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CFA" w:rsidRDefault="00992449">
      <w:pPr>
        <w:spacing w:before="71" w:line="290" w:lineRule="auto"/>
        <w:ind w:left="4439" w:right="2838" w:hanging="378"/>
        <w:rPr>
          <w:b/>
          <w:sz w:val="24"/>
        </w:rPr>
      </w:pPr>
      <w:bookmarkStart w:id="0" w:name="_GoBack"/>
      <w:bookmarkEnd w:id="0"/>
      <w:r>
        <w:rPr>
          <w:b/>
          <w:sz w:val="24"/>
        </w:rPr>
        <w:t>MINISTERIO DE EDUCACIÓN AUDITORIA INTERNA CUA No.:108068</w:t>
      </w:r>
    </w:p>
    <w:p w:rsidR="00520CFA" w:rsidRDefault="00520CFA">
      <w:pPr>
        <w:pStyle w:val="Textoindependiente"/>
        <w:rPr>
          <w:b/>
          <w:sz w:val="26"/>
        </w:rPr>
      </w:pPr>
    </w:p>
    <w:p w:rsidR="00520CFA" w:rsidRDefault="00520CFA">
      <w:pPr>
        <w:pStyle w:val="Textoindependiente"/>
        <w:rPr>
          <w:b/>
          <w:sz w:val="26"/>
        </w:rPr>
      </w:pPr>
    </w:p>
    <w:p w:rsidR="00520CFA" w:rsidRDefault="00520CFA">
      <w:pPr>
        <w:pStyle w:val="Textoindependiente"/>
        <w:rPr>
          <w:b/>
          <w:sz w:val="26"/>
        </w:rPr>
      </w:pPr>
    </w:p>
    <w:p w:rsidR="00520CFA" w:rsidRDefault="00520CFA">
      <w:pPr>
        <w:pStyle w:val="Textoindependiente"/>
        <w:rPr>
          <w:b/>
          <w:sz w:val="26"/>
        </w:rPr>
      </w:pPr>
    </w:p>
    <w:p w:rsidR="00520CFA" w:rsidRDefault="00520CFA">
      <w:pPr>
        <w:pStyle w:val="Textoindependiente"/>
        <w:rPr>
          <w:b/>
          <w:sz w:val="26"/>
        </w:rPr>
      </w:pPr>
    </w:p>
    <w:p w:rsidR="00520CFA" w:rsidRDefault="00520CFA">
      <w:pPr>
        <w:pStyle w:val="Textoindependiente"/>
        <w:rPr>
          <w:b/>
          <w:sz w:val="26"/>
        </w:rPr>
      </w:pPr>
    </w:p>
    <w:p w:rsidR="00520CFA" w:rsidRDefault="00520CFA">
      <w:pPr>
        <w:pStyle w:val="Textoindependiente"/>
        <w:rPr>
          <w:b/>
          <w:sz w:val="26"/>
        </w:rPr>
      </w:pPr>
    </w:p>
    <w:p w:rsidR="00520CFA" w:rsidRDefault="00520CFA">
      <w:pPr>
        <w:pStyle w:val="Textoindependiente"/>
        <w:rPr>
          <w:b/>
          <w:sz w:val="26"/>
        </w:rPr>
      </w:pPr>
    </w:p>
    <w:p w:rsidR="00520CFA" w:rsidRDefault="00520CFA">
      <w:pPr>
        <w:pStyle w:val="Textoindependiente"/>
        <w:rPr>
          <w:b/>
          <w:sz w:val="26"/>
        </w:rPr>
      </w:pPr>
    </w:p>
    <w:p w:rsidR="00520CFA" w:rsidRDefault="00520CFA">
      <w:pPr>
        <w:pStyle w:val="Textoindependiente"/>
        <w:rPr>
          <w:b/>
          <w:sz w:val="26"/>
        </w:rPr>
      </w:pPr>
    </w:p>
    <w:p w:rsidR="00520CFA" w:rsidRDefault="00520CFA">
      <w:pPr>
        <w:pStyle w:val="Textoindependiente"/>
        <w:rPr>
          <w:b/>
          <w:sz w:val="26"/>
        </w:rPr>
      </w:pPr>
    </w:p>
    <w:p w:rsidR="00520CFA" w:rsidRDefault="00520CFA">
      <w:pPr>
        <w:pStyle w:val="Textoindependiente"/>
        <w:rPr>
          <w:b/>
          <w:sz w:val="26"/>
        </w:rPr>
      </w:pPr>
    </w:p>
    <w:p w:rsidR="00520CFA" w:rsidRDefault="00520CFA">
      <w:pPr>
        <w:pStyle w:val="Textoindependiente"/>
        <w:rPr>
          <w:b/>
          <w:sz w:val="26"/>
        </w:rPr>
      </w:pPr>
    </w:p>
    <w:p w:rsidR="00520CFA" w:rsidRDefault="00520CFA">
      <w:pPr>
        <w:pStyle w:val="Textoindependiente"/>
        <w:rPr>
          <w:b/>
          <w:sz w:val="26"/>
        </w:rPr>
      </w:pPr>
    </w:p>
    <w:p w:rsidR="00520CFA" w:rsidRDefault="00992449">
      <w:pPr>
        <w:spacing w:before="185" w:line="340" w:lineRule="auto"/>
        <w:ind w:left="3767" w:right="2565" w:hanging="2"/>
        <w:jc w:val="center"/>
        <w:rPr>
          <w:b/>
          <w:sz w:val="24"/>
        </w:rPr>
      </w:pPr>
      <w:r>
        <w:rPr>
          <w:b/>
          <w:sz w:val="24"/>
        </w:rPr>
        <w:t>MINISTERIO DE EDUCACIÓN ACTIVIDADES ADMINISTRATIVAS</w:t>
      </w:r>
    </w:p>
    <w:p w:rsidR="00520CFA" w:rsidRDefault="00992449">
      <w:pPr>
        <w:spacing w:before="3" w:line="290" w:lineRule="auto"/>
        <w:ind w:left="2267" w:right="1074" w:firstLine="2"/>
        <w:jc w:val="center"/>
        <w:rPr>
          <w:b/>
          <w:sz w:val="24"/>
        </w:rPr>
      </w:pPr>
      <w:r>
        <w:rPr>
          <w:b/>
          <w:sz w:val="24"/>
        </w:rPr>
        <w:t>Actividad Administrativa Entrega y Recepcion de Cargo del Director de la Dirección Departamental de Educación de</w:t>
      </w:r>
      <w:r>
        <w:rPr>
          <w:b/>
          <w:spacing w:val="-49"/>
          <w:sz w:val="24"/>
        </w:rPr>
        <w:t xml:space="preserve"> </w:t>
      </w:r>
      <w:r>
        <w:rPr>
          <w:b/>
          <w:sz w:val="24"/>
        </w:rPr>
        <w:t>San Marcos</w:t>
      </w:r>
    </w:p>
    <w:p w:rsidR="00520CFA" w:rsidRDefault="00520CFA">
      <w:pPr>
        <w:pStyle w:val="Textoindependiente"/>
        <w:rPr>
          <w:b/>
          <w:sz w:val="20"/>
        </w:rPr>
      </w:pPr>
    </w:p>
    <w:p w:rsidR="00520CFA" w:rsidRDefault="00520CFA">
      <w:pPr>
        <w:pStyle w:val="Textoindependiente"/>
        <w:rPr>
          <w:b/>
          <w:sz w:val="20"/>
        </w:rPr>
      </w:pPr>
    </w:p>
    <w:p w:rsidR="00520CFA" w:rsidRDefault="00520CFA">
      <w:pPr>
        <w:pStyle w:val="Textoindependiente"/>
        <w:rPr>
          <w:b/>
          <w:sz w:val="20"/>
        </w:rPr>
      </w:pPr>
    </w:p>
    <w:p w:rsidR="00520CFA" w:rsidRDefault="00520CFA">
      <w:pPr>
        <w:pStyle w:val="Textoindependiente"/>
        <w:rPr>
          <w:b/>
          <w:sz w:val="20"/>
        </w:rPr>
      </w:pPr>
    </w:p>
    <w:p w:rsidR="00520CFA" w:rsidRDefault="00520CFA">
      <w:pPr>
        <w:pStyle w:val="Textoindependiente"/>
        <w:rPr>
          <w:b/>
          <w:sz w:val="20"/>
        </w:rPr>
      </w:pPr>
    </w:p>
    <w:p w:rsidR="00520CFA" w:rsidRDefault="00520CFA">
      <w:pPr>
        <w:pStyle w:val="Textoindependiente"/>
        <w:rPr>
          <w:b/>
          <w:sz w:val="20"/>
        </w:rPr>
      </w:pPr>
    </w:p>
    <w:p w:rsidR="00520CFA" w:rsidRDefault="00520CFA">
      <w:pPr>
        <w:pStyle w:val="Textoindependiente"/>
        <w:rPr>
          <w:b/>
          <w:sz w:val="20"/>
        </w:rPr>
      </w:pPr>
    </w:p>
    <w:p w:rsidR="00520CFA" w:rsidRDefault="00520CFA">
      <w:pPr>
        <w:pStyle w:val="Textoindependiente"/>
        <w:rPr>
          <w:b/>
          <w:sz w:val="20"/>
        </w:rPr>
      </w:pPr>
    </w:p>
    <w:p w:rsidR="00520CFA" w:rsidRDefault="00520CFA">
      <w:pPr>
        <w:pStyle w:val="Textoindependiente"/>
        <w:rPr>
          <w:b/>
          <w:sz w:val="20"/>
        </w:rPr>
      </w:pPr>
    </w:p>
    <w:p w:rsidR="00520CFA" w:rsidRDefault="00520CFA">
      <w:pPr>
        <w:pStyle w:val="Textoindependiente"/>
        <w:rPr>
          <w:b/>
          <w:sz w:val="20"/>
        </w:rPr>
      </w:pPr>
    </w:p>
    <w:p w:rsidR="00520CFA" w:rsidRDefault="00520CFA">
      <w:pPr>
        <w:pStyle w:val="Textoindependiente"/>
        <w:rPr>
          <w:b/>
          <w:sz w:val="20"/>
        </w:rPr>
      </w:pPr>
    </w:p>
    <w:p w:rsidR="00520CFA" w:rsidRDefault="00520CFA">
      <w:pPr>
        <w:pStyle w:val="Textoindependiente"/>
        <w:rPr>
          <w:b/>
          <w:sz w:val="20"/>
        </w:rPr>
      </w:pPr>
    </w:p>
    <w:p w:rsidR="00520CFA" w:rsidRDefault="00520CFA">
      <w:pPr>
        <w:pStyle w:val="Textoindependiente"/>
        <w:rPr>
          <w:b/>
          <w:sz w:val="20"/>
        </w:rPr>
      </w:pPr>
    </w:p>
    <w:p w:rsidR="00520CFA" w:rsidRDefault="00520CFA">
      <w:pPr>
        <w:pStyle w:val="Textoindependiente"/>
        <w:rPr>
          <w:b/>
          <w:sz w:val="20"/>
        </w:rPr>
      </w:pPr>
    </w:p>
    <w:p w:rsidR="00520CFA" w:rsidRDefault="00520CFA">
      <w:pPr>
        <w:pStyle w:val="Textoindependiente"/>
        <w:rPr>
          <w:b/>
          <w:sz w:val="20"/>
        </w:rPr>
      </w:pPr>
    </w:p>
    <w:p w:rsidR="00520CFA" w:rsidRDefault="00520CFA">
      <w:pPr>
        <w:pStyle w:val="Textoindependiente"/>
        <w:rPr>
          <w:b/>
          <w:sz w:val="20"/>
        </w:rPr>
      </w:pPr>
    </w:p>
    <w:p w:rsidR="00520CFA" w:rsidRDefault="00520CFA">
      <w:pPr>
        <w:pStyle w:val="Textoindependiente"/>
        <w:rPr>
          <w:b/>
          <w:sz w:val="20"/>
        </w:rPr>
      </w:pPr>
    </w:p>
    <w:p w:rsidR="00520CFA" w:rsidRDefault="00520CFA">
      <w:pPr>
        <w:pStyle w:val="Textoindependiente"/>
        <w:rPr>
          <w:b/>
          <w:sz w:val="20"/>
        </w:rPr>
      </w:pPr>
    </w:p>
    <w:p w:rsidR="00520CFA" w:rsidRDefault="00520CFA">
      <w:pPr>
        <w:pStyle w:val="Textoindependiente"/>
        <w:rPr>
          <w:b/>
          <w:sz w:val="20"/>
        </w:rPr>
      </w:pPr>
    </w:p>
    <w:p w:rsidR="00520CFA" w:rsidRDefault="00520CFA">
      <w:pPr>
        <w:pStyle w:val="Textoindependiente"/>
        <w:rPr>
          <w:b/>
          <w:sz w:val="20"/>
        </w:rPr>
      </w:pPr>
    </w:p>
    <w:p w:rsidR="00520CFA" w:rsidRDefault="00520CFA">
      <w:pPr>
        <w:pStyle w:val="Textoindependiente"/>
        <w:rPr>
          <w:b/>
          <w:sz w:val="20"/>
        </w:rPr>
      </w:pPr>
    </w:p>
    <w:p w:rsidR="00520CFA" w:rsidRDefault="00520CFA">
      <w:pPr>
        <w:pStyle w:val="Textoindependiente"/>
        <w:rPr>
          <w:b/>
          <w:sz w:val="20"/>
        </w:rPr>
      </w:pPr>
    </w:p>
    <w:p w:rsidR="00520CFA" w:rsidRDefault="00520CFA">
      <w:pPr>
        <w:pStyle w:val="Textoindependiente"/>
        <w:rPr>
          <w:b/>
          <w:sz w:val="20"/>
        </w:rPr>
      </w:pPr>
    </w:p>
    <w:p w:rsidR="00520CFA" w:rsidRDefault="00520CFA">
      <w:pPr>
        <w:pStyle w:val="Textoindependiente"/>
        <w:rPr>
          <w:b/>
          <w:sz w:val="20"/>
        </w:rPr>
      </w:pPr>
    </w:p>
    <w:p w:rsidR="00520CFA" w:rsidRDefault="00520CFA">
      <w:pPr>
        <w:pStyle w:val="Textoindependiente"/>
        <w:rPr>
          <w:b/>
          <w:sz w:val="20"/>
        </w:rPr>
      </w:pPr>
    </w:p>
    <w:p w:rsidR="00520CFA" w:rsidRDefault="00520CFA">
      <w:pPr>
        <w:pStyle w:val="Textoindependiente"/>
        <w:rPr>
          <w:b/>
          <w:sz w:val="20"/>
        </w:rPr>
      </w:pPr>
    </w:p>
    <w:p w:rsidR="00520CFA" w:rsidRDefault="00520CFA">
      <w:pPr>
        <w:pStyle w:val="Textoindependiente"/>
        <w:rPr>
          <w:b/>
          <w:sz w:val="20"/>
        </w:rPr>
      </w:pPr>
    </w:p>
    <w:p w:rsidR="00520CFA" w:rsidRDefault="00520CFA">
      <w:pPr>
        <w:pStyle w:val="Textoindependiente"/>
        <w:spacing w:before="9"/>
        <w:rPr>
          <w:b/>
        </w:rPr>
      </w:pPr>
    </w:p>
    <w:p w:rsidR="00520CFA" w:rsidRDefault="00992449">
      <w:pPr>
        <w:spacing w:before="92"/>
        <w:ind w:left="402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ABRIL DE 2021</w:t>
      </w:r>
    </w:p>
    <w:p w:rsidR="00520CFA" w:rsidRDefault="00520CFA">
      <w:pPr>
        <w:rPr>
          <w:sz w:val="24"/>
        </w:rPr>
        <w:sectPr w:rsidR="00520CFA">
          <w:type w:val="continuous"/>
          <w:pgSz w:w="12240" w:h="15840"/>
          <w:pgMar w:top="1080" w:right="1600" w:bottom="0" w:left="400" w:header="720" w:footer="720" w:gutter="0"/>
          <w:cols w:space="720"/>
        </w:sectPr>
      </w:pPr>
    </w:p>
    <w:p w:rsidR="00520CFA" w:rsidRDefault="00992449">
      <w:pPr>
        <w:spacing w:before="71"/>
        <w:ind w:left="4938" w:right="4447"/>
        <w:jc w:val="center"/>
        <w:rPr>
          <w:b/>
          <w:sz w:val="24"/>
        </w:rPr>
      </w:pPr>
      <w:r>
        <w:rPr>
          <w:b/>
          <w:sz w:val="24"/>
        </w:rPr>
        <w:lastRenderedPageBreak/>
        <w:t>INDICE</w:t>
      </w:r>
    </w:p>
    <w:sdt>
      <w:sdtPr>
        <w:id w:val="272445072"/>
        <w:docPartObj>
          <w:docPartGallery w:val="Table of Contents"/>
          <w:docPartUnique/>
        </w:docPartObj>
      </w:sdtPr>
      <w:sdtEndPr/>
      <w:sdtContent>
        <w:p w:rsidR="00520CFA" w:rsidRDefault="00992449">
          <w:pPr>
            <w:pStyle w:val="TDC1"/>
            <w:tabs>
              <w:tab w:val="right" w:pos="9427"/>
            </w:tabs>
            <w:spacing w:before="741"/>
            <w:rPr>
              <w:b w:val="0"/>
            </w:rPr>
          </w:pPr>
          <w:hyperlink w:anchor="_TOC_250003" w:history="1">
            <w:r>
              <w:t>INTRODUCCION</w:t>
            </w:r>
            <w:r>
              <w:tab/>
            </w:r>
            <w:r>
              <w:rPr>
                <w:b w:val="0"/>
                <w:position w:val="-3"/>
              </w:rPr>
              <w:t>1</w:t>
            </w:r>
          </w:hyperlink>
        </w:p>
        <w:p w:rsidR="00520CFA" w:rsidRDefault="00992449">
          <w:pPr>
            <w:pStyle w:val="TDC1"/>
            <w:tabs>
              <w:tab w:val="right" w:pos="9427"/>
            </w:tabs>
            <w:rPr>
              <w:b w:val="0"/>
            </w:rPr>
          </w:pPr>
          <w:r>
            <w:t>OBJETIVOS</w:t>
          </w:r>
          <w:r>
            <w:tab/>
          </w:r>
          <w:r>
            <w:rPr>
              <w:b w:val="0"/>
              <w:position w:val="-3"/>
            </w:rPr>
            <w:t>1</w:t>
          </w:r>
        </w:p>
        <w:p w:rsidR="00520CFA" w:rsidRDefault="00992449">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520CFA" w:rsidRDefault="00992449">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2</w:t>
            </w:r>
          </w:hyperlink>
        </w:p>
        <w:p w:rsidR="00520CFA" w:rsidRDefault="00992449">
          <w:pPr>
            <w:pStyle w:val="TDC1"/>
            <w:tabs>
              <w:tab w:val="right" w:pos="9427"/>
            </w:tabs>
            <w:spacing w:before="154"/>
            <w:rPr>
              <w:b w:val="0"/>
            </w:rPr>
          </w:pPr>
          <w:hyperlink w:anchor="_TOC_250000" w:history="1">
            <w:r>
              <w:t>ANEXOS</w:t>
            </w:r>
            <w:r>
              <w:tab/>
            </w:r>
            <w:r>
              <w:rPr>
                <w:b w:val="0"/>
                <w:position w:val="-3"/>
              </w:rPr>
              <w:t>6</w:t>
            </w:r>
          </w:hyperlink>
        </w:p>
      </w:sdtContent>
    </w:sdt>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992449">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520CFA" w:rsidRDefault="00520CFA">
      <w:pPr>
        <w:rPr>
          <w:sz w:val="18"/>
        </w:rPr>
        <w:sectPr w:rsidR="00520CFA">
          <w:pgSz w:w="12240" w:h="15840"/>
          <w:pgMar w:top="1080" w:right="1600" w:bottom="0" w:left="400" w:header="720" w:footer="720" w:gutter="0"/>
          <w:cols w:space="720"/>
        </w:sectPr>
      </w:pPr>
    </w:p>
    <w:p w:rsidR="00520CFA" w:rsidRDefault="00992449">
      <w:pPr>
        <w:pStyle w:val="Ttulo1"/>
        <w:spacing w:before="82"/>
      </w:pPr>
      <w:bookmarkStart w:id="1" w:name="_TOC_250003"/>
      <w:bookmarkEnd w:id="1"/>
      <w:r>
        <w:lastRenderedPageBreak/>
        <w:t>INTRODUCCION</w:t>
      </w:r>
    </w:p>
    <w:p w:rsidR="00520CFA" w:rsidRDefault="00520CFA">
      <w:pPr>
        <w:pStyle w:val="Textoindependiente"/>
        <w:spacing w:before="10"/>
        <w:rPr>
          <w:b/>
          <w:sz w:val="33"/>
        </w:rPr>
      </w:pPr>
    </w:p>
    <w:p w:rsidR="00520CFA" w:rsidRDefault="00992449">
      <w:pPr>
        <w:pStyle w:val="Textoindependiente"/>
        <w:spacing w:line="278" w:lineRule="auto"/>
        <w:ind w:left="1301" w:right="103"/>
        <w:jc w:val="both"/>
      </w:pPr>
      <w:r>
        <w:t>Conforme Nombramiento de Auditoría CUA 108068-1-2021, de fecha 25 de marzo de 2021, el suscrito Auditor fue designado para que, en representación de la Dirección de Auditoría Interna, interviniera en la Entrega y Recepción del cargo de Director de la Direc</w:t>
      </w:r>
      <w:r>
        <w:t>ción Departamental de Educación de San Marcos.</w:t>
      </w:r>
    </w:p>
    <w:p w:rsidR="00520CFA" w:rsidRDefault="00520CFA">
      <w:pPr>
        <w:pStyle w:val="Textoindependiente"/>
        <w:spacing w:before="9"/>
        <w:rPr>
          <w:sz w:val="28"/>
        </w:rPr>
      </w:pPr>
    </w:p>
    <w:p w:rsidR="00520CFA" w:rsidRDefault="00992449">
      <w:pPr>
        <w:spacing w:line="578" w:lineRule="auto"/>
        <w:ind w:left="1301" w:right="7425"/>
        <w:rPr>
          <w:b/>
          <w:sz w:val="24"/>
        </w:rPr>
      </w:pPr>
      <w:r>
        <w:rPr>
          <w:noProof/>
          <w:lang w:val="es-GT" w:eastAsia="es-GT"/>
        </w:rPr>
        <w:drawing>
          <wp:anchor distT="0" distB="0" distL="0" distR="0" simplePos="0" relativeHeight="15729664" behindDoc="0" locked="0" layoutInCell="1" allowOverlap="1">
            <wp:simplePos x="0" y="0"/>
            <wp:positionH relativeFrom="page">
              <wp:posOffset>1259713</wp:posOffset>
            </wp:positionH>
            <wp:positionV relativeFrom="paragraph">
              <wp:posOffset>837766</wp:posOffset>
            </wp:positionV>
            <wp:extent cx="67183" cy="67182"/>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7" cstate="print"/>
                    <a:stretch>
                      <a:fillRect/>
                    </a:stretch>
                  </pic:blipFill>
                  <pic:spPr>
                    <a:xfrm>
                      <a:off x="0" y="0"/>
                      <a:ext cx="67183" cy="67182"/>
                    </a:xfrm>
                    <a:prstGeom prst="rect">
                      <a:avLst/>
                    </a:prstGeom>
                  </pic:spPr>
                </pic:pic>
              </a:graphicData>
            </a:graphic>
          </wp:anchor>
        </w:drawing>
      </w:r>
      <w:r>
        <w:rPr>
          <w:b/>
          <w:sz w:val="24"/>
        </w:rPr>
        <w:t>OBJETIVOS GENERALES</w:t>
      </w:r>
    </w:p>
    <w:p w:rsidR="00520CFA" w:rsidRDefault="00992449">
      <w:pPr>
        <w:pStyle w:val="Textoindependiente"/>
        <w:spacing w:line="213" w:lineRule="exact"/>
        <w:ind w:left="1901"/>
      </w:pPr>
      <w:r>
        <w:t>Establecer mediante la información entregada por los responsables, el</w:t>
      </w:r>
    </w:p>
    <w:p w:rsidR="00520CFA" w:rsidRDefault="00992449">
      <w:pPr>
        <w:pStyle w:val="Textoindependiente"/>
        <w:spacing w:before="44" w:line="278" w:lineRule="auto"/>
        <w:ind w:left="1901"/>
      </w:pPr>
      <w:r>
        <w:t xml:space="preserve">estado o situación general de los aspectos administrativos relevantes y delimitar la responsabilidad del funcionario </w:t>
      </w:r>
      <w:r>
        <w:t>saliente y entrante.</w:t>
      </w:r>
    </w:p>
    <w:p w:rsidR="00520CFA" w:rsidRDefault="00520CFA">
      <w:pPr>
        <w:pStyle w:val="Textoindependiente"/>
        <w:rPr>
          <w:sz w:val="26"/>
        </w:rPr>
      </w:pPr>
    </w:p>
    <w:p w:rsidR="00520CFA" w:rsidRDefault="00520CFA">
      <w:pPr>
        <w:pStyle w:val="Textoindependiente"/>
        <w:spacing w:before="1"/>
        <w:rPr>
          <w:sz w:val="25"/>
        </w:rPr>
      </w:pPr>
    </w:p>
    <w:p w:rsidR="00520CFA" w:rsidRDefault="00992449">
      <w:pPr>
        <w:ind w:left="1301"/>
        <w:rPr>
          <w:b/>
          <w:sz w:val="24"/>
        </w:rPr>
      </w:pPr>
      <w:r>
        <w:rPr>
          <w:b/>
          <w:sz w:val="24"/>
        </w:rPr>
        <w:t>ESPECIFICOS</w:t>
      </w:r>
    </w:p>
    <w:p w:rsidR="00520CFA" w:rsidRDefault="00520CFA">
      <w:pPr>
        <w:pStyle w:val="Textoindependiente"/>
        <w:spacing w:before="3"/>
        <w:rPr>
          <w:b/>
          <w:sz w:val="28"/>
        </w:rPr>
      </w:pPr>
    </w:p>
    <w:p w:rsidR="00520CFA" w:rsidRDefault="00992449">
      <w:pPr>
        <w:pStyle w:val="Textoindependiente"/>
        <w:spacing w:line="278" w:lineRule="auto"/>
        <w:ind w:left="1901"/>
      </w:pPr>
      <w:r>
        <w:rPr>
          <w:noProof/>
          <w:lang w:val="es-GT" w:eastAsia="es-GT"/>
        </w:rPr>
        <w:drawing>
          <wp:anchor distT="0" distB="0" distL="0" distR="0" simplePos="0" relativeHeight="15730176"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7" cstate="print"/>
                    <a:stretch>
                      <a:fillRect/>
                    </a:stretch>
                  </pic:blipFill>
                  <pic:spPr>
                    <a:xfrm>
                      <a:off x="0" y="0"/>
                      <a:ext cx="67183" cy="67183"/>
                    </a:xfrm>
                    <a:prstGeom prst="rect">
                      <a:avLst/>
                    </a:prstGeom>
                  </pic:spPr>
                </pic:pic>
              </a:graphicData>
            </a:graphic>
          </wp:anchor>
        </w:drawing>
      </w:r>
      <w:r>
        <w:t>Determinar si como parte de sus funciones quedan pendientes asuntos de importancia, a los cuales es necesario darles seguimiento posteriormente.</w:t>
      </w:r>
    </w:p>
    <w:p w:rsidR="00520CFA" w:rsidRDefault="00992449">
      <w:pPr>
        <w:pStyle w:val="Textoindependiente"/>
        <w:spacing w:line="278" w:lineRule="auto"/>
        <w:ind w:left="1901"/>
      </w:pPr>
      <w:r>
        <w:rPr>
          <w:noProof/>
          <w:lang w:val="es-GT" w:eastAsia="es-GT"/>
        </w:rPr>
        <w:drawing>
          <wp:anchor distT="0" distB="0" distL="0" distR="0" simplePos="0" relativeHeight="15730688"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8" cstate="print"/>
                    <a:stretch>
                      <a:fillRect/>
                    </a:stretch>
                  </pic:blipFill>
                  <pic:spPr>
                    <a:xfrm>
                      <a:off x="0" y="0"/>
                      <a:ext cx="67183" cy="67055"/>
                    </a:xfrm>
                    <a:prstGeom prst="rect">
                      <a:avLst/>
                    </a:prstGeom>
                  </pic:spPr>
                </pic:pic>
              </a:graphicData>
            </a:graphic>
          </wp:anchor>
        </w:drawing>
      </w:r>
      <w:r>
        <w:t>Si todos los bienes y valores asignados al funcionario son entregados com</w:t>
      </w:r>
      <w:r>
        <w:t>pletos e íntegramente.</w:t>
      </w:r>
    </w:p>
    <w:p w:rsidR="00520CFA" w:rsidRDefault="00992449">
      <w:pPr>
        <w:pStyle w:val="Textoindependiente"/>
        <w:spacing w:line="278" w:lineRule="auto"/>
        <w:ind w:left="1901" w:right="147"/>
      </w:pPr>
      <w:r>
        <w:rPr>
          <w:noProof/>
          <w:lang w:val="es-GT" w:eastAsia="es-GT"/>
        </w:rPr>
        <w:drawing>
          <wp:anchor distT="0" distB="0" distL="0" distR="0" simplePos="0" relativeHeight="15731200"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8" cstate="print"/>
                    <a:stretch>
                      <a:fillRect/>
                    </a:stretch>
                  </pic:blipFill>
                  <pic:spPr>
                    <a:xfrm>
                      <a:off x="0" y="0"/>
                      <a:ext cx="67183" cy="67055"/>
                    </a:xfrm>
                    <a:prstGeom prst="rect">
                      <a:avLst/>
                    </a:prstGeom>
                  </pic:spPr>
                </pic:pic>
              </a:graphicData>
            </a:graphic>
          </wp:anchor>
        </w:drawing>
      </w:r>
      <w:r>
        <w:t>Que el responsable entregue conforme al formulario de control de traslado de informacion emitido por la Contraloría General de</w:t>
      </w:r>
      <w:r>
        <w:rPr>
          <w:spacing w:val="-19"/>
        </w:rPr>
        <w:t xml:space="preserve"> </w:t>
      </w:r>
      <w:r>
        <w:t>Cuentas.</w:t>
      </w:r>
    </w:p>
    <w:p w:rsidR="00520CFA" w:rsidRDefault="00992449">
      <w:pPr>
        <w:pStyle w:val="Textoindependiente"/>
        <w:spacing w:line="275" w:lineRule="exact"/>
        <w:ind w:left="1901"/>
      </w:pPr>
      <w:r>
        <w:rPr>
          <w:noProof/>
          <w:lang w:val="es-GT" w:eastAsia="es-GT"/>
        </w:rPr>
        <w:drawing>
          <wp:anchor distT="0" distB="0" distL="0" distR="0" simplePos="0" relativeHeight="15731712" behindDoc="0" locked="0" layoutInCell="1" allowOverlap="1">
            <wp:simplePos x="0" y="0"/>
            <wp:positionH relativeFrom="page">
              <wp:posOffset>1259713</wp:posOffset>
            </wp:positionH>
            <wp:positionV relativeFrom="paragraph">
              <wp:posOffset>32544</wp:posOffset>
            </wp:positionV>
            <wp:extent cx="67183" cy="67183"/>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7" cstate="print"/>
                    <a:stretch>
                      <a:fillRect/>
                    </a:stretch>
                  </pic:blipFill>
                  <pic:spPr>
                    <a:xfrm>
                      <a:off x="0" y="0"/>
                      <a:ext cx="67183" cy="67183"/>
                    </a:xfrm>
                    <a:prstGeom prst="rect">
                      <a:avLst/>
                    </a:prstGeom>
                  </pic:spPr>
                </pic:pic>
              </a:graphicData>
            </a:graphic>
          </wp:anchor>
        </w:drawing>
      </w:r>
      <w:r>
        <w:t>Que presenten los formularios de cancelación de accesos asignados.</w:t>
      </w:r>
    </w:p>
    <w:p w:rsidR="00520CFA" w:rsidRDefault="00992449">
      <w:pPr>
        <w:pStyle w:val="Textoindependiente"/>
        <w:spacing w:before="41" w:line="278" w:lineRule="auto"/>
        <w:ind w:left="1901"/>
      </w:pPr>
      <w:r>
        <w:rPr>
          <w:noProof/>
          <w:lang w:val="es-GT" w:eastAsia="es-GT"/>
        </w:rPr>
        <w:drawing>
          <wp:anchor distT="0" distB="0" distL="0" distR="0" simplePos="0" relativeHeight="15732224" behindDoc="0" locked="0" layoutInCell="1" allowOverlap="1">
            <wp:simplePos x="0" y="0"/>
            <wp:positionH relativeFrom="page">
              <wp:posOffset>1259713</wp:posOffset>
            </wp:positionH>
            <wp:positionV relativeFrom="paragraph">
              <wp:posOffset>59383</wp:posOffset>
            </wp:positionV>
            <wp:extent cx="67183" cy="67182"/>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9" cstate="print"/>
                    <a:stretch>
                      <a:fillRect/>
                    </a:stretch>
                  </pic:blipFill>
                  <pic:spPr>
                    <a:xfrm>
                      <a:off x="0" y="0"/>
                      <a:ext cx="67183" cy="67182"/>
                    </a:xfrm>
                    <a:prstGeom prst="rect">
                      <a:avLst/>
                    </a:prstGeom>
                  </pic:spPr>
                </pic:pic>
              </a:graphicData>
            </a:graphic>
          </wp:anchor>
        </w:drawing>
      </w:r>
      <w:r>
        <w:t>Que se realice el trámite d</w:t>
      </w:r>
      <w:r>
        <w:t>e cancelación de firmas registradas como cuentadante y en otros en los cuales figure como responsable.</w:t>
      </w:r>
    </w:p>
    <w:p w:rsidR="00520CFA" w:rsidRDefault="00520CFA">
      <w:pPr>
        <w:pStyle w:val="Textoindependiente"/>
        <w:rPr>
          <w:sz w:val="26"/>
        </w:rPr>
      </w:pPr>
    </w:p>
    <w:p w:rsidR="00520CFA" w:rsidRDefault="00520CFA">
      <w:pPr>
        <w:pStyle w:val="Textoindependiente"/>
        <w:rPr>
          <w:sz w:val="26"/>
        </w:rPr>
      </w:pPr>
    </w:p>
    <w:p w:rsidR="00520CFA" w:rsidRDefault="00520CFA">
      <w:pPr>
        <w:pStyle w:val="Textoindependiente"/>
        <w:rPr>
          <w:sz w:val="28"/>
        </w:rPr>
      </w:pPr>
    </w:p>
    <w:p w:rsidR="00520CFA" w:rsidRDefault="00992449">
      <w:pPr>
        <w:pStyle w:val="Ttulo1"/>
      </w:pPr>
      <w:bookmarkStart w:id="2" w:name="_TOC_250002"/>
      <w:bookmarkEnd w:id="2"/>
      <w:r>
        <w:t>ALCANCE DE LA ACTIVIDAD</w:t>
      </w:r>
    </w:p>
    <w:p w:rsidR="00520CFA" w:rsidRDefault="00520CFA">
      <w:pPr>
        <w:pStyle w:val="Textoindependiente"/>
        <w:spacing w:before="10"/>
        <w:rPr>
          <w:b/>
          <w:sz w:val="33"/>
        </w:rPr>
      </w:pPr>
    </w:p>
    <w:p w:rsidR="00520CFA" w:rsidRDefault="00992449">
      <w:pPr>
        <w:pStyle w:val="Textoindependiente"/>
        <w:spacing w:line="278" w:lineRule="auto"/>
        <w:ind w:left="1301" w:right="102"/>
        <w:jc w:val="both"/>
      </w:pPr>
      <w:r>
        <w:t>De conformidad con el Acuerdo No. A-106-2019, emitido por el Contralor General de Cuentas de fecha 9 de diciembre de 2019, “Guía para la participación de las Unidades de Auditoría Interna en el control financiero-administrativo, en la toma de posesión de l</w:t>
      </w:r>
      <w:r>
        <w:t>as autoridades de las entidades de la administración central, descentralizadas, autónomas, y organismos del estado”; y el uso del formulario de control y traslado de informacion de las autoridades salientes a las entrantes, se procedió a participar en la e</w:t>
      </w:r>
      <w:r>
        <w:t>ntrega y recepción del cargo de Director de la Dirección Departamental de Educación San Marcos.</w:t>
      </w:r>
    </w:p>
    <w:p w:rsidR="00520CFA" w:rsidRDefault="00520CFA">
      <w:pPr>
        <w:spacing w:line="278" w:lineRule="auto"/>
        <w:jc w:val="both"/>
        <w:sectPr w:rsidR="00520CFA">
          <w:headerReference w:type="default" r:id="rId10"/>
          <w:footerReference w:type="default" r:id="rId11"/>
          <w:pgSz w:w="12240" w:h="15840"/>
          <w:pgMar w:top="1060" w:right="1600" w:bottom="780" w:left="400" w:header="617" w:footer="596" w:gutter="0"/>
          <w:pgNumType w:start="1"/>
          <w:cols w:space="720"/>
        </w:sectPr>
      </w:pPr>
    </w:p>
    <w:p w:rsidR="00520CFA" w:rsidRDefault="00992449">
      <w:pPr>
        <w:pStyle w:val="Ttulo1"/>
        <w:spacing w:before="82"/>
        <w:jc w:val="both"/>
      </w:pPr>
      <w:bookmarkStart w:id="3" w:name="_TOC_250001"/>
      <w:bookmarkEnd w:id="3"/>
      <w:r>
        <w:t>RESULTADOS DE LA ACTIVIDAD</w:t>
      </w:r>
    </w:p>
    <w:p w:rsidR="00520CFA" w:rsidRDefault="00520CFA">
      <w:pPr>
        <w:pStyle w:val="Textoindependiente"/>
        <w:spacing w:before="10"/>
        <w:rPr>
          <w:b/>
          <w:sz w:val="33"/>
        </w:rPr>
      </w:pPr>
    </w:p>
    <w:p w:rsidR="00520CFA" w:rsidRDefault="00992449">
      <w:pPr>
        <w:pStyle w:val="Textoindependiente"/>
        <w:ind w:left="1301"/>
        <w:jc w:val="both"/>
      </w:pPr>
      <w:r>
        <w:t>Los resultados del trabajo realizado se resumen a continuación:</w:t>
      </w:r>
    </w:p>
    <w:p w:rsidR="00520CFA" w:rsidRDefault="00520CFA">
      <w:pPr>
        <w:pStyle w:val="Textoindependiente"/>
        <w:spacing w:before="7"/>
        <w:rPr>
          <w:sz w:val="31"/>
        </w:rPr>
      </w:pPr>
    </w:p>
    <w:p w:rsidR="00520CFA" w:rsidRDefault="00992449">
      <w:pPr>
        <w:pStyle w:val="Textoindependiente"/>
        <w:spacing w:line="278" w:lineRule="auto"/>
        <w:ind w:left="1301" w:right="102"/>
        <w:jc w:val="both"/>
      </w:pPr>
      <w:r>
        <w:t>Conforme Acuerdo Ministerial No. DIREH-1766-2021, de fecha 24 de marzo de 2021, a partir del 25 de marzo de 2021, se rescindió, p</w:t>
      </w:r>
      <w:r>
        <w:t>or remoción, el contrato individual de trabajo de Director Ejecutivo IV a la Licenciada Magaly Ruth Verónica Díaz Rodriguez de Wug, como Director Departamental de Educación de San Marcos. Entregando el cargo en fecha 25 de marzo del año 2021.</w:t>
      </w:r>
    </w:p>
    <w:p w:rsidR="00520CFA" w:rsidRDefault="00520CFA">
      <w:pPr>
        <w:pStyle w:val="Textoindependiente"/>
        <w:spacing w:before="5"/>
        <w:rPr>
          <w:sz w:val="27"/>
        </w:rPr>
      </w:pPr>
    </w:p>
    <w:p w:rsidR="00520CFA" w:rsidRDefault="00992449">
      <w:pPr>
        <w:pStyle w:val="Textoindependiente"/>
        <w:spacing w:before="1" w:line="278" w:lineRule="auto"/>
        <w:ind w:left="1301" w:right="98"/>
        <w:jc w:val="both"/>
      </w:pPr>
      <w:r>
        <w:rPr>
          <w:color w:val="212121"/>
        </w:rPr>
        <w:t xml:space="preserve">Con Acuerdo </w:t>
      </w:r>
      <w:r>
        <w:rPr>
          <w:color w:val="212121"/>
        </w:rPr>
        <w:t xml:space="preserve">Ministerial No. DIREH-1916-2021, de fecha 24 de marzo de 2021, se designó temporalmente a partir del 25 de marzo de 2021, al Licenciado Guillermo Armando Mazariegos Maldonado, en el cargo de Director Departamental de </w:t>
      </w:r>
      <w:r>
        <w:rPr>
          <w:color w:val="212121"/>
          <w:spacing w:val="4"/>
        </w:rPr>
        <w:t xml:space="preserve">Educación </w:t>
      </w:r>
      <w:r>
        <w:rPr>
          <w:color w:val="212121"/>
          <w:spacing w:val="2"/>
        </w:rPr>
        <w:t xml:space="preserve">de </w:t>
      </w:r>
      <w:r>
        <w:rPr>
          <w:color w:val="212121"/>
          <w:spacing w:val="3"/>
        </w:rPr>
        <w:t xml:space="preserve">San </w:t>
      </w:r>
      <w:r>
        <w:rPr>
          <w:color w:val="212121"/>
          <w:spacing w:val="4"/>
        </w:rPr>
        <w:t xml:space="preserve">Marcos </w:t>
      </w:r>
      <w:r>
        <w:rPr>
          <w:color w:val="212121"/>
          <w:spacing w:val="3"/>
        </w:rPr>
        <w:t xml:space="preserve">del </w:t>
      </w:r>
      <w:r>
        <w:rPr>
          <w:color w:val="212121"/>
          <w:spacing w:val="4"/>
        </w:rPr>
        <w:t xml:space="preserve">MINEDUC </w:t>
      </w:r>
      <w:r>
        <w:rPr>
          <w:color w:val="212121"/>
        </w:rPr>
        <w:t xml:space="preserve">y </w:t>
      </w:r>
      <w:r>
        <w:rPr>
          <w:color w:val="212121"/>
          <w:spacing w:val="4"/>
        </w:rPr>
        <w:t>q</w:t>
      </w:r>
      <w:r>
        <w:rPr>
          <w:color w:val="212121"/>
          <w:spacing w:val="4"/>
        </w:rPr>
        <w:t xml:space="preserve">uien </w:t>
      </w:r>
      <w:r>
        <w:rPr>
          <w:color w:val="212121"/>
          <w:spacing w:val="2"/>
        </w:rPr>
        <w:t xml:space="preserve">en lo </w:t>
      </w:r>
      <w:r>
        <w:rPr>
          <w:color w:val="212121"/>
          <w:spacing w:val="4"/>
        </w:rPr>
        <w:t xml:space="preserve">sucesivo podrá </w:t>
      </w:r>
      <w:r>
        <w:rPr>
          <w:color w:val="212121"/>
        </w:rPr>
        <w:t xml:space="preserve">denominarse “Director Entrante”. Se dejó constancia que, </w:t>
      </w:r>
      <w:r>
        <w:t>la toma de posesión fue realizada durante los días 25 de marzo al 7 de abril de 2021, derivado a que de conformidad con el pacto colectivo de condiciones de trabajo suscrito</w:t>
      </w:r>
      <w:r>
        <w:t xml:space="preserve"> entre el </w:t>
      </w:r>
      <w:r>
        <w:rPr>
          <w:spacing w:val="2"/>
        </w:rPr>
        <w:t xml:space="preserve">MINEDUC </w:t>
      </w:r>
      <w:r>
        <w:t xml:space="preserve">y los </w:t>
      </w:r>
      <w:r>
        <w:rPr>
          <w:spacing w:val="2"/>
        </w:rPr>
        <w:t xml:space="preserve">sindicatos </w:t>
      </w:r>
      <w:r>
        <w:t xml:space="preserve">de </w:t>
      </w:r>
      <w:r>
        <w:rPr>
          <w:spacing w:val="2"/>
        </w:rPr>
        <w:t xml:space="preserve">dicho Ministerio, establece </w:t>
      </w:r>
      <w:r>
        <w:t xml:space="preserve">en el </w:t>
      </w:r>
      <w:r>
        <w:rPr>
          <w:spacing w:val="2"/>
        </w:rPr>
        <w:t xml:space="preserve">artículo </w:t>
      </w:r>
      <w:r>
        <w:t>24. Licencias con goce de salario y asuetos, inciso k) que “todos los trabajadores del MINEDUC gozarán de asueto en la fecha que corresponda a la conmemoración de la Semana Sa</w:t>
      </w:r>
      <w:r>
        <w:t>nta desde el Lunes Santo…”; razón por la cual el cómputo de los 5 días hábiles, para el traslado de la certificación del acta de entrega y recepción del cargo de director y del formulario de control de traslado de información en la Contraloría General de C</w:t>
      </w:r>
      <w:r>
        <w:t>uentas, conforme lo establece el Acuerdo A-106-2019, venció el día 7 de abril de 2021 y en los días antes indicados se preparó toda la documentación</w:t>
      </w:r>
      <w:r>
        <w:rPr>
          <w:spacing w:val="-2"/>
        </w:rPr>
        <w:t xml:space="preserve"> </w:t>
      </w:r>
      <w:r>
        <w:t>necesaria.</w:t>
      </w:r>
    </w:p>
    <w:p w:rsidR="00520CFA" w:rsidRDefault="00520CFA">
      <w:pPr>
        <w:pStyle w:val="Textoindependiente"/>
        <w:spacing w:before="10"/>
        <w:rPr>
          <w:sz w:val="26"/>
        </w:rPr>
      </w:pPr>
    </w:p>
    <w:p w:rsidR="00520CFA" w:rsidRDefault="00992449">
      <w:pPr>
        <w:pStyle w:val="Textoindependiente"/>
        <w:spacing w:line="278" w:lineRule="auto"/>
        <w:ind w:left="1301" w:right="102"/>
        <w:jc w:val="both"/>
      </w:pPr>
      <w:r>
        <w:t>Se determinó que, al 25 de marzo del 2021, las cuentas de depósitos monetarios del Banco de Des</w:t>
      </w:r>
      <w:r>
        <w:t>arrollo Rural, S.A. –BANRURAL, S.A.-, con números y nombres siguientes: a) 3-092-11894-3, “INGRESOS PRIVATIVOS OPERACIÓN ESCUELA</w:t>
      </w:r>
    </w:p>
    <w:p w:rsidR="00520CFA" w:rsidRDefault="00992449">
      <w:pPr>
        <w:pStyle w:val="Textoindependiente"/>
        <w:spacing w:line="278" w:lineRule="auto"/>
        <w:ind w:left="1301" w:right="101"/>
        <w:jc w:val="both"/>
      </w:pPr>
      <w:r>
        <w:rPr>
          <w:spacing w:val="2"/>
        </w:rPr>
        <w:t xml:space="preserve">DIDEDUC </w:t>
      </w:r>
      <w:r>
        <w:t xml:space="preserve">SAN </w:t>
      </w:r>
      <w:r>
        <w:rPr>
          <w:spacing w:val="2"/>
        </w:rPr>
        <w:t xml:space="preserve">MARCOS”; </w:t>
      </w:r>
      <w:r>
        <w:t xml:space="preserve">el </w:t>
      </w:r>
      <w:r>
        <w:rPr>
          <w:spacing w:val="2"/>
        </w:rPr>
        <w:t xml:space="preserve">saldo </w:t>
      </w:r>
      <w:r>
        <w:t xml:space="preserve">era de </w:t>
      </w:r>
      <w:r>
        <w:rPr>
          <w:spacing w:val="2"/>
        </w:rPr>
        <w:t xml:space="preserve">cero quetzales </w:t>
      </w:r>
      <w:r>
        <w:t xml:space="preserve">y </w:t>
      </w:r>
      <w:r>
        <w:rPr>
          <w:spacing w:val="2"/>
        </w:rPr>
        <w:t xml:space="preserve">cero centavos </w:t>
      </w:r>
      <w:r>
        <w:t>(Q.0.00), sin cheques en existencia; y b) 3-092-14675-3, “F</w:t>
      </w:r>
      <w:r>
        <w:t>ONDO ROTATIVO INTERNO DIDEDUC SAN MARCOS” el saldo era de doscientos cincuenta y nueve mil doscientos sesenta y seis quetzales con un centavo (Q259,266.01). Las conciliaciones bancarias se realizaron al mes de febrero del</w:t>
      </w:r>
      <w:r>
        <w:rPr>
          <w:spacing w:val="-15"/>
        </w:rPr>
        <w:t xml:space="preserve"> </w:t>
      </w:r>
      <w:r>
        <w:t>2021.</w:t>
      </w:r>
    </w:p>
    <w:p w:rsidR="00520CFA" w:rsidRDefault="00520CFA">
      <w:pPr>
        <w:pStyle w:val="Textoindependiente"/>
        <w:spacing w:before="4"/>
        <w:rPr>
          <w:sz w:val="27"/>
        </w:rPr>
      </w:pPr>
    </w:p>
    <w:p w:rsidR="00520CFA" w:rsidRDefault="00992449">
      <w:pPr>
        <w:pStyle w:val="Textoindependiente"/>
        <w:spacing w:line="278" w:lineRule="auto"/>
        <w:ind w:left="1301" w:right="104"/>
        <w:jc w:val="both"/>
      </w:pPr>
      <w:r>
        <w:t>Se obtuvo integración respe</w:t>
      </w:r>
      <w:r>
        <w:t>cto a las formas y libros autorizados por la Contraloría General de Cuentas.</w:t>
      </w:r>
    </w:p>
    <w:p w:rsidR="00520CFA" w:rsidRDefault="00520CFA">
      <w:pPr>
        <w:pStyle w:val="Textoindependiente"/>
        <w:spacing w:before="8"/>
        <w:rPr>
          <w:sz w:val="27"/>
        </w:rPr>
      </w:pPr>
    </w:p>
    <w:p w:rsidR="00520CFA" w:rsidRDefault="00992449">
      <w:pPr>
        <w:pStyle w:val="Textoindependiente"/>
        <w:spacing w:line="278" w:lineRule="auto"/>
        <w:ind w:left="1301" w:right="103"/>
        <w:jc w:val="both"/>
      </w:pPr>
      <w:r>
        <w:t>La última rendición de cuentas se realizó al mes de febrero de 2021, está elaborada y presentada la caja fiscal a la Contraloría General de Cuentas.</w:t>
      </w:r>
    </w:p>
    <w:p w:rsidR="00520CFA" w:rsidRDefault="00520CFA">
      <w:pPr>
        <w:spacing w:line="278" w:lineRule="auto"/>
        <w:jc w:val="both"/>
        <w:sectPr w:rsidR="00520CFA">
          <w:pgSz w:w="12240" w:h="15840"/>
          <w:pgMar w:top="1060" w:right="1600" w:bottom="780" w:left="400" w:header="617" w:footer="596" w:gutter="0"/>
          <w:cols w:space="720"/>
        </w:sectPr>
      </w:pPr>
    </w:p>
    <w:p w:rsidR="00520CFA" w:rsidRDefault="00992449">
      <w:pPr>
        <w:pStyle w:val="Textoindependiente"/>
        <w:spacing w:before="82" w:line="278" w:lineRule="auto"/>
        <w:ind w:left="1301" w:right="102"/>
        <w:jc w:val="both"/>
      </w:pPr>
      <w:r>
        <w:t xml:space="preserve">Se estableció en base a informacion proporcionada por la DIDEDUC San Marcos, que si tienen procesos judiciales pendientes de resolver ante los órganos o tribunales correspondientes. Así mismo, denuncias presentadas en contra de personal de la DIDEDUC, San </w:t>
      </w:r>
      <w:r>
        <w:t>Marcos, ante el Ministerio Público, los cuales se encuentran en diferentes fases, algunos han concluido a través de la respectiva sentencia, otros por motivo de apelación se encuentran en la sala jurisdiccional pendiente de ser resueltos, los cuales son ju</w:t>
      </w:r>
      <w:r>
        <w:t>icios ordinarios laborales y otros de carácter civil.</w:t>
      </w:r>
    </w:p>
    <w:p w:rsidR="00520CFA" w:rsidRDefault="00520CFA">
      <w:pPr>
        <w:pStyle w:val="Textoindependiente"/>
        <w:spacing w:before="4"/>
        <w:rPr>
          <w:sz w:val="27"/>
        </w:rPr>
      </w:pPr>
    </w:p>
    <w:p w:rsidR="00520CFA" w:rsidRDefault="00992449">
      <w:pPr>
        <w:pStyle w:val="Textoindependiente"/>
        <w:spacing w:line="278" w:lineRule="auto"/>
        <w:ind w:left="1301" w:right="103"/>
        <w:jc w:val="both"/>
      </w:pPr>
      <w:r>
        <w:t>Se determinó respecto a compromisos contractuales que la DIDEDUC San Marcos, arrenda dos inmuebles y el valor de la renta anual de los dos inmuebles asciende a la cantidad de quinientos cuatro mil quetzales exactos</w:t>
      </w:r>
      <w:r>
        <w:rPr>
          <w:spacing w:val="-34"/>
        </w:rPr>
        <w:t xml:space="preserve"> </w:t>
      </w:r>
      <w:r>
        <w:t>(Q504,000.00).</w:t>
      </w:r>
    </w:p>
    <w:p w:rsidR="00520CFA" w:rsidRDefault="00520CFA">
      <w:pPr>
        <w:pStyle w:val="Textoindependiente"/>
        <w:spacing w:before="7"/>
        <w:rPr>
          <w:sz w:val="27"/>
        </w:rPr>
      </w:pPr>
    </w:p>
    <w:p w:rsidR="00520CFA" w:rsidRDefault="00992449">
      <w:pPr>
        <w:pStyle w:val="Textoindependiente"/>
        <w:spacing w:line="278" w:lineRule="auto"/>
        <w:ind w:left="1301" w:right="102"/>
        <w:jc w:val="both"/>
      </w:pPr>
      <w:r>
        <w:t>Se estableció que el Mobi</w:t>
      </w:r>
      <w:r>
        <w:t xml:space="preserve">liario y Equipo a cargo de la directora saliente con un </w:t>
      </w:r>
      <w:r>
        <w:rPr>
          <w:spacing w:val="2"/>
        </w:rPr>
        <w:t xml:space="preserve">importe </w:t>
      </w:r>
      <w:r>
        <w:t xml:space="preserve">total de </w:t>
      </w:r>
      <w:r>
        <w:rPr>
          <w:spacing w:val="2"/>
        </w:rPr>
        <w:t xml:space="preserve">novecientos treinta </w:t>
      </w:r>
      <w:r>
        <w:t xml:space="preserve">y </w:t>
      </w:r>
      <w:r>
        <w:rPr>
          <w:spacing w:val="2"/>
        </w:rPr>
        <w:t xml:space="preserve">cinco </w:t>
      </w:r>
      <w:r>
        <w:t xml:space="preserve">mil </w:t>
      </w:r>
      <w:r>
        <w:rPr>
          <w:spacing w:val="2"/>
        </w:rPr>
        <w:t xml:space="preserve">cuatrocientos treinta </w:t>
      </w:r>
      <w:r>
        <w:t xml:space="preserve">y </w:t>
      </w:r>
      <w:r>
        <w:rPr>
          <w:spacing w:val="2"/>
        </w:rPr>
        <w:t xml:space="preserve">seis </w:t>
      </w:r>
      <w:r>
        <w:t>quetzales con catorce centavos (Q935,436.14), fue entregado al Director entrante y registrado en las tarjetas de responsab</w:t>
      </w:r>
      <w:r>
        <w:t>ilidad número 715, 716 y 717 autorizadas por la Contraloría General de Cuentas recibiéndolos a entera</w:t>
      </w:r>
      <w:r>
        <w:rPr>
          <w:spacing w:val="-21"/>
        </w:rPr>
        <w:t xml:space="preserve"> </w:t>
      </w:r>
      <w:r>
        <w:t>satisfacción.</w:t>
      </w:r>
    </w:p>
    <w:p w:rsidR="00520CFA" w:rsidRDefault="00520CFA">
      <w:pPr>
        <w:pStyle w:val="Textoindependiente"/>
        <w:spacing w:before="6"/>
        <w:rPr>
          <w:sz w:val="27"/>
        </w:rPr>
      </w:pPr>
    </w:p>
    <w:p w:rsidR="00520CFA" w:rsidRDefault="00992449">
      <w:pPr>
        <w:pStyle w:val="Textoindependiente"/>
        <w:spacing w:line="278" w:lineRule="auto"/>
        <w:ind w:left="1301" w:right="102"/>
        <w:jc w:val="both"/>
      </w:pPr>
      <w:r>
        <w:t>Se documentó que la DIDEDUC San Marcos al 25 de marzo de 2021, cuenta con un inventario de bienes muebles, según reportes FIN 01 y FIN 02 d</w:t>
      </w:r>
      <w:r>
        <w:t>el Sistema SICOIN WEB, que asciende a la cantidad de cincuenta y siete millones trescientos veintiocho mil seiscientos treinta y nueve quetzales con treinta centavos (Q57,328,639.30). El inventario de insumos de almacén por la cantidad de setecientos seten</w:t>
      </w:r>
      <w:r>
        <w:t>ta y seis mil doce quetzales con setenta y ocho centavos (Q776,012.78).</w:t>
      </w:r>
    </w:p>
    <w:p w:rsidR="00520CFA" w:rsidRDefault="00520CFA">
      <w:pPr>
        <w:pStyle w:val="Textoindependiente"/>
        <w:spacing w:before="4"/>
        <w:rPr>
          <w:sz w:val="27"/>
        </w:rPr>
      </w:pPr>
    </w:p>
    <w:p w:rsidR="00520CFA" w:rsidRDefault="00992449">
      <w:pPr>
        <w:pStyle w:val="Textoindependiente"/>
        <w:spacing w:line="278" w:lineRule="auto"/>
        <w:ind w:left="1301" w:right="102"/>
        <w:jc w:val="both"/>
      </w:pPr>
      <w:r>
        <w:t>Se estableció en base a informacion recibida que no tienen cupones de combustibles vencidos y que el saldo de los mismos al 25 de marzo de 2021, asciende a la cantidad de doscientos v</w:t>
      </w:r>
      <w:r>
        <w:t>einticuatro mil trescientos cincuenta quetzales exactos (Q 224,350.00).</w:t>
      </w:r>
    </w:p>
    <w:p w:rsidR="00520CFA" w:rsidRDefault="00520CFA">
      <w:pPr>
        <w:pStyle w:val="Textoindependiente"/>
        <w:spacing w:before="7"/>
        <w:rPr>
          <w:sz w:val="27"/>
        </w:rPr>
      </w:pPr>
    </w:p>
    <w:p w:rsidR="00520CFA" w:rsidRDefault="00992449">
      <w:pPr>
        <w:pStyle w:val="Textoindependiente"/>
        <w:spacing w:line="278" w:lineRule="auto"/>
        <w:ind w:left="1301" w:right="102"/>
        <w:jc w:val="both"/>
      </w:pPr>
      <w:r>
        <w:t>El coordinador de la Unidad de Informática de la DIDEDUC San Marcos, el 25 de marzo de 2021, por medio de oficio No. INFORMATICA-SMA 14-2021, indicó que, los accesos a los sistemas in</w:t>
      </w:r>
      <w:r>
        <w:t>formáticos SICOIN, SIGES y otros, quedaron suspendidos para la directora saliente.</w:t>
      </w:r>
    </w:p>
    <w:p w:rsidR="00520CFA" w:rsidRDefault="00520CFA">
      <w:pPr>
        <w:pStyle w:val="Textoindependiente"/>
        <w:spacing w:before="6"/>
        <w:rPr>
          <w:sz w:val="27"/>
        </w:rPr>
      </w:pPr>
    </w:p>
    <w:p w:rsidR="00520CFA" w:rsidRDefault="00992449">
      <w:pPr>
        <w:pStyle w:val="Textoindependiente"/>
        <w:spacing w:line="278" w:lineRule="auto"/>
        <w:ind w:left="1301" w:right="103"/>
        <w:jc w:val="both"/>
      </w:pPr>
      <w:r>
        <w:t>Se determinó que la DIDEDUC San Marcos, cuenta con seis vehículos tipo pick-up y una Jeep Cheroke, de los cuales dos están en proceso de baja, siendo el pick-up Admiral ZX,</w:t>
      </w:r>
      <w:r>
        <w:t xml:space="preserve"> y Jeep Cheroke, de los otros vehículos dos están en regular estado y</w:t>
      </w:r>
    </w:p>
    <w:p w:rsidR="00520CFA" w:rsidRDefault="00520CFA">
      <w:pPr>
        <w:spacing w:line="278" w:lineRule="auto"/>
        <w:jc w:val="both"/>
        <w:sectPr w:rsidR="00520CFA">
          <w:pgSz w:w="12240" w:h="15840"/>
          <w:pgMar w:top="1060" w:right="1600" w:bottom="780" w:left="400" w:header="617" w:footer="596" w:gutter="0"/>
          <w:cols w:space="720"/>
        </w:sectPr>
      </w:pPr>
    </w:p>
    <w:p w:rsidR="00520CFA" w:rsidRDefault="00992449">
      <w:pPr>
        <w:pStyle w:val="Textoindependiente"/>
        <w:spacing w:before="82" w:line="278" w:lineRule="auto"/>
        <w:ind w:left="1301" w:right="103"/>
        <w:jc w:val="both"/>
      </w:pPr>
      <w:r>
        <w:t>tres en buen estado y son recibidos a satisfacción por el Licenciado Guillermo Armando Mazariegos Maldonado, Director entrante y quedaron registrados en las tarjetas de res</w:t>
      </w:r>
      <w:r>
        <w:t>ponsabilidad números 716 y 717.</w:t>
      </w:r>
    </w:p>
    <w:p w:rsidR="00520CFA" w:rsidRDefault="00520CFA">
      <w:pPr>
        <w:pStyle w:val="Textoindependiente"/>
        <w:spacing w:before="7"/>
        <w:rPr>
          <w:sz w:val="27"/>
        </w:rPr>
      </w:pPr>
    </w:p>
    <w:p w:rsidR="00520CFA" w:rsidRDefault="00992449">
      <w:pPr>
        <w:pStyle w:val="Textoindependiente"/>
        <w:spacing w:line="278" w:lineRule="auto"/>
        <w:ind w:left="1301" w:right="104"/>
        <w:jc w:val="both"/>
      </w:pPr>
      <w:r>
        <w:t>Se recibió informacion documental en la DIDEDUC San Marcos, al 25 de marzo de 2021, donde se informa que la misma cuenta con once mil setecientos sesenta y nueve (11,769) servidores públicos dentro de su jurisdicción.</w:t>
      </w:r>
    </w:p>
    <w:p w:rsidR="00520CFA" w:rsidRDefault="00520CFA">
      <w:pPr>
        <w:pStyle w:val="Textoindependiente"/>
        <w:spacing w:before="7"/>
        <w:rPr>
          <w:sz w:val="27"/>
        </w:rPr>
      </w:pPr>
    </w:p>
    <w:p w:rsidR="00520CFA" w:rsidRDefault="00992449">
      <w:pPr>
        <w:pStyle w:val="Textoindependiente"/>
        <w:spacing w:line="278" w:lineRule="auto"/>
        <w:ind w:left="1301" w:right="102"/>
        <w:jc w:val="both"/>
      </w:pPr>
      <w:r>
        <w:t>Se requirió la Constancia Transitoria de Inexistencia de Reclamación de Cargos (finiquito) al director entrante, emitida por la Contraloría General de Cuentas durante el año 2021; para lo cual, el Licenciado Guillermo Armando Mazariegos Maldonado, Director</w:t>
      </w:r>
      <w:r>
        <w:t xml:space="preserve"> entrante, entregó copia de solicitud del finiquito ante la Contraloría General de Cuentas.</w:t>
      </w:r>
    </w:p>
    <w:p w:rsidR="00520CFA" w:rsidRDefault="00520CFA">
      <w:pPr>
        <w:pStyle w:val="Textoindependiente"/>
        <w:spacing w:before="6"/>
        <w:rPr>
          <w:sz w:val="27"/>
        </w:rPr>
      </w:pPr>
    </w:p>
    <w:p w:rsidR="00520CFA" w:rsidRDefault="00992449">
      <w:pPr>
        <w:pStyle w:val="Textoindependiente"/>
        <w:spacing w:line="278" w:lineRule="auto"/>
        <w:ind w:left="1301" w:right="103"/>
        <w:jc w:val="both"/>
      </w:pPr>
      <w:r>
        <w:t>Se dejó asentado que el Licenciado Guillermo Armando Mazariegos Maldonado, Director entrante realizará las gestiones de activación de sus accesos a los sistemas in</w:t>
      </w:r>
      <w:r>
        <w:t>formáticos que corresponda.</w:t>
      </w:r>
    </w:p>
    <w:p w:rsidR="00520CFA" w:rsidRDefault="00520CFA">
      <w:pPr>
        <w:pStyle w:val="Textoindependiente"/>
        <w:spacing w:before="7"/>
        <w:rPr>
          <w:sz w:val="27"/>
        </w:rPr>
      </w:pPr>
    </w:p>
    <w:p w:rsidR="00520CFA" w:rsidRDefault="00992449">
      <w:pPr>
        <w:pStyle w:val="Textoindependiente"/>
        <w:spacing w:line="278" w:lineRule="auto"/>
        <w:ind w:left="1301" w:right="103"/>
        <w:jc w:val="both"/>
      </w:pPr>
      <w:r>
        <w:t>El suscrito Auditor Interno, manifiesta que la Directora saliente y Director entrante elaboraron el “formulario de control de traslado de informacion” del cual se tiene la evidencia</w:t>
      </w:r>
      <w:r>
        <w:rPr>
          <w:spacing w:val="-2"/>
        </w:rPr>
        <w:t xml:space="preserve"> </w:t>
      </w:r>
      <w:r>
        <w:t>correspondiente.</w:t>
      </w:r>
    </w:p>
    <w:p w:rsidR="00520CFA" w:rsidRDefault="00520CFA">
      <w:pPr>
        <w:pStyle w:val="Textoindependiente"/>
        <w:spacing w:before="7"/>
        <w:rPr>
          <w:sz w:val="27"/>
        </w:rPr>
      </w:pPr>
    </w:p>
    <w:p w:rsidR="00520CFA" w:rsidRDefault="00992449">
      <w:pPr>
        <w:pStyle w:val="Textoindependiente"/>
        <w:spacing w:line="278" w:lineRule="auto"/>
        <w:ind w:left="1301" w:right="104"/>
        <w:jc w:val="both"/>
      </w:pPr>
      <w:r>
        <w:t>El Director saliente indicó</w:t>
      </w:r>
      <w:r>
        <w:t xml:space="preserve"> en un oficio que no cuenta con obras de Arrastre finalizadas y en</w:t>
      </w:r>
      <w:r>
        <w:rPr>
          <w:spacing w:val="-4"/>
        </w:rPr>
        <w:t xml:space="preserve"> </w:t>
      </w:r>
      <w:r>
        <w:t>liquidación.</w:t>
      </w:r>
    </w:p>
    <w:p w:rsidR="00520CFA" w:rsidRDefault="00520CFA">
      <w:pPr>
        <w:pStyle w:val="Textoindependiente"/>
        <w:spacing w:before="8"/>
        <w:rPr>
          <w:sz w:val="27"/>
        </w:rPr>
      </w:pPr>
    </w:p>
    <w:p w:rsidR="00520CFA" w:rsidRDefault="00992449">
      <w:pPr>
        <w:pStyle w:val="Textoindependiente"/>
        <w:spacing w:line="278" w:lineRule="auto"/>
        <w:ind w:left="1301" w:right="103"/>
        <w:jc w:val="both"/>
      </w:pPr>
      <w:r>
        <w:t>Los puntos anteriores, quedaron descritos con mayor detalle en el acta de Auditoría Interna No. DIDAI-SM-03-2021, de fecha 25 de marzo del 2021, según folios con números 13119</w:t>
      </w:r>
      <w:r>
        <w:t xml:space="preserve">, 13120, 13121, 13122, 13123 y 13124; del libro de actas con registro No. L2 48631, autorizado por la Contraloría General de Cuentas con fecha 17 de febrero de 2020, quedando en poder del Director entrante la documentación siguiente: Fotocopia certificada </w:t>
      </w:r>
      <w:r>
        <w:t>del acta en referencia así como, el formulario de control de traslado de informacion de la entrega y recepción de cargo, para cumplir con la normativa legal vigente, los cuales fueron presentados a la Contraloría General de Cuentas el día siete (7) de abri</w:t>
      </w:r>
      <w:r>
        <w:t>l del año 2021, (ver anexos 1, 2 y 3).</w:t>
      </w:r>
    </w:p>
    <w:p w:rsidR="00520CFA" w:rsidRDefault="00520CFA">
      <w:pPr>
        <w:pStyle w:val="Textoindependiente"/>
        <w:spacing w:before="2"/>
        <w:rPr>
          <w:sz w:val="27"/>
        </w:rPr>
      </w:pPr>
    </w:p>
    <w:p w:rsidR="00520CFA" w:rsidRDefault="00992449">
      <w:pPr>
        <w:pStyle w:val="Textoindependiente"/>
        <w:spacing w:before="1" w:line="278" w:lineRule="auto"/>
        <w:ind w:left="1301" w:right="102"/>
        <w:jc w:val="both"/>
      </w:pPr>
      <w:r>
        <w:t xml:space="preserve">La presencia de Auditoría Interna en el acto de entrega y recepción del cargo del Director de la Dirección Departamental de Educación de San Marcos, no prejuzga exactitud de saldos, cifras consignadas, en virtud que </w:t>
      </w:r>
      <w:r>
        <w:t>las mismas son responsabilidad de la Dirección Departamental de Educación, quien trasladó la información por lo que queda sujeta a revisiones posteriores por parte de auditoría interna del Ministerio de Educación o Contraloría General de Cuentas.</w:t>
      </w:r>
    </w:p>
    <w:p w:rsidR="00520CFA" w:rsidRDefault="00520CFA">
      <w:pPr>
        <w:spacing w:line="278" w:lineRule="auto"/>
        <w:jc w:val="both"/>
        <w:sectPr w:rsidR="00520CFA">
          <w:pgSz w:w="12240" w:h="15840"/>
          <w:pgMar w:top="1060" w:right="1600" w:bottom="780" w:left="400" w:header="617" w:footer="596" w:gutter="0"/>
          <w:cols w:space="720"/>
        </w:sect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spacing w:before="9" w:after="1"/>
        <w:rPr>
          <w:sz w:val="20"/>
        </w:rPr>
      </w:pPr>
    </w:p>
    <w:p w:rsidR="00520CFA" w:rsidRDefault="00992449">
      <w:pPr>
        <w:tabs>
          <w:tab w:val="left" w:pos="5840"/>
        </w:tabs>
        <w:spacing w:line="20" w:lineRule="exact"/>
        <w:ind w:left="1436"/>
        <w:rPr>
          <w:sz w:val="2"/>
        </w:rPr>
      </w:pPr>
      <w:r>
        <w:rPr>
          <w:noProof/>
          <w:sz w:val="2"/>
          <w:lang w:val="es-GT" w:eastAsia="es-GT"/>
        </w:rPr>
        <mc:AlternateContent>
          <mc:Choice Requires="wpg">
            <w:drawing>
              <wp:inline distT="0" distB="0" distL="0" distR="0">
                <wp:extent cx="1592580" cy="9525"/>
                <wp:effectExtent l="3810" t="0" r="3810" b="2540"/>
                <wp:docPr id="3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9525"/>
                          <a:chOff x="0" y="0"/>
                          <a:chExt cx="2508" cy="15"/>
                        </a:xfrm>
                      </wpg:grpSpPr>
                      <wps:wsp>
                        <wps:cNvPr id="32" name="Rectangle 9"/>
                        <wps:cNvSpPr>
                          <a:spLocks noChangeArrowheads="1"/>
                        </wps:cNvSpPr>
                        <wps:spPr bwMode="auto">
                          <a:xfrm>
                            <a:off x="0" y="0"/>
                            <a:ext cx="250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9B670E" id="Group 8" o:spid="_x0000_s1026" style="width:125.4pt;height:.75pt;mso-position-horizontal-relative:char;mso-position-vertical-relative:line" coordsize="25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">
                <v:rect id="Rectangle 9" o:spid="_x0000_s1027" style="position:absolute;width:250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7sUA&#10;AADbAAAADwAAAGRycy9kb3ducmV2LnhtbESPQWsCMRSE7wX/Q3iCt5p1q2K3RtGC4KVQtYd6e26e&#10;u4ublzWJuvbXNwWhx2FmvmGm89bU4krOV5YVDPoJCOLc6ooLBV+71fMEhA/IGmvLpOBOHuazztMU&#10;M21vvKHrNhQiQthnqKAMocmk9HlJBn3fNsTRO1pnMETpCqkd3iLc1DJNkrE0WHFcKLGh95Ly0/Zi&#10;FCxfJ8vz55A/fjaHPe2/D6dR6hKlet128QYiUBv+w4/2Wit4S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nuxQAAANsAAAAPAAAAAAAAAAAAAAAAAJgCAABkcnMv&#10;ZG93bnJldi54bWxQSwUGAAAAAAQABAD1AAAAigMAAAAA&#10;" fillcolor="black" stroked="f"/>
                <w10:anchorlock/>
              </v:group>
            </w:pict>
          </mc:Fallback>
        </mc:AlternateContent>
      </w:r>
      <w:r>
        <w:rPr>
          <w:sz w:val="2"/>
        </w:rPr>
        <w:tab/>
      </w:r>
      <w:r>
        <w:rPr>
          <w:noProof/>
          <w:sz w:val="2"/>
          <w:lang w:val="es-GT" w:eastAsia="es-GT"/>
        </w:rPr>
        <mc:AlternateContent>
          <mc:Choice Requires="wpg">
            <w:drawing>
              <wp:inline distT="0" distB="0" distL="0" distR="0">
                <wp:extent cx="2541270" cy="9525"/>
                <wp:effectExtent l="0" t="0" r="1905" b="2540"/>
                <wp:docPr id="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1270" cy="9525"/>
                          <a:chOff x="0" y="0"/>
                          <a:chExt cx="4002" cy="15"/>
                        </a:xfrm>
                      </wpg:grpSpPr>
                      <wps:wsp>
                        <wps:cNvPr id="28" name="Rectangle 7"/>
                        <wps:cNvSpPr>
                          <a:spLocks noChangeArrowheads="1"/>
                        </wps:cNvSpPr>
                        <wps:spPr bwMode="auto">
                          <a:xfrm>
                            <a:off x="0" y="0"/>
                            <a:ext cx="400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8569E99" id="Group 6" o:spid="_x0000_s1026" style="width:200.1pt;height:.75pt;mso-position-horizontal-relative:char;mso-position-vertical-relative:line" coordsize="4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">
                <v:rect id="Rectangle 7" o:spid="_x0000_s1027" style="position:absolute;width:400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w10:anchorlock/>
              </v:group>
            </w:pict>
          </mc:Fallback>
        </mc:AlternateContent>
      </w:r>
    </w:p>
    <w:p w:rsidR="00520CFA" w:rsidRDefault="00520CFA">
      <w:pPr>
        <w:spacing w:line="20" w:lineRule="exact"/>
        <w:rPr>
          <w:sz w:val="2"/>
        </w:rPr>
        <w:sectPr w:rsidR="00520CFA">
          <w:pgSz w:w="12240" w:h="15840"/>
          <w:pgMar w:top="1060" w:right="1600" w:bottom="780" w:left="400" w:header="617" w:footer="596" w:gutter="0"/>
          <w:cols w:space="720"/>
        </w:sectPr>
      </w:pPr>
    </w:p>
    <w:p w:rsidR="00520CFA" w:rsidRDefault="00992449">
      <w:pPr>
        <w:spacing w:before="19"/>
        <w:ind w:left="1451"/>
        <w:rPr>
          <w:sz w:val="14"/>
        </w:rPr>
      </w:pPr>
      <w:r>
        <w:rPr>
          <w:sz w:val="14"/>
        </w:rPr>
        <w:t>MARVIN AISAR CASTAÑON OROZCO</w:t>
      </w:r>
    </w:p>
    <w:p w:rsidR="00520CFA" w:rsidRDefault="00992449">
      <w:pPr>
        <w:spacing w:before="86"/>
        <w:ind w:left="1451"/>
        <w:rPr>
          <w:sz w:val="14"/>
        </w:rPr>
      </w:pPr>
      <w:r>
        <w:rPr>
          <w:sz w:val="14"/>
        </w:rPr>
        <w:t>Auditor</w:t>
      </w:r>
    </w:p>
    <w:p w:rsidR="00520CFA" w:rsidRDefault="00992449">
      <w:pPr>
        <w:spacing w:before="19"/>
        <w:ind w:left="1451"/>
        <w:rPr>
          <w:sz w:val="14"/>
        </w:rPr>
      </w:pPr>
      <w:r>
        <w:br w:type="column"/>
      </w:r>
      <w:r>
        <w:rPr>
          <w:sz w:val="14"/>
        </w:rPr>
        <w:t>YAHAIRA NATIANA VEGA MALDONADO DE SANTIESTEBAN</w:t>
      </w:r>
    </w:p>
    <w:p w:rsidR="00520CFA" w:rsidRDefault="00992449">
      <w:pPr>
        <w:spacing w:before="86"/>
        <w:ind w:left="1451"/>
        <w:rPr>
          <w:sz w:val="14"/>
        </w:rPr>
      </w:pPr>
      <w:r>
        <w:rPr>
          <w:sz w:val="14"/>
        </w:rPr>
        <w:t>Supervisor</w:t>
      </w:r>
    </w:p>
    <w:p w:rsidR="00520CFA" w:rsidRDefault="00520CFA">
      <w:pPr>
        <w:rPr>
          <w:sz w:val="14"/>
        </w:rPr>
        <w:sectPr w:rsidR="00520CFA">
          <w:type w:val="continuous"/>
          <w:pgSz w:w="12240" w:h="15840"/>
          <w:pgMar w:top="1080" w:right="1600" w:bottom="0" w:left="400" w:header="720" w:footer="720" w:gutter="0"/>
          <w:cols w:num="2" w:space="720" w:equalWidth="0">
            <w:col w:w="3966" w:space="438"/>
            <w:col w:w="5836"/>
          </w:cols>
        </w:sect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rPr>
          <w:sz w:val="20"/>
        </w:rPr>
      </w:pPr>
    </w:p>
    <w:p w:rsidR="00520CFA" w:rsidRDefault="00520CFA">
      <w:pPr>
        <w:pStyle w:val="Textoindependiente"/>
        <w:spacing w:before="1"/>
        <w:rPr>
          <w:sz w:val="20"/>
        </w:rPr>
      </w:pPr>
    </w:p>
    <w:p w:rsidR="00520CFA" w:rsidRDefault="00992449">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0" r="0" b="3810"/>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4"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F702389"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zg2fFcYCAABIBgAADgAAAAAAAAAAAAAAAAAuAgAAZHJzL2Uyb0RvYy54bWxQSwECLQAUAAYA&#10;CAAAACEASX8DNtoAAAADAQAADwAAAAAAAAAAAAAAAAAgBQAAZHJzL2Rvd25yZXYueG1sUEsFBgAA&#10;AAAEAAQA8wAAACcGA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w10:anchorlock/>
              </v:group>
            </w:pict>
          </mc:Fallback>
        </mc:AlternateContent>
      </w:r>
      <w:r>
        <w:rPr>
          <w:sz w:val="2"/>
        </w:rPr>
        <w:tab/>
      </w:r>
      <w:r>
        <w:rPr>
          <w:noProof/>
          <w:sz w:val="2"/>
          <w:lang w:val="es-GT" w:eastAsia="es-GT"/>
        </w:rPr>
        <mc:AlternateContent>
          <mc:Choice Requires="wpg">
            <w:drawing>
              <wp:inline distT="0" distB="0" distL="0" distR="0">
                <wp:extent cx="1449070" cy="9525"/>
                <wp:effectExtent l="0" t="0" r="0" b="3810"/>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20"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CEE9659"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p>
    <w:p w:rsidR="00520CFA" w:rsidRDefault="00520CFA">
      <w:pPr>
        <w:spacing w:line="20" w:lineRule="exact"/>
        <w:rPr>
          <w:sz w:val="2"/>
        </w:rPr>
        <w:sectPr w:rsidR="00520CFA">
          <w:type w:val="continuous"/>
          <w:pgSz w:w="12240" w:h="15840"/>
          <w:pgMar w:top="1080" w:right="1600" w:bottom="0" w:left="400" w:header="720" w:footer="720" w:gutter="0"/>
          <w:cols w:space="720"/>
        </w:sectPr>
      </w:pPr>
    </w:p>
    <w:p w:rsidR="00520CFA" w:rsidRDefault="00992449">
      <w:pPr>
        <w:spacing w:before="19"/>
        <w:ind w:left="1451"/>
        <w:rPr>
          <w:sz w:val="14"/>
        </w:rPr>
      </w:pPr>
      <w:r>
        <w:rPr>
          <w:sz w:val="14"/>
        </w:rPr>
        <w:t>MILDRED LORENA FUENTES DE LEON</w:t>
      </w:r>
    </w:p>
    <w:p w:rsidR="00520CFA" w:rsidRDefault="00992449">
      <w:pPr>
        <w:spacing w:before="86"/>
        <w:ind w:left="1451"/>
        <w:rPr>
          <w:sz w:val="14"/>
        </w:rPr>
      </w:pPr>
      <w:r>
        <w:rPr>
          <w:sz w:val="14"/>
        </w:rPr>
        <w:t>Sub Director</w:t>
      </w:r>
    </w:p>
    <w:p w:rsidR="00520CFA" w:rsidRDefault="00992449">
      <w:pPr>
        <w:spacing w:before="19"/>
        <w:ind w:left="1451"/>
        <w:rPr>
          <w:sz w:val="14"/>
        </w:rPr>
      </w:pPr>
      <w:r>
        <w:br w:type="column"/>
      </w:r>
      <w:r>
        <w:rPr>
          <w:sz w:val="14"/>
        </w:rPr>
        <w:t>JULIA VICTORIA MONZON PEREZ</w:t>
      </w:r>
    </w:p>
    <w:p w:rsidR="00520CFA" w:rsidRDefault="00992449">
      <w:pPr>
        <w:spacing w:before="86"/>
        <w:ind w:left="1451"/>
        <w:rPr>
          <w:sz w:val="14"/>
        </w:rPr>
      </w:pPr>
      <w:r>
        <w:rPr>
          <w:sz w:val="14"/>
        </w:rPr>
        <w:t>Director</w:t>
      </w:r>
    </w:p>
    <w:p w:rsidR="00520CFA" w:rsidRDefault="00520CFA">
      <w:pPr>
        <w:rPr>
          <w:sz w:val="14"/>
        </w:rPr>
        <w:sectPr w:rsidR="00520CFA">
          <w:type w:val="continuous"/>
          <w:pgSz w:w="12240" w:h="15840"/>
          <w:pgMar w:top="1080" w:right="1600" w:bottom="0" w:left="400" w:header="720" w:footer="720" w:gutter="0"/>
          <w:cols w:num="2" w:space="720" w:equalWidth="0">
            <w:col w:w="4083" w:space="321"/>
            <w:col w:w="5836"/>
          </w:cols>
        </w:sectPr>
      </w:pPr>
    </w:p>
    <w:p w:rsidR="00520CFA" w:rsidRDefault="00992449">
      <w:pPr>
        <w:pStyle w:val="Ttulo1"/>
        <w:spacing w:before="82"/>
      </w:pPr>
      <w:bookmarkStart w:id="4" w:name="_TOC_250000"/>
      <w:bookmarkEnd w:id="4"/>
      <w:r>
        <w:t>ANEXOS</w:t>
      </w:r>
    </w:p>
    <w:p w:rsidR="00520CFA" w:rsidRDefault="00520CFA">
      <w:pPr>
        <w:pStyle w:val="Textoindependiente"/>
        <w:spacing w:before="3"/>
        <w:rPr>
          <w:b/>
          <w:sz w:val="37"/>
        </w:rPr>
      </w:pPr>
    </w:p>
    <w:p w:rsidR="00520CFA" w:rsidRDefault="00992449">
      <w:pPr>
        <w:ind w:left="2186"/>
        <w:rPr>
          <w:sz w:val="16"/>
        </w:rPr>
      </w:pPr>
      <w:r>
        <w:rPr>
          <w:noProof/>
          <w:lang w:val="es-GT" w:eastAsia="es-GT"/>
        </w:rPr>
        <w:drawing>
          <wp:anchor distT="0" distB="0" distL="0" distR="0" simplePos="0" relativeHeight="12" behindDoc="0" locked="0" layoutInCell="1" allowOverlap="1">
            <wp:simplePos x="0" y="0"/>
            <wp:positionH relativeFrom="page">
              <wp:posOffset>1108710</wp:posOffset>
            </wp:positionH>
            <wp:positionV relativeFrom="paragraph">
              <wp:posOffset>166673</wp:posOffset>
            </wp:positionV>
            <wp:extent cx="5510150" cy="7315200"/>
            <wp:effectExtent l="0" t="0" r="0" b="0"/>
            <wp:wrapTopAndBottom/>
            <wp:docPr id="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jpeg"/>
                    <pic:cNvPicPr/>
                  </pic:nvPicPr>
                  <pic:blipFill>
                    <a:blip r:embed="rId12" cstate="print"/>
                    <a:stretch>
                      <a:fillRect/>
                    </a:stretch>
                  </pic:blipFill>
                  <pic:spPr>
                    <a:xfrm>
                      <a:off x="0" y="0"/>
                      <a:ext cx="5510150" cy="7315200"/>
                    </a:xfrm>
                    <a:prstGeom prst="rect">
                      <a:avLst/>
                    </a:prstGeom>
                  </pic:spPr>
                </pic:pic>
              </a:graphicData>
            </a:graphic>
          </wp:anchor>
        </w:drawing>
      </w:r>
      <w:r>
        <w:rPr>
          <w:sz w:val="16"/>
        </w:rPr>
        <w:t>ANEXO 1</w:t>
      </w:r>
    </w:p>
    <w:p w:rsidR="00520CFA" w:rsidRDefault="00520CFA">
      <w:pPr>
        <w:rPr>
          <w:sz w:val="16"/>
        </w:rPr>
        <w:sectPr w:rsidR="00520CFA">
          <w:pgSz w:w="12240" w:h="15840"/>
          <w:pgMar w:top="1060" w:right="1600" w:bottom="780" w:left="400" w:header="617" w:footer="596" w:gutter="0"/>
          <w:cols w:space="720"/>
        </w:sectPr>
      </w:pPr>
    </w:p>
    <w:p w:rsidR="00520CFA" w:rsidRDefault="00992449">
      <w:pPr>
        <w:spacing w:before="121"/>
        <w:ind w:left="1785"/>
        <w:rPr>
          <w:sz w:val="16"/>
        </w:rPr>
      </w:pPr>
      <w:r>
        <w:rPr>
          <w:noProof/>
          <w:lang w:val="es-GT" w:eastAsia="es-GT"/>
        </w:rPr>
        <w:drawing>
          <wp:anchor distT="0" distB="0" distL="0" distR="0" simplePos="0" relativeHeight="13" behindDoc="0" locked="0" layoutInCell="1" allowOverlap="1">
            <wp:simplePos x="0" y="0"/>
            <wp:positionH relativeFrom="page">
              <wp:posOffset>1108710</wp:posOffset>
            </wp:positionH>
            <wp:positionV relativeFrom="paragraph">
              <wp:posOffset>243635</wp:posOffset>
            </wp:positionV>
            <wp:extent cx="5510150" cy="7315200"/>
            <wp:effectExtent l="0" t="0" r="0" b="0"/>
            <wp:wrapTopAndBottom/>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13" cstate="print"/>
                    <a:stretch>
                      <a:fillRect/>
                    </a:stretch>
                  </pic:blipFill>
                  <pic:spPr>
                    <a:xfrm>
                      <a:off x="0" y="0"/>
                      <a:ext cx="5510150" cy="7315200"/>
                    </a:xfrm>
                    <a:prstGeom prst="rect">
                      <a:avLst/>
                    </a:prstGeom>
                  </pic:spPr>
                </pic:pic>
              </a:graphicData>
            </a:graphic>
          </wp:anchor>
        </w:drawing>
      </w:r>
      <w:r>
        <w:rPr>
          <w:sz w:val="16"/>
        </w:rPr>
        <w:t>ANEXO 2 PAGINA 1</w:t>
      </w:r>
    </w:p>
    <w:p w:rsidR="00520CFA" w:rsidRDefault="00520CFA">
      <w:pPr>
        <w:rPr>
          <w:sz w:val="16"/>
        </w:rPr>
        <w:sectPr w:rsidR="00520CFA">
          <w:pgSz w:w="12240" w:h="15840"/>
          <w:pgMar w:top="1060" w:right="1600" w:bottom="780" w:left="400" w:header="617" w:footer="596" w:gutter="0"/>
          <w:cols w:space="720"/>
        </w:sectPr>
      </w:pPr>
    </w:p>
    <w:p w:rsidR="00520CFA" w:rsidRDefault="00992449">
      <w:pPr>
        <w:spacing w:before="121"/>
        <w:ind w:left="1785"/>
        <w:rPr>
          <w:sz w:val="16"/>
        </w:rPr>
      </w:pPr>
      <w:r>
        <w:rPr>
          <w:noProof/>
          <w:lang w:val="es-GT" w:eastAsia="es-GT"/>
        </w:rPr>
        <w:drawing>
          <wp:anchor distT="0" distB="0" distL="0" distR="0" simplePos="0" relativeHeight="14" behindDoc="0" locked="0" layoutInCell="1" allowOverlap="1">
            <wp:simplePos x="0" y="0"/>
            <wp:positionH relativeFrom="page">
              <wp:posOffset>1108710</wp:posOffset>
            </wp:positionH>
            <wp:positionV relativeFrom="paragraph">
              <wp:posOffset>243635</wp:posOffset>
            </wp:positionV>
            <wp:extent cx="5510150" cy="7315200"/>
            <wp:effectExtent l="0" t="0" r="0" b="0"/>
            <wp:wrapTopAndBottom/>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14" cstate="print"/>
                    <a:stretch>
                      <a:fillRect/>
                    </a:stretch>
                  </pic:blipFill>
                  <pic:spPr>
                    <a:xfrm>
                      <a:off x="0" y="0"/>
                      <a:ext cx="5510150" cy="7315200"/>
                    </a:xfrm>
                    <a:prstGeom prst="rect">
                      <a:avLst/>
                    </a:prstGeom>
                  </pic:spPr>
                </pic:pic>
              </a:graphicData>
            </a:graphic>
          </wp:anchor>
        </w:drawing>
      </w:r>
      <w:r>
        <w:rPr>
          <w:sz w:val="16"/>
        </w:rPr>
        <w:t>ANEXO 2 PAGINA 2</w:t>
      </w:r>
    </w:p>
    <w:p w:rsidR="00520CFA" w:rsidRDefault="00520CFA">
      <w:pPr>
        <w:rPr>
          <w:sz w:val="16"/>
        </w:rPr>
        <w:sectPr w:rsidR="00520CFA">
          <w:pgSz w:w="12240" w:h="15840"/>
          <w:pgMar w:top="1060" w:right="1600" w:bottom="780" w:left="400" w:header="617" w:footer="596" w:gutter="0"/>
          <w:cols w:space="720"/>
        </w:sectPr>
      </w:pPr>
    </w:p>
    <w:p w:rsidR="00520CFA" w:rsidRDefault="00992449">
      <w:pPr>
        <w:spacing w:before="121"/>
        <w:ind w:left="1785"/>
        <w:rPr>
          <w:sz w:val="16"/>
        </w:rPr>
      </w:pPr>
      <w:r>
        <w:rPr>
          <w:noProof/>
          <w:lang w:val="es-GT" w:eastAsia="es-GT"/>
        </w:rPr>
        <w:drawing>
          <wp:anchor distT="0" distB="0" distL="0" distR="0" simplePos="0" relativeHeight="15" behindDoc="0" locked="0" layoutInCell="1" allowOverlap="1">
            <wp:simplePos x="0" y="0"/>
            <wp:positionH relativeFrom="page">
              <wp:posOffset>1108710</wp:posOffset>
            </wp:positionH>
            <wp:positionV relativeFrom="paragraph">
              <wp:posOffset>243635</wp:posOffset>
            </wp:positionV>
            <wp:extent cx="5510150" cy="7315200"/>
            <wp:effectExtent l="0" t="0" r="0" b="0"/>
            <wp:wrapTopAndBottom/>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pic:cNvPicPr/>
                  </pic:nvPicPr>
                  <pic:blipFill>
                    <a:blip r:embed="rId15" cstate="print"/>
                    <a:stretch>
                      <a:fillRect/>
                    </a:stretch>
                  </pic:blipFill>
                  <pic:spPr>
                    <a:xfrm>
                      <a:off x="0" y="0"/>
                      <a:ext cx="5510150" cy="7315200"/>
                    </a:xfrm>
                    <a:prstGeom prst="rect">
                      <a:avLst/>
                    </a:prstGeom>
                  </pic:spPr>
                </pic:pic>
              </a:graphicData>
            </a:graphic>
          </wp:anchor>
        </w:drawing>
      </w:r>
      <w:r>
        <w:rPr>
          <w:sz w:val="16"/>
        </w:rPr>
        <w:t>ANEXO 2 PAGINA 3</w:t>
      </w:r>
    </w:p>
    <w:p w:rsidR="00520CFA" w:rsidRDefault="00520CFA">
      <w:pPr>
        <w:rPr>
          <w:sz w:val="16"/>
        </w:rPr>
        <w:sectPr w:rsidR="00520CFA">
          <w:pgSz w:w="12240" w:h="15840"/>
          <w:pgMar w:top="1060" w:right="1600" w:bottom="780" w:left="400" w:header="617" w:footer="596" w:gutter="0"/>
          <w:cols w:space="720"/>
        </w:sectPr>
      </w:pPr>
    </w:p>
    <w:p w:rsidR="00520CFA" w:rsidRDefault="00992449">
      <w:pPr>
        <w:spacing w:before="121"/>
        <w:ind w:left="1785"/>
        <w:rPr>
          <w:sz w:val="16"/>
        </w:rPr>
      </w:pPr>
      <w:r>
        <w:rPr>
          <w:noProof/>
          <w:lang w:val="es-GT" w:eastAsia="es-GT"/>
        </w:rPr>
        <w:drawing>
          <wp:anchor distT="0" distB="0" distL="0" distR="0" simplePos="0" relativeHeight="16" behindDoc="0" locked="0" layoutInCell="1" allowOverlap="1">
            <wp:simplePos x="0" y="0"/>
            <wp:positionH relativeFrom="page">
              <wp:posOffset>1108710</wp:posOffset>
            </wp:positionH>
            <wp:positionV relativeFrom="paragraph">
              <wp:posOffset>243635</wp:posOffset>
            </wp:positionV>
            <wp:extent cx="5510150" cy="7315200"/>
            <wp:effectExtent l="0" t="0" r="0" b="0"/>
            <wp:wrapTopAndBottom/>
            <wp:docPr id="2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jpeg"/>
                    <pic:cNvPicPr/>
                  </pic:nvPicPr>
                  <pic:blipFill>
                    <a:blip r:embed="rId16" cstate="print"/>
                    <a:stretch>
                      <a:fillRect/>
                    </a:stretch>
                  </pic:blipFill>
                  <pic:spPr>
                    <a:xfrm>
                      <a:off x="0" y="0"/>
                      <a:ext cx="5510150" cy="7315200"/>
                    </a:xfrm>
                    <a:prstGeom prst="rect">
                      <a:avLst/>
                    </a:prstGeom>
                  </pic:spPr>
                </pic:pic>
              </a:graphicData>
            </a:graphic>
          </wp:anchor>
        </w:drawing>
      </w:r>
      <w:r>
        <w:rPr>
          <w:sz w:val="16"/>
        </w:rPr>
        <w:t>ANEXO 2 PAGINA 4</w:t>
      </w:r>
    </w:p>
    <w:p w:rsidR="00520CFA" w:rsidRDefault="00520CFA">
      <w:pPr>
        <w:rPr>
          <w:sz w:val="16"/>
        </w:rPr>
        <w:sectPr w:rsidR="00520CFA">
          <w:pgSz w:w="12240" w:h="15840"/>
          <w:pgMar w:top="1060" w:right="1600" w:bottom="780" w:left="400" w:header="617" w:footer="596" w:gutter="0"/>
          <w:cols w:space="720"/>
        </w:sectPr>
      </w:pPr>
    </w:p>
    <w:p w:rsidR="00520CFA" w:rsidRDefault="00992449">
      <w:pPr>
        <w:spacing w:before="121"/>
        <w:ind w:left="1785"/>
        <w:rPr>
          <w:sz w:val="16"/>
        </w:rPr>
      </w:pPr>
      <w:r>
        <w:rPr>
          <w:noProof/>
          <w:lang w:val="es-GT" w:eastAsia="es-GT"/>
        </w:rPr>
        <w:drawing>
          <wp:anchor distT="0" distB="0" distL="0" distR="0" simplePos="0" relativeHeight="17" behindDoc="0" locked="0" layoutInCell="1" allowOverlap="1">
            <wp:simplePos x="0" y="0"/>
            <wp:positionH relativeFrom="page">
              <wp:posOffset>1108710</wp:posOffset>
            </wp:positionH>
            <wp:positionV relativeFrom="paragraph">
              <wp:posOffset>243635</wp:posOffset>
            </wp:positionV>
            <wp:extent cx="5510150" cy="7315200"/>
            <wp:effectExtent l="0" t="0" r="0" b="0"/>
            <wp:wrapTopAndBottom/>
            <wp:docPr id="2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jpeg"/>
                    <pic:cNvPicPr/>
                  </pic:nvPicPr>
                  <pic:blipFill>
                    <a:blip r:embed="rId17" cstate="print"/>
                    <a:stretch>
                      <a:fillRect/>
                    </a:stretch>
                  </pic:blipFill>
                  <pic:spPr>
                    <a:xfrm>
                      <a:off x="0" y="0"/>
                      <a:ext cx="5510150" cy="7315200"/>
                    </a:xfrm>
                    <a:prstGeom prst="rect">
                      <a:avLst/>
                    </a:prstGeom>
                  </pic:spPr>
                </pic:pic>
              </a:graphicData>
            </a:graphic>
          </wp:anchor>
        </w:drawing>
      </w:r>
      <w:r>
        <w:rPr>
          <w:sz w:val="16"/>
        </w:rPr>
        <w:t>ANEXO 2 PAGINA 5</w:t>
      </w:r>
    </w:p>
    <w:p w:rsidR="00520CFA" w:rsidRDefault="00520CFA">
      <w:pPr>
        <w:rPr>
          <w:sz w:val="16"/>
        </w:rPr>
        <w:sectPr w:rsidR="00520CFA">
          <w:pgSz w:w="12240" w:h="15840"/>
          <w:pgMar w:top="1060" w:right="1600" w:bottom="780" w:left="400" w:header="617" w:footer="596" w:gutter="0"/>
          <w:cols w:space="720"/>
        </w:sectPr>
      </w:pPr>
    </w:p>
    <w:p w:rsidR="00520CFA" w:rsidRDefault="00992449">
      <w:pPr>
        <w:spacing w:before="121"/>
        <w:ind w:left="1785"/>
        <w:rPr>
          <w:sz w:val="16"/>
        </w:rPr>
      </w:pPr>
      <w:r>
        <w:rPr>
          <w:noProof/>
          <w:lang w:val="es-GT" w:eastAsia="es-GT"/>
        </w:rPr>
        <w:drawing>
          <wp:anchor distT="0" distB="0" distL="0" distR="0" simplePos="0" relativeHeight="18" behindDoc="0" locked="0" layoutInCell="1" allowOverlap="1">
            <wp:simplePos x="0" y="0"/>
            <wp:positionH relativeFrom="page">
              <wp:posOffset>1108710</wp:posOffset>
            </wp:positionH>
            <wp:positionV relativeFrom="paragraph">
              <wp:posOffset>243635</wp:posOffset>
            </wp:positionV>
            <wp:extent cx="5510150" cy="7315200"/>
            <wp:effectExtent l="0" t="0" r="0" b="0"/>
            <wp:wrapTopAndBottom/>
            <wp:docPr id="2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jpeg"/>
                    <pic:cNvPicPr/>
                  </pic:nvPicPr>
                  <pic:blipFill>
                    <a:blip r:embed="rId18" cstate="print"/>
                    <a:stretch>
                      <a:fillRect/>
                    </a:stretch>
                  </pic:blipFill>
                  <pic:spPr>
                    <a:xfrm>
                      <a:off x="0" y="0"/>
                      <a:ext cx="5510150" cy="7315200"/>
                    </a:xfrm>
                    <a:prstGeom prst="rect">
                      <a:avLst/>
                    </a:prstGeom>
                  </pic:spPr>
                </pic:pic>
              </a:graphicData>
            </a:graphic>
          </wp:anchor>
        </w:drawing>
      </w:r>
      <w:r>
        <w:rPr>
          <w:sz w:val="16"/>
        </w:rPr>
        <w:t>ANEXO 2 PAGINA 6</w:t>
      </w:r>
    </w:p>
    <w:p w:rsidR="00520CFA" w:rsidRDefault="00520CFA">
      <w:pPr>
        <w:rPr>
          <w:sz w:val="16"/>
        </w:rPr>
        <w:sectPr w:rsidR="00520CFA">
          <w:pgSz w:w="12240" w:h="15840"/>
          <w:pgMar w:top="1060" w:right="1600" w:bottom="780" w:left="400" w:header="617" w:footer="596" w:gutter="0"/>
          <w:cols w:space="720"/>
        </w:sectPr>
      </w:pPr>
    </w:p>
    <w:p w:rsidR="00520CFA" w:rsidRDefault="00992449">
      <w:pPr>
        <w:spacing w:before="121"/>
        <w:ind w:left="1785"/>
        <w:rPr>
          <w:sz w:val="16"/>
        </w:rPr>
      </w:pPr>
      <w:r>
        <w:rPr>
          <w:noProof/>
          <w:lang w:val="es-GT" w:eastAsia="es-GT"/>
        </w:rPr>
        <w:drawing>
          <wp:anchor distT="0" distB="0" distL="0" distR="0" simplePos="0" relativeHeight="19" behindDoc="0" locked="0" layoutInCell="1" allowOverlap="1">
            <wp:simplePos x="0" y="0"/>
            <wp:positionH relativeFrom="page">
              <wp:posOffset>1108710</wp:posOffset>
            </wp:positionH>
            <wp:positionV relativeFrom="paragraph">
              <wp:posOffset>243635</wp:posOffset>
            </wp:positionV>
            <wp:extent cx="5510150" cy="7315200"/>
            <wp:effectExtent l="0" t="0" r="0" b="0"/>
            <wp:wrapTopAndBottom/>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jpeg"/>
                    <pic:cNvPicPr/>
                  </pic:nvPicPr>
                  <pic:blipFill>
                    <a:blip r:embed="rId19" cstate="print"/>
                    <a:stretch>
                      <a:fillRect/>
                    </a:stretch>
                  </pic:blipFill>
                  <pic:spPr>
                    <a:xfrm>
                      <a:off x="0" y="0"/>
                      <a:ext cx="5510150" cy="7315200"/>
                    </a:xfrm>
                    <a:prstGeom prst="rect">
                      <a:avLst/>
                    </a:prstGeom>
                  </pic:spPr>
                </pic:pic>
              </a:graphicData>
            </a:graphic>
          </wp:anchor>
        </w:drawing>
      </w:r>
      <w:r>
        <w:rPr>
          <w:sz w:val="16"/>
        </w:rPr>
        <w:t>ANEXO 2 PAGINA 7</w:t>
      </w:r>
    </w:p>
    <w:p w:rsidR="00520CFA" w:rsidRDefault="00520CFA">
      <w:pPr>
        <w:rPr>
          <w:sz w:val="16"/>
        </w:rPr>
        <w:sectPr w:rsidR="00520CFA">
          <w:pgSz w:w="12240" w:h="15840"/>
          <w:pgMar w:top="1060" w:right="1600" w:bottom="780" w:left="400" w:header="617" w:footer="596" w:gutter="0"/>
          <w:cols w:space="720"/>
        </w:sectPr>
      </w:pPr>
    </w:p>
    <w:p w:rsidR="00520CFA" w:rsidRDefault="00992449">
      <w:pPr>
        <w:spacing w:before="121"/>
        <w:ind w:left="1785"/>
        <w:rPr>
          <w:sz w:val="16"/>
        </w:rPr>
      </w:pPr>
      <w:r>
        <w:rPr>
          <w:noProof/>
          <w:lang w:val="es-GT" w:eastAsia="es-GT"/>
        </w:rPr>
        <w:drawing>
          <wp:anchor distT="0" distB="0" distL="0" distR="0" simplePos="0" relativeHeight="20" behindDoc="0" locked="0" layoutInCell="1" allowOverlap="1">
            <wp:simplePos x="0" y="0"/>
            <wp:positionH relativeFrom="page">
              <wp:posOffset>1108710</wp:posOffset>
            </wp:positionH>
            <wp:positionV relativeFrom="paragraph">
              <wp:posOffset>243635</wp:posOffset>
            </wp:positionV>
            <wp:extent cx="5510150" cy="7315200"/>
            <wp:effectExtent l="0" t="0" r="0" b="0"/>
            <wp:wrapTopAndBottom/>
            <wp:docPr id="3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jpeg"/>
                    <pic:cNvPicPr/>
                  </pic:nvPicPr>
                  <pic:blipFill>
                    <a:blip r:embed="rId20" cstate="print"/>
                    <a:stretch>
                      <a:fillRect/>
                    </a:stretch>
                  </pic:blipFill>
                  <pic:spPr>
                    <a:xfrm>
                      <a:off x="0" y="0"/>
                      <a:ext cx="5510150" cy="7315200"/>
                    </a:xfrm>
                    <a:prstGeom prst="rect">
                      <a:avLst/>
                    </a:prstGeom>
                  </pic:spPr>
                </pic:pic>
              </a:graphicData>
            </a:graphic>
          </wp:anchor>
        </w:drawing>
      </w:r>
      <w:r>
        <w:rPr>
          <w:sz w:val="16"/>
        </w:rPr>
        <w:t>ANEXO 3 PAGINA 1</w:t>
      </w:r>
    </w:p>
    <w:p w:rsidR="00520CFA" w:rsidRDefault="00520CFA">
      <w:pPr>
        <w:rPr>
          <w:sz w:val="16"/>
        </w:rPr>
        <w:sectPr w:rsidR="00520CFA">
          <w:pgSz w:w="12240" w:h="15840"/>
          <w:pgMar w:top="1060" w:right="1600" w:bottom="780" w:left="400" w:header="617" w:footer="596" w:gutter="0"/>
          <w:cols w:space="720"/>
        </w:sectPr>
      </w:pPr>
    </w:p>
    <w:p w:rsidR="00520CFA" w:rsidRDefault="00992449">
      <w:pPr>
        <w:spacing w:before="121"/>
        <w:ind w:left="1785"/>
        <w:rPr>
          <w:sz w:val="16"/>
        </w:rPr>
      </w:pPr>
      <w:r>
        <w:rPr>
          <w:noProof/>
          <w:lang w:val="es-GT" w:eastAsia="es-GT"/>
        </w:rPr>
        <w:drawing>
          <wp:anchor distT="0" distB="0" distL="0" distR="0" simplePos="0" relativeHeight="21" behindDoc="0" locked="0" layoutInCell="1" allowOverlap="1">
            <wp:simplePos x="0" y="0"/>
            <wp:positionH relativeFrom="page">
              <wp:posOffset>1108710</wp:posOffset>
            </wp:positionH>
            <wp:positionV relativeFrom="paragraph">
              <wp:posOffset>243635</wp:posOffset>
            </wp:positionV>
            <wp:extent cx="5510150" cy="7315200"/>
            <wp:effectExtent l="0" t="0" r="0" b="0"/>
            <wp:wrapTopAndBottom/>
            <wp:docPr id="3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jpeg"/>
                    <pic:cNvPicPr/>
                  </pic:nvPicPr>
                  <pic:blipFill>
                    <a:blip r:embed="rId21" cstate="print"/>
                    <a:stretch>
                      <a:fillRect/>
                    </a:stretch>
                  </pic:blipFill>
                  <pic:spPr>
                    <a:xfrm>
                      <a:off x="0" y="0"/>
                      <a:ext cx="5510150" cy="7315200"/>
                    </a:xfrm>
                    <a:prstGeom prst="rect">
                      <a:avLst/>
                    </a:prstGeom>
                  </pic:spPr>
                </pic:pic>
              </a:graphicData>
            </a:graphic>
          </wp:anchor>
        </w:drawing>
      </w:r>
      <w:r>
        <w:rPr>
          <w:sz w:val="16"/>
        </w:rPr>
        <w:t>ANEXO 3 PAGINA 2</w:t>
      </w:r>
    </w:p>
    <w:p w:rsidR="00520CFA" w:rsidRDefault="00520CFA">
      <w:pPr>
        <w:rPr>
          <w:sz w:val="16"/>
        </w:rPr>
        <w:sectPr w:rsidR="00520CFA">
          <w:pgSz w:w="12240" w:h="15840"/>
          <w:pgMar w:top="1060" w:right="1600" w:bottom="780" w:left="400" w:header="617" w:footer="596" w:gutter="0"/>
          <w:cols w:space="720"/>
        </w:sectPr>
      </w:pPr>
    </w:p>
    <w:p w:rsidR="00520CFA" w:rsidRDefault="00992449">
      <w:pPr>
        <w:spacing w:before="121"/>
        <w:ind w:left="1785"/>
        <w:rPr>
          <w:sz w:val="16"/>
        </w:rPr>
      </w:pPr>
      <w:r>
        <w:rPr>
          <w:noProof/>
          <w:lang w:val="es-GT" w:eastAsia="es-GT"/>
        </w:rPr>
        <w:drawing>
          <wp:anchor distT="0" distB="0" distL="0" distR="0" simplePos="0" relativeHeight="22" behindDoc="0" locked="0" layoutInCell="1" allowOverlap="1">
            <wp:simplePos x="0" y="0"/>
            <wp:positionH relativeFrom="page">
              <wp:posOffset>1108710</wp:posOffset>
            </wp:positionH>
            <wp:positionV relativeFrom="paragraph">
              <wp:posOffset>243635</wp:posOffset>
            </wp:positionV>
            <wp:extent cx="5510150" cy="7315200"/>
            <wp:effectExtent l="0" t="0" r="0" b="0"/>
            <wp:wrapTopAndBottom/>
            <wp:docPr id="3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jpeg"/>
                    <pic:cNvPicPr/>
                  </pic:nvPicPr>
                  <pic:blipFill>
                    <a:blip r:embed="rId22" cstate="print"/>
                    <a:stretch>
                      <a:fillRect/>
                    </a:stretch>
                  </pic:blipFill>
                  <pic:spPr>
                    <a:xfrm>
                      <a:off x="0" y="0"/>
                      <a:ext cx="5510150" cy="7315200"/>
                    </a:xfrm>
                    <a:prstGeom prst="rect">
                      <a:avLst/>
                    </a:prstGeom>
                  </pic:spPr>
                </pic:pic>
              </a:graphicData>
            </a:graphic>
          </wp:anchor>
        </w:drawing>
      </w:r>
      <w:r>
        <w:rPr>
          <w:sz w:val="16"/>
        </w:rPr>
        <w:t>ANEXO 3 PAGINA 3</w:t>
      </w:r>
    </w:p>
    <w:sectPr w:rsidR="00520CFA">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992449">
      <w:r>
        <w:separator/>
      </w:r>
    </w:p>
  </w:endnote>
  <w:endnote w:type="continuationSeparator" w:id="0">
    <w:p w:rsidR="00000000" w:rsidRDefault="00992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CFA" w:rsidRDefault="00992449">
    <w:pPr>
      <w:pStyle w:val="Textoindependiente"/>
      <w:spacing w:line="14" w:lineRule="auto"/>
      <w:rPr>
        <w:sz w:val="20"/>
      </w:rPr>
    </w:pPr>
    <w:r>
      <w:rPr>
        <w:noProof/>
        <w:lang w:val="es-GT" w:eastAsia="es-GT"/>
      </w:rPr>
      <mc:AlternateContent>
        <mc:Choice Requires="wpg">
          <w:drawing>
            <wp:anchor distT="0" distB="0" distL="114300" distR="114300" simplePos="0" relativeHeight="487411712"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17C7E2" id="Group 3" o:spid="_x0000_s1026" style="position:absolute;margin-left:25pt;margin-top:748.2pt;width:502pt;height:28.8pt;z-index:-15904768;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J4JfEAAAA2wAAAA8AAABkcnMvZG93bnJldi54bWxEj0FrAjEQhe+F/ocwhd5qthZEVqOIpbSX&#10;HqpS6G3YjJvgZrIk6br213cOgrcZ3pv3vlmux9CpgVL2kQ08TypQxE20nlsDh/3b0xxULsgWu8hk&#10;4EIZ1qv7uyXWNp75i4ZdaZWEcK7RgCulr7XOjaOAeRJ7YtGOMQUssqZW24RnCQ+dnlbVTAf0LA0O&#10;e9o6ak6732Bgm/z0j/Ondz/Ny/frXOv39jIY8/gwbhagCo3lZr5ef1jBF3r5RQb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J4JfEAAAA2wAAAA8AAAAAAAAAAAAAAAAA&#10;nwIAAGRycy9kb3ducmV2LnhtbFBLBQYAAAAABAAEAPcAAACQAw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12224"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CFA" w:rsidRDefault="00992449">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9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520CFA" w:rsidRDefault="00992449">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12736"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CFA" w:rsidRDefault="00992449">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1.8pt;margin-top:754.4pt;width:28.2pt;height:9.85pt;z-index:-1590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RH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JdzG2xE9QQClgIE&#10;BlqEqQdGI+R3jAaYIBlW33ZEUoza9xyawIyb2ZCzsZkNwku4mmGN0WSu9DSWdr1k2waQpzbj4hYa&#10;pWZWxKajpiiAgVnAVLBcDhPMjJ3TtfV6nrPLX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A7OdEevAgAArwUAAA4A&#10;AAAAAAAAAAAAAAAALgIAAGRycy9lMm9Eb2MueG1sUEsBAi0AFAAGAAgAAAAhAFC10UrgAAAADwEA&#10;AA8AAAAAAAAAAAAAAAAACQUAAGRycy9kb3ducmV2LnhtbFBLBQYAAAAABAAEAPMAAAAWBgAAAAA=&#10;" filled="f" stroked="f">
              <v:textbox inset="0,0,0,0">
                <w:txbxContent>
                  <w:p w:rsidR="00520CFA" w:rsidRDefault="00992449">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992449">
      <w:r>
        <w:separator/>
      </w:r>
    </w:p>
  </w:footnote>
  <w:footnote w:type="continuationSeparator" w:id="0">
    <w:p w:rsidR="00000000" w:rsidRDefault="009924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CFA" w:rsidRDefault="00992449">
    <w:pPr>
      <w:pStyle w:val="Textoindependiente"/>
      <w:spacing w:line="14" w:lineRule="auto"/>
      <w:rPr>
        <w:sz w:val="20"/>
      </w:rPr>
    </w:pPr>
    <w:r>
      <w:rPr>
        <w:noProof/>
        <w:lang w:val="es-GT" w:eastAsia="es-GT"/>
      </w:rPr>
      <mc:AlternateContent>
        <mc:Choice Requires="wps">
          <w:drawing>
            <wp:anchor distT="0" distB="0" distL="114300" distR="114300" simplePos="0" relativeHeight="487410176"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A58D5" id="Freeform 8" o:spid="_x0000_s1026" style="position:absolute;margin-left:85.05pt;margin-top:40.1pt;width:442pt;height:.75pt;z-index:-159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10688"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CFA" w:rsidRDefault="00992449">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90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520CFA" w:rsidRDefault="00992449">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11200"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CFA" w:rsidRDefault="00992449">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9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520CFA" w:rsidRDefault="00992449">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8"/>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CFA"/>
    <w:rsid w:val="00520CFA"/>
    <w:rsid w:val="0099244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5:docId w15:val="{9D0D8D71-B98D-4FDB-8069-27F6365DC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jpe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1562</Words>
  <Characters>8595</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10137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2021-05-04T21:51:00Z</dcterms:created>
  <dcterms:modified xsi:type="dcterms:W3CDTF">2021-05-04T21:51:00Z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2021-05-04T00:00:00Z</vt:filetime>
  </property>
  <property fmtid="{D5CDD505-2E9C-101B-9397-08002B2CF9AE}" pid="3" name="LastSaved">
    <vt:filetime>2021-05-04T00:00:00Z</vt:filetime>
  </property>
</Properties>
</file>