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0993" w14:textId="77777777" w:rsidR="00675472" w:rsidRDefault="00873C9B">
      <w:pPr>
        <w:pStyle w:val="Ttulo1"/>
        <w:spacing w:before="71"/>
        <w:ind w:left="3159" w:right="3160"/>
        <w:jc w:val="center"/>
      </w:pPr>
      <w:r>
        <w:t>RESUMEN GERENCIAL</w:t>
      </w:r>
    </w:p>
    <w:p w14:paraId="6CEA31EE" w14:textId="77777777" w:rsidR="00675472" w:rsidRDefault="00675472">
      <w:pPr>
        <w:pStyle w:val="Textoindependiente"/>
        <w:spacing w:before="7"/>
        <w:rPr>
          <w:b/>
          <w:sz w:val="32"/>
        </w:rPr>
      </w:pPr>
    </w:p>
    <w:p w14:paraId="6F8A5618" w14:textId="77777777" w:rsidR="00675472" w:rsidRDefault="00873C9B">
      <w:pPr>
        <w:pStyle w:val="Textoindependiente"/>
        <w:spacing w:before="1"/>
        <w:ind w:left="5309"/>
      </w:pPr>
      <w:r>
        <w:t>Guatemala, 13 de agosto de 2021</w:t>
      </w:r>
    </w:p>
    <w:p w14:paraId="2915C072" w14:textId="77777777" w:rsidR="00675472" w:rsidRDefault="00675472">
      <w:pPr>
        <w:pStyle w:val="Textoindependiente"/>
        <w:spacing w:before="7"/>
        <w:rPr>
          <w:sz w:val="31"/>
        </w:rPr>
      </w:pPr>
    </w:p>
    <w:p w14:paraId="42849447" w14:textId="77777777" w:rsidR="00675472" w:rsidRDefault="00873C9B">
      <w:pPr>
        <w:pStyle w:val="Ttulo1"/>
        <w:spacing w:line="290" w:lineRule="auto"/>
        <w:ind w:right="4393"/>
      </w:pPr>
      <w:r>
        <w:t>M.Sc. Claudia Ruiz Casasola de</w:t>
      </w:r>
      <w:r>
        <w:rPr>
          <w:spacing w:val="-28"/>
        </w:rPr>
        <w:t xml:space="preserve"> </w:t>
      </w:r>
      <w:r>
        <w:t>Estrada Ministra de</w:t>
      </w:r>
      <w:r>
        <w:rPr>
          <w:spacing w:val="-3"/>
        </w:rPr>
        <w:t xml:space="preserve"> </w:t>
      </w:r>
      <w:r>
        <w:t>Educación</w:t>
      </w:r>
    </w:p>
    <w:p w14:paraId="733950D7" w14:textId="77777777" w:rsidR="00675472" w:rsidRDefault="00873C9B">
      <w:pPr>
        <w:spacing w:line="274" w:lineRule="exact"/>
        <w:ind w:left="100"/>
        <w:jc w:val="both"/>
        <w:rPr>
          <w:b/>
          <w:sz w:val="24"/>
        </w:rPr>
      </w:pPr>
      <w:r>
        <w:rPr>
          <w:b/>
          <w:sz w:val="24"/>
        </w:rPr>
        <w:t>Su Despacho</w:t>
      </w:r>
    </w:p>
    <w:p w14:paraId="78DF3B44" w14:textId="77777777" w:rsidR="00675472" w:rsidRDefault="00675472">
      <w:pPr>
        <w:pStyle w:val="Textoindependiente"/>
        <w:spacing w:before="10"/>
        <w:rPr>
          <w:b/>
          <w:sz w:val="33"/>
        </w:rPr>
      </w:pPr>
    </w:p>
    <w:p w14:paraId="26F1A6F3" w14:textId="77777777" w:rsidR="00675472" w:rsidRDefault="00873C9B">
      <w:pPr>
        <w:spacing w:before="1"/>
        <w:ind w:left="100"/>
        <w:jc w:val="both"/>
        <w:rPr>
          <w:b/>
          <w:sz w:val="24"/>
        </w:rPr>
      </w:pPr>
      <w:r>
        <w:rPr>
          <w:b/>
          <w:sz w:val="24"/>
        </w:rPr>
        <w:t>Señora Ministra:</w:t>
      </w:r>
    </w:p>
    <w:p w14:paraId="1F9E8CE0" w14:textId="77777777" w:rsidR="00675472" w:rsidRDefault="00873C9B">
      <w:pPr>
        <w:pStyle w:val="Textoindependiente"/>
        <w:spacing w:before="56" w:line="278" w:lineRule="auto"/>
        <w:ind w:left="100" w:right="101"/>
        <w:jc w:val="both"/>
      </w:pPr>
      <w:r>
        <w:t>Hemos efectuado auditoría de gestión del presupuesto de ingresos y egresos, evaluación de control interno y verificación del cumplimiento de las cláusulas contractuales del convenio de subvención económica para la prestación de servicios educativos gratuit</w:t>
      </w:r>
      <w:r>
        <w:t>os y convenio para la atención del programa de alimentación escolar, en la Asociación Obras Sociales de las Dominicas de la Anunciata -OSDA-, por el periodo del 1 de enero al 24 de junio de 2021, con el objeto de verificar la ejecución de ingresos y egreso</w:t>
      </w:r>
      <w:r>
        <w:t>s de las operaciones y registros de la ejecución de los fondos asignados por el Ministerio de Educación a la Asociación.</w:t>
      </w:r>
    </w:p>
    <w:p w14:paraId="208F23A0" w14:textId="77777777" w:rsidR="00675472" w:rsidRDefault="00675472">
      <w:pPr>
        <w:pStyle w:val="Textoindependiente"/>
        <w:spacing w:before="3"/>
        <w:rPr>
          <w:sz w:val="27"/>
        </w:rPr>
      </w:pPr>
    </w:p>
    <w:p w14:paraId="2E567815" w14:textId="77777777" w:rsidR="00675472" w:rsidRDefault="00873C9B">
      <w:pPr>
        <w:pStyle w:val="Textoindependiente"/>
        <w:spacing w:line="278" w:lineRule="auto"/>
        <w:ind w:left="100" w:right="103"/>
        <w:jc w:val="both"/>
      </w:pPr>
      <w:r>
        <w:t>Nuestro examen se basó en verificar el cumplimiento de las cláusulas del convenio No. 03-2021 de Subvención Económica, aprobado con el</w:t>
      </w:r>
      <w:r>
        <w:t xml:space="preserve"> Acuerdo Ministerial No. </w:t>
      </w:r>
      <w:r>
        <w:rPr>
          <w:spacing w:val="2"/>
        </w:rPr>
        <w:t xml:space="preserve">836-2021 </w:t>
      </w:r>
      <w:r>
        <w:t xml:space="preserve">de </w:t>
      </w:r>
      <w:r>
        <w:rPr>
          <w:spacing w:val="2"/>
        </w:rPr>
        <w:t xml:space="preserve">fecha </w:t>
      </w:r>
      <w:r>
        <w:t xml:space="preserve">22 de </w:t>
      </w:r>
      <w:r>
        <w:rPr>
          <w:spacing w:val="2"/>
        </w:rPr>
        <w:t xml:space="preserve">marzo </w:t>
      </w:r>
      <w:r>
        <w:t xml:space="preserve">de </w:t>
      </w:r>
      <w:r>
        <w:rPr>
          <w:spacing w:val="2"/>
        </w:rPr>
        <w:t xml:space="preserve">2021 </w:t>
      </w:r>
      <w:r>
        <w:t xml:space="preserve">por el </w:t>
      </w:r>
      <w:r>
        <w:rPr>
          <w:spacing w:val="2"/>
        </w:rPr>
        <w:t xml:space="preserve">monto </w:t>
      </w:r>
      <w:r>
        <w:t xml:space="preserve">de </w:t>
      </w:r>
      <w:r>
        <w:rPr>
          <w:spacing w:val="2"/>
        </w:rPr>
        <w:t xml:space="preserve">Q600,000.00; </w:t>
      </w:r>
      <w:r>
        <w:t xml:space="preserve">y, convenio No. 7-2021 para la atención del Programa de Alimentación Escolar, aprobado con el Acuerdo Ministerial No.0552-2021, de fecha 23 de febrero de 2021, por </w:t>
      </w:r>
      <w:r>
        <w:t>el monto de Q250,560.00; evaluación de la estructura de control interno y revisión de las operaciones, registros y documentación que respalda la ejecución de los fondos</w:t>
      </w:r>
      <w:r>
        <w:rPr>
          <w:spacing w:val="-4"/>
        </w:rPr>
        <w:t xml:space="preserve"> </w:t>
      </w:r>
      <w:r>
        <w:t>subvencionados.</w:t>
      </w:r>
    </w:p>
    <w:p w14:paraId="464997FE" w14:textId="77777777" w:rsidR="00675472" w:rsidRDefault="00675472">
      <w:pPr>
        <w:pStyle w:val="Textoindependiente"/>
        <w:spacing w:before="7"/>
        <w:rPr>
          <w:sz w:val="28"/>
        </w:rPr>
      </w:pPr>
    </w:p>
    <w:p w14:paraId="1058C75D" w14:textId="77777777" w:rsidR="00675472" w:rsidRDefault="00873C9B">
      <w:pPr>
        <w:pStyle w:val="Ttulo1"/>
        <w:spacing w:line="290" w:lineRule="auto"/>
        <w:ind w:right="102"/>
      </w:pPr>
      <w:r>
        <w:t>Como resultado del trabajo efectuado, hemos detectado el siguiente asp</w:t>
      </w:r>
      <w:r>
        <w:t>ecto importante:</w:t>
      </w:r>
    </w:p>
    <w:p w14:paraId="38E4F754" w14:textId="77777777" w:rsidR="00675472" w:rsidRDefault="00675472">
      <w:pPr>
        <w:pStyle w:val="Textoindependiente"/>
        <w:spacing w:before="9"/>
        <w:rPr>
          <w:b/>
          <w:sz w:val="28"/>
        </w:rPr>
      </w:pPr>
    </w:p>
    <w:p w14:paraId="42F1225D" w14:textId="77777777" w:rsidR="00675472" w:rsidRDefault="00873C9B">
      <w:pPr>
        <w:ind w:left="100"/>
        <w:rPr>
          <w:b/>
          <w:sz w:val="24"/>
        </w:rPr>
      </w:pPr>
      <w:r>
        <w:rPr>
          <w:b/>
          <w:sz w:val="24"/>
        </w:rPr>
        <w:t>CONDICIONES:</w:t>
      </w:r>
    </w:p>
    <w:p w14:paraId="37C02340" w14:textId="77777777" w:rsidR="00675472" w:rsidRDefault="00675472">
      <w:pPr>
        <w:pStyle w:val="Textoindependiente"/>
        <w:spacing w:before="10"/>
        <w:rPr>
          <w:b/>
          <w:sz w:val="33"/>
        </w:rPr>
      </w:pPr>
    </w:p>
    <w:p w14:paraId="61152371" w14:textId="77777777" w:rsidR="00675472" w:rsidRDefault="00873C9B">
      <w:pPr>
        <w:spacing w:before="1" w:line="290" w:lineRule="auto"/>
        <w:ind w:left="100"/>
        <w:rPr>
          <w:b/>
          <w:sz w:val="24"/>
        </w:rPr>
      </w:pPr>
      <w:r>
        <w:rPr>
          <w:b/>
          <w:sz w:val="24"/>
        </w:rPr>
        <w:t>HALLAZGOS MONETARIOS Y DE INCUMPLIMIENTOS DE ASPECTOS LEGALES</w:t>
      </w:r>
    </w:p>
    <w:p w14:paraId="02FD940D" w14:textId="77777777" w:rsidR="00675472" w:rsidRDefault="00675472">
      <w:pPr>
        <w:pStyle w:val="Textoindependiente"/>
        <w:spacing w:before="9"/>
        <w:rPr>
          <w:b/>
          <w:sz w:val="28"/>
        </w:rPr>
      </w:pPr>
    </w:p>
    <w:p w14:paraId="55255CB6" w14:textId="77777777" w:rsidR="00675472" w:rsidRDefault="00873C9B">
      <w:pPr>
        <w:ind w:left="100"/>
        <w:jc w:val="both"/>
        <w:rPr>
          <w:b/>
          <w:sz w:val="24"/>
        </w:rPr>
      </w:pPr>
      <w:r>
        <w:rPr>
          <w:b/>
          <w:sz w:val="24"/>
        </w:rPr>
        <w:t>Hallazgo No.1</w:t>
      </w:r>
    </w:p>
    <w:p w14:paraId="15628F7C" w14:textId="77777777" w:rsidR="00675472" w:rsidRDefault="00675472">
      <w:pPr>
        <w:pStyle w:val="Textoindependiente"/>
        <w:spacing w:before="10"/>
        <w:rPr>
          <w:b/>
          <w:sz w:val="33"/>
        </w:rPr>
      </w:pPr>
    </w:p>
    <w:p w14:paraId="0127389B" w14:textId="77777777" w:rsidR="00675472" w:rsidRDefault="00873C9B">
      <w:pPr>
        <w:spacing w:line="290" w:lineRule="auto"/>
        <w:ind w:left="100" w:right="103"/>
        <w:jc w:val="both"/>
        <w:rPr>
          <w:b/>
          <w:sz w:val="24"/>
        </w:rPr>
      </w:pPr>
      <w:r>
        <w:rPr>
          <w:b/>
          <w:sz w:val="24"/>
        </w:rPr>
        <w:t>Retraso en la publicación de facturas por compras del programa de alimentación escolar en GUATECOMPRAS.</w:t>
      </w:r>
    </w:p>
    <w:p w14:paraId="58B33A65" w14:textId="77777777" w:rsidR="00675472" w:rsidRDefault="00675472">
      <w:pPr>
        <w:spacing w:line="290" w:lineRule="auto"/>
        <w:jc w:val="both"/>
        <w:rPr>
          <w:sz w:val="24"/>
        </w:rPr>
        <w:sectPr w:rsidR="00675472">
          <w:footerReference w:type="default" r:id="rId6"/>
          <w:type w:val="continuous"/>
          <w:pgSz w:w="12240" w:h="15840"/>
          <w:pgMar w:top="1080" w:right="1600" w:bottom="1020" w:left="1600" w:header="720" w:footer="820" w:gutter="0"/>
          <w:pgNumType w:start="1"/>
          <w:cols w:space="720"/>
        </w:sectPr>
      </w:pPr>
    </w:p>
    <w:p w14:paraId="6ED41559" w14:textId="77777777" w:rsidR="00675472" w:rsidRDefault="00873C9B">
      <w:pPr>
        <w:pStyle w:val="Textoindependiente"/>
        <w:spacing w:before="70" w:line="278" w:lineRule="auto"/>
        <w:ind w:left="100" w:right="103"/>
        <w:jc w:val="both"/>
      </w:pPr>
      <w:r>
        <w:lastRenderedPageBreak/>
        <w:t>En la Escuela Privada Rural Mixta San Martín de Porres, por el período del 01 de enero al 24 de junio de 2021, se determinó que las facturas por compra de alimentos para el programa de alimentación escolar, pagados el 30 de abril de 2021 al proveedor Glend</w:t>
      </w:r>
      <w:r>
        <w:t>y Nineth Caal, fueron registradas en el Sistema Informático de Gestión de GUATECOMPRAS hasta el 17 de mayo 2021, 10 días después de efectuado el pago total del monto de la negociación.</w:t>
      </w:r>
    </w:p>
    <w:p w14:paraId="5943E8C6" w14:textId="77777777" w:rsidR="00675472" w:rsidRDefault="00675472">
      <w:pPr>
        <w:pStyle w:val="Textoindependiente"/>
        <w:rPr>
          <w:sz w:val="26"/>
        </w:rPr>
      </w:pPr>
    </w:p>
    <w:p w14:paraId="1D45CE12" w14:textId="77777777" w:rsidR="00675472" w:rsidRDefault="00675472">
      <w:pPr>
        <w:pStyle w:val="Textoindependiente"/>
        <w:spacing w:before="5"/>
        <w:rPr>
          <w:sz w:val="30"/>
        </w:rPr>
      </w:pPr>
    </w:p>
    <w:p w14:paraId="19FF4FB9" w14:textId="77777777" w:rsidR="00675472" w:rsidRDefault="00873C9B">
      <w:pPr>
        <w:pStyle w:val="Ttulo1"/>
        <w:spacing w:before="1" w:line="290" w:lineRule="auto"/>
        <w:ind w:right="103"/>
      </w:pPr>
      <w:r>
        <w:t xml:space="preserve">Con el objeto de subsanar el aspecto descrito anteriormente, estamos </w:t>
      </w:r>
      <w:r>
        <w:t>recomendando lo siguiente:</w:t>
      </w:r>
    </w:p>
    <w:p w14:paraId="72A2351C" w14:textId="77777777" w:rsidR="00675472" w:rsidRDefault="00675472">
      <w:pPr>
        <w:pStyle w:val="Textoindependiente"/>
        <w:spacing w:before="9"/>
        <w:rPr>
          <w:b/>
          <w:sz w:val="28"/>
        </w:rPr>
      </w:pPr>
    </w:p>
    <w:p w14:paraId="53DC6942" w14:textId="77777777" w:rsidR="00675472" w:rsidRDefault="00873C9B">
      <w:pPr>
        <w:ind w:left="100"/>
        <w:rPr>
          <w:b/>
          <w:sz w:val="24"/>
        </w:rPr>
      </w:pPr>
      <w:r>
        <w:rPr>
          <w:b/>
          <w:sz w:val="24"/>
        </w:rPr>
        <w:t>RECOMENDACIONES:</w:t>
      </w:r>
    </w:p>
    <w:p w14:paraId="49BEED01" w14:textId="77777777" w:rsidR="00675472" w:rsidRDefault="00675472">
      <w:pPr>
        <w:pStyle w:val="Textoindependiente"/>
        <w:spacing w:before="10"/>
        <w:rPr>
          <w:b/>
          <w:sz w:val="33"/>
        </w:rPr>
      </w:pPr>
    </w:p>
    <w:p w14:paraId="3C972C03" w14:textId="77777777" w:rsidR="00675472" w:rsidRDefault="00873C9B">
      <w:pPr>
        <w:spacing w:line="290" w:lineRule="auto"/>
        <w:ind w:left="100"/>
        <w:rPr>
          <w:b/>
          <w:sz w:val="24"/>
        </w:rPr>
      </w:pPr>
      <w:r>
        <w:rPr>
          <w:b/>
          <w:sz w:val="24"/>
        </w:rPr>
        <w:t>HALLAZGOS MONETARIOS Y DE INCUMPLIMIENTOS DE ASPECTOS LEGALES</w:t>
      </w:r>
    </w:p>
    <w:p w14:paraId="0E80311B" w14:textId="77777777" w:rsidR="00675472" w:rsidRDefault="00675472">
      <w:pPr>
        <w:pStyle w:val="Textoindependiente"/>
        <w:spacing w:before="9"/>
        <w:rPr>
          <w:b/>
          <w:sz w:val="28"/>
        </w:rPr>
      </w:pPr>
    </w:p>
    <w:p w14:paraId="66E88D42" w14:textId="77777777" w:rsidR="00675472" w:rsidRDefault="00873C9B">
      <w:pPr>
        <w:spacing w:before="1"/>
        <w:ind w:left="100"/>
        <w:jc w:val="both"/>
        <w:rPr>
          <w:b/>
          <w:sz w:val="24"/>
        </w:rPr>
      </w:pPr>
      <w:r>
        <w:rPr>
          <w:b/>
          <w:sz w:val="24"/>
        </w:rPr>
        <w:t>Hallazgo No.1</w:t>
      </w:r>
    </w:p>
    <w:p w14:paraId="027FFC84" w14:textId="77777777" w:rsidR="00675472" w:rsidRDefault="00675472">
      <w:pPr>
        <w:pStyle w:val="Textoindependiente"/>
        <w:spacing w:before="10"/>
        <w:rPr>
          <w:b/>
          <w:sz w:val="33"/>
        </w:rPr>
      </w:pPr>
    </w:p>
    <w:p w14:paraId="0306F7C6" w14:textId="77777777" w:rsidR="00675472" w:rsidRDefault="00873C9B">
      <w:pPr>
        <w:spacing w:line="290" w:lineRule="auto"/>
        <w:ind w:left="100" w:right="103"/>
        <w:jc w:val="both"/>
        <w:rPr>
          <w:b/>
          <w:sz w:val="24"/>
        </w:rPr>
      </w:pPr>
      <w:r>
        <w:rPr>
          <w:b/>
          <w:sz w:val="24"/>
        </w:rPr>
        <w:t>Retraso en la publicación de facturas por compras del programa de alimentación escolar en GUATECOMPRAS.</w:t>
      </w:r>
    </w:p>
    <w:p w14:paraId="3D5C13AA" w14:textId="77777777" w:rsidR="00675472" w:rsidRDefault="00675472">
      <w:pPr>
        <w:pStyle w:val="Textoindependiente"/>
        <w:spacing w:before="6"/>
        <w:rPr>
          <w:b/>
          <w:sz w:val="27"/>
        </w:rPr>
      </w:pPr>
    </w:p>
    <w:p w14:paraId="106B3C18" w14:textId="77777777" w:rsidR="00675472" w:rsidRDefault="00873C9B">
      <w:pPr>
        <w:pStyle w:val="Textoindependiente"/>
        <w:spacing w:before="1" w:line="278" w:lineRule="auto"/>
        <w:ind w:left="100" w:right="101"/>
        <w:jc w:val="both"/>
      </w:pPr>
      <w:r>
        <w:t>Que la Presidenta y Representante Legal de la Asociación Obras Sociales de las Dominicas de la Anunciata, gire instrucciones por escrito y dé seguimiento a las mismas, para verificar su cumplimiento, a efecto que la Administradora y la Directora de la Escu</w:t>
      </w:r>
      <w:r>
        <w:t>ela Privada Rural Mixta San Martin de Porres, en futuras oportunidades proceda a publicar en el Sistema Guatecompras las adquisiciones realizadas, una vez recibido el bien, servicio o suministro dentro de los cinco días hábiles siguientes a la compra.</w:t>
      </w:r>
    </w:p>
    <w:p w14:paraId="7CED20A8" w14:textId="77777777" w:rsidR="00675472" w:rsidRDefault="00675472">
      <w:pPr>
        <w:pStyle w:val="Textoindependiente"/>
        <w:rPr>
          <w:sz w:val="26"/>
        </w:rPr>
      </w:pPr>
    </w:p>
    <w:p w14:paraId="300AD939" w14:textId="77777777" w:rsidR="00675472" w:rsidRDefault="00675472">
      <w:pPr>
        <w:pStyle w:val="Textoindependiente"/>
        <w:spacing w:before="3"/>
        <w:rPr>
          <w:sz w:val="30"/>
        </w:rPr>
      </w:pPr>
    </w:p>
    <w:p w14:paraId="2B3C33DA" w14:textId="77777777" w:rsidR="00675472" w:rsidRDefault="00873C9B">
      <w:pPr>
        <w:pStyle w:val="Textoindependiente"/>
        <w:spacing w:before="1" w:line="278" w:lineRule="auto"/>
        <w:ind w:left="100" w:right="102"/>
        <w:jc w:val="both"/>
      </w:pPr>
      <w:r>
        <w:t>El</w:t>
      </w:r>
      <w:r>
        <w:t xml:space="preserve"> hallazgo anteriormente descrito, fue dado a conocer al personal responsable, mediante Oficio de Notificación de Posibles Hallazgos No.105734-6-2021 de fecha</w:t>
      </w:r>
    </w:p>
    <w:p w14:paraId="3F9E0B5C" w14:textId="77777777" w:rsidR="00675472" w:rsidRDefault="00873C9B">
      <w:pPr>
        <w:pStyle w:val="Textoindependiente"/>
        <w:spacing w:line="278" w:lineRule="auto"/>
        <w:ind w:left="100" w:right="103"/>
        <w:jc w:val="both"/>
      </w:pPr>
      <w:r>
        <w:rPr>
          <w:spacing w:val="3"/>
        </w:rPr>
        <w:t xml:space="preserve">28 de </w:t>
      </w:r>
      <w:r>
        <w:rPr>
          <w:spacing w:val="5"/>
        </w:rPr>
        <w:t xml:space="preserve">julio </w:t>
      </w:r>
      <w:r>
        <w:rPr>
          <w:spacing w:val="3"/>
        </w:rPr>
        <w:t xml:space="preserve">de </w:t>
      </w:r>
      <w:r>
        <w:rPr>
          <w:spacing w:val="5"/>
        </w:rPr>
        <w:t xml:space="preserve">2021 </w:t>
      </w:r>
      <w:r>
        <w:t xml:space="preserve">y </w:t>
      </w:r>
      <w:r>
        <w:rPr>
          <w:spacing w:val="5"/>
        </w:rPr>
        <w:t xml:space="preserve">Acta </w:t>
      </w:r>
      <w:r>
        <w:rPr>
          <w:spacing w:val="3"/>
        </w:rPr>
        <w:t xml:space="preserve">de </w:t>
      </w:r>
      <w:r>
        <w:rPr>
          <w:spacing w:val="6"/>
        </w:rPr>
        <w:t xml:space="preserve">Comunicación </w:t>
      </w:r>
      <w:r>
        <w:t xml:space="preserve">y </w:t>
      </w:r>
      <w:r>
        <w:rPr>
          <w:spacing w:val="5"/>
        </w:rPr>
        <w:t xml:space="preserve">Cierre </w:t>
      </w:r>
      <w:r>
        <w:rPr>
          <w:spacing w:val="3"/>
        </w:rPr>
        <w:t xml:space="preserve">de </w:t>
      </w:r>
      <w:r>
        <w:rPr>
          <w:spacing w:val="6"/>
        </w:rPr>
        <w:t xml:space="preserve">Auditoría </w:t>
      </w:r>
      <w:r>
        <w:t>No.DIDAI-02-2021 de fecha 06 de a</w:t>
      </w:r>
      <w:r>
        <w:t>gosto de 2021, suscrita en el libro de Actas No. L2 39293 autorizado por la Contraloría General de Cuentas, el cual a la fecha del presente resumen gerencial está</w:t>
      </w:r>
      <w:r>
        <w:rPr>
          <w:spacing w:val="-7"/>
        </w:rPr>
        <w:t xml:space="preserve"> </w:t>
      </w:r>
      <w:r>
        <w:t>confirmado.</w:t>
      </w:r>
    </w:p>
    <w:p w14:paraId="2D26A81B" w14:textId="77777777" w:rsidR="00675472" w:rsidRDefault="00675472">
      <w:pPr>
        <w:pStyle w:val="Textoindependiente"/>
        <w:spacing w:before="5"/>
        <w:rPr>
          <w:sz w:val="27"/>
        </w:rPr>
      </w:pPr>
    </w:p>
    <w:p w14:paraId="3F0BEBED" w14:textId="77777777" w:rsidR="00675472" w:rsidRDefault="00873C9B">
      <w:pPr>
        <w:pStyle w:val="Textoindependiente"/>
        <w:spacing w:line="278" w:lineRule="auto"/>
        <w:ind w:left="100" w:right="103"/>
        <w:jc w:val="both"/>
      </w:pPr>
      <w:r>
        <w:t>Así mismo, como resultado de la auditoría de gestión, se fortalecieron los contr</w:t>
      </w:r>
      <w:r>
        <w:t>oles internos al mejorar la operatoria de la caja fiscal, libro de bancos y emisión de cheques.</w:t>
      </w:r>
    </w:p>
    <w:p w14:paraId="4766ADF3" w14:textId="77777777" w:rsidR="00675472" w:rsidRDefault="00675472">
      <w:pPr>
        <w:spacing w:line="278" w:lineRule="auto"/>
        <w:jc w:val="both"/>
        <w:sectPr w:rsidR="00675472">
          <w:pgSz w:w="12240" w:h="15840"/>
          <w:pgMar w:top="1080" w:right="1600" w:bottom="1020" w:left="1600" w:header="0" w:footer="820" w:gutter="0"/>
          <w:cols w:space="720"/>
        </w:sectPr>
      </w:pPr>
    </w:p>
    <w:p w14:paraId="492C2EB9" w14:textId="77777777" w:rsidR="00675472" w:rsidRDefault="00873C9B">
      <w:pPr>
        <w:pStyle w:val="Textoindependiente"/>
        <w:spacing w:before="70" w:line="278" w:lineRule="auto"/>
        <w:ind w:left="100" w:right="103"/>
        <w:jc w:val="both"/>
      </w:pPr>
      <w:r>
        <w:lastRenderedPageBreak/>
        <w:t>Todos los comentarios y recomendaciones que hemos efectuado, se encuentran en detalle en el correspondiente informe de auditoría, lo cual facilita</w:t>
      </w:r>
      <w:r>
        <w:t>rá un mejor entendimiento de este resumen gerencial.</w:t>
      </w:r>
    </w:p>
    <w:p w14:paraId="3F095B2E" w14:textId="77777777" w:rsidR="00675472" w:rsidRDefault="00675472">
      <w:pPr>
        <w:pStyle w:val="Textoindependiente"/>
        <w:rPr>
          <w:sz w:val="20"/>
        </w:rPr>
      </w:pPr>
    </w:p>
    <w:p w14:paraId="64FBC3BC" w14:textId="77777777" w:rsidR="00675472" w:rsidRDefault="00675472">
      <w:pPr>
        <w:pStyle w:val="Textoindependiente"/>
        <w:rPr>
          <w:sz w:val="20"/>
        </w:rPr>
      </w:pPr>
    </w:p>
    <w:p w14:paraId="2990DCD6" w14:textId="77777777" w:rsidR="00675472" w:rsidRDefault="00675472">
      <w:pPr>
        <w:pStyle w:val="Textoindependiente"/>
        <w:rPr>
          <w:sz w:val="20"/>
        </w:rPr>
      </w:pPr>
    </w:p>
    <w:p w14:paraId="3574D9E8" w14:textId="77777777" w:rsidR="00675472" w:rsidRDefault="00675472">
      <w:pPr>
        <w:pStyle w:val="Textoindependiente"/>
        <w:rPr>
          <w:sz w:val="20"/>
        </w:rPr>
      </w:pPr>
    </w:p>
    <w:p w14:paraId="5ED85CCA" w14:textId="77777777" w:rsidR="00675472" w:rsidRDefault="00675472">
      <w:pPr>
        <w:pStyle w:val="Textoindependiente"/>
        <w:rPr>
          <w:sz w:val="20"/>
        </w:rPr>
      </w:pPr>
    </w:p>
    <w:p w14:paraId="2D6CA479" w14:textId="77777777" w:rsidR="00675472" w:rsidRDefault="00675472">
      <w:pPr>
        <w:pStyle w:val="Textoindependiente"/>
        <w:rPr>
          <w:sz w:val="20"/>
        </w:rPr>
      </w:pPr>
    </w:p>
    <w:p w14:paraId="3BEE8FCC" w14:textId="77777777" w:rsidR="00675472" w:rsidRDefault="00675472">
      <w:pPr>
        <w:pStyle w:val="Textoindependiente"/>
        <w:rPr>
          <w:sz w:val="20"/>
        </w:rPr>
      </w:pPr>
    </w:p>
    <w:p w14:paraId="4A0F56C8" w14:textId="77777777" w:rsidR="00675472" w:rsidRDefault="00675472">
      <w:pPr>
        <w:pStyle w:val="Textoindependiente"/>
        <w:spacing w:before="4"/>
        <w:rPr>
          <w:sz w:val="23"/>
        </w:rPr>
      </w:pPr>
    </w:p>
    <w:p w14:paraId="4981100C" w14:textId="430D75EE" w:rsidR="00675472" w:rsidRDefault="00AF273B">
      <w:pPr>
        <w:tabs>
          <w:tab w:val="left" w:pos="4640"/>
        </w:tabs>
        <w:spacing w:line="20" w:lineRule="exact"/>
        <w:ind w:left="236"/>
        <w:rPr>
          <w:sz w:val="2"/>
        </w:rPr>
      </w:pPr>
      <w:r>
        <w:rPr>
          <w:noProof/>
          <w:sz w:val="2"/>
        </w:rPr>
        <mc:AlternateContent>
          <mc:Choice Requires="wpg">
            <w:drawing>
              <wp:inline distT="0" distB="0" distL="0" distR="0" wp14:anchorId="52C185E4" wp14:editId="14BA1D94">
                <wp:extent cx="1623060" cy="9525"/>
                <wp:effectExtent l="3810" t="1905" r="1905"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9525"/>
                          <a:chOff x="0" y="0"/>
                          <a:chExt cx="2556" cy="15"/>
                        </a:xfrm>
                      </wpg:grpSpPr>
                      <wps:wsp>
                        <wps:cNvPr id="10" name="Rectangle 9"/>
                        <wps:cNvSpPr>
                          <a:spLocks noChangeArrowheads="1"/>
                        </wps:cNvSpPr>
                        <wps:spPr bwMode="auto">
                          <a:xfrm>
                            <a:off x="0" y="0"/>
                            <a:ext cx="25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58C9A5" id="Group 8" o:spid="_x0000_s1026" style="width:127.8pt;height:.75pt;mso-position-horizontal-relative:char;mso-position-vertical-relative:line" coordsize="25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">
                <v:rect id="Rectangle 9" o:spid="_x0000_s1027" style="position:absolute;width:25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873C9B">
        <w:rPr>
          <w:sz w:val="2"/>
        </w:rPr>
        <w:tab/>
      </w:r>
      <w:r>
        <w:rPr>
          <w:noProof/>
          <w:sz w:val="2"/>
        </w:rPr>
        <mc:AlternateContent>
          <mc:Choice Requires="wpg">
            <w:drawing>
              <wp:inline distT="0" distB="0" distL="0" distR="0" wp14:anchorId="0903DDA9" wp14:editId="592A95B5">
                <wp:extent cx="1325245" cy="9525"/>
                <wp:effectExtent l="0" t="1905"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525"/>
                          <a:chOff x="0" y="0"/>
                          <a:chExt cx="2087" cy="15"/>
                        </a:xfrm>
                      </wpg:grpSpPr>
                      <wps:wsp>
                        <wps:cNvPr id="8" name="Rectangle 7"/>
                        <wps:cNvSpPr>
                          <a:spLocks noChangeArrowheads="1"/>
                        </wps:cNvSpPr>
                        <wps:spPr bwMode="auto">
                          <a:xfrm>
                            <a:off x="0" y="0"/>
                            <a:ext cx="20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C215D1" id="Group 6" o:spid="_x0000_s1026" style="width:104.35pt;height:.75pt;mso-position-horizontal-relative:char;mso-position-vertical-relative:line" coordsize="20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">
                <v:rect id="Rectangle 7" o:spid="_x0000_s1027" style="position:absolute;width:20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7516A95" w14:textId="77777777" w:rsidR="00675472" w:rsidRDefault="00675472">
      <w:pPr>
        <w:spacing w:line="20" w:lineRule="exact"/>
        <w:rPr>
          <w:sz w:val="2"/>
        </w:rPr>
        <w:sectPr w:rsidR="00675472">
          <w:pgSz w:w="12240" w:h="15840"/>
          <w:pgMar w:top="1400" w:right="1600" w:bottom="1020" w:left="1600" w:header="0" w:footer="820" w:gutter="0"/>
          <w:cols w:space="720"/>
        </w:sectPr>
      </w:pPr>
    </w:p>
    <w:p w14:paraId="0972C840" w14:textId="77777777" w:rsidR="00675472" w:rsidRDefault="00873C9B">
      <w:pPr>
        <w:spacing w:before="20"/>
        <w:ind w:left="250"/>
        <w:rPr>
          <w:sz w:val="14"/>
        </w:rPr>
      </w:pPr>
      <w:r>
        <w:rPr>
          <w:sz w:val="14"/>
        </w:rPr>
        <w:t>SONIA ELIZABETH GARCÍA CHACLÁN</w:t>
      </w:r>
    </w:p>
    <w:p w14:paraId="1378E4F1" w14:textId="77777777" w:rsidR="00675472" w:rsidRDefault="00873C9B">
      <w:pPr>
        <w:spacing w:before="85"/>
        <w:ind w:left="250"/>
        <w:rPr>
          <w:sz w:val="14"/>
        </w:rPr>
      </w:pPr>
      <w:r>
        <w:rPr>
          <w:sz w:val="14"/>
        </w:rPr>
        <w:t>Auditor</w:t>
      </w:r>
    </w:p>
    <w:p w14:paraId="1FF3B30A" w14:textId="77777777" w:rsidR="00675472" w:rsidRDefault="00873C9B">
      <w:pPr>
        <w:spacing w:before="20"/>
        <w:ind w:left="251"/>
        <w:rPr>
          <w:sz w:val="14"/>
        </w:rPr>
      </w:pPr>
      <w:r>
        <w:br w:type="column"/>
      </w:r>
      <w:r>
        <w:rPr>
          <w:sz w:val="14"/>
        </w:rPr>
        <w:t>YURI EFRAIN CHANG CASTRO</w:t>
      </w:r>
    </w:p>
    <w:p w14:paraId="63285707" w14:textId="77777777" w:rsidR="00675472" w:rsidRDefault="00873C9B">
      <w:pPr>
        <w:spacing w:before="85"/>
        <w:ind w:left="251"/>
        <w:rPr>
          <w:sz w:val="14"/>
        </w:rPr>
      </w:pPr>
      <w:r>
        <w:rPr>
          <w:sz w:val="14"/>
        </w:rPr>
        <w:t>Supervisor</w:t>
      </w:r>
    </w:p>
    <w:p w14:paraId="1D9FA3ED" w14:textId="77777777" w:rsidR="00675472" w:rsidRDefault="00675472">
      <w:pPr>
        <w:rPr>
          <w:sz w:val="14"/>
        </w:rPr>
        <w:sectPr w:rsidR="00675472">
          <w:type w:val="continuous"/>
          <w:pgSz w:w="12240" w:h="15840"/>
          <w:pgMar w:top="1080" w:right="1600" w:bottom="1020" w:left="1600" w:header="720" w:footer="720" w:gutter="0"/>
          <w:cols w:num="2" w:space="720" w:equalWidth="0">
            <w:col w:w="2810" w:space="1594"/>
            <w:col w:w="4636"/>
          </w:cols>
        </w:sectPr>
      </w:pPr>
    </w:p>
    <w:p w14:paraId="106082A8" w14:textId="77777777" w:rsidR="00675472" w:rsidRDefault="00675472">
      <w:pPr>
        <w:pStyle w:val="Textoindependiente"/>
        <w:rPr>
          <w:sz w:val="20"/>
        </w:rPr>
      </w:pPr>
    </w:p>
    <w:p w14:paraId="61812C6A" w14:textId="77777777" w:rsidR="00675472" w:rsidRDefault="00675472">
      <w:pPr>
        <w:pStyle w:val="Textoindependiente"/>
        <w:rPr>
          <w:sz w:val="20"/>
        </w:rPr>
      </w:pPr>
    </w:p>
    <w:p w14:paraId="3391BFFE" w14:textId="77777777" w:rsidR="00675472" w:rsidRDefault="00675472">
      <w:pPr>
        <w:pStyle w:val="Textoindependiente"/>
        <w:rPr>
          <w:sz w:val="20"/>
        </w:rPr>
      </w:pPr>
    </w:p>
    <w:p w14:paraId="797F32CF" w14:textId="77777777" w:rsidR="00675472" w:rsidRDefault="00675472">
      <w:pPr>
        <w:pStyle w:val="Textoindependiente"/>
        <w:rPr>
          <w:sz w:val="20"/>
        </w:rPr>
      </w:pPr>
    </w:p>
    <w:p w14:paraId="1FCD309A" w14:textId="77777777" w:rsidR="00675472" w:rsidRDefault="00675472">
      <w:pPr>
        <w:pStyle w:val="Textoindependiente"/>
        <w:rPr>
          <w:sz w:val="20"/>
        </w:rPr>
      </w:pPr>
    </w:p>
    <w:p w14:paraId="1DCE5219" w14:textId="77777777" w:rsidR="00675472" w:rsidRDefault="00675472">
      <w:pPr>
        <w:pStyle w:val="Textoindependiente"/>
        <w:spacing w:before="1"/>
        <w:rPr>
          <w:sz w:val="20"/>
        </w:rPr>
      </w:pPr>
    </w:p>
    <w:p w14:paraId="0F304DDF" w14:textId="781141DF" w:rsidR="00675472" w:rsidRDefault="00AF273B">
      <w:pPr>
        <w:tabs>
          <w:tab w:val="left" w:pos="4640"/>
        </w:tabs>
        <w:spacing w:line="20" w:lineRule="exact"/>
        <w:ind w:left="236"/>
        <w:rPr>
          <w:sz w:val="2"/>
        </w:rPr>
      </w:pPr>
      <w:r>
        <w:rPr>
          <w:noProof/>
          <w:sz w:val="2"/>
        </w:rPr>
        <mc:AlternateContent>
          <mc:Choice Requires="wpg">
            <w:drawing>
              <wp:inline distT="0" distB="0" distL="0" distR="0" wp14:anchorId="6E252EE8" wp14:editId="5F1D09E3">
                <wp:extent cx="1666875" cy="9525"/>
                <wp:effectExtent l="3810" t="635"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96F06"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873C9B">
        <w:rPr>
          <w:sz w:val="2"/>
        </w:rPr>
        <w:tab/>
      </w:r>
      <w:r>
        <w:rPr>
          <w:noProof/>
          <w:sz w:val="2"/>
        </w:rPr>
        <mc:AlternateContent>
          <mc:Choice Requires="wpg">
            <w:drawing>
              <wp:inline distT="0" distB="0" distL="0" distR="0" wp14:anchorId="4EF2E43F" wp14:editId="22FC2CC7">
                <wp:extent cx="1449070" cy="9525"/>
                <wp:effectExtent l="0" t="635"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D29E92"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4B280DBF" w14:textId="77777777" w:rsidR="00675472" w:rsidRDefault="00675472">
      <w:pPr>
        <w:spacing w:line="20" w:lineRule="exact"/>
        <w:rPr>
          <w:sz w:val="2"/>
        </w:rPr>
        <w:sectPr w:rsidR="00675472">
          <w:type w:val="continuous"/>
          <w:pgSz w:w="12240" w:h="15840"/>
          <w:pgMar w:top="1080" w:right="1600" w:bottom="1020" w:left="1600" w:header="720" w:footer="720" w:gutter="0"/>
          <w:cols w:space="720"/>
        </w:sectPr>
      </w:pPr>
    </w:p>
    <w:p w14:paraId="5AA438E5" w14:textId="77777777" w:rsidR="00675472" w:rsidRDefault="00873C9B">
      <w:pPr>
        <w:spacing w:before="19"/>
        <w:ind w:left="250"/>
        <w:rPr>
          <w:sz w:val="14"/>
        </w:rPr>
      </w:pPr>
      <w:r>
        <w:rPr>
          <w:sz w:val="14"/>
        </w:rPr>
        <w:t>MILDRED LORENA FUENTES DE LEON</w:t>
      </w:r>
    </w:p>
    <w:p w14:paraId="6927813B" w14:textId="77777777" w:rsidR="00675472" w:rsidRDefault="00873C9B">
      <w:pPr>
        <w:spacing w:before="86"/>
        <w:ind w:left="250"/>
        <w:rPr>
          <w:sz w:val="14"/>
        </w:rPr>
      </w:pPr>
      <w:r>
        <w:rPr>
          <w:sz w:val="14"/>
        </w:rPr>
        <w:t>Sub Director</w:t>
      </w:r>
    </w:p>
    <w:p w14:paraId="2B959EAF" w14:textId="77777777" w:rsidR="00675472" w:rsidRDefault="00873C9B">
      <w:pPr>
        <w:spacing w:before="19"/>
        <w:ind w:left="251"/>
        <w:rPr>
          <w:sz w:val="14"/>
        </w:rPr>
      </w:pPr>
      <w:r>
        <w:br w:type="column"/>
      </w:r>
      <w:r>
        <w:rPr>
          <w:sz w:val="14"/>
        </w:rPr>
        <w:t>JULIA VICTORIA MONZON PEREZ</w:t>
      </w:r>
    </w:p>
    <w:p w14:paraId="25F568C8" w14:textId="77777777" w:rsidR="00675472" w:rsidRDefault="00873C9B">
      <w:pPr>
        <w:spacing w:before="86"/>
        <w:ind w:left="251"/>
        <w:rPr>
          <w:sz w:val="14"/>
        </w:rPr>
      </w:pPr>
      <w:r>
        <w:rPr>
          <w:sz w:val="14"/>
        </w:rPr>
        <w:t>Director</w:t>
      </w:r>
    </w:p>
    <w:sectPr w:rsidR="00675472">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3B7A" w14:textId="77777777" w:rsidR="00873C9B" w:rsidRDefault="00873C9B">
      <w:r>
        <w:separator/>
      </w:r>
    </w:p>
  </w:endnote>
  <w:endnote w:type="continuationSeparator" w:id="0">
    <w:p w14:paraId="175A0F48" w14:textId="77777777" w:rsidR="00873C9B" w:rsidRDefault="0087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C7EC" w14:textId="0D1FD0A4" w:rsidR="00675472" w:rsidRDefault="00873C9B">
    <w:pPr>
      <w:pStyle w:val="Textoindependiente"/>
      <w:spacing w:line="14" w:lineRule="auto"/>
      <w:rPr>
        <w:sz w:val="20"/>
      </w:rPr>
    </w:pPr>
    <w:r>
      <w:rPr>
        <w:noProof/>
      </w:rPr>
      <w:drawing>
        <wp:anchor distT="0" distB="0" distL="0" distR="0" simplePos="0" relativeHeight="251657216" behindDoc="1" locked="0" layoutInCell="1" allowOverlap="1" wp14:anchorId="5E79E8BE" wp14:editId="05E2B2FE">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AF273B">
      <w:rPr>
        <w:noProof/>
      </w:rPr>
      <mc:AlternateContent>
        <mc:Choice Requires="wps">
          <w:drawing>
            <wp:anchor distT="0" distB="0" distL="114300" distR="114300" simplePos="0" relativeHeight="251658240" behindDoc="1" locked="0" layoutInCell="1" allowOverlap="1" wp14:anchorId="64F97850" wp14:editId="1C6295F6">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7E30" w14:textId="77777777" w:rsidR="00675472" w:rsidRDefault="00873C9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97850"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51897E30" w14:textId="77777777" w:rsidR="00675472" w:rsidRDefault="00873C9B">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3DDD" w14:textId="77777777" w:rsidR="00873C9B" w:rsidRDefault="00873C9B">
      <w:r>
        <w:separator/>
      </w:r>
    </w:p>
  </w:footnote>
  <w:footnote w:type="continuationSeparator" w:id="0">
    <w:p w14:paraId="44EF5F45" w14:textId="77777777" w:rsidR="00873C9B" w:rsidRDefault="0087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72"/>
    <w:rsid w:val="00675472"/>
    <w:rsid w:val="00873C9B"/>
    <w:rsid w:val="00AF273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6990"/>
  <w15:docId w15:val="{FD033EB3-B525-49FC-B0F2-69D5B47E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2021-08-26T20:39:00Z</dcterms:created>
  <dcterms:modified xsi:type="dcterms:W3CDTF">2021-08-26T20:39:00Z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LastSaved">
    <vt:filetime>2021-08-26T00:00:00Z</vt:filetime>
  </property>
</Properties>
</file>