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rFonts w:ascii="Times New Roman"/>
                <w:sz w:val="4"/>
              </w:rPr>
            </w:pPr>
          </w:p>
          <w:p>
            <w:pPr>
              <w:pStyle w:val="TableParagraph"/>
              <w:ind w:left="11" w:right="-44"/>
              <w:rPr>
                <w:rFonts w:ascii="Times New Roman"/>
                <w:sz w:val="20"/>
              </w:rPr>
            </w:pPr>
            <w:r>
              <w:rPr>
                <w:rFonts w:ascii="Times New Roman"/>
                <w:sz w:val="20"/>
              </w:rPr>
              <w:drawing>
                <wp:inline distT="0" distB="0" distL="0" distR="0">
                  <wp:extent cx="530352" cy="43891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30352" cy="438911"/>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4199" w:right="4192"/>
              <w:jc w:val="center"/>
              <w:rPr>
                <w:sz w:val="16"/>
              </w:rPr>
            </w:pPr>
            <w:r>
              <w:rPr>
                <w:sz w:val="16"/>
              </w:rPr>
              <w:t>INSTRUCTIVO </w:t>
            </w:r>
          </w:p>
          <w:p>
            <w:pPr>
              <w:pStyle w:val="TableParagraph"/>
              <w:spacing w:line="276" w:lineRule="exact" w:before="27"/>
              <w:ind w:left="4199" w:right="4192"/>
              <w:jc w:val="center"/>
              <w:rPr>
                <w:b/>
                <w:sz w:val="24"/>
              </w:rPr>
            </w:pPr>
            <w:r>
              <w:rPr>
                <w:b/>
                <w:sz w:val="24"/>
              </w:rPr>
              <w:t>HORAS EXTRAS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RHU-INS-08</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1 de 5</w:t>
            </w:r>
          </w:p>
        </w:tc>
      </w:tr>
    </w:tbl>
    <w:p>
      <w:pPr>
        <w:pStyle w:val="BodyText"/>
        <w:spacing w:before="7"/>
        <w:rPr>
          <w:rFonts w:ascii="Times New Roman"/>
          <w:sz w:val="23"/>
        </w:rPr>
      </w:pPr>
    </w:p>
    <w:p>
      <w:pPr>
        <w:pStyle w:val="Heading1"/>
        <w:numPr>
          <w:ilvl w:val="0"/>
          <w:numId w:val="1"/>
        </w:numPr>
        <w:tabs>
          <w:tab w:pos="488" w:val="left" w:leader="none"/>
        </w:tabs>
        <w:spacing w:line="240" w:lineRule="auto" w:before="93" w:after="0"/>
        <w:ind w:left="487" w:right="0" w:hanging="361"/>
        <w:jc w:val="left"/>
      </w:pPr>
      <w:r>
        <w:rPr>
          <w:u w:val="thick"/>
        </w:rPr>
        <w:t>REGISTRO DE REVISIÓN Y</w:t>
      </w:r>
      <w:r>
        <w:rPr>
          <w:spacing w:val="1"/>
          <w:u w:val="thick"/>
        </w:rPr>
        <w:t> </w:t>
      </w:r>
      <w:r>
        <w:rPr>
          <w:u w:val="thick"/>
        </w:rPr>
        <w:t>APROBACIÓN:</w:t>
      </w:r>
    </w:p>
    <w:p>
      <w:pPr>
        <w:pStyle w:val="BodyText"/>
        <w:rPr>
          <w:b/>
          <w:sz w:val="20"/>
        </w:rPr>
      </w:pPr>
    </w:p>
    <w:p>
      <w:pPr>
        <w:pStyle w:val="BodyText"/>
        <w:spacing w:before="8"/>
        <w:rPr>
          <w:b/>
          <w:sz w:val="20"/>
        </w:rPr>
      </w:pPr>
      <w:r>
        <w:rPr/>
        <w:drawing>
          <wp:anchor distT="0" distB="0" distL="0" distR="0" allowOverlap="1" layoutInCell="1" locked="0" behindDoc="0" simplePos="0" relativeHeight="0">
            <wp:simplePos x="0" y="0"/>
            <wp:positionH relativeFrom="page">
              <wp:posOffset>631698</wp:posOffset>
            </wp:positionH>
            <wp:positionV relativeFrom="paragraph">
              <wp:posOffset>176423</wp:posOffset>
            </wp:positionV>
            <wp:extent cx="7067641" cy="2066544"/>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067641" cy="2066544"/>
                    </a:xfrm>
                    <a:prstGeom prst="rect">
                      <a:avLst/>
                    </a:prstGeom>
                  </pic:spPr>
                </pic:pic>
              </a:graphicData>
            </a:graphic>
          </wp:anchor>
        </w:drawing>
      </w:r>
    </w:p>
    <w:p>
      <w:pPr>
        <w:pStyle w:val="BodyText"/>
        <w:spacing w:before="9"/>
        <w:rPr>
          <w:b/>
          <w:sz w:val="12"/>
        </w:rPr>
      </w:pPr>
    </w:p>
    <w:p>
      <w:pPr>
        <w:pStyle w:val="ListParagraph"/>
        <w:numPr>
          <w:ilvl w:val="0"/>
          <w:numId w:val="1"/>
        </w:numPr>
        <w:tabs>
          <w:tab w:pos="488" w:val="left" w:leader="none"/>
        </w:tabs>
        <w:spacing w:line="240" w:lineRule="auto" w:before="93" w:after="0"/>
        <w:ind w:left="487" w:right="0" w:hanging="361"/>
        <w:jc w:val="left"/>
        <w:rPr>
          <w:b/>
          <w:sz w:val="22"/>
        </w:rPr>
      </w:pPr>
      <w:r>
        <w:rPr>
          <w:b/>
          <w:sz w:val="22"/>
          <w:u w:val="thick"/>
        </w:rPr>
        <w:t>GLOSARIO</w:t>
      </w:r>
    </w:p>
    <w:p>
      <w:pPr>
        <w:pStyle w:val="BodyText"/>
        <w:rPr>
          <w:b/>
          <w:sz w:val="20"/>
        </w:rPr>
      </w:pPr>
    </w:p>
    <w:p>
      <w:pPr>
        <w:pStyle w:val="BodyText"/>
        <w:spacing w:before="7"/>
        <w:rPr>
          <w:b/>
          <w:sz w:val="20"/>
        </w:rPr>
      </w:pPr>
      <w:r>
        <w:rPr/>
        <w:pict>
          <v:shape style="position:absolute;margin-left:53.700001pt;margin-top:13.822615pt;width:520.4500pt;height:.5pt;mso-position-horizontal-relative:page;mso-position-vertical-relative:paragraph;z-index:-15728128;mso-wrap-distance-left:0;mso-wrap-distance-right:0" coordorigin="1074,276" coordsize="10409,10" path="m3979,276l1074,276,1074,286,3979,286,3979,276xm11483,276l3979,276,3979,286,11483,286,11483,276xe" filled="true" fillcolor="#7f7f7f" stroked="false">
            <v:path arrowok="t"/>
            <v:fill type="solid"/>
            <w10:wrap type="topAndBottom"/>
          </v:shape>
        </w:pict>
      </w:r>
    </w:p>
    <w:p>
      <w:pPr>
        <w:pStyle w:val="BodyText"/>
        <w:spacing w:before="1"/>
        <w:rPr>
          <w:b/>
          <w:sz w:val="6"/>
        </w:rPr>
      </w:pPr>
    </w:p>
    <w:p>
      <w:pPr>
        <w:spacing w:after="0"/>
        <w:rPr>
          <w:sz w:val="6"/>
        </w:rPr>
        <w:sectPr>
          <w:headerReference w:type="default" r:id="rId5"/>
          <w:footerReference w:type="default" r:id="rId6"/>
          <w:type w:val="continuous"/>
          <w:pgSz w:w="12240" w:h="15840"/>
          <w:pgMar w:header="208" w:footer="334" w:top="400" w:bottom="520" w:left="440" w:right="0"/>
        </w:sectPr>
      </w:pPr>
    </w:p>
    <w:p>
      <w:pPr>
        <w:pStyle w:val="BodyText"/>
        <w:spacing w:before="6"/>
        <w:rPr>
          <w:b/>
          <w:sz w:val="28"/>
        </w:rPr>
      </w:pPr>
    </w:p>
    <w:p>
      <w:pPr>
        <w:spacing w:before="0"/>
        <w:ind w:left="0" w:right="0" w:firstLine="0"/>
        <w:jc w:val="right"/>
        <w:rPr>
          <w:b/>
          <w:sz w:val="22"/>
        </w:rPr>
      </w:pPr>
      <w:r>
        <w:rPr>
          <w:b/>
          <w:w w:val="95"/>
          <w:sz w:val="22"/>
        </w:rPr>
        <w:t>1.-</w:t>
      </w:r>
    </w:p>
    <w:p>
      <w:pPr>
        <w:pStyle w:val="BodyText"/>
        <w:rPr>
          <w:b/>
          <w:sz w:val="24"/>
        </w:rPr>
      </w:pPr>
    </w:p>
    <w:p>
      <w:pPr>
        <w:pStyle w:val="BodyText"/>
        <w:rPr>
          <w:b/>
          <w:sz w:val="24"/>
        </w:rPr>
      </w:pPr>
    </w:p>
    <w:p>
      <w:pPr>
        <w:pStyle w:val="BodyText"/>
        <w:spacing w:before="2"/>
        <w:rPr>
          <w:b/>
          <w:sz w:val="31"/>
        </w:rPr>
      </w:pPr>
    </w:p>
    <w:p>
      <w:pPr>
        <w:spacing w:before="1"/>
        <w:ind w:left="0" w:right="0" w:firstLine="0"/>
        <w:jc w:val="right"/>
        <w:rPr>
          <w:b/>
          <w:sz w:val="22"/>
        </w:rPr>
      </w:pPr>
      <w:r>
        <w:rPr>
          <w:b/>
          <w:w w:val="95"/>
          <w:sz w:val="22"/>
        </w:rPr>
        <w:t>2.-</w:t>
      </w:r>
    </w:p>
    <w:p>
      <w:pPr>
        <w:spacing w:line="288" w:lineRule="auto" w:before="176"/>
        <w:ind w:left="102" w:right="176" w:firstLine="0"/>
        <w:jc w:val="left"/>
        <w:rPr>
          <w:b/>
          <w:sz w:val="22"/>
        </w:rPr>
      </w:pPr>
      <w:r>
        <w:rPr/>
        <w:br w:type="column"/>
      </w:r>
      <w:r>
        <w:rPr>
          <w:b/>
          <w:sz w:val="22"/>
        </w:rPr>
        <w:t>Hora Extra o Tiempo extraordinario</w:t>
      </w:r>
    </w:p>
    <w:p>
      <w:pPr>
        <w:pStyle w:val="BodyText"/>
        <w:spacing w:before="3"/>
        <w:rPr>
          <w:b/>
          <w:sz w:val="35"/>
        </w:rPr>
      </w:pPr>
    </w:p>
    <w:p>
      <w:pPr>
        <w:spacing w:line="288" w:lineRule="auto" w:before="0"/>
        <w:ind w:left="102" w:right="0" w:firstLine="0"/>
        <w:jc w:val="left"/>
        <w:rPr>
          <w:b/>
          <w:sz w:val="22"/>
        </w:rPr>
      </w:pPr>
      <w:r>
        <w:rPr>
          <w:b/>
          <w:sz w:val="22"/>
        </w:rPr>
        <w:t>Formulario de Liquidación de Tiempo</w:t>
      </w:r>
      <w:r>
        <w:rPr>
          <w:b/>
          <w:spacing w:val="-15"/>
          <w:sz w:val="22"/>
        </w:rPr>
        <w:t> </w:t>
      </w:r>
      <w:r>
        <w:rPr>
          <w:b/>
          <w:sz w:val="22"/>
        </w:rPr>
        <w:t>Extraordinario</w:t>
      </w:r>
    </w:p>
    <w:p>
      <w:pPr>
        <w:pStyle w:val="BodyText"/>
        <w:spacing w:line="288" w:lineRule="auto" w:before="23"/>
        <w:ind w:left="23" w:right="783"/>
        <w:jc w:val="both"/>
      </w:pPr>
      <w:r>
        <w:rPr/>
        <w:br w:type="column"/>
      </w:r>
      <w:r>
        <w:rPr/>
        <w:t>Es el trabajo efectivo que se realiza fuera de la jornada ordinaria, o cuando se labora los días sábados, domingos, días festivos o de asueto, según lo regulado en la Constitución Política de la República de Guatemala.</w:t>
      </w:r>
    </w:p>
    <w:p>
      <w:pPr>
        <w:pStyle w:val="BodyText"/>
        <w:spacing w:before="3"/>
        <w:rPr>
          <w:sz w:val="35"/>
        </w:rPr>
      </w:pPr>
    </w:p>
    <w:p>
      <w:pPr>
        <w:pStyle w:val="BodyText"/>
        <w:spacing w:line="288" w:lineRule="auto"/>
        <w:ind w:left="23" w:right="784"/>
        <w:jc w:val="both"/>
      </w:pPr>
      <w:r>
        <w:rPr/>
        <w:pict>
          <v:shape style="position:absolute;margin-left:53.700001pt;margin-top:-14.162033pt;width:520.4500pt;height:.5pt;mso-position-horizontal-relative:page;mso-position-vertical-relative:paragraph;z-index:15731712" coordorigin="1074,-283" coordsize="10409,10" path="m3979,-283l1074,-283,1074,-274,3979,-274,3979,-283xm11483,-283l3979,-283,3979,-274,11483,-274,11483,-283xe" filled="true" fillcolor="#7f7f7f" stroked="false">
            <v:path arrowok="t"/>
            <v:fill type="solid"/>
            <w10:wrap type="none"/>
          </v:shape>
        </w:pict>
      </w:r>
      <w:r>
        <w:rPr/>
        <w:t>En donde se suscribe el total de horas extras realizadas durante el tiempo en que fue nombrada la persona.</w:t>
      </w:r>
    </w:p>
    <w:p>
      <w:pPr>
        <w:spacing w:after="0" w:line="288" w:lineRule="auto"/>
        <w:jc w:val="both"/>
        <w:sectPr>
          <w:type w:val="continuous"/>
          <w:pgSz w:w="12240" w:h="15840"/>
          <w:pgMar w:top="400" w:bottom="520" w:left="440" w:right="0"/>
          <w:cols w:num="3" w:equalWidth="0">
            <w:col w:w="1005" w:space="40"/>
            <w:col w:w="2450" w:space="39"/>
            <w:col w:w="8266"/>
          </w:cols>
        </w:sectPr>
      </w:pPr>
    </w:p>
    <w:p>
      <w:pPr>
        <w:pStyle w:val="BodyText"/>
        <w:spacing w:before="6"/>
        <w:rPr>
          <w:sz w:val="10"/>
        </w:rPr>
      </w:pPr>
    </w:p>
    <w:p>
      <w:pPr>
        <w:pStyle w:val="BodyText"/>
        <w:spacing w:line="20" w:lineRule="exact"/>
        <w:ind w:left="634"/>
        <w:rPr>
          <w:sz w:val="2"/>
        </w:rPr>
      </w:pPr>
      <w:r>
        <w:rPr>
          <w:sz w:val="2"/>
        </w:rPr>
        <w:pict>
          <v:group style="width:520.4500pt;height:.5pt;mso-position-horizontal-relative:char;mso-position-vertical-relative:line" coordorigin="0,0" coordsize="10409,10">
            <v:shape style="position:absolute;left:0;top:0;width:10409;height:10" coordorigin="0,0" coordsize="10409,10" path="m2905,0l0,0,0,10,2905,10,2905,0xm10409,0l2905,0,2905,10,10409,10,10409,0xe" filled="true" fillcolor="#7f7f7f" stroked="false">
              <v:path arrowok="t"/>
              <v:fill type="solid"/>
            </v:shape>
          </v:group>
        </w:pict>
      </w:r>
      <w:r>
        <w:rPr>
          <w:sz w:val="2"/>
        </w:rPr>
      </w:r>
    </w:p>
    <w:p>
      <w:pPr>
        <w:pStyle w:val="BodyText"/>
        <w:spacing w:before="1"/>
        <w:rPr>
          <w:sz w:val="6"/>
        </w:rPr>
      </w:pPr>
    </w:p>
    <w:p>
      <w:pPr>
        <w:spacing w:after="0"/>
        <w:rPr>
          <w:sz w:val="6"/>
        </w:rPr>
        <w:sectPr>
          <w:type w:val="continuous"/>
          <w:pgSz w:w="12240" w:h="15840"/>
          <w:pgMar w:top="400" w:bottom="520" w:left="440" w:right="0"/>
        </w:sectPr>
      </w:pPr>
    </w:p>
    <w:p>
      <w:pPr>
        <w:pStyle w:val="Heading1"/>
        <w:spacing w:line="180" w:lineRule="auto" w:before="57"/>
        <w:ind w:left="1147" w:right="21" w:hanging="400"/>
      </w:pPr>
      <w:r>
        <w:rPr>
          <w:position w:val="-14"/>
        </w:rPr>
        <w:t>3.- </w:t>
      </w:r>
      <w:r>
        <w:rPr/>
        <w:t>Formulario de Nombramiento</w:t>
      </w:r>
    </w:p>
    <w:p>
      <w:pPr>
        <w:pStyle w:val="BodyText"/>
        <w:spacing w:line="288" w:lineRule="auto" w:before="42"/>
        <w:ind w:left="748" w:right="496"/>
      </w:pPr>
      <w:r>
        <w:rPr/>
        <w:br w:type="column"/>
      </w:r>
      <w:r>
        <w:rPr/>
        <w:t>Se utiliza con el fin de designar en un período dado, a una persona para realizar horas extras.</w:t>
      </w:r>
    </w:p>
    <w:p>
      <w:pPr>
        <w:spacing w:after="0" w:line="288" w:lineRule="auto"/>
        <w:sectPr>
          <w:type w:val="continuous"/>
          <w:pgSz w:w="12240" w:h="15840"/>
          <w:pgMar w:top="400" w:bottom="520" w:left="440" w:right="0"/>
          <w:cols w:num="2" w:equalWidth="0">
            <w:col w:w="2741" w:space="68"/>
            <w:col w:w="8991"/>
          </w:cols>
        </w:sectPr>
      </w:pPr>
    </w:p>
    <w:p>
      <w:pPr>
        <w:pStyle w:val="BodyText"/>
        <w:spacing w:before="7"/>
        <w:rPr>
          <w:sz w:val="10"/>
        </w:rPr>
      </w:pPr>
    </w:p>
    <w:p>
      <w:pPr>
        <w:pStyle w:val="BodyText"/>
        <w:spacing w:line="20" w:lineRule="exact"/>
        <w:ind w:left="634"/>
        <w:rPr>
          <w:sz w:val="2"/>
        </w:rPr>
      </w:pPr>
      <w:r>
        <w:rPr>
          <w:sz w:val="2"/>
        </w:rPr>
        <w:pict>
          <v:group style="width:520.4500pt;height:.5pt;mso-position-horizontal-relative:char;mso-position-vertical-relative:line" coordorigin="0,0" coordsize="10409,10">
            <v:shape style="position:absolute;left:0;top:0;width:10409;height:10" coordorigin="0,0" coordsize="10409,10" path="m2905,0l0,0,0,10,2905,10,2905,0xm10409,0l2905,0,2905,10,10409,10,10409,0xe" filled="true" fillcolor="#7f7f7f" stroked="false">
              <v:path arrowok="t"/>
              <v:fill type="solid"/>
            </v:shape>
          </v:group>
        </w:pict>
      </w:r>
      <w:r>
        <w:rPr>
          <w:sz w:val="2"/>
        </w:rPr>
      </w:r>
    </w:p>
    <w:p>
      <w:pPr>
        <w:spacing w:line="124" w:lineRule="auto" w:before="139"/>
        <w:ind w:left="748" w:right="0" w:firstLine="0"/>
        <w:jc w:val="left"/>
        <w:rPr>
          <w:sz w:val="22"/>
        </w:rPr>
      </w:pPr>
      <w:r>
        <w:rPr>
          <w:b/>
          <w:position w:val="-14"/>
          <w:sz w:val="22"/>
        </w:rPr>
        <w:t>4.- </w:t>
      </w:r>
      <w:r>
        <w:rPr>
          <w:b/>
          <w:sz w:val="22"/>
        </w:rPr>
        <w:t>Formulario de Informe </w:t>
      </w:r>
      <w:r>
        <w:rPr>
          <w:sz w:val="22"/>
        </w:rPr>
        <w:t>En él se detallan de forma específica todas las actividades realizadas por la</w:t>
      </w:r>
    </w:p>
    <w:p>
      <w:pPr>
        <w:pStyle w:val="BodyText"/>
        <w:tabs>
          <w:tab w:pos="3557" w:val="left" w:leader="none"/>
        </w:tabs>
        <w:spacing w:line="247" w:lineRule="exact"/>
        <w:ind w:left="1147"/>
      </w:pPr>
      <w:r>
        <w:rPr>
          <w:b/>
        </w:rPr>
        <w:t>de</w:t>
      </w:r>
      <w:r>
        <w:rPr>
          <w:b/>
          <w:spacing w:val="-1"/>
        </w:rPr>
        <w:t> </w:t>
      </w:r>
      <w:r>
        <w:rPr>
          <w:b/>
        </w:rPr>
        <w:t>actividades</w:t>
        <w:tab/>
      </w:r>
      <w:r>
        <w:rPr/>
        <w:t>persona, durante el período en el que laboró el tiempo</w:t>
      </w:r>
      <w:r>
        <w:rPr>
          <w:spacing w:val="-5"/>
        </w:rPr>
        <w:t> </w:t>
      </w:r>
      <w:r>
        <w:rPr/>
        <w:t>extraordinario.</w:t>
      </w:r>
    </w:p>
    <w:p>
      <w:pPr>
        <w:pStyle w:val="BodyText"/>
        <w:spacing w:before="6"/>
        <w:rPr>
          <w:sz w:val="11"/>
        </w:rPr>
      </w:pPr>
      <w:r>
        <w:rPr/>
        <w:pict>
          <v:shape style="position:absolute;margin-left:53.700001pt;margin-top:8.588903pt;width:520.4500pt;height:.5pt;mso-position-horizontal-relative:page;mso-position-vertical-relative:paragraph;z-index:-15726592;mso-wrap-distance-left:0;mso-wrap-distance-right:0" coordorigin="1074,172" coordsize="10409,10" path="m3979,172l1074,172,1074,181,3979,181,3979,172xm11483,172l3979,172,3979,181,11483,181,11483,172xe" filled="true" fillcolor="#7f7f7f" stroked="false">
            <v:path arrowok="t"/>
            <v:fill type="solid"/>
            <w10:wrap type="topAndBottom"/>
          </v:shape>
        </w:pict>
      </w:r>
    </w:p>
    <w:p>
      <w:pPr>
        <w:spacing w:line="127" w:lineRule="auto" w:before="118"/>
        <w:ind w:left="1147" w:right="0" w:firstLine="0"/>
        <w:jc w:val="left"/>
        <w:rPr>
          <w:sz w:val="22"/>
        </w:rPr>
      </w:pPr>
      <w:r>
        <w:rPr>
          <w:b/>
          <w:position w:val="-14"/>
          <w:sz w:val="22"/>
        </w:rPr>
        <w:t>Formulario de Marcaje </w:t>
      </w:r>
      <w:r>
        <w:rPr>
          <w:sz w:val="22"/>
        </w:rPr>
        <w:t>Este formulario es de uso exclusivo para personal con funciones de piloto</w:t>
      </w:r>
    </w:p>
    <w:p>
      <w:pPr>
        <w:spacing w:after="0" w:line="127" w:lineRule="auto"/>
        <w:jc w:val="left"/>
        <w:rPr>
          <w:sz w:val="22"/>
        </w:rPr>
        <w:sectPr>
          <w:type w:val="continuous"/>
          <w:pgSz w:w="12240" w:h="15840"/>
          <w:pgMar w:top="400" w:bottom="520" w:left="440" w:right="0"/>
        </w:sectPr>
      </w:pPr>
    </w:p>
    <w:p>
      <w:pPr>
        <w:pStyle w:val="Heading1"/>
        <w:spacing w:line="248" w:lineRule="exact"/>
        <w:jc w:val="right"/>
      </w:pPr>
      <w:r>
        <w:rPr>
          <w:w w:val="95"/>
        </w:rPr>
        <w:t>5.-</w:t>
      </w:r>
    </w:p>
    <w:p>
      <w:pPr>
        <w:spacing w:before="147"/>
        <w:ind w:left="102" w:right="0" w:firstLine="0"/>
        <w:jc w:val="left"/>
        <w:rPr>
          <w:b/>
          <w:sz w:val="22"/>
        </w:rPr>
      </w:pPr>
      <w:r>
        <w:rPr/>
        <w:br w:type="column"/>
      </w:r>
      <w:r>
        <w:rPr>
          <w:b/>
          <w:sz w:val="22"/>
        </w:rPr>
        <w:t>Manual de Asistencia</w:t>
      </w:r>
    </w:p>
    <w:p>
      <w:pPr>
        <w:pStyle w:val="BodyText"/>
        <w:spacing w:line="288" w:lineRule="auto"/>
        <w:ind w:left="132" w:right="82"/>
      </w:pPr>
      <w:r>
        <w:rPr/>
        <w:br w:type="column"/>
      </w:r>
      <w:r>
        <w:rPr/>
        <w:t>de vehículos, para consignar el total de horas extras que se hayan realizado durante el período en el cual fue nombrada la persona.</w:t>
      </w:r>
    </w:p>
    <w:p>
      <w:pPr>
        <w:spacing w:after="0" w:line="288" w:lineRule="auto"/>
        <w:sectPr>
          <w:type w:val="continuous"/>
          <w:pgSz w:w="12240" w:h="15840"/>
          <w:pgMar w:top="400" w:bottom="520" w:left="440" w:right="0"/>
          <w:cols w:num="3" w:equalWidth="0">
            <w:col w:w="1005" w:space="40"/>
            <w:col w:w="2340" w:space="39"/>
            <w:col w:w="8376"/>
          </w:cols>
        </w:sectPr>
      </w:pPr>
    </w:p>
    <w:p>
      <w:pPr>
        <w:pStyle w:val="BodyText"/>
        <w:spacing w:before="1"/>
        <w:rPr>
          <w:sz w:val="10"/>
        </w:rPr>
      </w:pPr>
    </w:p>
    <w:p>
      <w:pPr>
        <w:pStyle w:val="BodyText"/>
        <w:spacing w:line="20" w:lineRule="exact"/>
        <w:ind w:left="619"/>
        <w:rPr>
          <w:sz w:val="2"/>
        </w:rPr>
      </w:pPr>
      <w:r>
        <w:rPr>
          <w:sz w:val="2"/>
        </w:rPr>
        <w:pict>
          <v:group style="width:521.2pt;height:.5pt;mso-position-horizontal-relative:char;mso-position-vertical-relative:line" coordorigin="0,0" coordsize="10424,10">
            <v:rect style="position:absolute;left:0;top:0;width:10424;height:10" filled="true" fillcolor="#7f7f7f" stroked="false">
              <v:fill type="solid"/>
            </v:rect>
          </v:group>
        </w:pict>
      </w:r>
      <w:r>
        <w:rPr>
          <w:sz w:val="2"/>
        </w:rPr>
      </w:r>
    </w:p>
    <w:p>
      <w:pPr>
        <w:pStyle w:val="BodyText"/>
        <w:rPr>
          <w:sz w:val="20"/>
        </w:rPr>
      </w:pPr>
    </w:p>
    <w:p>
      <w:pPr>
        <w:pStyle w:val="BodyText"/>
        <w:rPr>
          <w:sz w:val="23"/>
        </w:rPr>
      </w:pPr>
    </w:p>
    <w:p>
      <w:pPr>
        <w:pStyle w:val="Heading1"/>
        <w:numPr>
          <w:ilvl w:val="0"/>
          <w:numId w:val="1"/>
        </w:numPr>
        <w:tabs>
          <w:tab w:pos="488" w:val="left" w:leader="none"/>
        </w:tabs>
        <w:spacing w:line="240" w:lineRule="auto" w:before="0" w:after="0"/>
        <w:ind w:left="487" w:right="0" w:hanging="361"/>
        <w:jc w:val="left"/>
      </w:pPr>
      <w:r>
        <w:rPr>
          <w:u w:val="thick"/>
        </w:rPr>
        <w:t>DESCRIPCIÓN DE ACTIVIDADES Y</w:t>
      </w:r>
      <w:r>
        <w:rPr>
          <w:spacing w:val="-1"/>
          <w:u w:val="thick"/>
        </w:rPr>
        <w:t> </w:t>
      </w:r>
      <w:r>
        <w:rPr>
          <w:u w:val="thick"/>
        </w:rPr>
        <w:t>RESPONSABLES:</w:t>
      </w:r>
    </w:p>
    <w:p>
      <w:pPr>
        <w:pStyle w:val="BodyText"/>
        <w:spacing w:before="10"/>
        <w:rPr>
          <w:b/>
          <w:sz w:val="13"/>
        </w:rPr>
      </w:pPr>
    </w:p>
    <w:p>
      <w:pPr>
        <w:pStyle w:val="BodyText"/>
        <w:spacing w:before="93"/>
        <w:ind w:left="835" w:right="473"/>
        <w:jc w:val="both"/>
      </w:pPr>
      <w:r>
        <w:rPr/>
        <w:t>Las Dependencias que tienen autorizado el pago de horas extras al personal a su cargo, deberán considerar lo establecido en el Acuerdo Ministerial número 2072-2009 “Reglamento Interno de Trabajo del Ministerio de Educación”, de fecha 01 de septiembre de 2009, en cuanto a lo siguiente:</w:t>
      </w:r>
    </w:p>
    <w:p>
      <w:pPr>
        <w:pStyle w:val="BodyText"/>
        <w:spacing w:before="11"/>
        <w:rPr>
          <w:sz w:val="21"/>
        </w:rPr>
      </w:pPr>
    </w:p>
    <w:p>
      <w:pPr>
        <w:pStyle w:val="ListParagraph"/>
        <w:numPr>
          <w:ilvl w:val="1"/>
          <w:numId w:val="1"/>
        </w:numPr>
        <w:tabs>
          <w:tab w:pos="1196" w:val="left" w:leader="none"/>
        </w:tabs>
        <w:spacing w:line="240" w:lineRule="auto" w:before="0" w:after="0"/>
        <w:ind w:left="1195" w:right="473" w:hanging="360"/>
        <w:jc w:val="both"/>
        <w:rPr>
          <w:sz w:val="22"/>
        </w:rPr>
      </w:pPr>
      <w:r>
        <w:rPr>
          <w:sz w:val="22"/>
        </w:rPr>
        <w:t>La jornada extraordinaria de trabajo mínima a ser reconocida por el Ministerio de Educación a sus trabajadores, será de una hora diaria continua, y no puede exceder por ninguna razón, de un total de cuatro horas diarias en días hábiles y ocho horas diarias en días inhábiles, festivos, de asueto o permisos oficiales, salvo las excepciones contenidas en este</w:t>
      </w:r>
      <w:r>
        <w:rPr>
          <w:spacing w:val="-4"/>
          <w:sz w:val="22"/>
        </w:rPr>
        <w:t> </w:t>
      </w:r>
      <w:r>
        <w:rPr>
          <w:sz w:val="22"/>
        </w:rPr>
        <w:t>acuerdo.</w:t>
      </w:r>
    </w:p>
    <w:p>
      <w:pPr>
        <w:spacing w:after="0" w:line="240" w:lineRule="auto"/>
        <w:jc w:val="both"/>
        <w:rPr>
          <w:sz w:val="22"/>
        </w:rPr>
        <w:sectPr>
          <w:type w:val="continuous"/>
          <w:pgSz w:w="12240" w:h="15840"/>
          <w:pgMar w:top="400" w:bottom="520" w:left="440" w:right="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11" w:right="-44"/>
              <w:rPr>
                <w:sz w:val="20"/>
              </w:rPr>
            </w:pPr>
            <w:r>
              <w:rPr>
                <w:sz w:val="20"/>
              </w:rPr>
              <w:drawing>
                <wp:inline distT="0" distB="0" distL="0" distR="0">
                  <wp:extent cx="530352" cy="43891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30352" cy="438911"/>
                          </a:xfrm>
                          <a:prstGeom prst="rect">
                            <a:avLst/>
                          </a:prstGeom>
                        </pic:spPr>
                      </pic:pic>
                    </a:graphicData>
                  </a:graphic>
                </wp:inline>
              </w:drawing>
            </w:r>
            <w:r>
              <w:rPr>
                <w:sz w:val="20"/>
              </w:rPr>
            </w:r>
          </w:p>
        </w:tc>
        <w:tc>
          <w:tcPr>
            <w:tcW w:w="10349" w:type="dxa"/>
            <w:gridSpan w:val="4"/>
          </w:tcPr>
          <w:p>
            <w:pPr>
              <w:pStyle w:val="TableParagraph"/>
              <w:spacing w:before="55"/>
              <w:ind w:left="4199" w:right="4192"/>
              <w:jc w:val="center"/>
              <w:rPr>
                <w:sz w:val="16"/>
              </w:rPr>
            </w:pPr>
            <w:r>
              <w:rPr>
                <w:sz w:val="16"/>
              </w:rPr>
              <w:t>INSTRUCTIVO </w:t>
            </w:r>
          </w:p>
          <w:p>
            <w:pPr>
              <w:pStyle w:val="TableParagraph"/>
              <w:spacing w:line="276" w:lineRule="exact" w:before="27"/>
              <w:ind w:left="4199" w:right="4192"/>
              <w:jc w:val="center"/>
              <w:rPr>
                <w:b/>
                <w:sz w:val="24"/>
              </w:rPr>
            </w:pPr>
            <w:r>
              <w:rPr>
                <w:b/>
                <w:sz w:val="24"/>
              </w:rPr>
              <w:t>HORAS EXTRAS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RHU-INS-08</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2 de 5</w:t>
            </w:r>
          </w:p>
        </w:tc>
      </w:tr>
    </w:tbl>
    <w:p>
      <w:pPr>
        <w:pStyle w:val="ListParagraph"/>
        <w:numPr>
          <w:ilvl w:val="1"/>
          <w:numId w:val="1"/>
        </w:numPr>
        <w:tabs>
          <w:tab w:pos="1196" w:val="left" w:leader="none"/>
        </w:tabs>
        <w:spacing w:line="240" w:lineRule="auto" w:before="110" w:after="0"/>
        <w:ind w:left="1195" w:right="471" w:hanging="360"/>
        <w:jc w:val="both"/>
        <w:rPr>
          <w:sz w:val="22"/>
        </w:rPr>
      </w:pPr>
      <w:r>
        <w:rPr>
          <w:sz w:val="22"/>
        </w:rPr>
        <w:t>El personal autorizado para laborar en tiempo extraordinario, deberá comprobar el mismo por medio del reloj digital de control, tarjeta electrónica u otro medio usual debidamente autorizado y reconocido por la Dirección de Recursos Humanos del Ministerio de Educación para tal efecto, en cada Dependencia de este</w:t>
      </w:r>
      <w:r>
        <w:rPr>
          <w:spacing w:val="-1"/>
          <w:sz w:val="22"/>
        </w:rPr>
        <w:t> </w:t>
      </w:r>
      <w:r>
        <w:rPr>
          <w:sz w:val="22"/>
        </w:rPr>
        <w:t>Ministerio.</w:t>
      </w:r>
    </w:p>
    <w:p>
      <w:pPr>
        <w:pStyle w:val="BodyText"/>
        <w:spacing w:before="1"/>
      </w:pPr>
    </w:p>
    <w:p>
      <w:pPr>
        <w:pStyle w:val="ListParagraph"/>
        <w:numPr>
          <w:ilvl w:val="1"/>
          <w:numId w:val="1"/>
        </w:numPr>
        <w:tabs>
          <w:tab w:pos="1196" w:val="left" w:leader="none"/>
        </w:tabs>
        <w:spacing w:line="240" w:lineRule="auto" w:before="0" w:after="0"/>
        <w:ind w:left="1195" w:right="473" w:hanging="360"/>
        <w:jc w:val="both"/>
        <w:rPr>
          <w:sz w:val="22"/>
        </w:rPr>
      </w:pPr>
      <w:r>
        <w:rPr>
          <w:sz w:val="22"/>
        </w:rPr>
        <w:t>El pago de horas extras o tiempo extraordinario está sujeto a la disponibilidad financiera de las Dependencias del Ministerio de</w:t>
      </w:r>
      <w:r>
        <w:rPr>
          <w:spacing w:val="-1"/>
          <w:sz w:val="22"/>
        </w:rPr>
        <w:t> </w:t>
      </w:r>
      <w:r>
        <w:rPr>
          <w:sz w:val="22"/>
        </w:rPr>
        <w:t>Educación.</w:t>
      </w:r>
    </w:p>
    <w:p>
      <w:pPr>
        <w:pStyle w:val="BodyText"/>
        <w:spacing w:before="11"/>
        <w:rPr>
          <w:sz w:val="21"/>
        </w:rPr>
      </w:pPr>
    </w:p>
    <w:p>
      <w:pPr>
        <w:pStyle w:val="ListParagraph"/>
        <w:numPr>
          <w:ilvl w:val="1"/>
          <w:numId w:val="1"/>
        </w:numPr>
        <w:tabs>
          <w:tab w:pos="1196" w:val="left" w:leader="none"/>
        </w:tabs>
        <w:spacing w:line="240" w:lineRule="auto" w:before="0" w:after="0"/>
        <w:ind w:left="1195" w:right="472" w:hanging="360"/>
        <w:jc w:val="both"/>
        <w:rPr>
          <w:sz w:val="22"/>
        </w:rPr>
      </w:pPr>
      <w:r>
        <w:rPr>
          <w:sz w:val="22"/>
        </w:rPr>
        <w:t>Tendrá derecho al pago por servicios extraordinarios prestados al Ministerio de Educación los trabajadores contratados bajo los renglones presupuestarios 011 “Personal Permanente”, 022 “Personal por Contrato”, siempre y cuando las necesidades del servicio lo ameriten, quedando bajo la estricta responsabilidad de la autoridad superior de la dependencia, quien deberá autorizar el tiempo extraordinario de acuerdo a las necesidades del servicio, con las limitantes y de la manera que se regula.</w:t>
      </w:r>
    </w:p>
    <w:p>
      <w:pPr>
        <w:pStyle w:val="BodyText"/>
      </w:pPr>
    </w:p>
    <w:p>
      <w:pPr>
        <w:pStyle w:val="ListParagraph"/>
        <w:numPr>
          <w:ilvl w:val="1"/>
          <w:numId w:val="1"/>
        </w:numPr>
        <w:tabs>
          <w:tab w:pos="1196" w:val="left" w:leader="none"/>
        </w:tabs>
        <w:spacing w:line="240" w:lineRule="auto" w:before="0" w:after="0"/>
        <w:ind w:left="1195" w:right="472" w:hanging="360"/>
        <w:jc w:val="both"/>
        <w:rPr>
          <w:sz w:val="22"/>
        </w:rPr>
      </w:pPr>
      <w:r>
        <w:rPr>
          <w:sz w:val="22"/>
        </w:rPr>
        <w:t>Los directores deberán asignar el tiempo extraordinario a los pilotos de su dependencia, conforme turnos rotativos, a efecto de que el mismo no recaiga en una sola persona. Dicha rotación deberá hacerse de forma</w:t>
      </w:r>
      <w:r>
        <w:rPr>
          <w:spacing w:val="-1"/>
          <w:sz w:val="22"/>
        </w:rPr>
        <w:t> </w:t>
      </w:r>
      <w:r>
        <w:rPr>
          <w:sz w:val="22"/>
        </w:rPr>
        <w:t>mensual.</w:t>
      </w:r>
    </w:p>
    <w:p>
      <w:pPr>
        <w:pStyle w:val="BodyText"/>
      </w:pPr>
    </w:p>
    <w:p>
      <w:pPr>
        <w:pStyle w:val="ListParagraph"/>
        <w:numPr>
          <w:ilvl w:val="1"/>
          <w:numId w:val="1"/>
        </w:numPr>
        <w:tabs>
          <w:tab w:pos="1195" w:val="left" w:leader="none"/>
          <w:tab w:pos="1196" w:val="left" w:leader="none"/>
        </w:tabs>
        <w:spacing w:line="240" w:lineRule="auto" w:before="0" w:after="0"/>
        <w:ind w:left="1195" w:right="0" w:hanging="361"/>
        <w:jc w:val="left"/>
        <w:rPr>
          <w:sz w:val="22"/>
        </w:rPr>
      </w:pPr>
      <w:r>
        <w:rPr>
          <w:sz w:val="22"/>
        </w:rPr>
        <w:t>Por las características propias de las funciones, no tendrán derecho al pago del tiempo</w:t>
      </w:r>
      <w:r>
        <w:rPr>
          <w:spacing w:val="-15"/>
          <w:sz w:val="22"/>
        </w:rPr>
        <w:t> </w:t>
      </w:r>
      <w:r>
        <w:rPr>
          <w:sz w:val="22"/>
        </w:rPr>
        <w:t>extraordinario:</w:t>
      </w:r>
    </w:p>
    <w:p>
      <w:pPr>
        <w:pStyle w:val="BodyText"/>
      </w:pPr>
    </w:p>
    <w:p>
      <w:pPr>
        <w:pStyle w:val="ListParagraph"/>
        <w:numPr>
          <w:ilvl w:val="2"/>
          <w:numId w:val="1"/>
        </w:numPr>
        <w:tabs>
          <w:tab w:pos="1916" w:val="left" w:leader="none"/>
        </w:tabs>
        <w:spacing w:line="240" w:lineRule="auto" w:before="0" w:after="0"/>
        <w:ind w:left="1915" w:right="474" w:hanging="360"/>
        <w:jc w:val="both"/>
        <w:rPr>
          <w:sz w:val="22"/>
        </w:rPr>
      </w:pPr>
      <w:r>
        <w:rPr>
          <w:sz w:val="22"/>
        </w:rPr>
        <w:t>Ministro, Viceministro, Directores Generales, Subdirectores y el personal contratado por el renglón presupuestario 029 “Otras remuneraciones de personal</w:t>
      </w:r>
      <w:r>
        <w:rPr>
          <w:spacing w:val="-3"/>
          <w:sz w:val="22"/>
        </w:rPr>
        <w:t> </w:t>
      </w:r>
      <w:r>
        <w:rPr>
          <w:sz w:val="22"/>
        </w:rPr>
        <w:t>temporal”.</w:t>
      </w:r>
    </w:p>
    <w:p>
      <w:pPr>
        <w:pStyle w:val="ListParagraph"/>
        <w:numPr>
          <w:ilvl w:val="2"/>
          <w:numId w:val="1"/>
        </w:numPr>
        <w:tabs>
          <w:tab w:pos="1916" w:val="left" w:leader="none"/>
        </w:tabs>
        <w:spacing w:line="240" w:lineRule="auto" w:before="0" w:after="0"/>
        <w:ind w:left="1915" w:right="474" w:hanging="360"/>
        <w:jc w:val="both"/>
        <w:rPr>
          <w:sz w:val="22"/>
        </w:rPr>
      </w:pPr>
      <w:r>
        <w:rPr>
          <w:sz w:val="22"/>
        </w:rPr>
        <w:t>El tiempo extraordinario reportado por el personal producto de error, negligencia o ausencia en el trabajo, no será reconocido como tal, en virtud de que por esas circunstancias de trabajo o servicio no fue ejecutado en tiempo</w:t>
      </w:r>
      <w:r>
        <w:rPr>
          <w:spacing w:val="-1"/>
          <w:sz w:val="22"/>
        </w:rPr>
        <w:t> </w:t>
      </w:r>
      <w:r>
        <w:rPr>
          <w:sz w:val="22"/>
        </w:rPr>
        <w:t>ordinario.</w:t>
      </w:r>
    </w:p>
    <w:p>
      <w:pPr>
        <w:pStyle w:val="ListParagraph"/>
        <w:numPr>
          <w:ilvl w:val="2"/>
          <w:numId w:val="1"/>
        </w:numPr>
        <w:tabs>
          <w:tab w:pos="1916" w:val="left" w:leader="none"/>
        </w:tabs>
        <w:spacing w:line="240" w:lineRule="auto" w:before="0" w:after="0"/>
        <w:ind w:left="1915" w:right="0" w:hanging="361"/>
        <w:jc w:val="both"/>
        <w:rPr>
          <w:sz w:val="22"/>
        </w:rPr>
      </w:pPr>
      <w:r>
        <w:rPr>
          <w:sz w:val="22"/>
        </w:rPr>
        <w:t>Al trabajo efectuado en menos de sesenta</w:t>
      </w:r>
      <w:r>
        <w:rPr>
          <w:spacing w:val="-2"/>
          <w:sz w:val="22"/>
        </w:rPr>
        <w:t> </w:t>
      </w:r>
      <w:r>
        <w:rPr>
          <w:sz w:val="22"/>
        </w:rPr>
        <w:t>minutos.</w:t>
      </w:r>
    </w:p>
    <w:p>
      <w:pPr>
        <w:pStyle w:val="BodyText"/>
        <w:spacing w:before="11"/>
        <w:rPr>
          <w:sz w:val="21"/>
        </w:rPr>
      </w:pPr>
    </w:p>
    <w:p>
      <w:pPr>
        <w:pStyle w:val="ListParagraph"/>
        <w:numPr>
          <w:ilvl w:val="1"/>
          <w:numId w:val="1"/>
        </w:numPr>
        <w:tabs>
          <w:tab w:pos="1196" w:val="left" w:leader="none"/>
        </w:tabs>
        <w:spacing w:line="240" w:lineRule="auto" w:before="0" w:after="0"/>
        <w:ind w:left="1195" w:right="473" w:hanging="360"/>
        <w:jc w:val="both"/>
        <w:rPr>
          <w:sz w:val="22"/>
        </w:rPr>
      </w:pPr>
      <w:r>
        <w:rPr>
          <w:sz w:val="22"/>
        </w:rPr>
        <w:t>El pago del tiempo extraordinario será por mes vencido, tomando en cuenta que los cálculos y las fórmulas para ello, son los establecidos en el Acuerdo Ministerial número 2072-2009 “Reglamento Interno de Trabajo del Ministerio de Educación”, de fecha 01 de septiembre de</w:t>
      </w:r>
      <w:r>
        <w:rPr>
          <w:spacing w:val="-9"/>
          <w:sz w:val="22"/>
        </w:rPr>
        <w:t> </w:t>
      </w:r>
      <w:r>
        <w:rPr>
          <w:sz w:val="22"/>
        </w:rPr>
        <w:t>2009.</w:t>
      </w:r>
    </w:p>
    <w:p>
      <w:pPr>
        <w:pStyle w:val="BodyText"/>
        <w:spacing w:before="1"/>
      </w:pPr>
    </w:p>
    <w:p>
      <w:pPr>
        <w:pStyle w:val="ListParagraph"/>
        <w:numPr>
          <w:ilvl w:val="1"/>
          <w:numId w:val="1"/>
        </w:numPr>
        <w:tabs>
          <w:tab w:pos="1196" w:val="left" w:leader="none"/>
        </w:tabs>
        <w:spacing w:line="240" w:lineRule="auto" w:before="0" w:after="0"/>
        <w:ind w:left="1195" w:right="472" w:hanging="360"/>
        <w:jc w:val="both"/>
        <w:rPr>
          <w:sz w:val="22"/>
        </w:rPr>
      </w:pPr>
      <w:r>
        <w:rPr>
          <w:sz w:val="22"/>
        </w:rPr>
        <w:t>Se aplicará el tres por ciento (3%) de descuento del Instituto Guatemalteco de Seguridad Social -IGSS- o el porcentaje que en su oportunidad la ley determine, sobre el pago total de tiempo</w:t>
      </w:r>
      <w:r>
        <w:rPr>
          <w:spacing w:val="-16"/>
          <w:sz w:val="22"/>
        </w:rPr>
        <w:t> </w:t>
      </w:r>
      <w:r>
        <w:rPr>
          <w:sz w:val="22"/>
        </w:rPr>
        <w:t>extraordinario.</w:t>
      </w:r>
    </w:p>
    <w:p>
      <w:pPr>
        <w:pStyle w:val="BodyText"/>
        <w:spacing w:before="11"/>
        <w:rPr>
          <w:sz w:val="21"/>
        </w:rPr>
      </w:pPr>
    </w:p>
    <w:p>
      <w:pPr>
        <w:pStyle w:val="BodyText"/>
        <w:ind w:left="553" w:right="444"/>
      </w:pPr>
      <w:r>
        <w:rPr/>
        <w:t>Adicionalmente, debe tomarse en cuenta lo establecido en la Resolución Ministerial que autoriza laborar tiempo extraordinario u horas extras a las Dependencias del Ministerio de Educación:</w:t>
      </w:r>
    </w:p>
    <w:p>
      <w:pPr>
        <w:pStyle w:val="BodyText"/>
        <w:spacing w:before="11"/>
        <w:rPr>
          <w:sz w:val="21"/>
        </w:rPr>
      </w:pPr>
    </w:p>
    <w:p>
      <w:pPr>
        <w:pStyle w:val="ListParagraph"/>
        <w:numPr>
          <w:ilvl w:val="0"/>
          <w:numId w:val="2"/>
        </w:numPr>
        <w:tabs>
          <w:tab w:pos="1274" w:val="left" w:leader="none"/>
        </w:tabs>
        <w:spacing w:line="240" w:lineRule="auto" w:before="0" w:after="0"/>
        <w:ind w:left="1273" w:right="472" w:hanging="360"/>
        <w:jc w:val="both"/>
        <w:rPr>
          <w:sz w:val="22"/>
        </w:rPr>
      </w:pPr>
      <w:r>
        <w:rPr>
          <w:sz w:val="22"/>
        </w:rPr>
        <w:t>Cada Director o Coordinador de Dependencia, previo a autorizar a su personal laborar tiempo extraordinario, conforme lo permitan las leyes vigentes del país, deberá contar con la programación y disponibilidad presupuestaria</w:t>
      </w:r>
      <w:r>
        <w:rPr>
          <w:spacing w:val="-1"/>
          <w:sz w:val="22"/>
        </w:rPr>
        <w:t> </w:t>
      </w:r>
      <w:r>
        <w:rPr>
          <w:sz w:val="22"/>
        </w:rPr>
        <w:t>correspondiente.</w:t>
      </w:r>
    </w:p>
    <w:p>
      <w:pPr>
        <w:pStyle w:val="BodyText"/>
      </w:pPr>
    </w:p>
    <w:p>
      <w:pPr>
        <w:pStyle w:val="ListParagraph"/>
        <w:numPr>
          <w:ilvl w:val="0"/>
          <w:numId w:val="2"/>
        </w:numPr>
        <w:tabs>
          <w:tab w:pos="1274" w:val="left" w:leader="none"/>
        </w:tabs>
        <w:spacing w:line="240" w:lineRule="auto" w:before="1" w:after="0"/>
        <w:ind w:left="1273" w:right="474" w:hanging="360"/>
        <w:jc w:val="both"/>
        <w:rPr>
          <w:sz w:val="22"/>
        </w:rPr>
      </w:pPr>
      <w:r>
        <w:rPr>
          <w:sz w:val="22"/>
        </w:rPr>
        <w:t>Cada Director o Coordinador de Dependencia es responsable de controlar y supervisar el trabajo efectuado por su personal en este periodo, para la efectiva y oportuna prestación de los</w:t>
      </w:r>
      <w:r>
        <w:rPr>
          <w:spacing w:val="-16"/>
          <w:sz w:val="22"/>
        </w:rPr>
        <w:t> </w:t>
      </w:r>
      <w:r>
        <w:rPr>
          <w:sz w:val="22"/>
        </w:rPr>
        <w:t>servicios.</w:t>
      </w:r>
    </w:p>
    <w:p>
      <w:pPr>
        <w:pStyle w:val="BodyText"/>
        <w:spacing w:before="10"/>
        <w:rPr>
          <w:sz w:val="21"/>
        </w:rPr>
      </w:pPr>
    </w:p>
    <w:p>
      <w:pPr>
        <w:pStyle w:val="ListParagraph"/>
        <w:numPr>
          <w:ilvl w:val="0"/>
          <w:numId w:val="2"/>
        </w:numPr>
        <w:tabs>
          <w:tab w:pos="1274" w:val="left" w:leader="none"/>
        </w:tabs>
        <w:spacing w:line="240" w:lineRule="auto" w:before="1" w:after="0"/>
        <w:ind w:left="1273" w:right="473" w:hanging="360"/>
        <w:jc w:val="both"/>
        <w:rPr>
          <w:sz w:val="22"/>
        </w:rPr>
      </w:pPr>
      <w:r>
        <w:rPr>
          <w:sz w:val="22"/>
        </w:rPr>
        <w:t>Cada una de las dependencias realizará el trámite de pago en concepto de jornada extraordinaria que corresponda, de conformidad con el proceso establecido, acompañando los formularios de liquidación correspondientes autorizados por la autoridad</w:t>
      </w:r>
      <w:r>
        <w:rPr>
          <w:spacing w:val="-2"/>
          <w:sz w:val="22"/>
        </w:rPr>
        <w:t> </w:t>
      </w:r>
      <w:r>
        <w:rPr>
          <w:sz w:val="22"/>
        </w:rPr>
        <w:t>respectiva.</w:t>
      </w:r>
    </w:p>
    <w:p>
      <w:pPr>
        <w:spacing w:after="0" w:line="240" w:lineRule="auto"/>
        <w:jc w:val="both"/>
        <w:rPr>
          <w:sz w:val="22"/>
        </w:rPr>
        <w:sectPr>
          <w:pgSz w:w="12240" w:h="15840"/>
          <w:pgMar w:header="208" w:footer="334" w:top="400" w:bottom="520" w:left="440" w:right="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11" w:right="-44"/>
              <w:rPr>
                <w:sz w:val="20"/>
              </w:rPr>
            </w:pPr>
            <w:r>
              <w:rPr>
                <w:sz w:val="20"/>
              </w:rPr>
              <w:drawing>
                <wp:inline distT="0" distB="0" distL="0" distR="0">
                  <wp:extent cx="530352" cy="43891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30352" cy="438911"/>
                          </a:xfrm>
                          <a:prstGeom prst="rect">
                            <a:avLst/>
                          </a:prstGeom>
                        </pic:spPr>
                      </pic:pic>
                    </a:graphicData>
                  </a:graphic>
                </wp:inline>
              </w:drawing>
            </w:r>
            <w:r>
              <w:rPr>
                <w:sz w:val="20"/>
              </w:rPr>
            </w:r>
          </w:p>
        </w:tc>
        <w:tc>
          <w:tcPr>
            <w:tcW w:w="10349" w:type="dxa"/>
            <w:gridSpan w:val="4"/>
          </w:tcPr>
          <w:p>
            <w:pPr>
              <w:pStyle w:val="TableParagraph"/>
              <w:spacing w:before="55"/>
              <w:ind w:left="4199" w:right="4192"/>
              <w:jc w:val="center"/>
              <w:rPr>
                <w:sz w:val="16"/>
              </w:rPr>
            </w:pPr>
            <w:r>
              <w:rPr>
                <w:sz w:val="16"/>
              </w:rPr>
              <w:t>INSTRUCTIVO </w:t>
            </w:r>
          </w:p>
          <w:p>
            <w:pPr>
              <w:pStyle w:val="TableParagraph"/>
              <w:spacing w:line="276" w:lineRule="exact" w:before="27"/>
              <w:ind w:left="4199" w:right="4192"/>
              <w:jc w:val="center"/>
              <w:rPr>
                <w:b/>
                <w:sz w:val="24"/>
              </w:rPr>
            </w:pPr>
            <w:r>
              <w:rPr>
                <w:b/>
                <w:sz w:val="24"/>
              </w:rPr>
              <w:t>HORAS EXTRAS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RHU-INS-08</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3 de 5</w:t>
            </w:r>
          </w:p>
        </w:tc>
      </w:tr>
    </w:tbl>
    <w:p>
      <w:pPr>
        <w:pStyle w:val="BodyText"/>
        <w:spacing w:before="7"/>
        <w:rPr>
          <w:sz w:val="23"/>
        </w:rPr>
      </w:pPr>
    </w:p>
    <w:p>
      <w:pPr>
        <w:pStyle w:val="Heading1"/>
        <w:spacing w:before="93"/>
        <w:ind w:left="1037" w:hanging="484"/>
      </w:pPr>
      <w:r>
        <w:rPr/>
        <w:t>C.1 Metodología para el pago de Horas Extras de las Dependencias cuya administración financiera se realiza de forma desconcentrada:</w:t>
      </w:r>
    </w:p>
    <w:p>
      <w:pPr>
        <w:pStyle w:val="BodyText"/>
        <w:spacing w:before="10"/>
        <w:rPr>
          <w:b/>
          <w:sz w:val="21"/>
        </w:rPr>
      </w:pPr>
    </w:p>
    <w:p>
      <w:pPr>
        <w:pStyle w:val="BodyText"/>
        <w:spacing w:before="1"/>
        <w:ind w:left="553" w:right="470"/>
        <w:jc w:val="both"/>
      </w:pPr>
      <w:r>
        <w:rPr/>
        <w:t>Además de lo establecido en Acuerdo Ministerial número 2072-2009 “Reglamento Interno de Trabajo del Ministerio de Educación”, se debe considerar lo establecido en el Acuerdo Ministerial 17-2014, de fecha 02 de enero 2014 así como la Resolución No. 268, por medio del cual, se autoriza la desconcentración de la administración financiera en las Direcciones que se encuentran constituidas como unidades ejecutoras dentro de la distribución analítica del presupuesto del Ministerio de Educación.</w:t>
      </w:r>
    </w:p>
    <w:p>
      <w:pPr>
        <w:pStyle w:val="BodyText"/>
        <w:spacing w:before="2"/>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276"/>
        <w:gridCol w:w="8421"/>
      </w:tblGrid>
      <w:tr>
        <w:trPr>
          <w:trHeight w:val="334" w:hRule="atLeast"/>
        </w:trPr>
        <w:tc>
          <w:tcPr>
            <w:tcW w:w="1134" w:type="dxa"/>
            <w:shd w:val="clear" w:color="auto" w:fill="D9D9D9"/>
          </w:tcPr>
          <w:p>
            <w:pPr>
              <w:pStyle w:val="TableParagraph"/>
              <w:spacing w:before="76"/>
              <w:ind w:left="250"/>
              <w:rPr>
                <w:b/>
                <w:sz w:val="14"/>
              </w:rPr>
            </w:pPr>
            <w:r>
              <w:rPr>
                <w:b/>
                <w:sz w:val="14"/>
              </w:rPr>
              <w:t>Actividad</w:t>
            </w:r>
          </w:p>
        </w:tc>
        <w:tc>
          <w:tcPr>
            <w:tcW w:w="1276" w:type="dxa"/>
            <w:shd w:val="clear" w:color="auto" w:fill="D9D9D9"/>
          </w:tcPr>
          <w:p>
            <w:pPr>
              <w:pStyle w:val="TableParagraph"/>
              <w:spacing w:before="76"/>
              <w:ind w:left="201"/>
              <w:rPr>
                <w:b/>
                <w:sz w:val="14"/>
              </w:rPr>
            </w:pPr>
            <w:r>
              <w:rPr>
                <w:b/>
                <w:sz w:val="14"/>
              </w:rPr>
              <w:t>Responsable</w:t>
            </w:r>
          </w:p>
        </w:tc>
        <w:tc>
          <w:tcPr>
            <w:tcW w:w="8421" w:type="dxa"/>
            <w:shd w:val="clear" w:color="auto" w:fill="D9D9D9"/>
          </w:tcPr>
          <w:p>
            <w:pPr>
              <w:pStyle w:val="TableParagraph"/>
              <w:spacing w:before="26"/>
              <w:ind w:left="2568" w:right="2561"/>
              <w:jc w:val="center"/>
              <w:rPr>
                <w:b/>
                <w:sz w:val="22"/>
              </w:rPr>
            </w:pPr>
            <w:r>
              <w:rPr>
                <w:b/>
                <w:sz w:val="22"/>
              </w:rPr>
              <w:t>Descripción de las Actividades</w:t>
            </w:r>
          </w:p>
        </w:tc>
      </w:tr>
      <w:tr>
        <w:trPr>
          <w:trHeight w:val="661" w:hRule="atLeast"/>
        </w:trPr>
        <w:tc>
          <w:tcPr>
            <w:tcW w:w="1134" w:type="dxa"/>
            <w:tcBorders>
              <w:bottom w:val="nil"/>
            </w:tcBorders>
          </w:tcPr>
          <w:p>
            <w:pPr>
              <w:pStyle w:val="TableParagraph"/>
              <w:rPr>
                <w:rFonts w:ascii="Times New Roman"/>
                <w:sz w:val="20"/>
              </w:rPr>
            </w:pPr>
          </w:p>
        </w:tc>
        <w:tc>
          <w:tcPr>
            <w:tcW w:w="1276" w:type="dxa"/>
            <w:tcBorders>
              <w:bottom w:val="nil"/>
            </w:tcBorders>
          </w:tcPr>
          <w:p>
            <w:pPr>
              <w:pStyle w:val="TableParagraph"/>
              <w:rPr>
                <w:rFonts w:ascii="Times New Roman"/>
                <w:sz w:val="20"/>
              </w:rPr>
            </w:pPr>
          </w:p>
        </w:tc>
        <w:tc>
          <w:tcPr>
            <w:tcW w:w="8421" w:type="dxa"/>
            <w:tcBorders>
              <w:bottom w:val="nil"/>
            </w:tcBorders>
          </w:tcPr>
          <w:p>
            <w:pPr>
              <w:pStyle w:val="TableParagraph"/>
              <w:spacing w:before="25"/>
              <w:ind w:left="55" w:right="76"/>
              <w:rPr>
                <w:sz w:val="22"/>
              </w:rPr>
            </w:pPr>
            <w:r>
              <w:rPr>
                <w:sz w:val="22"/>
              </w:rPr>
              <w:t>Conforma el expediente para el pago de horas extras, con los documentos siguientes:</w:t>
            </w:r>
          </w:p>
        </w:tc>
      </w:tr>
      <w:tr>
        <w:trPr>
          <w:trHeight w:val="4047" w:hRule="atLeast"/>
        </w:trPr>
        <w:tc>
          <w:tcPr>
            <w:tcW w:w="1134" w:type="dxa"/>
            <w:tcBorders>
              <w:top w:val="nil"/>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5"/>
              <w:ind w:left="98" w:right="91"/>
              <w:jc w:val="center"/>
              <w:rPr>
                <w:b/>
                <w:sz w:val="14"/>
              </w:rPr>
            </w:pPr>
            <w:r>
              <w:rPr>
                <w:b/>
                <w:sz w:val="14"/>
              </w:rPr>
              <w:t>1.</w:t>
            </w:r>
          </w:p>
          <w:p>
            <w:pPr>
              <w:pStyle w:val="TableParagraph"/>
              <w:ind w:left="103" w:right="91"/>
              <w:jc w:val="center"/>
              <w:rPr>
                <w:b/>
                <w:sz w:val="14"/>
              </w:rPr>
            </w:pPr>
            <w:r>
              <w:rPr>
                <w:b/>
                <w:sz w:val="14"/>
              </w:rPr>
              <w:t>Solicitar pago de Horas Extras</w:t>
            </w:r>
          </w:p>
        </w:tc>
        <w:tc>
          <w:tcPr>
            <w:tcW w:w="1276" w:type="dxa"/>
            <w:tcBorders>
              <w:top w:val="nil"/>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8"/>
              <w:rPr>
                <w:sz w:val="18"/>
              </w:rPr>
            </w:pPr>
          </w:p>
          <w:p>
            <w:pPr>
              <w:pStyle w:val="TableParagraph"/>
              <w:ind w:left="80" w:right="69"/>
              <w:jc w:val="center"/>
              <w:rPr>
                <w:sz w:val="14"/>
              </w:rPr>
            </w:pPr>
            <w:r>
              <w:rPr>
                <w:sz w:val="14"/>
              </w:rPr>
              <w:t>Persona que laboró horas extras</w:t>
            </w:r>
          </w:p>
        </w:tc>
        <w:tc>
          <w:tcPr>
            <w:tcW w:w="8421" w:type="dxa"/>
            <w:tcBorders>
              <w:top w:val="nil"/>
              <w:bottom w:val="nil"/>
            </w:tcBorders>
          </w:tcPr>
          <w:p>
            <w:pPr>
              <w:pStyle w:val="TableParagraph"/>
              <w:numPr>
                <w:ilvl w:val="0"/>
                <w:numId w:val="3"/>
              </w:numPr>
              <w:tabs>
                <w:tab w:pos="776" w:val="left" w:leader="none"/>
              </w:tabs>
              <w:spacing w:line="240" w:lineRule="auto" w:before="123" w:after="0"/>
              <w:ind w:left="775" w:right="47" w:hanging="544"/>
              <w:jc w:val="both"/>
              <w:rPr>
                <w:sz w:val="22"/>
              </w:rPr>
            </w:pPr>
            <w:r>
              <w:rPr>
                <w:sz w:val="22"/>
              </w:rPr>
              <w:t>Formulario RHU-FOR-17 “Liquidación de Horas Extras”, firmado por la persona que laboró tiempo extraordinario, firmado y sellado por la persona que supervisó y la persona que autorizó (según formulario RHU-FOR-18 “Nombramiento para Laborar Horas</w:t>
            </w:r>
            <w:r>
              <w:rPr>
                <w:spacing w:val="-1"/>
                <w:sz w:val="22"/>
              </w:rPr>
              <w:t> </w:t>
            </w:r>
            <w:r>
              <w:rPr>
                <w:sz w:val="22"/>
              </w:rPr>
              <w:t>Extras”).</w:t>
            </w:r>
          </w:p>
          <w:p>
            <w:pPr>
              <w:pStyle w:val="TableParagraph"/>
              <w:numPr>
                <w:ilvl w:val="0"/>
                <w:numId w:val="3"/>
              </w:numPr>
              <w:tabs>
                <w:tab w:pos="776" w:val="left" w:leader="none"/>
              </w:tabs>
              <w:spacing w:line="240" w:lineRule="auto" w:before="0" w:after="0"/>
              <w:ind w:left="775" w:right="46" w:hanging="544"/>
              <w:jc w:val="both"/>
              <w:rPr>
                <w:sz w:val="22"/>
              </w:rPr>
            </w:pPr>
            <w:r>
              <w:rPr>
                <w:sz w:val="22"/>
              </w:rPr>
              <w:t>Reporte de Marcaje de Asistencia, firmado y sellado por la persona encargada del control de marcaje de la dependencia, o bien, el formulario RHU-FOR-21 “Marcaje Manual de Asistencia y Horas extras” en el caso de personal con funciones de piloto de vehículos, firmado por el personal que ocupa los puestos que requiere dicho</w:t>
            </w:r>
            <w:r>
              <w:rPr>
                <w:spacing w:val="-2"/>
                <w:sz w:val="22"/>
              </w:rPr>
              <w:t> </w:t>
            </w:r>
            <w:r>
              <w:rPr>
                <w:sz w:val="22"/>
              </w:rPr>
              <w:t>formulario.</w:t>
            </w:r>
          </w:p>
          <w:p>
            <w:pPr>
              <w:pStyle w:val="TableParagraph"/>
              <w:numPr>
                <w:ilvl w:val="0"/>
                <w:numId w:val="3"/>
              </w:numPr>
              <w:tabs>
                <w:tab w:pos="776" w:val="left" w:leader="none"/>
              </w:tabs>
              <w:spacing w:line="240" w:lineRule="auto" w:before="0" w:after="0"/>
              <w:ind w:left="775" w:right="47" w:hanging="544"/>
              <w:jc w:val="both"/>
              <w:rPr>
                <w:sz w:val="22"/>
              </w:rPr>
            </w:pPr>
            <w:r>
              <w:rPr>
                <w:sz w:val="22"/>
              </w:rPr>
              <w:t>Formulario RHU-FOR-18 “Nombramiento para Laborar Horas Extras”, firmado y sellado por la persona que</w:t>
            </w:r>
            <w:r>
              <w:rPr>
                <w:spacing w:val="-3"/>
                <w:sz w:val="22"/>
              </w:rPr>
              <w:t> </w:t>
            </w:r>
            <w:r>
              <w:rPr>
                <w:sz w:val="22"/>
              </w:rPr>
              <w:t>autoriza.</w:t>
            </w:r>
          </w:p>
          <w:p>
            <w:pPr>
              <w:pStyle w:val="TableParagraph"/>
              <w:numPr>
                <w:ilvl w:val="0"/>
                <w:numId w:val="3"/>
              </w:numPr>
              <w:tabs>
                <w:tab w:pos="776" w:val="left" w:leader="none"/>
              </w:tabs>
              <w:spacing w:line="240" w:lineRule="auto" w:before="0" w:after="0"/>
              <w:ind w:left="775" w:right="45" w:hanging="544"/>
              <w:jc w:val="both"/>
              <w:rPr>
                <w:sz w:val="22"/>
              </w:rPr>
            </w:pPr>
            <w:r>
              <w:rPr>
                <w:sz w:val="22"/>
              </w:rPr>
              <w:t>Formulario RHU-FOR-19 “Informe de Actividades Realizadas en Jornada Extraordinaria”, con número de nombramiento firmado y sellado por persona que</w:t>
            </w:r>
            <w:r>
              <w:rPr>
                <w:spacing w:val="-1"/>
                <w:sz w:val="22"/>
              </w:rPr>
              <w:t> </w:t>
            </w:r>
            <w:r>
              <w:rPr>
                <w:sz w:val="22"/>
              </w:rPr>
              <w:t>supervisó.</w:t>
            </w:r>
          </w:p>
          <w:p>
            <w:pPr>
              <w:pStyle w:val="TableParagraph"/>
              <w:numPr>
                <w:ilvl w:val="0"/>
                <w:numId w:val="3"/>
              </w:numPr>
              <w:tabs>
                <w:tab w:pos="776" w:val="left" w:leader="none"/>
              </w:tabs>
              <w:spacing w:line="252" w:lineRule="exact" w:before="0" w:after="0"/>
              <w:ind w:left="775" w:right="0" w:hanging="544"/>
              <w:jc w:val="both"/>
              <w:rPr>
                <w:sz w:val="22"/>
              </w:rPr>
            </w:pPr>
            <w:r>
              <w:rPr>
                <w:sz w:val="22"/>
              </w:rPr>
              <w:t>Copia del último voucher de</w:t>
            </w:r>
            <w:r>
              <w:rPr>
                <w:spacing w:val="-1"/>
                <w:sz w:val="22"/>
              </w:rPr>
              <w:t> </w:t>
            </w:r>
            <w:r>
              <w:rPr>
                <w:sz w:val="22"/>
              </w:rPr>
              <w:t>pago.</w:t>
            </w:r>
          </w:p>
        </w:tc>
      </w:tr>
      <w:tr>
        <w:trPr>
          <w:trHeight w:val="1770" w:hRule="atLeast"/>
        </w:trPr>
        <w:tc>
          <w:tcPr>
            <w:tcW w:w="1134" w:type="dxa"/>
            <w:tcBorders>
              <w:top w:val="nil"/>
              <w:bottom w:val="nil"/>
            </w:tcBorders>
          </w:tcPr>
          <w:p>
            <w:pPr>
              <w:pStyle w:val="TableParagraph"/>
              <w:rPr>
                <w:rFonts w:ascii="Times New Roman"/>
                <w:sz w:val="20"/>
              </w:rPr>
            </w:pPr>
          </w:p>
        </w:tc>
        <w:tc>
          <w:tcPr>
            <w:tcW w:w="1276" w:type="dxa"/>
            <w:tcBorders>
              <w:top w:val="nil"/>
              <w:bottom w:val="nil"/>
            </w:tcBorders>
          </w:tcPr>
          <w:p>
            <w:pPr>
              <w:pStyle w:val="TableParagraph"/>
              <w:rPr>
                <w:rFonts w:ascii="Times New Roman"/>
                <w:sz w:val="20"/>
              </w:rPr>
            </w:pPr>
          </w:p>
        </w:tc>
        <w:tc>
          <w:tcPr>
            <w:tcW w:w="8421" w:type="dxa"/>
            <w:tcBorders>
              <w:top w:val="nil"/>
              <w:bottom w:val="nil"/>
            </w:tcBorders>
          </w:tcPr>
          <w:p>
            <w:pPr>
              <w:pStyle w:val="TableParagraph"/>
              <w:spacing w:before="123"/>
              <w:ind w:left="55" w:right="43"/>
              <w:jc w:val="both"/>
              <w:rPr>
                <w:sz w:val="22"/>
              </w:rPr>
            </w:pPr>
            <w:r>
              <w:rPr>
                <w:sz w:val="22"/>
              </w:rPr>
              <w:t>Entrega el expediente al Analista de Movimiento de Personal DIDEDUC, Asistente de Acción de Personal DIGEF, Personal con funciones asignadas por las Dependencias Centrales desconcentradas para trabajar expedientes de horas extras, Analista de Prestaciones Laborales de la DIREH, según corresponda, durante los primeros cinco (5) días hábiles del siguiente mes al que laboró las horas extras.</w:t>
            </w:r>
          </w:p>
        </w:tc>
      </w:tr>
      <w:tr>
        <w:trPr>
          <w:trHeight w:val="911" w:hRule="atLeast"/>
        </w:trPr>
        <w:tc>
          <w:tcPr>
            <w:tcW w:w="1134" w:type="dxa"/>
            <w:tcBorders>
              <w:top w:val="nil"/>
            </w:tcBorders>
          </w:tcPr>
          <w:p>
            <w:pPr>
              <w:pStyle w:val="TableParagraph"/>
              <w:rPr>
                <w:rFonts w:ascii="Times New Roman"/>
                <w:sz w:val="20"/>
              </w:rPr>
            </w:pPr>
          </w:p>
        </w:tc>
        <w:tc>
          <w:tcPr>
            <w:tcW w:w="1276" w:type="dxa"/>
            <w:tcBorders>
              <w:top w:val="nil"/>
            </w:tcBorders>
          </w:tcPr>
          <w:p>
            <w:pPr>
              <w:pStyle w:val="TableParagraph"/>
              <w:rPr>
                <w:rFonts w:ascii="Times New Roman"/>
                <w:sz w:val="20"/>
              </w:rPr>
            </w:pPr>
          </w:p>
        </w:tc>
        <w:tc>
          <w:tcPr>
            <w:tcW w:w="8421" w:type="dxa"/>
            <w:tcBorders>
              <w:top w:val="nil"/>
            </w:tcBorders>
          </w:tcPr>
          <w:p>
            <w:pPr>
              <w:pStyle w:val="TableParagraph"/>
              <w:numPr>
                <w:ilvl w:val="0"/>
                <w:numId w:val="4"/>
              </w:numPr>
              <w:tabs>
                <w:tab w:pos="764" w:val="left" w:leader="none"/>
              </w:tabs>
              <w:spacing w:line="240" w:lineRule="auto" w:before="122" w:after="0"/>
              <w:ind w:left="775" w:right="46" w:hanging="360"/>
              <w:jc w:val="both"/>
              <w:rPr>
                <w:sz w:val="22"/>
              </w:rPr>
            </w:pPr>
            <w:r>
              <w:rPr>
                <w:b/>
                <w:sz w:val="22"/>
              </w:rPr>
              <w:t>NOTA: </w:t>
            </w:r>
            <w:r>
              <w:rPr>
                <w:sz w:val="22"/>
              </w:rPr>
              <w:t>El trámite para el pago de tiempo extraordinario tiene que realizarse de forma mensual y está sujeto a la disponibilidad Presupuestaria y Cuota financiera de las Dependencias del Ministerio de</w:t>
            </w:r>
            <w:r>
              <w:rPr>
                <w:spacing w:val="-5"/>
                <w:sz w:val="22"/>
              </w:rPr>
              <w:t> </w:t>
            </w:r>
            <w:r>
              <w:rPr>
                <w:sz w:val="22"/>
              </w:rPr>
              <w:t>Educación.</w:t>
            </w:r>
          </w:p>
        </w:tc>
      </w:tr>
      <w:tr>
        <w:trPr>
          <w:trHeight w:val="409" w:hRule="atLeast"/>
        </w:trPr>
        <w:tc>
          <w:tcPr>
            <w:tcW w:w="1134" w:type="dxa"/>
            <w:tcBorders>
              <w:bottom w:val="nil"/>
            </w:tcBorders>
          </w:tcPr>
          <w:p>
            <w:pPr>
              <w:pStyle w:val="TableParagraph"/>
              <w:rPr>
                <w:rFonts w:ascii="Times New Roman"/>
                <w:sz w:val="20"/>
              </w:rPr>
            </w:pPr>
          </w:p>
        </w:tc>
        <w:tc>
          <w:tcPr>
            <w:tcW w:w="1276" w:type="dxa"/>
            <w:tcBorders>
              <w:bottom w:val="nil"/>
            </w:tcBorders>
          </w:tcPr>
          <w:p>
            <w:pPr>
              <w:pStyle w:val="TableParagraph"/>
              <w:rPr>
                <w:rFonts w:ascii="Times New Roman"/>
                <w:sz w:val="20"/>
              </w:rPr>
            </w:pPr>
          </w:p>
        </w:tc>
        <w:tc>
          <w:tcPr>
            <w:tcW w:w="8421" w:type="dxa"/>
            <w:tcBorders>
              <w:bottom w:val="nil"/>
            </w:tcBorders>
          </w:tcPr>
          <w:p>
            <w:pPr>
              <w:pStyle w:val="TableParagraph"/>
              <w:spacing w:before="26"/>
              <w:ind w:left="55"/>
              <w:rPr>
                <w:sz w:val="22"/>
              </w:rPr>
            </w:pPr>
            <w:r>
              <w:rPr>
                <w:sz w:val="22"/>
              </w:rPr>
              <w:t>Recibe expediente, analiza y verifica lo siguiente:</w:t>
            </w:r>
          </w:p>
        </w:tc>
      </w:tr>
      <w:tr>
        <w:trPr>
          <w:trHeight w:val="2936" w:hRule="atLeast"/>
        </w:trPr>
        <w:tc>
          <w:tcPr>
            <w:tcW w:w="1134" w:type="dxa"/>
            <w:tcBorders>
              <w:top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0"/>
              <w:ind w:left="98" w:right="91"/>
              <w:jc w:val="center"/>
              <w:rPr>
                <w:b/>
                <w:sz w:val="14"/>
              </w:rPr>
            </w:pPr>
            <w:r>
              <w:rPr>
                <w:b/>
                <w:sz w:val="14"/>
              </w:rPr>
              <w:t>2.</w:t>
            </w:r>
          </w:p>
          <w:p>
            <w:pPr>
              <w:pStyle w:val="TableParagraph"/>
              <w:ind w:left="102" w:right="91"/>
              <w:jc w:val="center"/>
              <w:rPr>
                <w:b/>
                <w:sz w:val="14"/>
              </w:rPr>
            </w:pPr>
            <w:r>
              <w:rPr>
                <w:b/>
                <w:sz w:val="14"/>
              </w:rPr>
              <w:t>Analizar expediente</w:t>
            </w:r>
          </w:p>
        </w:tc>
        <w:tc>
          <w:tcPr>
            <w:tcW w:w="1276" w:type="dxa"/>
            <w:tcBorders>
              <w:top w:val="nil"/>
            </w:tcBorders>
          </w:tcPr>
          <w:p>
            <w:pPr>
              <w:pStyle w:val="TableParagraph"/>
              <w:spacing w:before="8"/>
              <w:rPr>
                <w:sz w:val="18"/>
              </w:rPr>
            </w:pPr>
          </w:p>
          <w:p>
            <w:pPr>
              <w:pStyle w:val="TableParagraph"/>
              <w:ind w:left="180" w:right="172" w:firstLine="2"/>
              <w:jc w:val="center"/>
              <w:rPr>
                <w:sz w:val="14"/>
              </w:rPr>
            </w:pPr>
            <w:r>
              <w:rPr>
                <w:sz w:val="14"/>
              </w:rPr>
              <w:t>Analista de Movimiento de Personal DIDEDUC /</w:t>
            </w:r>
          </w:p>
          <w:p>
            <w:pPr>
              <w:pStyle w:val="TableParagraph"/>
              <w:spacing w:before="1"/>
              <w:ind w:left="56" w:right="47" w:firstLine="2"/>
              <w:jc w:val="center"/>
              <w:rPr>
                <w:sz w:val="14"/>
              </w:rPr>
            </w:pPr>
            <w:r>
              <w:rPr>
                <w:sz w:val="14"/>
              </w:rPr>
              <w:t>Asistente de Acción de Personal DIGEF / Personal asignado por Dirección Desconcentrada / Analista de Prestaciones Laborales DIREH</w:t>
            </w:r>
          </w:p>
        </w:tc>
        <w:tc>
          <w:tcPr>
            <w:tcW w:w="8421" w:type="dxa"/>
            <w:tcBorders>
              <w:top w:val="nil"/>
            </w:tcBorders>
          </w:tcPr>
          <w:p>
            <w:pPr>
              <w:pStyle w:val="TableParagraph"/>
              <w:numPr>
                <w:ilvl w:val="0"/>
                <w:numId w:val="5"/>
              </w:numPr>
              <w:tabs>
                <w:tab w:pos="566" w:val="left" w:leader="none"/>
              </w:tabs>
              <w:spacing w:line="240" w:lineRule="auto" w:before="122" w:after="0"/>
              <w:ind w:left="565" w:right="46" w:hanging="324"/>
              <w:jc w:val="both"/>
              <w:rPr>
                <w:sz w:val="22"/>
              </w:rPr>
            </w:pPr>
            <w:r>
              <w:rPr>
                <w:sz w:val="22"/>
              </w:rPr>
              <w:t>Que la información del formulario RHU-FOR-17 “Liquidación de Tiempo Extraordinario” coincida con el reporte de marcaje de asistencia o con el formulario RHU-FOR-21 “Marcaje Manual de Asistencia y/u Horas Extras”, según</w:t>
            </w:r>
            <w:r>
              <w:rPr>
                <w:spacing w:val="-1"/>
                <w:sz w:val="22"/>
              </w:rPr>
              <w:t> </w:t>
            </w:r>
            <w:r>
              <w:rPr>
                <w:sz w:val="22"/>
              </w:rPr>
              <w:t>corresponda.</w:t>
            </w:r>
          </w:p>
          <w:p>
            <w:pPr>
              <w:pStyle w:val="TableParagraph"/>
              <w:numPr>
                <w:ilvl w:val="0"/>
                <w:numId w:val="5"/>
              </w:numPr>
              <w:tabs>
                <w:tab w:pos="566" w:val="left" w:leader="none"/>
              </w:tabs>
              <w:spacing w:line="240" w:lineRule="auto" w:before="1" w:after="0"/>
              <w:ind w:left="565" w:right="45" w:hanging="324"/>
              <w:jc w:val="both"/>
              <w:rPr>
                <w:sz w:val="22"/>
              </w:rPr>
            </w:pPr>
            <w:r>
              <w:rPr>
                <w:sz w:val="22"/>
              </w:rPr>
              <w:t>Que la fecha a registrarse en el formulario RHU-FOR-18 “Nombramiento para laborar Horas Extras”, debe ser antes de la fecha en la que corresponda realizar las horas</w:t>
            </w:r>
            <w:r>
              <w:rPr>
                <w:spacing w:val="-2"/>
                <w:sz w:val="22"/>
              </w:rPr>
              <w:t> </w:t>
            </w:r>
            <w:r>
              <w:rPr>
                <w:sz w:val="22"/>
              </w:rPr>
              <w:t>extras.</w:t>
            </w:r>
          </w:p>
          <w:p>
            <w:pPr>
              <w:pStyle w:val="TableParagraph"/>
              <w:numPr>
                <w:ilvl w:val="0"/>
                <w:numId w:val="5"/>
              </w:numPr>
              <w:tabs>
                <w:tab w:pos="566" w:val="left" w:leader="none"/>
              </w:tabs>
              <w:spacing w:line="240" w:lineRule="auto" w:before="0" w:after="0"/>
              <w:ind w:left="565" w:right="46" w:hanging="324"/>
              <w:jc w:val="both"/>
              <w:rPr>
                <w:sz w:val="22"/>
              </w:rPr>
            </w:pPr>
            <w:r>
              <w:rPr>
                <w:sz w:val="22"/>
              </w:rPr>
              <w:t>Que las fechas y horas reportadas como extras, coincidan con el reporte de marcaje o con el formulario RHU-FOR-21 “Marcaje Manual de Asistencia y Horas</w:t>
            </w:r>
            <w:r>
              <w:rPr>
                <w:spacing w:val="-1"/>
                <w:sz w:val="22"/>
              </w:rPr>
              <w:t> </w:t>
            </w:r>
            <w:r>
              <w:rPr>
                <w:sz w:val="22"/>
              </w:rPr>
              <w:t>extras”.</w:t>
            </w:r>
          </w:p>
          <w:p>
            <w:pPr>
              <w:pStyle w:val="TableParagraph"/>
              <w:numPr>
                <w:ilvl w:val="0"/>
                <w:numId w:val="5"/>
              </w:numPr>
              <w:tabs>
                <w:tab w:pos="566" w:val="left" w:leader="none"/>
              </w:tabs>
              <w:spacing w:line="240" w:lineRule="auto" w:before="0" w:after="0"/>
              <w:ind w:left="565" w:right="0" w:hanging="325"/>
              <w:jc w:val="both"/>
              <w:rPr>
                <w:sz w:val="22"/>
              </w:rPr>
            </w:pPr>
            <w:r>
              <w:rPr>
                <w:sz w:val="22"/>
              </w:rPr>
              <w:t>Que las firmas y sellos de la persona que autoriza y supervisa sean correctas</w:t>
            </w:r>
            <w:r>
              <w:rPr>
                <w:spacing w:val="53"/>
                <w:sz w:val="22"/>
              </w:rPr>
              <w:t> </w:t>
            </w:r>
            <w:r>
              <w:rPr>
                <w:sz w:val="22"/>
              </w:rPr>
              <w:t>y</w:t>
            </w:r>
          </w:p>
        </w:tc>
      </w:tr>
    </w:tbl>
    <w:p>
      <w:pPr>
        <w:spacing w:after="0" w:line="240" w:lineRule="auto"/>
        <w:jc w:val="both"/>
        <w:rPr>
          <w:sz w:val="22"/>
        </w:rPr>
        <w:sectPr>
          <w:pgSz w:w="12240" w:h="15840"/>
          <w:pgMar w:header="208" w:footer="334" w:top="400" w:bottom="520" w:left="440" w:right="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11" w:right="-44"/>
              <w:rPr>
                <w:sz w:val="20"/>
              </w:rPr>
            </w:pPr>
            <w:r>
              <w:rPr>
                <w:sz w:val="20"/>
              </w:rPr>
              <w:drawing>
                <wp:inline distT="0" distB="0" distL="0" distR="0">
                  <wp:extent cx="530352" cy="43891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30352" cy="438911"/>
                          </a:xfrm>
                          <a:prstGeom prst="rect">
                            <a:avLst/>
                          </a:prstGeom>
                        </pic:spPr>
                      </pic:pic>
                    </a:graphicData>
                  </a:graphic>
                </wp:inline>
              </w:drawing>
            </w:r>
            <w:r>
              <w:rPr>
                <w:sz w:val="20"/>
              </w:rPr>
            </w:r>
          </w:p>
        </w:tc>
        <w:tc>
          <w:tcPr>
            <w:tcW w:w="10349" w:type="dxa"/>
            <w:gridSpan w:val="4"/>
          </w:tcPr>
          <w:p>
            <w:pPr>
              <w:pStyle w:val="TableParagraph"/>
              <w:spacing w:before="55"/>
              <w:ind w:left="4199" w:right="4192"/>
              <w:jc w:val="center"/>
              <w:rPr>
                <w:sz w:val="16"/>
              </w:rPr>
            </w:pPr>
            <w:r>
              <w:rPr>
                <w:sz w:val="16"/>
              </w:rPr>
              <w:t>INSTRUCTIVO </w:t>
            </w:r>
          </w:p>
          <w:p>
            <w:pPr>
              <w:pStyle w:val="TableParagraph"/>
              <w:spacing w:line="276" w:lineRule="exact" w:before="27"/>
              <w:ind w:left="4199" w:right="4192"/>
              <w:jc w:val="center"/>
              <w:rPr>
                <w:b/>
                <w:sz w:val="24"/>
              </w:rPr>
            </w:pPr>
            <w:r>
              <w:rPr>
                <w:b/>
                <w:sz w:val="24"/>
              </w:rPr>
              <w:t>HORAS EXTRAS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RHU-INS-08</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4 de 5</w:t>
            </w:r>
          </w:p>
        </w:tc>
      </w:tr>
    </w:tbl>
    <w:p>
      <w:pPr>
        <w:pStyle w:val="BodyText"/>
        <w:spacing w:before="8" w:after="1"/>
        <w:rPr>
          <w:sz w:val="9"/>
        </w:rPr>
      </w:pPr>
    </w:p>
    <w:p>
      <w:pPr>
        <w:pStyle w:val="BodyText"/>
        <w:spacing w:before="7"/>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276"/>
        <w:gridCol w:w="8421"/>
      </w:tblGrid>
      <w:tr>
        <w:trPr>
          <w:trHeight w:val="334" w:hRule="atLeast"/>
        </w:trPr>
        <w:tc>
          <w:tcPr>
            <w:tcW w:w="1134" w:type="dxa"/>
            <w:shd w:val="clear" w:color="auto" w:fill="D9D9D9"/>
          </w:tcPr>
          <w:p>
            <w:pPr>
              <w:pStyle w:val="TableParagraph"/>
              <w:spacing w:before="77"/>
              <w:ind w:left="250"/>
              <w:rPr>
                <w:b/>
                <w:sz w:val="14"/>
              </w:rPr>
            </w:pPr>
            <w:r>
              <w:rPr>
                <w:b/>
                <w:sz w:val="14"/>
              </w:rPr>
              <w:t>Actividad</w:t>
            </w:r>
          </w:p>
        </w:tc>
        <w:tc>
          <w:tcPr>
            <w:tcW w:w="1276" w:type="dxa"/>
            <w:shd w:val="clear" w:color="auto" w:fill="D9D9D9"/>
          </w:tcPr>
          <w:p>
            <w:pPr>
              <w:pStyle w:val="TableParagraph"/>
              <w:spacing w:before="77"/>
              <w:ind w:left="201"/>
              <w:rPr>
                <w:b/>
                <w:sz w:val="14"/>
              </w:rPr>
            </w:pPr>
            <w:r>
              <w:rPr>
                <w:b/>
                <w:sz w:val="14"/>
              </w:rPr>
              <w:t>Responsable</w:t>
            </w:r>
          </w:p>
        </w:tc>
        <w:tc>
          <w:tcPr>
            <w:tcW w:w="8421" w:type="dxa"/>
            <w:shd w:val="clear" w:color="auto" w:fill="D9D9D9"/>
          </w:tcPr>
          <w:p>
            <w:pPr>
              <w:pStyle w:val="TableParagraph"/>
              <w:spacing w:before="27"/>
              <w:ind w:left="2568" w:right="2561"/>
              <w:jc w:val="center"/>
              <w:rPr>
                <w:b/>
                <w:sz w:val="22"/>
              </w:rPr>
            </w:pPr>
            <w:r>
              <w:rPr>
                <w:b/>
                <w:sz w:val="22"/>
              </w:rPr>
              <w:t>Descripción de las Actividades</w:t>
            </w:r>
          </w:p>
        </w:tc>
      </w:tr>
      <w:tr>
        <w:trPr>
          <w:trHeight w:val="3092" w:hRule="atLeast"/>
        </w:trPr>
        <w:tc>
          <w:tcPr>
            <w:tcW w:w="1134" w:type="dxa"/>
          </w:tcPr>
          <w:p>
            <w:pPr>
              <w:pStyle w:val="TableParagraph"/>
              <w:rPr>
                <w:rFonts w:ascii="Times New Roman"/>
                <w:sz w:val="20"/>
              </w:rPr>
            </w:pPr>
          </w:p>
        </w:tc>
        <w:tc>
          <w:tcPr>
            <w:tcW w:w="1276" w:type="dxa"/>
          </w:tcPr>
          <w:p>
            <w:pPr>
              <w:pStyle w:val="TableParagraph"/>
              <w:rPr>
                <w:rFonts w:ascii="Times New Roman"/>
                <w:sz w:val="20"/>
              </w:rPr>
            </w:pPr>
          </w:p>
        </w:tc>
        <w:tc>
          <w:tcPr>
            <w:tcW w:w="8421" w:type="dxa"/>
          </w:tcPr>
          <w:p>
            <w:pPr>
              <w:pStyle w:val="TableParagraph"/>
              <w:spacing w:before="26"/>
              <w:ind w:left="565"/>
              <w:jc w:val="both"/>
              <w:rPr>
                <w:sz w:val="22"/>
              </w:rPr>
            </w:pPr>
            <w:r>
              <w:rPr>
                <w:sz w:val="22"/>
              </w:rPr>
              <w:t>que coincidan en los formularios que requieren dichas firmas y sellos.</w:t>
            </w:r>
          </w:p>
          <w:p>
            <w:pPr>
              <w:pStyle w:val="TableParagraph"/>
              <w:ind w:left="565" w:right="45" w:hanging="324"/>
              <w:jc w:val="both"/>
              <w:rPr>
                <w:sz w:val="22"/>
              </w:rPr>
            </w:pPr>
            <w:r>
              <w:rPr>
                <w:sz w:val="22"/>
              </w:rPr>
              <w:t>5. Que se tenga la información de la cuenta bancaria, nombre del puesto que desempeña y renglón presupuestario en el cual labora la persona que realizó las horas extras, según información que se indica en el voucher.</w:t>
            </w:r>
          </w:p>
          <w:p>
            <w:pPr>
              <w:pStyle w:val="TableParagraph"/>
              <w:rPr>
                <w:sz w:val="22"/>
              </w:rPr>
            </w:pPr>
          </w:p>
          <w:p>
            <w:pPr>
              <w:pStyle w:val="TableParagraph"/>
              <w:ind w:left="55" w:right="46"/>
              <w:jc w:val="both"/>
              <w:rPr>
                <w:sz w:val="22"/>
              </w:rPr>
            </w:pPr>
            <w:r>
              <w:rPr>
                <w:sz w:val="22"/>
              </w:rPr>
              <w:t>Si la información registrada en el expediente es correcta, continúa con la siguiente actividad, caso contrario, identifica incongruencias en la información del expediente, elabora el formulario RHU-FOR-23 “Boleta de Devolución del Expediente de Pago de Horas Extras”, anota los motivos por los cuales el expediente no es aceptado, registra su nombre, puesto y firma y gestiona la firma del Jefe inmediato o persona que</w:t>
            </w:r>
            <w:r>
              <w:rPr>
                <w:spacing w:val="6"/>
                <w:sz w:val="22"/>
              </w:rPr>
              <w:t> </w:t>
            </w:r>
            <w:r>
              <w:rPr>
                <w:sz w:val="22"/>
              </w:rPr>
              <w:t>supervisa</w:t>
            </w:r>
            <w:r>
              <w:rPr>
                <w:spacing w:val="7"/>
                <w:sz w:val="22"/>
              </w:rPr>
              <w:t> </w:t>
            </w:r>
            <w:r>
              <w:rPr>
                <w:sz w:val="22"/>
              </w:rPr>
              <w:t>las</w:t>
            </w:r>
            <w:r>
              <w:rPr>
                <w:spacing w:val="7"/>
                <w:sz w:val="22"/>
              </w:rPr>
              <w:t> </w:t>
            </w:r>
            <w:r>
              <w:rPr>
                <w:sz w:val="22"/>
              </w:rPr>
              <w:t>actividades</w:t>
            </w:r>
            <w:r>
              <w:rPr>
                <w:spacing w:val="7"/>
                <w:sz w:val="22"/>
              </w:rPr>
              <w:t> </w:t>
            </w:r>
            <w:r>
              <w:rPr>
                <w:sz w:val="22"/>
              </w:rPr>
              <w:t>y</w:t>
            </w:r>
            <w:r>
              <w:rPr>
                <w:spacing w:val="6"/>
                <w:sz w:val="22"/>
              </w:rPr>
              <w:t> </w:t>
            </w:r>
            <w:r>
              <w:rPr>
                <w:sz w:val="22"/>
              </w:rPr>
              <w:t>traslada</w:t>
            </w:r>
            <w:r>
              <w:rPr>
                <w:spacing w:val="7"/>
                <w:sz w:val="22"/>
              </w:rPr>
              <w:t> </w:t>
            </w:r>
            <w:r>
              <w:rPr>
                <w:sz w:val="22"/>
              </w:rPr>
              <w:t>al</w:t>
            </w:r>
            <w:r>
              <w:rPr>
                <w:spacing w:val="6"/>
                <w:sz w:val="22"/>
              </w:rPr>
              <w:t> </w:t>
            </w:r>
            <w:r>
              <w:rPr>
                <w:sz w:val="22"/>
              </w:rPr>
              <w:t>interesado,</w:t>
            </w:r>
            <w:r>
              <w:rPr>
                <w:spacing w:val="7"/>
                <w:sz w:val="22"/>
              </w:rPr>
              <w:t> </w:t>
            </w:r>
            <w:r>
              <w:rPr>
                <w:sz w:val="22"/>
              </w:rPr>
              <w:t>en</w:t>
            </w:r>
            <w:r>
              <w:rPr>
                <w:spacing w:val="6"/>
                <w:sz w:val="22"/>
              </w:rPr>
              <w:t> </w:t>
            </w:r>
            <w:r>
              <w:rPr>
                <w:sz w:val="22"/>
              </w:rPr>
              <w:t>un</w:t>
            </w:r>
            <w:r>
              <w:rPr>
                <w:spacing w:val="7"/>
                <w:sz w:val="22"/>
              </w:rPr>
              <w:t> </w:t>
            </w:r>
            <w:r>
              <w:rPr>
                <w:sz w:val="22"/>
              </w:rPr>
              <w:t>tiempo</w:t>
            </w:r>
            <w:r>
              <w:rPr>
                <w:spacing w:val="7"/>
                <w:sz w:val="22"/>
              </w:rPr>
              <w:t> </w:t>
            </w:r>
            <w:r>
              <w:rPr>
                <w:sz w:val="22"/>
              </w:rPr>
              <w:t>no</w:t>
            </w:r>
            <w:r>
              <w:rPr>
                <w:spacing w:val="6"/>
                <w:sz w:val="22"/>
              </w:rPr>
              <w:t> </w:t>
            </w:r>
            <w:r>
              <w:rPr>
                <w:sz w:val="22"/>
              </w:rPr>
              <w:t>mayor</w:t>
            </w:r>
            <w:r>
              <w:rPr>
                <w:spacing w:val="6"/>
                <w:sz w:val="22"/>
              </w:rPr>
              <w:t> </w:t>
            </w:r>
            <w:r>
              <w:rPr>
                <w:sz w:val="22"/>
              </w:rPr>
              <w:t>de</w:t>
            </w:r>
            <w:r>
              <w:rPr>
                <w:spacing w:val="7"/>
                <w:sz w:val="22"/>
              </w:rPr>
              <w:t> </w:t>
            </w:r>
            <w:r>
              <w:rPr>
                <w:sz w:val="22"/>
              </w:rPr>
              <w:t>un</w:t>
            </w:r>
          </w:p>
          <w:p>
            <w:pPr>
              <w:pStyle w:val="TableParagraph"/>
              <w:ind w:left="55"/>
              <w:jc w:val="both"/>
              <w:rPr>
                <w:sz w:val="22"/>
              </w:rPr>
            </w:pPr>
            <w:r>
              <w:rPr>
                <w:sz w:val="22"/>
              </w:rPr>
              <w:t>(1) día después de recibido el expediente.</w:t>
            </w:r>
          </w:p>
        </w:tc>
      </w:tr>
      <w:tr>
        <w:trPr>
          <w:trHeight w:val="4610"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2"/>
              <w:ind w:left="103" w:right="209"/>
              <w:jc w:val="center"/>
              <w:rPr>
                <w:b/>
                <w:sz w:val="14"/>
              </w:rPr>
            </w:pPr>
            <w:r>
              <w:rPr>
                <w:b/>
                <w:sz w:val="14"/>
              </w:rPr>
              <w:t>3.</w:t>
            </w:r>
          </w:p>
          <w:p>
            <w:pPr>
              <w:pStyle w:val="TableParagraph"/>
              <w:ind w:left="215" w:right="205" w:hanging="1"/>
              <w:jc w:val="center"/>
              <w:rPr>
                <w:b/>
                <w:sz w:val="14"/>
              </w:rPr>
            </w:pPr>
            <w:r>
              <w:rPr>
                <w:b/>
                <w:sz w:val="14"/>
              </w:rPr>
              <w:t>Elaborar nómina de pago</w:t>
            </w:r>
          </w:p>
        </w:tc>
        <w:tc>
          <w:tcPr>
            <w:tcW w:w="1276"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3"/>
              </w:rPr>
            </w:pPr>
          </w:p>
          <w:p>
            <w:pPr>
              <w:pStyle w:val="TableParagraph"/>
              <w:ind w:left="180" w:right="172" w:firstLine="2"/>
              <w:jc w:val="center"/>
              <w:rPr>
                <w:sz w:val="14"/>
              </w:rPr>
            </w:pPr>
            <w:r>
              <w:rPr>
                <w:sz w:val="14"/>
              </w:rPr>
              <w:t>Analista de Movimiento de Personal DIDEDUC /</w:t>
            </w:r>
          </w:p>
          <w:p>
            <w:pPr>
              <w:pStyle w:val="TableParagraph"/>
              <w:spacing w:before="1"/>
              <w:ind w:left="56" w:right="47" w:firstLine="2"/>
              <w:jc w:val="center"/>
              <w:rPr>
                <w:sz w:val="14"/>
              </w:rPr>
            </w:pPr>
            <w:r>
              <w:rPr>
                <w:sz w:val="14"/>
              </w:rPr>
              <w:t>Asistente de Acción de Personal DIGEF / Personal asignado por Dirección Desconcentrada / Analista de Prestaciones Laborales DIREH</w:t>
            </w:r>
          </w:p>
        </w:tc>
        <w:tc>
          <w:tcPr>
            <w:tcW w:w="8421" w:type="dxa"/>
          </w:tcPr>
          <w:p>
            <w:pPr>
              <w:pStyle w:val="TableParagraph"/>
              <w:spacing w:before="26"/>
              <w:ind w:left="55" w:right="45"/>
              <w:jc w:val="both"/>
              <w:rPr>
                <w:sz w:val="22"/>
              </w:rPr>
            </w:pPr>
            <w:r>
              <w:rPr>
                <w:sz w:val="22"/>
              </w:rPr>
              <w:t>Realiza el cálculo para el pago de tiempo extraordinario, según lo establecido en el Acuerdo Ministerial número 2072-2009 “Reglamento Interno de Trabajo del Ministerio de Educación”, elabora nómina de pago de tiempo extraordinario por mes, banco y renglón</w:t>
            </w:r>
            <w:r>
              <w:rPr>
                <w:spacing w:val="-1"/>
                <w:sz w:val="22"/>
              </w:rPr>
              <w:t> </w:t>
            </w:r>
            <w:r>
              <w:rPr>
                <w:sz w:val="22"/>
              </w:rPr>
              <w:t>presupuestario.</w:t>
            </w:r>
          </w:p>
          <w:p>
            <w:pPr>
              <w:pStyle w:val="TableParagraph"/>
              <w:rPr>
                <w:sz w:val="22"/>
              </w:rPr>
            </w:pPr>
          </w:p>
          <w:p>
            <w:pPr>
              <w:pStyle w:val="TableParagraph"/>
              <w:ind w:left="55" w:right="44"/>
              <w:jc w:val="both"/>
              <w:rPr>
                <w:sz w:val="22"/>
              </w:rPr>
            </w:pPr>
            <w:r>
              <w:rPr>
                <w:sz w:val="22"/>
              </w:rPr>
              <w:t>Revisa los datos, verifica la información y los cálculos ejecutados, imprime la nómina de pago, la firma, la adjunta al expediente y la traslada al Coordinador de Gestión y Desarrollo de Personal (DIDEDUC), Jefe de Acción de Personal (DIGEF), personal con funciones asignadas por las Dependencias Centrales desconcentradas, para revisar y aprobar la nomina de pago de horas extras, Coordinador (a) Prestaciones Laborales DIREH.</w:t>
            </w:r>
          </w:p>
          <w:p>
            <w:pPr>
              <w:pStyle w:val="TableParagraph"/>
              <w:rPr>
                <w:sz w:val="22"/>
              </w:rPr>
            </w:pPr>
          </w:p>
          <w:p>
            <w:pPr>
              <w:pStyle w:val="TableParagraph"/>
              <w:ind w:left="55" w:right="44"/>
              <w:jc w:val="both"/>
              <w:rPr>
                <w:sz w:val="22"/>
              </w:rPr>
            </w:pPr>
            <w:r>
              <w:rPr>
                <w:sz w:val="22"/>
              </w:rPr>
              <w:t>Revisa los datos, verifica la información y los cálculos ejecutados, imprime la nómina de pago, la firma, la adjunta al expediente y la traslada al Coordinador de Gestión y Desarrollo de Personal (DIDEDUC), Jefe de Acción de Personal (DIGEF), personal con funciones asignadas por las Dependencias Centrales desconcentradas, para revisar y aprobar la nomina de pago de horas extras y Coordinador (a) Prestaciones Laborales (DIREH).</w:t>
            </w:r>
          </w:p>
        </w:tc>
      </w:tr>
      <w:tr>
        <w:trPr>
          <w:trHeight w:val="3091"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8"/>
              <w:ind w:left="103" w:right="209"/>
              <w:jc w:val="center"/>
              <w:rPr>
                <w:b/>
                <w:sz w:val="14"/>
              </w:rPr>
            </w:pPr>
            <w:r>
              <w:rPr>
                <w:b/>
                <w:sz w:val="14"/>
              </w:rPr>
              <w:t>4.</w:t>
            </w:r>
          </w:p>
          <w:p>
            <w:pPr>
              <w:pStyle w:val="TableParagraph"/>
              <w:ind w:left="215" w:right="205" w:hanging="3"/>
              <w:jc w:val="center"/>
              <w:rPr>
                <w:b/>
                <w:sz w:val="14"/>
              </w:rPr>
            </w:pPr>
            <w:r>
              <w:rPr>
                <w:b/>
                <w:sz w:val="14"/>
              </w:rPr>
              <w:t>Aprobar nómina de pago</w:t>
            </w:r>
          </w:p>
        </w:tc>
        <w:tc>
          <w:tcPr>
            <w:tcW w:w="1276" w:type="dxa"/>
          </w:tcPr>
          <w:p>
            <w:pPr>
              <w:pStyle w:val="TableParagraph"/>
              <w:rPr>
                <w:sz w:val="16"/>
              </w:rPr>
            </w:pPr>
          </w:p>
          <w:p>
            <w:pPr>
              <w:pStyle w:val="TableParagraph"/>
              <w:spacing w:before="2"/>
              <w:rPr>
                <w:sz w:val="20"/>
              </w:rPr>
            </w:pPr>
          </w:p>
          <w:p>
            <w:pPr>
              <w:pStyle w:val="TableParagraph"/>
              <w:spacing w:before="1"/>
              <w:ind w:left="118" w:right="109" w:firstLine="1"/>
              <w:jc w:val="center"/>
              <w:rPr>
                <w:sz w:val="14"/>
              </w:rPr>
            </w:pPr>
            <w:r>
              <w:rPr>
                <w:sz w:val="14"/>
              </w:rPr>
              <w:t>Coordinador (a) Gestión y Desarrollo de Personal </w:t>
            </w:r>
            <w:r>
              <w:rPr>
                <w:spacing w:val="-1"/>
                <w:sz w:val="14"/>
              </w:rPr>
              <w:t>(DIDEDUC)/Jefe</w:t>
            </w:r>
          </w:p>
          <w:p>
            <w:pPr>
              <w:pStyle w:val="TableParagraph"/>
              <w:ind w:left="80" w:right="70"/>
              <w:jc w:val="center"/>
              <w:rPr>
                <w:sz w:val="14"/>
              </w:rPr>
            </w:pPr>
            <w:r>
              <w:rPr>
                <w:sz w:val="14"/>
              </w:rPr>
              <w:t>de Acción de Personal</w:t>
            </w:r>
            <w:r>
              <w:rPr>
                <w:spacing w:val="11"/>
                <w:sz w:val="14"/>
              </w:rPr>
              <w:t> </w:t>
            </w:r>
            <w:r>
              <w:rPr>
                <w:spacing w:val="-4"/>
                <w:sz w:val="14"/>
              </w:rPr>
              <w:t>(DIGEF)</w:t>
            </w:r>
          </w:p>
          <w:p>
            <w:pPr>
              <w:pStyle w:val="TableParagraph"/>
              <w:ind w:left="87" w:right="79" w:firstLine="2"/>
              <w:jc w:val="center"/>
              <w:rPr>
                <w:sz w:val="14"/>
              </w:rPr>
            </w:pPr>
            <w:r>
              <w:rPr>
                <w:sz w:val="14"/>
              </w:rPr>
              <w:t>/ Personal asignado por Dirección Desconcentrada </w:t>
            </w:r>
            <w:r>
              <w:rPr>
                <w:spacing w:val="-15"/>
                <w:sz w:val="14"/>
              </w:rPr>
              <w:t>/ </w:t>
            </w:r>
            <w:r>
              <w:rPr>
                <w:sz w:val="14"/>
              </w:rPr>
              <w:t>Coordinador (a) Prestaciones Laborales</w:t>
            </w:r>
            <w:r>
              <w:rPr>
                <w:spacing w:val="-11"/>
                <w:sz w:val="14"/>
              </w:rPr>
              <w:t> </w:t>
            </w:r>
            <w:r>
              <w:rPr>
                <w:sz w:val="14"/>
              </w:rPr>
              <w:t>DIREH</w:t>
            </w:r>
          </w:p>
        </w:tc>
        <w:tc>
          <w:tcPr>
            <w:tcW w:w="8421" w:type="dxa"/>
          </w:tcPr>
          <w:p>
            <w:pPr>
              <w:pStyle w:val="TableParagraph"/>
              <w:spacing w:before="25"/>
              <w:ind w:left="55" w:right="46"/>
              <w:jc w:val="both"/>
              <w:rPr>
                <w:sz w:val="22"/>
              </w:rPr>
            </w:pPr>
            <w:r>
              <w:rPr>
                <w:sz w:val="22"/>
              </w:rPr>
              <w:t>Revisa la nómina de pago de tiempo extraordinario, en cuanto a la información consignada en los campos de nombres, sueldos base, cálculos realizados, número de cuenta y banco a depositar, renglón presupuestario.</w:t>
            </w:r>
          </w:p>
          <w:p>
            <w:pPr>
              <w:pStyle w:val="TableParagraph"/>
              <w:rPr>
                <w:sz w:val="22"/>
              </w:rPr>
            </w:pPr>
          </w:p>
          <w:p>
            <w:pPr>
              <w:pStyle w:val="TableParagraph"/>
              <w:spacing w:before="1"/>
              <w:ind w:left="55" w:right="44"/>
              <w:jc w:val="both"/>
              <w:rPr>
                <w:sz w:val="14"/>
              </w:rPr>
            </w:pPr>
            <w:r>
              <w:rPr>
                <w:sz w:val="22"/>
              </w:rPr>
              <w:t>Si todo está correcto, firma, sella y traslada al Subdirector (a) Administrativo Financiero (DIDEDUC), Subdirector (a) General Administrativo (DIGEF), personal con funciones asignadas por las Dependencias Centrales desconcentradas, para autorizar la nómina de pago de horas extras y Subdirector (a) Administración de Nómina</w:t>
            </w:r>
            <w:r>
              <w:rPr>
                <w:spacing w:val="-1"/>
                <w:sz w:val="22"/>
              </w:rPr>
              <w:t> </w:t>
            </w:r>
            <w:r>
              <w:rPr>
                <w:sz w:val="22"/>
              </w:rPr>
              <w:t>(DIREH)</w:t>
            </w:r>
            <w:r>
              <w:rPr>
                <w:sz w:val="14"/>
              </w:rPr>
              <w:t>.</w:t>
            </w:r>
          </w:p>
          <w:p>
            <w:pPr>
              <w:pStyle w:val="TableParagraph"/>
              <w:rPr>
                <w:sz w:val="22"/>
              </w:rPr>
            </w:pPr>
          </w:p>
          <w:p>
            <w:pPr>
              <w:pStyle w:val="TableParagraph"/>
              <w:ind w:left="55" w:right="47"/>
              <w:jc w:val="both"/>
              <w:rPr>
                <w:sz w:val="22"/>
              </w:rPr>
            </w:pPr>
            <w:r>
              <w:rPr>
                <w:sz w:val="22"/>
              </w:rPr>
              <w:t>Si hay errores en los cálculos realizados o en la información consignada, devuelve el expediente para su modificación.</w:t>
            </w:r>
          </w:p>
        </w:tc>
      </w:tr>
      <w:tr>
        <w:trPr>
          <w:trHeight w:val="2470"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3"/>
              </w:rPr>
            </w:pPr>
          </w:p>
          <w:p>
            <w:pPr>
              <w:pStyle w:val="TableParagraph"/>
              <w:ind w:left="103" w:right="209"/>
              <w:jc w:val="center"/>
              <w:rPr>
                <w:b/>
                <w:sz w:val="14"/>
              </w:rPr>
            </w:pPr>
            <w:r>
              <w:rPr>
                <w:b/>
                <w:sz w:val="14"/>
              </w:rPr>
              <w:t>5.</w:t>
            </w:r>
          </w:p>
          <w:p>
            <w:pPr>
              <w:pStyle w:val="TableParagraph"/>
              <w:ind w:left="100" w:right="91"/>
              <w:jc w:val="center"/>
              <w:rPr>
                <w:b/>
                <w:sz w:val="14"/>
              </w:rPr>
            </w:pPr>
            <w:r>
              <w:rPr>
                <w:b/>
                <w:sz w:val="14"/>
              </w:rPr>
              <w:t>Autorizar</w:t>
            </w:r>
          </w:p>
        </w:tc>
        <w:tc>
          <w:tcPr>
            <w:tcW w:w="1276" w:type="dxa"/>
          </w:tcPr>
          <w:p>
            <w:pPr>
              <w:pStyle w:val="TableParagraph"/>
              <w:spacing w:before="25"/>
              <w:ind w:left="197" w:right="187" w:hanging="1"/>
              <w:jc w:val="center"/>
              <w:rPr>
                <w:sz w:val="14"/>
              </w:rPr>
            </w:pPr>
            <w:r>
              <w:rPr>
                <w:sz w:val="14"/>
              </w:rPr>
              <w:t>Subdirector Administrativo Financiero (DIDEDUC),</w:t>
            </w:r>
          </w:p>
          <w:p>
            <w:pPr>
              <w:pStyle w:val="TableParagraph"/>
              <w:spacing w:before="1"/>
              <w:ind w:left="197" w:right="187" w:hanging="1"/>
              <w:jc w:val="center"/>
              <w:rPr>
                <w:sz w:val="14"/>
              </w:rPr>
            </w:pPr>
            <w:r>
              <w:rPr>
                <w:sz w:val="14"/>
              </w:rPr>
              <w:t>Subdirector General Administrativo (DIGEF) /</w:t>
            </w:r>
          </w:p>
          <w:p>
            <w:pPr>
              <w:pStyle w:val="TableParagraph"/>
              <w:ind w:left="80" w:right="70" w:hanging="2"/>
              <w:jc w:val="center"/>
              <w:rPr>
                <w:sz w:val="14"/>
              </w:rPr>
            </w:pPr>
            <w:r>
              <w:rPr>
                <w:sz w:val="14"/>
              </w:rPr>
              <w:t>Personal Asignado por Dirección Desconcentrada / Subdirector Administración de Nómina (DIREH)</w:t>
            </w:r>
          </w:p>
        </w:tc>
        <w:tc>
          <w:tcPr>
            <w:tcW w:w="8421" w:type="dxa"/>
          </w:tcPr>
          <w:p>
            <w:pPr>
              <w:pStyle w:val="TableParagraph"/>
              <w:spacing w:before="2"/>
              <w:rPr>
                <w:sz w:val="30"/>
              </w:rPr>
            </w:pPr>
          </w:p>
          <w:p>
            <w:pPr>
              <w:pStyle w:val="TableParagraph"/>
              <w:spacing w:before="1"/>
              <w:ind w:left="55" w:right="76"/>
              <w:rPr>
                <w:sz w:val="22"/>
              </w:rPr>
            </w:pPr>
            <w:r>
              <w:rPr>
                <w:sz w:val="22"/>
              </w:rPr>
              <w:t>Recibe, verifica los datos de la nomina de pago de tiempo extraordinario para el pago</w:t>
            </w:r>
            <w:r>
              <w:rPr>
                <w:spacing w:val="-1"/>
                <w:sz w:val="22"/>
              </w:rPr>
              <w:t> </w:t>
            </w:r>
            <w:r>
              <w:rPr>
                <w:sz w:val="22"/>
              </w:rPr>
              <w:t>correspondiente.</w:t>
            </w:r>
          </w:p>
          <w:p>
            <w:pPr>
              <w:pStyle w:val="TableParagraph"/>
              <w:spacing w:before="10"/>
              <w:rPr>
                <w:sz w:val="21"/>
              </w:rPr>
            </w:pPr>
          </w:p>
          <w:p>
            <w:pPr>
              <w:pStyle w:val="TableParagraph"/>
              <w:spacing w:before="1"/>
              <w:ind w:left="55" w:right="76"/>
              <w:rPr>
                <w:sz w:val="22"/>
              </w:rPr>
            </w:pPr>
            <w:r>
              <w:rPr>
                <w:sz w:val="22"/>
              </w:rPr>
              <w:t>Si todo está correcto, firma y sella la nómina de pago de tiempo extraordinario y traslada al Director de la Dependencia.</w:t>
            </w:r>
          </w:p>
          <w:p>
            <w:pPr>
              <w:pStyle w:val="TableParagraph"/>
              <w:spacing w:before="10"/>
              <w:rPr>
                <w:sz w:val="21"/>
              </w:rPr>
            </w:pPr>
          </w:p>
          <w:p>
            <w:pPr>
              <w:pStyle w:val="TableParagraph"/>
              <w:ind w:left="55"/>
              <w:rPr>
                <w:sz w:val="22"/>
              </w:rPr>
            </w:pPr>
            <w:r>
              <w:rPr>
                <w:sz w:val="22"/>
              </w:rPr>
              <w:t>Si identifica alguna inconformidad, devuelve la nómina de pago para su modificación.</w:t>
            </w:r>
          </w:p>
        </w:tc>
      </w:tr>
    </w:tbl>
    <w:p>
      <w:pPr>
        <w:spacing w:after="0"/>
        <w:rPr>
          <w:sz w:val="22"/>
        </w:rPr>
        <w:sectPr>
          <w:pgSz w:w="12240" w:h="15840"/>
          <w:pgMar w:header="208" w:footer="334" w:top="400" w:bottom="520" w:left="440" w:right="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sz w:val="4"/>
              </w:rPr>
            </w:pPr>
          </w:p>
          <w:p>
            <w:pPr>
              <w:pStyle w:val="TableParagraph"/>
              <w:ind w:left="11" w:right="-44"/>
              <w:rPr>
                <w:sz w:val="20"/>
              </w:rPr>
            </w:pPr>
            <w:r>
              <w:rPr>
                <w:sz w:val="20"/>
              </w:rPr>
              <w:drawing>
                <wp:inline distT="0" distB="0" distL="0" distR="0">
                  <wp:extent cx="530352" cy="43891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30352" cy="438911"/>
                          </a:xfrm>
                          <a:prstGeom prst="rect">
                            <a:avLst/>
                          </a:prstGeom>
                        </pic:spPr>
                      </pic:pic>
                    </a:graphicData>
                  </a:graphic>
                </wp:inline>
              </w:drawing>
            </w:r>
            <w:r>
              <w:rPr>
                <w:sz w:val="20"/>
              </w:rPr>
            </w:r>
          </w:p>
        </w:tc>
        <w:tc>
          <w:tcPr>
            <w:tcW w:w="10349" w:type="dxa"/>
            <w:gridSpan w:val="4"/>
          </w:tcPr>
          <w:p>
            <w:pPr>
              <w:pStyle w:val="TableParagraph"/>
              <w:spacing w:before="55"/>
              <w:ind w:left="4199" w:right="4192"/>
              <w:jc w:val="center"/>
              <w:rPr>
                <w:sz w:val="16"/>
              </w:rPr>
            </w:pPr>
            <w:r>
              <w:rPr>
                <w:sz w:val="16"/>
              </w:rPr>
              <w:t>INSTRUCTIVO </w:t>
            </w:r>
          </w:p>
          <w:p>
            <w:pPr>
              <w:pStyle w:val="TableParagraph"/>
              <w:spacing w:line="276" w:lineRule="exact" w:before="27"/>
              <w:ind w:left="4199" w:right="4192"/>
              <w:jc w:val="center"/>
              <w:rPr>
                <w:b/>
                <w:sz w:val="24"/>
              </w:rPr>
            </w:pPr>
            <w:r>
              <w:rPr>
                <w:b/>
                <w:sz w:val="24"/>
              </w:rPr>
              <w:t>HORAS EXTRAS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93"/>
              <w:rPr>
                <w:sz w:val="16"/>
              </w:rPr>
            </w:pPr>
            <w:r>
              <w:rPr>
                <w:sz w:val="16"/>
              </w:rPr>
              <w:t>Del proceso: Recursos Humanos</w:t>
            </w:r>
          </w:p>
        </w:tc>
        <w:tc>
          <w:tcPr>
            <w:tcW w:w="2411" w:type="dxa"/>
          </w:tcPr>
          <w:p>
            <w:pPr>
              <w:pStyle w:val="TableParagraph"/>
              <w:spacing w:line="183" w:lineRule="exact"/>
              <w:ind w:left="401"/>
              <w:rPr>
                <w:b/>
                <w:sz w:val="16"/>
              </w:rPr>
            </w:pPr>
            <w:r>
              <w:rPr>
                <w:sz w:val="16"/>
              </w:rPr>
              <w:t>Código: </w:t>
            </w:r>
            <w:r>
              <w:rPr>
                <w:b/>
                <w:sz w:val="16"/>
              </w:rPr>
              <w:t>RHU-INS-08</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5 de 5</w:t>
            </w:r>
          </w:p>
        </w:tc>
      </w:tr>
    </w:tbl>
    <w:p>
      <w:pPr>
        <w:pStyle w:val="BodyText"/>
        <w:spacing w:before="8" w:after="1"/>
        <w:rPr>
          <w:sz w:val="9"/>
        </w:rPr>
      </w:pPr>
    </w:p>
    <w:p>
      <w:pPr>
        <w:pStyle w:val="BodyText"/>
        <w:spacing w:before="7"/>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276"/>
        <w:gridCol w:w="8421"/>
      </w:tblGrid>
      <w:tr>
        <w:trPr>
          <w:trHeight w:val="334" w:hRule="atLeast"/>
        </w:trPr>
        <w:tc>
          <w:tcPr>
            <w:tcW w:w="1134" w:type="dxa"/>
            <w:shd w:val="clear" w:color="auto" w:fill="D9D9D9"/>
          </w:tcPr>
          <w:p>
            <w:pPr>
              <w:pStyle w:val="TableParagraph"/>
              <w:spacing w:before="77"/>
              <w:ind w:left="250"/>
              <w:rPr>
                <w:b/>
                <w:sz w:val="14"/>
              </w:rPr>
            </w:pPr>
            <w:r>
              <w:rPr>
                <w:b/>
                <w:sz w:val="14"/>
              </w:rPr>
              <w:t>Actividad</w:t>
            </w:r>
          </w:p>
        </w:tc>
        <w:tc>
          <w:tcPr>
            <w:tcW w:w="1276" w:type="dxa"/>
            <w:shd w:val="clear" w:color="auto" w:fill="D9D9D9"/>
          </w:tcPr>
          <w:p>
            <w:pPr>
              <w:pStyle w:val="TableParagraph"/>
              <w:spacing w:before="77"/>
              <w:ind w:left="201"/>
              <w:rPr>
                <w:b/>
                <w:sz w:val="14"/>
              </w:rPr>
            </w:pPr>
            <w:r>
              <w:rPr>
                <w:b/>
                <w:sz w:val="14"/>
              </w:rPr>
              <w:t>Responsable</w:t>
            </w:r>
          </w:p>
        </w:tc>
        <w:tc>
          <w:tcPr>
            <w:tcW w:w="8421" w:type="dxa"/>
            <w:shd w:val="clear" w:color="auto" w:fill="D9D9D9"/>
          </w:tcPr>
          <w:p>
            <w:pPr>
              <w:pStyle w:val="TableParagraph"/>
              <w:spacing w:before="27"/>
              <w:ind w:left="2568" w:right="2561"/>
              <w:jc w:val="center"/>
              <w:rPr>
                <w:b/>
                <w:sz w:val="22"/>
              </w:rPr>
            </w:pPr>
            <w:r>
              <w:rPr>
                <w:b/>
                <w:sz w:val="22"/>
              </w:rPr>
              <w:t>Descripción de las Actividades</w:t>
            </w:r>
          </w:p>
        </w:tc>
      </w:tr>
      <w:tr>
        <w:trPr>
          <w:trHeight w:val="1068" w:hRule="atLeast"/>
        </w:trPr>
        <w:tc>
          <w:tcPr>
            <w:tcW w:w="1134" w:type="dxa"/>
          </w:tcPr>
          <w:p>
            <w:pPr>
              <w:pStyle w:val="TableParagraph"/>
              <w:rPr>
                <w:sz w:val="16"/>
              </w:rPr>
            </w:pPr>
          </w:p>
          <w:p>
            <w:pPr>
              <w:pStyle w:val="TableParagraph"/>
              <w:spacing w:before="107"/>
              <w:ind w:left="103" w:right="209"/>
              <w:jc w:val="center"/>
              <w:rPr>
                <w:b/>
                <w:sz w:val="14"/>
              </w:rPr>
            </w:pPr>
            <w:r>
              <w:rPr>
                <w:b/>
                <w:sz w:val="14"/>
              </w:rPr>
              <w:t>6.</w:t>
            </w:r>
          </w:p>
          <w:p>
            <w:pPr>
              <w:pStyle w:val="TableParagraph"/>
              <w:spacing w:before="1"/>
              <w:ind w:left="101" w:right="91"/>
              <w:jc w:val="center"/>
              <w:rPr>
                <w:b/>
                <w:sz w:val="14"/>
              </w:rPr>
            </w:pPr>
            <w:r>
              <w:rPr>
                <w:b/>
                <w:sz w:val="14"/>
              </w:rPr>
              <w:t>Dar visto bueno</w:t>
            </w:r>
          </w:p>
        </w:tc>
        <w:tc>
          <w:tcPr>
            <w:tcW w:w="1276" w:type="dxa"/>
          </w:tcPr>
          <w:p>
            <w:pPr>
              <w:pStyle w:val="TableParagraph"/>
              <w:rPr>
                <w:sz w:val="16"/>
              </w:rPr>
            </w:pPr>
          </w:p>
          <w:p>
            <w:pPr>
              <w:pStyle w:val="TableParagraph"/>
              <w:spacing w:before="4"/>
              <w:rPr>
                <w:sz w:val="16"/>
              </w:rPr>
            </w:pPr>
          </w:p>
          <w:p>
            <w:pPr>
              <w:pStyle w:val="TableParagraph"/>
              <w:ind w:left="224" w:right="196" w:firstLine="62"/>
              <w:rPr>
                <w:sz w:val="14"/>
              </w:rPr>
            </w:pPr>
            <w:r>
              <w:rPr>
                <w:sz w:val="14"/>
              </w:rPr>
              <w:t>Director (a) Dependencia</w:t>
            </w:r>
          </w:p>
        </w:tc>
        <w:tc>
          <w:tcPr>
            <w:tcW w:w="8421" w:type="dxa"/>
          </w:tcPr>
          <w:p>
            <w:pPr>
              <w:pStyle w:val="TableParagraph"/>
              <w:spacing w:before="26"/>
              <w:ind w:left="55" w:right="47"/>
              <w:jc w:val="both"/>
              <w:rPr>
                <w:sz w:val="22"/>
              </w:rPr>
            </w:pPr>
            <w:r>
              <w:rPr>
                <w:sz w:val="22"/>
              </w:rPr>
              <w:t>Recibe, firma y sella de visto bueno la nómina de pago de tiempo extraordinario y traslada al Departamento/Sección Financiera para continuar con las actividades que correspondan, según lo establecido en el instructivo FIN-INS-04 “Acreditamiento en Cuenta”.</w:t>
            </w:r>
          </w:p>
        </w:tc>
      </w:tr>
      <w:tr>
        <w:trPr>
          <w:trHeight w:val="1343" w:hRule="atLeast"/>
        </w:trPr>
        <w:tc>
          <w:tcPr>
            <w:tcW w:w="1134" w:type="dxa"/>
          </w:tcPr>
          <w:p>
            <w:pPr>
              <w:pStyle w:val="TableParagraph"/>
              <w:rPr>
                <w:sz w:val="16"/>
              </w:rPr>
            </w:pPr>
          </w:p>
          <w:p>
            <w:pPr>
              <w:pStyle w:val="TableParagraph"/>
              <w:spacing w:before="3"/>
              <w:rPr>
                <w:sz w:val="21"/>
              </w:rPr>
            </w:pPr>
          </w:p>
          <w:p>
            <w:pPr>
              <w:pStyle w:val="TableParagraph"/>
              <w:ind w:left="103" w:right="209"/>
              <w:jc w:val="center"/>
              <w:rPr>
                <w:b/>
                <w:sz w:val="14"/>
              </w:rPr>
            </w:pPr>
            <w:r>
              <w:rPr>
                <w:b/>
                <w:sz w:val="14"/>
              </w:rPr>
              <w:t>7.</w:t>
            </w:r>
          </w:p>
          <w:p>
            <w:pPr>
              <w:pStyle w:val="TableParagraph"/>
              <w:ind w:left="100" w:right="91"/>
              <w:jc w:val="center"/>
              <w:rPr>
                <w:b/>
                <w:sz w:val="14"/>
              </w:rPr>
            </w:pPr>
            <w:r>
              <w:rPr>
                <w:b/>
                <w:sz w:val="14"/>
              </w:rPr>
              <w:t>Gestionar pago</w:t>
            </w:r>
          </w:p>
        </w:tc>
        <w:tc>
          <w:tcPr>
            <w:tcW w:w="1276" w:type="dxa"/>
          </w:tcPr>
          <w:p>
            <w:pPr>
              <w:pStyle w:val="TableParagraph"/>
              <w:spacing w:before="25"/>
              <w:ind w:left="56" w:right="47"/>
              <w:jc w:val="center"/>
              <w:rPr>
                <w:sz w:val="14"/>
              </w:rPr>
            </w:pPr>
            <w:r>
              <w:rPr>
                <w:sz w:val="14"/>
              </w:rPr>
              <w:t>Subdirector (a) / Jefe     Administrativo- Financiero de la Dependencia / Personal asignado por Dirección Desconcentrada</w:t>
            </w:r>
          </w:p>
        </w:tc>
        <w:tc>
          <w:tcPr>
            <w:tcW w:w="8421" w:type="dxa"/>
          </w:tcPr>
          <w:p>
            <w:pPr>
              <w:pStyle w:val="TableParagraph"/>
              <w:rPr>
                <w:sz w:val="24"/>
              </w:rPr>
            </w:pPr>
          </w:p>
          <w:p>
            <w:pPr>
              <w:pStyle w:val="TableParagraph"/>
              <w:spacing w:before="140"/>
              <w:ind w:left="55" w:right="46"/>
              <w:rPr>
                <w:sz w:val="22"/>
              </w:rPr>
            </w:pPr>
            <w:r>
              <w:rPr>
                <w:sz w:val="22"/>
              </w:rPr>
              <w:t>Realizan las actividades que correspondan, según lo establecido en el instructivo FIN-INS-04.</w:t>
            </w:r>
          </w:p>
        </w:tc>
      </w:tr>
      <w:tr>
        <w:trPr>
          <w:trHeight w:val="1827" w:hRule="atLeast"/>
        </w:trPr>
        <w:tc>
          <w:tcPr>
            <w:tcW w:w="1134" w:type="dxa"/>
          </w:tcPr>
          <w:p>
            <w:pPr>
              <w:pStyle w:val="TableParagraph"/>
              <w:rPr>
                <w:sz w:val="16"/>
              </w:rPr>
            </w:pPr>
          </w:p>
          <w:p>
            <w:pPr>
              <w:pStyle w:val="TableParagraph"/>
              <w:rPr>
                <w:sz w:val="16"/>
              </w:rPr>
            </w:pPr>
          </w:p>
          <w:p>
            <w:pPr>
              <w:pStyle w:val="TableParagraph"/>
              <w:spacing w:before="141"/>
              <w:ind w:left="103" w:right="209"/>
              <w:jc w:val="center"/>
              <w:rPr>
                <w:b/>
                <w:sz w:val="14"/>
              </w:rPr>
            </w:pPr>
            <w:r>
              <w:rPr>
                <w:b/>
                <w:sz w:val="14"/>
              </w:rPr>
              <w:t>8.</w:t>
            </w:r>
          </w:p>
          <w:p>
            <w:pPr>
              <w:pStyle w:val="TableParagraph"/>
              <w:ind w:left="208" w:right="196" w:hanging="2"/>
              <w:jc w:val="center"/>
              <w:rPr>
                <w:b/>
                <w:sz w:val="14"/>
              </w:rPr>
            </w:pPr>
            <w:r>
              <w:rPr>
                <w:b/>
                <w:sz w:val="14"/>
              </w:rPr>
              <w:t>Trasladar oficio y archivo encriptado</w:t>
            </w:r>
          </w:p>
        </w:tc>
        <w:tc>
          <w:tcPr>
            <w:tcW w:w="1276" w:type="dxa"/>
          </w:tcPr>
          <w:p>
            <w:pPr>
              <w:pStyle w:val="TableParagraph"/>
              <w:spacing w:before="27"/>
              <w:ind w:left="146" w:right="136" w:firstLine="1"/>
              <w:jc w:val="center"/>
              <w:rPr>
                <w:sz w:val="14"/>
              </w:rPr>
            </w:pPr>
            <w:r>
              <w:rPr>
                <w:sz w:val="14"/>
              </w:rPr>
              <w:t>Analista Financiero/ Asistente de Registro y Seguimiento Presupuestario/ Persona con rol de Técnico de Presupuesto/ Subdirector Administrativo</w:t>
            </w:r>
          </w:p>
        </w:tc>
        <w:tc>
          <w:tcPr>
            <w:tcW w:w="8421" w:type="dxa"/>
          </w:tcPr>
          <w:p>
            <w:pPr>
              <w:pStyle w:val="TableParagraph"/>
              <w:spacing w:before="26"/>
              <w:ind w:left="55"/>
              <w:rPr>
                <w:sz w:val="22"/>
              </w:rPr>
            </w:pPr>
            <w:r>
              <w:rPr>
                <w:sz w:val="22"/>
              </w:rPr>
              <w:t>Recibe el expediente y traslada a la entidad bancaria lo siguiente:</w:t>
            </w:r>
          </w:p>
          <w:p>
            <w:pPr>
              <w:pStyle w:val="TableParagraph"/>
              <w:spacing w:before="10"/>
              <w:rPr>
                <w:sz w:val="21"/>
              </w:rPr>
            </w:pPr>
          </w:p>
          <w:p>
            <w:pPr>
              <w:pStyle w:val="TableParagraph"/>
              <w:numPr>
                <w:ilvl w:val="0"/>
                <w:numId w:val="6"/>
              </w:numPr>
              <w:tabs>
                <w:tab w:pos="764" w:val="left" w:leader="none"/>
              </w:tabs>
              <w:spacing w:line="240" w:lineRule="auto" w:before="1" w:after="0"/>
              <w:ind w:left="775" w:right="46" w:hanging="360"/>
              <w:jc w:val="left"/>
              <w:rPr>
                <w:sz w:val="22"/>
              </w:rPr>
            </w:pPr>
            <w:r>
              <w:rPr>
                <w:sz w:val="22"/>
              </w:rPr>
              <w:t>Oficio de solicitud de acreditamiento de recursos financieros para los beneficiarios</w:t>
            </w:r>
          </w:p>
          <w:p>
            <w:pPr>
              <w:pStyle w:val="TableParagraph"/>
              <w:rPr>
                <w:sz w:val="22"/>
              </w:rPr>
            </w:pPr>
          </w:p>
          <w:p>
            <w:pPr>
              <w:pStyle w:val="TableParagraph"/>
              <w:numPr>
                <w:ilvl w:val="0"/>
                <w:numId w:val="6"/>
              </w:numPr>
              <w:tabs>
                <w:tab w:pos="764" w:val="left" w:leader="none"/>
              </w:tabs>
              <w:spacing w:line="240" w:lineRule="auto" w:before="0" w:after="0"/>
              <w:ind w:left="775" w:right="47" w:hanging="360"/>
              <w:jc w:val="left"/>
              <w:rPr>
                <w:sz w:val="22"/>
              </w:rPr>
            </w:pPr>
            <w:r>
              <w:rPr>
                <w:sz w:val="22"/>
              </w:rPr>
              <w:t>Archivo encriptado con el detalle de los beneficiarios y los números de cuenta correspondiente y solicita que se realice el acreditamiento</w:t>
            </w:r>
            <w:r>
              <w:rPr>
                <w:spacing w:val="-13"/>
                <w:sz w:val="22"/>
              </w:rPr>
              <w:t> </w:t>
            </w:r>
            <w:r>
              <w:rPr>
                <w:sz w:val="22"/>
              </w:rPr>
              <w:t>correspondiente.</w:t>
            </w:r>
          </w:p>
        </w:tc>
      </w:tr>
      <w:tr>
        <w:trPr>
          <w:trHeight w:val="4103"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3"/>
              </w:rPr>
            </w:pPr>
          </w:p>
          <w:p>
            <w:pPr>
              <w:pStyle w:val="TableParagraph"/>
              <w:ind w:left="103" w:right="209"/>
              <w:jc w:val="center"/>
              <w:rPr>
                <w:b/>
                <w:sz w:val="14"/>
              </w:rPr>
            </w:pPr>
            <w:r>
              <w:rPr>
                <w:b/>
                <w:sz w:val="14"/>
              </w:rPr>
              <w:t>9.</w:t>
            </w:r>
          </w:p>
          <w:p>
            <w:pPr>
              <w:pStyle w:val="TableParagraph"/>
              <w:ind w:left="68" w:right="57" w:hanging="3"/>
              <w:jc w:val="center"/>
              <w:rPr>
                <w:b/>
                <w:sz w:val="14"/>
              </w:rPr>
            </w:pPr>
            <w:r>
              <w:rPr>
                <w:b/>
                <w:sz w:val="14"/>
              </w:rPr>
              <w:t>Monitorear el acreditamiento</w:t>
            </w:r>
          </w:p>
        </w:tc>
        <w:tc>
          <w:tcPr>
            <w:tcW w:w="1276"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21"/>
              </w:rPr>
            </w:pPr>
          </w:p>
          <w:p>
            <w:pPr>
              <w:pStyle w:val="TableParagraph"/>
              <w:ind w:left="146" w:right="136" w:firstLine="1"/>
              <w:jc w:val="center"/>
              <w:rPr>
                <w:sz w:val="14"/>
              </w:rPr>
            </w:pPr>
            <w:r>
              <w:rPr>
                <w:sz w:val="14"/>
              </w:rPr>
              <w:t>Analista Financiero/ Asistente de Registro y Seguimiento Presupuestario/ Persona con rol de Técnico de Presupuesto/ Subdirector Administrativo</w:t>
            </w:r>
          </w:p>
        </w:tc>
        <w:tc>
          <w:tcPr>
            <w:tcW w:w="8421" w:type="dxa"/>
          </w:tcPr>
          <w:p>
            <w:pPr>
              <w:pStyle w:val="TableParagraph"/>
              <w:spacing w:before="25"/>
              <w:ind w:left="55" w:right="76"/>
              <w:rPr>
                <w:sz w:val="22"/>
              </w:rPr>
            </w:pPr>
            <w:r>
              <w:rPr>
                <w:sz w:val="22"/>
              </w:rPr>
              <w:t>Monitorea constantemente el SICOIN WEB para dar seguimiento al acreditamiento de los recursos financieros en la entidad Bancaria que corresponda.</w:t>
            </w:r>
          </w:p>
          <w:p>
            <w:pPr>
              <w:pStyle w:val="TableParagraph"/>
              <w:rPr>
                <w:sz w:val="22"/>
              </w:rPr>
            </w:pPr>
          </w:p>
          <w:p>
            <w:pPr>
              <w:pStyle w:val="TableParagraph"/>
              <w:numPr>
                <w:ilvl w:val="0"/>
                <w:numId w:val="7"/>
              </w:numPr>
              <w:tabs>
                <w:tab w:pos="764" w:val="left" w:leader="none"/>
              </w:tabs>
              <w:spacing w:line="240" w:lineRule="auto" w:before="0" w:after="0"/>
              <w:ind w:left="775" w:right="46" w:hanging="361"/>
              <w:jc w:val="both"/>
              <w:rPr>
                <w:sz w:val="22"/>
              </w:rPr>
            </w:pPr>
            <w:r>
              <w:rPr>
                <w:b/>
                <w:sz w:val="22"/>
              </w:rPr>
              <w:t>Nota 1: </w:t>
            </w:r>
            <w:r>
              <w:rPr>
                <w:sz w:val="22"/>
              </w:rPr>
              <w:t>La Entidad Bancaria realiza el acreditamiento en las cuentas de los beneficiarios e informa a la Dependencia que corresponda, el detalle de las cuentas bancarias que no fue posible acreditar, si fuera el</w:t>
            </w:r>
            <w:r>
              <w:rPr>
                <w:spacing w:val="-7"/>
                <w:sz w:val="22"/>
              </w:rPr>
              <w:t> </w:t>
            </w:r>
            <w:r>
              <w:rPr>
                <w:sz w:val="22"/>
              </w:rPr>
              <w:t>caso.</w:t>
            </w:r>
          </w:p>
          <w:p>
            <w:pPr>
              <w:pStyle w:val="TableParagraph"/>
              <w:rPr>
                <w:sz w:val="22"/>
              </w:rPr>
            </w:pPr>
          </w:p>
          <w:p>
            <w:pPr>
              <w:pStyle w:val="TableParagraph"/>
              <w:ind w:left="775" w:right="45"/>
              <w:jc w:val="both"/>
              <w:rPr>
                <w:sz w:val="22"/>
              </w:rPr>
            </w:pPr>
            <w:r>
              <w:rPr>
                <w:sz w:val="22"/>
              </w:rPr>
              <w:t>La entidad bancaria reintegra los recursos financieros no acreditados a la cuenta de depósitos monetarios número 110001-5 “Gobierno de la República, Fondo Común” del Banco de</w:t>
            </w:r>
            <w:r>
              <w:rPr>
                <w:spacing w:val="-3"/>
                <w:sz w:val="22"/>
              </w:rPr>
              <w:t> </w:t>
            </w:r>
            <w:r>
              <w:rPr>
                <w:sz w:val="22"/>
              </w:rPr>
              <w:t>Guatemala.</w:t>
            </w:r>
          </w:p>
          <w:p>
            <w:pPr>
              <w:pStyle w:val="TableParagraph"/>
              <w:rPr>
                <w:sz w:val="22"/>
              </w:rPr>
            </w:pPr>
          </w:p>
          <w:p>
            <w:pPr>
              <w:pStyle w:val="TableParagraph"/>
              <w:ind w:left="775" w:right="46"/>
              <w:jc w:val="both"/>
              <w:rPr>
                <w:sz w:val="22"/>
              </w:rPr>
            </w:pPr>
            <w:r>
              <w:rPr>
                <w:sz w:val="22"/>
              </w:rPr>
              <w:t>Por cada boleta de reintegro al Fondo Común, el Jefe (a) del Departamento Financiero de las Dependencias Desconcentradas, girará instrucciones al personal encargado para registrar el CUR de Devolución correspondiente en el SICOIN WEB y solicitar ante el Ministerio de Finanzas Públicas la aprobación del mismo.</w:t>
            </w:r>
          </w:p>
        </w:tc>
      </w:tr>
      <w:tr>
        <w:trPr>
          <w:trHeight w:val="1827" w:hRule="atLeast"/>
        </w:trPr>
        <w:tc>
          <w:tcPr>
            <w:tcW w:w="1134" w:type="dxa"/>
          </w:tcPr>
          <w:p>
            <w:pPr>
              <w:pStyle w:val="TableParagraph"/>
              <w:rPr>
                <w:sz w:val="16"/>
              </w:rPr>
            </w:pPr>
          </w:p>
          <w:p>
            <w:pPr>
              <w:pStyle w:val="TableParagraph"/>
              <w:rPr>
                <w:sz w:val="16"/>
              </w:rPr>
            </w:pPr>
          </w:p>
          <w:p>
            <w:pPr>
              <w:pStyle w:val="TableParagraph"/>
              <w:rPr>
                <w:sz w:val="16"/>
              </w:rPr>
            </w:pPr>
          </w:p>
          <w:p>
            <w:pPr>
              <w:pStyle w:val="TableParagraph"/>
              <w:spacing w:before="3"/>
              <w:rPr>
                <w:sz w:val="17"/>
              </w:rPr>
            </w:pPr>
          </w:p>
          <w:p>
            <w:pPr>
              <w:pStyle w:val="TableParagraph"/>
              <w:ind w:left="371"/>
              <w:rPr>
                <w:b/>
                <w:sz w:val="14"/>
              </w:rPr>
            </w:pPr>
            <w:r>
              <w:rPr>
                <w:b/>
                <w:sz w:val="14"/>
              </w:rPr>
              <w:t>10.</w:t>
            </w:r>
          </w:p>
          <w:p>
            <w:pPr>
              <w:pStyle w:val="TableParagraph"/>
              <w:ind w:left="281"/>
              <w:rPr>
                <w:b/>
                <w:sz w:val="14"/>
              </w:rPr>
            </w:pPr>
            <w:r>
              <w:rPr>
                <w:b/>
                <w:sz w:val="14"/>
              </w:rPr>
              <w:t>Archivar</w:t>
            </w:r>
          </w:p>
        </w:tc>
        <w:tc>
          <w:tcPr>
            <w:tcW w:w="1276" w:type="dxa"/>
          </w:tcPr>
          <w:p>
            <w:pPr>
              <w:pStyle w:val="TableParagraph"/>
              <w:spacing w:before="25"/>
              <w:ind w:left="146" w:right="136" w:firstLine="1"/>
              <w:jc w:val="center"/>
              <w:rPr>
                <w:sz w:val="14"/>
              </w:rPr>
            </w:pPr>
            <w:r>
              <w:rPr>
                <w:sz w:val="14"/>
              </w:rPr>
              <w:t>Analista Financiero/ Asistente de Registro y Seguimiento Presupuestario/ Persona con rol de Técnico de Presupuesto/ Subdirector Administrativo</w:t>
            </w:r>
          </w:p>
        </w:tc>
        <w:tc>
          <w:tcPr>
            <w:tcW w:w="8421" w:type="dxa"/>
          </w:tcPr>
          <w:p>
            <w:pPr>
              <w:pStyle w:val="TableParagraph"/>
              <w:rPr>
                <w:sz w:val="24"/>
              </w:rPr>
            </w:pPr>
          </w:p>
          <w:p>
            <w:pPr>
              <w:pStyle w:val="TableParagraph"/>
              <w:rPr>
                <w:sz w:val="24"/>
              </w:rPr>
            </w:pPr>
          </w:p>
          <w:p>
            <w:pPr>
              <w:pStyle w:val="TableParagraph"/>
              <w:spacing w:before="2"/>
              <w:rPr>
                <w:sz w:val="20"/>
              </w:rPr>
            </w:pPr>
          </w:p>
          <w:p>
            <w:pPr>
              <w:pStyle w:val="TableParagraph"/>
              <w:ind w:left="55"/>
              <w:rPr>
                <w:sz w:val="22"/>
              </w:rPr>
            </w:pPr>
            <w:r>
              <w:rPr>
                <w:sz w:val="22"/>
              </w:rPr>
              <w:t>Archiva y resguarda documentación de soporte del pago de horas extras.</w:t>
            </w:r>
          </w:p>
        </w:tc>
      </w:tr>
    </w:tbl>
    <w:sectPr>
      <w:pgSz w:w="12240" w:h="15840"/>
      <w:pgMar w:header="208" w:footer="334" w:top="400" w:bottom="520" w:left="4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323425pt;width:421.2pt;height:11.05pt;mso-position-horizontal-relative:page;mso-position-vertical-relative:page;z-index:-16050688"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16051200" type="#_x0000_t202" filled="false" stroked="false">
          <v:textbox inset="0,0,0,0">
            <w:txbxContent>
              <w:p>
                <w:pPr>
                  <w:spacing w:before="16"/>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775" w:hanging="348"/>
      </w:pPr>
      <w:rPr>
        <w:rFonts w:hint="default" w:ascii="Wingdings" w:hAnsi="Wingdings" w:eastAsia="Wingdings" w:cs="Wingdings"/>
        <w:w w:val="99"/>
        <w:sz w:val="22"/>
        <w:szCs w:val="22"/>
        <w:lang w:val="es-ES" w:eastAsia="en-US" w:bidi="ar-SA"/>
      </w:rPr>
    </w:lvl>
    <w:lvl w:ilvl="1">
      <w:start w:val="0"/>
      <w:numFmt w:val="bullet"/>
      <w:lvlText w:val="•"/>
      <w:lvlJc w:val="left"/>
      <w:pPr>
        <w:ind w:left="1543" w:hanging="348"/>
      </w:pPr>
      <w:rPr>
        <w:rFonts w:hint="default"/>
        <w:lang w:val="es-ES" w:eastAsia="en-US" w:bidi="ar-SA"/>
      </w:rPr>
    </w:lvl>
    <w:lvl w:ilvl="2">
      <w:start w:val="0"/>
      <w:numFmt w:val="bullet"/>
      <w:lvlText w:val="•"/>
      <w:lvlJc w:val="left"/>
      <w:pPr>
        <w:ind w:left="2306" w:hanging="348"/>
      </w:pPr>
      <w:rPr>
        <w:rFonts w:hint="default"/>
        <w:lang w:val="es-ES" w:eastAsia="en-US" w:bidi="ar-SA"/>
      </w:rPr>
    </w:lvl>
    <w:lvl w:ilvl="3">
      <w:start w:val="0"/>
      <w:numFmt w:val="bullet"/>
      <w:lvlText w:val="•"/>
      <w:lvlJc w:val="left"/>
      <w:pPr>
        <w:ind w:left="3069" w:hanging="348"/>
      </w:pPr>
      <w:rPr>
        <w:rFonts w:hint="default"/>
        <w:lang w:val="es-ES" w:eastAsia="en-US" w:bidi="ar-SA"/>
      </w:rPr>
    </w:lvl>
    <w:lvl w:ilvl="4">
      <w:start w:val="0"/>
      <w:numFmt w:val="bullet"/>
      <w:lvlText w:val="•"/>
      <w:lvlJc w:val="left"/>
      <w:pPr>
        <w:ind w:left="3832" w:hanging="348"/>
      </w:pPr>
      <w:rPr>
        <w:rFonts w:hint="default"/>
        <w:lang w:val="es-ES" w:eastAsia="en-US" w:bidi="ar-SA"/>
      </w:rPr>
    </w:lvl>
    <w:lvl w:ilvl="5">
      <w:start w:val="0"/>
      <w:numFmt w:val="bullet"/>
      <w:lvlText w:val="•"/>
      <w:lvlJc w:val="left"/>
      <w:pPr>
        <w:ind w:left="4595" w:hanging="348"/>
      </w:pPr>
      <w:rPr>
        <w:rFonts w:hint="default"/>
        <w:lang w:val="es-ES" w:eastAsia="en-US" w:bidi="ar-SA"/>
      </w:rPr>
    </w:lvl>
    <w:lvl w:ilvl="6">
      <w:start w:val="0"/>
      <w:numFmt w:val="bullet"/>
      <w:lvlText w:val="•"/>
      <w:lvlJc w:val="left"/>
      <w:pPr>
        <w:ind w:left="5358" w:hanging="348"/>
      </w:pPr>
      <w:rPr>
        <w:rFonts w:hint="default"/>
        <w:lang w:val="es-ES" w:eastAsia="en-US" w:bidi="ar-SA"/>
      </w:rPr>
    </w:lvl>
    <w:lvl w:ilvl="7">
      <w:start w:val="0"/>
      <w:numFmt w:val="bullet"/>
      <w:lvlText w:val="•"/>
      <w:lvlJc w:val="left"/>
      <w:pPr>
        <w:ind w:left="6121" w:hanging="348"/>
      </w:pPr>
      <w:rPr>
        <w:rFonts w:hint="default"/>
        <w:lang w:val="es-ES" w:eastAsia="en-US" w:bidi="ar-SA"/>
      </w:rPr>
    </w:lvl>
    <w:lvl w:ilvl="8">
      <w:start w:val="0"/>
      <w:numFmt w:val="bullet"/>
      <w:lvlText w:val="•"/>
      <w:lvlJc w:val="left"/>
      <w:pPr>
        <w:ind w:left="6884" w:hanging="348"/>
      </w:pPr>
      <w:rPr>
        <w:rFonts w:hint="default"/>
        <w:lang w:val="es-ES" w:eastAsia="en-US" w:bidi="ar-SA"/>
      </w:rPr>
    </w:lvl>
  </w:abstractNum>
  <w:abstractNum w:abstractNumId="5">
    <w:multiLevelType w:val="hybridMultilevel"/>
    <w:lvl w:ilvl="0">
      <w:start w:val="1"/>
      <w:numFmt w:val="lowerLetter"/>
      <w:lvlText w:val="%1."/>
      <w:lvlJc w:val="left"/>
      <w:pPr>
        <w:ind w:left="775" w:hanging="349"/>
        <w:jc w:val="left"/>
      </w:pPr>
      <w:rPr>
        <w:rFonts w:hint="default" w:ascii="Arial" w:hAnsi="Arial" w:eastAsia="Arial" w:cs="Arial"/>
        <w:w w:val="99"/>
        <w:sz w:val="22"/>
        <w:szCs w:val="22"/>
        <w:lang w:val="es-ES" w:eastAsia="en-US" w:bidi="ar-SA"/>
      </w:rPr>
    </w:lvl>
    <w:lvl w:ilvl="1">
      <w:start w:val="0"/>
      <w:numFmt w:val="bullet"/>
      <w:lvlText w:val="•"/>
      <w:lvlJc w:val="left"/>
      <w:pPr>
        <w:ind w:left="1543" w:hanging="349"/>
      </w:pPr>
      <w:rPr>
        <w:rFonts w:hint="default"/>
        <w:lang w:val="es-ES" w:eastAsia="en-US" w:bidi="ar-SA"/>
      </w:rPr>
    </w:lvl>
    <w:lvl w:ilvl="2">
      <w:start w:val="0"/>
      <w:numFmt w:val="bullet"/>
      <w:lvlText w:val="•"/>
      <w:lvlJc w:val="left"/>
      <w:pPr>
        <w:ind w:left="2306" w:hanging="349"/>
      </w:pPr>
      <w:rPr>
        <w:rFonts w:hint="default"/>
        <w:lang w:val="es-ES" w:eastAsia="en-US" w:bidi="ar-SA"/>
      </w:rPr>
    </w:lvl>
    <w:lvl w:ilvl="3">
      <w:start w:val="0"/>
      <w:numFmt w:val="bullet"/>
      <w:lvlText w:val="•"/>
      <w:lvlJc w:val="left"/>
      <w:pPr>
        <w:ind w:left="3069" w:hanging="349"/>
      </w:pPr>
      <w:rPr>
        <w:rFonts w:hint="default"/>
        <w:lang w:val="es-ES" w:eastAsia="en-US" w:bidi="ar-SA"/>
      </w:rPr>
    </w:lvl>
    <w:lvl w:ilvl="4">
      <w:start w:val="0"/>
      <w:numFmt w:val="bullet"/>
      <w:lvlText w:val="•"/>
      <w:lvlJc w:val="left"/>
      <w:pPr>
        <w:ind w:left="3832" w:hanging="349"/>
      </w:pPr>
      <w:rPr>
        <w:rFonts w:hint="default"/>
        <w:lang w:val="es-ES" w:eastAsia="en-US" w:bidi="ar-SA"/>
      </w:rPr>
    </w:lvl>
    <w:lvl w:ilvl="5">
      <w:start w:val="0"/>
      <w:numFmt w:val="bullet"/>
      <w:lvlText w:val="•"/>
      <w:lvlJc w:val="left"/>
      <w:pPr>
        <w:ind w:left="4595" w:hanging="349"/>
      </w:pPr>
      <w:rPr>
        <w:rFonts w:hint="default"/>
        <w:lang w:val="es-ES" w:eastAsia="en-US" w:bidi="ar-SA"/>
      </w:rPr>
    </w:lvl>
    <w:lvl w:ilvl="6">
      <w:start w:val="0"/>
      <w:numFmt w:val="bullet"/>
      <w:lvlText w:val="•"/>
      <w:lvlJc w:val="left"/>
      <w:pPr>
        <w:ind w:left="5358" w:hanging="349"/>
      </w:pPr>
      <w:rPr>
        <w:rFonts w:hint="default"/>
        <w:lang w:val="es-ES" w:eastAsia="en-US" w:bidi="ar-SA"/>
      </w:rPr>
    </w:lvl>
    <w:lvl w:ilvl="7">
      <w:start w:val="0"/>
      <w:numFmt w:val="bullet"/>
      <w:lvlText w:val="•"/>
      <w:lvlJc w:val="left"/>
      <w:pPr>
        <w:ind w:left="6121" w:hanging="349"/>
      </w:pPr>
      <w:rPr>
        <w:rFonts w:hint="default"/>
        <w:lang w:val="es-ES" w:eastAsia="en-US" w:bidi="ar-SA"/>
      </w:rPr>
    </w:lvl>
    <w:lvl w:ilvl="8">
      <w:start w:val="0"/>
      <w:numFmt w:val="bullet"/>
      <w:lvlText w:val="•"/>
      <w:lvlJc w:val="left"/>
      <w:pPr>
        <w:ind w:left="6884" w:hanging="349"/>
      </w:pPr>
      <w:rPr>
        <w:rFonts w:hint="default"/>
        <w:lang w:val="es-ES" w:eastAsia="en-US" w:bidi="ar-SA"/>
      </w:rPr>
    </w:lvl>
  </w:abstractNum>
  <w:abstractNum w:abstractNumId="4">
    <w:multiLevelType w:val="hybridMultilevel"/>
    <w:lvl w:ilvl="0">
      <w:start w:val="1"/>
      <w:numFmt w:val="decimal"/>
      <w:lvlText w:val="%1."/>
      <w:lvlJc w:val="left"/>
      <w:pPr>
        <w:ind w:left="565" w:hanging="324"/>
        <w:jc w:val="left"/>
      </w:pPr>
      <w:rPr>
        <w:rFonts w:hint="default" w:ascii="Arial" w:hAnsi="Arial" w:eastAsia="Arial" w:cs="Arial"/>
        <w:w w:val="99"/>
        <w:sz w:val="22"/>
        <w:szCs w:val="22"/>
        <w:lang w:val="es-ES" w:eastAsia="en-US" w:bidi="ar-SA"/>
      </w:rPr>
    </w:lvl>
    <w:lvl w:ilvl="1">
      <w:start w:val="0"/>
      <w:numFmt w:val="bullet"/>
      <w:lvlText w:val="•"/>
      <w:lvlJc w:val="left"/>
      <w:pPr>
        <w:ind w:left="1345" w:hanging="324"/>
      </w:pPr>
      <w:rPr>
        <w:rFonts w:hint="default"/>
        <w:lang w:val="es-ES" w:eastAsia="en-US" w:bidi="ar-SA"/>
      </w:rPr>
    </w:lvl>
    <w:lvl w:ilvl="2">
      <w:start w:val="0"/>
      <w:numFmt w:val="bullet"/>
      <w:lvlText w:val="•"/>
      <w:lvlJc w:val="left"/>
      <w:pPr>
        <w:ind w:left="2130" w:hanging="324"/>
      </w:pPr>
      <w:rPr>
        <w:rFonts w:hint="default"/>
        <w:lang w:val="es-ES" w:eastAsia="en-US" w:bidi="ar-SA"/>
      </w:rPr>
    </w:lvl>
    <w:lvl w:ilvl="3">
      <w:start w:val="0"/>
      <w:numFmt w:val="bullet"/>
      <w:lvlText w:val="•"/>
      <w:lvlJc w:val="left"/>
      <w:pPr>
        <w:ind w:left="2915" w:hanging="324"/>
      </w:pPr>
      <w:rPr>
        <w:rFonts w:hint="default"/>
        <w:lang w:val="es-ES" w:eastAsia="en-US" w:bidi="ar-SA"/>
      </w:rPr>
    </w:lvl>
    <w:lvl w:ilvl="4">
      <w:start w:val="0"/>
      <w:numFmt w:val="bullet"/>
      <w:lvlText w:val="•"/>
      <w:lvlJc w:val="left"/>
      <w:pPr>
        <w:ind w:left="3700" w:hanging="324"/>
      </w:pPr>
      <w:rPr>
        <w:rFonts w:hint="default"/>
        <w:lang w:val="es-ES" w:eastAsia="en-US" w:bidi="ar-SA"/>
      </w:rPr>
    </w:lvl>
    <w:lvl w:ilvl="5">
      <w:start w:val="0"/>
      <w:numFmt w:val="bullet"/>
      <w:lvlText w:val="•"/>
      <w:lvlJc w:val="left"/>
      <w:pPr>
        <w:ind w:left="4485" w:hanging="324"/>
      </w:pPr>
      <w:rPr>
        <w:rFonts w:hint="default"/>
        <w:lang w:val="es-ES" w:eastAsia="en-US" w:bidi="ar-SA"/>
      </w:rPr>
    </w:lvl>
    <w:lvl w:ilvl="6">
      <w:start w:val="0"/>
      <w:numFmt w:val="bullet"/>
      <w:lvlText w:val="•"/>
      <w:lvlJc w:val="left"/>
      <w:pPr>
        <w:ind w:left="5270" w:hanging="324"/>
      </w:pPr>
      <w:rPr>
        <w:rFonts w:hint="default"/>
        <w:lang w:val="es-ES" w:eastAsia="en-US" w:bidi="ar-SA"/>
      </w:rPr>
    </w:lvl>
    <w:lvl w:ilvl="7">
      <w:start w:val="0"/>
      <w:numFmt w:val="bullet"/>
      <w:lvlText w:val="•"/>
      <w:lvlJc w:val="left"/>
      <w:pPr>
        <w:ind w:left="6055" w:hanging="324"/>
      </w:pPr>
      <w:rPr>
        <w:rFonts w:hint="default"/>
        <w:lang w:val="es-ES" w:eastAsia="en-US" w:bidi="ar-SA"/>
      </w:rPr>
    </w:lvl>
    <w:lvl w:ilvl="8">
      <w:start w:val="0"/>
      <w:numFmt w:val="bullet"/>
      <w:lvlText w:val="•"/>
      <w:lvlJc w:val="left"/>
      <w:pPr>
        <w:ind w:left="6840" w:hanging="324"/>
      </w:pPr>
      <w:rPr>
        <w:rFonts w:hint="default"/>
        <w:lang w:val="es-ES" w:eastAsia="en-US" w:bidi="ar-SA"/>
      </w:rPr>
    </w:lvl>
  </w:abstractNum>
  <w:abstractNum w:abstractNumId="3">
    <w:multiLevelType w:val="hybridMultilevel"/>
    <w:lvl w:ilvl="0">
      <w:start w:val="0"/>
      <w:numFmt w:val="bullet"/>
      <w:lvlText w:val=""/>
      <w:lvlJc w:val="left"/>
      <w:pPr>
        <w:ind w:left="775" w:hanging="348"/>
      </w:pPr>
      <w:rPr>
        <w:rFonts w:hint="default" w:ascii="Wingdings" w:hAnsi="Wingdings" w:eastAsia="Wingdings" w:cs="Wingdings"/>
        <w:w w:val="99"/>
        <w:sz w:val="22"/>
        <w:szCs w:val="22"/>
        <w:lang w:val="es-ES" w:eastAsia="en-US" w:bidi="ar-SA"/>
      </w:rPr>
    </w:lvl>
    <w:lvl w:ilvl="1">
      <w:start w:val="0"/>
      <w:numFmt w:val="bullet"/>
      <w:lvlText w:val="•"/>
      <w:lvlJc w:val="left"/>
      <w:pPr>
        <w:ind w:left="1543" w:hanging="348"/>
      </w:pPr>
      <w:rPr>
        <w:rFonts w:hint="default"/>
        <w:lang w:val="es-ES" w:eastAsia="en-US" w:bidi="ar-SA"/>
      </w:rPr>
    </w:lvl>
    <w:lvl w:ilvl="2">
      <w:start w:val="0"/>
      <w:numFmt w:val="bullet"/>
      <w:lvlText w:val="•"/>
      <w:lvlJc w:val="left"/>
      <w:pPr>
        <w:ind w:left="2306" w:hanging="348"/>
      </w:pPr>
      <w:rPr>
        <w:rFonts w:hint="default"/>
        <w:lang w:val="es-ES" w:eastAsia="en-US" w:bidi="ar-SA"/>
      </w:rPr>
    </w:lvl>
    <w:lvl w:ilvl="3">
      <w:start w:val="0"/>
      <w:numFmt w:val="bullet"/>
      <w:lvlText w:val="•"/>
      <w:lvlJc w:val="left"/>
      <w:pPr>
        <w:ind w:left="3069" w:hanging="348"/>
      </w:pPr>
      <w:rPr>
        <w:rFonts w:hint="default"/>
        <w:lang w:val="es-ES" w:eastAsia="en-US" w:bidi="ar-SA"/>
      </w:rPr>
    </w:lvl>
    <w:lvl w:ilvl="4">
      <w:start w:val="0"/>
      <w:numFmt w:val="bullet"/>
      <w:lvlText w:val="•"/>
      <w:lvlJc w:val="left"/>
      <w:pPr>
        <w:ind w:left="3832" w:hanging="348"/>
      </w:pPr>
      <w:rPr>
        <w:rFonts w:hint="default"/>
        <w:lang w:val="es-ES" w:eastAsia="en-US" w:bidi="ar-SA"/>
      </w:rPr>
    </w:lvl>
    <w:lvl w:ilvl="5">
      <w:start w:val="0"/>
      <w:numFmt w:val="bullet"/>
      <w:lvlText w:val="•"/>
      <w:lvlJc w:val="left"/>
      <w:pPr>
        <w:ind w:left="4595" w:hanging="348"/>
      </w:pPr>
      <w:rPr>
        <w:rFonts w:hint="default"/>
        <w:lang w:val="es-ES" w:eastAsia="en-US" w:bidi="ar-SA"/>
      </w:rPr>
    </w:lvl>
    <w:lvl w:ilvl="6">
      <w:start w:val="0"/>
      <w:numFmt w:val="bullet"/>
      <w:lvlText w:val="•"/>
      <w:lvlJc w:val="left"/>
      <w:pPr>
        <w:ind w:left="5358" w:hanging="348"/>
      </w:pPr>
      <w:rPr>
        <w:rFonts w:hint="default"/>
        <w:lang w:val="es-ES" w:eastAsia="en-US" w:bidi="ar-SA"/>
      </w:rPr>
    </w:lvl>
    <w:lvl w:ilvl="7">
      <w:start w:val="0"/>
      <w:numFmt w:val="bullet"/>
      <w:lvlText w:val="•"/>
      <w:lvlJc w:val="left"/>
      <w:pPr>
        <w:ind w:left="6121" w:hanging="348"/>
      </w:pPr>
      <w:rPr>
        <w:rFonts w:hint="default"/>
        <w:lang w:val="es-ES" w:eastAsia="en-US" w:bidi="ar-SA"/>
      </w:rPr>
    </w:lvl>
    <w:lvl w:ilvl="8">
      <w:start w:val="0"/>
      <w:numFmt w:val="bullet"/>
      <w:lvlText w:val="•"/>
      <w:lvlJc w:val="left"/>
      <w:pPr>
        <w:ind w:left="6884" w:hanging="348"/>
      </w:pPr>
      <w:rPr>
        <w:rFonts w:hint="default"/>
        <w:lang w:val="es-ES" w:eastAsia="en-US" w:bidi="ar-SA"/>
      </w:rPr>
    </w:lvl>
  </w:abstractNum>
  <w:abstractNum w:abstractNumId="2">
    <w:multiLevelType w:val="hybridMultilevel"/>
    <w:lvl w:ilvl="0">
      <w:start w:val="1"/>
      <w:numFmt w:val="decimal"/>
      <w:lvlText w:val="%1."/>
      <w:lvlJc w:val="left"/>
      <w:pPr>
        <w:ind w:left="775" w:hanging="544"/>
        <w:jc w:val="left"/>
      </w:pPr>
      <w:rPr>
        <w:rFonts w:hint="default" w:ascii="Arial" w:hAnsi="Arial" w:eastAsia="Arial" w:cs="Arial"/>
        <w:w w:val="99"/>
        <w:sz w:val="22"/>
        <w:szCs w:val="22"/>
        <w:lang w:val="es-ES" w:eastAsia="en-US" w:bidi="ar-SA"/>
      </w:rPr>
    </w:lvl>
    <w:lvl w:ilvl="1">
      <w:start w:val="0"/>
      <w:numFmt w:val="bullet"/>
      <w:lvlText w:val="•"/>
      <w:lvlJc w:val="left"/>
      <w:pPr>
        <w:ind w:left="1543" w:hanging="544"/>
      </w:pPr>
      <w:rPr>
        <w:rFonts w:hint="default"/>
        <w:lang w:val="es-ES" w:eastAsia="en-US" w:bidi="ar-SA"/>
      </w:rPr>
    </w:lvl>
    <w:lvl w:ilvl="2">
      <w:start w:val="0"/>
      <w:numFmt w:val="bullet"/>
      <w:lvlText w:val="•"/>
      <w:lvlJc w:val="left"/>
      <w:pPr>
        <w:ind w:left="2306" w:hanging="544"/>
      </w:pPr>
      <w:rPr>
        <w:rFonts w:hint="default"/>
        <w:lang w:val="es-ES" w:eastAsia="en-US" w:bidi="ar-SA"/>
      </w:rPr>
    </w:lvl>
    <w:lvl w:ilvl="3">
      <w:start w:val="0"/>
      <w:numFmt w:val="bullet"/>
      <w:lvlText w:val="•"/>
      <w:lvlJc w:val="left"/>
      <w:pPr>
        <w:ind w:left="3069" w:hanging="544"/>
      </w:pPr>
      <w:rPr>
        <w:rFonts w:hint="default"/>
        <w:lang w:val="es-ES" w:eastAsia="en-US" w:bidi="ar-SA"/>
      </w:rPr>
    </w:lvl>
    <w:lvl w:ilvl="4">
      <w:start w:val="0"/>
      <w:numFmt w:val="bullet"/>
      <w:lvlText w:val="•"/>
      <w:lvlJc w:val="left"/>
      <w:pPr>
        <w:ind w:left="3832" w:hanging="544"/>
      </w:pPr>
      <w:rPr>
        <w:rFonts w:hint="default"/>
        <w:lang w:val="es-ES" w:eastAsia="en-US" w:bidi="ar-SA"/>
      </w:rPr>
    </w:lvl>
    <w:lvl w:ilvl="5">
      <w:start w:val="0"/>
      <w:numFmt w:val="bullet"/>
      <w:lvlText w:val="•"/>
      <w:lvlJc w:val="left"/>
      <w:pPr>
        <w:ind w:left="4595" w:hanging="544"/>
      </w:pPr>
      <w:rPr>
        <w:rFonts w:hint="default"/>
        <w:lang w:val="es-ES" w:eastAsia="en-US" w:bidi="ar-SA"/>
      </w:rPr>
    </w:lvl>
    <w:lvl w:ilvl="6">
      <w:start w:val="0"/>
      <w:numFmt w:val="bullet"/>
      <w:lvlText w:val="•"/>
      <w:lvlJc w:val="left"/>
      <w:pPr>
        <w:ind w:left="5358" w:hanging="544"/>
      </w:pPr>
      <w:rPr>
        <w:rFonts w:hint="default"/>
        <w:lang w:val="es-ES" w:eastAsia="en-US" w:bidi="ar-SA"/>
      </w:rPr>
    </w:lvl>
    <w:lvl w:ilvl="7">
      <w:start w:val="0"/>
      <w:numFmt w:val="bullet"/>
      <w:lvlText w:val="•"/>
      <w:lvlJc w:val="left"/>
      <w:pPr>
        <w:ind w:left="6121" w:hanging="544"/>
      </w:pPr>
      <w:rPr>
        <w:rFonts w:hint="default"/>
        <w:lang w:val="es-ES" w:eastAsia="en-US" w:bidi="ar-SA"/>
      </w:rPr>
    </w:lvl>
    <w:lvl w:ilvl="8">
      <w:start w:val="0"/>
      <w:numFmt w:val="bullet"/>
      <w:lvlText w:val="•"/>
      <w:lvlJc w:val="left"/>
      <w:pPr>
        <w:ind w:left="6884" w:hanging="544"/>
      </w:pPr>
      <w:rPr>
        <w:rFonts w:hint="default"/>
        <w:lang w:val="es-ES" w:eastAsia="en-US" w:bidi="ar-SA"/>
      </w:rPr>
    </w:lvl>
  </w:abstractNum>
  <w:abstractNum w:abstractNumId="1">
    <w:multiLevelType w:val="hybridMultilevel"/>
    <w:lvl w:ilvl="0">
      <w:start w:val="1"/>
      <w:numFmt w:val="lowerLetter"/>
      <w:lvlText w:val="%1)"/>
      <w:lvlJc w:val="left"/>
      <w:pPr>
        <w:ind w:left="1273" w:hanging="361"/>
        <w:jc w:val="left"/>
      </w:pPr>
      <w:rPr>
        <w:rFonts w:hint="default" w:ascii="Arial" w:hAnsi="Arial" w:eastAsia="Arial" w:cs="Arial"/>
        <w:w w:val="99"/>
        <w:sz w:val="22"/>
        <w:szCs w:val="22"/>
        <w:lang w:val="es-ES" w:eastAsia="en-US" w:bidi="ar-SA"/>
      </w:rPr>
    </w:lvl>
    <w:lvl w:ilvl="1">
      <w:start w:val="0"/>
      <w:numFmt w:val="bullet"/>
      <w:lvlText w:val="•"/>
      <w:lvlJc w:val="left"/>
      <w:pPr>
        <w:ind w:left="2332" w:hanging="361"/>
      </w:pPr>
      <w:rPr>
        <w:rFonts w:hint="default"/>
        <w:lang w:val="es-ES" w:eastAsia="en-US" w:bidi="ar-SA"/>
      </w:rPr>
    </w:lvl>
    <w:lvl w:ilvl="2">
      <w:start w:val="0"/>
      <w:numFmt w:val="bullet"/>
      <w:lvlText w:val="•"/>
      <w:lvlJc w:val="left"/>
      <w:pPr>
        <w:ind w:left="3384" w:hanging="361"/>
      </w:pPr>
      <w:rPr>
        <w:rFonts w:hint="default"/>
        <w:lang w:val="es-ES" w:eastAsia="en-US" w:bidi="ar-SA"/>
      </w:rPr>
    </w:lvl>
    <w:lvl w:ilvl="3">
      <w:start w:val="0"/>
      <w:numFmt w:val="bullet"/>
      <w:lvlText w:val="•"/>
      <w:lvlJc w:val="left"/>
      <w:pPr>
        <w:ind w:left="4436" w:hanging="361"/>
      </w:pPr>
      <w:rPr>
        <w:rFonts w:hint="default"/>
        <w:lang w:val="es-ES" w:eastAsia="en-US" w:bidi="ar-SA"/>
      </w:rPr>
    </w:lvl>
    <w:lvl w:ilvl="4">
      <w:start w:val="0"/>
      <w:numFmt w:val="bullet"/>
      <w:lvlText w:val="•"/>
      <w:lvlJc w:val="left"/>
      <w:pPr>
        <w:ind w:left="5488" w:hanging="361"/>
      </w:pPr>
      <w:rPr>
        <w:rFonts w:hint="default"/>
        <w:lang w:val="es-ES" w:eastAsia="en-US" w:bidi="ar-SA"/>
      </w:rPr>
    </w:lvl>
    <w:lvl w:ilvl="5">
      <w:start w:val="0"/>
      <w:numFmt w:val="bullet"/>
      <w:lvlText w:val="•"/>
      <w:lvlJc w:val="left"/>
      <w:pPr>
        <w:ind w:left="6540" w:hanging="361"/>
      </w:pPr>
      <w:rPr>
        <w:rFonts w:hint="default"/>
        <w:lang w:val="es-ES" w:eastAsia="en-US" w:bidi="ar-SA"/>
      </w:rPr>
    </w:lvl>
    <w:lvl w:ilvl="6">
      <w:start w:val="0"/>
      <w:numFmt w:val="bullet"/>
      <w:lvlText w:val="•"/>
      <w:lvlJc w:val="left"/>
      <w:pPr>
        <w:ind w:left="7592" w:hanging="361"/>
      </w:pPr>
      <w:rPr>
        <w:rFonts w:hint="default"/>
        <w:lang w:val="es-ES" w:eastAsia="en-US" w:bidi="ar-SA"/>
      </w:rPr>
    </w:lvl>
    <w:lvl w:ilvl="7">
      <w:start w:val="0"/>
      <w:numFmt w:val="bullet"/>
      <w:lvlText w:val="•"/>
      <w:lvlJc w:val="left"/>
      <w:pPr>
        <w:ind w:left="8644" w:hanging="361"/>
      </w:pPr>
      <w:rPr>
        <w:rFonts w:hint="default"/>
        <w:lang w:val="es-ES" w:eastAsia="en-US" w:bidi="ar-SA"/>
      </w:rPr>
    </w:lvl>
    <w:lvl w:ilvl="8">
      <w:start w:val="0"/>
      <w:numFmt w:val="bullet"/>
      <w:lvlText w:val="•"/>
      <w:lvlJc w:val="left"/>
      <w:pPr>
        <w:ind w:left="9696" w:hanging="361"/>
      </w:pPr>
      <w:rPr>
        <w:rFonts w:hint="default"/>
        <w:lang w:val="es-ES" w:eastAsia="en-US" w:bidi="ar-SA"/>
      </w:rPr>
    </w:lvl>
  </w:abstractNum>
  <w:abstractNum w:abstractNumId="0">
    <w:multiLevelType w:val="hybridMultilevel"/>
    <w:lvl w:ilvl="0">
      <w:start w:val="1"/>
      <w:numFmt w:val="upperLetter"/>
      <w:lvlText w:val="%1."/>
      <w:lvlJc w:val="left"/>
      <w:pPr>
        <w:ind w:left="487" w:hanging="360"/>
        <w:jc w:val="left"/>
      </w:pPr>
      <w:rPr>
        <w:rFonts w:hint="default" w:ascii="Arial" w:hAnsi="Arial" w:eastAsia="Arial" w:cs="Arial"/>
        <w:b/>
        <w:bCs/>
        <w:spacing w:val="-1"/>
        <w:w w:val="99"/>
        <w:sz w:val="22"/>
        <w:szCs w:val="22"/>
        <w:lang w:val="es-ES" w:eastAsia="en-US" w:bidi="ar-SA"/>
      </w:rPr>
    </w:lvl>
    <w:lvl w:ilvl="1">
      <w:start w:val="1"/>
      <w:numFmt w:val="lowerLetter"/>
      <w:lvlText w:val="%2)"/>
      <w:lvlJc w:val="left"/>
      <w:pPr>
        <w:ind w:left="1195" w:hanging="361"/>
        <w:jc w:val="left"/>
      </w:pPr>
      <w:rPr>
        <w:rFonts w:hint="default" w:ascii="Arial" w:hAnsi="Arial" w:eastAsia="Arial" w:cs="Arial"/>
        <w:w w:val="99"/>
        <w:sz w:val="22"/>
        <w:szCs w:val="22"/>
        <w:lang w:val="es-ES" w:eastAsia="en-US" w:bidi="ar-SA"/>
      </w:rPr>
    </w:lvl>
    <w:lvl w:ilvl="2">
      <w:start w:val="1"/>
      <w:numFmt w:val="lowerLetter"/>
      <w:lvlText w:val="%3."/>
      <w:lvlJc w:val="left"/>
      <w:pPr>
        <w:ind w:left="1915" w:hanging="361"/>
        <w:jc w:val="left"/>
      </w:pPr>
      <w:rPr>
        <w:rFonts w:hint="default" w:ascii="Arial" w:hAnsi="Arial" w:eastAsia="Arial" w:cs="Arial"/>
        <w:w w:val="99"/>
        <w:sz w:val="22"/>
        <w:szCs w:val="22"/>
        <w:lang w:val="es-ES" w:eastAsia="en-US" w:bidi="ar-SA"/>
      </w:rPr>
    </w:lvl>
    <w:lvl w:ilvl="3">
      <w:start w:val="0"/>
      <w:numFmt w:val="bullet"/>
      <w:lvlText w:val="•"/>
      <w:lvlJc w:val="left"/>
      <w:pPr>
        <w:ind w:left="3155" w:hanging="361"/>
      </w:pPr>
      <w:rPr>
        <w:rFonts w:hint="default"/>
        <w:lang w:val="es-ES" w:eastAsia="en-US" w:bidi="ar-SA"/>
      </w:rPr>
    </w:lvl>
    <w:lvl w:ilvl="4">
      <w:start w:val="0"/>
      <w:numFmt w:val="bullet"/>
      <w:lvlText w:val="•"/>
      <w:lvlJc w:val="left"/>
      <w:pPr>
        <w:ind w:left="4390" w:hanging="361"/>
      </w:pPr>
      <w:rPr>
        <w:rFonts w:hint="default"/>
        <w:lang w:val="es-ES" w:eastAsia="en-US" w:bidi="ar-SA"/>
      </w:rPr>
    </w:lvl>
    <w:lvl w:ilvl="5">
      <w:start w:val="0"/>
      <w:numFmt w:val="bullet"/>
      <w:lvlText w:val="•"/>
      <w:lvlJc w:val="left"/>
      <w:pPr>
        <w:ind w:left="5625" w:hanging="361"/>
      </w:pPr>
      <w:rPr>
        <w:rFonts w:hint="default"/>
        <w:lang w:val="es-ES" w:eastAsia="en-US" w:bidi="ar-SA"/>
      </w:rPr>
    </w:lvl>
    <w:lvl w:ilvl="6">
      <w:start w:val="0"/>
      <w:numFmt w:val="bullet"/>
      <w:lvlText w:val="•"/>
      <w:lvlJc w:val="left"/>
      <w:pPr>
        <w:ind w:left="6860" w:hanging="361"/>
      </w:pPr>
      <w:rPr>
        <w:rFonts w:hint="default"/>
        <w:lang w:val="es-ES" w:eastAsia="en-US" w:bidi="ar-SA"/>
      </w:rPr>
    </w:lvl>
    <w:lvl w:ilvl="7">
      <w:start w:val="0"/>
      <w:numFmt w:val="bullet"/>
      <w:lvlText w:val="•"/>
      <w:lvlJc w:val="left"/>
      <w:pPr>
        <w:ind w:left="8095" w:hanging="361"/>
      </w:pPr>
      <w:rPr>
        <w:rFonts w:hint="default"/>
        <w:lang w:val="es-ES" w:eastAsia="en-US" w:bidi="ar-SA"/>
      </w:rPr>
    </w:lvl>
    <w:lvl w:ilvl="8">
      <w:start w:val="0"/>
      <w:numFmt w:val="bullet"/>
      <w:lvlText w:val="•"/>
      <w:lvlJc w:val="left"/>
      <w:pPr>
        <w:ind w:left="9330" w:hanging="361"/>
      </w:pPr>
      <w:rPr>
        <w:rFonts w:hint="default"/>
        <w:lang w:val="es-E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195" w:hanging="360"/>
      <w:jc w:val="both"/>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sreyres</dc:creator>
  <dc:title>Microsoft Word - rhu-ins-08pago_horas_extras_desc</dc:title>
  <dcterms:created xsi:type="dcterms:W3CDTF">2020-12-15T16:00:37Z</dcterms:created>
  <dcterms:modified xsi:type="dcterms:W3CDTF">2020-12-15T16:00:37Z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2020-12-15T00:00:00Z</vt:filetime>
  </property>
</Properties>
</file>