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4126" w:right="4119"/>
              <w:jc w:val="center"/>
              <w:rPr>
                <w:sz w:val="16"/>
              </w:rPr>
            </w:pPr>
            <w:r>
              <w:rPr>
                <w:sz w:val="16"/>
              </w:rPr>
              <w:t>INSTRUCTIVO </w:t>
            </w:r>
          </w:p>
          <w:p>
            <w:pPr>
              <w:pStyle w:val="TableParagraph"/>
              <w:spacing w:line="276" w:lineRule="exact" w:before="27"/>
              <w:ind w:left="4126" w:right="4119"/>
              <w:jc w:val="center"/>
              <w:rPr>
                <w:b/>
                <w:sz w:val="24"/>
              </w:rPr>
            </w:pPr>
            <w:r>
              <w:rPr>
                <w:b/>
                <w:sz w:val="24"/>
              </w:rPr>
              <w:t>PAGO DE DIETAS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528"/>
              <w:rPr>
                <w:sz w:val="16"/>
              </w:rPr>
            </w:pPr>
            <w:r>
              <w:rPr>
                <w:sz w:val="16"/>
              </w:rPr>
              <w:t>Del proceso: Recursos Humanos Administrativos</w:t>
            </w:r>
          </w:p>
        </w:tc>
        <w:tc>
          <w:tcPr>
            <w:tcW w:w="2411" w:type="dxa"/>
          </w:tcPr>
          <w:p>
            <w:pPr>
              <w:pStyle w:val="TableParagraph"/>
              <w:spacing w:line="183" w:lineRule="exact"/>
              <w:ind w:left="400"/>
              <w:rPr>
                <w:b/>
                <w:sz w:val="16"/>
              </w:rPr>
            </w:pPr>
            <w:r>
              <w:rPr>
                <w:sz w:val="16"/>
              </w:rPr>
              <w:t>Código: </w:t>
            </w:r>
            <w:r>
              <w:rPr>
                <w:b/>
                <w:sz w:val="16"/>
              </w:rPr>
              <w:t>RHU-INS-18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1 de 3</w:t>
            </w:r>
          </w:p>
        </w:tc>
      </w:tr>
    </w:tbl>
    <w:p>
      <w:pPr>
        <w:pStyle w:val="BodyText"/>
        <w:spacing w:before="7"/>
        <w:rPr>
          <w:rFonts w:ascii="Times New Roman"/>
          <w:sz w:val="23"/>
        </w:rPr>
      </w:pPr>
    </w:p>
    <w:p>
      <w:pPr>
        <w:pStyle w:val="Heading1"/>
        <w:numPr>
          <w:ilvl w:val="0"/>
          <w:numId w:val="1"/>
        </w:numPr>
        <w:tabs>
          <w:tab w:pos="488" w:val="left" w:leader="none"/>
        </w:tabs>
        <w:spacing w:line="240" w:lineRule="auto" w:before="93" w:after="0"/>
        <w:ind w:left="487" w:right="0" w:hanging="361"/>
        <w:jc w:val="left"/>
        <w:rPr>
          <w:u w:val="none"/>
        </w:rPr>
      </w:pPr>
      <w:r>
        <w:rPr>
          <w:u w:val="thick"/>
        </w:rPr>
        <w:t>REGISTRO DE REVISIÓN Y</w:t>
      </w:r>
      <w:r>
        <w:rPr>
          <w:spacing w:val="1"/>
          <w:u w:val="thick"/>
        </w:rPr>
        <w:t> </w:t>
      </w:r>
      <w:r>
        <w:rPr>
          <w:u w:val="thick"/>
        </w:rPr>
        <w:t>APROBACIÓN:</w:t>
      </w:r>
    </w:p>
    <w:p>
      <w:pPr>
        <w:pStyle w:val="BodyText"/>
        <w:rPr>
          <w:b/>
          <w:sz w:val="20"/>
        </w:rPr>
      </w:pPr>
    </w:p>
    <w:p>
      <w:pPr>
        <w:pStyle w:val="BodyText"/>
        <w:spacing w:before="1"/>
        <w:rPr>
          <w:b/>
          <w:sz w:val="1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7"/>
        <w:gridCol w:w="3261"/>
        <w:gridCol w:w="2553"/>
        <w:gridCol w:w="1762"/>
      </w:tblGrid>
      <w:tr>
        <w:trPr>
          <w:trHeight w:val="230" w:hRule="atLeast"/>
        </w:trPr>
        <w:tc>
          <w:tcPr>
            <w:tcW w:w="3227" w:type="dxa"/>
            <w:vMerge w:val="restart"/>
            <w:shd w:val="clear" w:color="auto" w:fill="DBE5F1"/>
          </w:tcPr>
          <w:p>
            <w:pPr>
              <w:pStyle w:val="TableParagraph"/>
              <w:spacing w:before="13"/>
              <w:ind w:left="613" w:right="603"/>
              <w:jc w:val="center"/>
              <w:rPr>
                <w:b/>
                <w:sz w:val="18"/>
              </w:rPr>
            </w:pPr>
            <w:r>
              <w:rPr>
                <w:b/>
                <w:sz w:val="18"/>
              </w:rPr>
              <w:t>Elaborado</w:t>
            </w:r>
          </w:p>
          <w:p>
            <w:pPr>
              <w:pStyle w:val="TableParagraph"/>
              <w:spacing w:line="183" w:lineRule="exact"/>
              <w:ind w:left="613" w:right="607"/>
              <w:jc w:val="center"/>
              <w:rPr>
                <w:b/>
                <w:sz w:val="16"/>
              </w:rPr>
            </w:pPr>
            <w:r>
              <w:rPr>
                <w:b/>
                <w:sz w:val="16"/>
              </w:rPr>
              <w:t>Nombre/Puesto/Dirección</w:t>
            </w:r>
          </w:p>
        </w:tc>
        <w:tc>
          <w:tcPr>
            <w:tcW w:w="3261" w:type="dxa"/>
            <w:vMerge w:val="restart"/>
            <w:shd w:val="clear" w:color="auto" w:fill="DBE5F1"/>
          </w:tcPr>
          <w:p>
            <w:pPr>
              <w:pStyle w:val="TableParagraph"/>
              <w:spacing w:before="13"/>
              <w:ind w:left="630" w:right="622"/>
              <w:jc w:val="center"/>
              <w:rPr>
                <w:b/>
                <w:sz w:val="18"/>
              </w:rPr>
            </w:pPr>
            <w:r>
              <w:rPr>
                <w:b/>
                <w:sz w:val="18"/>
              </w:rPr>
              <w:t>Revisado</w:t>
            </w:r>
          </w:p>
          <w:p>
            <w:pPr>
              <w:pStyle w:val="TableParagraph"/>
              <w:spacing w:line="183" w:lineRule="exact"/>
              <w:ind w:left="630" w:right="624"/>
              <w:jc w:val="center"/>
              <w:rPr>
                <w:b/>
                <w:sz w:val="16"/>
              </w:rPr>
            </w:pPr>
            <w:r>
              <w:rPr>
                <w:b/>
                <w:sz w:val="16"/>
              </w:rPr>
              <w:t>Nombre/Puesto/Dirección</w:t>
            </w:r>
          </w:p>
        </w:tc>
        <w:tc>
          <w:tcPr>
            <w:tcW w:w="4315" w:type="dxa"/>
            <w:gridSpan w:val="2"/>
            <w:shd w:val="clear" w:color="auto" w:fill="DBE5F1"/>
          </w:tcPr>
          <w:p>
            <w:pPr>
              <w:pStyle w:val="TableParagraph"/>
              <w:spacing w:line="210" w:lineRule="exact"/>
              <w:ind w:left="976"/>
              <w:rPr>
                <w:b/>
                <w:sz w:val="20"/>
              </w:rPr>
            </w:pPr>
            <w:r>
              <w:rPr>
                <w:b/>
                <w:sz w:val="20"/>
              </w:rPr>
              <w:t>Aprobación Jefe de Área</w:t>
            </w:r>
          </w:p>
        </w:tc>
      </w:tr>
      <w:tr>
        <w:trPr>
          <w:trHeight w:val="183" w:hRule="atLeast"/>
        </w:trPr>
        <w:tc>
          <w:tcPr>
            <w:tcW w:w="3227" w:type="dxa"/>
            <w:vMerge/>
            <w:tcBorders>
              <w:top w:val="nil"/>
            </w:tcBorders>
            <w:shd w:val="clear" w:color="auto" w:fill="DBE5F1"/>
          </w:tcPr>
          <w:p>
            <w:pPr>
              <w:rPr>
                <w:sz w:val="2"/>
                <w:szCs w:val="2"/>
              </w:rPr>
            </w:pPr>
          </w:p>
        </w:tc>
        <w:tc>
          <w:tcPr>
            <w:tcW w:w="3261" w:type="dxa"/>
            <w:vMerge/>
            <w:tcBorders>
              <w:top w:val="nil"/>
            </w:tcBorders>
            <w:shd w:val="clear" w:color="auto" w:fill="DBE5F1"/>
          </w:tcPr>
          <w:p>
            <w:pPr>
              <w:rPr>
                <w:sz w:val="2"/>
                <w:szCs w:val="2"/>
              </w:rPr>
            </w:pPr>
          </w:p>
        </w:tc>
        <w:tc>
          <w:tcPr>
            <w:tcW w:w="2553" w:type="dxa"/>
            <w:shd w:val="clear" w:color="auto" w:fill="DBE5F1"/>
          </w:tcPr>
          <w:p>
            <w:pPr>
              <w:pStyle w:val="TableParagraph"/>
              <w:spacing w:line="163" w:lineRule="exact"/>
              <w:ind w:left="295"/>
              <w:rPr>
                <w:b/>
                <w:sz w:val="16"/>
              </w:rPr>
            </w:pPr>
            <w:r>
              <w:rPr>
                <w:b/>
                <w:sz w:val="16"/>
              </w:rPr>
              <w:t>Nombre/Puesto/Dirección</w:t>
            </w:r>
          </w:p>
        </w:tc>
        <w:tc>
          <w:tcPr>
            <w:tcW w:w="1762" w:type="dxa"/>
            <w:shd w:val="clear" w:color="auto" w:fill="DBE5F1"/>
          </w:tcPr>
          <w:p>
            <w:pPr>
              <w:pStyle w:val="TableParagraph"/>
              <w:spacing w:line="163" w:lineRule="exact"/>
              <w:ind w:left="466" w:right="465"/>
              <w:jc w:val="center"/>
              <w:rPr>
                <w:b/>
                <w:sz w:val="16"/>
              </w:rPr>
            </w:pPr>
            <w:r>
              <w:rPr>
                <w:b/>
                <w:sz w:val="16"/>
              </w:rPr>
              <w:t>Fecha</w:t>
            </w:r>
          </w:p>
        </w:tc>
      </w:tr>
      <w:tr>
        <w:trPr>
          <w:trHeight w:val="740" w:hRule="atLeast"/>
        </w:trPr>
        <w:tc>
          <w:tcPr>
            <w:tcW w:w="3227" w:type="dxa"/>
          </w:tcPr>
          <w:p>
            <w:pPr>
              <w:pStyle w:val="TableParagraph"/>
              <w:spacing w:before="7"/>
              <w:rPr>
                <w:b/>
                <w:sz w:val="15"/>
              </w:rPr>
            </w:pPr>
          </w:p>
          <w:p>
            <w:pPr>
              <w:pStyle w:val="TableParagraph"/>
              <w:numPr>
                <w:ilvl w:val="0"/>
                <w:numId w:val="2"/>
              </w:numPr>
              <w:tabs>
                <w:tab w:pos="178" w:val="left" w:leader="none"/>
              </w:tabs>
              <w:spacing w:line="237" w:lineRule="auto" w:before="0" w:after="0"/>
              <w:ind w:left="169" w:right="646" w:hanging="142"/>
              <w:jc w:val="left"/>
              <w:rPr>
                <w:rFonts w:ascii="Arial Narrow" w:hAnsi="Arial Narrow"/>
                <w:sz w:val="16"/>
              </w:rPr>
            </w:pPr>
            <w:r>
              <w:rPr>
                <w:rFonts w:ascii="Arial Narrow" w:hAnsi="Arial Narrow"/>
                <w:sz w:val="16"/>
              </w:rPr>
              <w:t>Angélica Palencia/Gestor de Desarrollo</w:t>
            </w:r>
            <w:r>
              <w:rPr>
                <w:rFonts w:ascii="Arial Narrow" w:hAnsi="Arial Narrow"/>
                <w:spacing w:val="-12"/>
                <w:sz w:val="16"/>
              </w:rPr>
              <w:t> </w:t>
            </w:r>
            <w:r>
              <w:rPr>
                <w:rFonts w:ascii="Arial Narrow" w:hAnsi="Arial Narrow"/>
                <w:sz w:val="16"/>
              </w:rPr>
              <w:t>y Calidad/DIDEFI</w:t>
            </w:r>
          </w:p>
        </w:tc>
        <w:tc>
          <w:tcPr>
            <w:tcW w:w="3261" w:type="dxa"/>
          </w:tcPr>
          <w:p>
            <w:pPr>
              <w:pStyle w:val="TableParagraph"/>
              <w:spacing w:before="6"/>
              <w:rPr>
                <w:b/>
                <w:sz w:val="23"/>
              </w:rPr>
            </w:pPr>
          </w:p>
          <w:p>
            <w:pPr>
              <w:pStyle w:val="TableParagraph"/>
              <w:numPr>
                <w:ilvl w:val="0"/>
                <w:numId w:val="3"/>
              </w:numPr>
              <w:tabs>
                <w:tab w:pos="214" w:val="left" w:leader="none"/>
              </w:tabs>
              <w:spacing w:line="240" w:lineRule="auto" w:before="0" w:after="0"/>
              <w:ind w:left="213" w:right="0" w:hanging="187"/>
              <w:jc w:val="left"/>
              <w:rPr>
                <w:rFonts w:ascii="Arial Narrow" w:hAnsi="Arial Narrow"/>
                <w:sz w:val="16"/>
              </w:rPr>
            </w:pPr>
            <w:r>
              <w:rPr>
                <w:rFonts w:ascii="Arial Narrow" w:hAnsi="Arial Narrow"/>
                <w:sz w:val="16"/>
              </w:rPr>
              <w:t>Lic. Julio</w:t>
            </w:r>
            <w:r>
              <w:rPr>
                <w:rFonts w:ascii="Arial Narrow" w:hAnsi="Arial Narrow"/>
                <w:spacing w:val="-3"/>
                <w:sz w:val="16"/>
              </w:rPr>
              <w:t> </w:t>
            </w:r>
            <w:r>
              <w:rPr>
                <w:rFonts w:ascii="Arial Narrow" w:hAnsi="Arial Narrow"/>
                <w:sz w:val="16"/>
              </w:rPr>
              <w:t>Suruy/Director/DIDEFI</w:t>
            </w:r>
          </w:p>
        </w:tc>
        <w:tc>
          <w:tcPr>
            <w:tcW w:w="2553" w:type="dxa"/>
          </w:tcPr>
          <w:p>
            <w:pPr>
              <w:pStyle w:val="TableParagraph"/>
              <w:spacing w:before="140"/>
              <w:ind w:left="380" w:right="9" w:hanging="346"/>
              <w:rPr>
                <w:rFonts w:ascii="Arial Narrow"/>
                <w:sz w:val="20"/>
              </w:rPr>
            </w:pPr>
            <w:r>
              <w:rPr>
                <w:rFonts w:ascii="Arial Narrow"/>
                <w:sz w:val="20"/>
              </w:rPr>
              <w:t>Lic. Walter Cabrera/Director/Junta Calificadora de Personal</w:t>
            </w:r>
          </w:p>
        </w:tc>
        <w:tc>
          <w:tcPr>
            <w:tcW w:w="1762" w:type="dxa"/>
          </w:tcPr>
          <w:p>
            <w:pPr>
              <w:pStyle w:val="TableParagraph"/>
              <w:spacing w:before="11"/>
              <w:rPr>
                <w:b/>
                <w:sz w:val="21"/>
              </w:rPr>
            </w:pPr>
          </w:p>
          <w:p>
            <w:pPr>
              <w:pStyle w:val="TableParagraph"/>
              <w:ind w:left="468" w:right="465"/>
              <w:jc w:val="center"/>
              <w:rPr>
                <w:sz w:val="20"/>
              </w:rPr>
            </w:pPr>
            <w:r>
              <w:rPr>
                <w:sz w:val="20"/>
              </w:rPr>
              <w:t>17/05/13</w:t>
            </w:r>
          </w:p>
        </w:tc>
      </w:tr>
    </w:tbl>
    <w:p>
      <w:pPr>
        <w:pStyle w:val="BodyText"/>
        <w:rPr>
          <w:b/>
          <w:sz w:val="24"/>
        </w:rPr>
      </w:pPr>
    </w:p>
    <w:p>
      <w:pPr>
        <w:pStyle w:val="BodyText"/>
        <w:spacing w:before="10"/>
        <w:rPr>
          <w:b/>
          <w:sz w:val="19"/>
        </w:rPr>
      </w:pPr>
    </w:p>
    <w:p>
      <w:pPr>
        <w:pStyle w:val="ListParagraph"/>
        <w:numPr>
          <w:ilvl w:val="0"/>
          <w:numId w:val="1"/>
        </w:numPr>
        <w:tabs>
          <w:tab w:pos="488" w:val="left" w:leader="none"/>
        </w:tabs>
        <w:spacing w:line="240" w:lineRule="auto" w:before="0" w:after="0"/>
        <w:ind w:left="487" w:right="0" w:hanging="361"/>
        <w:jc w:val="left"/>
        <w:rPr>
          <w:b/>
          <w:sz w:val="22"/>
          <w:u w:val="none"/>
        </w:rPr>
      </w:pPr>
      <w:r>
        <w:rPr>
          <w:b/>
          <w:sz w:val="22"/>
          <w:u w:val="thick"/>
        </w:rPr>
        <w:t>GLOSARIO</w:t>
      </w:r>
    </w:p>
    <w:p>
      <w:pPr>
        <w:pStyle w:val="BodyText"/>
        <w:spacing w:before="7"/>
        <w:rPr>
          <w:b/>
          <w:sz w:val="18"/>
        </w:rPr>
      </w:pPr>
      <w:r>
        <w:rPr/>
        <w:pict>
          <v:group style="position:absolute;margin-left:53.700001pt;margin-top:12.708134pt;width:534.7pt;height:.5pt;mso-position-horizontal-relative:page;mso-position-vertical-relative:paragraph;z-index:-251658240;mso-wrap-distance-left:0;mso-wrap-distance-right:0" coordorigin="1074,254" coordsize="10694,10">
            <v:line style="position:absolute" from="1074,259" to="3696,259" stroked="true" strokeweight=".48004pt" strokecolor="#7f7f7f">
              <v:stroke dashstyle="solid"/>
            </v:line>
            <v:line style="position:absolute" from="3696,259" to="11767,259" stroked="true" strokeweight=".48pt" strokecolor="#7f7f7f">
              <v:stroke dashstyle="solid"/>
            </v:line>
            <w10:wrap type="topAndBottom"/>
          </v:group>
        </w:pict>
      </w:r>
    </w:p>
    <w:p>
      <w:pPr>
        <w:pStyle w:val="BodyText"/>
        <w:tabs>
          <w:tab w:pos="3273" w:val="left" w:leader="none"/>
        </w:tabs>
        <w:spacing w:line="172" w:lineRule="auto" w:before="27"/>
        <w:ind w:left="3274" w:right="180" w:hanging="2439"/>
        <w:jc w:val="both"/>
      </w:pPr>
      <w:r>
        <w:rPr>
          <w:b/>
          <w:position w:val="-9"/>
        </w:rPr>
        <w:t>1.-</w:t>
      </w:r>
      <w:r>
        <w:rPr>
          <w:b/>
          <w:spacing w:val="-7"/>
          <w:position w:val="-9"/>
        </w:rPr>
        <w:t> </w:t>
      </w:r>
      <w:r>
        <w:rPr>
          <w:b/>
          <w:position w:val="-9"/>
        </w:rPr>
        <w:t>Dietas</w:t>
        <w:tab/>
      </w:r>
      <w:r>
        <w:rPr/>
        <w:t>Son las retribuciones que, los organismos e instituciones del Estado y sus entidades </w:t>
      </w:r>
      <w:r>
        <w:rPr>
          <w:spacing w:val="40"/>
        </w:rPr>
        <w:t> </w:t>
      </w:r>
      <w:r>
        <w:rPr/>
        <w:t>descentralizadas </w:t>
      </w:r>
      <w:r>
        <w:rPr>
          <w:spacing w:val="41"/>
        </w:rPr>
        <w:t> </w:t>
      </w:r>
      <w:r>
        <w:rPr/>
        <w:t>y </w:t>
      </w:r>
      <w:r>
        <w:rPr>
          <w:spacing w:val="42"/>
        </w:rPr>
        <w:t> </w:t>
      </w:r>
      <w:r>
        <w:rPr/>
        <w:t>autónomas, </w:t>
      </w:r>
      <w:r>
        <w:rPr>
          <w:spacing w:val="43"/>
        </w:rPr>
        <w:t> </w:t>
      </w:r>
      <w:r>
        <w:rPr/>
        <w:t>fijan </w:t>
      </w:r>
      <w:r>
        <w:rPr>
          <w:spacing w:val="42"/>
        </w:rPr>
        <w:t> </w:t>
      </w:r>
      <w:r>
        <w:rPr/>
        <w:t>a </w:t>
      </w:r>
      <w:r>
        <w:rPr>
          <w:spacing w:val="41"/>
        </w:rPr>
        <w:t> </w:t>
      </w:r>
      <w:r>
        <w:rPr/>
        <w:t>funcionarios </w:t>
      </w:r>
      <w:r>
        <w:rPr>
          <w:spacing w:val="42"/>
        </w:rPr>
        <w:t> </w:t>
      </w:r>
      <w:r>
        <w:rPr/>
        <w:t>y </w:t>
      </w:r>
      <w:r>
        <w:rPr>
          <w:spacing w:val="40"/>
        </w:rPr>
        <w:t> </w:t>
      </w:r>
      <w:r>
        <w:rPr/>
        <w:t>servidores</w:t>
      </w:r>
    </w:p>
    <w:p>
      <w:pPr>
        <w:pStyle w:val="BodyText"/>
        <w:spacing w:before="11"/>
        <w:ind w:left="3274" w:right="179"/>
        <w:jc w:val="both"/>
      </w:pPr>
      <w:r>
        <w:rPr/>
        <w:t>públicos, que forman parte del Cuerpo Legislativo, de juntas directivas, consejos directivos, cuerpos consultivos, comisiones, comités asesores y otros de similar naturaleza, por su asistencia a las sesiones o reuniones de las mismas. En el Ministerio de Educación, los miembros de la Junta Directiva de la JCP devengan en</w:t>
      </w:r>
      <w:r>
        <w:rPr>
          <w:spacing w:val="12"/>
        </w:rPr>
        <w:t> </w:t>
      </w:r>
      <w:r>
        <w:rPr/>
        <w:t>concepto</w:t>
      </w:r>
      <w:r>
        <w:rPr>
          <w:spacing w:val="11"/>
        </w:rPr>
        <w:t> </w:t>
      </w:r>
      <w:r>
        <w:rPr/>
        <w:t>de</w:t>
      </w:r>
      <w:r>
        <w:rPr>
          <w:spacing w:val="12"/>
        </w:rPr>
        <w:t> </w:t>
      </w:r>
      <w:r>
        <w:rPr/>
        <w:t>dietas</w:t>
      </w:r>
      <w:r>
        <w:rPr>
          <w:spacing w:val="12"/>
        </w:rPr>
        <w:t> </w:t>
      </w:r>
      <w:r>
        <w:rPr/>
        <w:t>la</w:t>
      </w:r>
      <w:r>
        <w:rPr>
          <w:spacing w:val="12"/>
        </w:rPr>
        <w:t> </w:t>
      </w:r>
      <w:r>
        <w:rPr/>
        <w:t>cantidad</w:t>
      </w:r>
      <w:r>
        <w:rPr>
          <w:spacing w:val="12"/>
        </w:rPr>
        <w:t> </w:t>
      </w:r>
      <w:r>
        <w:rPr/>
        <w:t>de</w:t>
      </w:r>
      <w:r>
        <w:rPr>
          <w:spacing w:val="12"/>
        </w:rPr>
        <w:t> </w:t>
      </w:r>
      <w:r>
        <w:rPr/>
        <w:t>setecientos</w:t>
      </w:r>
      <w:r>
        <w:rPr>
          <w:spacing w:val="13"/>
        </w:rPr>
        <w:t> </w:t>
      </w:r>
      <w:r>
        <w:rPr/>
        <w:t>cincuenta</w:t>
      </w:r>
      <w:r>
        <w:rPr>
          <w:spacing w:val="11"/>
        </w:rPr>
        <w:t> </w:t>
      </w:r>
      <w:r>
        <w:rPr/>
        <w:t>quetzales</w:t>
      </w:r>
      <w:r>
        <w:rPr>
          <w:spacing w:val="12"/>
        </w:rPr>
        <w:t> </w:t>
      </w:r>
      <w:r>
        <w:rPr/>
        <w:t>(Q.750.00)</w:t>
      </w:r>
    </w:p>
    <w:p>
      <w:pPr>
        <w:pStyle w:val="BodyText"/>
        <w:tabs>
          <w:tab w:pos="3273" w:val="left" w:leader="none"/>
          <w:tab w:pos="11327" w:val="left" w:leader="none"/>
        </w:tabs>
        <w:spacing w:before="1"/>
        <w:ind w:left="634"/>
        <w:jc w:val="both"/>
      </w:pPr>
      <w:r>
        <w:rPr>
          <w:w w:val="99"/>
          <w:u w:val="single" w:color="7F7F7F"/>
        </w:rPr>
        <w:t> </w:t>
      </w:r>
      <w:r>
        <w:rPr>
          <w:u w:val="single" w:color="7F7F7F"/>
        </w:rPr>
        <w:tab/>
        <w:t>por cada sesión, debiendo comprobar su</w:t>
      </w:r>
      <w:r>
        <w:rPr>
          <w:spacing w:val="-13"/>
          <w:u w:val="single" w:color="7F7F7F"/>
        </w:rPr>
        <w:t> </w:t>
      </w:r>
      <w:r>
        <w:rPr>
          <w:u w:val="single" w:color="7F7F7F"/>
        </w:rPr>
        <w:t>asistencia.</w:t>
        <w:tab/>
      </w:r>
    </w:p>
    <w:p>
      <w:pPr>
        <w:pStyle w:val="BodyText"/>
        <w:tabs>
          <w:tab w:pos="3273" w:val="left" w:leader="none"/>
        </w:tabs>
        <w:spacing w:line="288" w:lineRule="auto" w:before="135"/>
        <w:ind w:left="3273" w:right="181" w:hanging="2439"/>
        <w:jc w:val="both"/>
      </w:pPr>
      <w:r>
        <w:rPr/>
        <w:pict>
          <v:group style="position:absolute;margin-left:52.98pt;margin-top:58.347858pt;width:535.4pt;height:.5pt;mso-position-horizontal-relative:page;mso-position-vertical-relative:paragraph;z-index:-251657216;mso-wrap-distance-left:0;mso-wrap-distance-right:0" coordorigin="1060,1167" coordsize="10708,10">
            <v:line style="position:absolute" from="1060,1172" to="1561,1172" stroked="true" strokeweight=".48001pt" strokecolor="#7f7f7f">
              <v:stroke dashstyle="solid"/>
            </v:line>
            <v:line style="position:absolute" from="1547,1172" to="3686,1172" stroked="true" strokeweight=".48001pt" strokecolor="#7f7f7f">
              <v:stroke dashstyle="solid"/>
            </v:line>
            <v:rect style="position:absolute;left:3672;top:1166;width:10;height:10" filled="true" fillcolor="#7f7f7f" stroked="false">
              <v:fill type="solid"/>
            </v:rect>
            <v:line style="position:absolute" from="3682,1172" to="11767,1172" stroked="true" strokeweight=".48pt" strokecolor="#7f7f7f">
              <v:stroke dashstyle="solid"/>
            </v:line>
            <w10:wrap type="topAndBottom"/>
          </v:group>
        </w:pict>
      </w:r>
      <w:r>
        <w:rPr>
          <w:b/>
        </w:rPr>
        <w:t>2.-</w:t>
      </w:r>
      <w:r>
        <w:rPr>
          <w:b/>
          <w:spacing w:val="-7"/>
        </w:rPr>
        <w:t> </w:t>
      </w:r>
      <w:r>
        <w:rPr>
          <w:b/>
        </w:rPr>
        <w:t>JCP</w:t>
        <w:tab/>
      </w:r>
      <w:r>
        <w:rPr/>
        <w:t>Junta Calificadora de Personal, creada para la clasificación de los docentes protegidos por el Decreto Legislativo 1485 “Ley de Dignificación y Catalogación del Magisterio</w:t>
      </w:r>
      <w:r>
        <w:rPr>
          <w:spacing w:val="-1"/>
        </w:rPr>
        <w:t> </w:t>
      </w:r>
      <w:r>
        <w:rPr/>
        <w:t>Nacional”.</w:t>
      </w:r>
    </w:p>
    <w:p>
      <w:pPr>
        <w:pStyle w:val="BodyText"/>
        <w:spacing w:before="2"/>
        <w:rPr>
          <w:sz w:val="11"/>
        </w:rPr>
      </w:pPr>
    </w:p>
    <w:p>
      <w:pPr>
        <w:pStyle w:val="BodyText"/>
        <w:spacing w:before="93"/>
        <w:ind w:left="203" w:right="225"/>
        <w:jc w:val="both"/>
      </w:pPr>
      <w:r>
        <w:rPr/>
        <w:t>El Decreto Legislativo 1485 Ley de Dignificación y Catalogación del Magisterio Nacional, en el artículo 34 establece el pago de dietas para los integrantes de la Junta Calificadora de Personal que asistan a las sesiones</w:t>
      </w:r>
      <w:r>
        <w:rPr>
          <w:color w:val="4C4C4C"/>
          <w:sz w:val="20"/>
        </w:rPr>
        <w:t>. </w:t>
      </w:r>
      <w:r>
        <w:rPr/>
        <w:t>Además el acuerdo Gubernativo 46-2013 emitió la reforma al Acuerdo Gubernativo 25-78, Reglamento de sesiones extraordinarias de trabajo de la Junta Calificadora de Personal Permanente del Ministerio de Educación, adecuando el monto a devengar por concepto de</w:t>
      </w:r>
      <w:r>
        <w:rPr>
          <w:spacing w:val="-4"/>
        </w:rPr>
        <w:t> </w:t>
      </w:r>
      <w:r>
        <w:rPr/>
        <w:t>dietas.</w:t>
      </w:r>
    </w:p>
    <w:p>
      <w:pPr>
        <w:pStyle w:val="BodyText"/>
        <w:spacing w:before="6"/>
        <w:rPr>
          <w:sz w:val="32"/>
        </w:rPr>
      </w:pPr>
    </w:p>
    <w:p>
      <w:pPr>
        <w:pStyle w:val="Heading1"/>
        <w:numPr>
          <w:ilvl w:val="0"/>
          <w:numId w:val="1"/>
        </w:numPr>
        <w:tabs>
          <w:tab w:pos="488" w:val="left" w:leader="none"/>
        </w:tabs>
        <w:spacing w:line="240" w:lineRule="auto" w:before="0" w:after="0"/>
        <w:ind w:left="487" w:right="0" w:hanging="361"/>
        <w:jc w:val="left"/>
        <w:rPr>
          <w:u w:val="none"/>
        </w:rPr>
      </w:pPr>
      <w:r>
        <w:rPr>
          <w:u w:val="thick"/>
        </w:rPr>
        <w:t>DESCRIPCIÓN DE ACTIVIDADES Y</w:t>
      </w:r>
      <w:r>
        <w:rPr>
          <w:spacing w:val="-1"/>
          <w:u w:val="thick"/>
        </w:rPr>
        <w:t> </w:t>
      </w:r>
      <w:r>
        <w:rPr>
          <w:u w:val="thick"/>
        </w:rPr>
        <w:t>RESPONSABLES:</w:t>
      </w:r>
    </w:p>
    <w:p>
      <w:pPr>
        <w:pStyle w:val="BodyText"/>
        <w:rPr>
          <w:b/>
          <w:sz w:val="20"/>
        </w:rPr>
      </w:pPr>
    </w:p>
    <w:p>
      <w:pPr>
        <w:pStyle w:val="BodyText"/>
        <w:spacing w:before="11"/>
        <w:rPr>
          <w:b/>
          <w:sz w:val="15"/>
        </w:rPr>
      </w:pPr>
    </w:p>
    <w:p>
      <w:pPr>
        <w:pStyle w:val="ListParagraph"/>
        <w:numPr>
          <w:ilvl w:val="1"/>
          <w:numId w:val="1"/>
        </w:numPr>
        <w:tabs>
          <w:tab w:pos="1038" w:val="left" w:leader="none"/>
        </w:tabs>
        <w:spacing w:line="240" w:lineRule="auto" w:before="92" w:after="0"/>
        <w:ind w:left="1037" w:right="0" w:hanging="485"/>
        <w:jc w:val="left"/>
        <w:rPr>
          <w:b/>
          <w:sz w:val="22"/>
          <w:u w:val="none"/>
        </w:rPr>
      </w:pPr>
      <w:r>
        <w:rPr>
          <w:b/>
          <w:sz w:val="22"/>
          <w:u w:val="none"/>
        </w:rPr>
        <w:t>Integración de la</w:t>
      </w:r>
      <w:r>
        <w:rPr>
          <w:b/>
          <w:spacing w:val="-1"/>
          <w:sz w:val="22"/>
          <w:u w:val="none"/>
        </w:rPr>
        <w:t> </w:t>
      </w:r>
      <w:r>
        <w:rPr>
          <w:b/>
          <w:sz w:val="22"/>
          <w:u w:val="none"/>
        </w:rPr>
        <w:t>Junta</w:t>
      </w:r>
    </w:p>
    <w:p>
      <w:pPr>
        <w:pStyle w:val="BodyText"/>
        <w:spacing w:before="2"/>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3401"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96" w:right="89"/>
              <w:jc w:val="center"/>
              <w:rPr>
                <w:b/>
                <w:sz w:val="14"/>
              </w:rPr>
            </w:pPr>
            <w:r>
              <w:rPr>
                <w:b/>
                <w:sz w:val="14"/>
              </w:rPr>
              <w:t>1.</w:t>
            </w:r>
          </w:p>
          <w:p>
            <w:pPr>
              <w:pStyle w:val="TableParagraph"/>
              <w:spacing w:before="1"/>
              <w:ind w:left="99" w:right="89"/>
              <w:jc w:val="center"/>
              <w:rPr>
                <w:b/>
                <w:sz w:val="14"/>
              </w:rPr>
            </w:pPr>
            <w:r>
              <w:rPr>
                <w:b/>
                <w:sz w:val="14"/>
              </w:rPr>
              <w:t>Integración de la JCP</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227" w:right="131" w:hanging="70"/>
              <w:rPr>
                <w:sz w:val="14"/>
              </w:rPr>
            </w:pPr>
            <w:r>
              <w:rPr>
                <w:sz w:val="14"/>
              </w:rPr>
              <w:t>Ministerio de Educación</w:t>
            </w:r>
          </w:p>
        </w:tc>
        <w:tc>
          <w:tcPr>
            <w:tcW w:w="8530" w:type="dxa"/>
          </w:tcPr>
          <w:p>
            <w:pPr>
              <w:pStyle w:val="TableParagraph"/>
              <w:spacing w:before="25"/>
              <w:ind w:left="56"/>
              <w:rPr>
                <w:sz w:val="22"/>
              </w:rPr>
            </w:pPr>
            <w:r>
              <w:rPr>
                <w:sz w:val="22"/>
              </w:rPr>
              <w:t>Los miembros de la Junta Directiva de la JCP son nombrados por las autoridades del Ministerio de Educación a propuesta en terna de las organizaciones magisteriales con personería jurídica:</w:t>
            </w:r>
          </w:p>
          <w:p>
            <w:pPr>
              <w:pStyle w:val="TableParagraph"/>
              <w:rPr>
                <w:b/>
                <w:sz w:val="22"/>
              </w:rPr>
            </w:pPr>
          </w:p>
          <w:p>
            <w:pPr>
              <w:pStyle w:val="TableParagraph"/>
              <w:numPr>
                <w:ilvl w:val="0"/>
                <w:numId w:val="4"/>
              </w:numPr>
              <w:tabs>
                <w:tab w:pos="765" w:val="left" w:leader="none"/>
              </w:tabs>
              <w:spacing w:line="240" w:lineRule="auto" w:before="1" w:after="0"/>
              <w:ind w:left="776" w:right="964" w:hanging="360"/>
              <w:jc w:val="left"/>
              <w:rPr>
                <w:sz w:val="22"/>
              </w:rPr>
            </w:pPr>
            <w:r>
              <w:rPr>
                <w:sz w:val="22"/>
              </w:rPr>
              <w:t>Un presidente, un vicepresidente, dos vocales, un secretario, quienes conforman la Junta</w:t>
            </w:r>
            <w:r>
              <w:rPr>
                <w:spacing w:val="-1"/>
                <w:sz w:val="22"/>
              </w:rPr>
              <w:t> </w:t>
            </w:r>
            <w:r>
              <w:rPr>
                <w:sz w:val="22"/>
              </w:rPr>
              <w:t>Directiva.</w:t>
            </w:r>
          </w:p>
          <w:p>
            <w:pPr>
              <w:pStyle w:val="TableParagraph"/>
              <w:spacing w:before="10"/>
              <w:rPr>
                <w:b/>
                <w:sz w:val="21"/>
              </w:rPr>
            </w:pPr>
          </w:p>
          <w:p>
            <w:pPr>
              <w:pStyle w:val="TableParagraph"/>
              <w:spacing w:before="1"/>
              <w:ind w:left="56"/>
              <w:rPr>
                <w:sz w:val="22"/>
              </w:rPr>
            </w:pPr>
            <w:r>
              <w:rPr>
                <w:sz w:val="22"/>
              </w:rPr>
              <w:t>Los demás integrantes de la JCP y que tienen dietas estipuladas son:</w:t>
            </w:r>
          </w:p>
          <w:p>
            <w:pPr>
              <w:pStyle w:val="TableParagraph"/>
              <w:rPr>
                <w:b/>
                <w:sz w:val="22"/>
              </w:rPr>
            </w:pPr>
          </w:p>
          <w:p>
            <w:pPr>
              <w:pStyle w:val="TableParagraph"/>
              <w:numPr>
                <w:ilvl w:val="0"/>
                <w:numId w:val="4"/>
              </w:numPr>
              <w:tabs>
                <w:tab w:pos="765" w:val="left" w:leader="none"/>
              </w:tabs>
              <w:spacing w:line="240" w:lineRule="auto" w:before="0" w:after="0"/>
              <w:ind w:left="764" w:right="0" w:hanging="349"/>
              <w:jc w:val="left"/>
              <w:rPr>
                <w:sz w:val="22"/>
              </w:rPr>
            </w:pPr>
            <w:r>
              <w:rPr>
                <w:sz w:val="22"/>
              </w:rPr>
              <w:t>Un miembro del Consejo Técnico de</w:t>
            </w:r>
            <w:r>
              <w:rPr>
                <w:spacing w:val="-2"/>
                <w:sz w:val="22"/>
              </w:rPr>
              <w:t> </w:t>
            </w:r>
            <w:r>
              <w:rPr>
                <w:sz w:val="22"/>
              </w:rPr>
              <w:t>Educación</w:t>
            </w:r>
          </w:p>
          <w:p>
            <w:pPr>
              <w:pStyle w:val="TableParagraph"/>
              <w:numPr>
                <w:ilvl w:val="0"/>
                <w:numId w:val="4"/>
              </w:numPr>
              <w:tabs>
                <w:tab w:pos="765" w:val="left" w:leader="none"/>
              </w:tabs>
              <w:spacing w:line="252" w:lineRule="exact" w:before="0" w:after="0"/>
              <w:ind w:left="764" w:right="0" w:hanging="349"/>
              <w:jc w:val="left"/>
              <w:rPr>
                <w:sz w:val="22"/>
              </w:rPr>
            </w:pPr>
            <w:r>
              <w:rPr>
                <w:sz w:val="22"/>
              </w:rPr>
              <w:t>Un director del nivel educativo</w:t>
            </w:r>
            <w:r>
              <w:rPr>
                <w:spacing w:val="-1"/>
                <w:sz w:val="22"/>
              </w:rPr>
              <w:t> </w:t>
            </w:r>
            <w:r>
              <w:rPr>
                <w:sz w:val="22"/>
              </w:rPr>
              <w:t>correspondiente</w:t>
            </w:r>
          </w:p>
          <w:p>
            <w:pPr>
              <w:pStyle w:val="TableParagraph"/>
              <w:numPr>
                <w:ilvl w:val="0"/>
                <w:numId w:val="4"/>
              </w:numPr>
              <w:tabs>
                <w:tab w:pos="765" w:val="left" w:leader="none"/>
              </w:tabs>
              <w:spacing w:line="240" w:lineRule="auto" w:before="0" w:after="0"/>
              <w:ind w:left="776" w:right="218" w:hanging="360"/>
              <w:jc w:val="left"/>
              <w:rPr>
                <w:sz w:val="22"/>
              </w:rPr>
            </w:pPr>
            <w:r>
              <w:rPr>
                <w:sz w:val="22"/>
              </w:rPr>
              <w:t>Un representante en cada nivel educativo que acreditarán las organizaciones magisteriales con personería</w:t>
            </w:r>
            <w:r>
              <w:rPr>
                <w:spacing w:val="-1"/>
                <w:sz w:val="22"/>
              </w:rPr>
              <w:t> </w:t>
            </w:r>
            <w:r>
              <w:rPr>
                <w:sz w:val="22"/>
              </w:rPr>
              <w:t>jurídica.</w:t>
            </w:r>
          </w:p>
        </w:tc>
      </w:tr>
    </w:tbl>
    <w:p>
      <w:pPr>
        <w:spacing w:after="0" w:line="240" w:lineRule="auto"/>
        <w:jc w:val="left"/>
        <w:rPr>
          <w:sz w:val="22"/>
        </w:rPr>
        <w:sectPr>
          <w:headerReference w:type="default" r:id="rId5"/>
          <w:footerReference w:type="default" r:id="rId6"/>
          <w:type w:val="continuous"/>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126" w:right="4119"/>
              <w:jc w:val="center"/>
              <w:rPr>
                <w:sz w:val="16"/>
              </w:rPr>
            </w:pPr>
            <w:r>
              <w:rPr>
                <w:sz w:val="16"/>
              </w:rPr>
              <w:t>INSTRUCTIVO </w:t>
            </w:r>
          </w:p>
          <w:p>
            <w:pPr>
              <w:pStyle w:val="TableParagraph"/>
              <w:spacing w:line="276" w:lineRule="exact" w:before="27"/>
              <w:ind w:left="4126" w:right="4119"/>
              <w:jc w:val="center"/>
              <w:rPr>
                <w:b/>
                <w:sz w:val="24"/>
              </w:rPr>
            </w:pPr>
            <w:r>
              <w:rPr>
                <w:b/>
                <w:sz w:val="24"/>
              </w:rPr>
              <w:t>PAGO DE DIETAS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528"/>
              <w:rPr>
                <w:sz w:val="16"/>
              </w:rPr>
            </w:pPr>
            <w:r>
              <w:rPr>
                <w:sz w:val="16"/>
              </w:rPr>
              <w:t>Del proceso: Recursos Humanos Administrativos</w:t>
            </w:r>
          </w:p>
        </w:tc>
        <w:tc>
          <w:tcPr>
            <w:tcW w:w="2411" w:type="dxa"/>
          </w:tcPr>
          <w:p>
            <w:pPr>
              <w:pStyle w:val="TableParagraph"/>
              <w:spacing w:line="183" w:lineRule="exact"/>
              <w:ind w:left="400"/>
              <w:rPr>
                <w:b/>
                <w:sz w:val="16"/>
              </w:rPr>
            </w:pPr>
            <w:r>
              <w:rPr>
                <w:sz w:val="16"/>
              </w:rPr>
              <w:t>Código: </w:t>
            </w:r>
            <w:r>
              <w:rPr>
                <w:b/>
                <w:sz w:val="16"/>
              </w:rPr>
              <w:t>RHU-INS-18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2 de 3</w:t>
            </w:r>
          </w:p>
        </w:tc>
      </w:tr>
    </w:tbl>
    <w:p>
      <w:pPr>
        <w:pStyle w:val="BodyText"/>
        <w:spacing w:before="7"/>
        <w:rPr>
          <w:b/>
          <w:sz w:val="23"/>
        </w:rPr>
      </w:pPr>
    </w:p>
    <w:p>
      <w:pPr>
        <w:pStyle w:val="ListParagraph"/>
        <w:numPr>
          <w:ilvl w:val="2"/>
          <w:numId w:val="1"/>
        </w:numPr>
        <w:tabs>
          <w:tab w:pos="1688" w:val="left" w:leader="none"/>
        </w:tabs>
        <w:spacing w:line="240" w:lineRule="auto" w:before="93" w:after="0"/>
        <w:ind w:left="1687" w:right="0" w:hanging="710"/>
        <w:jc w:val="left"/>
        <w:rPr>
          <w:b/>
          <w:sz w:val="22"/>
          <w:u w:val="none"/>
        </w:rPr>
      </w:pPr>
      <w:r>
        <w:rPr>
          <w:b/>
          <w:sz w:val="22"/>
          <w:u w:val="none"/>
        </w:rPr>
        <w:t>Sesiones extraordinarias de</w:t>
      </w:r>
      <w:r>
        <w:rPr>
          <w:b/>
          <w:spacing w:val="-1"/>
          <w:sz w:val="22"/>
          <w:u w:val="none"/>
        </w:rPr>
        <w:t> </w:t>
      </w:r>
      <w:r>
        <w:rPr>
          <w:b/>
          <w:sz w:val="22"/>
          <w:u w:val="none"/>
        </w:rPr>
        <w:t>trabajo</w:t>
      </w:r>
    </w:p>
    <w:p>
      <w:pPr>
        <w:pStyle w:val="BodyText"/>
        <w:spacing w:before="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36" w:right="28"/>
              <w:jc w:val="center"/>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1320" w:hRule="atLeast"/>
        </w:trPr>
        <w:tc>
          <w:tcPr>
            <w:tcW w:w="1159" w:type="dxa"/>
          </w:tcPr>
          <w:p>
            <w:pPr>
              <w:pStyle w:val="TableParagraph"/>
              <w:rPr>
                <w:b/>
                <w:sz w:val="16"/>
              </w:rPr>
            </w:pPr>
          </w:p>
          <w:p>
            <w:pPr>
              <w:pStyle w:val="TableParagraph"/>
              <w:rPr>
                <w:b/>
                <w:sz w:val="16"/>
              </w:rPr>
            </w:pPr>
          </w:p>
          <w:p>
            <w:pPr>
              <w:pStyle w:val="TableParagraph"/>
              <w:spacing w:before="129"/>
              <w:ind w:left="77" w:right="71"/>
              <w:jc w:val="center"/>
              <w:rPr>
                <w:b/>
                <w:sz w:val="14"/>
              </w:rPr>
            </w:pPr>
            <w:r>
              <w:rPr>
                <w:b/>
                <w:sz w:val="14"/>
              </w:rPr>
              <w:t>2.</w:t>
            </w:r>
          </w:p>
          <w:p>
            <w:pPr>
              <w:pStyle w:val="TableParagraph"/>
              <w:ind w:left="77" w:right="71"/>
              <w:jc w:val="center"/>
              <w:rPr>
                <w:b/>
                <w:sz w:val="14"/>
              </w:rPr>
            </w:pPr>
            <w:r>
              <w:rPr>
                <w:b/>
                <w:sz w:val="14"/>
              </w:rPr>
              <w:t>Convocar</w:t>
            </w:r>
          </w:p>
        </w:tc>
        <w:tc>
          <w:tcPr>
            <w:tcW w:w="1111" w:type="dxa"/>
          </w:tcPr>
          <w:p>
            <w:pPr>
              <w:pStyle w:val="TableParagraph"/>
              <w:rPr>
                <w:b/>
                <w:sz w:val="16"/>
              </w:rPr>
            </w:pPr>
          </w:p>
          <w:p>
            <w:pPr>
              <w:pStyle w:val="TableParagraph"/>
              <w:spacing w:before="2"/>
              <w:rPr>
                <w:b/>
                <w:sz w:val="20"/>
              </w:rPr>
            </w:pPr>
          </w:p>
          <w:p>
            <w:pPr>
              <w:pStyle w:val="TableParagraph"/>
              <w:spacing w:before="1"/>
              <w:ind w:left="92" w:right="79" w:hanging="2"/>
              <w:jc w:val="center"/>
              <w:rPr>
                <w:sz w:val="14"/>
              </w:rPr>
            </w:pPr>
            <w:r>
              <w:rPr>
                <w:sz w:val="14"/>
              </w:rPr>
              <w:t>Presidente o Vicepresidente JCP</w:t>
            </w:r>
          </w:p>
        </w:tc>
        <w:tc>
          <w:tcPr>
            <w:tcW w:w="8559" w:type="dxa"/>
          </w:tcPr>
          <w:p>
            <w:pPr>
              <w:pStyle w:val="TableParagraph"/>
              <w:spacing w:before="25"/>
              <w:ind w:left="85" w:right="87"/>
              <w:rPr>
                <w:sz w:val="22"/>
              </w:rPr>
            </w:pPr>
            <w:r>
              <w:rPr>
                <w:sz w:val="22"/>
              </w:rPr>
              <w:t>Realiza convocatoria para asistir a la reunión y a la vez elabora minuta para dar a conocer los temas a tratarse.</w:t>
            </w:r>
          </w:p>
          <w:p>
            <w:pPr>
              <w:pStyle w:val="TableParagraph"/>
              <w:rPr>
                <w:b/>
                <w:sz w:val="22"/>
              </w:rPr>
            </w:pPr>
          </w:p>
          <w:p>
            <w:pPr>
              <w:pStyle w:val="TableParagraph"/>
              <w:ind w:left="85" w:right="87"/>
              <w:rPr>
                <w:sz w:val="22"/>
              </w:rPr>
            </w:pPr>
            <w:r>
              <w:rPr>
                <w:sz w:val="22"/>
              </w:rPr>
              <w:t>Estas reuniones se celebran semanalmente sin exceder de cuatro (4) al mes, después de la jornada ordinaria de</w:t>
            </w:r>
            <w:r>
              <w:rPr>
                <w:spacing w:val="-2"/>
                <w:sz w:val="22"/>
              </w:rPr>
              <w:t> </w:t>
            </w:r>
            <w:r>
              <w:rPr>
                <w:sz w:val="22"/>
              </w:rPr>
              <w:t>trabajo.</w:t>
            </w:r>
          </w:p>
        </w:tc>
      </w:tr>
      <w:tr>
        <w:trPr>
          <w:trHeight w:val="1550" w:hRule="atLeast"/>
        </w:trPr>
        <w:tc>
          <w:tcPr>
            <w:tcW w:w="1159" w:type="dxa"/>
          </w:tcPr>
          <w:p>
            <w:pPr>
              <w:pStyle w:val="TableParagraph"/>
              <w:rPr>
                <w:b/>
                <w:sz w:val="16"/>
              </w:rPr>
            </w:pPr>
          </w:p>
          <w:p>
            <w:pPr>
              <w:pStyle w:val="TableParagraph"/>
              <w:rPr>
                <w:b/>
                <w:sz w:val="16"/>
              </w:rPr>
            </w:pPr>
          </w:p>
          <w:p>
            <w:pPr>
              <w:pStyle w:val="TableParagraph"/>
              <w:spacing w:before="3"/>
              <w:rPr>
                <w:b/>
                <w:sz w:val="21"/>
              </w:rPr>
            </w:pPr>
          </w:p>
          <w:p>
            <w:pPr>
              <w:pStyle w:val="TableParagraph"/>
              <w:ind w:left="206" w:right="71"/>
              <w:jc w:val="center"/>
              <w:rPr>
                <w:b/>
                <w:sz w:val="14"/>
              </w:rPr>
            </w:pPr>
            <w:r>
              <w:rPr>
                <w:b/>
                <w:sz w:val="14"/>
              </w:rPr>
              <w:t>3.</w:t>
            </w:r>
          </w:p>
          <w:p>
            <w:pPr>
              <w:pStyle w:val="TableParagraph"/>
              <w:ind w:left="78" w:right="71"/>
              <w:jc w:val="center"/>
              <w:rPr>
                <w:b/>
                <w:sz w:val="14"/>
              </w:rPr>
            </w:pPr>
            <w:r>
              <w:rPr>
                <w:b/>
                <w:sz w:val="14"/>
              </w:rPr>
              <w:t>Elaborar Acta</w:t>
            </w:r>
          </w:p>
        </w:tc>
        <w:tc>
          <w:tcPr>
            <w:tcW w:w="1111" w:type="dxa"/>
          </w:tcPr>
          <w:p>
            <w:pPr>
              <w:pStyle w:val="TableParagraph"/>
              <w:rPr>
                <w:b/>
                <w:sz w:val="16"/>
              </w:rPr>
            </w:pPr>
          </w:p>
          <w:p>
            <w:pPr>
              <w:pStyle w:val="TableParagraph"/>
              <w:rPr>
                <w:b/>
                <w:sz w:val="16"/>
              </w:rPr>
            </w:pPr>
          </w:p>
          <w:p>
            <w:pPr>
              <w:pStyle w:val="TableParagraph"/>
              <w:spacing w:before="3"/>
              <w:rPr>
                <w:b/>
                <w:sz w:val="21"/>
              </w:rPr>
            </w:pPr>
          </w:p>
          <w:p>
            <w:pPr>
              <w:pStyle w:val="TableParagraph"/>
              <w:ind w:left="92" w:right="63" w:firstLine="46"/>
              <w:rPr>
                <w:sz w:val="14"/>
              </w:rPr>
            </w:pPr>
            <w:r>
              <w:rPr>
                <w:sz w:val="14"/>
              </w:rPr>
              <w:t>Secretario de Junta Directiva</w:t>
            </w:r>
          </w:p>
        </w:tc>
        <w:tc>
          <w:tcPr>
            <w:tcW w:w="8559" w:type="dxa"/>
          </w:tcPr>
          <w:p>
            <w:pPr>
              <w:pStyle w:val="TableParagraph"/>
              <w:spacing w:before="25"/>
              <w:ind w:left="85" w:right="87"/>
              <w:rPr>
                <w:sz w:val="22"/>
              </w:rPr>
            </w:pPr>
            <w:r>
              <w:rPr>
                <w:sz w:val="22"/>
              </w:rPr>
              <w:t>Elabora acta por las conclusiones a las que se llegue a las resoluciones que se dicten.</w:t>
            </w:r>
          </w:p>
          <w:p>
            <w:pPr>
              <w:pStyle w:val="TableParagraph"/>
              <w:rPr>
                <w:b/>
                <w:sz w:val="22"/>
              </w:rPr>
            </w:pPr>
          </w:p>
          <w:p>
            <w:pPr>
              <w:pStyle w:val="TableParagraph"/>
              <w:ind w:left="85" w:right="87"/>
              <w:rPr>
                <w:sz w:val="22"/>
              </w:rPr>
            </w:pPr>
            <w:r>
              <w:rPr>
                <w:sz w:val="22"/>
              </w:rPr>
              <w:t>Toda acta de la sesión anterior deberá ser aprobada antes de iniciar la sesión subsiguiente.</w:t>
            </w:r>
          </w:p>
        </w:tc>
      </w:tr>
      <w:tr>
        <w:trPr>
          <w:trHeight w:val="930" w:hRule="atLeast"/>
        </w:trPr>
        <w:tc>
          <w:tcPr>
            <w:tcW w:w="1159" w:type="dxa"/>
          </w:tcPr>
          <w:p>
            <w:pPr>
              <w:pStyle w:val="TableParagraph"/>
              <w:rPr>
                <w:b/>
                <w:sz w:val="16"/>
              </w:rPr>
            </w:pPr>
          </w:p>
          <w:p>
            <w:pPr>
              <w:pStyle w:val="TableParagraph"/>
              <w:spacing w:before="119"/>
              <w:ind w:left="206" w:right="71"/>
              <w:jc w:val="center"/>
              <w:rPr>
                <w:b/>
                <w:sz w:val="14"/>
              </w:rPr>
            </w:pPr>
            <w:r>
              <w:rPr>
                <w:b/>
                <w:sz w:val="14"/>
              </w:rPr>
              <w:t>4.</w:t>
            </w:r>
          </w:p>
          <w:p>
            <w:pPr>
              <w:pStyle w:val="TableParagraph"/>
              <w:ind w:left="79" w:right="71"/>
              <w:jc w:val="center"/>
              <w:rPr>
                <w:b/>
                <w:sz w:val="14"/>
              </w:rPr>
            </w:pPr>
            <w:r>
              <w:rPr>
                <w:b/>
                <w:sz w:val="14"/>
              </w:rPr>
              <w:t>Certificar Acta</w:t>
            </w:r>
          </w:p>
        </w:tc>
        <w:tc>
          <w:tcPr>
            <w:tcW w:w="1111" w:type="dxa"/>
          </w:tcPr>
          <w:p>
            <w:pPr>
              <w:pStyle w:val="TableParagraph"/>
              <w:rPr>
                <w:b/>
                <w:sz w:val="16"/>
              </w:rPr>
            </w:pPr>
          </w:p>
          <w:p>
            <w:pPr>
              <w:pStyle w:val="TableParagraph"/>
              <w:spacing w:before="119"/>
              <w:ind w:left="92" w:right="63" w:firstLine="46"/>
              <w:rPr>
                <w:sz w:val="14"/>
              </w:rPr>
            </w:pPr>
            <w:r>
              <w:rPr>
                <w:sz w:val="14"/>
              </w:rPr>
              <w:t>Secretario de Junta Directiva</w:t>
            </w:r>
          </w:p>
        </w:tc>
        <w:tc>
          <w:tcPr>
            <w:tcW w:w="8559" w:type="dxa"/>
          </w:tcPr>
          <w:p>
            <w:pPr>
              <w:pStyle w:val="TableParagraph"/>
              <w:spacing w:before="3"/>
              <w:rPr>
                <w:b/>
                <w:sz w:val="24"/>
              </w:rPr>
            </w:pPr>
          </w:p>
          <w:p>
            <w:pPr>
              <w:pStyle w:val="TableParagraph"/>
              <w:ind w:left="85"/>
              <w:rPr>
                <w:sz w:val="22"/>
              </w:rPr>
            </w:pPr>
            <w:r>
              <w:rPr>
                <w:sz w:val="22"/>
              </w:rPr>
              <w:t>Certifica copia de las actas de las sesiones efectuadas durante el mes.</w:t>
            </w:r>
          </w:p>
        </w:tc>
      </w:tr>
      <w:tr>
        <w:trPr>
          <w:trHeight w:val="929" w:hRule="atLeast"/>
        </w:trPr>
        <w:tc>
          <w:tcPr>
            <w:tcW w:w="1159" w:type="dxa"/>
          </w:tcPr>
          <w:p>
            <w:pPr>
              <w:pStyle w:val="TableParagraph"/>
              <w:spacing w:before="60"/>
              <w:ind w:left="206" w:right="71"/>
              <w:jc w:val="center"/>
              <w:rPr>
                <w:b/>
                <w:sz w:val="14"/>
              </w:rPr>
            </w:pPr>
            <w:r>
              <w:rPr>
                <w:b/>
                <w:sz w:val="14"/>
              </w:rPr>
              <w:t>5.</w:t>
            </w:r>
          </w:p>
          <w:p>
            <w:pPr>
              <w:pStyle w:val="TableParagraph"/>
              <w:ind w:left="88" w:right="78" w:hanging="1"/>
              <w:jc w:val="center"/>
              <w:rPr>
                <w:b/>
                <w:sz w:val="14"/>
              </w:rPr>
            </w:pPr>
            <w:r>
              <w:rPr>
                <w:b/>
                <w:sz w:val="14"/>
              </w:rPr>
              <w:t>Elaborar Solicitud de Gasto Requerimiento</w:t>
            </w:r>
          </w:p>
        </w:tc>
        <w:tc>
          <w:tcPr>
            <w:tcW w:w="1111" w:type="dxa"/>
          </w:tcPr>
          <w:p>
            <w:pPr>
              <w:pStyle w:val="TableParagraph"/>
              <w:rPr>
                <w:b/>
                <w:sz w:val="16"/>
              </w:rPr>
            </w:pPr>
          </w:p>
          <w:p>
            <w:pPr>
              <w:pStyle w:val="TableParagraph"/>
              <w:spacing w:before="117"/>
              <w:ind w:left="92" w:right="63" w:firstLine="46"/>
              <w:rPr>
                <w:sz w:val="14"/>
              </w:rPr>
            </w:pPr>
            <w:r>
              <w:rPr>
                <w:sz w:val="14"/>
              </w:rPr>
              <w:t>Secretario de Junta Directiva</w:t>
            </w:r>
          </w:p>
        </w:tc>
        <w:tc>
          <w:tcPr>
            <w:tcW w:w="8559" w:type="dxa"/>
          </w:tcPr>
          <w:p>
            <w:pPr>
              <w:pStyle w:val="TableParagraph"/>
              <w:spacing w:before="25"/>
              <w:ind w:left="85"/>
              <w:rPr>
                <w:sz w:val="22"/>
              </w:rPr>
            </w:pPr>
            <w:r>
              <w:rPr>
                <w:sz w:val="22"/>
              </w:rPr>
              <w:t>Elabora solicitud de gasto/requerimiento ADQ-FOR-01 y traslada para su aprobación.</w:t>
            </w:r>
          </w:p>
        </w:tc>
      </w:tr>
      <w:tr>
        <w:trPr>
          <w:trHeight w:val="929" w:hRule="atLeast"/>
        </w:trPr>
        <w:tc>
          <w:tcPr>
            <w:tcW w:w="1159" w:type="dxa"/>
          </w:tcPr>
          <w:p>
            <w:pPr>
              <w:pStyle w:val="TableParagraph"/>
              <w:spacing w:before="60"/>
              <w:ind w:left="206" w:right="71"/>
              <w:jc w:val="center"/>
              <w:rPr>
                <w:b/>
                <w:sz w:val="14"/>
              </w:rPr>
            </w:pPr>
            <w:r>
              <w:rPr>
                <w:b/>
                <w:sz w:val="14"/>
              </w:rPr>
              <w:t>6.</w:t>
            </w:r>
          </w:p>
          <w:p>
            <w:pPr>
              <w:pStyle w:val="TableParagraph"/>
              <w:spacing w:before="1"/>
              <w:ind w:left="111" w:right="100" w:hanging="2"/>
              <w:jc w:val="center"/>
              <w:rPr>
                <w:b/>
                <w:sz w:val="14"/>
              </w:rPr>
            </w:pPr>
            <w:r>
              <w:rPr>
                <w:b/>
                <w:sz w:val="14"/>
              </w:rPr>
              <w:t>Aprobar solicitud de gasto requerimiento</w:t>
            </w:r>
          </w:p>
        </w:tc>
        <w:tc>
          <w:tcPr>
            <w:tcW w:w="1111" w:type="dxa"/>
          </w:tcPr>
          <w:p>
            <w:pPr>
              <w:pStyle w:val="TableParagraph"/>
              <w:rPr>
                <w:b/>
                <w:sz w:val="16"/>
              </w:rPr>
            </w:pPr>
          </w:p>
          <w:p>
            <w:pPr>
              <w:pStyle w:val="TableParagraph"/>
              <w:spacing w:before="3"/>
              <w:rPr>
                <w:b/>
                <w:sz w:val="17"/>
              </w:rPr>
            </w:pPr>
          </w:p>
          <w:p>
            <w:pPr>
              <w:pStyle w:val="TableParagraph"/>
              <w:spacing w:before="1"/>
              <w:ind w:left="36" w:right="26"/>
              <w:jc w:val="center"/>
              <w:rPr>
                <w:sz w:val="14"/>
              </w:rPr>
            </w:pPr>
            <w:r>
              <w:rPr>
                <w:sz w:val="14"/>
              </w:rPr>
              <w:t>Director JCP</w:t>
            </w:r>
          </w:p>
        </w:tc>
        <w:tc>
          <w:tcPr>
            <w:tcW w:w="8559" w:type="dxa"/>
          </w:tcPr>
          <w:p>
            <w:pPr>
              <w:pStyle w:val="TableParagraph"/>
              <w:spacing w:before="26"/>
              <w:ind w:left="85" w:right="87"/>
              <w:rPr>
                <w:sz w:val="22"/>
              </w:rPr>
            </w:pPr>
            <w:r>
              <w:rPr>
                <w:sz w:val="22"/>
              </w:rPr>
              <w:t>Recibe solicitud de gasto/requerimiento ADQ-FOR-01, firma, sella y traslada al Secretario JCP.</w:t>
            </w:r>
          </w:p>
        </w:tc>
      </w:tr>
      <w:tr>
        <w:trPr>
          <w:trHeight w:val="7022" w:hRule="atLeast"/>
        </w:trPr>
        <w:tc>
          <w:tcPr>
            <w:tcW w:w="1159"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06" w:right="71"/>
              <w:jc w:val="center"/>
              <w:rPr>
                <w:b/>
                <w:sz w:val="14"/>
              </w:rPr>
            </w:pPr>
            <w:r>
              <w:rPr>
                <w:b/>
                <w:sz w:val="14"/>
              </w:rPr>
              <w:t>7.</w:t>
            </w:r>
          </w:p>
          <w:p>
            <w:pPr>
              <w:pStyle w:val="TableParagraph"/>
              <w:ind w:left="205" w:right="194" w:hanging="1"/>
              <w:jc w:val="center"/>
              <w:rPr>
                <w:b/>
                <w:sz w:val="14"/>
              </w:rPr>
            </w:pPr>
            <w:r>
              <w:rPr>
                <w:b/>
                <w:sz w:val="14"/>
              </w:rPr>
              <w:t>Conformar 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92" w:right="63" w:firstLine="46"/>
              <w:rPr>
                <w:sz w:val="14"/>
              </w:rPr>
            </w:pPr>
            <w:r>
              <w:rPr>
                <w:sz w:val="14"/>
              </w:rPr>
              <w:t>Secretario de Junta Directiva</w:t>
            </w:r>
          </w:p>
        </w:tc>
        <w:tc>
          <w:tcPr>
            <w:tcW w:w="8559" w:type="dxa"/>
          </w:tcPr>
          <w:p>
            <w:pPr>
              <w:pStyle w:val="TableParagraph"/>
              <w:spacing w:before="26"/>
              <w:ind w:left="85"/>
              <w:rPr>
                <w:sz w:val="22"/>
              </w:rPr>
            </w:pPr>
            <w:r>
              <w:rPr>
                <w:sz w:val="22"/>
              </w:rPr>
              <w:t>Conforma el expediente para solicitud de pago, el cual debe contener:</w:t>
            </w:r>
          </w:p>
          <w:p>
            <w:pPr>
              <w:pStyle w:val="TableParagraph"/>
              <w:rPr>
                <w:b/>
                <w:sz w:val="22"/>
              </w:rPr>
            </w:pPr>
          </w:p>
          <w:p>
            <w:pPr>
              <w:pStyle w:val="TableParagraph"/>
              <w:numPr>
                <w:ilvl w:val="0"/>
                <w:numId w:val="5"/>
              </w:numPr>
              <w:tabs>
                <w:tab w:pos="794" w:val="left" w:leader="none"/>
              </w:tabs>
              <w:spacing w:line="252" w:lineRule="exact" w:before="0" w:after="0"/>
              <w:ind w:left="793" w:right="0" w:hanging="349"/>
              <w:jc w:val="left"/>
              <w:rPr>
                <w:sz w:val="22"/>
              </w:rPr>
            </w:pPr>
            <w:r>
              <w:rPr>
                <w:sz w:val="22"/>
              </w:rPr>
              <w:t>Solicitud de gasto/requerimiento</w:t>
            </w:r>
            <w:r>
              <w:rPr>
                <w:spacing w:val="-2"/>
                <w:sz w:val="22"/>
              </w:rPr>
              <w:t> </w:t>
            </w:r>
            <w:r>
              <w:rPr>
                <w:sz w:val="22"/>
              </w:rPr>
              <w:t>“ADQ-FOR-01”</w:t>
            </w:r>
          </w:p>
          <w:p>
            <w:pPr>
              <w:pStyle w:val="TableParagraph"/>
              <w:numPr>
                <w:ilvl w:val="0"/>
                <w:numId w:val="5"/>
              </w:numPr>
              <w:tabs>
                <w:tab w:pos="794" w:val="left" w:leader="none"/>
              </w:tabs>
              <w:spacing w:line="252" w:lineRule="exact" w:before="0" w:after="0"/>
              <w:ind w:left="793" w:right="0" w:hanging="349"/>
              <w:jc w:val="left"/>
              <w:rPr>
                <w:sz w:val="22"/>
              </w:rPr>
            </w:pPr>
            <w:r>
              <w:rPr>
                <w:sz w:val="22"/>
              </w:rPr>
              <w:t>Copia de</w:t>
            </w:r>
            <w:r>
              <w:rPr>
                <w:spacing w:val="-1"/>
                <w:sz w:val="22"/>
              </w:rPr>
              <w:t> </w:t>
            </w:r>
            <w:r>
              <w:rPr>
                <w:sz w:val="22"/>
              </w:rPr>
              <w:t>convocatoria</w:t>
            </w:r>
          </w:p>
          <w:p>
            <w:pPr>
              <w:pStyle w:val="TableParagraph"/>
              <w:numPr>
                <w:ilvl w:val="0"/>
                <w:numId w:val="5"/>
              </w:numPr>
              <w:tabs>
                <w:tab w:pos="794" w:val="left" w:leader="none"/>
              </w:tabs>
              <w:spacing w:line="240" w:lineRule="auto" w:before="1" w:after="0"/>
              <w:ind w:left="793" w:right="0" w:hanging="349"/>
              <w:jc w:val="left"/>
              <w:rPr>
                <w:sz w:val="22"/>
              </w:rPr>
            </w:pPr>
            <w:r>
              <w:rPr>
                <w:sz w:val="22"/>
              </w:rPr>
              <w:t>Copia de</w:t>
            </w:r>
            <w:r>
              <w:rPr>
                <w:spacing w:val="-1"/>
                <w:sz w:val="22"/>
              </w:rPr>
              <w:t> </w:t>
            </w:r>
            <w:r>
              <w:rPr>
                <w:sz w:val="22"/>
              </w:rPr>
              <w:t>agenda</w:t>
            </w:r>
          </w:p>
          <w:p>
            <w:pPr>
              <w:pStyle w:val="TableParagraph"/>
              <w:numPr>
                <w:ilvl w:val="0"/>
                <w:numId w:val="5"/>
              </w:numPr>
              <w:tabs>
                <w:tab w:pos="794" w:val="left" w:leader="none"/>
              </w:tabs>
              <w:spacing w:line="240" w:lineRule="auto" w:before="0" w:after="0"/>
              <w:ind w:left="793" w:right="0" w:hanging="349"/>
              <w:jc w:val="left"/>
              <w:rPr>
                <w:sz w:val="22"/>
              </w:rPr>
            </w:pPr>
            <w:r>
              <w:rPr>
                <w:sz w:val="22"/>
              </w:rPr>
              <w:t>Copia de actas</w:t>
            </w:r>
            <w:r>
              <w:rPr>
                <w:spacing w:val="-1"/>
                <w:sz w:val="22"/>
              </w:rPr>
              <w:t> </w:t>
            </w:r>
            <w:r>
              <w:rPr>
                <w:sz w:val="22"/>
              </w:rPr>
              <w:t>certificadas</w:t>
            </w:r>
          </w:p>
          <w:p>
            <w:pPr>
              <w:pStyle w:val="TableParagraph"/>
              <w:numPr>
                <w:ilvl w:val="0"/>
                <w:numId w:val="5"/>
              </w:numPr>
              <w:tabs>
                <w:tab w:pos="794" w:val="left" w:leader="none"/>
              </w:tabs>
              <w:spacing w:line="240" w:lineRule="auto" w:before="0" w:after="0"/>
              <w:ind w:left="793" w:right="0" w:hanging="349"/>
              <w:jc w:val="left"/>
              <w:rPr>
                <w:sz w:val="22"/>
              </w:rPr>
            </w:pPr>
            <w:r>
              <w:rPr>
                <w:sz w:val="22"/>
              </w:rPr>
              <w:t>Formulario de registro de asistencia</w:t>
            </w:r>
            <w:r>
              <w:rPr>
                <w:spacing w:val="-2"/>
                <w:sz w:val="22"/>
              </w:rPr>
              <w:t> </w:t>
            </w:r>
            <w:r>
              <w:rPr>
                <w:sz w:val="22"/>
              </w:rPr>
              <w:t>RHA-FOR-31</w:t>
            </w:r>
          </w:p>
          <w:p>
            <w:pPr>
              <w:pStyle w:val="TableParagraph"/>
              <w:numPr>
                <w:ilvl w:val="0"/>
                <w:numId w:val="5"/>
              </w:numPr>
              <w:tabs>
                <w:tab w:pos="794" w:val="left" w:leader="none"/>
              </w:tabs>
              <w:spacing w:line="240" w:lineRule="auto" w:before="0" w:after="0"/>
              <w:ind w:left="793" w:right="0" w:hanging="349"/>
              <w:jc w:val="left"/>
              <w:rPr>
                <w:sz w:val="22"/>
              </w:rPr>
            </w:pPr>
            <w:r>
              <w:rPr>
                <w:sz w:val="22"/>
              </w:rPr>
              <w:t>Planilla de Dietas</w:t>
            </w:r>
            <w:r>
              <w:rPr>
                <w:spacing w:val="-2"/>
                <w:sz w:val="22"/>
              </w:rPr>
              <w:t> </w:t>
            </w:r>
            <w:r>
              <w:rPr>
                <w:sz w:val="22"/>
              </w:rPr>
              <w:t>RHU-FOR-60</w:t>
            </w:r>
          </w:p>
          <w:p>
            <w:pPr>
              <w:pStyle w:val="TableParagraph"/>
              <w:numPr>
                <w:ilvl w:val="0"/>
                <w:numId w:val="5"/>
              </w:numPr>
              <w:tabs>
                <w:tab w:pos="794" w:val="left" w:leader="none"/>
              </w:tabs>
              <w:spacing w:line="240" w:lineRule="auto" w:before="0" w:after="0"/>
              <w:ind w:left="793" w:right="0" w:hanging="349"/>
              <w:jc w:val="left"/>
              <w:rPr>
                <w:sz w:val="22"/>
              </w:rPr>
            </w:pPr>
            <w:r>
              <w:rPr>
                <w:sz w:val="22"/>
              </w:rPr>
              <w:t>Recibo por pago de</w:t>
            </w:r>
            <w:r>
              <w:rPr>
                <w:spacing w:val="-2"/>
                <w:sz w:val="22"/>
              </w:rPr>
              <w:t> </w:t>
            </w:r>
            <w:r>
              <w:rPr>
                <w:sz w:val="22"/>
              </w:rPr>
              <w:t>Dietas</w:t>
            </w:r>
          </w:p>
          <w:p>
            <w:pPr>
              <w:pStyle w:val="TableParagraph"/>
              <w:spacing w:before="2"/>
              <w:rPr>
                <w:b/>
                <w:sz w:val="22"/>
              </w:rPr>
            </w:pPr>
          </w:p>
          <w:p>
            <w:pPr>
              <w:pStyle w:val="TableParagraph"/>
              <w:numPr>
                <w:ilvl w:val="0"/>
                <w:numId w:val="6"/>
              </w:numPr>
              <w:tabs>
                <w:tab w:pos="794" w:val="left" w:leader="none"/>
              </w:tabs>
              <w:spacing w:line="237" w:lineRule="auto" w:before="0" w:after="0"/>
              <w:ind w:left="805" w:right="43" w:hanging="360"/>
              <w:jc w:val="both"/>
              <w:rPr>
                <w:rFonts w:ascii="Wingdings" w:hAnsi="Wingdings"/>
                <w:sz w:val="22"/>
              </w:rPr>
            </w:pPr>
            <w:r>
              <w:rPr>
                <w:b/>
                <w:sz w:val="20"/>
              </w:rPr>
              <w:t>NOTA 1: </w:t>
            </w:r>
            <w:r>
              <w:rPr>
                <w:sz w:val="20"/>
              </w:rPr>
              <w:t>El descuento del Impuesto sobre la Renta establecido en el Decreto 10-2012 “Ley de Actualización Tributaria”, se realizará a través de la nómina mensual de sueldos.</w:t>
            </w:r>
          </w:p>
          <w:p>
            <w:pPr>
              <w:pStyle w:val="TableParagraph"/>
              <w:spacing w:before="4"/>
              <w:rPr>
                <w:b/>
                <w:sz w:val="22"/>
              </w:rPr>
            </w:pPr>
          </w:p>
          <w:p>
            <w:pPr>
              <w:pStyle w:val="TableParagraph"/>
              <w:numPr>
                <w:ilvl w:val="0"/>
                <w:numId w:val="6"/>
              </w:numPr>
              <w:tabs>
                <w:tab w:pos="794" w:val="left" w:leader="none"/>
              </w:tabs>
              <w:spacing w:line="235" w:lineRule="auto" w:before="1" w:after="0"/>
              <w:ind w:left="805" w:right="44" w:hanging="360"/>
              <w:jc w:val="both"/>
              <w:rPr>
                <w:rFonts w:ascii="Wingdings" w:hAnsi="Wingdings"/>
                <w:sz w:val="22"/>
              </w:rPr>
            </w:pPr>
            <w:r>
              <w:rPr>
                <w:b/>
                <w:sz w:val="20"/>
              </w:rPr>
              <w:t>NOTA 2: </w:t>
            </w:r>
            <w:r>
              <w:rPr>
                <w:sz w:val="20"/>
              </w:rPr>
              <w:t>Es responsabilidad del trabajador actualizar la información en la declaración jurada de ISR, para incluir lo que perciba en concepto de</w:t>
            </w:r>
            <w:r>
              <w:rPr>
                <w:spacing w:val="-14"/>
                <w:sz w:val="20"/>
              </w:rPr>
              <w:t> </w:t>
            </w:r>
            <w:r>
              <w:rPr>
                <w:sz w:val="20"/>
              </w:rPr>
              <w:t>dietas.</w:t>
            </w:r>
          </w:p>
          <w:p>
            <w:pPr>
              <w:pStyle w:val="TableParagraph"/>
              <w:spacing w:before="1"/>
              <w:rPr>
                <w:b/>
                <w:sz w:val="22"/>
              </w:rPr>
            </w:pPr>
          </w:p>
          <w:p>
            <w:pPr>
              <w:pStyle w:val="TableParagraph"/>
              <w:numPr>
                <w:ilvl w:val="0"/>
                <w:numId w:val="6"/>
              </w:numPr>
              <w:tabs>
                <w:tab w:pos="794" w:val="left" w:leader="none"/>
              </w:tabs>
              <w:spacing w:line="240" w:lineRule="auto" w:before="0" w:after="0"/>
              <w:ind w:left="805" w:right="41" w:hanging="360"/>
              <w:jc w:val="both"/>
              <w:rPr>
                <w:rFonts w:ascii="Wingdings" w:hAnsi="Wingdings"/>
                <w:sz w:val="20"/>
              </w:rPr>
            </w:pPr>
            <w:r>
              <w:rPr>
                <w:b/>
                <w:sz w:val="20"/>
              </w:rPr>
              <w:t>NOTA 3: </w:t>
            </w:r>
            <w:r>
              <w:rPr>
                <w:sz w:val="20"/>
              </w:rPr>
              <w:t>De conformidad con lo establecido en el Acuerdo Gubernativo número 213- 2013 “Reglamento del Libro I de la Ley de Actualización Tributaria”, Decreto Número 10-2012, artículo 9 “Percepción de Dietas”, la deducción de este gasto se comprobará con el recibo emitido por los miembros de directorios, concejos de administración, concejos municipales y otros concejos u órganos directivos o consultivos de entidades públicas o privadas, beneficiarios de la dieta. Documento que además está afecto al Impuesto de Timbres Fiscales y Papel Sellado Especial para Protocolos, estipulado en el Decreto número 37-92 “Ley del impuesto de timbres fiscales y de papel sellado especial para protocolos”, el que indica que el impuesto se cubrirá; adhiriendo timbres fiscales en los documentos que contienen actos o contratos gravados. Por lo anterior es requisito que previamente a realizar el acreditamiento en cuenta los integrantes de la</w:t>
            </w:r>
            <w:r>
              <w:rPr>
                <w:spacing w:val="33"/>
                <w:sz w:val="20"/>
              </w:rPr>
              <w:t> </w:t>
            </w:r>
            <w:r>
              <w:rPr>
                <w:sz w:val="20"/>
              </w:rPr>
              <w:t>JCP</w:t>
            </w:r>
            <w:r>
              <w:rPr>
                <w:spacing w:val="33"/>
                <w:sz w:val="20"/>
              </w:rPr>
              <w:t> </w:t>
            </w:r>
            <w:r>
              <w:rPr>
                <w:sz w:val="20"/>
              </w:rPr>
              <w:t>que</w:t>
            </w:r>
            <w:r>
              <w:rPr>
                <w:spacing w:val="32"/>
                <w:sz w:val="20"/>
              </w:rPr>
              <w:t> </w:t>
            </w:r>
            <w:r>
              <w:rPr>
                <w:sz w:val="20"/>
              </w:rPr>
              <w:t>reciban</w:t>
            </w:r>
            <w:r>
              <w:rPr>
                <w:spacing w:val="33"/>
                <w:sz w:val="20"/>
              </w:rPr>
              <w:t> </w:t>
            </w:r>
            <w:r>
              <w:rPr>
                <w:sz w:val="20"/>
              </w:rPr>
              <w:t>dietas,</w:t>
            </w:r>
            <w:r>
              <w:rPr>
                <w:spacing w:val="33"/>
                <w:sz w:val="20"/>
              </w:rPr>
              <w:t> </w:t>
            </w:r>
            <w:r>
              <w:rPr>
                <w:sz w:val="20"/>
              </w:rPr>
              <w:t>entreguen</w:t>
            </w:r>
            <w:r>
              <w:rPr>
                <w:spacing w:val="33"/>
                <w:sz w:val="20"/>
              </w:rPr>
              <w:t> </w:t>
            </w:r>
            <w:r>
              <w:rPr>
                <w:sz w:val="20"/>
              </w:rPr>
              <w:t>los</w:t>
            </w:r>
            <w:r>
              <w:rPr>
                <w:spacing w:val="33"/>
                <w:sz w:val="20"/>
              </w:rPr>
              <w:t> </w:t>
            </w:r>
            <w:r>
              <w:rPr>
                <w:sz w:val="20"/>
              </w:rPr>
              <w:t>timbres</w:t>
            </w:r>
            <w:r>
              <w:rPr>
                <w:spacing w:val="33"/>
                <w:sz w:val="20"/>
              </w:rPr>
              <w:t> </w:t>
            </w:r>
            <w:r>
              <w:rPr>
                <w:sz w:val="20"/>
              </w:rPr>
              <w:t>fiscales</w:t>
            </w:r>
            <w:r>
              <w:rPr>
                <w:spacing w:val="34"/>
                <w:sz w:val="20"/>
              </w:rPr>
              <w:t> </w:t>
            </w:r>
            <w:r>
              <w:rPr>
                <w:sz w:val="20"/>
              </w:rPr>
              <w:t>al</w:t>
            </w:r>
            <w:r>
              <w:rPr>
                <w:spacing w:val="33"/>
                <w:sz w:val="20"/>
              </w:rPr>
              <w:t> </w:t>
            </w:r>
            <w:r>
              <w:rPr>
                <w:sz w:val="20"/>
              </w:rPr>
              <w:t>Secretario</w:t>
            </w:r>
            <w:r>
              <w:rPr>
                <w:spacing w:val="32"/>
                <w:sz w:val="20"/>
              </w:rPr>
              <w:t> </w:t>
            </w:r>
            <w:r>
              <w:rPr>
                <w:sz w:val="20"/>
              </w:rPr>
              <w:t>de</w:t>
            </w:r>
            <w:r>
              <w:rPr>
                <w:spacing w:val="33"/>
                <w:sz w:val="20"/>
              </w:rPr>
              <w:t> </w:t>
            </w:r>
            <w:r>
              <w:rPr>
                <w:sz w:val="20"/>
              </w:rPr>
              <w:t>la</w:t>
            </w:r>
            <w:r>
              <w:rPr>
                <w:spacing w:val="32"/>
                <w:sz w:val="20"/>
              </w:rPr>
              <w:t> </w:t>
            </w:r>
            <w:r>
              <w:rPr>
                <w:sz w:val="20"/>
              </w:rPr>
              <w:t>Junta</w:t>
            </w:r>
          </w:p>
        </w:tc>
      </w:tr>
    </w:tbl>
    <w:p>
      <w:pPr>
        <w:spacing w:after="0" w:line="240" w:lineRule="auto"/>
        <w:jc w:val="both"/>
        <w:rPr>
          <w:rFonts w:ascii="Wingdings" w:hAnsi="Wingdings"/>
          <w:sz w:val="20"/>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5" w:right="-29"/>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4126" w:right="4119"/>
              <w:jc w:val="center"/>
              <w:rPr>
                <w:sz w:val="16"/>
              </w:rPr>
            </w:pPr>
            <w:r>
              <w:rPr>
                <w:sz w:val="16"/>
              </w:rPr>
              <w:t>INSTRUCTIVO </w:t>
            </w:r>
          </w:p>
          <w:p>
            <w:pPr>
              <w:pStyle w:val="TableParagraph"/>
              <w:spacing w:line="276" w:lineRule="exact" w:before="27"/>
              <w:ind w:left="4126" w:right="4119"/>
              <w:jc w:val="center"/>
              <w:rPr>
                <w:b/>
                <w:sz w:val="24"/>
              </w:rPr>
            </w:pPr>
            <w:r>
              <w:rPr>
                <w:b/>
                <w:sz w:val="24"/>
              </w:rPr>
              <w:t>PAGO DE DIETAS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528"/>
              <w:rPr>
                <w:sz w:val="16"/>
              </w:rPr>
            </w:pPr>
            <w:r>
              <w:rPr>
                <w:sz w:val="16"/>
              </w:rPr>
              <w:t>Del proceso: Recursos Humanos Administrativos</w:t>
            </w:r>
          </w:p>
        </w:tc>
        <w:tc>
          <w:tcPr>
            <w:tcW w:w="2411" w:type="dxa"/>
          </w:tcPr>
          <w:p>
            <w:pPr>
              <w:pStyle w:val="TableParagraph"/>
              <w:spacing w:line="183" w:lineRule="exact"/>
              <w:ind w:left="400"/>
              <w:rPr>
                <w:b/>
                <w:sz w:val="16"/>
              </w:rPr>
            </w:pPr>
            <w:r>
              <w:rPr>
                <w:sz w:val="16"/>
              </w:rPr>
              <w:t>Código: </w:t>
            </w:r>
            <w:r>
              <w:rPr>
                <w:b/>
                <w:sz w:val="16"/>
              </w:rPr>
              <w:t>RHU-INS-18</w:t>
            </w:r>
          </w:p>
        </w:tc>
        <w:tc>
          <w:tcPr>
            <w:tcW w:w="1559" w:type="dxa"/>
          </w:tcPr>
          <w:p>
            <w:pPr>
              <w:pStyle w:val="TableParagraph"/>
              <w:spacing w:line="183" w:lineRule="exact"/>
              <w:ind w:left="378"/>
              <w:rPr>
                <w:sz w:val="16"/>
              </w:rPr>
            </w:pPr>
            <w:r>
              <w:rPr>
                <w:sz w:val="16"/>
              </w:rPr>
              <w:t>Versión: 1</w:t>
            </w:r>
          </w:p>
        </w:tc>
        <w:tc>
          <w:tcPr>
            <w:tcW w:w="1843" w:type="dxa"/>
          </w:tcPr>
          <w:p>
            <w:pPr>
              <w:pStyle w:val="TableParagraph"/>
              <w:spacing w:line="183" w:lineRule="exact"/>
              <w:ind w:left="424"/>
              <w:rPr>
                <w:sz w:val="16"/>
              </w:rPr>
            </w:pPr>
            <w:r>
              <w:rPr>
                <w:sz w:val="16"/>
              </w:rPr>
              <w:t>Página 3 de 3</w:t>
            </w:r>
          </w:p>
        </w:tc>
      </w:tr>
    </w:tbl>
    <w:p>
      <w:pPr>
        <w:pStyle w:val="BodyText"/>
        <w:spacing w:before="8" w:after="1"/>
        <w:rPr>
          <w:b/>
          <w:sz w:val="9"/>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1"/>
        <w:gridCol w:w="8559"/>
      </w:tblGrid>
      <w:tr>
        <w:trPr>
          <w:trHeight w:val="258" w:hRule="atLeast"/>
        </w:trPr>
        <w:tc>
          <w:tcPr>
            <w:tcW w:w="1159" w:type="dxa"/>
            <w:shd w:val="clear" w:color="auto" w:fill="D9D9D9"/>
          </w:tcPr>
          <w:p>
            <w:pPr>
              <w:pStyle w:val="TableParagraph"/>
              <w:spacing w:before="26"/>
              <w:ind w:left="218"/>
              <w:rPr>
                <w:b/>
                <w:sz w:val="16"/>
              </w:rPr>
            </w:pPr>
            <w:r>
              <w:rPr>
                <w:b/>
                <w:sz w:val="16"/>
              </w:rPr>
              <w:t>Actividad</w:t>
            </w:r>
          </w:p>
        </w:tc>
        <w:tc>
          <w:tcPr>
            <w:tcW w:w="1111"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4" w:right="3057"/>
              <w:jc w:val="center"/>
              <w:rPr>
                <w:b/>
                <w:sz w:val="16"/>
              </w:rPr>
            </w:pPr>
            <w:r>
              <w:rPr>
                <w:b/>
                <w:sz w:val="16"/>
              </w:rPr>
              <w:t>Descripción de las Actividades</w:t>
            </w:r>
          </w:p>
        </w:tc>
      </w:tr>
      <w:tr>
        <w:trPr>
          <w:trHeight w:val="929" w:hRule="atLeast"/>
        </w:trPr>
        <w:tc>
          <w:tcPr>
            <w:tcW w:w="1159" w:type="dxa"/>
          </w:tcPr>
          <w:p>
            <w:pPr>
              <w:pStyle w:val="TableParagraph"/>
              <w:rPr>
                <w:rFonts w:ascii="Times New Roman"/>
                <w:sz w:val="18"/>
              </w:rPr>
            </w:pPr>
          </w:p>
        </w:tc>
        <w:tc>
          <w:tcPr>
            <w:tcW w:w="1111" w:type="dxa"/>
          </w:tcPr>
          <w:p>
            <w:pPr>
              <w:pStyle w:val="TableParagraph"/>
              <w:rPr>
                <w:rFonts w:ascii="Times New Roman"/>
                <w:sz w:val="18"/>
              </w:rPr>
            </w:pPr>
          </w:p>
        </w:tc>
        <w:tc>
          <w:tcPr>
            <w:tcW w:w="8559" w:type="dxa"/>
          </w:tcPr>
          <w:p>
            <w:pPr>
              <w:pStyle w:val="TableParagraph"/>
              <w:spacing w:before="26"/>
              <w:ind w:left="805"/>
              <w:rPr>
                <w:sz w:val="20"/>
              </w:rPr>
            </w:pPr>
            <w:r>
              <w:rPr>
                <w:sz w:val="20"/>
              </w:rPr>
              <w:t>Directiva.</w:t>
            </w:r>
          </w:p>
          <w:p>
            <w:pPr>
              <w:pStyle w:val="TableParagraph"/>
              <w:spacing w:before="11"/>
              <w:rPr>
                <w:b/>
                <w:sz w:val="19"/>
              </w:rPr>
            </w:pPr>
          </w:p>
          <w:p>
            <w:pPr>
              <w:pStyle w:val="TableParagraph"/>
              <w:ind w:left="85"/>
              <w:rPr>
                <w:sz w:val="22"/>
              </w:rPr>
            </w:pPr>
            <w:r>
              <w:rPr>
                <w:sz w:val="22"/>
              </w:rPr>
              <w:t>Traslada a la Unidad Desconcentrada de Administración Financiera.</w:t>
            </w:r>
          </w:p>
        </w:tc>
      </w:tr>
      <w:tr>
        <w:trPr>
          <w:trHeight w:val="1827" w:hRule="atLeast"/>
        </w:trPr>
        <w:tc>
          <w:tcPr>
            <w:tcW w:w="1159"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206" w:right="71"/>
              <w:jc w:val="center"/>
              <w:rPr>
                <w:b/>
                <w:sz w:val="14"/>
              </w:rPr>
            </w:pPr>
            <w:r>
              <w:rPr>
                <w:b/>
                <w:sz w:val="14"/>
              </w:rPr>
              <w:t>8.</w:t>
            </w:r>
          </w:p>
          <w:p>
            <w:pPr>
              <w:pStyle w:val="TableParagraph"/>
              <w:ind w:left="130" w:right="121" w:hanging="1"/>
              <w:jc w:val="center"/>
              <w:rPr>
                <w:b/>
                <w:sz w:val="14"/>
              </w:rPr>
            </w:pPr>
            <w:r>
              <w:rPr>
                <w:b/>
                <w:sz w:val="14"/>
              </w:rPr>
              <w:t>Recibir expediente y elaborar CUR</w:t>
            </w:r>
          </w:p>
        </w:tc>
        <w:tc>
          <w:tcPr>
            <w:tcW w:w="1111" w:type="dxa"/>
          </w:tcPr>
          <w:p>
            <w:pPr>
              <w:pStyle w:val="TableParagraph"/>
              <w:rPr>
                <w:b/>
                <w:sz w:val="16"/>
              </w:rPr>
            </w:pPr>
          </w:p>
          <w:p>
            <w:pPr>
              <w:pStyle w:val="TableParagraph"/>
              <w:spacing w:before="3"/>
              <w:rPr>
                <w:b/>
                <w:sz w:val="14"/>
              </w:rPr>
            </w:pPr>
          </w:p>
          <w:p>
            <w:pPr>
              <w:pStyle w:val="TableParagraph"/>
              <w:ind w:left="45" w:right="32" w:hanging="1"/>
              <w:jc w:val="center"/>
              <w:rPr>
                <w:sz w:val="14"/>
              </w:rPr>
            </w:pPr>
            <w:r>
              <w:rPr>
                <w:sz w:val="14"/>
              </w:rPr>
              <w:t>Analista Documental Unidad Desconcentrada de        Administración Financiera</w:t>
            </w:r>
          </w:p>
        </w:tc>
        <w:tc>
          <w:tcPr>
            <w:tcW w:w="8559" w:type="dxa"/>
          </w:tcPr>
          <w:p>
            <w:pPr>
              <w:pStyle w:val="TableParagraph"/>
              <w:spacing w:before="26"/>
              <w:ind w:left="85" w:right="44"/>
              <w:jc w:val="both"/>
              <w:rPr>
                <w:sz w:val="22"/>
              </w:rPr>
            </w:pPr>
            <w:r>
              <w:rPr>
                <w:sz w:val="22"/>
              </w:rPr>
              <w:t>Recibe expediente, si cumple con los requisitos técnicos y legales, genera CUR de compromiso y devengado (CyD), por cada persona a quien se le acreditará el depósito monetario en su cuenta, la cual deberá estar registrada en la Tesorería Nacional del Ministerio de Finanzas Públicas, mediante el formulario de inventario de cuentas y se continúa con el procedimiento descrito en el FIN-INS-04 Instructivo de Acreditamiento en Cuenta para Unidades Desconcentradas de Administración Financiera.</w:t>
            </w:r>
          </w:p>
        </w:tc>
      </w:tr>
    </w:tbl>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60002pt;margin-top:764.323425pt;width:421.2pt;height:11.05pt;mso-position-horizontal-relative:page;mso-position-vertical-relative:page;z-index:-252107776"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252108800"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05" w:hanging="348"/>
      </w:pPr>
      <w:rPr>
        <w:rFonts w:hint="default"/>
        <w:w w:val="99"/>
        <w:lang w:val="es-ES" w:eastAsia="es-ES" w:bidi="es-ES"/>
      </w:rPr>
    </w:lvl>
    <w:lvl w:ilvl="1">
      <w:start w:val="0"/>
      <w:numFmt w:val="bullet"/>
      <w:lvlText w:val="•"/>
      <w:lvlJc w:val="left"/>
      <w:pPr>
        <w:ind w:left="1574" w:hanging="348"/>
      </w:pPr>
      <w:rPr>
        <w:rFonts w:hint="default"/>
        <w:lang w:val="es-ES" w:eastAsia="es-ES" w:bidi="es-ES"/>
      </w:rPr>
    </w:lvl>
    <w:lvl w:ilvl="2">
      <w:start w:val="0"/>
      <w:numFmt w:val="bullet"/>
      <w:lvlText w:val="•"/>
      <w:lvlJc w:val="left"/>
      <w:pPr>
        <w:ind w:left="2349" w:hanging="348"/>
      </w:pPr>
      <w:rPr>
        <w:rFonts w:hint="default"/>
        <w:lang w:val="es-ES" w:eastAsia="es-ES" w:bidi="es-ES"/>
      </w:rPr>
    </w:lvl>
    <w:lvl w:ilvl="3">
      <w:start w:val="0"/>
      <w:numFmt w:val="bullet"/>
      <w:lvlText w:val="•"/>
      <w:lvlJc w:val="left"/>
      <w:pPr>
        <w:ind w:left="3124" w:hanging="348"/>
      </w:pPr>
      <w:rPr>
        <w:rFonts w:hint="default"/>
        <w:lang w:val="es-ES" w:eastAsia="es-ES" w:bidi="es-ES"/>
      </w:rPr>
    </w:lvl>
    <w:lvl w:ilvl="4">
      <w:start w:val="0"/>
      <w:numFmt w:val="bullet"/>
      <w:lvlText w:val="•"/>
      <w:lvlJc w:val="left"/>
      <w:pPr>
        <w:ind w:left="3899" w:hanging="348"/>
      </w:pPr>
      <w:rPr>
        <w:rFonts w:hint="default"/>
        <w:lang w:val="es-ES" w:eastAsia="es-ES" w:bidi="es-ES"/>
      </w:rPr>
    </w:lvl>
    <w:lvl w:ilvl="5">
      <w:start w:val="0"/>
      <w:numFmt w:val="bullet"/>
      <w:lvlText w:val="•"/>
      <w:lvlJc w:val="left"/>
      <w:pPr>
        <w:ind w:left="4674" w:hanging="348"/>
      </w:pPr>
      <w:rPr>
        <w:rFonts w:hint="default"/>
        <w:lang w:val="es-ES" w:eastAsia="es-ES" w:bidi="es-ES"/>
      </w:rPr>
    </w:lvl>
    <w:lvl w:ilvl="6">
      <w:start w:val="0"/>
      <w:numFmt w:val="bullet"/>
      <w:lvlText w:val="•"/>
      <w:lvlJc w:val="left"/>
      <w:pPr>
        <w:ind w:left="5449" w:hanging="348"/>
      </w:pPr>
      <w:rPr>
        <w:rFonts w:hint="default"/>
        <w:lang w:val="es-ES" w:eastAsia="es-ES" w:bidi="es-ES"/>
      </w:rPr>
    </w:lvl>
    <w:lvl w:ilvl="7">
      <w:start w:val="0"/>
      <w:numFmt w:val="bullet"/>
      <w:lvlText w:val="•"/>
      <w:lvlJc w:val="left"/>
      <w:pPr>
        <w:ind w:left="6224" w:hanging="348"/>
      </w:pPr>
      <w:rPr>
        <w:rFonts w:hint="default"/>
        <w:lang w:val="es-ES" w:eastAsia="es-ES" w:bidi="es-ES"/>
      </w:rPr>
    </w:lvl>
    <w:lvl w:ilvl="8">
      <w:start w:val="0"/>
      <w:numFmt w:val="bullet"/>
      <w:lvlText w:val="•"/>
      <w:lvlJc w:val="left"/>
      <w:pPr>
        <w:ind w:left="6999" w:hanging="348"/>
      </w:pPr>
      <w:rPr>
        <w:rFonts w:hint="default"/>
        <w:lang w:val="es-ES" w:eastAsia="es-ES" w:bidi="es-ES"/>
      </w:rPr>
    </w:lvl>
  </w:abstractNum>
  <w:abstractNum w:abstractNumId="4">
    <w:multiLevelType w:val="hybridMultilevel"/>
    <w:lvl w:ilvl="0">
      <w:start w:val="1"/>
      <w:numFmt w:val="decimal"/>
      <w:lvlText w:val="%1."/>
      <w:lvlJc w:val="left"/>
      <w:pPr>
        <w:ind w:left="793" w:hanging="349"/>
        <w:jc w:val="left"/>
      </w:pPr>
      <w:rPr>
        <w:rFonts w:hint="default" w:ascii="Arial" w:hAnsi="Arial" w:eastAsia="Arial" w:cs="Arial"/>
        <w:w w:val="99"/>
        <w:sz w:val="22"/>
        <w:szCs w:val="22"/>
        <w:lang w:val="es-ES" w:eastAsia="es-ES" w:bidi="es-ES"/>
      </w:rPr>
    </w:lvl>
    <w:lvl w:ilvl="1">
      <w:start w:val="0"/>
      <w:numFmt w:val="bullet"/>
      <w:lvlText w:val="•"/>
      <w:lvlJc w:val="left"/>
      <w:pPr>
        <w:ind w:left="1574" w:hanging="349"/>
      </w:pPr>
      <w:rPr>
        <w:rFonts w:hint="default"/>
        <w:lang w:val="es-ES" w:eastAsia="es-ES" w:bidi="es-ES"/>
      </w:rPr>
    </w:lvl>
    <w:lvl w:ilvl="2">
      <w:start w:val="0"/>
      <w:numFmt w:val="bullet"/>
      <w:lvlText w:val="•"/>
      <w:lvlJc w:val="left"/>
      <w:pPr>
        <w:ind w:left="2349" w:hanging="349"/>
      </w:pPr>
      <w:rPr>
        <w:rFonts w:hint="default"/>
        <w:lang w:val="es-ES" w:eastAsia="es-ES" w:bidi="es-ES"/>
      </w:rPr>
    </w:lvl>
    <w:lvl w:ilvl="3">
      <w:start w:val="0"/>
      <w:numFmt w:val="bullet"/>
      <w:lvlText w:val="•"/>
      <w:lvlJc w:val="left"/>
      <w:pPr>
        <w:ind w:left="3124" w:hanging="349"/>
      </w:pPr>
      <w:rPr>
        <w:rFonts w:hint="default"/>
        <w:lang w:val="es-ES" w:eastAsia="es-ES" w:bidi="es-ES"/>
      </w:rPr>
    </w:lvl>
    <w:lvl w:ilvl="4">
      <w:start w:val="0"/>
      <w:numFmt w:val="bullet"/>
      <w:lvlText w:val="•"/>
      <w:lvlJc w:val="left"/>
      <w:pPr>
        <w:ind w:left="3899" w:hanging="349"/>
      </w:pPr>
      <w:rPr>
        <w:rFonts w:hint="default"/>
        <w:lang w:val="es-ES" w:eastAsia="es-ES" w:bidi="es-ES"/>
      </w:rPr>
    </w:lvl>
    <w:lvl w:ilvl="5">
      <w:start w:val="0"/>
      <w:numFmt w:val="bullet"/>
      <w:lvlText w:val="•"/>
      <w:lvlJc w:val="left"/>
      <w:pPr>
        <w:ind w:left="4674" w:hanging="349"/>
      </w:pPr>
      <w:rPr>
        <w:rFonts w:hint="default"/>
        <w:lang w:val="es-ES" w:eastAsia="es-ES" w:bidi="es-ES"/>
      </w:rPr>
    </w:lvl>
    <w:lvl w:ilvl="6">
      <w:start w:val="0"/>
      <w:numFmt w:val="bullet"/>
      <w:lvlText w:val="•"/>
      <w:lvlJc w:val="left"/>
      <w:pPr>
        <w:ind w:left="5449" w:hanging="349"/>
      </w:pPr>
      <w:rPr>
        <w:rFonts w:hint="default"/>
        <w:lang w:val="es-ES" w:eastAsia="es-ES" w:bidi="es-ES"/>
      </w:rPr>
    </w:lvl>
    <w:lvl w:ilvl="7">
      <w:start w:val="0"/>
      <w:numFmt w:val="bullet"/>
      <w:lvlText w:val="•"/>
      <w:lvlJc w:val="left"/>
      <w:pPr>
        <w:ind w:left="6224" w:hanging="349"/>
      </w:pPr>
      <w:rPr>
        <w:rFonts w:hint="default"/>
        <w:lang w:val="es-ES" w:eastAsia="es-ES" w:bidi="es-ES"/>
      </w:rPr>
    </w:lvl>
    <w:lvl w:ilvl="8">
      <w:start w:val="0"/>
      <w:numFmt w:val="bullet"/>
      <w:lvlText w:val="•"/>
      <w:lvlJc w:val="left"/>
      <w:pPr>
        <w:ind w:left="6999" w:hanging="349"/>
      </w:pPr>
      <w:rPr>
        <w:rFonts w:hint="default"/>
        <w:lang w:val="es-ES" w:eastAsia="es-ES" w:bidi="es-ES"/>
      </w:rPr>
    </w:lvl>
  </w:abstractNum>
  <w:abstractNum w:abstractNumId="3">
    <w:multiLevelType w:val="hybridMultilevel"/>
    <w:lvl w:ilvl="0">
      <w:start w:val="1"/>
      <w:numFmt w:val="lowerLetter"/>
      <w:lvlText w:val="%1)"/>
      <w:lvlJc w:val="left"/>
      <w:pPr>
        <w:ind w:left="776" w:hanging="349"/>
        <w:jc w:val="left"/>
      </w:pPr>
      <w:rPr>
        <w:rFonts w:hint="default" w:ascii="Arial" w:hAnsi="Arial" w:eastAsia="Arial" w:cs="Arial"/>
        <w:w w:val="99"/>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2" w:hanging="349"/>
      </w:pPr>
      <w:rPr>
        <w:rFonts w:hint="default"/>
        <w:lang w:val="es-ES" w:eastAsia="es-ES" w:bidi="es-ES"/>
      </w:rPr>
    </w:lvl>
    <w:lvl w:ilvl="4">
      <w:start w:val="0"/>
      <w:numFmt w:val="bullet"/>
      <w:lvlText w:val="•"/>
      <w:lvlJc w:val="left"/>
      <w:pPr>
        <w:ind w:left="3876" w:hanging="349"/>
      </w:pPr>
      <w:rPr>
        <w:rFonts w:hint="default"/>
        <w:lang w:val="es-ES" w:eastAsia="es-ES" w:bidi="es-ES"/>
      </w:rPr>
    </w:lvl>
    <w:lvl w:ilvl="5">
      <w:start w:val="0"/>
      <w:numFmt w:val="bullet"/>
      <w:lvlText w:val="•"/>
      <w:lvlJc w:val="left"/>
      <w:pPr>
        <w:ind w:left="4650" w:hanging="349"/>
      </w:pPr>
      <w:rPr>
        <w:rFonts w:hint="default"/>
        <w:lang w:val="es-ES" w:eastAsia="es-ES" w:bidi="es-ES"/>
      </w:rPr>
    </w:lvl>
    <w:lvl w:ilvl="6">
      <w:start w:val="0"/>
      <w:numFmt w:val="bullet"/>
      <w:lvlText w:val="•"/>
      <w:lvlJc w:val="left"/>
      <w:pPr>
        <w:ind w:left="5424" w:hanging="349"/>
      </w:pPr>
      <w:rPr>
        <w:rFonts w:hint="default"/>
        <w:lang w:val="es-ES" w:eastAsia="es-ES" w:bidi="es-ES"/>
      </w:rPr>
    </w:lvl>
    <w:lvl w:ilvl="7">
      <w:start w:val="0"/>
      <w:numFmt w:val="bullet"/>
      <w:lvlText w:val="•"/>
      <w:lvlJc w:val="left"/>
      <w:pPr>
        <w:ind w:left="6198" w:hanging="349"/>
      </w:pPr>
      <w:rPr>
        <w:rFonts w:hint="default"/>
        <w:lang w:val="es-ES" w:eastAsia="es-ES" w:bidi="es-ES"/>
      </w:rPr>
    </w:lvl>
    <w:lvl w:ilvl="8">
      <w:start w:val="0"/>
      <w:numFmt w:val="bullet"/>
      <w:lvlText w:val="•"/>
      <w:lvlJc w:val="left"/>
      <w:pPr>
        <w:ind w:left="6972" w:hanging="349"/>
      </w:pPr>
      <w:rPr>
        <w:rFonts w:hint="default"/>
        <w:lang w:val="es-ES" w:eastAsia="es-ES" w:bidi="es-ES"/>
      </w:rPr>
    </w:lvl>
  </w:abstractNum>
  <w:abstractNum w:abstractNumId="2">
    <w:multiLevelType w:val="hybridMultilevel"/>
    <w:lvl w:ilvl="0">
      <w:start w:val="0"/>
      <w:numFmt w:val="bullet"/>
      <w:lvlText w:val=""/>
      <w:lvlJc w:val="left"/>
      <w:pPr>
        <w:ind w:left="213" w:hanging="186"/>
      </w:pPr>
      <w:rPr>
        <w:rFonts w:hint="default" w:ascii="Symbol" w:hAnsi="Symbol" w:eastAsia="Symbol" w:cs="Symbol"/>
        <w:w w:val="99"/>
        <w:sz w:val="16"/>
        <w:szCs w:val="16"/>
        <w:lang w:val="es-ES" w:eastAsia="es-ES" w:bidi="es-ES"/>
      </w:rPr>
    </w:lvl>
    <w:lvl w:ilvl="1">
      <w:start w:val="0"/>
      <w:numFmt w:val="bullet"/>
      <w:lvlText w:val="•"/>
      <w:lvlJc w:val="left"/>
      <w:pPr>
        <w:ind w:left="523" w:hanging="186"/>
      </w:pPr>
      <w:rPr>
        <w:rFonts w:hint="default"/>
        <w:lang w:val="es-ES" w:eastAsia="es-ES" w:bidi="es-ES"/>
      </w:rPr>
    </w:lvl>
    <w:lvl w:ilvl="2">
      <w:start w:val="0"/>
      <w:numFmt w:val="bullet"/>
      <w:lvlText w:val="•"/>
      <w:lvlJc w:val="left"/>
      <w:pPr>
        <w:ind w:left="826" w:hanging="186"/>
      </w:pPr>
      <w:rPr>
        <w:rFonts w:hint="default"/>
        <w:lang w:val="es-ES" w:eastAsia="es-ES" w:bidi="es-ES"/>
      </w:rPr>
    </w:lvl>
    <w:lvl w:ilvl="3">
      <w:start w:val="0"/>
      <w:numFmt w:val="bullet"/>
      <w:lvlText w:val="•"/>
      <w:lvlJc w:val="left"/>
      <w:pPr>
        <w:ind w:left="1129" w:hanging="186"/>
      </w:pPr>
      <w:rPr>
        <w:rFonts w:hint="default"/>
        <w:lang w:val="es-ES" w:eastAsia="es-ES" w:bidi="es-ES"/>
      </w:rPr>
    </w:lvl>
    <w:lvl w:ilvl="4">
      <w:start w:val="0"/>
      <w:numFmt w:val="bullet"/>
      <w:lvlText w:val="•"/>
      <w:lvlJc w:val="left"/>
      <w:pPr>
        <w:ind w:left="1432" w:hanging="186"/>
      </w:pPr>
      <w:rPr>
        <w:rFonts w:hint="default"/>
        <w:lang w:val="es-ES" w:eastAsia="es-ES" w:bidi="es-ES"/>
      </w:rPr>
    </w:lvl>
    <w:lvl w:ilvl="5">
      <w:start w:val="0"/>
      <w:numFmt w:val="bullet"/>
      <w:lvlText w:val="•"/>
      <w:lvlJc w:val="left"/>
      <w:pPr>
        <w:ind w:left="1735" w:hanging="186"/>
      </w:pPr>
      <w:rPr>
        <w:rFonts w:hint="default"/>
        <w:lang w:val="es-ES" w:eastAsia="es-ES" w:bidi="es-ES"/>
      </w:rPr>
    </w:lvl>
    <w:lvl w:ilvl="6">
      <w:start w:val="0"/>
      <w:numFmt w:val="bullet"/>
      <w:lvlText w:val="•"/>
      <w:lvlJc w:val="left"/>
      <w:pPr>
        <w:ind w:left="2038" w:hanging="186"/>
      </w:pPr>
      <w:rPr>
        <w:rFonts w:hint="default"/>
        <w:lang w:val="es-ES" w:eastAsia="es-ES" w:bidi="es-ES"/>
      </w:rPr>
    </w:lvl>
    <w:lvl w:ilvl="7">
      <w:start w:val="0"/>
      <w:numFmt w:val="bullet"/>
      <w:lvlText w:val="•"/>
      <w:lvlJc w:val="left"/>
      <w:pPr>
        <w:ind w:left="2341" w:hanging="186"/>
      </w:pPr>
      <w:rPr>
        <w:rFonts w:hint="default"/>
        <w:lang w:val="es-ES" w:eastAsia="es-ES" w:bidi="es-ES"/>
      </w:rPr>
    </w:lvl>
    <w:lvl w:ilvl="8">
      <w:start w:val="0"/>
      <w:numFmt w:val="bullet"/>
      <w:lvlText w:val="•"/>
      <w:lvlJc w:val="left"/>
      <w:pPr>
        <w:ind w:left="2644" w:hanging="186"/>
      </w:pPr>
      <w:rPr>
        <w:rFonts w:hint="default"/>
        <w:lang w:val="es-ES" w:eastAsia="es-ES" w:bidi="es-ES"/>
      </w:rPr>
    </w:lvl>
  </w:abstractNum>
  <w:abstractNum w:abstractNumId="1">
    <w:multiLevelType w:val="hybridMultilevel"/>
    <w:lvl w:ilvl="0">
      <w:start w:val="0"/>
      <w:numFmt w:val="bullet"/>
      <w:lvlText w:val=""/>
      <w:lvlJc w:val="left"/>
      <w:pPr>
        <w:ind w:left="169" w:hanging="150"/>
      </w:pPr>
      <w:rPr>
        <w:rFonts w:hint="default" w:ascii="Symbol" w:hAnsi="Symbol" w:eastAsia="Symbol" w:cs="Symbol"/>
        <w:w w:val="99"/>
        <w:sz w:val="16"/>
        <w:szCs w:val="16"/>
        <w:lang w:val="es-ES" w:eastAsia="es-ES" w:bidi="es-ES"/>
      </w:rPr>
    </w:lvl>
    <w:lvl w:ilvl="1">
      <w:start w:val="0"/>
      <w:numFmt w:val="bullet"/>
      <w:lvlText w:val="•"/>
      <w:lvlJc w:val="left"/>
      <w:pPr>
        <w:ind w:left="465" w:hanging="150"/>
      </w:pPr>
      <w:rPr>
        <w:rFonts w:hint="default"/>
        <w:lang w:val="es-ES" w:eastAsia="es-ES" w:bidi="es-ES"/>
      </w:rPr>
    </w:lvl>
    <w:lvl w:ilvl="2">
      <w:start w:val="0"/>
      <w:numFmt w:val="bullet"/>
      <w:lvlText w:val="•"/>
      <w:lvlJc w:val="left"/>
      <w:pPr>
        <w:ind w:left="771" w:hanging="150"/>
      </w:pPr>
      <w:rPr>
        <w:rFonts w:hint="default"/>
        <w:lang w:val="es-ES" w:eastAsia="es-ES" w:bidi="es-ES"/>
      </w:rPr>
    </w:lvl>
    <w:lvl w:ilvl="3">
      <w:start w:val="0"/>
      <w:numFmt w:val="bullet"/>
      <w:lvlText w:val="•"/>
      <w:lvlJc w:val="left"/>
      <w:pPr>
        <w:ind w:left="1077" w:hanging="150"/>
      </w:pPr>
      <w:rPr>
        <w:rFonts w:hint="default"/>
        <w:lang w:val="es-ES" w:eastAsia="es-ES" w:bidi="es-ES"/>
      </w:rPr>
    </w:lvl>
    <w:lvl w:ilvl="4">
      <w:start w:val="0"/>
      <w:numFmt w:val="bullet"/>
      <w:lvlText w:val="•"/>
      <w:lvlJc w:val="left"/>
      <w:pPr>
        <w:ind w:left="1382" w:hanging="150"/>
      </w:pPr>
      <w:rPr>
        <w:rFonts w:hint="default"/>
        <w:lang w:val="es-ES" w:eastAsia="es-ES" w:bidi="es-ES"/>
      </w:rPr>
    </w:lvl>
    <w:lvl w:ilvl="5">
      <w:start w:val="0"/>
      <w:numFmt w:val="bullet"/>
      <w:lvlText w:val="•"/>
      <w:lvlJc w:val="left"/>
      <w:pPr>
        <w:ind w:left="1688" w:hanging="150"/>
      </w:pPr>
      <w:rPr>
        <w:rFonts w:hint="default"/>
        <w:lang w:val="es-ES" w:eastAsia="es-ES" w:bidi="es-ES"/>
      </w:rPr>
    </w:lvl>
    <w:lvl w:ilvl="6">
      <w:start w:val="0"/>
      <w:numFmt w:val="bullet"/>
      <w:lvlText w:val="•"/>
      <w:lvlJc w:val="left"/>
      <w:pPr>
        <w:ind w:left="1994" w:hanging="150"/>
      </w:pPr>
      <w:rPr>
        <w:rFonts w:hint="default"/>
        <w:lang w:val="es-ES" w:eastAsia="es-ES" w:bidi="es-ES"/>
      </w:rPr>
    </w:lvl>
    <w:lvl w:ilvl="7">
      <w:start w:val="0"/>
      <w:numFmt w:val="bullet"/>
      <w:lvlText w:val="•"/>
      <w:lvlJc w:val="left"/>
      <w:pPr>
        <w:ind w:left="2299" w:hanging="150"/>
      </w:pPr>
      <w:rPr>
        <w:rFonts w:hint="default"/>
        <w:lang w:val="es-ES" w:eastAsia="es-ES" w:bidi="es-ES"/>
      </w:rPr>
    </w:lvl>
    <w:lvl w:ilvl="8">
      <w:start w:val="0"/>
      <w:numFmt w:val="bullet"/>
      <w:lvlText w:val="•"/>
      <w:lvlJc w:val="left"/>
      <w:pPr>
        <w:ind w:left="2605" w:hanging="150"/>
      </w:pPr>
      <w:rPr>
        <w:rFonts w:hint="default"/>
        <w:lang w:val="es-ES" w:eastAsia="es-ES" w:bidi="es-ES"/>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s-ES" w:bidi="es-ES"/>
      </w:rPr>
    </w:lvl>
    <w:lvl w:ilvl="1">
      <w:start w:val="1"/>
      <w:numFmt w:val="decimal"/>
      <w:lvlText w:val="%1.%2"/>
      <w:lvlJc w:val="left"/>
      <w:pPr>
        <w:ind w:left="1037" w:hanging="484"/>
        <w:jc w:val="left"/>
      </w:pPr>
      <w:rPr>
        <w:rFonts w:hint="default" w:ascii="Arial" w:hAnsi="Arial" w:eastAsia="Arial" w:cs="Arial"/>
        <w:b/>
        <w:bCs/>
        <w:w w:val="99"/>
        <w:sz w:val="22"/>
        <w:szCs w:val="22"/>
        <w:lang w:val="es-ES" w:eastAsia="es-ES" w:bidi="es-ES"/>
      </w:rPr>
    </w:lvl>
    <w:lvl w:ilvl="2">
      <w:start w:val="1"/>
      <w:numFmt w:val="decimal"/>
      <w:lvlText w:val="%1.%2.%3"/>
      <w:lvlJc w:val="left"/>
      <w:pPr>
        <w:ind w:left="1687" w:hanging="710"/>
        <w:jc w:val="left"/>
      </w:pPr>
      <w:rPr>
        <w:rFonts w:hint="default" w:ascii="Arial" w:hAnsi="Arial" w:eastAsia="Arial" w:cs="Arial"/>
        <w:b/>
        <w:bCs/>
        <w:w w:val="99"/>
        <w:sz w:val="22"/>
        <w:szCs w:val="22"/>
        <w:lang w:val="es-ES" w:eastAsia="es-ES" w:bidi="es-ES"/>
      </w:rPr>
    </w:lvl>
    <w:lvl w:ilvl="3">
      <w:start w:val="0"/>
      <w:numFmt w:val="bullet"/>
      <w:lvlText w:val="•"/>
      <w:lvlJc w:val="left"/>
      <w:pPr>
        <w:ind w:left="2905" w:hanging="710"/>
      </w:pPr>
      <w:rPr>
        <w:rFonts w:hint="default"/>
        <w:lang w:val="es-ES" w:eastAsia="es-ES" w:bidi="es-ES"/>
      </w:rPr>
    </w:lvl>
    <w:lvl w:ilvl="4">
      <w:start w:val="0"/>
      <w:numFmt w:val="bullet"/>
      <w:lvlText w:val="•"/>
      <w:lvlJc w:val="left"/>
      <w:pPr>
        <w:ind w:left="4130" w:hanging="710"/>
      </w:pPr>
      <w:rPr>
        <w:rFonts w:hint="default"/>
        <w:lang w:val="es-ES" w:eastAsia="es-ES" w:bidi="es-ES"/>
      </w:rPr>
    </w:lvl>
    <w:lvl w:ilvl="5">
      <w:start w:val="0"/>
      <w:numFmt w:val="bullet"/>
      <w:lvlText w:val="•"/>
      <w:lvlJc w:val="left"/>
      <w:pPr>
        <w:ind w:left="5355" w:hanging="710"/>
      </w:pPr>
      <w:rPr>
        <w:rFonts w:hint="default"/>
        <w:lang w:val="es-ES" w:eastAsia="es-ES" w:bidi="es-ES"/>
      </w:rPr>
    </w:lvl>
    <w:lvl w:ilvl="6">
      <w:start w:val="0"/>
      <w:numFmt w:val="bullet"/>
      <w:lvlText w:val="•"/>
      <w:lvlJc w:val="left"/>
      <w:pPr>
        <w:ind w:left="6580" w:hanging="710"/>
      </w:pPr>
      <w:rPr>
        <w:rFonts w:hint="default"/>
        <w:lang w:val="es-ES" w:eastAsia="es-ES" w:bidi="es-ES"/>
      </w:rPr>
    </w:lvl>
    <w:lvl w:ilvl="7">
      <w:start w:val="0"/>
      <w:numFmt w:val="bullet"/>
      <w:lvlText w:val="•"/>
      <w:lvlJc w:val="left"/>
      <w:pPr>
        <w:ind w:left="7805" w:hanging="710"/>
      </w:pPr>
      <w:rPr>
        <w:rFonts w:hint="default"/>
        <w:lang w:val="es-ES" w:eastAsia="es-ES" w:bidi="es-ES"/>
      </w:rPr>
    </w:lvl>
    <w:lvl w:ilvl="8">
      <w:start w:val="0"/>
      <w:numFmt w:val="bullet"/>
      <w:lvlText w:val="•"/>
      <w:lvlJc w:val="left"/>
      <w:pPr>
        <w:ind w:left="9030" w:hanging="710"/>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487" w:hanging="361"/>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487" w:hanging="361"/>
    </w:pPr>
    <w:rPr>
      <w:rFonts w:ascii="Arial" w:hAnsi="Arial" w:eastAsia="Arial" w:cs="Arial"/>
      <w:u w:val="single" w:color="000000"/>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rhu-ins-18_pago_dietas</dc:title>
  <dcterms:created xsi:type="dcterms:W3CDTF">2020-12-15T15:10:22Z</dcterms:created>
  <dcterms:modified xsi:type="dcterms:W3CDTF">2020-12-15T15:10:22Z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2013-07-05T00:00:00Z</vt:filetime>
  </property>
  <property fmtid="{D5CDD505-2E9C-101B-9397-08002B2CF9AE}" pid="3" name="Creator">
    <vt:lpwstr>PScript5.dll Version 5.2</vt:lpwstr>
  </property>
  <property fmtid="{D5CDD505-2E9C-101B-9397-08002B2CF9AE}" pid="4" name="LastSaved">
    <vt:filetime>2020-12-15T00:00:00Z</vt:filetime>
  </property>
</Properties>
</file>