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EAC" w:rsidRDefault="00777F80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No.:105644</w:t>
      </w: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687EAC">
      <w:pPr>
        <w:pStyle w:val="Textoindependiente"/>
        <w:rPr>
          <w:b/>
          <w:sz w:val="26"/>
        </w:rPr>
      </w:pPr>
    </w:p>
    <w:p w:rsidR="00687EAC" w:rsidRDefault="00777F80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687EAC" w:rsidRDefault="00777F80">
      <w:pPr>
        <w:spacing w:before="3" w:line="290" w:lineRule="auto"/>
        <w:ind w:left="2273" w:right="1086" w:firstLine="9"/>
        <w:jc w:val="center"/>
        <w:rPr>
          <w:b/>
          <w:sz w:val="24"/>
        </w:rPr>
      </w:pPr>
      <w:r>
        <w:rPr>
          <w:b/>
          <w:sz w:val="24"/>
        </w:rPr>
        <w:t>Segundo seguimiento a recomendaciones emitidas por la CGC, derivado de la auditoría del presupuesto de ingresos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y egresos año 2019, DIDEDUC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Sololá</w:t>
      </w: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rPr>
          <w:b/>
          <w:sz w:val="20"/>
        </w:rPr>
      </w:pPr>
    </w:p>
    <w:p w:rsidR="00687EAC" w:rsidRDefault="00687EAC">
      <w:pPr>
        <w:pStyle w:val="Textoindependiente"/>
        <w:spacing w:before="9"/>
        <w:rPr>
          <w:b/>
        </w:rPr>
      </w:pPr>
    </w:p>
    <w:p w:rsidR="00687EAC" w:rsidRDefault="00777F80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ENERO DE 2021</w:t>
      </w:r>
    </w:p>
    <w:p w:rsidR="00687EAC" w:rsidRDefault="00687EAC">
      <w:pPr>
        <w:rPr>
          <w:sz w:val="24"/>
        </w:rPr>
        <w:sectPr w:rsidR="00687EA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687EAC" w:rsidRDefault="00777F80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1003972640"/>
        <w:docPartObj>
          <w:docPartGallery w:val="Table of Contents"/>
          <w:docPartUnique/>
        </w:docPartObj>
      </w:sdtPr>
      <w:sdtEndPr/>
      <w:sdtContent>
        <w:p w:rsidR="00687EAC" w:rsidRDefault="00777F80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687EAC" w:rsidRDefault="00777F80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687EAC" w:rsidRDefault="00777F80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687EAC" w:rsidRDefault="00777F80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687EAC" w:rsidRDefault="00777F80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777F80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EAC" w:rsidRDefault="00687EAC">
      <w:pPr>
        <w:rPr>
          <w:sz w:val="18"/>
        </w:rPr>
        <w:sectPr w:rsidR="00687EAC">
          <w:pgSz w:w="12240" w:h="15840"/>
          <w:pgMar w:top="1080" w:right="1600" w:bottom="0" w:left="400" w:header="720" w:footer="720" w:gutter="0"/>
          <w:cols w:space="720"/>
        </w:sectPr>
      </w:pPr>
    </w:p>
    <w:p w:rsidR="00687EAC" w:rsidRDefault="00777F80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687EAC" w:rsidRDefault="00687EAC">
      <w:pPr>
        <w:pStyle w:val="Textoindependiente"/>
        <w:spacing w:before="10"/>
        <w:rPr>
          <w:b/>
          <w:sz w:val="33"/>
        </w:rPr>
      </w:pPr>
    </w:p>
    <w:p w:rsidR="00687EAC" w:rsidRDefault="00777F80">
      <w:pPr>
        <w:pStyle w:val="Textoindependiente"/>
        <w:spacing w:line="278" w:lineRule="auto"/>
        <w:ind w:left="1301" w:right="102"/>
        <w:jc w:val="both"/>
      </w:pPr>
      <w:r>
        <w:t>De conformidad con el nombramiento Número 105644-1-2021, de fecha 19 de enero de 2021, fui nombrada para realizar bajo modalidad de teletrabajo auditoría administrativa del segundo seguimiento a las recomendaciones emitidas por la Contraloría General de Cu</w:t>
      </w:r>
      <w:r>
        <w:t>entas, derivado de la auditoría financiera y de cumplimiento al presupuesto de ingresos y egresos del periodo fiscal 2019.</w:t>
      </w:r>
    </w:p>
    <w:p w:rsidR="00687EAC" w:rsidRDefault="00777F80">
      <w:pPr>
        <w:spacing w:before="23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687EAC" w:rsidRDefault="00777F80">
      <w:pPr>
        <w:pStyle w:val="Textoindependiente"/>
        <w:spacing w:line="250" w:lineRule="exact"/>
        <w:ind w:left="1301"/>
        <w:jc w:val="both"/>
      </w:pPr>
      <w:r>
        <w:t>Realizar segundo seguimiento a las recomendaciones emitidas por la Contraloría</w:t>
      </w:r>
    </w:p>
    <w:p w:rsidR="00687EAC" w:rsidRDefault="00777F80">
      <w:pPr>
        <w:pStyle w:val="Textoindependiente"/>
        <w:spacing w:before="44"/>
        <w:ind w:left="1301"/>
      </w:pPr>
      <w:r>
        <w:t>General de Cuentas.</w:t>
      </w:r>
    </w:p>
    <w:p w:rsidR="00687EAC" w:rsidRDefault="00687EAC">
      <w:pPr>
        <w:pStyle w:val="Textoindependiente"/>
        <w:spacing w:before="7"/>
        <w:rPr>
          <w:sz w:val="31"/>
        </w:rPr>
      </w:pPr>
    </w:p>
    <w:p w:rsidR="00687EAC" w:rsidRDefault="00777F80">
      <w:pPr>
        <w:ind w:left="1301"/>
        <w:rPr>
          <w:b/>
          <w:sz w:val="24"/>
        </w:rPr>
      </w:pPr>
      <w:r>
        <w:rPr>
          <w:b/>
          <w:sz w:val="24"/>
        </w:rPr>
        <w:t>ESPECÍFICOS</w:t>
      </w:r>
    </w:p>
    <w:p w:rsidR="00687EAC" w:rsidRDefault="00777F80">
      <w:pPr>
        <w:pStyle w:val="Textoindependiente"/>
        <w:spacing w:before="56"/>
        <w:ind w:left="1301"/>
      </w:pPr>
      <w:r>
        <w:t>Ver</w:t>
      </w:r>
      <w:r>
        <w:t>ificar si existen recomendaciones implementadas, en proceso e incumplidas.</w:t>
      </w:r>
    </w:p>
    <w:p w:rsidR="00687EAC" w:rsidRDefault="00687EAC">
      <w:pPr>
        <w:pStyle w:val="Textoindependiente"/>
        <w:spacing w:before="10"/>
        <w:rPr>
          <w:sz w:val="32"/>
        </w:rPr>
      </w:pPr>
    </w:p>
    <w:p w:rsidR="00687EAC" w:rsidRDefault="00777F80">
      <w:pPr>
        <w:pStyle w:val="Ttulo1"/>
      </w:pPr>
      <w:bookmarkStart w:id="2" w:name="_TOC_250002"/>
      <w:bookmarkEnd w:id="2"/>
      <w:r>
        <w:t>ALCANCE DE LA ACTIVIDAD</w:t>
      </w:r>
    </w:p>
    <w:p w:rsidR="00687EAC" w:rsidRDefault="00687EAC">
      <w:pPr>
        <w:pStyle w:val="Textoindependiente"/>
        <w:spacing w:before="9"/>
        <w:rPr>
          <w:b/>
          <w:sz w:val="33"/>
        </w:rPr>
      </w:pPr>
    </w:p>
    <w:p w:rsidR="00687EAC" w:rsidRDefault="00777F80">
      <w:pPr>
        <w:pStyle w:val="Textoindependiente"/>
        <w:spacing w:line="278" w:lineRule="auto"/>
        <w:ind w:left="1301" w:right="103"/>
        <w:jc w:val="both"/>
      </w:pPr>
      <w:r>
        <w:t>Se efectuó bajo la modalidad de teletrabajo, segundo seguimiento a una recomendación emitida por la Contraloría General de Cuentas, como resultado de la au</w:t>
      </w:r>
      <w:r>
        <w:t>ditoría financiera y de cumplimiento al presupuesto de ingresos y egresos del periodo fiscal 2019, en la Dirección Departamental de Educación de Sololá .</w:t>
      </w:r>
    </w:p>
    <w:p w:rsidR="00687EAC" w:rsidRDefault="00687EAC">
      <w:pPr>
        <w:pStyle w:val="Textoindependiente"/>
        <w:spacing w:before="10"/>
        <w:rPr>
          <w:sz w:val="28"/>
        </w:rPr>
      </w:pPr>
    </w:p>
    <w:p w:rsidR="00687EAC" w:rsidRDefault="00777F80">
      <w:pPr>
        <w:pStyle w:val="Ttulo1"/>
      </w:pPr>
      <w:bookmarkStart w:id="3" w:name="_TOC_250001"/>
      <w:bookmarkEnd w:id="3"/>
      <w:r>
        <w:t>RESULTADOS DE LA ACTIVIDAD</w:t>
      </w:r>
    </w:p>
    <w:p w:rsidR="00687EAC" w:rsidRDefault="00777F80">
      <w:pPr>
        <w:spacing w:before="6" w:line="660" w:lineRule="atLeast"/>
        <w:ind w:left="1301"/>
        <w:rPr>
          <w:b/>
          <w:sz w:val="24"/>
        </w:rPr>
      </w:pPr>
      <w:r>
        <w:rPr>
          <w:b/>
          <w:sz w:val="24"/>
        </w:rPr>
        <w:t>Los resultados del trabajo realizado se resumen a</w:t>
      </w:r>
      <w:r>
        <w:rPr>
          <w:b/>
          <w:spacing w:val="-46"/>
          <w:sz w:val="24"/>
        </w:rPr>
        <w:t xml:space="preserve"> </w:t>
      </w:r>
      <w:r>
        <w:rPr>
          <w:b/>
          <w:sz w:val="24"/>
        </w:rPr>
        <w:t>continuación: RECOMENDAC</w:t>
      </w:r>
      <w:r>
        <w:rPr>
          <w:b/>
          <w:sz w:val="24"/>
        </w:rPr>
        <w:t>ION IMPLEMENTADA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(SR1)</w:t>
      </w:r>
    </w:p>
    <w:p w:rsidR="00687EAC" w:rsidRDefault="00777F80">
      <w:pPr>
        <w:pStyle w:val="Textoindependiente"/>
        <w:spacing w:before="62" w:line="278" w:lineRule="auto"/>
        <w:ind w:left="1301" w:right="102"/>
        <w:jc w:val="both"/>
      </w:pPr>
      <w:r>
        <w:t>De conformidad con el formulario SR1 “Implementación de Recomendaciones” y a la evaluación de la documentación presentada, se determinó que la siguiente recomendación se encuentran</w:t>
      </w:r>
      <w:r>
        <w:rPr>
          <w:spacing w:val="-5"/>
        </w:rPr>
        <w:t xml:space="preserve"> </w:t>
      </w:r>
      <w:r>
        <w:t>implementada:</w:t>
      </w:r>
    </w:p>
    <w:p w:rsidR="00687EAC" w:rsidRDefault="00687EAC">
      <w:pPr>
        <w:pStyle w:val="Textoindependiente"/>
        <w:spacing w:before="8"/>
        <w:rPr>
          <w:sz w:val="27"/>
        </w:rPr>
      </w:pPr>
    </w:p>
    <w:p w:rsidR="00687EAC" w:rsidRDefault="00777F80">
      <w:pPr>
        <w:spacing w:line="290" w:lineRule="auto"/>
        <w:ind w:left="1301" w:right="101"/>
        <w:jc w:val="both"/>
        <w:rPr>
          <w:b/>
          <w:sz w:val="24"/>
        </w:rPr>
      </w:pPr>
      <w:r>
        <w:rPr>
          <w:b/>
          <w:sz w:val="24"/>
        </w:rPr>
        <w:t>Hallazgos relacionados con el Cumplimiento de Leyes y Regulaciones Aplicables.</w:t>
      </w:r>
    </w:p>
    <w:p w:rsidR="00687EAC" w:rsidRDefault="00687EAC">
      <w:pPr>
        <w:pStyle w:val="Textoindependiente"/>
        <w:spacing w:before="9"/>
        <w:rPr>
          <w:b/>
          <w:sz w:val="28"/>
        </w:rPr>
      </w:pPr>
    </w:p>
    <w:p w:rsidR="00687EAC" w:rsidRDefault="00777F80">
      <w:pPr>
        <w:ind w:left="1301"/>
        <w:rPr>
          <w:b/>
          <w:sz w:val="24"/>
        </w:rPr>
      </w:pPr>
      <w:r>
        <w:rPr>
          <w:b/>
          <w:sz w:val="24"/>
        </w:rPr>
        <w:t>Hallazgo No.1</w:t>
      </w:r>
    </w:p>
    <w:p w:rsidR="00687EAC" w:rsidRDefault="00777F80">
      <w:pPr>
        <w:spacing w:before="57"/>
        <w:ind w:left="1301"/>
        <w:rPr>
          <w:b/>
          <w:sz w:val="24"/>
        </w:rPr>
      </w:pPr>
      <w:r>
        <w:rPr>
          <w:b/>
          <w:sz w:val="24"/>
        </w:rPr>
        <w:t>Incumplimiento en la entrega de informes</w:t>
      </w:r>
    </w:p>
    <w:p w:rsidR="00687EAC" w:rsidRDefault="00687EAC">
      <w:pPr>
        <w:pStyle w:val="Textoindependiente"/>
        <w:spacing w:before="8"/>
        <w:rPr>
          <w:b/>
          <w:sz w:val="32"/>
        </w:rPr>
      </w:pPr>
    </w:p>
    <w:p w:rsidR="00687EAC" w:rsidRDefault="00777F80">
      <w:pPr>
        <w:pStyle w:val="Textoindependiente"/>
        <w:spacing w:line="278" w:lineRule="auto"/>
        <w:ind w:left="1301" w:right="102"/>
        <w:jc w:val="both"/>
      </w:pPr>
      <w:r>
        <w:t>Se determinó que se encuentra implementada, considerando que el Director Departamental de Educación de Sololá realizó la</w:t>
      </w:r>
      <w:r>
        <w:t>s acciones necesarias para el</w:t>
      </w:r>
    </w:p>
    <w:p w:rsidR="00687EAC" w:rsidRDefault="00687EAC">
      <w:pPr>
        <w:spacing w:line="278" w:lineRule="auto"/>
        <w:jc w:val="both"/>
        <w:sectPr w:rsidR="00687EAC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687EAC" w:rsidRDefault="00777F80">
      <w:pPr>
        <w:pStyle w:val="Textoindependiente"/>
        <w:spacing w:before="82" w:line="278" w:lineRule="auto"/>
        <w:ind w:left="1301"/>
      </w:pPr>
      <w:r>
        <w:lastRenderedPageBreak/>
        <w:t>seguimiento e implementación de la recomendación. Ver en Anexo 1 el detalle de acciones realizadas para dar cumplimiento a la recomendación.</w:t>
      </w:r>
    </w:p>
    <w:p w:rsidR="00687EAC" w:rsidRDefault="00687EAC">
      <w:pPr>
        <w:pStyle w:val="Textoindependiente"/>
        <w:spacing w:before="7"/>
        <w:rPr>
          <w:sz w:val="27"/>
        </w:rPr>
      </w:pPr>
    </w:p>
    <w:p w:rsidR="00687EAC" w:rsidRDefault="00777F80">
      <w:pPr>
        <w:pStyle w:val="Textoindependiente"/>
        <w:spacing w:before="1" w:line="278" w:lineRule="auto"/>
        <w:ind w:left="1301"/>
      </w:pPr>
      <w:r>
        <w:t>El beneficio y resultado de la implementación de la recomendación, propicia asegurar el cumplimiento de la normati</w:t>
      </w:r>
      <w:r>
        <w:t>va interna vigente y fortalece el control interno en la asignación y ejecución de las funciones realizadas por la franja de supervisión educativa.</w:t>
      </w:r>
    </w:p>
    <w:p w:rsidR="00687EAC" w:rsidRDefault="00687EAC">
      <w:pPr>
        <w:pStyle w:val="Textoindependiente"/>
        <w:rPr>
          <w:sz w:val="26"/>
        </w:rPr>
      </w:pPr>
    </w:p>
    <w:p w:rsidR="00687EAC" w:rsidRDefault="00687EAC">
      <w:pPr>
        <w:pStyle w:val="Textoindependiente"/>
        <w:spacing w:before="3"/>
        <w:rPr>
          <w:sz w:val="29"/>
        </w:rPr>
      </w:pPr>
    </w:p>
    <w:p w:rsidR="00687EAC" w:rsidRDefault="00777F80">
      <w:pPr>
        <w:pStyle w:val="Textoindependiente"/>
        <w:spacing w:before="1"/>
        <w:ind w:left="1301"/>
      </w:pPr>
      <w:r>
        <w:t>Atentamente,</w:t>
      </w: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spacing w:before="5"/>
        <w:rPr>
          <w:sz w:val="17"/>
        </w:rPr>
      </w:pPr>
    </w:p>
    <w:p w:rsidR="00687EAC" w:rsidRDefault="00BA5267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23060" cy="9525"/>
                <wp:effectExtent l="3810" t="4445" r="1905" b="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9525"/>
                          <a:chOff x="0" y="0"/>
                          <a:chExt cx="2556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5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8241F" id="Group 8" o:spid="_x0000_s1026" style="width:127.8pt;height:.75pt;mso-position-horizontal-relative:char;mso-position-vertical-relative:line" coordsize="25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">
                <v:rect id="Rectangle 9" o:spid="_x0000_s1027" style="position:absolute;width:255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777F80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325245" cy="9525"/>
                <wp:effectExtent l="0" t="4445" r="0" b="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9525"/>
                          <a:chOff x="0" y="0"/>
                          <a:chExt cx="2087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8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1CB04" id="Group 6" o:spid="_x0000_s1026" style="width:104.35pt;height:.75pt;mso-position-horizontal-relative:char;mso-position-vertical-relative:line" coordsize="20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">
                <v:rect id="Rectangle 7" o:spid="_x0000_s1027" style="position:absolute;width:208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87EAC" w:rsidRDefault="00687EAC">
      <w:pPr>
        <w:spacing w:line="20" w:lineRule="exact"/>
        <w:rPr>
          <w:sz w:val="2"/>
        </w:rPr>
        <w:sectPr w:rsidR="00687EAC">
          <w:pgSz w:w="12240" w:h="15840"/>
          <w:pgMar w:top="1060" w:right="1600" w:bottom="780" w:left="400" w:header="617" w:footer="596" w:gutter="0"/>
          <w:cols w:space="720"/>
        </w:sectPr>
      </w:pPr>
    </w:p>
    <w:p w:rsidR="00687EAC" w:rsidRDefault="00777F80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SONIA ELIZABETH GARCÍA CHACLÁN</w:t>
      </w:r>
    </w:p>
    <w:p w:rsidR="00687EAC" w:rsidRDefault="00777F80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687EAC" w:rsidRDefault="00777F80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YURI EFRAIN CHANG CASTRO</w:t>
      </w:r>
    </w:p>
    <w:p w:rsidR="00687EAC" w:rsidRDefault="00777F80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687EAC" w:rsidRDefault="00687EAC">
      <w:pPr>
        <w:rPr>
          <w:sz w:val="14"/>
        </w:rPr>
        <w:sectPr w:rsidR="00687EA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10" w:space="394"/>
            <w:col w:w="5836"/>
          </w:cols>
        </w:sect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rPr>
          <w:sz w:val="20"/>
        </w:rPr>
      </w:pPr>
    </w:p>
    <w:p w:rsidR="00687EAC" w:rsidRDefault="00687EAC">
      <w:pPr>
        <w:pStyle w:val="Textoindependiente"/>
        <w:spacing w:before="1"/>
        <w:rPr>
          <w:sz w:val="20"/>
        </w:rPr>
      </w:pPr>
    </w:p>
    <w:p w:rsidR="00687EAC" w:rsidRDefault="00BA5267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3175" r="0" b="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4BDCF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r w:rsidR="00777F80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3175" r="0" b="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948FB9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687EAC" w:rsidRDefault="00687EAC">
      <w:pPr>
        <w:spacing w:line="20" w:lineRule="exact"/>
        <w:rPr>
          <w:sz w:val="2"/>
        </w:rPr>
        <w:sectPr w:rsidR="00687EA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687EAC" w:rsidRDefault="00777F80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687EAC" w:rsidRDefault="00777F80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687EAC" w:rsidRDefault="00777F80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687EAC" w:rsidRDefault="00777F80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687EAC" w:rsidRDefault="00687EAC">
      <w:pPr>
        <w:rPr>
          <w:sz w:val="14"/>
        </w:rPr>
        <w:sectPr w:rsidR="00687EA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687EAC" w:rsidRDefault="00777F80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687EAC" w:rsidRDefault="00687EAC">
      <w:pPr>
        <w:pStyle w:val="Textoindependiente"/>
        <w:spacing w:before="1"/>
        <w:rPr>
          <w:b/>
          <w:sz w:val="29"/>
        </w:rPr>
      </w:pPr>
    </w:p>
    <w:p w:rsidR="00687EAC" w:rsidRDefault="00777F80">
      <w:pPr>
        <w:spacing w:before="94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1178825</wp:posOffset>
            </wp:positionH>
            <wp:positionV relativeFrom="paragraph">
              <wp:posOffset>226363</wp:posOffset>
            </wp:positionV>
            <wp:extent cx="5415779" cy="7282338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779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687EAC" w:rsidRDefault="00687EAC">
      <w:pPr>
        <w:jc w:val="center"/>
        <w:rPr>
          <w:sz w:val="16"/>
        </w:rPr>
        <w:sectPr w:rsidR="00687EAC">
          <w:pgSz w:w="12240" w:h="15840"/>
          <w:pgMar w:top="1060" w:right="1600" w:bottom="780" w:left="400" w:header="617" w:footer="596" w:gutter="0"/>
          <w:cols w:space="720"/>
        </w:sectPr>
      </w:pPr>
    </w:p>
    <w:p w:rsidR="00687EAC" w:rsidRDefault="00777F80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1132356</wp:posOffset>
            </wp:positionH>
            <wp:positionV relativeFrom="paragraph">
              <wp:posOffset>243635</wp:posOffset>
            </wp:positionV>
            <wp:extent cx="5461918" cy="7282338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91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687EAC" w:rsidRDefault="00687EAC">
      <w:pPr>
        <w:jc w:val="center"/>
        <w:rPr>
          <w:sz w:val="16"/>
        </w:rPr>
        <w:sectPr w:rsidR="00687EAC">
          <w:pgSz w:w="12240" w:h="15840"/>
          <w:pgMar w:top="1060" w:right="1600" w:bottom="780" w:left="400" w:header="617" w:footer="596" w:gutter="0"/>
          <w:cols w:space="720"/>
        </w:sectPr>
      </w:pPr>
    </w:p>
    <w:p w:rsidR="00687EAC" w:rsidRDefault="00777F80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85398" cy="7282338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98" cy="7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687EAC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F80" w:rsidRDefault="00777F80">
      <w:r>
        <w:separator/>
      </w:r>
    </w:p>
  </w:endnote>
  <w:endnote w:type="continuationSeparator" w:id="0">
    <w:p w:rsidR="00777F80" w:rsidRDefault="0077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EAC" w:rsidRDefault="00BA5267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881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22D461" id="Group 3" o:spid="_x0000_s1026" style="position:absolute;margin-left:25pt;margin-top:748.2pt;width:502pt;height:28.8pt;z-index:-1585766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xXN5x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3uSrBAAAA2wAAAA8AAABkcnMvZG93bnJldi54bWxEj0FrAjEQhe+C/yGM0JtmVVDZGqVYBI+u&#10;LT0Pm3Gz7WayJKlu/71zEHqb4b1575vtfvCdulFMbWAD81kBirgOtuXGwOfHcboBlTKyxS4wGfij&#10;BPvdeLTF0oY7V3S75EZJCKcSDbic+1LrVDvymGahJxbtGqLHLGtstI14l3Df6UVRrLTHlqXBYU8H&#10;R/XP5dcbOC/fHVfffPrKcdisr1wteO2MeZkMb6+gMg353/y8PlnBF3r5RQb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3uSrBAAAA2w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932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EAC" w:rsidRDefault="00777F8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687EAC" w:rsidRDefault="00777F8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984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EAC" w:rsidRDefault="00777F8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5267">
                            <w:rPr>
                              <w:noProof/>
                              <w:color w:val="666666"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687EAC" w:rsidRDefault="00777F8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5267">
                      <w:rPr>
                        <w:noProof/>
                        <w:color w:val="666666"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F80" w:rsidRDefault="00777F80">
      <w:r>
        <w:separator/>
      </w:r>
    </w:p>
  </w:footnote>
  <w:footnote w:type="continuationSeparator" w:id="0">
    <w:p w:rsidR="00777F80" w:rsidRDefault="00777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EAC" w:rsidRDefault="00BA5267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2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7E721C" id="Freeform 8" o:spid="_x0000_s1026" style="position:absolute;margin-left:85.05pt;margin-top:40.1pt;width:442pt;height:.75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79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EAC" w:rsidRDefault="00777F8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687EAC" w:rsidRDefault="00777F8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830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EAC" w:rsidRDefault="00777F8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687EAC" w:rsidRDefault="00777F8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EAC"/>
    <w:rsid w:val="00687EAC"/>
    <w:rsid w:val="00777F80"/>
    <w:rsid w:val="00BA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092E983-A89A-4537-9068-DB93D307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425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2021-03-01T13:54:00Z</dcterms:created>
  <dcterms:modified xsi:type="dcterms:W3CDTF">2021-03-01T13:54:00Z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2021-03-01T00:00:00Z</vt:filetime>
  </property>
</Properties>
</file>