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8A" w:rsidRDefault="00ED7A0B">
      <w:pPr>
        <w:spacing w:before="71" w:line="290" w:lineRule="auto"/>
        <w:ind w:left="4439" w:right="2838" w:hanging="378"/>
        <w:rPr>
          <w:b/>
          <w:sz w:val="24"/>
        </w:rPr>
      </w:pPr>
      <w:bookmarkStart w:id="0" w:name="_GoBack"/>
      <w:bookmarkEnd w:id="0"/>
      <w:r>
        <w:rPr>
          <w:b/>
          <w:sz w:val="24"/>
        </w:rPr>
        <w:t>MINISTERIO DE EDUCACIÓN AUDITORIA INTERNA CUA No.:108831</w:t>
      </w: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9E378A">
      <w:pPr>
        <w:pStyle w:val="Textoindependiente"/>
        <w:rPr>
          <w:b/>
          <w:sz w:val="26"/>
        </w:rPr>
      </w:pPr>
    </w:p>
    <w:p w:rsidR="009E378A" w:rsidRDefault="00ED7A0B">
      <w:pPr>
        <w:spacing w:before="185" w:line="340" w:lineRule="auto"/>
        <w:ind w:left="3767" w:right="2565" w:hanging="2"/>
        <w:jc w:val="center"/>
        <w:rPr>
          <w:b/>
          <w:sz w:val="24"/>
        </w:rPr>
      </w:pPr>
      <w:r>
        <w:rPr>
          <w:b/>
          <w:sz w:val="24"/>
        </w:rPr>
        <w:t>MINISTERIO DE EDUCACIÓN ACTIVIDADES ADMINISTRATIVAS</w:t>
      </w:r>
    </w:p>
    <w:p w:rsidR="009E378A" w:rsidRDefault="00ED7A0B">
      <w:pPr>
        <w:spacing w:before="3" w:line="290" w:lineRule="auto"/>
        <w:ind w:left="2561" w:right="1365" w:firstLine="2"/>
        <w:jc w:val="center"/>
        <w:rPr>
          <w:b/>
          <w:sz w:val="24"/>
        </w:rPr>
      </w:pPr>
      <w:r>
        <w:rPr>
          <w:b/>
          <w:sz w:val="24"/>
        </w:rPr>
        <w:t>Actividad Administrativa de primer seguimiento a recomendaciones emitidas por Contraloría General de Cuentas, derivado de la Auditoría de Cumplimiento</w:t>
      </w:r>
      <w:r>
        <w:rPr>
          <w:b/>
          <w:spacing w:val="-45"/>
          <w:sz w:val="24"/>
        </w:rPr>
        <w:t xml:space="preserve"> </w:t>
      </w:r>
      <w:r>
        <w:rPr>
          <w:b/>
          <w:sz w:val="24"/>
        </w:rPr>
        <w:t>con Seguridad Limitada del 07 de enero de 2013 al 07 de noviembre de 2018, DIDEDUC de El</w:t>
      </w:r>
      <w:r>
        <w:rPr>
          <w:b/>
          <w:spacing w:val="-17"/>
          <w:sz w:val="24"/>
        </w:rPr>
        <w:t xml:space="preserve"> </w:t>
      </w:r>
      <w:r>
        <w:rPr>
          <w:b/>
          <w:sz w:val="24"/>
        </w:rPr>
        <w:t>Quiché.</w:t>
      </w: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rPr>
          <w:b/>
          <w:sz w:val="20"/>
        </w:rPr>
      </w:pPr>
    </w:p>
    <w:p w:rsidR="009E378A" w:rsidRDefault="009E378A">
      <w:pPr>
        <w:pStyle w:val="Textoindependiente"/>
        <w:spacing w:before="8"/>
        <w:rPr>
          <w:b/>
          <w:sz w:val="26"/>
        </w:rPr>
      </w:pPr>
    </w:p>
    <w:p w:rsidR="009E378A" w:rsidRDefault="00ED7A0B">
      <w:pPr>
        <w:spacing w:before="92"/>
        <w:ind w:left="4028"/>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MAYO DE 2021</w:t>
      </w:r>
    </w:p>
    <w:p w:rsidR="009E378A" w:rsidRDefault="009E378A">
      <w:pPr>
        <w:rPr>
          <w:sz w:val="24"/>
        </w:rPr>
        <w:sectPr w:rsidR="009E378A">
          <w:type w:val="continuous"/>
          <w:pgSz w:w="12240" w:h="15840"/>
          <w:pgMar w:top="1080" w:right="1600" w:bottom="0" w:left="400" w:header="720" w:footer="720" w:gutter="0"/>
          <w:cols w:space="720"/>
        </w:sectPr>
      </w:pPr>
    </w:p>
    <w:p w:rsidR="009E378A" w:rsidRDefault="00ED7A0B">
      <w:pPr>
        <w:spacing w:before="71"/>
        <w:ind w:left="4938" w:right="4447"/>
        <w:jc w:val="center"/>
        <w:rPr>
          <w:b/>
          <w:sz w:val="24"/>
        </w:rPr>
      </w:pPr>
      <w:r>
        <w:rPr>
          <w:b/>
          <w:sz w:val="24"/>
        </w:rPr>
        <w:lastRenderedPageBreak/>
        <w:t>INDICE</w:t>
      </w:r>
    </w:p>
    <w:sdt>
      <w:sdtPr>
        <w:rPr>
          <w:b w:val="0"/>
          <w:bCs w:val="0"/>
          <w:sz w:val="22"/>
          <w:szCs w:val="22"/>
        </w:rPr>
        <w:id w:val="-255438227"/>
        <w:docPartObj>
          <w:docPartGallery w:val="Table of Contents"/>
          <w:docPartUnique/>
        </w:docPartObj>
      </w:sdtPr>
      <w:sdtEndPr/>
      <w:sdtContent>
        <w:p w:rsidR="009E378A" w:rsidRDefault="00ED7A0B">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9E378A" w:rsidRDefault="00ED7A0B">
          <w:pPr>
            <w:pStyle w:val="TDC1"/>
            <w:tabs>
              <w:tab w:val="right" w:pos="9427"/>
            </w:tabs>
            <w:rPr>
              <w:b w:val="0"/>
            </w:rPr>
          </w:pPr>
          <w:hyperlink w:anchor="_TOC_250003" w:history="1">
            <w:r>
              <w:t>OBJETIVOS</w:t>
            </w:r>
            <w:r>
              <w:tab/>
            </w:r>
            <w:r>
              <w:rPr>
                <w:b w:val="0"/>
                <w:position w:val="-3"/>
              </w:rPr>
              <w:t>1</w:t>
            </w:r>
          </w:hyperlink>
        </w:p>
        <w:p w:rsidR="009E378A" w:rsidRDefault="00ED7A0B">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9E378A" w:rsidRDefault="00ED7A0B">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9E378A" w:rsidRDefault="00ED7A0B">
          <w:pPr>
            <w:pStyle w:val="TDC1"/>
            <w:tabs>
              <w:tab w:val="right" w:pos="9427"/>
            </w:tabs>
            <w:spacing w:before="154"/>
            <w:rPr>
              <w:b w:val="0"/>
            </w:rPr>
          </w:pPr>
          <w:hyperlink w:anchor="_TOC_250000" w:history="1">
            <w:r>
              <w:t>ANEXOS</w:t>
            </w:r>
            <w:r>
              <w:tab/>
            </w:r>
            <w:r>
              <w:rPr>
                <w:b w:val="0"/>
                <w:position w:val="-3"/>
              </w:rPr>
              <w:t>3</w:t>
            </w:r>
          </w:hyperlink>
        </w:p>
        <w:p w:rsidR="009E378A" w:rsidRDefault="00ED7A0B">
          <w:pPr>
            <w:rPr>
              <w:sz w:val="20"/>
            </w:rPr>
          </w:pPr>
          <w:r>
            <w:fldChar w:fldCharType="end"/>
          </w:r>
        </w:p>
      </w:sdtContent>
    </w:sdt>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ED7A0B">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9E378A" w:rsidRDefault="009E378A">
      <w:pPr>
        <w:rPr>
          <w:sz w:val="18"/>
        </w:rPr>
        <w:sectPr w:rsidR="009E378A">
          <w:pgSz w:w="12240" w:h="15840"/>
          <w:pgMar w:top="1080" w:right="1600" w:bottom="0" w:left="400" w:header="720" w:footer="720" w:gutter="0"/>
          <w:cols w:space="720"/>
        </w:sectPr>
      </w:pPr>
    </w:p>
    <w:p w:rsidR="009E378A" w:rsidRDefault="00ED7A0B">
      <w:pPr>
        <w:pStyle w:val="Ttulo1"/>
        <w:spacing w:before="82"/>
      </w:pPr>
      <w:bookmarkStart w:id="1" w:name="_TOC_250004"/>
      <w:bookmarkEnd w:id="1"/>
      <w:r>
        <w:lastRenderedPageBreak/>
        <w:t>INTRODUCCION</w:t>
      </w:r>
    </w:p>
    <w:p w:rsidR="009E378A" w:rsidRDefault="009E378A">
      <w:pPr>
        <w:pStyle w:val="Textoindependiente"/>
        <w:spacing w:before="10"/>
        <w:rPr>
          <w:b/>
          <w:sz w:val="33"/>
        </w:rPr>
      </w:pPr>
    </w:p>
    <w:p w:rsidR="009E378A" w:rsidRDefault="00ED7A0B">
      <w:pPr>
        <w:pStyle w:val="Textoindependiente"/>
        <w:spacing w:line="278" w:lineRule="auto"/>
        <w:ind w:left="1301" w:right="99"/>
        <w:jc w:val="both"/>
      </w:pPr>
      <w:r>
        <w:t>De conformidad con el nombramiento de auditoría No. 108831-1-2021, de fecha 12 de mayo del 2021, fui nombrado para realizar por medio de la modalidad de teletrabajo, Auditoría Administrativa de primer seguimiento a las recomendaciones emitidas por la Contr</w:t>
      </w:r>
      <w:r>
        <w:t>aloría General de Cuentas, en el informe de la Auditoría de Cumplimiento con Seguridad Limitada, por el período comprendido del 07 de enero de 2013 al 07 de noviembre de 2018, en la Dirección Departamental de Educación de</w:t>
      </w:r>
      <w:r>
        <w:rPr>
          <w:spacing w:val="-3"/>
        </w:rPr>
        <w:t xml:space="preserve"> </w:t>
      </w:r>
      <w:r>
        <w:t>Quiché.</w:t>
      </w:r>
    </w:p>
    <w:p w:rsidR="009E378A" w:rsidRDefault="009E378A">
      <w:pPr>
        <w:pStyle w:val="Textoindependiente"/>
        <w:spacing w:before="7"/>
        <w:rPr>
          <w:sz w:val="20"/>
        </w:rPr>
      </w:pPr>
    </w:p>
    <w:p w:rsidR="009E378A" w:rsidRDefault="00ED7A0B">
      <w:pPr>
        <w:pStyle w:val="Ttulo1"/>
        <w:spacing w:before="93"/>
      </w:pPr>
      <w:bookmarkStart w:id="2" w:name="_TOC_250003"/>
      <w:bookmarkEnd w:id="2"/>
      <w:r>
        <w:t>OBJETIVOS</w:t>
      </w:r>
    </w:p>
    <w:p w:rsidR="009E378A" w:rsidRDefault="009E378A">
      <w:pPr>
        <w:pStyle w:val="Textoindependiente"/>
        <w:spacing w:before="10"/>
        <w:rPr>
          <w:b/>
          <w:sz w:val="33"/>
        </w:rPr>
      </w:pPr>
    </w:p>
    <w:p w:rsidR="009E378A" w:rsidRDefault="00ED7A0B">
      <w:pPr>
        <w:ind w:left="1301"/>
        <w:rPr>
          <w:b/>
          <w:sz w:val="24"/>
        </w:rPr>
      </w:pPr>
      <w:r>
        <w:rPr>
          <w:b/>
          <w:sz w:val="24"/>
        </w:rPr>
        <w:t>GENERAL</w:t>
      </w:r>
    </w:p>
    <w:p w:rsidR="009E378A" w:rsidRDefault="00ED7A0B">
      <w:pPr>
        <w:pStyle w:val="Textoindependiente"/>
        <w:spacing w:before="56" w:line="278" w:lineRule="auto"/>
        <w:ind w:left="1301" w:right="103"/>
        <w:jc w:val="both"/>
      </w:pPr>
      <w:r>
        <w:t>Realiz</w:t>
      </w:r>
      <w:r>
        <w:t>ar primer seguimiento a las recomendaciones emitidas por la Contraloría General de Cuentas.</w:t>
      </w:r>
    </w:p>
    <w:p w:rsidR="009E378A" w:rsidRDefault="009E378A">
      <w:pPr>
        <w:pStyle w:val="Textoindependiente"/>
        <w:spacing w:before="9"/>
        <w:rPr>
          <w:sz w:val="27"/>
        </w:rPr>
      </w:pPr>
    </w:p>
    <w:p w:rsidR="009E378A" w:rsidRDefault="00ED7A0B">
      <w:pPr>
        <w:ind w:left="1301"/>
        <w:rPr>
          <w:b/>
          <w:sz w:val="24"/>
        </w:rPr>
      </w:pPr>
      <w:r>
        <w:rPr>
          <w:b/>
          <w:sz w:val="24"/>
        </w:rPr>
        <w:t>ESPECÍFICO</w:t>
      </w:r>
    </w:p>
    <w:p w:rsidR="009E378A" w:rsidRDefault="00ED7A0B">
      <w:pPr>
        <w:pStyle w:val="Textoindependiente"/>
        <w:spacing w:before="56"/>
        <w:ind w:left="1301"/>
        <w:jc w:val="both"/>
      </w:pPr>
      <w:r>
        <w:t>Verificar si existen recomendaciones implementadas, en proceso e incumplidas.</w:t>
      </w:r>
    </w:p>
    <w:p w:rsidR="009E378A" w:rsidRDefault="009E378A">
      <w:pPr>
        <w:pStyle w:val="Textoindependiente"/>
        <w:spacing w:before="9"/>
        <w:rPr>
          <w:sz w:val="32"/>
        </w:rPr>
      </w:pPr>
    </w:p>
    <w:p w:rsidR="009E378A" w:rsidRDefault="00ED7A0B">
      <w:pPr>
        <w:pStyle w:val="Ttulo1"/>
        <w:spacing w:before="1"/>
      </w:pPr>
      <w:bookmarkStart w:id="3" w:name="_TOC_250002"/>
      <w:bookmarkEnd w:id="3"/>
      <w:r>
        <w:t>ALCANCE DE LA ACTIVIDAD</w:t>
      </w:r>
    </w:p>
    <w:p w:rsidR="009E378A" w:rsidRDefault="009E378A">
      <w:pPr>
        <w:pStyle w:val="Textoindependiente"/>
        <w:spacing w:before="9"/>
        <w:rPr>
          <w:b/>
          <w:sz w:val="33"/>
        </w:rPr>
      </w:pPr>
    </w:p>
    <w:p w:rsidR="009E378A" w:rsidRDefault="00ED7A0B">
      <w:pPr>
        <w:pStyle w:val="Textoindependiente"/>
        <w:spacing w:line="278" w:lineRule="auto"/>
        <w:ind w:left="1301" w:right="104"/>
        <w:jc w:val="both"/>
      </w:pPr>
      <w:r>
        <w:t>Se efectuó el primer seguimiento de una recomend</w:t>
      </w:r>
      <w:r>
        <w:t>ación emitida por la Contraloría General de Cuentas como resultado de la Auditoría de Cumplimiento con Seguridad Limitada, la cual se basó en la evaluación y verificación de la gestión de los casos de cese de labores por abandono del cargo y/o renuncias de</w:t>
      </w:r>
      <w:r>
        <w:t>l personal docente, por el período comprendido del 07 de enero de 2013 al 07 de noviembre de 2018, en la Dirección Departamental de Educación de Quiché.</w:t>
      </w:r>
    </w:p>
    <w:p w:rsidR="009E378A" w:rsidRDefault="009E378A">
      <w:pPr>
        <w:pStyle w:val="Textoindependiente"/>
        <w:spacing w:before="8"/>
        <w:rPr>
          <w:sz w:val="28"/>
        </w:rPr>
      </w:pPr>
    </w:p>
    <w:p w:rsidR="009E378A" w:rsidRDefault="00ED7A0B">
      <w:pPr>
        <w:pStyle w:val="Ttulo1"/>
      </w:pPr>
      <w:bookmarkStart w:id="4" w:name="_TOC_250001"/>
      <w:bookmarkEnd w:id="4"/>
      <w:r>
        <w:t>RESULTADOS DE LA ACTIVIDAD</w:t>
      </w:r>
    </w:p>
    <w:p w:rsidR="009E378A" w:rsidRDefault="009E378A">
      <w:pPr>
        <w:pStyle w:val="Textoindependiente"/>
        <w:spacing w:before="10"/>
        <w:rPr>
          <w:b/>
          <w:sz w:val="33"/>
        </w:rPr>
      </w:pPr>
    </w:p>
    <w:p w:rsidR="009E378A" w:rsidRDefault="00ED7A0B">
      <w:pPr>
        <w:pStyle w:val="Textoindependiente"/>
        <w:ind w:left="1301"/>
        <w:jc w:val="both"/>
      </w:pPr>
      <w:r>
        <w:t>El resultado del trabajo realizado se resume a continuación:</w:t>
      </w:r>
    </w:p>
    <w:p w:rsidR="009E378A" w:rsidRDefault="009E378A">
      <w:pPr>
        <w:pStyle w:val="Textoindependiente"/>
        <w:spacing w:before="7"/>
        <w:rPr>
          <w:sz w:val="31"/>
        </w:rPr>
      </w:pPr>
    </w:p>
    <w:p w:rsidR="009E378A" w:rsidRDefault="00ED7A0B">
      <w:pPr>
        <w:spacing w:before="1"/>
        <w:ind w:left="1301"/>
        <w:rPr>
          <w:b/>
          <w:sz w:val="24"/>
        </w:rPr>
      </w:pPr>
      <w:r>
        <w:rPr>
          <w:b/>
          <w:sz w:val="24"/>
        </w:rPr>
        <w:t>RECOMENDACIÓN CUMPLIDA (SR1)</w:t>
      </w:r>
    </w:p>
    <w:p w:rsidR="009E378A" w:rsidRDefault="009E378A">
      <w:pPr>
        <w:pStyle w:val="Textoindependiente"/>
        <w:spacing w:before="7"/>
        <w:rPr>
          <w:b/>
          <w:sz w:val="32"/>
        </w:rPr>
      </w:pPr>
    </w:p>
    <w:p w:rsidR="009E378A" w:rsidRDefault="00ED7A0B">
      <w:pPr>
        <w:pStyle w:val="Textoindependiente"/>
        <w:spacing w:line="278" w:lineRule="auto"/>
        <w:ind w:left="1301" w:right="101"/>
        <w:jc w:val="both"/>
      </w:pPr>
      <w:r>
        <w:t>De conformidad con el Formulario SR-1 Implementación de Recomendaciones, evidencia presentada y evaluación realizada, se estableció que la recomendación del hallazgo No. 4 Incumplimiento a normativo interno, fue cumplida oport</w:t>
      </w:r>
      <w:r>
        <w:t>unamente.</w:t>
      </w:r>
    </w:p>
    <w:p w:rsidR="009E378A" w:rsidRDefault="009E378A">
      <w:pPr>
        <w:spacing w:line="278" w:lineRule="auto"/>
        <w:jc w:val="both"/>
        <w:sectPr w:rsidR="009E378A">
          <w:headerReference w:type="default" r:id="rId7"/>
          <w:footerReference w:type="default" r:id="rId8"/>
          <w:pgSz w:w="12240" w:h="15840"/>
          <w:pgMar w:top="1060" w:right="1600" w:bottom="780" w:left="400" w:header="617" w:footer="596" w:gutter="0"/>
          <w:pgNumType w:start="1"/>
          <w:cols w:space="720"/>
        </w:sectPr>
      </w:pPr>
    </w:p>
    <w:p w:rsidR="009E378A" w:rsidRDefault="00ED7A0B">
      <w:pPr>
        <w:pStyle w:val="Textoindependiente"/>
        <w:spacing w:before="82" w:line="278" w:lineRule="auto"/>
        <w:ind w:left="1301" w:right="101"/>
        <w:jc w:val="both"/>
      </w:pPr>
      <w:r>
        <w:lastRenderedPageBreak/>
        <w:t>El beneficio y resultado de la implementación de la recomendación, propicia asegurar el cumplimiento de los requisitos legales y formales de los controles internos que facilitan la toma de decisiones.</w:t>
      </w:r>
    </w:p>
    <w:p w:rsidR="009E378A" w:rsidRDefault="009E378A">
      <w:pPr>
        <w:pStyle w:val="Textoindependiente"/>
        <w:spacing w:before="7"/>
        <w:rPr>
          <w:sz w:val="27"/>
        </w:rPr>
      </w:pPr>
    </w:p>
    <w:p w:rsidR="009E378A" w:rsidRDefault="00ED7A0B">
      <w:pPr>
        <w:pStyle w:val="Textoindependiente"/>
        <w:spacing w:line="278" w:lineRule="auto"/>
        <w:ind w:left="1301" w:right="102"/>
        <w:jc w:val="both"/>
      </w:pPr>
      <w:r>
        <w:t xml:space="preserve">A través del oficio No. 108831-1-2021-002 de fecha 14 </w:t>
      </w:r>
      <w:r>
        <w:t>de mayo del presente año, la Dirección de Auditoría Interna, por medio del correo electrónico institucional, dio a conocer al Director Departamental de Educación de Quiché, el formulario SR1 seguimiento a las recomendaciones, quién a través de la misma vía</w:t>
      </w:r>
      <w:r>
        <w:t xml:space="preserve"> electrónica, trasladó el oficio No. RRHH-118-2021 Ref. GCHO/jacr de fecha 17 de mayo de 2021, devolviendo el formulario SR1 debidamente firmado. (Ver Anexo)</w:t>
      </w: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spacing w:before="4"/>
        <w:rPr>
          <w:sz w:val="13"/>
        </w:rPr>
      </w:pPr>
    </w:p>
    <w:p w:rsidR="009E378A" w:rsidRDefault="004A1692">
      <w:pPr>
        <w:tabs>
          <w:tab w:val="left" w:pos="5840"/>
        </w:tabs>
        <w:spacing w:line="20" w:lineRule="exact"/>
        <w:ind w:left="1436"/>
        <w:rPr>
          <w:sz w:val="2"/>
        </w:rPr>
      </w:pPr>
      <w:r>
        <w:rPr>
          <w:noProof/>
          <w:sz w:val="2"/>
          <w:lang w:val="es-GT" w:eastAsia="es-GT"/>
        </w:rPr>
        <mc:AlternateContent>
          <mc:Choice Requires="wpg">
            <w:drawing>
              <wp:inline distT="0" distB="0" distL="0" distR="0">
                <wp:extent cx="1642110" cy="9525"/>
                <wp:effectExtent l="3810" t="3810" r="1905" b="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9525"/>
                          <a:chOff x="0" y="0"/>
                          <a:chExt cx="2586" cy="15"/>
                        </a:xfrm>
                      </wpg:grpSpPr>
                      <wps:wsp>
                        <wps:cNvPr id="22" name="Rectangle 9"/>
                        <wps:cNvSpPr>
                          <a:spLocks noChangeArrowheads="1"/>
                        </wps:cNvSpPr>
                        <wps:spPr bwMode="auto">
                          <a:xfrm>
                            <a:off x="0" y="0"/>
                            <a:ext cx="258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2CFA77" id="Group 8" o:spid="_x0000_s1026" style="width:129.3pt;height:.75pt;mso-position-horizontal-relative:char;mso-position-vertical-relative:line" coordsize="25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">
                <v:rect id="Rectangle 9" o:spid="_x0000_s1027" style="position:absolute;width:25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ED7A0B">
        <w:rPr>
          <w:sz w:val="2"/>
        </w:rPr>
        <w:tab/>
      </w:r>
      <w:r>
        <w:rPr>
          <w:noProof/>
          <w:sz w:val="2"/>
          <w:lang w:val="es-GT" w:eastAsia="es-GT"/>
        </w:rPr>
        <mc:AlternateContent>
          <mc:Choice Requires="wpg">
            <w:drawing>
              <wp:inline distT="0" distB="0" distL="0" distR="0">
                <wp:extent cx="1582420" cy="9525"/>
                <wp:effectExtent l="0" t="3810" r="0" b="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0" name="Rectangle 7"/>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1B9856"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">
                <v:rect id="Rectangle 7"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9E378A" w:rsidRDefault="009E378A">
      <w:pPr>
        <w:spacing w:line="20" w:lineRule="exact"/>
        <w:rPr>
          <w:sz w:val="2"/>
        </w:rPr>
        <w:sectPr w:rsidR="009E378A">
          <w:pgSz w:w="12240" w:h="15840"/>
          <w:pgMar w:top="1060" w:right="1600" w:bottom="780" w:left="400" w:header="617" w:footer="596" w:gutter="0"/>
          <w:cols w:space="720"/>
        </w:sectPr>
      </w:pPr>
    </w:p>
    <w:p w:rsidR="009E378A" w:rsidRDefault="00ED7A0B">
      <w:pPr>
        <w:spacing w:before="19"/>
        <w:ind w:left="1451"/>
        <w:rPr>
          <w:sz w:val="14"/>
        </w:rPr>
      </w:pPr>
      <w:r>
        <w:rPr>
          <w:sz w:val="14"/>
        </w:rPr>
        <w:lastRenderedPageBreak/>
        <w:t>HUGO RENE GONZALEZ MARROQUIN</w:t>
      </w:r>
    </w:p>
    <w:p w:rsidR="009E378A" w:rsidRDefault="00ED7A0B">
      <w:pPr>
        <w:spacing w:before="86"/>
        <w:ind w:left="1451"/>
        <w:rPr>
          <w:sz w:val="14"/>
        </w:rPr>
      </w:pPr>
      <w:r>
        <w:rPr>
          <w:sz w:val="14"/>
        </w:rPr>
        <w:t>Auditor</w:t>
      </w:r>
    </w:p>
    <w:p w:rsidR="009E378A" w:rsidRDefault="00ED7A0B">
      <w:pPr>
        <w:spacing w:before="19"/>
        <w:ind w:left="1451"/>
        <w:rPr>
          <w:sz w:val="14"/>
        </w:rPr>
      </w:pPr>
      <w:r>
        <w:br w:type="column"/>
      </w:r>
      <w:r>
        <w:rPr>
          <w:sz w:val="14"/>
        </w:rPr>
        <w:lastRenderedPageBreak/>
        <w:t>MARVIN RODOLFO CRUZ MARTINEZ</w:t>
      </w:r>
    </w:p>
    <w:p w:rsidR="009E378A" w:rsidRDefault="00ED7A0B">
      <w:pPr>
        <w:spacing w:before="86"/>
        <w:ind w:left="1451"/>
        <w:rPr>
          <w:sz w:val="14"/>
        </w:rPr>
      </w:pPr>
      <w:r>
        <w:rPr>
          <w:sz w:val="14"/>
        </w:rPr>
        <w:t>Supervisor</w:t>
      </w:r>
    </w:p>
    <w:p w:rsidR="009E378A" w:rsidRDefault="009E378A">
      <w:pPr>
        <w:rPr>
          <w:sz w:val="14"/>
        </w:rPr>
        <w:sectPr w:rsidR="009E378A">
          <w:type w:val="continuous"/>
          <w:pgSz w:w="12240" w:h="15840"/>
          <w:pgMar w:top="1080" w:right="1600" w:bottom="0" w:left="400" w:header="720" w:footer="720" w:gutter="0"/>
          <w:cols w:num="2" w:space="720" w:equalWidth="0">
            <w:col w:w="4044" w:space="360"/>
            <w:col w:w="5836"/>
          </w:cols>
        </w:sect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rPr>
          <w:sz w:val="20"/>
        </w:rPr>
      </w:pPr>
    </w:p>
    <w:p w:rsidR="009E378A" w:rsidRDefault="009E378A">
      <w:pPr>
        <w:pStyle w:val="Textoindependiente"/>
        <w:spacing w:before="1"/>
        <w:rPr>
          <w:sz w:val="20"/>
        </w:rPr>
      </w:pPr>
    </w:p>
    <w:p w:rsidR="009E378A" w:rsidRDefault="004A1692">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2540" r="0" b="0"/>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8"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6A236B"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tzxw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N0qq3P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r w:rsidR="00ED7A0B">
        <w:rPr>
          <w:sz w:val="2"/>
        </w:rPr>
        <w:tab/>
      </w:r>
      <w:r>
        <w:rPr>
          <w:noProof/>
          <w:sz w:val="2"/>
          <w:lang w:val="es-GT" w:eastAsia="es-GT"/>
        </w:rPr>
        <mc:AlternateContent>
          <mc:Choice Requires="wpg">
            <w:drawing>
              <wp:inline distT="0" distB="0" distL="0" distR="0">
                <wp:extent cx="1449070" cy="9525"/>
                <wp:effectExtent l="0" t="2540" r="0"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6"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6510D0"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rsidR="009E378A" w:rsidRDefault="009E378A">
      <w:pPr>
        <w:spacing w:line="20" w:lineRule="exact"/>
        <w:rPr>
          <w:sz w:val="2"/>
        </w:rPr>
        <w:sectPr w:rsidR="009E378A">
          <w:type w:val="continuous"/>
          <w:pgSz w:w="12240" w:h="15840"/>
          <w:pgMar w:top="1080" w:right="1600" w:bottom="0" w:left="400" w:header="720" w:footer="720" w:gutter="0"/>
          <w:cols w:space="720"/>
        </w:sectPr>
      </w:pPr>
    </w:p>
    <w:p w:rsidR="009E378A" w:rsidRDefault="00ED7A0B">
      <w:pPr>
        <w:spacing w:before="19"/>
        <w:ind w:left="1451"/>
        <w:rPr>
          <w:sz w:val="14"/>
        </w:rPr>
      </w:pPr>
      <w:r>
        <w:rPr>
          <w:sz w:val="14"/>
        </w:rPr>
        <w:lastRenderedPageBreak/>
        <w:t>MILDRED LORENA FUENTES DE LEON</w:t>
      </w:r>
    </w:p>
    <w:p w:rsidR="009E378A" w:rsidRDefault="00ED7A0B">
      <w:pPr>
        <w:spacing w:before="86"/>
        <w:ind w:left="1451"/>
        <w:rPr>
          <w:sz w:val="14"/>
        </w:rPr>
      </w:pPr>
      <w:r>
        <w:rPr>
          <w:sz w:val="14"/>
        </w:rPr>
        <w:t>Sub Director</w:t>
      </w:r>
    </w:p>
    <w:p w:rsidR="009E378A" w:rsidRDefault="00ED7A0B">
      <w:pPr>
        <w:spacing w:before="19"/>
        <w:ind w:left="1451"/>
        <w:rPr>
          <w:sz w:val="14"/>
        </w:rPr>
      </w:pPr>
      <w:r>
        <w:br w:type="column"/>
      </w:r>
      <w:r>
        <w:rPr>
          <w:sz w:val="14"/>
        </w:rPr>
        <w:lastRenderedPageBreak/>
        <w:t>JULIA VICTORIA MONZON PEREZ</w:t>
      </w:r>
    </w:p>
    <w:p w:rsidR="009E378A" w:rsidRDefault="00ED7A0B">
      <w:pPr>
        <w:spacing w:before="86"/>
        <w:ind w:left="1451"/>
        <w:rPr>
          <w:sz w:val="14"/>
        </w:rPr>
      </w:pPr>
      <w:r>
        <w:rPr>
          <w:sz w:val="14"/>
        </w:rPr>
        <w:t>Director</w:t>
      </w:r>
    </w:p>
    <w:p w:rsidR="009E378A" w:rsidRDefault="009E378A">
      <w:pPr>
        <w:rPr>
          <w:sz w:val="14"/>
        </w:rPr>
        <w:sectPr w:rsidR="009E378A">
          <w:type w:val="continuous"/>
          <w:pgSz w:w="12240" w:h="15840"/>
          <w:pgMar w:top="1080" w:right="1600" w:bottom="0" w:left="400" w:header="720" w:footer="720" w:gutter="0"/>
          <w:cols w:num="2" w:space="720" w:equalWidth="0">
            <w:col w:w="4083" w:space="321"/>
            <w:col w:w="5836"/>
          </w:cols>
        </w:sectPr>
      </w:pPr>
    </w:p>
    <w:p w:rsidR="009E378A" w:rsidRDefault="00ED7A0B">
      <w:pPr>
        <w:pStyle w:val="Ttulo1"/>
        <w:spacing w:before="82"/>
      </w:pPr>
      <w:bookmarkStart w:id="5" w:name="_TOC_250000"/>
      <w:bookmarkEnd w:id="5"/>
      <w:r>
        <w:lastRenderedPageBreak/>
        <w:t>ANEXOS</w:t>
      </w:r>
    </w:p>
    <w:p w:rsidR="009E378A" w:rsidRDefault="009E378A">
      <w:pPr>
        <w:pStyle w:val="Textoindependiente"/>
        <w:spacing w:before="1"/>
        <w:rPr>
          <w:b/>
          <w:sz w:val="29"/>
        </w:rPr>
      </w:pPr>
    </w:p>
    <w:p w:rsidR="009E378A" w:rsidRDefault="00ED7A0B">
      <w:pPr>
        <w:spacing w:before="94"/>
        <w:ind w:left="1256"/>
        <w:jc w:val="center"/>
        <w:rPr>
          <w:sz w:val="16"/>
        </w:rPr>
      </w:pPr>
      <w:r>
        <w:rPr>
          <w:sz w:val="16"/>
        </w:rPr>
        <w:t>.</w:t>
      </w:r>
    </w:p>
    <w:p w:rsidR="009E378A" w:rsidRDefault="00ED7A0B">
      <w:pPr>
        <w:pStyle w:val="Textoindependiente"/>
        <w:spacing w:before="3"/>
        <w:rPr>
          <w:sz w:val="15"/>
        </w:rPr>
      </w:pPr>
      <w:r>
        <w:rPr>
          <w:noProof/>
          <w:lang w:val="es-GT" w:eastAsia="es-GT"/>
        </w:rPr>
        <w:drawing>
          <wp:anchor distT="0" distB="0" distL="0" distR="0" simplePos="0" relativeHeight="6" behindDoc="0" locked="0" layoutInCell="1" allowOverlap="1">
            <wp:simplePos x="0" y="0"/>
            <wp:positionH relativeFrom="page">
              <wp:posOffset>1257351</wp:posOffset>
            </wp:positionH>
            <wp:positionV relativeFrom="paragraph">
              <wp:posOffset>136261</wp:posOffset>
            </wp:positionV>
            <wp:extent cx="5361895" cy="722947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61895" cy="7229475"/>
                    </a:xfrm>
                    <a:prstGeom prst="rect">
                      <a:avLst/>
                    </a:prstGeom>
                  </pic:spPr>
                </pic:pic>
              </a:graphicData>
            </a:graphic>
          </wp:anchor>
        </w:drawing>
      </w:r>
    </w:p>
    <w:p w:rsidR="009E378A" w:rsidRDefault="009E378A">
      <w:pPr>
        <w:rPr>
          <w:sz w:val="15"/>
        </w:rPr>
        <w:sectPr w:rsidR="009E378A">
          <w:pgSz w:w="12240" w:h="15840"/>
          <w:pgMar w:top="1060" w:right="1600" w:bottom="780" w:left="400" w:header="617" w:footer="596" w:gutter="0"/>
          <w:cols w:space="720"/>
        </w:sectPr>
      </w:pPr>
    </w:p>
    <w:p w:rsidR="009E378A" w:rsidRDefault="00ED7A0B">
      <w:pPr>
        <w:spacing w:before="121"/>
        <w:ind w:left="1256"/>
        <w:jc w:val="center"/>
        <w:rPr>
          <w:sz w:val="16"/>
        </w:rPr>
      </w:pPr>
      <w:r>
        <w:rPr>
          <w:sz w:val="16"/>
        </w:rPr>
        <w:lastRenderedPageBreak/>
        <w:t>.</w:t>
      </w:r>
    </w:p>
    <w:p w:rsidR="009E378A" w:rsidRDefault="00ED7A0B">
      <w:pPr>
        <w:pStyle w:val="Textoindependiente"/>
        <w:spacing w:before="6"/>
        <w:rPr>
          <w:sz w:val="23"/>
        </w:rPr>
      </w:pPr>
      <w:r>
        <w:rPr>
          <w:noProof/>
          <w:lang w:val="es-GT" w:eastAsia="es-GT"/>
        </w:rPr>
        <w:drawing>
          <wp:anchor distT="0" distB="0" distL="0" distR="0" simplePos="0" relativeHeight="7" behindDoc="0" locked="0" layoutInCell="1" allowOverlap="1">
            <wp:simplePos x="0" y="0"/>
            <wp:positionH relativeFrom="page">
              <wp:posOffset>1283397</wp:posOffset>
            </wp:positionH>
            <wp:positionV relativeFrom="paragraph">
              <wp:posOffset>196647</wp:posOffset>
            </wp:positionV>
            <wp:extent cx="5168942" cy="702259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168942" cy="7022592"/>
                    </a:xfrm>
                    <a:prstGeom prst="rect">
                      <a:avLst/>
                    </a:prstGeom>
                  </pic:spPr>
                </pic:pic>
              </a:graphicData>
            </a:graphic>
          </wp:anchor>
        </w:drawing>
      </w:r>
    </w:p>
    <w:p w:rsidR="009E378A" w:rsidRDefault="009E378A">
      <w:pPr>
        <w:rPr>
          <w:sz w:val="23"/>
        </w:rPr>
        <w:sectPr w:rsidR="009E378A">
          <w:pgSz w:w="12240" w:h="15840"/>
          <w:pgMar w:top="1060" w:right="1600" w:bottom="780" w:left="400" w:header="617" w:footer="596" w:gutter="0"/>
          <w:cols w:space="720"/>
        </w:sectPr>
      </w:pPr>
    </w:p>
    <w:p w:rsidR="009E378A" w:rsidRDefault="00ED7A0B">
      <w:pPr>
        <w:spacing w:before="121"/>
        <w:ind w:left="1256"/>
        <w:jc w:val="center"/>
        <w:rPr>
          <w:sz w:val="16"/>
        </w:rPr>
      </w:pPr>
      <w:r>
        <w:rPr>
          <w:sz w:val="16"/>
        </w:rPr>
        <w:lastRenderedPageBreak/>
        <w:t>.</w:t>
      </w:r>
    </w:p>
    <w:p w:rsidR="009E378A" w:rsidRDefault="009E378A">
      <w:pPr>
        <w:pStyle w:val="Textoindependiente"/>
        <w:rPr>
          <w:sz w:val="20"/>
        </w:rPr>
      </w:pPr>
    </w:p>
    <w:p w:rsidR="009E378A" w:rsidRDefault="00ED7A0B">
      <w:pPr>
        <w:pStyle w:val="Textoindependiente"/>
        <w:spacing w:before="4"/>
        <w:rPr>
          <w:sz w:val="23"/>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195472</wp:posOffset>
            </wp:positionV>
            <wp:extent cx="5486832" cy="694944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86832" cy="6949440"/>
                    </a:xfrm>
                    <a:prstGeom prst="rect">
                      <a:avLst/>
                    </a:prstGeom>
                  </pic:spPr>
                </pic:pic>
              </a:graphicData>
            </a:graphic>
          </wp:anchor>
        </w:drawing>
      </w:r>
    </w:p>
    <w:p w:rsidR="009E378A" w:rsidRDefault="009E378A">
      <w:pPr>
        <w:rPr>
          <w:sz w:val="23"/>
        </w:rPr>
        <w:sectPr w:rsidR="009E378A">
          <w:pgSz w:w="12240" w:h="15840"/>
          <w:pgMar w:top="1060" w:right="1600" w:bottom="780" w:left="400" w:header="617" w:footer="596" w:gutter="0"/>
          <w:cols w:space="720"/>
        </w:sectPr>
      </w:pPr>
    </w:p>
    <w:p w:rsidR="009E378A" w:rsidRDefault="00ED7A0B">
      <w:pPr>
        <w:spacing w:before="121"/>
        <w:ind w:left="1256"/>
        <w:jc w:val="center"/>
        <w:rPr>
          <w:sz w:val="16"/>
        </w:rPr>
      </w:pPr>
      <w:r>
        <w:rPr>
          <w:sz w:val="16"/>
        </w:rPr>
        <w:lastRenderedPageBreak/>
        <w:t>.</w:t>
      </w:r>
    </w:p>
    <w:p w:rsidR="009E378A" w:rsidRDefault="009E378A">
      <w:pPr>
        <w:pStyle w:val="Textoindependiente"/>
        <w:rPr>
          <w:sz w:val="20"/>
        </w:rPr>
      </w:pPr>
    </w:p>
    <w:p w:rsidR="009E378A" w:rsidRDefault="00ED7A0B">
      <w:pPr>
        <w:pStyle w:val="Textoindependiente"/>
        <w:spacing w:before="5"/>
        <w:rPr>
          <w:sz w:val="23"/>
        </w:rPr>
      </w:pPr>
      <w:r>
        <w:rPr>
          <w:noProof/>
          <w:lang w:val="es-GT" w:eastAsia="es-GT"/>
        </w:rPr>
        <w:drawing>
          <wp:anchor distT="0" distB="0" distL="0" distR="0" simplePos="0" relativeHeight="9" behindDoc="0" locked="0" layoutInCell="1" allowOverlap="1">
            <wp:simplePos x="0" y="0"/>
            <wp:positionH relativeFrom="page">
              <wp:posOffset>1108710</wp:posOffset>
            </wp:positionH>
            <wp:positionV relativeFrom="paragraph">
              <wp:posOffset>196198</wp:posOffset>
            </wp:positionV>
            <wp:extent cx="5473201" cy="6904196"/>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73201" cy="6904196"/>
                    </a:xfrm>
                    <a:prstGeom prst="rect">
                      <a:avLst/>
                    </a:prstGeom>
                  </pic:spPr>
                </pic:pic>
              </a:graphicData>
            </a:graphic>
          </wp:anchor>
        </w:drawing>
      </w:r>
    </w:p>
    <w:sectPr w:rsidR="009E378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A0B" w:rsidRDefault="00ED7A0B">
      <w:r>
        <w:separator/>
      </w:r>
    </w:p>
  </w:endnote>
  <w:endnote w:type="continuationSeparator" w:id="0">
    <w:p w:rsidR="00ED7A0B" w:rsidRDefault="00ED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78A" w:rsidRDefault="004A1692">
    <w:pPr>
      <w:pStyle w:val="Textoindependiente"/>
      <w:spacing w:line="14" w:lineRule="auto"/>
      <w:rPr>
        <w:sz w:val="20"/>
      </w:rPr>
    </w:pPr>
    <w:r>
      <w:rPr>
        <w:noProof/>
        <w:lang w:val="es-GT" w:eastAsia="es-GT"/>
      </w:rPr>
      <mc:AlternateContent>
        <mc:Choice Requires="wpg">
          <w:drawing>
            <wp:anchor distT="0" distB="0" distL="114300" distR="114300" simplePos="0" relativeHeight="48745574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47E108" id="Group 3" o:spid="_x0000_s1026" style="position:absolute;margin-left:25pt;margin-top:748.2pt;width:502pt;height:28.8pt;z-index:-1586073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Bw49Kd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tMPIAAAA2wAAAA8AAABkcnMvZG93bnJldi54bWxEj09rwkAQxe8Fv8Mygre6UYqW6CrFUqgK&#10;tvUP4m3ITpOQ7GzIbjXtp+8cCr3N8N6895v5snO1ulIbSs8GRsMEFHHmbcm5gePh5f4RVIjIFmvP&#10;ZOCbAiwXvbs5ptbf+IOu+5grCeGQooEixibVOmQFOQxD3xCL9ulbh1HWNte2xZuEu1qPk2SiHZYs&#10;DQU2tCooq/ZfzsDPtNq9PWy3Fz0+vJ+q82ZyeV5vjBn0u6cZqEhd/Df/Xb9awRd6+UUG0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ibTDyAAAANsAAAAPAAAAAAAAAAAA&#10;AAAAAJ8CAABkcnMvZG93bnJldi54bWxQSwUGAAAAAAQABAD3AAAAlA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625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78A" w:rsidRDefault="00ED7A0B">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9E378A" w:rsidRDefault="00ED7A0B">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676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78A" w:rsidRDefault="00ED7A0B">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4A1692">
                            <w:rPr>
                              <w:noProof/>
                              <w:color w:val="666666"/>
                              <w:sz w:val="1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9E378A" w:rsidRDefault="00ED7A0B">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4A1692">
                      <w:rPr>
                        <w:noProof/>
                        <w:color w:val="666666"/>
                        <w:sz w:val="1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A0B" w:rsidRDefault="00ED7A0B">
      <w:r>
        <w:separator/>
      </w:r>
    </w:p>
  </w:footnote>
  <w:footnote w:type="continuationSeparator" w:id="0">
    <w:p w:rsidR="00ED7A0B" w:rsidRDefault="00ED7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78A" w:rsidRDefault="004A1692">
    <w:pPr>
      <w:pStyle w:val="Textoindependiente"/>
      <w:spacing w:line="14" w:lineRule="auto"/>
      <w:rPr>
        <w:sz w:val="20"/>
      </w:rPr>
    </w:pPr>
    <w:r>
      <w:rPr>
        <w:noProof/>
        <w:lang w:val="es-GT" w:eastAsia="es-GT"/>
      </w:rPr>
      <mc:AlternateContent>
        <mc:Choice Requires="wps">
          <w:drawing>
            <wp:anchor distT="0" distB="0" distL="114300" distR="114300" simplePos="0" relativeHeight="48745420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406F" id="Freeform 8" o:spid="_x0000_s1026" style="position:absolute;margin-left:85.05pt;margin-top:40.1pt;width:442pt;height:.75pt;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472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78A" w:rsidRDefault="00ED7A0B">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GZ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DZ9XGZrAIAAKkFAAAOAAAAAAAA&#10;AAAAAAAAAC4CAABkcnMvZTJvRG9jLnhtbFBLAQItABQABgAIAAAAIQBvF2dR3gAAAAkBAAAPAAAA&#10;AAAAAAAAAAAAAAYFAABkcnMvZG93bnJldi54bWxQSwUGAAAAAAQABADzAAAAEQYAAAAA&#10;" filled="f" stroked="f">
              <v:textbox inset="0,0,0,0">
                <w:txbxContent>
                  <w:p w:rsidR="009E378A" w:rsidRDefault="00ED7A0B">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523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78A" w:rsidRDefault="00ED7A0B">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9E378A" w:rsidRDefault="00ED7A0B">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78A"/>
    <w:rsid w:val="004A1692"/>
    <w:rsid w:val="009E378A"/>
    <w:rsid w:val="00ED7A0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BEE5EC-C14E-4C94-8BD0-131C47758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490</Words>
  <Characters>2696</Characters>
  <Application>Microsoft Office Word</Application>
  <DocSecurity>0</DocSecurity>
  <Lines>22</Lines>
  <Paragraphs>6</Paragraphs>
  <ScaleCrop>false</ScaleCrop>
  <Company>MINEDUC</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2021-06-29T15:09:00Z</dcterms:created>
  <dcterms:modified xsi:type="dcterms:W3CDTF">2021-06-29T15:09:00Z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