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193"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193"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3"/>
              <w:ind w:left="2814" w:right="2823"/>
              <w:jc w:val="center"/>
              <w:rPr>
                <w:sz w:val="16"/>
              </w:rPr>
            </w:pPr>
            <w:r>
              <w:rPr>
                <w:sz w:val="16"/>
              </w:rPr>
              <w:t>INSTRU CTIVO</w:t>
            </w:r>
          </w:p>
          <w:p>
            <w:pPr>
              <w:pStyle w:val="TableParagraph"/>
              <w:spacing w:before="27"/>
              <w:ind w:left="2830" w:right="2823"/>
              <w:jc w:val="center"/>
              <w:rPr>
                <w:b/>
                <w:sz w:val="24"/>
              </w:rPr>
            </w:pPr>
            <w:r>
              <w:rPr>
                <w:b/>
                <w:sz w:val="24"/>
              </w:rPr>
              <w:t>ENTREGA DE RECURSOS EDUCATIVOS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42"/>
              <w:rPr>
                <w:sz w:val="16"/>
              </w:rPr>
            </w:pPr>
            <w:r>
              <w:rPr>
                <w:sz w:val="16"/>
              </w:rPr>
              <w:t>Del proceso: Entrega Educativa</w:t>
            </w:r>
          </w:p>
        </w:tc>
        <w:tc>
          <w:tcPr>
            <w:tcW w:w="2409" w:type="dxa"/>
          </w:tcPr>
          <w:p>
            <w:pPr>
              <w:pStyle w:val="TableParagraph"/>
              <w:spacing w:line="180" w:lineRule="exact"/>
              <w:ind w:left="416"/>
              <w:rPr>
                <w:b/>
                <w:sz w:val="16"/>
              </w:rPr>
            </w:pPr>
            <w:r>
              <w:rPr>
                <w:sz w:val="16"/>
              </w:rPr>
              <w:t>Código: </w:t>
            </w:r>
            <w:r>
              <w:rPr>
                <w:b/>
                <w:sz w:val="16"/>
              </w:rPr>
              <w:t>ENT-INS-03</w:t>
            </w:r>
          </w:p>
        </w:tc>
        <w:tc>
          <w:tcPr>
            <w:tcW w:w="1557" w:type="dxa"/>
          </w:tcPr>
          <w:p>
            <w:pPr>
              <w:pStyle w:val="TableParagraph"/>
              <w:spacing w:line="183" w:lineRule="exact"/>
              <w:ind w:left="337"/>
              <w:rPr>
                <w:sz w:val="16"/>
              </w:rPr>
            </w:pPr>
            <w:r>
              <w:rPr>
                <w:sz w:val="16"/>
              </w:rPr>
              <w:t>Versión: 02</w:t>
            </w:r>
          </w:p>
        </w:tc>
        <w:tc>
          <w:tcPr>
            <w:tcW w:w="1842" w:type="dxa"/>
          </w:tcPr>
          <w:p>
            <w:pPr>
              <w:pStyle w:val="TableParagraph"/>
              <w:spacing w:line="183" w:lineRule="exact"/>
              <w:ind w:left="432"/>
              <w:rPr>
                <w:sz w:val="16"/>
              </w:rPr>
            </w:pPr>
            <w:r>
              <w:rPr>
                <w:sz w:val="16"/>
              </w:rPr>
              <w:t>Página 1 de 4</w:t>
            </w:r>
          </w:p>
        </w:tc>
      </w:tr>
    </w:tbl>
    <w:p>
      <w:pPr>
        <w:pStyle w:val="Heading1"/>
        <w:numPr>
          <w:ilvl w:val="0"/>
          <w:numId w:val="1"/>
        </w:numPr>
        <w:tabs>
          <w:tab w:pos="553" w:val="left" w:leader="none"/>
          <w:tab w:pos="554" w:val="left" w:leader="none"/>
        </w:tabs>
        <w:spacing w:line="240" w:lineRule="auto" w:before="114" w:after="0"/>
        <w:ind w:left="553" w:right="0" w:hanging="428"/>
        <w:jc w:val="left"/>
        <w:rPr>
          <w:u w:val="none"/>
        </w:rPr>
      </w:pPr>
      <w:r>
        <w:rPr>
          <w:u w:val="thick"/>
        </w:rPr>
        <w:t>REGISTRO DE REVISIÓN Y</w:t>
      </w:r>
      <w:r>
        <w:rPr>
          <w:spacing w:val="3"/>
          <w:u w:val="thick"/>
        </w:rPr>
        <w:t> </w:t>
      </w:r>
      <w:r>
        <w:rPr>
          <w:u w:val="thick"/>
        </w:rPr>
        <w:t>APROBACIÓN:</w:t>
      </w:r>
    </w:p>
    <w:p>
      <w:pPr>
        <w:pStyle w:val="BodyText"/>
        <w:spacing w:before="1"/>
        <w:rPr>
          <w:b/>
          <w:sz w:val="19"/>
        </w:rPr>
      </w:pPr>
      <w:r>
        <w:rPr/>
        <w:drawing>
          <wp:anchor distT="0" distB="0" distL="0" distR="0" allowOverlap="1" layoutInCell="1" locked="0" behindDoc="0" simplePos="0" relativeHeight="0">
            <wp:simplePos x="0" y="0"/>
            <wp:positionH relativeFrom="page">
              <wp:posOffset>631951</wp:posOffset>
            </wp:positionH>
            <wp:positionV relativeFrom="paragraph">
              <wp:posOffset>164527</wp:posOffset>
            </wp:positionV>
            <wp:extent cx="6754217" cy="436854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54217" cy="4368546"/>
                    </a:xfrm>
                    <a:prstGeom prst="rect">
                      <a:avLst/>
                    </a:prstGeom>
                  </pic:spPr>
                </pic:pic>
              </a:graphicData>
            </a:graphic>
          </wp:anchor>
        </w:drawing>
      </w:r>
    </w:p>
    <w:p>
      <w:pPr>
        <w:pStyle w:val="BodyText"/>
        <w:rPr>
          <w:b/>
          <w:sz w:val="24"/>
        </w:rPr>
      </w:pPr>
    </w:p>
    <w:p>
      <w:pPr>
        <w:pStyle w:val="ListParagraph"/>
        <w:numPr>
          <w:ilvl w:val="0"/>
          <w:numId w:val="1"/>
        </w:numPr>
        <w:tabs>
          <w:tab w:pos="553" w:val="left" w:leader="none"/>
          <w:tab w:pos="554" w:val="left" w:leader="none"/>
        </w:tabs>
        <w:spacing w:line="240" w:lineRule="auto" w:before="200" w:after="0"/>
        <w:ind w:left="553" w:right="0" w:hanging="428"/>
        <w:jc w:val="left"/>
        <w:rPr>
          <w:b/>
          <w:sz w:val="22"/>
        </w:rPr>
      </w:pPr>
      <w:r>
        <w:rPr>
          <w:b/>
          <w:sz w:val="22"/>
          <w:u w:val="thick"/>
        </w:rPr>
        <w:t>PROPÓSITO Y ALCANCE DEL</w:t>
      </w:r>
      <w:r>
        <w:rPr>
          <w:b/>
          <w:spacing w:val="2"/>
          <w:sz w:val="22"/>
          <w:u w:val="thick"/>
        </w:rPr>
        <w:t> </w:t>
      </w:r>
      <w:r>
        <w:rPr>
          <w:b/>
          <w:sz w:val="22"/>
          <w:u w:val="thick"/>
        </w:rPr>
        <w:t>INSTRUCTIVO</w:t>
      </w:r>
    </w:p>
    <w:p>
      <w:pPr>
        <w:pStyle w:val="BodyText"/>
        <w:spacing w:before="2"/>
        <w:rPr>
          <w:b/>
          <w:sz w:val="14"/>
        </w:rPr>
      </w:pPr>
    </w:p>
    <w:p>
      <w:pPr>
        <w:pStyle w:val="BodyText"/>
        <w:spacing w:before="93"/>
        <w:ind w:left="553" w:right="150"/>
        <w:jc w:val="both"/>
      </w:pPr>
      <w:r>
        <w:rPr/>
        <w:t>El presente instructivo tiene por objeto definir las actividades que deberán desarrollarse, para realizar la entrega de los documentos que contienen los lineamientos para uso de textos del Nivel de Educación Preprimaria, 1º. y 2º. grados del Nivel de Educación Primaria y guías de autoaprendizaje para estudiantes del Nivel de Educación Primaria y Media.</w:t>
      </w:r>
    </w:p>
    <w:p>
      <w:pPr>
        <w:pStyle w:val="BodyText"/>
        <w:rPr>
          <w:sz w:val="24"/>
        </w:rPr>
      </w:pPr>
    </w:p>
    <w:p>
      <w:pPr>
        <w:pStyle w:val="BodyText"/>
        <w:spacing w:before="8"/>
        <w:rPr>
          <w:sz w:val="19"/>
        </w:rPr>
      </w:pPr>
    </w:p>
    <w:p>
      <w:pPr>
        <w:pStyle w:val="Heading1"/>
        <w:numPr>
          <w:ilvl w:val="0"/>
          <w:numId w:val="1"/>
        </w:numPr>
        <w:tabs>
          <w:tab w:pos="553" w:val="left" w:leader="none"/>
          <w:tab w:pos="554" w:val="left" w:leader="none"/>
        </w:tabs>
        <w:spacing w:line="240" w:lineRule="auto" w:before="0" w:after="0"/>
        <w:ind w:left="553" w:right="0" w:hanging="428"/>
        <w:jc w:val="left"/>
        <w:rPr>
          <w:u w:val="none"/>
        </w:rPr>
      </w:pPr>
      <w:r>
        <w:rPr>
          <w:u w:val="thick"/>
        </w:rPr>
        <w:t>GLOSARIO</w:t>
      </w:r>
    </w:p>
    <w:p>
      <w:pPr>
        <w:pStyle w:val="BodyText"/>
        <w:spacing w:before="6"/>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000"/>
        <w:gridCol w:w="8205"/>
      </w:tblGrid>
      <w:tr>
        <w:trPr>
          <w:trHeight w:val="2488"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w:t>
            </w:r>
          </w:p>
        </w:tc>
        <w:tc>
          <w:tcPr>
            <w:tcW w:w="2000" w:type="dxa"/>
            <w:tcBorders>
              <w:top w:val="single" w:sz="4" w:space="0" w:color="808080"/>
              <w:bottom w:val="single" w:sz="4" w:space="0" w:color="808080"/>
            </w:tcBorders>
          </w:tcPr>
          <w:p>
            <w:pPr>
              <w:pStyle w:val="TableParagraph"/>
              <w:spacing w:line="288" w:lineRule="auto" w:before="120"/>
              <w:ind w:left="26" w:right="132"/>
              <w:rPr>
                <w:b/>
                <w:sz w:val="22"/>
              </w:rPr>
            </w:pPr>
            <w:r>
              <w:rPr>
                <w:b/>
                <w:sz w:val="22"/>
              </w:rPr>
              <w:t>Centro Educativo Público</w:t>
            </w:r>
          </w:p>
        </w:tc>
        <w:tc>
          <w:tcPr>
            <w:tcW w:w="8205" w:type="dxa"/>
            <w:tcBorders>
              <w:top w:val="single" w:sz="4" w:space="0" w:color="808080"/>
              <w:bottom w:val="single" w:sz="4" w:space="0" w:color="808080"/>
            </w:tcBorders>
          </w:tcPr>
          <w:p>
            <w:pPr>
              <w:pStyle w:val="TableParagraph"/>
              <w:spacing w:line="288" w:lineRule="auto" w:before="122"/>
              <w:ind w:left="151" w:right="25"/>
              <w:jc w:val="both"/>
              <w:rPr>
                <w:sz w:val="22"/>
              </w:rPr>
            </w:pPr>
            <w:r>
              <w:rPr>
                <w:sz w:val="22"/>
              </w:rPr>
              <w:t>Son establecimientos que administra y financia el Estado para ofrecer sin discriminación, el servicio educacional a los habitantes del país, de acuerdo a las edades correspondientes de cada nivel y tipo de escuela, normados por el reglamento específico. (Capítulo V, Artículo 21 Decreto Legislativo número 12-91 Ley de Educación Nacional).</w:t>
            </w:r>
          </w:p>
          <w:p>
            <w:pPr>
              <w:pStyle w:val="TableParagraph"/>
              <w:spacing w:line="288" w:lineRule="auto" w:before="121"/>
              <w:ind w:left="151" w:right="30"/>
              <w:jc w:val="both"/>
              <w:rPr>
                <w:sz w:val="22"/>
              </w:rPr>
            </w:pPr>
            <w:r>
              <w:rPr>
                <w:sz w:val="22"/>
              </w:rPr>
              <w:t>Está registrado en el Ministerio de Educación por medio de un código de establecimiento.</w:t>
            </w:r>
          </w:p>
        </w:tc>
      </w:tr>
      <w:tr>
        <w:trPr>
          <w:trHeight w:val="852"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2.-</w:t>
            </w:r>
          </w:p>
        </w:tc>
        <w:tc>
          <w:tcPr>
            <w:tcW w:w="2000" w:type="dxa"/>
            <w:tcBorders>
              <w:top w:val="single" w:sz="4" w:space="0" w:color="808080"/>
              <w:bottom w:val="single" w:sz="4" w:space="0" w:color="808080"/>
            </w:tcBorders>
          </w:tcPr>
          <w:p>
            <w:pPr>
              <w:pStyle w:val="TableParagraph"/>
              <w:spacing w:line="288" w:lineRule="auto" w:before="120"/>
              <w:ind w:left="26" w:right="744"/>
              <w:rPr>
                <w:b/>
                <w:sz w:val="22"/>
              </w:rPr>
            </w:pPr>
            <w:r>
              <w:rPr>
                <w:b/>
                <w:sz w:val="22"/>
              </w:rPr>
              <w:t>Comunidad Educativa</w:t>
            </w:r>
          </w:p>
        </w:tc>
        <w:tc>
          <w:tcPr>
            <w:tcW w:w="8205" w:type="dxa"/>
            <w:tcBorders>
              <w:top w:val="single" w:sz="4" w:space="0" w:color="808080"/>
              <w:bottom w:val="single" w:sz="4" w:space="0" w:color="808080"/>
            </w:tcBorders>
          </w:tcPr>
          <w:p>
            <w:pPr>
              <w:pStyle w:val="TableParagraph"/>
              <w:spacing w:line="288" w:lineRule="auto" w:before="122"/>
              <w:ind w:left="151" w:right="24"/>
              <w:rPr>
                <w:sz w:val="22"/>
              </w:rPr>
            </w:pPr>
            <w:r>
              <w:rPr>
                <w:sz w:val="22"/>
              </w:rPr>
              <w:t>Se integra por educandos, padres de familia, educadores y las organizaciones que</w:t>
            </w:r>
            <w:r>
              <w:rPr>
                <w:spacing w:val="12"/>
                <w:sz w:val="22"/>
              </w:rPr>
              <w:t> </w:t>
            </w:r>
            <w:r>
              <w:rPr>
                <w:sz w:val="22"/>
              </w:rPr>
              <w:t>persiguen</w:t>
            </w:r>
            <w:r>
              <w:rPr>
                <w:spacing w:val="11"/>
                <w:sz w:val="22"/>
              </w:rPr>
              <w:t> </w:t>
            </w:r>
            <w:r>
              <w:rPr>
                <w:sz w:val="22"/>
              </w:rPr>
              <w:t>fines</w:t>
            </w:r>
            <w:r>
              <w:rPr>
                <w:spacing w:val="14"/>
                <w:sz w:val="22"/>
              </w:rPr>
              <w:t> </w:t>
            </w:r>
            <w:r>
              <w:rPr>
                <w:sz w:val="22"/>
              </w:rPr>
              <w:t>eminentemente</w:t>
            </w:r>
            <w:r>
              <w:rPr>
                <w:spacing w:val="13"/>
                <w:sz w:val="22"/>
              </w:rPr>
              <w:t> </w:t>
            </w:r>
            <w:r>
              <w:rPr>
                <w:sz w:val="22"/>
              </w:rPr>
              <w:t>educativos</w:t>
            </w:r>
            <w:r>
              <w:rPr>
                <w:spacing w:val="16"/>
                <w:sz w:val="22"/>
              </w:rPr>
              <w:t> </w:t>
            </w:r>
            <w:r>
              <w:rPr>
                <w:sz w:val="22"/>
              </w:rPr>
              <w:t>(Capítulo</w:t>
            </w:r>
            <w:r>
              <w:rPr>
                <w:spacing w:val="15"/>
                <w:sz w:val="22"/>
              </w:rPr>
              <w:t> </w:t>
            </w:r>
            <w:r>
              <w:rPr>
                <w:sz w:val="22"/>
              </w:rPr>
              <w:t>III,</w:t>
            </w:r>
            <w:r>
              <w:rPr>
                <w:spacing w:val="14"/>
                <w:sz w:val="22"/>
              </w:rPr>
              <w:t> </w:t>
            </w:r>
            <w:r>
              <w:rPr>
                <w:sz w:val="22"/>
              </w:rPr>
              <w:t>Artículo</w:t>
            </w:r>
            <w:r>
              <w:rPr>
                <w:spacing w:val="14"/>
                <w:sz w:val="22"/>
              </w:rPr>
              <w:t> </w:t>
            </w:r>
            <w:r>
              <w:rPr>
                <w:sz w:val="22"/>
              </w:rPr>
              <w:t>18,</w:t>
            </w:r>
            <w:r>
              <w:rPr>
                <w:spacing w:val="18"/>
                <w:sz w:val="22"/>
              </w:rPr>
              <w:t> </w:t>
            </w:r>
            <w:r>
              <w:rPr>
                <w:sz w:val="22"/>
              </w:rPr>
              <w:t>Decreto</w:t>
            </w:r>
          </w:p>
        </w:tc>
      </w:tr>
    </w:tbl>
    <w:p>
      <w:pPr>
        <w:spacing w:after="0" w:line="288" w:lineRule="auto"/>
        <w:rPr>
          <w:sz w:val="22"/>
        </w:rPr>
        <w:sectPr>
          <w:headerReference w:type="default" r:id="rId5"/>
          <w:footerReference w:type="default" r:id="rId6"/>
          <w:type w:val="continuous"/>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2814" w:right="2823"/>
              <w:jc w:val="center"/>
              <w:rPr>
                <w:sz w:val="16"/>
              </w:rPr>
            </w:pPr>
            <w:r>
              <w:rPr>
                <w:sz w:val="16"/>
              </w:rPr>
              <w:t>INSTRU CTIVO</w:t>
            </w:r>
          </w:p>
          <w:p>
            <w:pPr>
              <w:pStyle w:val="TableParagraph"/>
              <w:spacing w:before="27"/>
              <w:ind w:left="2830" w:right="2823"/>
              <w:jc w:val="center"/>
              <w:rPr>
                <w:b/>
                <w:sz w:val="24"/>
              </w:rPr>
            </w:pPr>
            <w:r>
              <w:rPr>
                <w:b/>
                <w:sz w:val="24"/>
              </w:rPr>
              <w:t>ENTREGA DE RECURSOS EDUCATIVOS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42"/>
              <w:rPr>
                <w:sz w:val="16"/>
              </w:rPr>
            </w:pPr>
            <w:r>
              <w:rPr>
                <w:sz w:val="16"/>
              </w:rPr>
              <w:t>Del proceso: Entrega Educativa</w:t>
            </w:r>
          </w:p>
        </w:tc>
        <w:tc>
          <w:tcPr>
            <w:tcW w:w="2409" w:type="dxa"/>
          </w:tcPr>
          <w:p>
            <w:pPr>
              <w:pStyle w:val="TableParagraph"/>
              <w:spacing w:line="180" w:lineRule="exact"/>
              <w:ind w:left="416"/>
              <w:rPr>
                <w:b/>
                <w:sz w:val="16"/>
              </w:rPr>
            </w:pPr>
            <w:r>
              <w:rPr>
                <w:sz w:val="16"/>
              </w:rPr>
              <w:t>Código: </w:t>
            </w:r>
            <w:r>
              <w:rPr>
                <w:b/>
                <w:sz w:val="16"/>
              </w:rPr>
              <w:t>ENT-INS-03</w:t>
            </w:r>
          </w:p>
        </w:tc>
        <w:tc>
          <w:tcPr>
            <w:tcW w:w="1557" w:type="dxa"/>
          </w:tcPr>
          <w:p>
            <w:pPr>
              <w:pStyle w:val="TableParagraph"/>
              <w:spacing w:line="183" w:lineRule="exact"/>
              <w:ind w:left="337"/>
              <w:rPr>
                <w:sz w:val="16"/>
              </w:rPr>
            </w:pPr>
            <w:r>
              <w:rPr>
                <w:sz w:val="16"/>
              </w:rPr>
              <w:t>Versión: 02</w:t>
            </w:r>
          </w:p>
        </w:tc>
        <w:tc>
          <w:tcPr>
            <w:tcW w:w="1842" w:type="dxa"/>
          </w:tcPr>
          <w:p>
            <w:pPr>
              <w:pStyle w:val="TableParagraph"/>
              <w:spacing w:line="183" w:lineRule="exact"/>
              <w:ind w:left="432"/>
              <w:rPr>
                <w:sz w:val="16"/>
              </w:rPr>
            </w:pPr>
            <w:r>
              <w:rPr>
                <w:sz w:val="16"/>
              </w:rPr>
              <w:t>Página 2 de 4</w:t>
            </w:r>
          </w:p>
        </w:tc>
      </w:tr>
    </w:tbl>
    <w:p>
      <w:pPr>
        <w:pStyle w:val="BodyText"/>
        <w:spacing w:before="3"/>
        <w:rPr>
          <w:b/>
          <w:sz w:val="10"/>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124"/>
        <w:gridCol w:w="8082"/>
      </w:tblGrid>
      <w:tr>
        <w:trPr>
          <w:trHeight w:val="451" w:hRule="atLeast"/>
        </w:trPr>
        <w:tc>
          <w:tcPr>
            <w:tcW w:w="497" w:type="dxa"/>
            <w:tcBorders>
              <w:top w:val="single" w:sz="4" w:space="0" w:color="808080"/>
              <w:bottom w:val="single" w:sz="4" w:space="0" w:color="808080"/>
            </w:tcBorders>
          </w:tcPr>
          <w:p>
            <w:pPr>
              <w:pStyle w:val="TableParagraph"/>
              <w:rPr>
                <w:rFonts w:ascii="Times New Roman"/>
                <w:sz w:val="20"/>
              </w:rPr>
            </w:pPr>
          </w:p>
        </w:tc>
        <w:tc>
          <w:tcPr>
            <w:tcW w:w="2124" w:type="dxa"/>
            <w:tcBorders>
              <w:top w:val="single" w:sz="4" w:space="0" w:color="808080"/>
              <w:bottom w:val="single" w:sz="4" w:space="0" w:color="808080"/>
            </w:tcBorders>
          </w:tcPr>
          <w:p>
            <w:pPr>
              <w:pStyle w:val="TableParagraph"/>
              <w:rPr>
                <w:rFonts w:ascii="Times New Roman"/>
                <w:sz w:val="20"/>
              </w:rPr>
            </w:pPr>
          </w:p>
        </w:tc>
        <w:tc>
          <w:tcPr>
            <w:tcW w:w="8082" w:type="dxa"/>
            <w:tcBorders>
              <w:top w:val="single" w:sz="4" w:space="0" w:color="808080"/>
              <w:bottom w:val="single" w:sz="4" w:space="0" w:color="808080"/>
            </w:tcBorders>
          </w:tcPr>
          <w:p>
            <w:pPr>
              <w:pStyle w:val="TableParagraph"/>
              <w:spacing w:before="26"/>
              <w:ind w:left="27"/>
              <w:rPr>
                <w:sz w:val="22"/>
              </w:rPr>
            </w:pPr>
            <w:r>
              <w:rPr>
                <w:sz w:val="22"/>
              </w:rPr>
              <w:t>Legislativo número 12-91 Ley de Educación Nacional).</w:t>
            </w:r>
          </w:p>
        </w:tc>
      </w:tr>
      <w:tr>
        <w:trPr>
          <w:trHeight w:val="851"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3.-</w:t>
            </w:r>
          </w:p>
        </w:tc>
        <w:tc>
          <w:tcPr>
            <w:tcW w:w="2124" w:type="dxa"/>
            <w:tcBorders>
              <w:top w:val="single" w:sz="4" w:space="0" w:color="808080"/>
              <w:bottom w:val="single" w:sz="4" w:space="0" w:color="808080"/>
            </w:tcBorders>
          </w:tcPr>
          <w:p>
            <w:pPr>
              <w:pStyle w:val="TableParagraph"/>
              <w:spacing w:before="120"/>
              <w:ind w:left="26"/>
              <w:rPr>
                <w:b/>
                <w:sz w:val="22"/>
              </w:rPr>
            </w:pPr>
            <w:r>
              <w:rPr>
                <w:b/>
                <w:sz w:val="22"/>
              </w:rPr>
              <w:t>DIGECOR</w:t>
            </w:r>
          </w:p>
        </w:tc>
        <w:tc>
          <w:tcPr>
            <w:tcW w:w="8082" w:type="dxa"/>
            <w:tcBorders>
              <w:top w:val="single" w:sz="4" w:space="0" w:color="808080"/>
              <w:bottom w:val="single" w:sz="4" w:space="0" w:color="808080"/>
            </w:tcBorders>
          </w:tcPr>
          <w:p>
            <w:pPr>
              <w:pStyle w:val="TableParagraph"/>
              <w:tabs>
                <w:tab w:pos="1152" w:val="left" w:leader="none"/>
                <w:tab w:pos="2146" w:val="left" w:leader="none"/>
                <w:tab w:pos="2599" w:val="left" w:leader="none"/>
                <w:tab w:pos="4104" w:val="left" w:leader="none"/>
                <w:tab w:pos="4560" w:val="left" w:leader="none"/>
                <w:tab w:pos="5920" w:val="left" w:leader="none"/>
                <w:tab w:pos="7804" w:val="left" w:leader="none"/>
              </w:tabs>
              <w:spacing w:line="288" w:lineRule="auto" w:before="122"/>
              <w:ind w:left="27" w:right="30"/>
              <w:rPr>
                <w:sz w:val="22"/>
              </w:rPr>
            </w:pPr>
            <w:r>
              <w:rPr>
                <w:sz w:val="22"/>
              </w:rPr>
              <w:t>Dirección</w:t>
              <w:tab/>
              <w:t>General</w:t>
              <w:tab/>
              <w:t>de</w:t>
              <w:tab/>
              <w:t>Coordinación</w:t>
              <w:tab/>
              <w:t>de</w:t>
              <w:tab/>
              <w:t>Direcciones</w:t>
              <w:tab/>
              <w:t>Departamentales</w:t>
              <w:tab/>
            </w:r>
            <w:r>
              <w:rPr>
                <w:spacing w:val="-9"/>
                <w:sz w:val="22"/>
              </w:rPr>
              <w:t>de </w:t>
            </w:r>
            <w:r>
              <w:rPr>
                <w:sz w:val="22"/>
              </w:rPr>
              <w:t>Educación.</w:t>
            </w:r>
          </w:p>
        </w:tc>
      </w:tr>
      <w:tr>
        <w:trPr>
          <w:trHeight w:val="549"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4.-</w:t>
            </w:r>
          </w:p>
        </w:tc>
        <w:tc>
          <w:tcPr>
            <w:tcW w:w="2124" w:type="dxa"/>
            <w:tcBorders>
              <w:top w:val="single" w:sz="4" w:space="0" w:color="808080"/>
              <w:bottom w:val="single" w:sz="4" w:space="0" w:color="808080"/>
            </w:tcBorders>
          </w:tcPr>
          <w:p>
            <w:pPr>
              <w:pStyle w:val="TableParagraph"/>
              <w:spacing w:before="120"/>
              <w:ind w:left="26"/>
              <w:rPr>
                <w:b/>
                <w:sz w:val="22"/>
              </w:rPr>
            </w:pPr>
            <w:r>
              <w:rPr>
                <w:b/>
                <w:sz w:val="22"/>
              </w:rPr>
              <w:t>DIGECADE</w:t>
            </w:r>
          </w:p>
        </w:tc>
        <w:tc>
          <w:tcPr>
            <w:tcW w:w="8082" w:type="dxa"/>
            <w:tcBorders>
              <w:top w:val="single" w:sz="4" w:space="0" w:color="808080"/>
              <w:bottom w:val="single" w:sz="4" w:space="0" w:color="808080"/>
            </w:tcBorders>
          </w:tcPr>
          <w:p>
            <w:pPr>
              <w:pStyle w:val="TableParagraph"/>
              <w:spacing w:before="122"/>
              <w:ind w:left="27"/>
              <w:rPr>
                <w:sz w:val="22"/>
              </w:rPr>
            </w:pPr>
            <w:r>
              <w:rPr>
                <w:sz w:val="22"/>
              </w:rPr>
              <w:t>Dirección General de Gestión de Calidad Educativa.</w:t>
            </w:r>
          </w:p>
        </w:tc>
      </w:tr>
      <w:tr>
        <w:trPr>
          <w:trHeight w:val="546" w:hRule="atLeast"/>
        </w:trPr>
        <w:tc>
          <w:tcPr>
            <w:tcW w:w="497" w:type="dxa"/>
            <w:tcBorders>
              <w:top w:val="single" w:sz="4" w:space="0" w:color="808080"/>
              <w:bottom w:val="single" w:sz="4" w:space="0" w:color="808080"/>
            </w:tcBorders>
          </w:tcPr>
          <w:p>
            <w:pPr>
              <w:pStyle w:val="TableParagraph"/>
              <w:spacing w:before="117"/>
              <w:ind w:right="24"/>
              <w:jc w:val="right"/>
              <w:rPr>
                <w:b/>
                <w:sz w:val="22"/>
              </w:rPr>
            </w:pPr>
            <w:r>
              <w:rPr>
                <w:b/>
                <w:sz w:val="22"/>
              </w:rPr>
              <w:t>5.-</w:t>
            </w:r>
          </w:p>
        </w:tc>
        <w:tc>
          <w:tcPr>
            <w:tcW w:w="2124" w:type="dxa"/>
            <w:tcBorders>
              <w:top w:val="single" w:sz="4" w:space="0" w:color="808080"/>
              <w:bottom w:val="single" w:sz="4" w:space="0" w:color="808080"/>
            </w:tcBorders>
          </w:tcPr>
          <w:p>
            <w:pPr>
              <w:pStyle w:val="TableParagraph"/>
              <w:spacing w:before="117"/>
              <w:ind w:left="26"/>
              <w:rPr>
                <w:b/>
                <w:sz w:val="22"/>
              </w:rPr>
            </w:pPr>
            <w:r>
              <w:rPr>
                <w:b/>
                <w:sz w:val="22"/>
              </w:rPr>
              <w:t>DIDEDUC</w:t>
            </w:r>
          </w:p>
        </w:tc>
        <w:tc>
          <w:tcPr>
            <w:tcW w:w="8082" w:type="dxa"/>
            <w:tcBorders>
              <w:top w:val="single" w:sz="4" w:space="0" w:color="808080"/>
              <w:bottom w:val="single" w:sz="4" w:space="0" w:color="808080"/>
            </w:tcBorders>
          </w:tcPr>
          <w:p>
            <w:pPr>
              <w:pStyle w:val="TableParagraph"/>
              <w:spacing w:before="120"/>
              <w:ind w:left="27"/>
              <w:rPr>
                <w:sz w:val="22"/>
              </w:rPr>
            </w:pPr>
            <w:r>
              <w:rPr>
                <w:sz w:val="22"/>
              </w:rPr>
              <w:t>Dirección Departamental de Educación.</w:t>
            </w:r>
          </w:p>
        </w:tc>
      </w:tr>
      <w:tr>
        <w:trPr>
          <w:trHeight w:val="851"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6.-</w:t>
            </w:r>
          </w:p>
        </w:tc>
        <w:tc>
          <w:tcPr>
            <w:tcW w:w="2124" w:type="dxa"/>
            <w:tcBorders>
              <w:top w:val="single" w:sz="4" w:space="0" w:color="808080"/>
              <w:bottom w:val="single" w:sz="4" w:space="0" w:color="808080"/>
            </w:tcBorders>
          </w:tcPr>
          <w:p>
            <w:pPr>
              <w:pStyle w:val="TableParagraph"/>
              <w:spacing w:line="288" w:lineRule="auto" w:before="120"/>
              <w:ind w:left="26" w:right="146"/>
              <w:rPr>
                <w:b/>
                <w:sz w:val="22"/>
              </w:rPr>
            </w:pPr>
            <w:r>
              <w:rPr>
                <w:b/>
                <w:sz w:val="22"/>
              </w:rPr>
              <w:t>Director de Centro Educativo</w:t>
            </w:r>
          </w:p>
        </w:tc>
        <w:tc>
          <w:tcPr>
            <w:tcW w:w="8082" w:type="dxa"/>
            <w:tcBorders>
              <w:top w:val="single" w:sz="4" w:space="0" w:color="808080"/>
              <w:bottom w:val="single" w:sz="4" w:space="0" w:color="808080"/>
            </w:tcBorders>
          </w:tcPr>
          <w:p>
            <w:pPr>
              <w:pStyle w:val="TableParagraph"/>
              <w:spacing w:line="288" w:lineRule="auto" w:before="122"/>
              <w:ind w:left="27" w:right="30"/>
              <w:rPr>
                <w:sz w:val="22"/>
              </w:rPr>
            </w:pPr>
            <w:r>
              <w:rPr>
                <w:sz w:val="22"/>
              </w:rPr>
              <w:t>Director o docente responsable de la administración de un centro educativo público de los niveles de educación preprimaria, primaria y media.</w:t>
            </w:r>
          </w:p>
        </w:tc>
      </w:tr>
      <w:tr>
        <w:trPr>
          <w:trHeight w:val="1457" w:hRule="atLeast"/>
        </w:trPr>
        <w:tc>
          <w:tcPr>
            <w:tcW w:w="497" w:type="dxa"/>
            <w:tcBorders>
              <w:top w:val="single" w:sz="4" w:space="0" w:color="808080"/>
              <w:bottom w:val="single" w:sz="4" w:space="0" w:color="808080"/>
            </w:tcBorders>
          </w:tcPr>
          <w:p>
            <w:pPr>
              <w:pStyle w:val="TableParagraph"/>
              <w:spacing w:before="118"/>
              <w:ind w:right="24"/>
              <w:jc w:val="right"/>
              <w:rPr>
                <w:b/>
                <w:sz w:val="22"/>
              </w:rPr>
            </w:pPr>
            <w:r>
              <w:rPr>
                <w:b/>
                <w:sz w:val="22"/>
              </w:rPr>
              <w:t>7.-</w:t>
            </w:r>
          </w:p>
        </w:tc>
        <w:tc>
          <w:tcPr>
            <w:tcW w:w="2124" w:type="dxa"/>
            <w:tcBorders>
              <w:top w:val="single" w:sz="4" w:space="0" w:color="808080"/>
              <w:bottom w:val="single" w:sz="4" w:space="0" w:color="808080"/>
            </w:tcBorders>
          </w:tcPr>
          <w:p>
            <w:pPr>
              <w:pStyle w:val="TableParagraph"/>
              <w:spacing w:line="288" w:lineRule="auto" w:before="118"/>
              <w:ind w:left="26" w:right="231"/>
              <w:rPr>
                <w:b/>
                <w:sz w:val="22"/>
              </w:rPr>
            </w:pPr>
            <w:r>
              <w:rPr>
                <w:b/>
                <w:sz w:val="22"/>
              </w:rPr>
              <w:t>Director Departamental de Educación</w:t>
            </w:r>
          </w:p>
        </w:tc>
        <w:tc>
          <w:tcPr>
            <w:tcW w:w="8082" w:type="dxa"/>
            <w:tcBorders>
              <w:top w:val="single" w:sz="4" w:space="0" w:color="808080"/>
              <w:bottom w:val="single" w:sz="4" w:space="0" w:color="808080"/>
            </w:tcBorders>
          </w:tcPr>
          <w:p>
            <w:pPr>
              <w:pStyle w:val="TableParagraph"/>
              <w:spacing w:line="288" w:lineRule="auto" w:before="120"/>
              <w:ind w:left="27" w:right="25"/>
              <w:jc w:val="both"/>
              <w:rPr>
                <w:sz w:val="22"/>
              </w:rPr>
            </w:pPr>
            <w:r>
              <w:rPr>
                <w:sz w:val="22"/>
              </w:rPr>
              <w:t>Autoridad responsable a nivel departamental, que tiene a su cargo la coordinación y supervisión de las actividades de las Direcciones Departamentales de Educación, tiene la responsabilidad de ejecutar planes, programas, proyectos y actividades del Mineduc.</w:t>
            </w:r>
          </w:p>
        </w:tc>
      </w:tr>
      <w:tr>
        <w:trPr>
          <w:trHeight w:val="1156"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8.-</w:t>
            </w:r>
          </w:p>
        </w:tc>
        <w:tc>
          <w:tcPr>
            <w:tcW w:w="2124" w:type="dxa"/>
            <w:tcBorders>
              <w:top w:val="single" w:sz="4" w:space="0" w:color="808080"/>
              <w:bottom w:val="single" w:sz="4" w:space="0" w:color="808080"/>
            </w:tcBorders>
          </w:tcPr>
          <w:p>
            <w:pPr>
              <w:pStyle w:val="TableParagraph"/>
              <w:spacing w:before="120"/>
              <w:ind w:left="26"/>
              <w:rPr>
                <w:b/>
                <w:sz w:val="22"/>
              </w:rPr>
            </w:pPr>
            <w:r>
              <w:rPr>
                <w:b/>
                <w:sz w:val="22"/>
              </w:rPr>
              <w:t>OPF</w:t>
            </w:r>
          </w:p>
        </w:tc>
        <w:tc>
          <w:tcPr>
            <w:tcW w:w="8082" w:type="dxa"/>
            <w:tcBorders>
              <w:top w:val="single" w:sz="4" w:space="0" w:color="808080"/>
              <w:bottom w:val="single" w:sz="4" w:space="0" w:color="808080"/>
            </w:tcBorders>
          </w:tcPr>
          <w:p>
            <w:pPr>
              <w:pStyle w:val="TableParagraph"/>
              <w:spacing w:line="288" w:lineRule="auto" w:before="122"/>
              <w:ind w:left="27" w:right="30"/>
              <w:jc w:val="both"/>
              <w:rPr>
                <w:sz w:val="22"/>
              </w:rPr>
            </w:pPr>
            <w:r>
              <w:rPr>
                <w:sz w:val="22"/>
              </w:rPr>
              <w:t>Organización de Padres de Familia, intregada por padres de familia de alumnos inscritos en los Centros Educativos de una comunidad determinada, con el fin de administrar y ejecutar los programas de apoyo.</w:t>
            </w:r>
          </w:p>
        </w:tc>
      </w:tr>
      <w:tr>
        <w:trPr>
          <w:trHeight w:val="1761"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9.-</w:t>
            </w:r>
          </w:p>
        </w:tc>
        <w:tc>
          <w:tcPr>
            <w:tcW w:w="2124" w:type="dxa"/>
            <w:tcBorders>
              <w:top w:val="single" w:sz="4" w:space="0" w:color="808080"/>
              <w:bottom w:val="single" w:sz="4" w:space="0" w:color="808080"/>
            </w:tcBorders>
          </w:tcPr>
          <w:p>
            <w:pPr>
              <w:pStyle w:val="TableParagraph"/>
              <w:spacing w:line="288" w:lineRule="auto" w:before="120"/>
              <w:ind w:left="26" w:right="904"/>
              <w:rPr>
                <w:b/>
                <w:sz w:val="22"/>
              </w:rPr>
            </w:pPr>
            <w:r>
              <w:rPr>
                <w:b/>
                <w:sz w:val="22"/>
              </w:rPr>
              <w:t>Recursos Educativos</w:t>
            </w:r>
          </w:p>
        </w:tc>
        <w:tc>
          <w:tcPr>
            <w:tcW w:w="8082" w:type="dxa"/>
            <w:tcBorders>
              <w:top w:val="single" w:sz="4" w:space="0" w:color="808080"/>
              <w:bottom w:val="single" w:sz="4" w:space="0" w:color="808080"/>
            </w:tcBorders>
          </w:tcPr>
          <w:p>
            <w:pPr>
              <w:pStyle w:val="TableParagraph"/>
              <w:spacing w:line="288" w:lineRule="auto" w:before="122"/>
              <w:ind w:left="27" w:right="25"/>
              <w:jc w:val="both"/>
              <w:rPr>
                <w:sz w:val="22"/>
              </w:rPr>
            </w:pPr>
            <w:r>
              <w:rPr>
                <w:sz w:val="22"/>
              </w:rPr>
              <w:t>Comprenden lineamientos dirigidos a padres de familia o encargados de los estudiantes del nivel de educación preprimaria, 1º. y 2º. grados del nivel de educación primaria, guías de autoaprendizaje para estudiantes de 3º., 4º., 5º., y 6º. grados del nivel de educación primaria y lineamientos para estudiantes de los ciclos de educación básica y diversificada.</w:t>
            </w:r>
          </w:p>
        </w:tc>
      </w:tr>
      <w:tr>
        <w:trPr>
          <w:trHeight w:val="1458"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10.-</w:t>
            </w:r>
          </w:p>
        </w:tc>
        <w:tc>
          <w:tcPr>
            <w:tcW w:w="2124" w:type="dxa"/>
            <w:tcBorders>
              <w:top w:val="single" w:sz="4" w:space="0" w:color="808080"/>
              <w:bottom w:val="single" w:sz="4" w:space="0" w:color="808080"/>
            </w:tcBorders>
          </w:tcPr>
          <w:p>
            <w:pPr>
              <w:pStyle w:val="TableParagraph"/>
              <w:spacing w:line="288" w:lineRule="auto" w:before="120"/>
              <w:ind w:left="26" w:right="11"/>
              <w:rPr>
                <w:b/>
                <w:sz w:val="22"/>
              </w:rPr>
            </w:pPr>
            <w:r>
              <w:rPr>
                <w:b/>
                <w:sz w:val="22"/>
              </w:rPr>
              <w:t>Persona que realiza funciones de Supervisión Educativa</w:t>
            </w:r>
          </w:p>
        </w:tc>
        <w:tc>
          <w:tcPr>
            <w:tcW w:w="8082" w:type="dxa"/>
            <w:tcBorders>
              <w:top w:val="single" w:sz="4" w:space="0" w:color="808080"/>
              <w:bottom w:val="single" w:sz="4" w:space="0" w:color="808080"/>
            </w:tcBorders>
          </w:tcPr>
          <w:p>
            <w:pPr>
              <w:pStyle w:val="TableParagraph"/>
              <w:spacing w:line="288" w:lineRule="auto" w:before="122"/>
              <w:ind w:left="27" w:right="32"/>
              <w:jc w:val="both"/>
              <w:rPr>
                <w:sz w:val="20"/>
              </w:rPr>
            </w:pPr>
            <w:r>
              <w:rPr>
                <w:sz w:val="20"/>
              </w:rPr>
              <w:t>Se refiere a: Supervisor Educativo, Coordinador Técnico Pedagógico (CTP), Coordinador Técnico Administrativo (CTA), Maestro designado para realizar funciones de gestión educativa por la autoridad superior del Despacho Departamental y personal del SINAE.</w:t>
            </w:r>
          </w:p>
        </w:tc>
      </w:tr>
    </w:tbl>
    <w:p>
      <w:pPr>
        <w:pStyle w:val="BodyText"/>
        <w:spacing w:before="3"/>
        <w:rPr>
          <w:b/>
          <w:sz w:val="12"/>
        </w:rPr>
      </w:pPr>
    </w:p>
    <w:p>
      <w:pPr>
        <w:pStyle w:val="ListParagraph"/>
        <w:numPr>
          <w:ilvl w:val="0"/>
          <w:numId w:val="1"/>
        </w:numPr>
        <w:tabs>
          <w:tab w:pos="553" w:val="left" w:leader="none"/>
          <w:tab w:pos="554" w:val="left" w:leader="none"/>
        </w:tabs>
        <w:spacing w:line="240" w:lineRule="auto" w:before="94" w:after="0"/>
        <w:ind w:left="553" w:right="0" w:hanging="428"/>
        <w:jc w:val="left"/>
        <w:rPr>
          <w:b/>
          <w:sz w:val="22"/>
        </w:rPr>
      </w:pPr>
      <w:r>
        <w:rPr>
          <w:b/>
          <w:sz w:val="22"/>
          <w:u w:val="thick"/>
        </w:rPr>
        <w:t>NORMATIVA</w:t>
      </w:r>
      <w:r>
        <w:rPr>
          <w:b/>
          <w:spacing w:val="-6"/>
          <w:sz w:val="22"/>
          <w:u w:val="thick"/>
        </w:rPr>
        <w:t> </w:t>
      </w:r>
      <w:r>
        <w:rPr>
          <w:b/>
          <w:sz w:val="22"/>
          <w:u w:val="thick"/>
        </w:rPr>
        <w:t>LEGAL:</w:t>
      </w:r>
    </w:p>
    <w:p>
      <w:pPr>
        <w:pStyle w:val="BodyText"/>
        <w:rPr>
          <w:b/>
          <w:sz w:val="20"/>
        </w:rPr>
      </w:pPr>
    </w:p>
    <w:p>
      <w:pPr>
        <w:pStyle w:val="BodyText"/>
        <w:spacing w:before="2"/>
        <w:rPr>
          <w:b/>
          <w:sz w:val="23"/>
        </w:rPr>
      </w:pPr>
    </w:p>
    <w:p>
      <w:pPr>
        <w:pStyle w:val="ListParagraph"/>
        <w:numPr>
          <w:ilvl w:val="1"/>
          <w:numId w:val="1"/>
        </w:numPr>
        <w:tabs>
          <w:tab w:pos="835" w:val="left" w:leader="none"/>
        </w:tabs>
        <w:spacing w:line="252" w:lineRule="exact" w:before="0" w:after="0"/>
        <w:ind w:left="834" w:right="0" w:hanging="349"/>
        <w:jc w:val="both"/>
        <w:rPr>
          <w:sz w:val="22"/>
        </w:rPr>
      </w:pPr>
      <w:r>
        <w:rPr>
          <w:sz w:val="22"/>
        </w:rPr>
        <w:t>Acuerdo</w:t>
      </w:r>
      <w:r>
        <w:rPr>
          <w:spacing w:val="22"/>
          <w:sz w:val="22"/>
        </w:rPr>
        <w:t> </w:t>
      </w:r>
      <w:r>
        <w:rPr>
          <w:sz w:val="22"/>
        </w:rPr>
        <w:t>Gubernativo</w:t>
      </w:r>
      <w:r>
        <w:rPr>
          <w:spacing w:val="26"/>
          <w:sz w:val="22"/>
        </w:rPr>
        <w:t> </w:t>
      </w:r>
      <w:r>
        <w:rPr>
          <w:sz w:val="22"/>
        </w:rPr>
        <w:t>número</w:t>
      </w:r>
      <w:r>
        <w:rPr>
          <w:spacing w:val="24"/>
          <w:sz w:val="22"/>
        </w:rPr>
        <w:t> </w:t>
      </w:r>
      <w:r>
        <w:rPr>
          <w:sz w:val="22"/>
        </w:rPr>
        <w:t>225-2008,</w:t>
      </w:r>
      <w:r>
        <w:rPr>
          <w:spacing w:val="25"/>
          <w:sz w:val="22"/>
        </w:rPr>
        <w:t> </w:t>
      </w:r>
      <w:r>
        <w:rPr>
          <w:sz w:val="22"/>
        </w:rPr>
        <w:t>“Reglamento</w:t>
      </w:r>
      <w:r>
        <w:rPr>
          <w:spacing w:val="23"/>
          <w:sz w:val="22"/>
        </w:rPr>
        <w:t> </w:t>
      </w:r>
      <w:r>
        <w:rPr>
          <w:sz w:val="22"/>
        </w:rPr>
        <w:t>Orgánico</w:t>
      </w:r>
      <w:r>
        <w:rPr>
          <w:spacing w:val="22"/>
          <w:sz w:val="22"/>
        </w:rPr>
        <w:t> </w:t>
      </w:r>
      <w:r>
        <w:rPr>
          <w:sz w:val="22"/>
        </w:rPr>
        <w:t>Interno</w:t>
      </w:r>
      <w:r>
        <w:rPr>
          <w:spacing w:val="23"/>
          <w:sz w:val="22"/>
        </w:rPr>
        <w:t> </w:t>
      </w:r>
      <w:r>
        <w:rPr>
          <w:sz w:val="22"/>
        </w:rPr>
        <w:t>del</w:t>
      </w:r>
      <w:r>
        <w:rPr>
          <w:spacing w:val="25"/>
          <w:sz w:val="22"/>
        </w:rPr>
        <w:t> </w:t>
      </w:r>
      <w:r>
        <w:rPr>
          <w:sz w:val="22"/>
        </w:rPr>
        <w:t>Ministerio</w:t>
      </w:r>
      <w:r>
        <w:rPr>
          <w:spacing w:val="24"/>
          <w:sz w:val="22"/>
        </w:rPr>
        <w:t> </w:t>
      </w:r>
      <w:r>
        <w:rPr>
          <w:sz w:val="22"/>
        </w:rPr>
        <w:t>de</w:t>
      </w:r>
      <w:r>
        <w:rPr>
          <w:spacing w:val="25"/>
          <w:sz w:val="22"/>
        </w:rPr>
        <w:t> </w:t>
      </w:r>
      <w:r>
        <w:rPr>
          <w:sz w:val="22"/>
        </w:rPr>
        <w:t>Educación”,</w:t>
      </w:r>
      <w:r>
        <w:rPr>
          <w:spacing w:val="27"/>
          <w:sz w:val="22"/>
        </w:rPr>
        <w:t> </w:t>
      </w:r>
      <w:r>
        <w:rPr>
          <w:sz w:val="22"/>
        </w:rPr>
        <w:t>del</w:t>
      </w:r>
    </w:p>
    <w:p>
      <w:pPr>
        <w:pStyle w:val="BodyText"/>
        <w:ind w:left="846" w:right="224"/>
      </w:pPr>
      <w:r>
        <w:rPr/>
        <w:t>12 de septiembre de 2008, Artículo 7, establece funciones de DIGECADE y Artículo 18 establece  funciones de</w:t>
      </w:r>
      <w:r>
        <w:rPr>
          <w:spacing w:val="-3"/>
        </w:rPr>
        <w:t> </w:t>
      </w:r>
      <w:r>
        <w:rPr/>
        <w:t>DIGECOR.</w:t>
      </w:r>
    </w:p>
    <w:p>
      <w:pPr>
        <w:pStyle w:val="BodyText"/>
        <w:spacing w:before="10"/>
        <w:rPr>
          <w:sz w:val="20"/>
        </w:rPr>
      </w:pPr>
    </w:p>
    <w:p>
      <w:pPr>
        <w:pStyle w:val="ListParagraph"/>
        <w:numPr>
          <w:ilvl w:val="1"/>
          <w:numId w:val="1"/>
        </w:numPr>
        <w:tabs>
          <w:tab w:pos="835" w:val="left" w:leader="none"/>
        </w:tabs>
        <w:spacing w:line="240" w:lineRule="auto" w:before="0" w:after="0"/>
        <w:ind w:left="834" w:right="0" w:hanging="349"/>
        <w:jc w:val="both"/>
        <w:rPr>
          <w:sz w:val="22"/>
        </w:rPr>
      </w:pPr>
      <w:r>
        <w:rPr>
          <w:sz w:val="22"/>
        </w:rPr>
        <w:t>Decreto Legislativo Número 12-91, del 12 de enero de 1991, “Ley de Educación</w:t>
      </w:r>
      <w:r>
        <w:rPr>
          <w:spacing w:val="-11"/>
          <w:sz w:val="22"/>
        </w:rPr>
        <w:t> </w:t>
      </w:r>
      <w:r>
        <w:rPr>
          <w:sz w:val="22"/>
        </w:rPr>
        <w:t>Nacional”.</w:t>
      </w:r>
    </w:p>
    <w:p>
      <w:pPr>
        <w:pStyle w:val="ListParagraph"/>
        <w:numPr>
          <w:ilvl w:val="1"/>
          <w:numId w:val="1"/>
        </w:numPr>
        <w:tabs>
          <w:tab w:pos="835" w:val="left" w:leader="none"/>
        </w:tabs>
        <w:spacing w:line="276" w:lineRule="auto" w:before="126" w:after="0"/>
        <w:ind w:left="846" w:right="155" w:hanging="361"/>
        <w:jc w:val="both"/>
        <w:rPr>
          <w:sz w:val="22"/>
        </w:rPr>
      </w:pPr>
      <w:r>
        <w:rPr>
          <w:sz w:val="22"/>
        </w:rPr>
        <w:t>Acuerdo Gubernativo Número 165-96, del 21 de mayo de 1996, en el cual se acuerda la “Creación de las Direcciones Departamentales de</w:t>
      </w:r>
      <w:r>
        <w:rPr>
          <w:spacing w:val="-1"/>
          <w:sz w:val="22"/>
        </w:rPr>
        <w:t> </w:t>
      </w:r>
      <w:r>
        <w:rPr>
          <w:sz w:val="22"/>
        </w:rPr>
        <w:t>Educación”.</w:t>
      </w:r>
    </w:p>
    <w:p>
      <w:pPr>
        <w:pStyle w:val="ListParagraph"/>
        <w:numPr>
          <w:ilvl w:val="1"/>
          <w:numId w:val="1"/>
        </w:numPr>
        <w:tabs>
          <w:tab w:pos="835" w:val="left" w:leader="none"/>
        </w:tabs>
        <w:spacing w:line="276" w:lineRule="auto" w:before="1" w:after="0"/>
        <w:ind w:left="846" w:right="151" w:hanging="361"/>
        <w:jc w:val="both"/>
        <w:rPr>
          <w:sz w:val="22"/>
        </w:rPr>
      </w:pPr>
      <w:r>
        <w:rPr>
          <w:sz w:val="22"/>
        </w:rPr>
        <w:t>Decreto Gubernativo No. 5-2020, de fecha 05 de marzo del 2020, “Declara Estado de Calamidad Publica en todo el territorio nacional como consecuencia del pronunciamiento de la Organización Mundial de la Salud de la epidemia de coronavirus COVID-19 como emergencia de salud pública de importancia internacional y del Plan para la Prevención, Contención y Respuesta a casos de coronavirus (COVID-19) en Guatemala del Ministerio de Salud Pública y Asistencia</w:t>
      </w:r>
      <w:r>
        <w:rPr>
          <w:spacing w:val="-6"/>
          <w:sz w:val="22"/>
        </w:rPr>
        <w:t> </w:t>
      </w:r>
      <w:r>
        <w:rPr>
          <w:sz w:val="22"/>
        </w:rPr>
        <w:t>Social”.</w:t>
      </w:r>
    </w:p>
    <w:p>
      <w:pPr>
        <w:spacing w:after="0" w:line="276" w:lineRule="auto"/>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2814" w:right="2823"/>
              <w:jc w:val="center"/>
              <w:rPr>
                <w:sz w:val="16"/>
              </w:rPr>
            </w:pPr>
            <w:r>
              <w:rPr>
                <w:sz w:val="16"/>
              </w:rPr>
              <w:t>INSTRU CTIVO</w:t>
            </w:r>
          </w:p>
          <w:p>
            <w:pPr>
              <w:pStyle w:val="TableParagraph"/>
              <w:spacing w:before="27"/>
              <w:ind w:left="2830" w:right="2823"/>
              <w:jc w:val="center"/>
              <w:rPr>
                <w:b/>
                <w:sz w:val="24"/>
              </w:rPr>
            </w:pPr>
            <w:r>
              <w:rPr>
                <w:b/>
                <w:sz w:val="24"/>
              </w:rPr>
              <w:t>ENTREGA DE RECURSOS EDUCATIVOS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42"/>
              <w:rPr>
                <w:sz w:val="16"/>
              </w:rPr>
            </w:pPr>
            <w:r>
              <w:rPr>
                <w:sz w:val="16"/>
              </w:rPr>
              <w:t>Del proceso: Entrega Educativa</w:t>
            </w:r>
          </w:p>
        </w:tc>
        <w:tc>
          <w:tcPr>
            <w:tcW w:w="2409" w:type="dxa"/>
          </w:tcPr>
          <w:p>
            <w:pPr>
              <w:pStyle w:val="TableParagraph"/>
              <w:spacing w:line="180" w:lineRule="exact"/>
              <w:ind w:left="416"/>
              <w:rPr>
                <w:b/>
                <w:sz w:val="16"/>
              </w:rPr>
            </w:pPr>
            <w:r>
              <w:rPr>
                <w:sz w:val="16"/>
              </w:rPr>
              <w:t>Código: </w:t>
            </w:r>
            <w:r>
              <w:rPr>
                <w:b/>
                <w:sz w:val="16"/>
              </w:rPr>
              <w:t>ENT-INS-03</w:t>
            </w:r>
          </w:p>
        </w:tc>
        <w:tc>
          <w:tcPr>
            <w:tcW w:w="1557" w:type="dxa"/>
          </w:tcPr>
          <w:p>
            <w:pPr>
              <w:pStyle w:val="TableParagraph"/>
              <w:spacing w:line="183" w:lineRule="exact"/>
              <w:ind w:left="337"/>
              <w:rPr>
                <w:sz w:val="16"/>
              </w:rPr>
            </w:pPr>
            <w:r>
              <w:rPr>
                <w:sz w:val="16"/>
              </w:rPr>
              <w:t>Versión: 02</w:t>
            </w:r>
          </w:p>
        </w:tc>
        <w:tc>
          <w:tcPr>
            <w:tcW w:w="1842" w:type="dxa"/>
          </w:tcPr>
          <w:p>
            <w:pPr>
              <w:pStyle w:val="TableParagraph"/>
              <w:spacing w:line="183" w:lineRule="exact"/>
              <w:ind w:left="432"/>
              <w:rPr>
                <w:sz w:val="16"/>
              </w:rPr>
            </w:pPr>
            <w:r>
              <w:rPr>
                <w:sz w:val="16"/>
              </w:rPr>
              <w:t>Página 3 de 4</w:t>
            </w:r>
          </w:p>
        </w:tc>
      </w:tr>
    </w:tbl>
    <w:p>
      <w:pPr>
        <w:pStyle w:val="ListParagraph"/>
        <w:numPr>
          <w:ilvl w:val="1"/>
          <w:numId w:val="1"/>
        </w:numPr>
        <w:tabs>
          <w:tab w:pos="835" w:val="left" w:leader="none"/>
        </w:tabs>
        <w:spacing w:line="276" w:lineRule="auto" w:before="116" w:after="0"/>
        <w:ind w:left="846" w:right="151" w:hanging="361"/>
        <w:jc w:val="both"/>
        <w:rPr>
          <w:sz w:val="22"/>
        </w:rPr>
      </w:pPr>
      <w:r>
        <w:rPr>
          <w:sz w:val="22"/>
        </w:rPr>
        <w:t>Decreto Gubernativo No. 6-202º, de fecha 21 de marzo de 2020, “Reforma el artículo 5 del Decreto No. 5- 2020”</w:t>
      </w:r>
    </w:p>
    <w:p>
      <w:pPr>
        <w:pStyle w:val="ListParagraph"/>
        <w:numPr>
          <w:ilvl w:val="1"/>
          <w:numId w:val="1"/>
        </w:numPr>
        <w:tabs>
          <w:tab w:pos="835" w:val="left" w:leader="none"/>
        </w:tabs>
        <w:spacing w:line="276" w:lineRule="auto" w:before="2" w:after="0"/>
        <w:ind w:left="846" w:right="153" w:hanging="361"/>
        <w:jc w:val="both"/>
        <w:rPr>
          <w:sz w:val="22"/>
        </w:rPr>
      </w:pPr>
      <w:r>
        <w:rPr>
          <w:sz w:val="22"/>
        </w:rPr>
        <w:t>Decreto Gubernativo No. 7-2020, de fecha 24 de marzo de 2020, “Prórroga por treinta días más el plazo de vigencia del Estado de Calamidad Pública, contenido en el Decreto Gubernativo No. 5-2020, de fecha 5 de marzo de 2020, ratificado por el Decreto número No. 8-2020 del Congreso de la República, de fecha 12 de marzo de 2020, el cual fue reformado por el Decreto Gubernativo No. 6-2020 de fecha 21 de marzo de 2020.</w:t>
      </w:r>
    </w:p>
    <w:p>
      <w:pPr>
        <w:pStyle w:val="ListParagraph"/>
        <w:numPr>
          <w:ilvl w:val="1"/>
          <w:numId w:val="1"/>
        </w:numPr>
        <w:tabs>
          <w:tab w:pos="895" w:val="left" w:leader="none"/>
        </w:tabs>
        <w:spacing w:line="276" w:lineRule="auto" w:before="0" w:after="0"/>
        <w:ind w:left="846" w:right="152" w:hanging="361"/>
        <w:jc w:val="both"/>
        <w:rPr>
          <w:sz w:val="22"/>
        </w:rPr>
      </w:pPr>
      <w:r>
        <w:rPr/>
        <w:tab/>
      </w:r>
      <w:r>
        <w:rPr>
          <w:sz w:val="22"/>
        </w:rPr>
        <w:t>Decreto Gubernativo No. 8-2020 “Ratifica el Decreto Gubernativo No. 5-2020, de fecha 05 de marzo de 2020, emitido por el Presidente de la República en Consejo de Ministros, en el cual se declara estado de calamidad pública por un plazo de treinta días en todo el territorio</w:t>
      </w:r>
      <w:r>
        <w:rPr>
          <w:spacing w:val="-17"/>
          <w:sz w:val="22"/>
        </w:rPr>
        <w:t> </w:t>
      </w:r>
      <w:r>
        <w:rPr>
          <w:sz w:val="22"/>
        </w:rPr>
        <w:t>nacional”.</w:t>
      </w:r>
    </w:p>
    <w:p>
      <w:pPr>
        <w:pStyle w:val="ListParagraph"/>
        <w:numPr>
          <w:ilvl w:val="1"/>
          <w:numId w:val="1"/>
        </w:numPr>
        <w:tabs>
          <w:tab w:pos="835" w:val="left" w:leader="none"/>
        </w:tabs>
        <w:spacing w:line="276" w:lineRule="auto" w:before="0" w:after="0"/>
        <w:ind w:left="846" w:right="151" w:hanging="361"/>
        <w:jc w:val="both"/>
        <w:rPr>
          <w:sz w:val="22"/>
        </w:rPr>
      </w:pPr>
      <w:r>
        <w:rPr>
          <w:sz w:val="22"/>
        </w:rPr>
        <w:t>Decreto Gubernativo No. 9-2020, de fecha 24 de marzo de 2020 “Ratifica el Decreto Gubernativo No.6- 2020, de fecha 21 de marzo de 2020, ratifica el Decreto Gubernativo No. 7-2020, de fecha 24 de marzo de 2020.</w:t>
      </w:r>
    </w:p>
    <w:p>
      <w:pPr>
        <w:pStyle w:val="BodyText"/>
        <w:rPr>
          <w:sz w:val="24"/>
        </w:rPr>
      </w:pPr>
    </w:p>
    <w:p>
      <w:pPr>
        <w:pStyle w:val="BodyText"/>
        <w:spacing w:before="9"/>
        <w:rPr>
          <w:sz w:val="19"/>
        </w:rPr>
      </w:pPr>
    </w:p>
    <w:p>
      <w:pPr>
        <w:pStyle w:val="Heading1"/>
        <w:numPr>
          <w:ilvl w:val="0"/>
          <w:numId w:val="1"/>
        </w:numPr>
        <w:tabs>
          <w:tab w:pos="553" w:val="left" w:leader="none"/>
          <w:tab w:pos="554" w:val="left" w:leader="none"/>
        </w:tabs>
        <w:spacing w:line="240" w:lineRule="auto" w:before="0" w:after="0"/>
        <w:ind w:left="553" w:right="0" w:hanging="428"/>
        <w:jc w:val="left"/>
        <w:rPr>
          <w:u w:val="none"/>
        </w:rPr>
      </w:pPr>
      <w:r>
        <w:rPr>
          <w:u w:val="thick"/>
        </w:rPr>
        <w:t>DESCRIPCIÓN DE ACTIVIDADES Y RESPONSABLES:</w:t>
      </w:r>
    </w:p>
    <w:p>
      <w:pPr>
        <w:pStyle w:val="BodyText"/>
        <w:spacing w:before="1"/>
        <w:rPr>
          <w:b/>
        </w:rPr>
      </w:pPr>
    </w:p>
    <w:p>
      <w:pPr>
        <w:tabs>
          <w:tab w:pos="1542" w:val="left" w:leader="none"/>
        </w:tabs>
        <w:spacing w:before="0"/>
        <w:ind w:left="551" w:right="0" w:firstLine="0"/>
        <w:jc w:val="left"/>
        <w:rPr>
          <w:b/>
          <w:sz w:val="22"/>
        </w:rPr>
      </w:pPr>
      <w:r>
        <w:rPr>
          <w:sz w:val="24"/>
        </w:rPr>
        <w:t>E.1.</w:t>
        <w:tab/>
      </w:r>
      <w:r>
        <w:rPr>
          <w:b/>
          <w:sz w:val="22"/>
        </w:rPr>
        <w:t>Recepción y distribución de Recursos</w:t>
      </w:r>
      <w:r>
        <w:rPr>
          <w:b/>
          <w:spacing w:val="-6"/>
          <w:sz w:val="22"/>
        </w:rPr>
        <w:t> </w:t>
      </w:r>
      <w:r>
        <w:rPr>
          <w:b/>
          <w:sz w:val="22"/>
        </w:rPr>
        <w:t>Educativos</w:t>
      </w:r>
    </w:p>
    <w:p>
      <w:pPr>
        <w:pStyle w:val="BodyText"/>
        <w:spacing w:before="10"/>
        <w:rPr>
          <w:b/>
          <w:sz w:val="2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2" w:right="3045"/>
              <w:jc w:val="center"/>
              <w:rPr>
                <w:b/>
                <w:sz w:val="16"/>
              </w:rPr>
            </w:pPr>
            <w:r>
              <w:rPr>
                <w:b/>
                <w:sz w:val="16"/>
              </w:rPr>
              <w:t>Descripción de las Actividades</w:t>
            </w:r>
          </w:p>
        </w:tc>
      </w:tr>
      <w:tr>
        <w:trPr>
          <w:trHeight w:val="985" w:hRule="atLeast"/>
        </w:trPr>
        <w:tc>
          <w:tcPr>
            <w:tcW w:w="1157" w:type="dxa"/>
          </w:tcPr>
          <w:p>
            <w:pPr>
              <w:pStyle w:val="TableParagraph"/>
              <w:spacing w:line="264" w:lineRule="auto" w:before="103"/>
              <w:ind w:left="235" w:hanging="27"/>
              <w:rPr>
                <w:b/>
                <w:sz w:val="14"/>
              </w:rPr>
            </w:pPr>
            <w:r>
              <w:rPr>
                <w:b/>
                <w:sz w:val="14"/>
              </w:rPr>
              <w:t>1. Nombrar Comisión Receptora</w:t>
            </w:r>
          </w:p>
          <w:p>
            <w:pPr>
              <w:pStyle w:val="TableParagraph"/>
              <w:spacing w:before="2"/>
              <w:ind w:left="350"/>
              <w:rPr>
                <w:b/>
                <w:sz w:val="14"/>
              </w:rPr>
            </w:pPr>
            <w:r>
              <w:rPr>
                <w:b/>
                <w:sz w:val="14"/>
              </w:rPr>
              <w:t>parcial</w:t>
            </w:r>
          </w:p>
        </w:tc>
        <w:tc>
          <w:tcPr>
            <w:tcW w:w="1111" w:type="dxa"/>
          </w:tcPr>
          <w:p>
            <w:pPr>
              <w:pStyle w:val="TableParagraph"/>
              <w:spacing w:before="2"/>
              <w:rPr>
                <w:b/>
                <w:sz w:val="19"/>
              </w:rPr>
            </w:pPr>
          </w:p>
          <w:p>
            <w:pPr>
              <w:pStyle w:val="TableParagraph"/>
              <w:ind w:left="98" w:right="84" w:hanging="2"/>
              <w:jc w:val="center"/>
              <w:rPr>
                <w:sz w:val="14"/>
              </w:rPr>
            </w:pPr>
            <w:r>
              <w:rPr>
                <w:sz w:val="14"/>
              </w:rPr>
              <w:t>Director </w:t>
            </w:r>
            <w:r>
              <w:rPr>
                <w:w w:val="95"/>
                <w:sz w:val="14"/>
              </w:rPr>
              <w:t>Departamental </w:t>
            </w:r>
            <w:r>
              <w:rPr>
                <w:sz w:val="14"/>
              </w:rPr>
              <w:t>de Educación</w:t>
            </w:r>
          </w:p>
        </w:tc>
        <w:tc>
          <w:tcPr>
            <w:tcW w:w="8534" w:type="dxa"/>
          </w:tcPr>
          <w:p>
            <w:pPr>
              <w:pStyle w:val="TableParagraph"/>
              <w:spacing w:line="264" w:lineRule="auto" w:before="43"/>
              <w:ind w:left="57" w:right="20"/>
              <w:jc w:val="both"/>
              <w:rPr>
                <w:sz w:val="22"/>
              </w:rPr>
            </w:pPr>
            <w:r>
              <w:rPr>
                <w:sz w:val="22"/>
              </w:rPr>
              <w:t>Nombra la Comisión Receptora Parcial e informa de manera oficial a la DIGECADE quienes la integran, adjuntando copia legible del Documento Personal de Identificación</w:t>
            </w:r>
            <w:r>
              <w:rPr>
                <w:spacing w:val="-2"/>
                <w:sz w:val="22"/>
              </w:rPr>
              <w:t> </w:t>
            </w:r>
            <w:r>
              <w:rPr>
                <w:sz w:val="22"/>
              </w:rPr>
              <w:t>-DPI-.</w:t>
            </w:r>
          </w:p>
        </w:tc>
      </w:tr>
      <w:tr>
        <w:trPr>
          <w:trHeight w:val="1504" w:hRule="atLeast"/>
        </w:trPr>
        <w:tc>
          <w:tcPr>
            <w:tcW w:w="1157" w:type="dxa"/>
          </w:tcPr>
          <w:p>
            <w:pPr>
              <w:pStyle w:val="TableParagraph"/>
              <w:rPr>
                <w:b/>
                <w:sz w:val="16"/>
              </w:rPr>
            </w:pPr>
          </w:p>
          <w:p>
            <w:pPr>
              <w:pStyle w:val="TableParagraph"/>
              <w:spacing w:before="9"/>
              <w:rPr>
                <w:b/>
                <w:sz w:val="15"/>
              </w:rPr>
            </w:pPr>
          </w:p>
          <w:p>
            <w:pPr>
              <w:pStyle w:val="TableParagraph"/>
              <w:spacing w:line="261" w:lineRule="auto"/>
              <w:ind w:left="76" w:right="47" w:firstLine="88"/>
              <w:rPr>
                <w:b/>
                <w:sz w:val="14"/>
              </w:rPr>
            </w:pPr>
            <w:r>
              <w:rPr>
                <w:b/>
                <w:sz w:val="14"/>
              </w:rPr>
              <w:t>2. Coordinar distribución de</w:t>
            </w:r>
          </w:p>
          <w:p>
            <w:pPr>
              <w:pStyle w:val="TableParagraph"/>
              <w:spacing w:line="264" w:lineRule="auto" w:before="2"/>
              <w:ind w:left="211" w:right="134" w:hanging="51"/>
              <w:rPr>
                <w:b/>
                <w:sz w:val="14"/>
              </w:rPr>
            </w:pPr>
            <w:r>
              <w:rPr>
                <w:b/>
                <w:sz w:val="14"/>
              </w:rPr>
              <w:t>los recursos educativos</w:t>
            </w:r>
          </w:p>
        </w:tc>
        <w:tc>
          <w:tcPr>
            <w:tcW w:w="1111" w:type="dxa"/>
          </w:tcPr>
          <w:p>
            <w:pPr>
              <w:pStyle w:val="TableParagraph"/>
              <w:rPr>
                <w:b/>
                <w:sz w:val="16"/>
              </w:rPr>
            </w:pPr>
          </w:p>
          <w:p>
            <w:pPr>
              <w:pStyle w:val="TableParagraph"/>
              <w:rPr>
                <w:b/>
                <w:sz w:val="16"/>
              </w:rPr>
            </w:pPr>
          </w:p>
          <w:p>
            <w:pPr>
              <w:pStyle w:val="TableParagraph"/>
              <w:spacing w:before="115"/>
              <w:ind w:left="46" w:right="33"/>
              <w:jc w:val="center"/>
              <w:rPr>
                <w:sz w:val="14"/>
              </w:rPr>
            </w:pPr>
            <w:r>
              <w:rPr>
                <w:sz w:val="14"/>
              </w:rPr>
              <w:t>Comisión Receptora y liquidadora final</w:t>
            </w:r>
          </w:p>
        </w:tc>
        <w:tc>
          <w:tcPr>
            <w:tcW w:w="8534" w:type="dxa"/>
          </w:tcPr>
          <w:p>
            <w:pPr>
              <w:pStyle w:val="TableParagraph"/>
              <w:spacing w:line="264" w:lineRule="auto" w:before="24"/>
              <w:ind w:left="57" w:right="16"/>
              <w:jc w:val="both"/>
              <w:rPr>
                <w:sz w:val="22"/>
              </w:rPr>
            </w:pPr>
            <w:r>
              <w:rPr>
                <w:sz w:val="22"/>
              </w:rPr>
              <w:t>Con base a las especificaciones de la Licitación, traslada el cronograma de distribución de los recursos educativos a las Direcciones Departamentales de Educación, el cual indica fecha, lugar y cantidad de</w:t>
            </w:r>
            <w:r>
              <w:rPr>
                <w:spacing w:val="-11"/>
                <w:sz w:val="22"/>
              </w:rPr>
              <w:t> </w:t>
            </w:r>
            <w:r>
              <w:rPr>
                <w:sz w:val="22"/>
              </w:rPr>
              <w:t>materiales.</w:t>
            </w:r>
          </w:p>
          <w:p>
            <w:pPr>
              <w:pStyle w:val="TableParagraph"/>
              <w:spacing w:before="3"/>
              <w:rPr>
                <w:b/>
                <w:sz w:val="24"/>
              </w:rPr>
            </w:pPr>
          </w:p>
          <w:p>
            <w:pPr>
              <w:pStyle w:val="TableParagraph"/>
              <w:ind w:left="57"/>
              <w:jc w:val="both"/>
              <w:rPr>
                <w:sz w:val="22"/>
              </w:rPr>
            </w:pPr>
            <w:r>
              <w:rPr>
                <w:sz w:val="22"/>
              </w:rPr>
              <w:t>Traslada copia a DIGECOR.</w:t>
            </w:r>
          </w:p>
        </w:tc>
      </w:tr>
      <w:tr>
        <w:trPr>
          <w:trHeight w:val="428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6"/>
              </w:rPr>
            </w:pPr>
          </w:p>
          <w:p>
            <w:pPr>
              <w:pStyle w:val="TableParagraph"/>
              <w:spacing w:line="264" w:lineRule="auto"/>
              <w:ind w:left="281" w:right="235" w:hanging="20"/>
              <w:rPr>
                <w:b/>
                <w:sz w:val="14"/>
              </w:rPr>
            </w:pPr>
            <w:r>
              <w:rPr>
                <w:b/>
                <w:sz w:val="14"/>
              </w:rPr>
              <w:t>3. Recibir recursos</w:t>
            </w:r>
          </w:p>
          <w:p>
            <w:pPr>
              <w:pStyle w:val="TableParagraph"/>
              <w:spacing w:line="266" w:lineRule="auto" w:before="1"/>
              <w:ind w:left="153" w:right="143"/>
              <w:jc w:val="center"/>
              <w:rPr>
                <w:b/>
                <w:sz w:val="14"/>
              </w:rPr>
            </w:pPr>
            <w:r>
              <w:rPr>
                <w:b/>
                <w:sz w:val="14"/>
              </w:rPr>
              <w:t>educativos y coordinar distribución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3"/>
              </w:rPr>
            </w:pPr>
          </w:p>
          <w:p>
            <w:pPr>
              <w:pStyle w:val="TableParagraph"/>
              <w:ind w:left="199" w:right="186" w:hanging="1"/>
              <w:jc w:val="center"/>
              <w:rPr>
                <w:sz w:val="14"/>
              </w:rPr>
            </w:pPr>
            <w:r>
              <w:rPr>
                <w:sz w:val="14"/>
              </w:rPr>
              <w:t>Personal designado DIDEDUC /</w:t>
            </w:r>
          </w:p>
          <w:p>
            <w:pPr>
              <w:pStyle w:val="TableParagraph"/>
              <w:ind w:left="235" w:right="220" w:hanging="1"/>
              <w:jc w:val="center"/>
              <w:rPr>
                <w:sz w:val="14"/>
              </w:rPr>
            </w:pPr>
            <w:r>
              <w:rPr>
                <w:sz w:val="14"/>
              </w:rPr>
              <w:t>Comisión </w:t>
            </w:r>
            <w:r>
              <w:rPr>
                <w:w w:val="95"/>
                <w:sz w:val="14"/>
              </w:rPr>
              <w:t>Receptora </w:t>
            </w:r>
            <w:r>
              <w:rPr>
                <w:sz w:val="14"/>
              </w:rPr>
              <w:t>Parcial</w:t>
            </w:r>
          </w:p>
        </w:tc>
        <w:tc>
          <w:tcPr>
            <w:tcW w:w="8534" w:type="dxa"/>
          </w:tcPr>
          <w:p>
            <w:pPr>
              <w:pStyle w:val="TableParagraph"/>
              <w:spacing w:before="24"/>
              <w:ind w:left="57"/>
              <w:jc w:val="both"/>
              <w:rPr>
                <w:sz w:val="22"/>
              </w:rPr>
            </w:pPr>
            <w:r>
              <w:rPr>
                <w:sz w:val="22"/>
              </w:rPr>
              <w:t>Recibe los recursos educativos y coordina la distribución de los mismos.</w:t>
            </w:r>
          </w:p>
          <w:p>
            <w:pPr>
              <w:pStyle w:val="TableParagraph"/>
              <w:spacing w:before="4"/>
              <w:rPr>
                <w:b/>
                <w:sz w:val="26"/>
              </w:rPr>
            </w:pPr>
          </w:p>
          <w:p>
            <w:pPr>
              <w:pStyle w:val="TableParagraph"/>
              <w:spacing w:line="264" w:lineRule="auto"/>
              <w:ind w:left="57" w:right="16"/>
              <w:jc w:val="both"/>
              <w:rPr>
                <w:sz w:val="22"/>
              </w:rPr>
            </w:pPr>
            <w:r>
              <w:rPr>
                <w:sz w:val="22"/>
              </w:rPr>
              <w:t>Elabora un cronograma de entrega, a los diversos Centros Educativos Oficiales de los Niveles de Educación Preprimaria, Primaria y Media, a través de las personas que realizan funciones de Supervisión Educativa.</w:t>
            </w:r>
          </w:p>
          <w:p>
            <w:pPr>
              <w:pStyle w:val="TableParagraph"/>
              <w:spacing w:before="3"/>
              <w:rPr>
                <w:b/>
                <w:sz w:val="24"/>
              </w:rPr>
            </w:pPr>
          </w:p>
          <w:p>
            <w:pPr>
              <w:pStyle w:val="TableParagraph"/>
              <w:spacing w:line="264" w:lineRule="auto"/>
              <w:ind w:left="57" w:right="16"/>
              <w:jc w:val="both"/>
              <w:rPr>
                <w:sz w:val="22"/>
              </w:rPr>
            </w:pPr>
            <w:r>
              <w:rPr>
                <w:sz w:val="22"/>
              </w:rPr>
              <w:t>Recibe en formato impreso las nóminas de distribución a los centros educativos por municipio, mismas que debe entregar a la Comisión Receptora y Liquidadora Final.</w:t>
            </w:r>
          </w:p>
          <w:p>
            <w:pPr>
              <w:pStyle w:val="TableParagraph"/>
              <w:spacing w:before="3"/>
              <w:rPr>
                <w:b/>
                <w:sz w:val="24"/>
              </w:rPr>
            </w:pPr>
          </w:p>
          <w:p>
            <w:pPr>
              <w:pStyle w:val="TableParagraph"/>
              <w:spacing w:line="264" w:lineRule="auto"/>
              <w:ind w:left="57" w:right="20"/>
              <w:jc w:val="both"/>
              <w:rPr>
                <w:sz w:val="22"/>
              </w:rPr>
            </w:pPr>
            <w:r>
              <w:rPr>
                <w:sz w:val="22"/>
              </w:rPr>
              <w:t>Realiza un conteo aleatorio para confirmar la cantidad recibida y procede a la firma del comprobante de</w:t>
            </w:r>
            <w:r>
              <w:rPr>
                <w:spacing w:val="-5"/>
                <w:sz w:val="22"/>
              </w:rPr>
              <w:t> </w:t>
            </w:r>
            <w:r>
              <w:rPr>
                <w:sz w:val="22"/>
              </w:rPr>
              <w:t>recepción.</w:t>
            </w:r>
          </w:p>
          <w:p>
            <w:pPr>
              <w:pStyle w:val="TableParagraph"/>
              <w:spacing w:before="1"/>
              <w:rPr>
                <w:b/>
                <w:sz w:val="24"/>
              </w:rPr>
            </w:pPr>
          </w:p>
          <w:p>
            <w:pPr>
              <w:pStyle w:val="TableParagraph"/>
              <w:numPr>
                <w:ilvl w:val="0"/>
                <w:numId w:val="2"/>
              </w:numPr>
              <w:tabs>
                <w:tab w:pos="767" w:val="left" w:leader="none"/>
              </w:tabs>
              <w:spacing w:line="266" w:lineRule="auto" w:before="0" w:after="0"/>
              <w:ind w:left="778" w:right="16" w:hanging="361"/>
              <w:jc w:val="both"/>
              <w:rPr>
                <w:sz w:val="22"/>
              </w:rPr>
            </w:pPr>
            <w:r>
              <w:rPr>
                <w:b/>
                <w:sz w:val="22"/>
              </w:rPr>
              <w:t>NOTA: </w:t>
            </w:r>
            <w:r>
              <w:rPr>
                <w:sz w:val="22"/>
              </w:rPr>
              <w:t>La copia de DIGECADE (Comisión Receptora y Liquidadora final) de las nóminas de distribución será trasladada en un plazo que no exceda los 10 días hábiles después de la recepción de los</w:t>
            </w:r>
            <w:r>
              <w:rPr>
                <w:spacing w:val="-8"/>
                <w:sz w:val="22"/>
              </w:rPr>
              <w:t> </w:t>
            </w:r>
            <w:r>
              <w:rPr>
                <w:sz w:val="22"/>
              </w:rPr>
              <w:t>materiales.</w:t>
            </w:r>
          </w:p>
        </w:tc>
      </w:tr>
      <w:tr>
        <w:trPr>
          <w:trHeight w:val="1079" w:hRule="atLeast"/>
        </w:trPr>
        <w:tc>
          <w:tcPr>
            <w:tcW w:w="1157" w:type="dxa"/>
          </w:tcPr>
          <w:p>
            <w:pPr>
              <w:pStyle w:val="TableParagraph"/>
              <w:spacing w:before="8"/>
              <w:rPr>
                <w:b/>
                <w:sz w:val="20"/>
              </w:rPr>
            </w:pPr>
          </w:p>
          <w:p>
            <w:pPr>
              <w:pStyle w:val="TableParagraph"/>
              <w:spacing w:line="264" w:lineRule="auto"/>
              <w:ind w:left="211" w:right="184"/>
              <w:rPr>
                <w:b/>
                <w:sz w:val="14"/>
              </w:rPr>
            </w:pPr>
            <w:r>
              <w:rPr>
                <w:b/>
                <w:sz w:val="14"/>
              </w:rPr>
              <w:t>4. Entregar recursos </w:t>
            </w:r>
            <w:r>
              <w:rPr>
                <w:b/>
                <w:w w:val="95"/>
                <w:sz w:val="14"/>
              </w:rPr>
              <w:t>educativos</w:t>
            </w:r>
          </w:p>
        </w:tc>
        <w:tc>
          <w:tcPr>
            <w:tcW w:w="1111" w:type="dxa"/>
          </w:tcPr>
          <w:p>
            <w:pPr>
              <w:pStyle w:val="TableParagraph"/>
              <w:spacing w:before="27"/>
              <w:ind w:left="199" w:right="186" w:hanging="1"/>
              <w:jc w:val="center"/>
              <w:rPr>
                <w:sz w:val="14"/>
              </w:rPr>
            </w:pPr>
            <w:r>
              <w:rPr>
                <w:sz w:val="14"/>
              </w:rPr>
              <w:t>Personal designado DIDEDUC /</w:t>
            </w:r>
          </w:p>
          <w:p>
            <w:pPr>
              <w:pStyle w:val="TableParagraph"/>
              <w:ind w:left="235" w:right="220" w:hanging="1"/>
              <w:jc w:val="center"/>
              <w:rPr>
                <w:sz w:val="14"/>
              </w:rPr>
            </w:pPr>
            <w:r>
              <w:rPr>
                <w:sz w:val="14"/>
              </w:rPr>
              <w:t>Comisión </w:t>
            </w:r>
            <w:r>
              <w:rPr>
                <w:w w:val="95"/>
                <w:sz w:val="14"/>
              </w:rPr>
              <w:t>Receptora </w:t>
            </w:r>
            <w:r>
              <w:rPr>
                <w:sz w:val="14"/>
              </w:rPr>
              <w:t>Parcial</w:t>
            </w:r>
          </w:p>
        </w:tc>
        <w:tc>
          <w:tcPr>
            <w:tcW w:w="8534" w:type="dxa"/>
          </w:tcPr>
          <w:p>
            <w:pPr>
              <w:pStyle w:val="TableParagraph"/>
              <w:spacing w:line="264" w:lineRule="auto" w:before="88"/>
              <w:ind w:left="57" w:right="16"/>
              <w:jc w:val="both"/>
              <w:rPr>
                <w:sz w:val="22"/>
              </w:rPr>
            </w:pPr>
            <w:r>
              <w:rPr>
                <w:sz w:val="22"/>
              </w:rPr>
              <w:t>Entrega los recursos educativos y las nóminas de distribución a las personas que realizan funciones de Supervisión Educativa de acuerdo al cronograma establecido, mediante conocimiento de entrega firmado y sellado.</w:t>
            </w:r>
          </w:p>
        </w:tc>
      </w:tr>
    </w:tbl>
    <w:p>
      <w:pPr>
        <w:spacing w:after="0" w:line="264" w:lineRule="auto"/>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2814" w:right="2823"/>
              <w:jc w:val="center"/>
              <w:rPr>
                <w:sz w:val="16"/>
              </w:rPr>
            </w:pPr>
            <w:r>
              <w:rPr>
                <w:sz w:val="16"/>
              </w:rPr>
              <w:t>INSTRU CTIVO</w:t>
            </w:r>
          </w:p>
          <w:p>
            <w:pPr>
              <w:pStyle w:val="TableParagraph"/>
              <w:spacing w:before="27"/>
              <w:ind w:left="2830" w:right="2823"/>
              <w:jc w:val="center"/>
              <w:rPr>
                <w:b/>
                <w:sz w:val="24"/>
              </w:rPr>
            </w:pPr>
            <w:r>
              <w:rPr>
                <w:b/>
                <w:sz w:val="24"/>
              </w:rPr>
              <w:t>ENTREGA DE RECURSOS EDUCATIVOS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42"/>
              <w:rPr>
                <w:sz w:val="16"/>
              </w:rPr>
            </w:pPr>
            <w:r>
              <w:rPr>
                <w:sz w:val="16"/>
              </w:rPr>
              <w:t>Del proceso: Entrega Educativa</w:t>
            </w:r>
          </w:p>
        </w:tc>
        <w:tc>
          <w:tcPr>
            <w:tcW w:w="2409" w:type="dxa"/>
          </w:tcPr>
          <w:p>
            <w:pPr>
              <w:pStyle w:val="TableParagraph"/>
              <w:spacing w:line="180" w:lineRule="exact"/>
              <w:ind w:left="416"/>
              <w:rPr>
                <w:b/>
                <w:sz w:val="16"/>
              </w:rPr>
            </w:pPr>
            <w:r>
              <w:rPr>
                <w:sz w:val="16"/>
              </w:rPr>
              <w:t>Código: </w:t>
            </w:r>
            <w:r>
              <w:rPr>
                <w:b/>
                <w:sz w:val="16"/>
              </w:rPr>
              <w:t>ENT-INS-03</w:t>
            </w:r>
          </w:p>
        </w:tc>
        <w:tc>
          <w:tcPr>
            <w:tcW w:w="1557" w:type="dxa"/>
          </w:tcPr>
          <w:p>
            <w:pPr>
              <w:pStyle w:val="TableParagraph"/>
              <w:spacing w:line="183" w:lineRule="exact"/>
              <w:ind w:left="337"/>
              <w:rPr>
                <w:sz w:val="16"/>
              </w:rPr>
            </w:pPr>
            <w:r>
              <w:rPr>
                <w:sz w:val="16"/>
              </w:rPr>
              <w:t>Versión: 02</w:t>
            </w:r>
          </w:p>
        </w:tc>
        <w:tc>
          <w:tcPr>
            <w:tcW w:w="1842" w:type="dxa"/>
          </w:tcPr>
          <w:p>
            <w:pPr>
              <w:pStyle w:val="TableParagraph"/>
              <w:spacing w:line="183" w:lineRule="exact"/>
              <w:ind w:left="432"/>
              <w:rPr>
                <w:sz w:val="16"/>
              </w:rPr>
            </w:pPr>
            <w:r>
              <w:rPr>
                <w:sz w:val="16"/>
              </w:rPr>
              <w:t>Página 4 de 4</w:t>
            </w:r>
          </w:p>
        </w:tc>
      </w:tr>
    </w:tbl>
    <w:p>
      <w:pPr>
        <w:pStyle w:val="BodyText"/>
        <w:spacing w:before="3"/>
        <w:rPr>
          <w:b/>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2" w:right="3045"/>
              <w:jc w:val="center"/>
              <w:rPr>
                <w:b/>
                <w:sz w:val="16"/>
              </w:rPr>
            </w:pPr>
            <w:r>
              <w:rPr>
                <w:b/>
                <w:sz w:val="16"/>
              </w:rPr>
              <w:t>Descripción de las Actividades</w:t>
            </w:r>
          </w:p>
        </w:tc>
      </w:tr>
      <w:tr>
        <w:trPr>
          <w:trHeight w:val="2339"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0"/>
              <w:rPr>
                <w:b/>
                <w:sz w:val="19"/>
              </w:rPr>
            </w:pPr>
          </w:p>
          <w:p>
            <w:pPr>
              <w:pStyle w:val="TableParagraph"/>
              <w:spacing w:line="264" w:lineRule="auto"/>
              <w:ind w:left="211" w:right="78" w:hanging="104"/>
              <w:rPr>
                <w:b/>
                <w:sz w:val="14"/>
              </w:rPr>
            </w:pPr>
            <w:r>
              <w:rPr>
                <w:b/>
                <w:sz w:val="14"/>
              </w:rPr>
              <w:t>5. Coordinar y entregar recursos educativos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16"/>
              </w:rPr>
            </w:pPr>
          </w:p>
          <w:p>
            <w:pPr>
              <w:pStyle w:val="TableParagraph"/>
              <w:ind w:left="45" w:right="33"/>
              <w:jc w:val="center"/>
              <w:rPr>
                <w:sz w:val="14"/>
              </w:rPr>
            </w:pPr>
            <w:r>
              <w:rPr>
                <w:sz w:val="14"/>
              </w:rPr>
              <w:t>Personas que realizan funciones de Supervisión Educativa</w:t>
            </w:r>
          </w:p>
        </w:tc>
        <w:tc>
          <w:tcPr>
            <w:tcW w:w="8534" w:type="dxa"/>
          </w:tcPr>
          <w:p>
            <w:pPr>
              <w:pStyle w:val="TableParagraph"/>
              <w:spacing w:line="264" w:lineRule="auto" w:before="24"/>
              <w:ind w:left="57" w:right="14"/>
              <w:jc w:val="both"/>
              <w:rPr>
                <w:sz w:val="22"/>
              </w:rPr>
            </w:pPr>
            <w:r>
              <w:rPr>
                <w:sz w:val="22"/>
              </w:rPr>
              <w:t>Convoca y coordina con los Directores de los Centros Educativos oficiales la entrega de los recursos educativos. Utiliza las nóminas de distribución como comprobante de entrega para que cada Director reciba, firme y selle.</w:t>
            </w:r>
          </w:p>
          <w:p>
            <w:pPr>
              <w:pStyle w:val="TableParagraph"/>
              <w:rPr>
                <w:b/>
                <w:sz w:val="24"/>
              </w:rPr>
            </w:pPr>
          </w:p>
          <w:p>
            <w:pPr>
              <w:pStyle w:val="TableParagraph"/>
              <w:numPr>
                <w:ilvl w:val="0"/>
                <w:numId w:val="3"/>
              </w:numPr>
              <w:tabs>
                <w:tab w:pos="767" w:val="left" w:leader="none"/>
              </w:tabs>
              <w:spacing w:line="264" w:lineRule="auto" w:before="0" w:after="0"/>
              <w:ind w:left="778" w:right="14" w:hanging="361"/>
              <w:jc w:val="both"/>
              <w:rPr>
                <w:sz w:val="22"/>
              </w:rPr>
            </w:pPr>
            <w:r>
              <w:rPr>
                <w:b/>
                <w:sz w:val="22"/>
              </w:rPr>
              <w:t>NOTA: </w:t>
            </w:r>
            <w:r>
              <w:rPr>
                <w:sz w:val="22"/>
              </w:rPr>
              <w:t>Las cuatro copias de la nómina de distribución son: una para DIGECADE (Comisión Receptora y Liquidadora final), duplicado para el distribuidor, triplicado para el Centro de Acopio (DIDEDUC), cuadruplicado para la Comisión Receptora Parcial.</w:t>
            </w:r>
          </w:p>
        </w:tc>
      </w:tr>
      <w:tr>
        <w:trPr>
          <w:trHeight w:val="1377" w:hRule="atLeast"/>
        </w:trPr>
        <w:tc>
          <w:tcPr>
            <w:tcW w:w="1157" w:type="dxa"/>
          </w:tcPr>
          <w:p>
            <w:pPr>
              <w:pStyle w:val="TableParagraph"/>
              <w:spacing w:before="11"/>
              <w:rPr>
                <w:b/>
                <w:sz w:val="21"/>
              </w:rPr>
            </w:pPr>
          </w:p>
          <w:p>
            <w:pPr>
              <w:pStyle w:val="TableParagraph"/>
              <w:ind w:left="281" w:right="235" w:hanging="20"/>
              <w:rPr>
                <w:b/>
                <w:sz w:val="14"/>
              </w:rPr>
            </w:pPr>
            <w:r>
              <w:rPr>
                <w:b/>
                <w:sz w:val="14"/>
              </w:rPr>
              <w:t>6. Recibir recursos</w:t>
            </w:r>
          </w:p>
          <w:p>
            <w:pPr>
              <w:pStyle w:val="TableParagraph"/>
              <w:spacing w:before="2"/>
              <w:ind w:left="66" w:right="60" w:firstLine="3"/>
              <w:jc w:val="center"/>
              <w:rPr>
                <w:b/>
                <w:sz w:val="14"/>
              </w:rPr>
            </w:pPr>
            <w:r>
              <w:rPr>
                <w:b/>
                <w:sz w:val="14"/>
              </w:rPr>
              <w:t>educativos y elabora lista de distribución</w:t>
            </w:r>
          </w:p>
        </w:tc>
        <w:tc>
          <w:tcPr>
            <w:tcW w:w="1111" w:type="dxa"/>
          </w:tcPr>
          <w:p>
            <w:pPr>
              <w:pStyle w:val="TableParagraph"/>
              <w:rPr>
                <w:b/>
                <w:sz w:val="16"/>
              </w:rPr>
            </w:pPr>
          </w:p>
          <w:p>
            <w:pPr>
              <w:pStyle w:val="TableParagraph"/>
              <w:spacing w:before="1"/>
              <w:rPr>
                <w:b/>
                <w:sz w:val="20"/>
              </w:rPr>
            </w:pPr>
          </w:p>
          <w:p>
            <w:pPr>
              <w:pStyle w:val="TableParagraph"/>
              <w:spacing w:line="242" w:lineRule="auto"/>
              <w:ind w:left="35" w:right="21" w:hanging="5"/>
              <w:jc w:val="center"/>
              <w:rPr>
                <w:sz w:val="14"/>
              </w:rPr>
            </w:pPr>
            <w:r>
              <w:rPr>
                <w:sz w:val="14"/>
              </w:rPr>
              <w:t>Director de Centro Educativo</w:t>
            </w:r>
            <w:r>
              <w:rPr>
                <w:spacing w:val="-14"/>
                <w:sz w:val="14"/>
              </w:rPr>
              <w:t> </w:t>
            </w:r>
            <w:r>
              <w:rPr>
                <w:sz w:val="14"/>
              </w:rPr>
              <w:t>Oficial</w:t>
            </w:r>
          </w:p>
        </w:tc>
        <w:tc>
          <w:tcPr>
            <w:tcW w:w="8534" w:type="dxa"/>
          </w:tcPr>
          <w:p>
            <w:pPr>
              <w:pStyle w:val="TableParagraph"/>
              <w:spacing w:before="26"/>
              <w:ind w:left="57"/>
              <w:rPr>
                <w:sz w:val="22"/>
              </w:rPr>
            </w:pPr>
            <w:r>
              <w:rPr>
                <w:sz w:val="22"/>
              </w:rPr>
              <w:t>Recibe recursos educativos y elabora lista de distribución para entrega a Padres de Familia o Encargado del estudiante.</w:t>
            </w:r>
          </w:p>
          <w:p>
            <w:pPr>
              <w:pStyle w:val="TableParagraph"/>
              <w:rPr>
                <w:b/>
                <w:sz w:val="22"/>
              </w:rPr>
            </w:pPr>
          </w:p>
          <w:p>
            <w:pPr>
              <w:pStyle w:val="TableParagraph"/>
              <w:ind w:left="57"/>
              <w:rPr>
                <w:sz w:val="22"/>
              </w:rPr>
            </w:pPr>
            <w:r>
              <w:rPr>
                <w:sz w:val="22"/>
              </w:rPr>
              <w:t>Coordina con la OPF y la comunidad educativa, la entrega de los recursos educativos para cada estudiante a través de los Padres de familia o Encargado.</w:t>
            </w:r>
          </w:p>
        </w:tc>
      </w:tr>
      <w:tr>
        <w:trPr>
          <w:trHeight w:val="3655"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4"/>
              <w:ind w:left="83" w:right="72" w:firstLine="146"/>
              <w:jc w:val="both"/>
              <w:rPr>
                <w:b/>
                <w:sz w:val="14"/>
              </w:rPr>
            </w:pPr>
            <w:r>
              <w:rPr>
                <w:b/>
                <w:sz w:val="14"/>
              </w:rPr>
              <w:t>7. Realizar convocatoria y</w:t>
            </w:r>
          </w:p>
          <w:p>
            <w:pPr>
              <w:pStyle w:val="TableParagraph"/>
              <w:ind w:left="211" w:right="203" w:firstLine="86"/>
              <w:jc w:val="both"/>
              <w:rPr>
                <w:b/>
                <w:sz w:val="14"/>
              </w:rPr>
            </w:pPr>
            <w:r>
              <w:rPr>
                <w:b/>
                <w:sz w:val="14"/>
              </w:rPr>
              <w:t>entregar recursos </w:t>
            </w:r>
            <w:r>
              <w:rPr>
                <w:b/>
                <w:w w:val="95"/>
                <w:sz w:val="14"/>
              </w:rPr>
              <w:t>educativos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36" w:right="21" w:hanging="3"/>
              <w:jc w:val="center"/>
              <w:rPr>
                <w:sz w:val="14"/>
              </w:rPr>
            </w:pPr>
            <w:r>
              <w:rPr>
                <w:sz w:val="14"/>
              </w:rPr>
              <w:t>Director del Centro Educativo</w:t>
            </w:r>
            <w:r>
              <w:rPr>
                <w:spacing w:val="-15"/>
                <w:sz w:val="14"/>
              </w:rPr>
              <w:t> </w:t>
            </w:r>
            <w:r>
              <w:rPr>
                <w:sz w:val="14"/>
              </w:rPr>
              <w:t>Oficial</w:t>
            </w:r>
          </w:p>
          <w:p>
            <w:pPr>
              <w:pStyle w:val="TableParagraph"/>
              <w:ind w:left="46" w:right="33"/>
              <w:jc w:val="center"/>
              <w:rPr>
                <w:sz w:val="14"/>
              </w:rPr>
            </w:pPr>
            <w:r>
              <w:rPr>
                <w:sz w:val="14"/>
              </w:rPr>
              <w:t>/ Junta Directiva de la OPF /</w:t>
            </w:r>
          </w:p>
        </w:tc>
        <w:tc>
          <w:tcPr>
            <w:tcW w:w="8534" w:type="dxa"/>
          </w:tcPr>
          <w:p>
            <w:pPr>
              <w:pStyle w:val="TableParagraph"/>
              <w:spacing w:before="26"/>
              <w:ind w:left="57" w:right="14"/>
              <w:jc w:val="both"/>
              <w:rPr>
                <w:sz w:val="22"/>
              </w:rPr>
            </w:pPr>
            <w:r>
              <w:rPr>
                <w:sz w:val="22"/>
              </w:rPr>
              <w:t>El Director del centro educativo oficial, conjuntamente con la OPF, realiza la convocatoria a los padres de familia o encargado del estudiante para que asistan a recoger los recursos educativos.</w:t>
            </w:r>
          </w:p>
          <w:p>
            <w:pPr>
              <w:pStyle w:val="TableParagraph"/>
              <w:spacing w:before="7"/>
              <w:rPr>
                <w:b/>
                <w:sz w:val="21"/>
              </w:rPr>
            </w:pPr>
          </w:p>
          <w:p>
            <w:pPr>
              <w:pStyle w:val="TableParagraph"/>
              <w:numPr>
                <w:ilvl w:val="0"/>
                <w:numId w:val="4"/>
              </w:numPr>
              <w:tabs>
                <w:tab w:pos="767" w:val="left" w:leader="none"/>
              </w:tabs>
              <w:spacing w:line="242" w:lineRule="auto" w:before="1" w:after="0"/>
              <w:ind w:left="778" w:right="17" w:hanging="361"/>
              <w:jc w:val="both"/>
              <w:rPr>
                <w:sz w:val="22"/>
              </w:rPr>
            </w:pPr>
            <w:r>
              <w:rPr>
                <w:b/>
                <w:sz w:val="22"/>
              </w:rPr>
              <w:t>NOTA: </w:t>
            </w:r>
            <w:r>
              <w:rPr>
                <w:sz w:val="22"/>
              </w:rPr>
              <w:t>Es obligatorio atender las medidas establecidas en el protocolo de prevención del Covid-19, principalmente evitando la aglomeración de personas y que sean convocados en grupos menores de 10</w:t>
            </w:r>
            <w:r>
              <w:rPr>
                <w:spacing w:val="-12"/>
                <w:sz w:val="22"/>
              </w:rPr>
              <w:t> </w:t>
            </w:r>
            <w:r>
              <w:rPr>
                <w:sz w:val="22"/>
              </w:rPr>
              <w:t>personas.</w:t>
            </w:r>
          </w:p>
          <w:p>
            <w:pPr>
              <w:pStyle w:val="TableParagraph"/>
              <w:spacing w:before="7"/>
              <w:rPr>
                <w:b/>
                <w:sz w:val="21"/>
              </w:rPr>
            </w:pPr>
          </w:p>
          <w:p>
            <w:pPr>
              <w:pStyle w:val="TableParagraph"/>
              <w:ind w:left="57" w:right="14"/>
              <w:jc w:val="both"/>
              <w:rPr>
                <w:sz w:val="22"/>
              </w:rPr>
            </w:pPr>
            <w:r>
              <w:rPr>
                <w:sz w:val="22"/>
              </w:rPr>
              <w:t>Entrega los recursos educativos a cada padre de familia o encargado del estudiante y solicita la firma en las listas de entrega, elaboradas para el efecto.</w:t>
            </w:r>
          </w:p>
          <w:p>
            <w:pPr>
              <w:pStyle w:val="TableParagraph"/>
              <w:spacing w:before="11"/>
              <w:rPr>
                <w:b/>
                <w:sz w:val="21"/>
              </w:rPr>
            </w:pPr>
          </w:p>
          <w:p>
            <w:pPr>
              <w:pStyle w:val="TableParagraph"/>
              <w:ind w:left="57" w:right="16"/>
              <w:jc w:val="both"/>
              <w:rPr>
                <w:sz w:val="22"/>
              </w:rPr>
            </w:pPr>
            <w:r>
              <w:rPr>
                <w:sz w:val="22"/>
              </w:rPr>
              <w:t>Al finalizar la entrega el Director del centro educativo oficial, traslada las listas de entrega a la persona que realiza funciones de Supervisión Educativa de su jurisdicción.</w:t>
            </w:r>
          </w:p>
        </w:tc>
      </w:tr>
      <w:tr>
        <w:trPr>
          <w:trHeight w:val="1631" w:hRule="atLeast"/>
        </w:trPr>
        <w:tc>
          <w:tcPr>
            <w:tcW w:w="1157" w:type="dxa"/>
          </w:tcPr>
          <w:p>
            <w:pPr>
              <w:pStyle w:val="TableParagraph"/>
              <w:rPr>
                <w:b/>
                <w:sz w:val="19"/>
              </w:rPr>
            </w:pPr>
          </w:p>
          <w:p>
            <w:pPr>
              <w:pStyle w:val="TableParagraph"/>
              <w:ind w:left="165" w:right="137" w:firstLine="77"/>
              <w:rPr>
                <w:b/>
                <w:sz w:val="14"/>
              </w:rPr>
            </w:pPr>
            <w:r>
              <w:rPr>
                <w:b/>
                <w:sz w:val="14"/>
              </w:rPr>
              <w:t>8. Recibir, consolidar y</w:t>
            </w:r>
          </w:p>
          <w:p>
            <w:pPr>
              <w:pStyle w:val="TableParagraph"/>
              <w:ind w:left="158" w:right="149" w:hanging="3"/>
              <w:jc w:val="center"/>
              <w:rPr>
                <w:b/>
                <w:sz w:val="14"/>
              </w:rPr>
            </w:pPr>
            <w:r>
              <w:rPr>
                <w:b/>
                <w:sz w:val="14"/>
              </w:rPr>
              <w:t>trasladar nóminas de distribución, listas de entrega</w:t>
            </w:r>
          </w:p>
        </w:tc>
        <w:tc>
          <w:tcPr>
            <w:tcW w:w="1111" w:type="dxa"/>
          </w:tcPr>
          <w:p>
            <w:pPr>
              <w:pStyle w:val="TableParagraph"/>
              <w:rPr>
                <w:b/>
                <w:sz w:val="16"/>
              </w:rPr>
            </w:pPr>
          </w:p>
          <w:p>
            <w:pPr>
              <w:pStyle w:val="TableParagraph"/>
              <w:spacing w:before="2"/>
              <w:rPr>
                <w:b/>
                <w:sz w:val="17"/>
              </w:rPr>
            </w:pPr>
          </w:p>
          <w:p>
            <w:pPr>
              <w:pStyle w:val="TableParagraph"/>
              <w:ind w:left="45" w:right="33"/>
              <w:jc w:val="center"/>
              <w:rPr>
                <w:sz w:val="14"/>
              </w:rPr>
            </w:pPr>
            <w:r>
              <w:rPr>
                <w:sz w:val="14"/>
              </w:rPr>
              <w:t>Personas que realizan funciones de supervisión educativa</w:t>
            </w:r>
          </w:p>
        </w:tc>
        <w:tc>
          <w:tcPr>
            <w:tcW w:w="8534" w:type="dxa"/>
          </w:tcPr>
          <w:p>
            <w:pPr>
              <w:pStyle w:val="TableParagraph"/>
              <w:spacing w:before="26"/>
              <w:ind w:left="57" w:right="15"/>
              <w:jc w:val="both"/>
              <w:rPr>
                <w:sz w:val="22"/>
              </w:rPr>
            </w:pPr>
            <w:r>
              <w:rPr>
                <w:sz w:val="22"/>
              </w:rPr>
              <w:t>Recibe las listas de entrega de los recursos educativos, firmados por los padres de familia o encargado del estudiante de cada centro educativo oficial</w:t>
            </w:r>
          </w:p>
          <w:p>
            <w:pPr>
              <w:pStyle w:val="TableParagraph"/>
              <w:spacing w:before="11"/>
              <w:rPr>
                <w:b/>
                <w:sz w:val="21"/>
              </w:rPr>
            </w:pPr>
          </w:p>
          <w:p>
            <w:pPr>
              <w:pStyle w:val="TableParagraph"/>
              <w:ind w:left="57" w:right="16"/>
              <w:jc w:val="both"/>
              <w:rPr>
                <w:sz w:val="22"/>
              </w:rPr>
            </w:pPr>
            <w:r>
              <w:rPr>
                <w:sz w:val="22"/>
              </w:rPr>
              <w:t>Consolida las nóminas de distribución y todas las listas de entrega de los centros educativos oficiales que tiene a su cargo, los ordena por lote y remite a la Comisión Receptora Parcial.</w:t>
            </w:r>
          </w:p>
        </w:tc>
      </w:tr>
      <w:tr>
        <w:trPr>
          <w:trHeight w:val="264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1"/>
              <w:rPr>
                <w:b/>
                <w:sz w:val="21"/>
              </w:rPr>
            </w:pPr>
          </w:p>
          <w:p>
            <w:pPr>
              <w:pStyle w:val="TableParagraph"/>
              <w:ind w:left="281" w:right="188" w:hanging="77"/>
              <w:rPr>
                <w:b/>
                <w:sz w:val="14"/>
              </w:rPr>
            </w:pPr>
            <w:r>
              <w:rPr>
                <w:b/>
                <w:sz w:val="14"/>
              </w:rPr>
              <w:t>9. Recibir </w:t>
            </w:r>
            <w:r>
              <w:rPr>
                <w:b/>
                <w:spacing w:val="-13"/>
                <w:sz w:val="14"/>
              </w:rPr>
              <w:t>y </w:t>
            </w:r>
            <w:r>
              <w:rPr>
                <w:b/>
                <w:sz w:val="14"/>
              </w:rPr>
              <w:t>trasladar</w:t>
            </w:r>
          </w:p>
          <w:p>
            <w:pPr>
              <w:pStyle w:val="TableParagraph"/>
              <w:ind w:left="158" w:right="149" w:firstLine="1"/>
              <w:jc w:val="center"/>
              <w:rPr>
                <w:b/>
                <w:sz w:val="14"/>
              </w:rPr>
            </w:pPr>
            <w:r>
              <w:rPr>
                <w:b/>
                <w:sz w:val="14"/>
              </w:rPr>
              <w:t>nóminas de </w:t>
            </w:r>
            <w:r>
              <w:rPr>
                <w:b/>
                <w:spacing w:val="-1"/>
                <w:sz w:val="14"/>
              </w:rPr>
              <w:t>distribución, </w:t>
            </w:r>
            <w:r>
              <w:rPr>
                <w:b/>
                <w:sz w:val="14"/>
              </w:rPr>
              <w:t>listas de entrega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235" w:right="220" w:hanging="1"/>
              <w:jc w:val="center"/>
              <w:rPr>
                <w:sz w:val="14"/>
              </w:rPr>
            </w:pPr>
            <w:r>
              <w:rPr>
                <w:sz w:val="14"/>
              </w:rPr>
              <w:t>Comisión </w:t>
            </w:r>
            <w:r>
              <w:rPr>
                <w:w w:val="95"/>
                <w:sz w:val="14"/>
              </w:rPr>
              <w:t>Receptora </w:t>
            </w:r>
            <w:r>
              <w:rPr>
                <w:sz w:val="14"/>
              </w:rPr>
              <w:t>Parcial</w:t>
            </w:r>
          </w:p>
        </w:tc>
        <w:tc>
          <w:tcPr>
            <w:tcW w:w="8534" w:type="dxa"/>
          </w:tcPr>
          <w:p>
            <w:pPr>
              <w:pStyle w:val="TableParagraph"/>
              <w:spacing w:before="26"/>
              <w:ind w:left="57"/>
              <w:rPr>
                <w:sz w:val="22"/>
              </w:rPr>
            </w:pPr>
            <w:r>
              <w:rPr>
                <w:sz w:val="22"/>
              </w:rPr>
              <w:t>Recibe de las personas que realizan funciones de Supervisión Educativa, lo siguiente:</w:t>
            </w:r>
          </w:p>
          <w:p>
            <w:pPr>
              <w:pStyle w:val="TableParagraph"/>
              <w:spacing w:before="9"/>
              <w:rPr>
                <w:b/>
                <w:sz w:val="21"/>
              </w:rPr>
            </w:pPr>
          </w:p>
          <w:p>
            <w:pPr>
              <w:pStyle w:val="TableParagraph"/>
              <w:numPr>
                <w:ilvl w:val="0"/>
                <w:numId w:val="5"/>
              </w:numPr>
              <w:tabs>
                <w:tab w:pos="767" w:val="left" w:leader="none"/>
              </w:tabs>
              <w:spacing w:line="240" w:lineRule="auto" w:before="0" w:after="0"/>
              <w:ind w:left="778" w:right="18" w:hanging="361"/>
              <w:jc w:val="both"/>
              <w:rPr>
                <w:sz w:val="22"/>
              </w:rPr>
            </w:pPr>
            <w:r>
              <w:rPr>
                <w:sz w:val="22"/>
              </w:rPr>
              <w:t>Nóminas de distribución, firmadas y selladas por los directores de los centros educativos</w:t>
            </w:r>
            <w:r>
              <w:rPr>
                <w:spacing w:val="-1"/>
                <w:sz w:val="22"/>
              </w:rPr>
              <w:t> </w:t>
            </w:r>
            <w:r>
              <w:rPr>
                <w:sz w:val="22"/>
              </w:rPr>
              <w:t>oficiales.</w:t>
            </w:r>
          </w:p>
          <w:p>
            <w:pPr>
              <w:pStyle w:val="TableParagraph"/>
              <w:numPr>
                <w:ilvl w:val="0"/>
                <w:numId w:val="5"/>
              </w:numPr>
              <w:tabs>
                <w:tab w:pos="767" w:val="left" w:leader="none"/>
              </w:tabs>
              <w:spacing w:line="240" w:lineRule="auto" w:before="2" w:after="0"/>
              <w:ind w:left="778" w:right="21" w:hanging="361"/>
              <w:jc w:val="both"/>
              <w:rPr>
                <w:sz w:val="22"/>
              </w:rPr>
            </w:pPr>
            <w:r>
              <w:rPr>
                <w:sz w:val="22"/>
              </w:rPr>
              <w:t>Listas de entrega de los recursos educativos, firmados por los padres de familia o encargado del</w:t>
            </w:r>
            <w:r>
              <w:rPr>
                <w:spacing w:val="-5"/>
                <w:sz w:val="22"/>
              </w:rPr>
              <w:t> </w:t>
            </w:r>
            <w:r>
              <w:rPr>
                <w:sz w:val="22"/>
              </w:rPr>
              <w:t>estudiante.</w:t>
            </w:r>
          </w:p>
          <w:p>
            <w:pPr>
              <w:pStyle w:val="TableParagraph"/>
              <w:numPr>
                <w:ilvl w:val="0"/>
                <w:numId w:val="5"/>
              </w:numPr>
              <w:tabs>
                <w:tab w:pos="767" w:val="left" w:leader="none"/>
              </w:tabs>
              <w:spacing w:line="240" w:lineRule="auto" w:before="0" w:after="0"/>
              <w:ind w:left="778" w:right="15" w:hanging="361"/>
              <w:jc w:val="both"/>
              <w:rPr>
                <w:sz w:val="22"/>
              </w:rPr>
            </w:pPr>
            <w:r>
              <w:rPr>
                <w:sz w:val="22"/>
              </w:rPr>
              <w:t>Traslada a DIGECADE (Comisión Receptora y Liquidadora final) de forma física, en un plazo no mayor de 10 días hábiles después de haber recibido los materiales. Deberán ser entregadas de la siguiente forma: 1. Ordenadas por lotes y 2. Ordenadas por</w:t>
            </w:r>
            <w:r>
              <w:rPr>
                <w:spacing w:val="-6"/>
                <w:sz w:val="22"/>
              </w:rPr>
              <w:t> </w:t>
            </w:r>
            <w:r>
              <w:rPr>
                <w:sz w:val="22"/>
              </w:rPr>
              <w:t>municipio.</w:t>
            </w:r>
          </w:p>
        </w:tc>
      </w:tr>
    </w:tbl>
    <w:sectPr>
      <w:pgSz w:w="12250" w:h="15850"/>
      <w:pgMar w:header="214"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260002pt;margin-top:764.278198pt;width:414.25pt;height:11.25pt;mso-position-horizontal-relative:page;mso-position-vertical-relative:page;z-index:-25218457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252185600"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
    <w:multiLevelType w:val="hybridMultilevel"/>
    <w:lvl w:ilvl="0">
      <w:start w:val="0"/>
      <w:numFmt w:val="bullet"/>
      <w:lvlText w:val=""/>
      <w:lvlJc w:val="left"/>
      <w:pPr>
        <w:ind w:left="778" w:hanging="349"/>
      </w:pPr>
      <w:rPr>
        <w:rFonts w:hint="default" w:ascii="Wingdings" w:hAnsi="Wingdings" w:eastAsia="Wingdings" w:cs="Wingdings"/>
        <w:color w:val="FF0000"/>
        <w:w w:val="100"/>
        <w:sz w:val="16"/>
        <w:szCs w:val="16"/>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s-ES" w:bidi="es-ES"/>
      </w:rPr>
    </w:lvl>
    <w:lvl w:ilvl="1">
      <w:start w:val="1"/>
      <w:numFmt w:val="decimal"/>
      <w:lvlText w:val="%2."/>
      <w:lvlJc w:val="left"/>
      <w:pPr>
        <w:ind w:left="834" w:hanging="349"/>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022" w:hanging="349"/>
      </w:pPr>
      <w:rPr>
        <w:rFonts w:hint="default"/>
        <w:lang w:val="es-ES" w:eastAsia="es-ES" w:bidi="es-ES"/>
      </w:rPr>
    </w:lvl>
    <w:lvl w:ilvl="3">
      <w:start w:val="0"/>
      <w:numFmt w:val="bullet"/>
      <w:lvlText w:val="•"/>
      <w:lvlJc w:val="left"/>
      <w:pPr>
        <w:ind w:left="3204" w:hanging="349"/>
      </w:pPr>
      <w:rPr>
        <w:rFonts w:hint="default"/>
        <w:lang w:val="es-ES" w:eastAsia="es-ES" w:bidi="es-ES"/>
      </w:rPr>
    </w:lvl>
    <w:lvl w:ilvl="4">
      <w:start w:val="0"/>
      <w:numFmt w:val="bullet"/>
      <w:lvlText w:val="•"/>
      <w:lvlJc w:val="left"/>
      <w:pPr>
        <w:ind w:left="4387" w:hanging="349"/>
      </w:pPr>
      <w:rPr>
        <w:rFonts w:hint="default"/>
        <w:lang w:val="es-ES" w:eastAsia="es-ES" w:bidi="es-ES"/>
      </w:rPr>
    </w:lvl>
    <w:lvl w:ilvl="5">
      <w:start w:val="0"/>
      <w:numFmt w:val="bullet"/>
      <w:lvlText w:val="•"/>
      <w:lvlJc w:val="left"/>
      <w:pPr>
        <w:ind w:left="5569" w:hanging="349"/>
      </w:pPr>
      <w:rPr>
        <w:rFonts w:hint="default"/>
        <w:lang w:val="es-ES" w:eastAsia="es-ES" w:bidi="es-ES"/>
      </w:rPr>
    </w:lvl>
    <w:lvl w:ilvl="6">
      <w:start w:val="0"/>
      <w:numFmt w:val="bullet"/>
      <w:lvlText w:val="•"/>
      <w:lvlJc w:val="left"/>
      <w:pPr>
        <w:ind w:left="6752" w:hanging="349"/>
      </w:pPr>
      <w:rPr>
        <w:rFonts w:hint="default"/>
        <w:lang w:val="es-ES" w:eastAsia="es-ES" w:bidi="es-ES"/>
      </w:rPr>
    </w:lvl>
    <w:lvl w:ilvl="7">
      <w:start w:val="0"/>
      <w:numFmt w:val="bullet"/>
      <w:lvlText w:val="•"/>
      <w:lvlJc w:val="left"/>
      <w:pPr>
        <w:ind w:left="7934" w:hanging="349"/>
      </w:pPr>
      <w:rPr>
        <w:rFonts w:hint="default"/>
        <w:lang w:val="es-ES" w:eastAsia="es-ES" w:bidi="es-ES"/>
      </w:rPr>
    </w:lvl>
    <w:lvl w:ilvl="8">
      <w:start w:val="0"/>
      <w:numFmt w:val="bullet"/>
      <w:lvlText w:val="•"/>
      <w:lvlJc w:val="left"/>
      <w:pPr>
        <w:ind w:left="9117" w:hanging="349"/>
      </w:pPr>
      <w:rPr>
        <w:rFonts w:hint="default"/>
        <w:lang w:val="es-ES" w:eastAsia="es-ES" w:bidi="es-E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53" w:hanging="428"/>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846" w:hanging="361"/>
      <w:jc w:val="both"/>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2020-12-16T17:30:51Z</dcterms:created>
  <dcterms:modified xsi:type="dcterms:W3CDTF">2020-12-16T17:30:51Z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2013</vt:lpwstr>
  </property>
  <property fmtid="{D5CDD505-2E9C-101B-9397-08002B2CF9AE}" pid="4" name="LastSaved">
    <vt:filetime>2020-12-16T00:00:00Z</vt:filetime>
  </property>
</Properties>
</file>