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DBF3" w14:textId="77777777" w:rsidR="00794EB7" w:rsidRDefault="002E092D">
      <w:pPr>
        <w:spacing w:before="71" w:line="290" w:lineRule="auto"/>
        <w:ind w:left="4439" w:right="2858" w:hanging="378"/>
        <w:rPr>
          <w:b/>
          <w:sz w:val="24"/>
        </w:rPr>
      </w:pPr>
      <w:r>
        <w:rPr>
          <w:b/>
          <w:sz w:val="24"/>
        </w:rPr>
        <w:t>MINISTERIO DE EDUCACIÓN AUDITORIA INTERNA CUA No.:109150</w:t>
      </w:r>
    </w:p>
    <w:p w14:paraId="3876BF56" w14:textId="77777777" w:rsidR="00794EB7" w:rsidRDefault="00794EB7">
      <w:pPr>
        <w:pStyle w:val="Textoindependiente"/>
        <w:rPr>
          <w:b/>
          <w:sz w:val="26"/>
        </w:rPr>
      </w:pPr>
    </w:p>
    <w:p w14:paraId="3E9719B6" w14:textId="77777777" w:rsidR="00794EB7" w:rsidRDefault="00794EB7">
      <w:pPr>
        <w:pStyle w:val="Textoindependiente"/>
        <w:rPr>
          <w:b/>
          <w:sz w:val="26"/>
        </w:rPr>
      </w:pPr>
    </w:p>
    <w:p w14:paraId="45C2424B" w14:textId="77777777" w:rsidR="00794EB7" w:rsidRDefault="00794EB7">
      <w:pPr>
        <w:pStyle w:val="Textoindependiente"/>
        <w:rPr>
          <w:b/>
          <w:sz w:val="26"/>
        </w:rPr>
      </w:pPr>
    </w:p>
    <w:p w14:paraId="487615A8" w14:textId="77777777" w:rsidR="00794EB7" w:rsidRDefault="00794EB7">
      <w:pPr>
        <w:pStyle w:val="Textoindependiente"/>
        <w:rPr>
          <w:b/>
          <w:sz w:val="26"/>
        </w:rPr>
      </w:pPr>
    </w:p>
    <w:p w14:paraId="7529A2C6" w14:textId="77777777" w:rsidR="00794EB7" w:rsidRDefault="00794EB7">
      <w:pPr>
        <w:pStyle w:val="Textoindependiente"/>
        <w:rPr>
          <w:b/>
          <w:sz w:val="26"/>
        </w:rPr>
      </w:pPr>
    </w:p>
    <w:p w14:paraId="5956707A" w14:textId="77777777" w:rsidR="00794EB7" w:rsidRDefault="00794EB7">
      <w:pPr>
        <w:pStyle w:val="Textoindependiente"/>
        <w:rPr>
          <w:b/>
          <w:sz w:val="26"/>
        </w:rPr>
      </w:pPr>
    </w:p>
    <w:p w14:paraId="6425DD8C" w14:textId="77777777" w:rsidR="00794EB7" w:rsidRDefault="00794EB7">
      <w:pPr>
        <w:pStyle w:val="Textoindependiente"/>
        <w:rPr>
          <w:b/>
          <w:sz w:val="26"/>
        </w:rPr>
      </w:pPr>
    </w:p>
    <w:p w14:paraId="1BB12CE9" w14:textId="77777777" w:rsidR="00794EB7" w:rsidRDefault="00794EB7">
      <w:pPr>
        <w:pStyle w:val="Textoindependiente"/>
        <w:rPr>
          <w:b/>
          <w:sz w:val="26"/>
        </w:rPr>
      </w:pPr>
    </w:p>
    <w:p w14:paraId="7714B371" w14:textId="77777777" w:rsidR="00794EB7" w:rsidRDefault="00794EB7">
      <w:pPr>
        <w:pStyle w:val="Textoindependiente"/>
        <w:rPr>
          <w:b/>
          <w:sz w:val="26"/>
        </w:rPr>
      </w:pPr>
    </w:p>
    <w:p w14:paraId="7034FD38" w14:textId="77777777" w:rsidR="00794EB7" w:rsidRDefault="00794EB7">
      <w:pPr>
        <w:pStyle w:val="Textoindependiente"/>
        <w:rPr>
          <w:b/>
          <w:sz w:val="26"/>
        </w:rPr>
      </w:pPr>
    </w:p>
    <w:p w14:paraId="3BE34142" w14:textId="77777777" w:rsidR="00794EB7" w:rsidRDefault="00794EB7">
      <w:pPr>
        <w:pStyle w:val="Textoindependiente"/>
        <w:rPr>
          <w:b/>
          <w:sz w:val="26"/>
        </w:rPr>
      </w:pPr>
    </w:p>
    <w:p w14:paraId="184B5AD1" w14:textId="77777777" w:rsidR="00794EB7" w:rsidRDefault="00794EB7">
      <w:pPr>
        <w:pStyle w:val="Textoindependiente"/>
        <w:rPr>
          <w:b/>
          <w:sz w:val="26"/>
        </w:rPr>
      </w:pPr>
    </w:p>
    <w:p w14:paraId="1DE7D59A" w14:textId="77777777" w:rsidR="00794EB7" w:rsidRDefault="00794EB7">
      <w:pPr>
        <w:pStyle w:val="Textoindependiente"/>
        <w:rPr>
          <w:b/>
          <w:sz w:val="26"/>
        </w:rPr>
      </w:pPr>
    </w:p>
    <w:p w14:paraId="61FA27F8" w14:textId="77777777" w:rsidR="00794EB7" w:rsidRDefault="00794EB7">
      <w:pPr>
        <w:pStyle w:val="Textoindependiente"/>
        <w:rPr>
          <w:b/>
          <w:sz w:val="26"/>
        </w:rPr>
      </w:pPr>
    </w:p>
    <w:p w14:paraId="54DC49AE" w14:textId="77777777" w:rsidR="00794EB7" w:rsidRDefault="002E092D">
      <w:pPr>
        <w:spacing w:before="185" w:line="340" w:lineRule="auto"/>
        <w:ind w:left="3767" w:right="2585" w:hanging="2"/>
        <w:jc w:val="center"/>
        <w:rPr>
          <w:b/>
          <w:sz w:val="24"/>
        </w:rPr>
      </w:pPr>
      <w:r>
        <w:rPr>
          <w:b/>
          <w:sz w:val="24"/>
        </w:rPr>
        <w:t>MINISTERIO DE EDUCACIÓN ACTIVIDADES ADMINISTRATIVAS</w:t>
      </w:r>
    </w:p>
    <w:p w14:paraId="22038A54" w14:textId="77777777" w:rsidR="00794EB7" w:rsidRDefault="002E092D">
      <w:pPr>
        <w:spacing w:before="3" w:line="290" w:lineRule="auto"/>
        <w:ind w:left="2379" w:right="1202" w:firstLine="4"/>
        <w:jc w:val="center"/>
        <w:rPr>
          <w:b/>
          <w:sz w:val="24"/>
        </w:rPr>
      </w:pPr>
      <w:r>
        <w:rPr>
          <w:b/>
          <w:sz w:val="24"/>
        </w:rPr>
        <w:t>Auditoria administrativa de arqueos de fondos rotativos, caja chica y arque de vales de combustible en la</w:t>
      </w:r>
      <w:r>
        <w:rPr>
          <w:b/>
          <w:spacing w:val="-47"/>
          <w:sz w:val="24"/>
        </w:rPr>
        <w:t xml:space="preserve"> </w:t>
      </w:r>
      <w:r>
        <w:rPr>
          <w:b/>
          <w:sz w:val="24"/>
        </w:rPr>
        <w:t>Direccion Departamental de Educacion de</w:t>
      </w:r>
      <w:r>
        <w:rPr>
          <w:b/>
          <w:spacing w:val="-15"/>
          <w:sz w:val="24"/>
        </w:rPr>
        <w:t xml:space="preserve"> </w:t>
      </w:r>
      <w:r>
        <w:rPr>
          <w:b/>
          <w:sz w:val="24"/>
        </w:rPr>
        <w:t>Chimaltenango.</w:t>
      </w:r>
    </w:p>
    <w:p w14:paraId="7CDE847D" w14:textId="77777777" w:rsidR="00794EB7" w:rsidRDefault="00794EB7">
      <w:pPr>
        <w:pStyle w:val="Textoindependiente"/>
        <w:rPr>
          <w:b/>
          <w:sz w:val="20"/>
        </w:rPr>
      </w:pPr>
    </w:p>
    <w:p w14:paraId="7F8DB6A7" w14:textId="77777777" w:rsidR="00794EB7" w:rsidRDefault="00794EB7">
      <w:pPr>
        <w:pStyle w:val="Textoindependiente"/>
        <w:rPr>
          <w:b/>
          <w:sz w:val="20"/>
        </w:rPr>
      </w:pPr>
    </w:p>
    <w:p w14:paraId="7AA51F9F" w14:textId="77777777" w:rsidR="00794EB7" w:rsidRDefault="00794EB7">
      <w:pPr>
        <w:pStyle w:val="Textoindependiente"/>
        <w:rPr>
          <w:b/>
          <w:sz w:val="20"/>
        </w:rPr>
      </w:pPr>
    </w:p>
    <w:p w14:paraId="2BBB19D0" w14:textId="77777777" w:rsidR="00794EB7" w:rsidRDefault="00794EB7">
      <w:pPr>
        <w:pStyle w:val="Textoindependiente"/>
        <w:rPr>
          <w:b/>
          <w:sz w:val="20"/>
        </w:rPr>
      </w:pPr>
    </w:p>
    <w:p w14:paraId="43DA0E90" w14:textId="77777777" w:rsidR="00794EB7" w:rsidRDefault="00794EB7">
      <w:pPr>
        <w:pStyle w:val="Textoindependiente"/>
        <w:rPr>
          <w:b/>
          <w:sz w:val="20"/>
        </w:rPr>
      </w:pPr>
    </w:p>
    <w:p w14:paraId="1F6D8787" w14:textId="77777777" w:rsidR="00794EB7" w:rsidRDefault="00794EB7">
      <w:pPr>
        <w:pStyle w:val="Textoindependiente"/>
        <w:rPr>
          <w:b/>
          <w:sz w:val="20"/>
        </w:rPr>
      </w:pPr>
    </w:p>
    <w:p w14:paraId="47F4F805" w14:textId="77777777" w:rsidR="00794EB7" w:rsidRDefault="00794EB7">
      <w:pPr>
        <w:pStyle w:val="Textoindependiente"/>
        <w:rPr>
          <w:b/>
          <w:sz w:val="20"/>
        </w:rPr>
      </w:pPr>
    </w:p>
    <w:p w14:paraId="1BDBB794" w14:textId="77777777" w:rsidR="00794EB7" w:rsidRDefault="00794EB7">
      <w:pPr>
        <w:pStyle w:val="Textoindependiente"/>
        <w:rPr>
          <w:b/>
          <w:sz w:val="20"/>
        </w:rPr>
      </w:pPr>
    </w:p>
    <w:p w14:paraId="571E617C" w14:textId="77777777" w:rsidR="00794EB7" w:rsidRDefault="00794EB7">
      <w:pPr>
        <w:pStyle w:val="Textoindependiente"/>
        <w:rPr>
          <w:b/>
          <w:sz w:val="20"/>
        </w:rPr>
      </w:pPr>
    </w:p>
    <w:p w14:paraId="438EBF24" w14:textId="77777777" w:rsidR="00794EB7" w:rsidRDefault="00794EB7">
      <w:pPr>
        <w:pStyle w:val="Textoindependiente"/>
        <w:rPr>
          <w:b/>
          <w:sz w:val="20"/>
        </w:rPr>
      </w:pPr>
    </w:p>
    <w:p w14:paraId="5647B3E6" w14:textId="77777777" w:rsidR="00794EB7" w:rsidRDefault="00794EB7">
      <w:pPr>
        <w:pStyle w:val="Textoindependiente"/>
        <w:rPr>
          <w:b/>
          <w:sz w:val="20"/>
        </w:rPr>
      </w:pPr>
    </w:p>
    <w:p w14:paraId="17CD6702" w14:textId="77777777" w:rsidR="00794EB7" w:rsidRDefault="00794EB7">
      <w:pPr>
        <w:pStyle w:val="Textoindependiente"/>
        <w:rPr>
          <w:b/>
          <w:sz w:val="20"/>
        </w:rPr>
      </w:pPr>
    </w:p>
    <w:p w14:paraId="3DF57325" w14:textId="77777777" w:rsidR="00794EB7" w:rsidRDefault="00794EB7">
      <w:pPr>
        <w:pStyle w:val="Textoindependiente"/>
        <w:rPr>
          <w:b/>
          <w:sz w:val="20"/>
        </w:rPr>
      </w:pPr>
    </w:p>
    <w:p w14:paraId="0C4F2DDB" w14:textId="77777777" w:rsidR="00794EB7" w:rsidRDefault="00794EB7">
      <w:pPr>
        <w:pStyle w:val="Textoindependiente"/>
        <w:rPr>
          <w:b/>
          <w:sz w:val="20"/>
        </w:rPr>
      </w:pPr>
    </w:p>
    <w:p w14:paraId="549EF51C" w14:textId="77777777" w:rsidR="00794EB7" w:rsidRDefault="00794EB7">
      <w:pPr>
        <w:pStyle w:val="Textoindependiente"/>
        <w:rPr>
          <w:b/>
          <w:sz w:val="20"/>
        </w:rPr>
      </w:pPr>
    </w:p>
    <w:p w14:paraId="712E291B" w14:textId="77777777" w:rsidR="00794EB7" w:rsidRDefault="00794EB7">
      <w:pPr>
        <w:pStyle w:val="Textoindependiente"/>
        <w:rPr>
          <w:b/>
          <w:sz w:val="20"/>
        </w:rPr>
      </w:pPr>
    </w:p>
    <w:p w14:paraId="12EBED44" w14:textId="77777777" w:rsidR="00794EB7" w:rsidRDefault="00794EB7">
      <w:pPr>
        <w:pStyle w:val="Textoindependiente"/>
        <w:rPr>
          <w:b/>
          <w:sz w:val="20"/>
        </w:rPr>
      </w:pPr>
    </w:p>
    <w:p w14:paraId="7FFA184D" w14:textId="77777777" w:rsidR="00794EB7" w:rsidRDefault="00794EB7">
      <w:pPr>
        <w:pStyle w:val="Textoindependiente"/>
        <w:rPr>
          <w:b/>
          <w:sz w:val="20"/>
        </w:rPr>
      </w:pPr>
    </w:p>
    <w:p w14:paraId="38833091" w14:textId="77777777" w:rsidR="00794EB7" w:rsidRDefault="00794EB7">
      <w:pPr>
        <w:pStyle w:val="Textoindependiente"/>
        <w:rPr>
          <w:b/>
          <w:sz w:val="20"/>
        </w:rPr>
      </w:pPr>
    </w:p>
    <w:p w14:paraId="1BEB086A" w14:textId="77777777" w:rsidR="00794EB7" w:rsidRDefault="00794EB7">
      <w:pPr>
        <w:pStyle w:val="Textoindependiente"/>
        <w:rPr>
          <w:b/>
          <w:sz w:val="20"/>
        </w:rPr>
      </w:pPr>
    </w:p>
    <w:p w14:paraId="22AE86E7" w14:textId="77777777" w:rsidR="00794EB7" w:rsidRDefault="00794EB7">
      <w:pPr>
        <w:pStyle w:val="Textoindependiente"/>
        <w:rPr>
          <w:b/>
          <w:sz w:val="20"/>
        </w:rPr>
      </w:pPr>
    </w:p>
    <w:p w14:paraId="1C7A0ED5" w14:textId="77777777" w:rsidR="00794EB7" w:rsidRDefault="00794EB7">
      <w:pPr>
        <w:pStyle w:val="Textoindependiente"/>
        <w:rPr>
          <w:b/>
          <w:sz w:val="20"/>
        </w:rPr>
      </w:pPr>
    </w:p>
    <w:p w14:paraId="1197BCBA" w14:textId="77777777" w:rsidR="00794EB7" w:rsidRDefault="00794EB7">
      <w:pPr>
        <w:pStyle w:val="Textoindependiente"/>
        <w:rPr>
          <w:b/>
          <w:sz w:val="20"/>
        </w:rPr>
      </w:pPr>
    </w:p>
    <w:p w14:paraId="052FD9A8" w14:textId="77777777" w:rsidR="00794EB7" w:rsidRDefault="00794EB7">
      <w:pPr>
        <w:pStyle w:val="Textoindependiente"/>
        <w:rPr>
          <w:b/>
          <w:sz w:val="20"/>
        </w:rPr>
      </w:pPr>
    </w:p>
    <w:p w14:paraId="17BDAA58" w14:textId="77777777" w:rsidR="00794EB7" w:rsidRDefault="00794EB7">
      <w:pPr>
        <w:pStyle w:val="Textoindependiente"/>
        <w:rPr>
          <w:b/>
          <w:sz w:val="20"/>
        </w:rPr>
      </w:pPr>
    </w:p>
    <w:p w14:paraId="623CC12B" w14:textId="77777777" w:rsidR="00794EB7" w:rsidRDefault="00794EB7">
      <w:pPr>
        <w:pStyle w:val="Textoindependiente"/>
        <w:rPr>
          <w:b/>
          <w:sz w:val="20"/>
        </w:rPr>
      </w:pPr>
    </w:p>
    <w:p w14:paraId="4FCB683C" w14:textId="77777777" w:rsidR="00794EB7" w:rsidRDefault="00794EB7">
      <w:pPr>
        <w:pStyle w:val="Textoindependiente"/>
        <w:rPr>
          <w:b/>
          <w:sz w:val="20"/>
        </w:rPr>
      </w:pPr>
    </w:p>
    <w:p w14:paraId="496AA8ED" w14:textId="77777777" w:rsidR="00794EB7" w:rsidRDefault="00794EB7">
      <w:pPr>
        <w:pStyle w:val="Textoindependiente"/>
        <w:spacing w:before="9"/>
        <w:rPr>
          <w:b/>
        </w:rPr>
      </w:pPr>
    </w:p>
    <w:p w14:paraId="1BDF71DA" w14:textId="77777777" w:rsidR="00794EB7" w:rsidRDefault="002E092D">
      <w:pPr>
        <w:spacing w:before="92"/>
        <w:ind w:left="4034"/>
        <w:rPr>
          <w:b/>
          <w:sz w:val="24"/>
        </w:rPr>
      </w:pPr>
      <w:r>
        <w:rPr>
          <w:noProof/>
        </w:rPr>
        <w:drawing>
          <wp:anchor distT="0" distB="0" distL="0" distR="0" simplePos="0" relativeHeight="15728640" behindDoc="0" locked="0" layoutInCell="1" allowOverlap="1" wp14:anchorId="0C430040" wp14:editId="016D463C">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JULIO DE 2021</w:t>
      </w:r>
    </w:p>
    <w:p w14:paraId="661F854B" w14:textId="77777777" w:rsidR="00794EB7" w:rsidRDefault="00794EB7">
      <w:pPr>
        <w:rPr>
          <w:sz w:val="24"/>
        </w:rPr>
        <w:sectPr w:rsidR="00794EB7">
          <w:type w:val="continuous"/>
          <w:pgSz w:w="12240" w:h="15840"/>
          <w:pgMar w:top="1080" w:right="1580" w:bottom="0" w:left="400" w:header="720" w:footer="720" w:gutter="0"/>
          <w:cols w:space="720"/>
        </w:sectPr>
      </w:pPr>
    </w:p>
    <w:p w14:paraId="62498AED" w14:textId="77777777" w:rsidR="00794EB7" w:rsidRDefault="002E092D">
      <w:pPr>
        <w:spacing w:before="71"/>
        <w:ind w:left="979" w:right="508"/>
        <w:jc w:val="center"/>
        <w:rPr>
          <w:b/>
          <w:sz w:val="24"/>
        </w:rPr>
      </w:pPr>
      <w:r>
        <w:rPr>
          <w:b/>
          <w:sz w:val="24"/>
        </w:rPr>
        <w:lastRenderedPageBreak/>
        <w:t>INDICE</w:t>
      </w:r>
    </w:p>
    <w:sdt>
      <w:sdtPr>
        <w:id w:val="-1781948356"/>
        <w:docPartObj>
          <w:docPartGallery w:val="Table of Contents"/>
          <w:docPartUnique/>
        </w:docPartObj>
      </w:sdtPr>
      <w:sdtEndPr/>
      <w:sdtContent>
        <w:p w14:paraId="3A638987" w14:textId="77777777" w:rsidR="00794EB7" w:rsidRDefault="002E092D">
          <w:pPr>
            <w:pStyle w:val="TDC1"/>
            <w:tabs>
              <w:tab w:val="right" w:pos="9427"/>
            </w:tabs>
            <w:spacing w:before="741"/>
            <w:rPr>
              <w:b w:val="0"/>
            </w:rPr>
          </w:pPr>
          <w:hyperlink w:anchor="_TOC_250002" w:history="1">
            <w:r>
              <w:t>INTRODUCCION</w:t>
            </w:r>
            <w:r>
              <w:tab/>
            </w:r>
            <w:r>
              <w:rPr>
                <w:b w:val="0"/>
                <w:position w:val="-3"/>
              </w:rPr>
              <w:t>1</w:t>
            </w:r>
          </w:hyperlink>
        </w:p>
        <w:p w14:paraId="179FDB4F" w14:textId="77777777" w:rsidR="00794EB7" w:rsidRDefault="002E092D">
          <w:pPr>
            <w:pStyle w:val="TDC1"/>
            <w:tabs>
              <w:tab w:val="right" w:pos="9427"/>
            </w:tabs>
            <w:rPr>
              <w:b w:val="0"/>
            </w:rPr>
          </w:pPr>
          <w:r>
            <w:t>OBJETIVOS</w:t>
          </w:r>
          <w:r>
            <w:tab/>
          </w:r>
          <w:r>
            <w:rPr>
              <w:b w:val="0"/>
              <w:position w:val="-3"/>
            </w:rPr>
            <w:t>1</w:t>
          </w:r>
        </w:p>
        <w:p w14:paraId="6AAD2250" w14:textId="77777777" w:rsidR="00794EB7" w:rsidRDefault="002E092D">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14:paraId="0F0A553F" w14:textId="77777777" w:rsidR="00794EB7" w:rsidRDefault="002E092D">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sdtContent>
    </w:sdt>
    <w:p w14:paraId="1A7500DF" w14:textId="77777777" w:rsidR="00794EB7" w:rsidRDefault="00794EB7">
      <w:pPr>
        <w:pStyle w:val="Textoindependiente"/>
        <w:rPr>
          <w:sz w:val="20"/>
        </w:rPr>
      </w:pPr>
    </w:p>
    <w:p w14:paraId="15AF1A38" w14:textId="77777777" w:rsidR="00794EB7" w:rsidRDefault="00794EB7">
      <w:pPr>
        <w:pStyle w:val="Textoindependiente"/>
        <w:rPr>
          <w:sz w:val="20"/>
        </w:rPr>
      </w:pPr>
    </w:p>
    <w:p w14:paraId="798D9A73" w14:textId="77777777" w:rsidR="00794EB7" w:rsidRDefault="00794EB7">
      <w:pPr>
        <w:pStyle w:val="Textoindependiente"/>
        <w:rPr>
          <w:sz w:val="20"/>
        </w:rPr>
      </w:pPr>
    </w:p>
    <w:p w14:paraId="486B3240" w14:textId="77777777" w:rsidR="00794EB7" w:rsidRDefault="00794EB7">
      <w:pPr>
        <w:pStyle w:val="Textoindependiente"/>
        <w:rPr>
          <w:sz w:val="20"/>
        </w:rPr>
      </w:pPr>
    </w:p>
    <w:p w14:paraId="5373A07C" w14:textId="77777777" w:rsidR="00794EB7" w:rsidRDefault="00794EB7">
      <w:pPr>
        <w:pStyle w:val="Textoindependiente"/>
        <w:rPr>
          <w:sz w:val="20"/>
        </w:rPr>
      </w:pPr>
    </w:p>
    <w:p w14:paraId="15E089B8" w14:textId="77777777" w:rsidR="00794EB7" w:rsidRDefault="00794EB7">
      <w:pPr>
        <w:pStyle w:val="Textoindependiente"/>
        <w:rPr>
          <w:sz w:val="20"/>
        </w:rPr>
      </w:pPr>
    </w:p>
    <w:p w14:paraId="6210150F" w14:textId="77777777" w:rsidR="00794EB7" w:rsidRDefault="00794EB7">
      <w:pPr>
        <w:pStyle w:val="Textoindependiente"/>
        <w:rPr>
          <w:sz w:val="20"/>
        </w:rPr>
      </w:pPr>
    </w:p>
    <w:p w14:paraId="1E04C9A7" w14:textId="77777777" w:rsidR="00794EB7" w:rsidRDefault="00794EB7">
      <w:pPr>
        <w:pStyle w:val="Textoindependiente"/>
        <w:rPr>
          <w:sz w:val="20"/>
        </w:rPr>
      </w:pPr>
    </w:p>
    <w:p w14:paraId="38B8C00B" w14:textId="77777777" w:rsidR="00794EB7" w:rsidRDefault="00794EB7">
      <w:pPr>
        <w:pStyle w:val="Textoindependiente"/>
        <w:rPr>
          <w:sz w:val="20"/>
        </w:rPr>
      </w:pPr>
    </w:p>
    <w:p w14:paraId="22AC3E90" w14:textId="77777777" w:rsidR="00794EB7" w:rsidRDefault="00794EB7">
      <w:pPr>
        <w:pStyle w:val="Textoindependiente"/>
        <w:rPr>
          <w:sz w:val="20"/>
        </w:rPr>
      </w:pPr>
    </w:p>
    <w:p w14:paraId="44E8E89D" w14:textId="77777777" w:rsidR="00794EB7" w:rsidRDefault="00794EB7">
      <w:pPr>
        <w:pStyle w:val="Textoindependiente"/>
        <w:rPr>
          <w:sz w:val="20"/>
        </w:rPr>
      </w:pPr>
    </w:p>
    <w:p w14:paraId="3630A1C2" w14:textId="77777777" w:rsidR="00794EB7" w:rsidRDefault="00794EB7">
      <w:pPr>
        <w:pStyle w:val="Textoindependiente"/>
        <w:rPr>
          <w:sz w:val="20"/>
        </w:rPr>
      </w:pPr>
    </w:p>
    <w:p w14:paraId="02BA5756" w14:textId="77777777" w:rsidR="00794EB7" w:rsidRDefault="00794EB7">
      <w:pPr>
        <w:pStyle w:val="Textoindependiente"/>
        <w:rPr>
          <w:sz w:val="20"/>
        </w:rPr>
      </w:pPr>
    </w:p>
    <w:p w14:paraId="41B53923" w14:textId="77777777" w:rsidR="00794EB7" w:rsidRDefault="00794EB7">
      <w:pPr>
        <w:pStyle w:val="Textoindependiente"/>
        <w:rPr>
          <w:sz w:val="20"/>
        </w:rPr>
      </w:pPr>
    </w:p>
    <w:p w14:paraId="605DC4B7" w14:textId="77777777" w:rsidR="00794EB7" w:rsidRDefault="00794EB7">
      <w:pPr>
        <w:pStyle w:val="Textoindependiente"/>
        <w:rPr>
          <w:sz w:val="20"/>
        </w:rPr>
      </w:pPr>
    </w:p>
    <w:p w14:paraId="08507886" w14:textId="77777777" w:rsidR="00794EB7" w:rsidRDefault="00794EB7">
      <w:pPr>
        <w:pStyle w:val="Textoindependiente"/>
        <w:rPr>
          <w:sz w:val="20"/>
        </w:rPr>
      </w:pPr>
    </w:p>
    <w:p w14:paraId="122C7091" w14:textId="77777777" w:rsidR="00794EB7" w:rsidRDefault="00794EB7">
      <w:pPr>
        <w:pStyle w:val="Textoindependiente"/>
        <w:rPr>
          <w:sz w:val="20"/>
        </w:rPr>
      </w:pPr>
    </w:p>
    <w:p w14:paraId="4DE733E1" w14:textId="77777777" w:rsidR="00794EB7" w:rsidRDefault="00794EB7">
      <w:pPr>
        <w:pStyle w:val="Textoindependiente"/>
        <w:rPr>
          <w:sz w:val="20"/>
        </w:rPr>
      </w:pPr>
    </w:p>
    <w:p w14:paraId="39BE2A56" w14:textId="77777777" w:rsidR="00794EB7" w:rsidRDefault="00794EB7">
      <w:pPr>
        <w:pStyle w:val="Textoindependiente"/>
        <w:rPr>
          <w:sz w:val="20"/>
        </w:rPr>
      </w:pPr>
    </w:p>
    <w:p w14:paraId="4F6AF8C9" w14:textId="77777777" w:rsidR="00794EB7" w:rsidRDefault="00794EB7">
      <w:pPr>
        <w:pStyle w:val="Textoindependiente"/>
        <w:rPr>
          <w:sz w:val="20"/>
        </w:rPr>
      </w:pPr>
    </w:p>
    <w:p w14:paraId="55D7252A" w14:textId="77777777" w:rsidR="00794EB7" w:rsidRDefault="00794EB7">
      <w:pPr>
        <w:pStyle w:val="Textoindependiente"/>
        <w:rPr>
          <w:sz w:val="20"/>
        </w:rPr>
      </w:pPr>
    </w:p>
    <w:p w14:paraId="39B9968C" w14:textId="77777777" w:rsidR="00794EB7" w:rsidRDefault="00794EB7">
      <w:pPr>
        <w:pStyle w:val="Textoindependiente"/>
        <w:rPr>
          <w:sz w:val="20"/>
        </w:rPr>
      </w:pPr>
    </w:p>
    <w:p w14:paraId="1FD14DFB" w14:textId="77777777" w:rsidR="00794EB7" w:rsidRDefault="00794EB7">
      <w:pPr>
        <w:pStyle w:val="Textoindependiente"/>
        <w:rPr>
          <w:sz w:val="20"/>
        </w:rPr>
      </w:pPr>
    </w:p>
    <w:p w14:paraId="3BA956D9" w14:textId="77777777" w:rsidR="00794EB7" w:rsidRDefault="00794EB7">
      <w:pPr>
        <w:pStyle w:val="Textoindependiente"/>
        <w:rPr>
          <w:sz w:val="20"/>
        </w:rPr>
      </w:pPr>
    </w:p>
    <w:p w14:paraId="6A75934E" w14:textId="77777777" w:rsidR="00794EB7" w:rsidRDefault="00794EB7">
      <w:pPr>
        <w:pStyle w:val="Textoindependiente"/>
        <w:rPr>
          <w:sz w:val="20"/>
        </w:rPr>
      </w:pPr>
    </w:p>
    <w:p w14:paraId="3BA0F453" w14:textId="77777777" w:rsidR="00794EB7" w:rsidRDefault="00794EB7">
      <w:pPr>
        <w:pStyle w:val="Textoindependiente"/>
        <w:rPr>
          <w:sz w:val="20"/>
        </w:rPr>
      </w:pPr>
    </w:p>
    <w:p w14:paraId="28C9D797" w14:textId="77777777" w:rsidR="00794EB7" w:rsidRDefault="00794EB7">
      <w:pPr>
        <w:pStyle w:val="Textoindependiente"/>
        <w:rPr>
          <w:sz w:val="20"/>
        </w:rPr>
      </w:pPr>
    </w:p>
    <w:p w14:paraId="6260819D" w14:textId="77777777" w:rsidR="00794EB7" w:rsidRDefault="00794EB7">
      <w:pPr>
        <w:pStyle w:val="Textoindependiente"/>
        <w:rPr>
          <w:sz w:val="20"/>
        </w:rPr>
      </w:pPr>
    </w:p>
    <w:p w14:paraId="2B5941FF" w14:textId="77777777" w:rsidR="00794EB7" w:rsidRDefault="00794EB7">
      <w:pPr>
        <w:pStyle w:val="Textoindependiente"/>
        <w:rPr>
          <w:sz w:val="20"/>
        </w:rPr>
      </w:pPr>
    </w:p>
    <w:p w14:paraId="1A45A4F0" w14:textId="77777777" w:rsidR="00794EB7" w:rsidRDefault="00794EB7">
      <w:pPr>
        <w:pStyle w:val="Textoindependiente"/>
        <w:rPr>
          <w:sz w:val="20"/>
        </w:rPr>
      </w:pPr>
    </w:p>
    <w:p w14:paraId="7CD541BB" w14:textId="77777777" w:rsidR="00794EB7" w:rsidRDefault="00794EB7">
      <w:pPr>
        <w:pStyle w:val="Textoindependiente"/>
        <w:rPr>
          <w:sz w:val="20"/>
        </w:rPr>
      </w:pPr>
    </w:p>
    <w:p w14:paraId="1C47AC21" w14:textId="77777777" w:rsidR="00794EB7" w:rsidRDefault="00794EB7">
      <w:pPr>
        <w:pStyle w:val="Textoindependiente"/>
        <w:rPr>
          <w:sz w:val="20"/>
        </w:rPr>
      </w:pPr>
    </w:p>
    <w:p w14:paraId="04A337F2" w14:textId="77777777" w:rsidR="00794EB7" w:rsidRDefault="00794EB7">
      <w:pPr>
        <w:pStyle w:val="Textoindependiente"/>
        <w:rPr>
          <w:sz w:val="20"/>
        </w:rPr>
      </w:pPr>
    </w:p>
    <w:p w14:paraId="04A5FD1C" w14:textId="77777777" w:rsidR="00794EB7" w:rsidRDefault="00794EB7">
      <w:pPr>
        <w:pStyle w:val="Textoindependiente"/>
        <w:rPr>
          <w:sz w:val="20"/>
        </w:rPr>
      </w:pPr>
    </w:p>
    <w:p w14:paraId="6EEBC581" w14:textId="77777777" w:rsidR="00794EB7" w:rsidRDefault="00794EB7">
      <w:pPr>
        <w:pStyle w:val="Textoindependiente"/>
        <w:rPr>
          <w:sz w:val="20"/>
        </w:rPr>
      </w:pPr>
    </w:p>
    <w:p w14:paraId="6604D7C1" w14:textId="77777777" w:rsidR="00794EB7" w:rsidRDefault="00794EB7">
      <w:pPr>
        <w:pStyle w:val="Textoindependiente"/>
        <w:rPr>
          <w:sz w:val="20"/>
        </w:rPr>
      </w:pPr>
    </w:p>
    <w:p w14:paraId="62D5E48C" w14:textId="77777777" w:rsidR="00794EB7" w:rsidRDefault="00794EB7">
      <w:pPr>
        <w:pStyle w:val="Textoindependiente"/>
        <w:rPr>
          <w:sz w:val="20"/>
        </w:rPr>
      </w:pPr>
    </w:p>
    <w:p w14:paraId="42ADBC1B" w14:textId="77777777" w:rsidR="00794EB7" w:rsidRDefault="00794EB7">
      <w:pPr>
        <w:pStyle w:val="Textoindependiente"/>
        <w:rPr>
          <w:sz w:val="20"/>
        </w:rPr>
      </w:pPr>
    </w:p>
    <w:p w14:paraId="1E162B35" w14:textId="77777777" w:rsidR="00794EB7" w:rsidRDefault="00794EB7">
      <w:pPr>
        <w:pStyle w:val="Textoindependiente"/>
        <w:rPr>
          <w:sz w:val="20"/>
        </w:rPr>
      </w:pPr>
    </w:p>
    <w:p w14:paraId="53844A19" w14:textId="77777777" w:rsidR="00794EB7" w:rsidRDefault="00794EB7">
      <w:pPr>
        <w:pStyle w:val="Textoindependiente"/>
        <w:rPr>
          <w:sz w:val="20"/>
        </w:rPr>
      </w:pPr>
    </w:p>
    <w:p w14:paraId="151B839E" w14:textId="77777777" w:rsidR="00794EB7" w:rsidRDefault="00794EB7">
      <w:pPr>
        <w:pStyle w:val="Textoindependiente"/>
        <w:rPr>
          <w:sz w:val="20"/>
        </w:rPr>
      </w:pPr>
    </w:p>
    <w:p w14:paraId="5B94F267" w14:textId="77777777" w:rsidR="00794EB7" w:rsidRDefault="00794EB7">
      <w:pPr>
        <w:pStyle w:val="Textoindependiente"/>
        <w:rPr>
          <w:sz w:val="20"/>
        </w:rPr>
      </w:pPr>
    </w:p>
    <w:p w14:paraId="7C24477C" w14:textId="77777777" w:rsidR="00794EB7" w:rsidRDefault="00794EB7">
      <w:pPr>
        <w:pStyle w:val="Textoindependiente"/>
        <w:rPr>
          <w:sz w:val="20"/>
        </w:rPr>
      </w:pPr>
    </w:p>
    <w:p w14:paraId="16D759BC" w14:textId="77777777" w:rsidR="00794EB7" w:rsidRDefault="00794EB7">
      <w:pPr>
        <w:pStyle w:val="Textoindependiente"/>
        <w:rPr>
          <w:sz w:val="20"/>
        </w:rPr>
      </w:pPr>
    </w:p>
    <w:p w14:paraId="5E9A342C" w14:textId="77777777" w:rsidR="00794EB7" w:rsidRDefault="00794EB7">
      <w:pPr>
        <w:pStyle w:val="Textoindependiente"/>
        <w:rPr>
          <w:sz w:val="20"/>
        </w:rPr>
      </w:pPr>
    </w:p>
    <w:p w14:paraId="5CD062A2" w14:textId="77777777" w:rsidR="00794EB7" w:rsidRDefault="00794EB7">
      <w:pPr>
        <w:pStyle w:val="Textoindependiente"/>
        <w:rPr>
          <w:sz w:val="20"/>
        </w:rPr>
      </w:pPr>
    </w:p>
    <w:p w14:paraId="4164DB36" w14:textId="77777777" w:rsidR="00794EB7" w:rsidRDefault="00794EB7">
      <w:pPr>
        <w:pStyle w:val="Textoindependiente"/>
        <w:rPr>
          <w:sz w:val="20"/>
        </w:rPr>
      </w:pPr>
    </w:p>
    <w:p w14:paraId="553A71D8" w14:textId="77777777" w:rsidR="00794EB7" w:rsidRDefault="002E092D">
      <w:pPr>
        <w:pStyle w:val="Textoindependiente"/>
        <w:spacing w:before="5"/>
        <w:rPr>
          <w:sz w:val="19"/>
        </w:rPr>
      </w:pPr>
      <w:r>
        <w:rPr>
          <w:noProof/>
        </w:rPr>
        <w:drawing>
          <wp:anchor distT="0" distB="0" distL="0" distR="0" simplePos="0" relativeHeight="251658240" behindDoc="0" locked="0" layoutInCell="1" allowOverlap="1" wp14:anchorId="582C1B00" wp14:editId="2F14B97A">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14:paraId="3E2E5365" w14:textId="77777777" w:rsidR="00794EB7" w:rsidRDefault="00794EB7">
      <w:pPr>
        <w:rPr>
          <w:sz w:val="19"/>
        </w:rPr>
        <w:sectPr w:rsidR="00794EB7">
          <w:pgSz w:w="12240" w:h="15840"/>
          <w:pgMar w:top="1080" w:right="1580" w:bottom="0" w:left="400" w:header="720" w:footer="720" w:gutter="0"/>
          <w:cols w:space="720"/>
        </w:sectPr>
      </w:pPr>
    </w:p>
    <w:p w14:paraId="12422110" w14:textId="77777777" w:rsidR="00794EB7" w:rsidRDefault="002E092D">
      <w:pPr>
        <w:pStyle w:val="Ttulo1"/>
        <w:spacing w:before="82"/>
      </w:pPr>
      <w:bookmarkStart w:id="0" w:name="_TOC_250002"/>
      <w:bookmarkEnd w:id="0"/>
      <w:r>
        <w:lastRenderedPageBreak/>
        <w:t>INTRODUCCION</w:t>
      </w:r>
    </w:p>
    <w:p w14:paraId="0DFB0E59" w14:textId="77777777" w:rsidR="00794EB7" w:rsidRDefault="00794EB7">
      <w:pPr>
        <w:pStyle w:val="Textoindependiente"/>
        <w:spacing w:before="10"/>
        <w:rPr>
          <w:b/>
          <w:sz w:val="33"/>
        </w:rPr>
      </w:pPr>
    </w:p>
    <w:p w14:paraId="73623443" w14:textId="77777777" w:rsidR="00794EB7" w:rsidRDefault="002E092D">
      <w:pPr>
        <w:pStyle w:val="Textoindependiente"/>
        <w:spacing w:line="278" w:lineRule="auto"/>
        <w:ind w:left="1301" w:right="123"/>
        <w:jc w:val="both"/>
      </w:pPr>
      <w:r>
        <w:t>De conformidad con el nombramiento de auditoría No. 109150-1-2021, de fecha 27 de mayo de 2021, fui nombrado para realizar auditoría administrativa de arqueo de fondo rotativo interno, caja chica y cupones de combustible, en la Dirección Departamental de E</w:t>
      </w:r>
      <w:r>
        <w:t>ducación de</w:t>
      </w:r>
      <w:r>
        <w:rPr>
          <w:spacing w:val="-7"/>
        </w:rPr>
        <w:t xml:space="preserve"> </w:t>
      </w:r>
      <w:r>
        <w:t>Chimaltenango.</w:t>
      </w:r>
    </w:p>
    <w:p w14:paraId="197BD691" w14:textId="77777777" w:rsidR="00794EB7" w:rsidRDefault="002E092D">
      <w:pPr>
        <w:spacing w:before="24" w:line="666" w:lineRule="exact"/>
        <w:ind w:left="1301" w:right="7565"/>
        <w:rPr>
          <w:b/>
          <w:sz w:val="24"/>
        </w:rPr>
      </w:pPr>
      <w:r>
        <w:rPr>
          <w:b/>
          <w:sz w:val="24"/>
        </w:rPr>
        <w:t>OBJETIVOS GENERAL</w:t>
      </w:r>
    </w:p>
    <w:p w14:paraId="3EE345A1" w14:textId="77777777" w:rsidR="00794EB7" w:rsidRDefault="002E092D">
      <w:pPr>
        <w:pStyle w:val="Textoindependiente"/>
        <w:spacing w:line="250" w:lineRule="exact"/>
        <w:ind w:left="1301"/>
        <w:jc w:val="both"/>
      </w:pPr>
      <w:r>
        <w:t>Practicar arqueo de fondos rotativos internos, caja chica y cupones de combustible</w:t>
      </w:r>
    </w:p>
    <w:p w14:paraId="2FF2F9DF" w14:textId="77777777" w:rsidR="00794EB7" w:rsidRDefault="002E092D">
      <w:pPr>
        <w:pStyle w:val="Textoindependiente"/>
        <w:spacing w:before="43"/>
        <w:ind w:left="1301"/>
      </w:pPr>
      <w:r>
        <w:t>para verificar el cumplimiento de la normativa y procedimientos de control interno.</w:t>
      </w:r>
    </w:p>
    <w:p w14:paraId="1768A553" w14:textId="77777777" w:rsidR="00794EB7" w:rsidRDefault="00794EB7">
      <w:pPr>
        <w:pStyle w:val="Textoindependiente"/>
        <w:spacing w:before="7"/>
        <w:rPr>
          <w:sz w:val="31"/>
        </w:rPr>
      </w:pPr>
    </w:p>
    <w:p w14:paraId="249B154E" w14:textId="77777777" w:rsidR="00794EB7" w:rsidRDefault="002E092D">
      <w:pPr>
        <w:spacing w:before="1"/>
        <w:ind w:left="1301"/>
        <w:rPr>
          <w:b/>
          <w:sz w:val="24"/>
        </w:rPr>
      </w:pPr>
      <w:r>
        <w:rPr>
          <w:b/>
          <w:sz w:val="24"/>
        </w:rPr>
        <w:t>Específicos</w:t>
      </w:r>
    </w:p>
    <w:p w14:paraId="6C8D14FE" w14:textId="77777777" w:rsidR="00794EB7" w:rsidRDefault="00794EB7">
      <w:pPr>
        <w:pStyle w:val="Textoindependiente"/>
        <w:spacing w:before="2"/>
        <w:rPr>
          <w:b/>
          <w:sz w:val="28"/>
        </w:rPr>
      </w:pPr>
    </w:p>
    <w:p w14:paraId="7B6B554C" w14:textId="77777777" w:rsidR="00794EB7" w:rsidRDefault="002E092D">
      <w:pPr>
        <w:pStyle w:val="Textoindependiente"/>
        <w:spacing w:line="278" w:lineRule="auto"/>
        <w:ind w:left="1901"/>
      </w:pPr>
      <w:r>
        <w:rPr>
          <w:noProof/>
        </w:rPr>
        <w:drawing>
          <wp:anchor distT="0" distB="0" distL="0" distR="0" simplePos="0" relativeHeight="15729664" behindDoc="0" locked="0" layoutInCell="1" allowOverlap="1" wp14:anchorId="491C4088" wp14:editId="5BE4789F">
            <wp:simplePos x="0" y="0"/>
            <wp:positionH relativeFrom="page">
              <wp:posOffset>1259713</wp:posOffset>
            </wp:positionH>
            <wp:positionV relativeFrom="paragraph">
              <wp:posOffset>33348</wp:posOffset>
            </wp:positionV>
            <wp:extent cx="67183" cy="6718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7183" cy="67183"/>
                    </a:xfrm>
                    <a:prstGeom prst="rect">
                      <a:avLst/>
                    </a:prstGeom>
                  </pic:spPr>
                </pic:pic>
              </a:graphicData>
            </a:graphic>
          </wp:anchor>
        </w:drawing>
      </w:r>
      <w:r>
        <w:t>Verificar el cumplimiento de la normativa legal aplicable y procedimientos internos establecidos en la página del Sistema de Gestión de Calidad.</w:t>
      </w:r>
    </w:p>
    <w:p w14:paraId="5FB43CB8" w14:textId="77777777" w:rsidR="00794EB7" w:rsidRDefault="002E092D">
      <w:pPr>
        <w:pStyle w:val="Textoindependiente"/>
        <w:spacing w:line="278" w:lineRule="auto"/>
        <w:ind w:left="1901"/>
      </w:pPr>
      <w:r>
        <w:rPr>
          <w:noProof/>
        </w:rPr>
        <w:drawing>
          <wp:anchor distT="0" distB="0" distL="0" distR="0" simplePos="0" relativeHeight="15730176" behindDoc="0" locked="0" layoutInCell="1" allowOverlap="1" wp14:anchorId="66F45615" wp14:editId="46975A2A">
            <wp:simplePos x="0" y="0"/>
            <wp:positionH relativeFrom="page">
              <wp:posOffset>1259713</wp:posOffset>
            </wp:positionH>
            <wp:positionV relativeFrom="paragraph">
              <wp:posOffset>33475</wp:posOffset>
            </wp:positionV>
            <wp:extent cx="67183" cy="6718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67183" cy="67183"/>
                    </a:xfrm>
                    <a:prstGeom prst="rect">
                      <a:avLst/>
                    </a:prstGeom>
                  </pic:spPr>
                </pic:pic>
              </a:graphicData>
            </a:graphic>
          </wp:anchor>
        </w:drawing>
      </w:r>
      <w:r>
        <w:t>Verificar s</w:t>
      </w:r>
      <w:r>
        <w:t>i se utiliza el Sistema de Gestión Financiera para registro de las operaciones de caja y bancos.</w:t>
      </w:r>
    </w:p>
    <w:p w14:paraId="208A3F47" w14:textId="77777777" w:rsidR="00794EB7" w:rsidRDefault="002E092D">
      <w:pPr>
        <w:pStyle w:val="Textoindependiente"/>
        <w:spacing w:line="278" w:lineRule="auto"/>
        <w:ind w:left="1901"/>
      </w:pPr>
      <w:r>
        <w:rPr>
          <w:noProof/>
        </w:rPr>
        <w:drawing>
          <wp:anchor distT="0" distB="0" distL="0" distR="0" simplePos="0" relativeHeight="15730688" behindDoc="0" locked="0" layoutInCell="1" allowOverlap="1" wp14:anchorId="376AE4BC" wp14:editId="1AD5D438">
            <wp:simplePos x="0" y="0"/>
            <wp:positionH relativeFrom="page">
              <wp:posOffset>1259713</wp:posOffset>
            </wp:positionH>
            <wp:positionV relativeFrom="paragraph">
              <wp:posOffset>33348</wp:posOffset>
            </wp:positionV>
            <wp:extent cx="67183" cy="6718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67183" cy="67182"/>
                    </a:xfrm>
                    <a:prstGeom prst="rect">
                      <a:avLst/>
                    </a:prstGeom>
                  </pic:spPr>
                </pic:pic>
              </a:graphicData>
            </a:graphic>
          </wp:anchor>
        </w:drawing>
      </w:r>
      <w:r>
        <w:t>Verificar si el personal que tiene a cargo los fondos, están debidamente nombrados.</w:t>
      </w:r>
    </w:p>
    <w:p w14:paraId="72AA57DD" w14:textId="77777777" w:rsidR="00794EB7" w:rsidRDefault="002E092D">
      <w:pPr>
        <w:pStyle w:val="Textoindependiente"/>
        <w:spacing w:line="278" w:lineRule="auto"/>
        <w:ind w:left="1901" w:right="293"/>
      </w:pPr>
      <w:r>
        <w:rPr>
          <w:noProof/>
        </w:rPr>
        <w:drawing>
          <wp:anchor distT="0" distB="0" distL="0" distR="0" simplePos="0" relativeHeight="15731200" behindDoc="0" locked="0" layoutInCell="1" allowOverlap="1" wp14:anchorId="183B2C9B" wp14:editId="312AFBFE">
            <wp:simplePos x="0" y="0"/>
            <wp:positionH relativeFrom="page">
              <wp:posOffset>1259713</wp:posOffset>
            </wp:positionH>
            <wp:positionV relativeFrom="paragraph">
              <wp:posOffset>33348</wp:posOffset>
            </wp:positionV>
            <wp:extent cx="67183" cy="6718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67183" cy="67182"/>
                    </a:xfrm>
                    <a:prstGeom prst="rect">
                      <a:avLst/>
                    </a:prstGeom>
                  </pic:spPr>
                </pic:pic>
              </a:graphicData>
            </a:graphic>
          </wp:anchor>
        </w:drawing>
      </w:r>
      <w:r>
        <w:rPr>
          <w:noProof/>
        </w:rPr>
        <w:drawing>
          <wp:anchor distT="0" distB="0" distL="0" distR="0" simplePos="0" relativeHeight="15731712" behindDoc="0" locked="0" layoutInCell="1" allowOverlap="1" wp14:anchorId="59121644" wp14:editId="25ED0420">
            <wp:simplePos x="0" y="0"/>
            <wp:positionH relativeFrom="page">
              <wp:posOffset>1259713</wp:posOffset>
            </wp:positionH>
            <wp:positionV relativeFrom="paragraph">
              <wp:posOffset>236294</wp:posOffset>
            </wp:positionV>
            <wp:extent cx="67183" cy="67056"/>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67183" cy="67056"/>
                    </a:xfrm>
                    <a:prstGeom prst="rect">
                      <a:avLst/>
                    </a:prstGeom>
                  </pic:spPr>
                </pic:pic>
              </a:graphicData>
            </a:graphic>
          </wp:anchor>
        </w:drawing>
      </w:r>
      <w:r>
        <w:t>Practique arqueo en la fecha de presentación a la unidad ejecutora. Veri</w:t>
      </w:r>
      <w:r>
        <w:t>ficar si el personal responsable cauciona fianza.</w:t>
      </w:r>
    </w:p>
    <w:p w14:paraId="0BF9A7A8" w14:textId="77777777" w:rsidR="00794EB7" w:rsidRDefault="00794EB7">
      <w:pPr>
        <w:pStyle w:val="Textoindependiente"/>
        <w:rPr>
          <w:sz w:val="26"/>
        </w:rPr>
      </w:pPr>
    </w:p>
    <w:p w14:paraId="03A1A0F1" w14:textId="77777777" w:rsidR="00794EB7" w:rsidRDefault="00794EB7">
      <w:pPr>
        <w:pStyle w:val="Textoindependiente"/>
        <w:spacing w:before="11"/>
        <w:rPr>
          <w:sz w:val="25"/>
        </w:rPr>
      </w:pPr>
    </w:p>
    <w:p w14:paraId="6AA7E6E9" w14:textId="77777777" w:rsidR="00794EB7" w:rsidRDefault="002E092D">
      <w:pPr>
        <w:pStyle w:val="Ttulo1"/>
      </w:pPr>
      <w:bookmarkStart w:id="1" w:name="_TOC_250001"/>
      <w:bookmarkEnd w:id="1"/>
      <w:r>
        <w:t>ALCANCE DE LA ACTIVIDAD</w:t>
      </w:r>
    </w:p>
    <w:p w14:paraId="46525CAC" w14:textId="77777777" w:rsidR="00794EB7" w:rsidRDefault="00794EB7">
      <w:pPr>
        <w:pStyle w:val="Textoindependiente"/>
        <w:spacing w:before="10"/>
        <w:rPr>
          <w:b/>
          <w:sz w:val="33"/>
        </w:rPr>
      </w:pPr>
    </w:p>
    <w:p w14:paraId="60BA1F21" w14:textId="77777777" w:rsidR="00794EB7" w:rsidRDefault="002E092D">
      <w:pPr>
        <w:pStyle w:val="Textoindependiente"/>
        <w:spacing w:line="278" w:lineRule="auto"/>
        <w:ind w:left="1301" w:right="121"/>
        <w:jc w:val="both"/>
      </w:pPr>
      <w:r>
        <w:t xml:space="preserve">Se practicó arqueo del fondo rotativo interno para gastos de funcionamiento, constituído según </w:t>
      </w:r>
      <w:r>
        <w:rPr>
          <w:spacing w:val="2"/>
        </w:rPr>
        <w:t xml:space="preserve">resolución </w:t>
      </w:r>
      <w:r>
        <w:t>No. 211 de fecha 22 de enero de 2021, por la cantidad de Q.50,000.00, y en la integración del fondo se determinó que no se tiene constituído fondo par</w:t>
      </w:r>
      <w:r>
        <w:t xml:space="preserve">a caja chica; asimismo, al fondo rotativo interno para </w:t>
      </w:r>
      <w:r>
        <w:rPr>
          <w:spacing w:val="2"/>
        </w:rPr>
        <w:t xml:space="preserve">atender servicios básicos </w:t>
      </w:r>
      <w:r>
        <w:t xml:space="preserve">en los </w:t>
      </w:r>
      <w:r>
        <w:rPr>
          <w:spacing w:val="2"/>
        </w:rPr>
        <w:t xml:space="preserve">centros educativos públicos, </w:t>
      </w:r>
      <w:r>
        <w:t xml:space="preserve">el </w:t>
      </w:r>
      <w:r>
        <w:rPr>
          <w:spacing w:val="2"/>
        </w:rPr>
        <w:t xml:space="preserve">cual </w:t>
      </w:r>
      <w:r>
        <w:t xml:space="preserve">fue constituído según resolución No. 212 de fecha 22 de enero del año en curso, por la </w:t>
      </w:r>
      <w:r>
        <w:rPr>
          <w:spacing w:val="2"/>
        </w:rPr>
        <w:t xml:space="preserve">cantidad </w:t>
      </w:r>
      <w:r>
        <w:t xml:space="preserve">de </w:t>
      </w:r>
      <w:r>
        <w:rPr>
          <w:spacing w:val="2"/>
        </w:rPr>
        <w:t xml:space="preserve">Q.25,000.00. Ambos fondos </w:t>
      </w:r>
      <w:r>
        <w:t xml:space="preserve">son </w:t>
      </w:r>
      <w:r>
        <w:rPr>
          <w:spacing w:val="2"/>
        </w:rPr>
        <w:t>re</w:t>
      </w:r>
      <w:r>
        <w:rPr>
          <w:spacing w:val="2"/>
        </w:rPr>
        <w:t xml:space="preserve">sguardados </w:t>
      </w:r>
      <w:r>
        <w:t xml:space="preserve">en la </w:t>
      </w:r>
      <w:r>
        <w:rPr>
          <w:spacing w:val="2"/>
        </w:rPr>
        <w:t xml:space="preserve">cuenta </w:t>
      </w:r>
      <w:r>
        <w:rPr>
          <w:spacing w:val="3"/>
        </w:rPr>
        <w:t xml:space="preserve">bancaria </w:t>
      </w:r>
      <w:r>
        <w:rPr>
          <w:spacing w:val="2"/>
        </w:rPr>
        <w:t xml:space="preserve">No. </w:t>
      </w:r>
      <w:r>
        <w:rPr>
          <w:spacing w:val="3"/>
        </w:rPr>
        <w:t xml:space="preserve">030370000902 </w:t>
      </w:r>
      <w:r>
        <w:rPr>
          <w:spacing w:val="2"/>
        </w:rPr>
        <w:t xml:space="preserve">del </w:t>
      </w:r>
      <w:r>
        <w:rPr>
          <w:spacing w:val="3"/>
        </w:rPr>
        <w:t xml:space="preserve">Banco Crédito Hipotecario Nacional </w:t>
      </w:r>
      <w:r>
        <w:t xml:space="preserve">de </w:t>
      </w:r>
      <w:r>
        <w:rPr>
          <w:spacing w:val="6"/>
        </w:rPr>
        <w:t xml:space="preserve">Guatemala, denominada </w:t>
      </w:r>
      <w:r>
        <w:rPr>
          <w:spacing w:val="5"/>
        </w:rPr>
        <w:t xml:space="preserve">FONDO </w:t>
      </w:r>
      <w:r>
        <w:rPr>
          <w:spacing w:val="6"/>
        </w:rPr>
        <w:t>ROTATIVO INTERNO DIDEDUC</w:t>
      </w:r>
      <w:r>
        <w:rPr>
          <w:spacing w:val="78"/>
        </w:rPr>
        <w:t xml:space="preserve"> </w:t>
      </w:r>
      <w:r>
        <w:t>CHIMALTENANGO. Se efectuó arqueo de cupones de combustible con fecha 31 de mayo 2021, reflejando una existencia</w:t>
      </w:r>
      <w:r>
        <w:t xml:space="preserve"> de Q.29,350.00. También se verificó el </w:t>
      </w:r>
      <w:r>
        <w:rPr>
          <w:spacing w:val="2"/>
        </w:rPr>
        <w:t xml:space="preserve">uso del </w:t>
      </w:r>
      <w:r>
        <w:rPr>
          <w:spacing w:val="3"/>
        </w:rPr>
        <w:t xml:space="preserve">sistema </w:t>
      </w:r>
      <w:r>
        <w:t xml:space="preserve">de </w:t>
      </w:r>
      <w:r>
        <w:rPr>
          <w:spacing w:val="3"/>
        </w:rPr>
        <w:t xml:space="preserve">Gestión Financiera. Asimismo, </w:t>
      </w:r>
      <w:r>
        <w:t xml:space="preserve">se </w:t>
      </w:r>
      <w:r>
        <w:rPr>
          <w:spacing w:val="3"/>
        </w:rPr>
        <w:t xml:space="preserve">constató </w:t>
      </w:r>
      <w:r>
        <w:rPr>
          <w:spacing w:val="2"/>
        </w:rPr>
        <w:t xml:space="preserve">que los </w:t>
      </w:r>
      <w:r>
        <w:t>responsables de los fondos estén debidamente nombrados para su manejo y que caucionen su responsabilidad mediante el pago de</w:t>
      </w:r>
      <w:r>
        <w:rPr>
          <w:spacing w:val="-9"/>
        </w:rPr>
        <w:t xml:space="preserve"> </w:t>
      </w:r>
      <w:r>
        <w:t>fianza.</w:t>
      </w:r>
    </w:p>
    <w:p w14:paraId="5F491D5D" w14:textId="77777777" w:rsidR="00794EB7" w:rsidRDefault="00794EB7">
      <w:pPr>
        <w:spacing w:line="278" w:lineRule="auto"/>
        <w:jc w:val="both"/>
        <w:sectPr w:rsidR="00794EB7">
          <w:headerReference w:type="default" r:id="rId10"/>
          <w:footerReference w:type="default" r:id="rId11"/>
          <w:pgSz w:w="12240" w:h="15840"/>
          <w:pgMar w:top="1060" w:right="1580" w:bottom="780" w:left="400" w:header="617" w:footer="596" w:gutter="0"/>
          <w:pgNumType w:start="1"/>
          <w:cols w:space="720"/>
        </w:sectPr>
      </w:pPr>
    </w:p>
    <w:p w14:paraId="12F8539A" w14:textId="77777777" w:rsidR="00794EB7" w:rsidRDefault="002E092D">
      <w:pPr>
        <w:pStyle w:val="Ttulo1"/>
        <w:spacing w:before="82"/>
        <w:jc w:val="both"/>
      </w:pPr>
      <w:bookmarkStart w:id="2" w:name="_TOC_250000"/>
      <w:bookmarkEnd w:id="2"/>
      <w:r>
        <w:lastRenderedPageBreak/>
        <w:t>RESULTADOS DE LA ACTIVIDAD</w:t>
      </w:r>
    </w:p>
    <w:p w14:paraId="5BABF41D" w14:textId="77777777" w:rsidR="00794EB7" w:rsidRDefault="00794EB7">
      <w:pPr>
        <w:pStyle w:val="Textoindependiente"/>
        <w:spacing w:before="10"/>
        <w:rPr>
          <w:b/>
          <w:sz w:val="33"/>
        </w:rPr>
      </w:pPr>
    </w:p>
    <w:p w14:paraId="6EC0ED13" w14:textId="77777777" w:rsidR="00794EB7" w:rsidRDefault="002E092D">
      <w:pPr>
        <w:pStyle w:val="Textoindependiente"/>
        <w:ind w:left="1301"/>
        <w:jc w:val="both"/>
      </w:pPr>
      <w:r>
        <w:t>Los resultados del trabajo realizado se describen a continuación:</w:t>
      </w:r>
    </w:p>
    <w:p w14:paraId="7A53EB5C" w14:textId="77777777" w:rsidR="00794EB7" w:rsidRDefault="00794EB7">
      <w:pPr>
        <w:pStyle w:val="Textoindependiente"/>
        <w:spacing w:before="7"/>
        <w:rPr>
          <w:sz w:val="31"/>
        </w:rPr>
      </w:pPr>
    </w:p>
    <w:p w14:paraId="00791333" w14:textId="77777777" w:rsidR="00794EB7" w:rsidRDefault="002E092D">
      <w:pPr>
        <w:pStyle w:val="Ttulo1"/>
        <w:spacing w:before="1"/>
        <w:jc w:val="both"/>
      </w:pPr>
      <w:r>
        <w:t>FONDO ROTATIVO INTERNO</w:t>
      </w:r>
    </w:p>
    <w:p w14:paraId="3FE238DC" w14:textId="77777777" w:rsidR="00794EB7" w:rsidRDefault="002E092D">
      <w:pPr>
        <w:pStyle w:val="Textoindependiente"/>
        <w:spacing w:before="56" w:line="278" w:lineRule="auto"/>
        <w:ind w:left="1301" w:right="122"/>
        <w:jc w:val="both"/>
      </w:pPr>
      <w:r>
        <w:t>Se determinó el uso del sistema de gestión financiera y módulo de cuenta corriente, para el fondo rotativo interno para gastos de funcionamiento y fondos para atender</w:t>
      </w:r>
      <w:r>
        <w:t xml:space="preserve"> servicios básicos en los centros educativos públicos de la Dirección Departamental de Educación de Chimaltenango. Al 31 de mayo 2021 el arqueo del fondo rotativo interno para gastos de funcionamiento y para atender servicios básicos de los centros educati</w:t>
      </w:r>
      <w:r>
        <w:t>vos públicos, estaban integrados de la siguiente forma:</w:t>
      </w:r>
    </w:p>
    <w:p w14:paraId="64AC25A4" w14:textId="77777777" w:rsidR="00794EB7" w:rsidRDefault="00794EB7">
      <w:pPr>
        <w:pStyle w:val="Textoindependiente"/>
        <w:spacing w:before="5"/>
        <w:rPr>
          <w:sz w:val="27"/>
        </w:rPr>
      </w:pPr>
    </w:p>
    <w:p w14:paraId="3B2CE217" w14:textId="77777777" w:rsidR="00794EB7" w:rsidRDefault="002E092D">
      <w:pPr>
        <w:spacing w:line="290" w:lineRule="auto"/>
        <w:ind w:left="1509" w:right="338" w:hanging="60"/>
        <w:jc w:val="center"/>
        <w:rPr>
          <w:b/>
          <w:sz w:val="24"/>
        </w:rPr>
      </w:pPr>
      <w:r>
        <w:rPr>
          <w:b/>
          <w:sz w:val="24"/>
        </w:rPr>
        <w:t>DIRECCION DEPARTAMENTAL DE EDUCACIÓN DE CHIMALTENANGO ARQUEO DEL FONDO ROTATIVO INTERNO PARA GASTOS DE FUNCIONAMIENTO Y FONDOS PARA ATENDER SERVICIOS BÁSICOS</w:t>
      </w:r>
      <w:r>
        <w:rPr>
          <w:b/>
          <w:spacing w:val="-49"/>
          <w:sz w:val="24"/>
        </w:rPr>
        <w:t xml:space="preserve"> </w:t>
      </w:r>
      <w:r>
        <w:rPr>
          <w:b/>
          <w:sz w:val="24"/>
        </w:rPr>
        <w:t>DE LOS CENTROS EDUCATIVOS</w:t>
      </w:r>
      <w:r>
        <w:rPr>
          <w:b/>
          <w:spacing w:val="-6"/>
          <w:sz w:val="24"/>
        </w:rPr>
        <w:t xml:space="preserve"> </w:t>
      </w:r>
      <w:r>
        <w:rPr>
          <w:b/>
          <w:sz w:val="24"/>
        </w:rPr>
        <w:t>PÚBLICOS</w:t>
      </w:r>
    </w:p>
    <w:p w14:paraId="43EA5A35" w14:textId="77777777" w:rsidR="00794EB7" w:rsidRDefault="002E092D">
      <w:pPr>
        <w:spacing w:line="290" w:lineRule="auto"/>
        <w:ind w:left="3455" w:right="2259" w:firstLine="811"/>
        <w:rPr>
          <w:b/>
          <w:sz w:val="24"/>
        </w:rPr>
      </w:pPr>
      <w:r>
        <w:rPr>
          <w:b/>
          <w:sz w:val="24"/>
        </w:rPr>
        <w:t xml:space="preserve">AL 31 </w:t>
      </w:r>
      <w:r>
        <w:rPr>
          <w:b/>
          <w:sz w:val="24"/>
        </w:rPr>
        <w:t>DE MAYO DE 2021 CIFRAS EXPRESADAS EN QUETZALES</w:t>
      </w:r>
    </w:p>
    <w:p w14:paraId="10937288" w14:textId="77777777" w:rsidR="00794EB7" w:rsidRDefault="00794EB7">
      <w:pPr>
        <w:pStyle w:val="Textoindependiente"/>
        <w:rPr>
          <w:b/>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2"/>
        <w:gridCol w:w="1338"/>
        <w:gridCol w:w="1160"/>
        <w:gridCol w:w="893"/>
      </w:tblGrid>
      <w:tr w:rsidR="00794EB7" w14:paraId="46019A38" w14:textId="77777777">
        <w:trPr>
          <w:trHeight w:val="380"/>
        </w:trPr>
        <w:tc>
          <w:tcPr>
            <w:tcW w:w="5352" w:type="dxa"/>
            <w:tcBorders>
              <w:left w:val="single" w:sz="6" w:space="0" w:color="000000"/>
            </w:tcBorders>
            <w:shd w:val="clear" w:color="auto" w:fill="BFBFBF"/>
          </w:tcPr>
          <w:p w14:paraId="039D85A1" w14:textId="77777777" w:rsidR="00794EB7" w:rsidRDefault="002E092D">
            <w:pPr>
              <w:pStyle w:val="TableParagraph"/>
              <w:ind w:left="2165" w:right="2152"/>
              <w:rPr>
                <w:b/>
                <w:sz w:val="14"/>
              </w:rPr>
            </w:pPr>
            <w:r>
              <w:rPr>
                <w:b/>
                <w:sz w:val="14"/>
              </w:rPr>
              <w:t>DESCRIPCIÓN</w:t>
            </w:r>
          </w:p>
        </w:tc>
        <w:tc>
          <w:tcPr>
            <w:tcW w:w="1338" w:type="dxa"/>
            <w:shd w:val="clear" w:color="auto" w:fill="BFBFBF"/>
          </w:tcPr>
          <w:p w14:paraId="4D1C2A22" w14:textId="77777777" w:rsidR="00794EB7" w:rsidRDefault="002E092D">
            <w:pPr>
              <w:pStyle w:val="TableParagraph"/>
              <w:ind w:right="173"/>
              <w:jc w:val="right"/>
              <w:rPr>
                <w:b/>
                <w:sz w:val="14"/>
              </w:rPr>
            </w:pPr>
            <w:r>
              <w:rPr>
                <w:b/>
                <w:sz w:val="14"/>
              </w:rPr>
              <w:t>SUBTOTAL Q.</w:t>
            </w:r>
          </w:p>
        </w:tc>
        <w:tc>
          <w:tcPr>
            <w:tcW w:w="1160" w:type="dxa"/>
            <w:shd w:val="clear" w:color="auto" w:fill="BFBFBF"/>
          </w:tcPr>
          <w:p w14:paraId="4C89407A" w14:textId="77777777" w:rsidR="00794EB7" w:rsidRDefault="002E092D">
            <w:pPr>
              <w:pStyle w:val="TableParagraph"/>
              <w:ind w:left="318" w:right="305"/>
              <w:rPr>
                <w:b/>
                <w:sz w:val="14"/>
              </w:rPr>
            </w:pPr>
            <w:r>
              <w:rPr>
                <w:b/>
                <w:sz w:val="14"/>
              </w:rPr>
              <w:t>TOTAL</w:t>
            </w:r>
          </w:p>
          <w:p w14:paraId="487B7843" w14:textId="77777777" w:rsidR="00794EB7" w:rsidRDefault="002E092D">
            <w:pPr>
              <w:pStyle w:val="TableParagraph"/>
              <w:spacing w:before="34" w:line="160" w:lineRule="exact"/>
              <w:ind w:left="317" w:right="305"/>
              <w:rPr>
                <w:b/>
                <w:sz w:val="14"/>
              </w:rPr>
            </w:pPr>
            <w:r>
              <w:rPr>
                <w:b/>
                <w:sz w:val="14"/>
              </w:rPr>
              <w:t>Q.</w:t>
            </w:r>
          </w:p>
        </w:tc>
        <w:tc>
          <w:tcPr>
            <w:tcW w:w="893" w:type="dxa"/>
            <w:shd w:val="clear" w:color="auto" w:fill="BFBFBF"/>
          </w:tcPr>
          <w:p w14:paraId="43C18A6A" w14:textId="77777777" w:rsidR="00794EB7" w:rsidRDefault="00794EB7">
            <w:pPr>
              <w:pStyle w:val="TableParagraph"/>
              <w:jc w:val="left"/>
              <w:rPr>
                <w:b/>
                <w:sz w:val="17"/>
              </w:rPr>
            </w:pPr>
          </w:p>
          <w:p w14:paraId="72E7E9CF" w14:textId="77777777" w:rsidR="00794EB7" w:rsidRDefault="002E092D">
            <w:pPr>
              <w:pStyle w:val="TableParagraph"/>
              <w:spacing w:before="0" w:line="160" w:lineRule="exact"/>
              <w:ind w:left="219" w:right="206"/>
              <w:rPr>
                <w:b/>
                <w:sz w:val="14"/>
              </w:rPr>
            </w:pPr>
            <w:r>
              <w:rPr>
                <w:b/>
                <w:sz w:val="14"/>
              </w:rPr>
              <w:t>NOTA</w:t>
            </w:r>
          </w:p>
        </w:tc>
      </w:tr>
      <w:tr w:rsidR="00794EB7" w14:paraId="4F64BDF0" w14:textId="77777777">
        <w:trPr>
          <w:trHeight w:val="185"/>
        </w:trPr>
        <w:tc>
          <w:tcPr>
            <w:tcW w:w="5352" w:type="dxa"/>
            <w:tcBorders>
              <w:left w:val="single" w:sz="6" w:space="0" w:color="000000"/>
            </w:tcBorders>
          </w:tcPr>
          <w:p w14:paraId="46861F19" w14:textId="77777777" w:rsidR="00794EB7" w:rsidRDefault="002E092D">
            <w:pPr>
              <w:pStyle w:val="TableParagraph"/>
              <w:spacing w:line="160" w:lineRule="exact"/>
              <w:ind w:left="110"/>
              <w:jc w:val="left"/>
              <w:rPr>
                <w:sz w:val="14"/>
              </w:rPr>
            </w:pPr>
            <w:r>
              <w:rPr>
                <w:sz w:val="14"/>
              </w:rPr>
              <w:t>Constitución de fondos rotativos</w:t>
            </w:r>
          </w:p>
        </w:tc>
        <w:tc>
          <w:tcPr>
            <w:tcW w:w="1338" w:type="dxa"/>
          </w:tcPr>
          <w:p w14:paraId="2263EA3C" w14:textId="77777777" w:rsidR="00794EB7" w:rsidRDefault="00794EB7">
            <w:pPr>
              <w:pStyle w:val="TableParagraph"/>
              <w:spacing w:before="0"/>
              <w:jc w:val="left"/>
              <w:rPr>
                <w:rFonts w:ascii="Times New Roman"/>
                <w:sz w:val="12"/>
              </w:rPr>
            </w:pPr>
          </w:p>
        </w:tc>
        <w:tc>
          <w:tcPr>
            <w:tcW w:w="1160" w:type="dxa"/>
          </w:tcPr>
          <w:p w14:paraId="6E1DC5B4" w14:textId="77777777" w:rsidR="00794EB7" w:rsidRDefault="002E092D">
            <w:pPr>
              <w:pStyle w:val="TableParagraph"/>
              <w:spacing w:line="160" w:lineRule="exact"/>
              <w:ind w:right="94"/>
              <w:jc w:val="right"/>
              <w:rPr>
                <w:b/>
                <w:sz w:val="14"/>
              </w:rPr>
            </w:pPr>
            <w:r>
              <w:rPr>
                <w:b/>
                <w:sz w:val="14"/>
              </w:rPr>
              <w:t>75,000.00</w:t>
            </w:r>
          </w:p>
        </w:tc>
        <w:tc>
          <w:tcPr>
            <w:tcW w:w="893" w:type="dxa"/>
          </w:tcPr>
          <w:p w14:paraId="0736764B" w14:textId="77777777" w:rsidR="00794EB7" w:rsidRDefault="00794EB7">
            <w:pPr>
              <w:pStyle w:val="TableParagraph"/>
              <w:spacing w:before="0"/>
              <w:jc w:val="left"/>
              <w:rPr>
                <w:rFonts w:ascii="Times New Roman"/>
                <w:sz w:val="12"/>
              </w:rPr>
            </w:pPr>
          </w:p>
        </w:tc>
      </w:tr>
      <w:tr w:rsidR="00794EB7" w14:paraId="06C2A73C" w14:textId="77777777">
        <w:trPr>
          <w:trHeight w:val="185"/>
        </w:trPr>
        <w:tc>
          <w:tcPr>
            <w:tcW w:w="5352" w:type="dxa"/>
            <w:tcBorders>
              <w:left w:val="single" w:sz="6" w:space="0" w:color="000000"/>
            </w:tcBorders>
          </w:tcPr>
          <w:p w14:paraId="66D77DD9" w14:textId="77777777" w:rsidR="00794EB7" w:rsidRDefault="002E092D">
            <w:pPr>
              <w:pStyle w:val="TableParagraph"/>
              <w:spacing w:line="160" w:lineRule="exact"/>
              <w:ind w:left="110"/>
              <w:jc w:val="left"/>
              <w:rPr>
                <w:sz w:val="14"/>
              </w:rPr>
            </w:pPr>
            <w:r>
              <w:rPr>
                <w:sz w:val="14"/>
              </w:rPr>
              <w:t>Constitución del fondo para gastos de funcionamiento, resolución No. 211</w:t>
            </w:r>
          </w:p>
        </w:tc>
        <w:tc>
          <w:tcPr>
            <w:tcW w:w="1338" w:type="dxa"/>
          </w:tcPr>
          <w:p w14:paraId="7403C99E" w14:textId="77777777" w:rsidR="00794EB7" w:rsidRDefault="002E092D">
            <w:pPr>
              <w:pStyle w:val="TableParagraph"/>
              <w:spacing w:line="160" w:lineRule="exact"/>
              <w:ind w:right="95"/>
              <w:jc w:val="right"/>
              <w:rPr>
                <w:b/>
                <w:sz w:val="14"/>
              </w:rPr>
            </w:pPr>
            <w:r>
              <w:rPr>
                <w:b/>
                <w:sz w:val="14"/>
              </w:rPr>
              <w:t>50,000.00</w:t>
            </w:r>
          </w:p>
        </w:tc>
        <w:tc>
          <w:tcPr>
            <w:tcW w:w="1160" w:type="dxa"/>
          </w:tcPr>
          <w:p w14:paraId="505A9FCB" w14:textId="77777777" w:rsidR="00794EB7" w:rsidRDefault="00794EB7">
            <w:pPr>
              <w:pStyle w:val="TableParagraph"/>
              <w:spacing w:before="0"/>
              <w:jc w:val="left"/>
              <w:rPr>
                <w:rFonts w:ascii="Times New Roman"/>
                <w:sz w:val="12"/>
              </w:rPr>
            </w:pPr>
          </w:p>
        </w:tc>
        <w:tc>
          <w:tcPr>
            <w:tcW w:w="893" w:type="dxa"/>
          </w:tcPr>
          <w:p w14:paraId="3FB11014" w14:textId="77777777" w:rsidR="00794EB7" w:rsidRDefault="002E092D">
            <w:pPr>
              <w:pStyle w:val="TableParagraph"/>
              <w:spacing w:line="160" w:lineRule="exact"/>
              <w:ind w:left="13"/>
              <w:rPr>
                <w:b/>
                <w:sz w:val="14"/>
              </w:rPr>
            </w:pPr>
            <w:r>
              <w:rPr>
                <w:b/>
                <w:sz w:val="14"/>
              </w:rPr>
              <w:t>1</w:t>
            </w:r>
          </w:p>
        </w:tc>
      </w:tr>
      <w:tr w:rsidR="00794EB7" w14:paraId="583BB805" w14:textId="77777777">
        <w:trPr>
          <w:trHeight w:val="372"/>
        </w:trPr>
        <w:tc>
          <w:tcPr>
            <w:tcW w:w="5352" w:type="dxa"/>
            <w:tcBorders>
              <w:left w:val="single" w:sz="6" w:space="0" w:color="000000"/>
            </w:tcBorders>
          </w:tcPr>
          <w:p w14:paraId="749665B6" w14:textId="77777777" w:rsidR="00794EB7" w:rsidRDefault="002E092D">
            <w:pPr>
              <w:pStyle w:val="TableParagraph"/>
              <w:spacing w:before="4"/>
              <w:ind w:left="110"/>
              <w:jc w:val="left"/>
              <w:rPr>
                <w:sz w:val="14"/>
              </w:rPr>
            </w:pPr>
            <w:r>
              <w:rPr>
                <w:sz w:val="14"/>
              </w:rPr>
              <w:t>Constitución de fondo para atender servicios básicos en los centros educativos</w:t>
            </w:r>
          </w:p>
          <w:p w14:paraId="48C8EACE" w14:textId="77777777" w:rsidR="00794EB7" w:rsidRDefault="002E092D">
            <w:pPr>
              <w:pStyle w:val="TableParagraph"/>
              <w:spacing w:before="27" w:line="160" w:lineRule="exact"/>
              <w:ind w:left="110"/>
              <w:jc w:val="left"/>
              <w:rPr>
                <w:sz w:val="14"/>
              </w:rPr>
            </w:pPr>
            <w:r>
              <w:rPr>
                <w:sz w:val="14"/>
              </w:rPr>
              <w:t>públicos, resolución No. 212</w:t>
            </w:r>
          </w:p>
        </w:tc>
        <w:tc>
          <w:tcPr>
            <w:tcW w:w="1338" w:type="dxa"/>
          </w:tcPr>
          <w:p w14:paraId="5EE4CC0F" w14:textId="77777777" w:rsidR="00794EB7" w:rsidRDefault="002E092D">
            <w:pPr>
              <w:pStyle w:val="TableParagraph"/>
              <w:ind w:right="95"/>
              <w:jc w:val="right"/>
              <w:rPr>
                <w:b/>
                <w:sz w:val="14"/>
              </w:rPr>
            </w:pPr>
            <w:r>
              <w:rPr>
                <w:b/>
                <w:sz w:val="14"/>
              </w:rPr>
              <w:t>25,000.00</w:t>
            </w:r>
          </w:p>
        </w:tc>
        <w:tc>
          <w:tcPr>
            <w:tcW w:w="1160" w:type="dxa"/>
          </w:tcPr>
          <w:p w14:paraId="0A753285" w14:textId="77777777" w:rsidR="00794EB7" w:rsidRDefault="00794EB7">
            <w:pPr>
              <w:pStyle w:val="TableParagraph"/>
              <w:spacing w:before="0"/>
              <w:jc w:val="left"/>
              <w:rPr>
                <w:rFonts w:ascii="Times New Roman"/>
                <w:sz w:val="20"/>
              </w:rPr>
            </w:pPr>
          </w:p>
        </w:tc>
        <w:tc>
          <w:tcPr>
            <w:tcW w:w="893" w:type="dxa"/>
          </w:tcPr>
          <w:p w14:paraId="4D1FCE57" w14:textId="77777777" w:rsidR="00794EB7" w:rsidRDefault="002E092D">
            <w:pPr>
              <w:pStyle w:val="TableParagraph"/>
              <w:ind w:left="13"/>
              <w:rPr>
                <w:b/>
                <w:sz w:val="14"/>
              </w:rPr>
            </w:pPr>
            <w:r>
              <w:rPr>
                <w:b/>
                <w:sz w:val="14"/>
              </w:rPr>
              <w:t>1</w:t>
            </w:r>
          </w:p>
        </w:tc>
      </w:tr>
      <w:tr w:rsidR="00794EB7" w14:paraId="06BB6453" w14:textId="77777777">
        <w:trPr>
          <w:trHeight w:val="185"/>
        </w:trPr>
        <w:tc>
          <w:tcPr>
            <w:tcW w:w="5352" w:type="dxa"/>
            <w:tcBorders>
              <w:left w:val="single" w:sz="6" w:space="0" w:color="000000"/>
            </w:tcBorders>
          </w:tcPr>
          <w:p w14:paraId="060F7E8C" w14:textId="77777777" w:rsidR="00794EB7" w:rsidRDefault="002E092D">
            <w:pPr>
              <w:pStyle w:val="TableParagraph"/>
              <w:spacing w:line="160" w:lineRule="exact"/>
              <w:ind w:left="110"/>
              <w:jc w:val="left"/>
              <w:rPr>
                <w:sz w:val="14"/>
              </w:rPr>
            </w:pPr>
            <w:r>
              <w:rPr>
                <w:sz w:val="14"/>
              </w:rPr>
              <w:t>Efectivo y documentos de legítimo abono</w:t>
            </w:r>
          </w:p>
        </w:tc>
        <w:tc>
          <w:tcPr>
            <w:tcW w:w="1338" w:type="dxa"/>
          </w:tcPr>
          <w:p w14:paraId="1B767576" w14:textId="77777777" w:rsidR="00794EB7" w:rsidRDefault="00794EB7">
            <w:pPr>
              <w:pStyle w:val="TableParagraph"/>
              <w:spacing w:before="0"/>
              <w:jc w:val="left"/>
              <w:rPr>
                <w:rFonts w:ascii="Times New Roman"/>
                <w:sz w:val="12"/>
              </w:rPr>
            </w:pPr>
          </w:p>
        </w:tc>
        <w:tc>
          <w:tcPr>
            <w:tcW w:w="1160" w:type="dxa"/>
          </w:tcPr>
          <w:p w14:paraId="2A84F6FA" w14:textId="77777777" w:rsidR="00794EB7" w:rsidRDefault="002E092D">
            <w:pPr>
              <w:pStyle w:val="TableParagraph"/>
              <w:spacing w:line="160" w:lineRule="exact"/>
              <w:ind w:right="94"/>
              <w:jc w:val="right"/>
              <w:rPr>
                <w:b/>
                <w:sz w:val="14"/>
              </w:rPr>
            </w:pPr>
            <w:r>
              <w:rPr>
                <w:b/>
                <w:sz w:val="14"/>
              </w:rPr>
              <w:t>75,000.00</w:t>
            </w:r>
          </w:p>
        </w:tc>
        <w:tc>
          <w:tcPr>
            <w:tcW w:w="893" w:type="dxa"/>
          </w:tcPr>
          <w:p w14:paraId="4A0396C2" w14:textId="77777777" w:rsidR="00794EB7" w:rsidRDefault="00794EB7">
            <w:pPr>
              <w:pStyle w:val="TableParagraph"/>
              <w:spacing w:before="0"/>
              <w:jc w:val="left"/>
              <w:rPr>
                <w:rFonts w:ascii="Times New Roman"/>
                <w:sz w:val="12"/>
              </w:rPr>
            </w:pPr>
          </w:p>
        </w:tc>
      </w:tr>
      <w:tr w:rsidR="00794EB7" w14:paraId="6F09F57A" w14:textId="77777777">
        <w:trPr>
          <w:trHeight w:val="185"/>
        </w:trPr>
        <w:tc>
          <w:tcPr>
            <w:tcW w:w="5352" w:type="dxa"/>
            <w:tcBorders>
              <w:left w:val="single" w:sz="6" w:space="0" w:color="000000"/>
            </w:tcBorders>
          </w:tcPr>
          <w:p w14:paraId="5E048171" w14:textId="77777777" w:rsidR="00794EB7" w:rsidRDefault="002E092D">
            <w:pPr>
              <w:pStyle w:val="TableParagraph"/>
              <w:spacing w:line="160" w:lineRule="exact"/>
              <w:ind w:left="110"/>
              <w:jc w:val="left"/>
              <w:rPr>
                <w:sz w:val="14"/>
              </w:rPr>
            </w:pPr>
            <w:r>
              <w:rPr>
                <w:sz w:val="14"/>
              </w:rPr>
              <w:t>Saldo según banco al 31/05/2021 (Conciliado)</w:t>
            </w:r>
          </w:p>
        </w:tc>
        <w:tc>
          <w:tcPr>
            <w:tcW w:w="1338" w:type="dxa"/>
          </w:tcPr>
          <w:p w14:paraId="6DE6BC37" w14:textId="77777777" w:rsidR="00794EB7" w:rsidRDefault="002E092D">
            <w:pPr>
              <w:pStyle w:val="TableParagraph"/>
              <w:spacing w:line="160" w:lineRule="exact"/>
              <w:ind w:right="95"/>
              <w:jc w:val="right"/>
              <w:rPr>
                <w:b/>
                <w:sz w:val="14"/>
              </w:rPr>
            </w:pPr>
            <w:r>
              <w:rPr>
                <w:b/>
                <w:sz w:val="14"/>
              </w:rPr>
              <w:t>75,000.00</w:t>
            </w:r>
          </w:p>
        </w:tc>
        <w:tc>
          <w:tcPr>
            <w:tcW w:w="1160" w:type="dxa"/>
          </w:tcPr>
          <w:p w14:paraId="47CF86F6" w14:textId="77777777" w:rsidR="00794EB7" w:rsidRDefault="00794EB7">
            <w:pPr>
              <w:pStyle w:val="TableParagraph"/>
              <w:spacing w:before="0"/>
              <w:jc w:val="left"/>
              <w:rPr>
                <w:rFonts w:ascii="Times New Roman"/>
                <w:sz w:val="12"/>
              </w:rPr>
            </w:pPr>
          </w:p>
        </w:tc>
        <w:tc>
          <w:tcPr>
            <w:tcW w:w="893" w:type="dxa"/>
          </w:tcPr>
          <w:p w14:paraId="7F79644E" w14:textId="77777777" w:rsidR="00794EB7" w:rsidRDefault="002E092D">
            <w:pPr>
              <w:pStyle w:val="TableParagraph"/>
              <w:spacing w:line="160" w:lineRule="exact"/>
              <w:ind w:left="13"/>
              <w:rPr>
                <w:b/>
                <w:sz w:val="14"/>
              </w:rPr>
            </w:pPr>
            <w:r>
              <w:rPr>
                <w:b/>
                <w:sz w:val="14"/>
              </w:rPr>
              <w:t>2</w:t>
            </w:r>
          </w:p>
        </w:tc>
      </w:tr>
      <w:tr w:rsidR="00794EB7" w14:paraId="4B4D6166" w14:textId="77777777">
        <w:trPr>
          <w:trHeight w:val="185"/>
        </w:trPr>
        <w:tc>
          <w:tcPr>
            <w:tcW w:w="5352" w:type="dxa"/>
            <w:tcBorders>
              <w:left w:val="single" w:sz="6" w:space="0" w:color="000000"/>
            </w:tcBorders>
          </w:tcPr>
          <w:p w14:paraId="6C1B2DF2" w14:textId="77777777" w:rsidR="00794EB7" w:rsidRDefault="002E092D">
            <w:pPr>
              <w:pStyle w:val="TableParagraph"/>
              <w:spacing w:before="4" w:line="161" w:lineRule="exact"/>
              <w:ind w:left="110"/>
              <w:jc w:val="left"/>
              <w:rPr>
                <w:sz w:val="14"/>
              </w:rPr>
            </w:pPr>
            <w:r>
              <w:rPr>
                <w:sz w:val="14"/>
              </w:rPr>
              <w:t>Diferencia</w:t>
            </w:r>
          </w:p>
        </w:tc>
        <w:tc>
          <w:tcPr>
            <w:tcW w:w="1338" w:type="dxa"/>
          </w:tcPr>
          <w:p w14:paraId="69BE9B04" w14:textId="77777777" w:rsidR="00794EB7" w:rsidRDefault="00794EB7">
            <w:pPr>
              <w:pStyle w:val="TableParagraph"/>
              <w:spacing w:before="0"/>
              <w:jc w:val="left"/>
              <w:rPr>
                <w:rFonts w:ascii="Times New Roman"/>
                <w:sz w:val="12"/>
              </w:rPr>
            </w:pPr>
          </w:p>
        </w:tc>
        <w:tc>
          <w:tcPr>
            <w:tcW w:w="1160" w:type="dxa"/>
          </w:tcPr>
          <w:p w14:paraId="504DDD44" w14:textId="77777777" w:rsidR="00794EB7" w:rsidRDefault="002E092D">
            <w:pPr>
              <w:pStyle w:val="TableParagraph"/>
              <w:spacing w:line="160" w:lineRule="exact"/>
              <w:ind w:right="94"/>
              <w:jc w:val="right"/>
              <w:rPr>
                <w:b/>
                <w:sz w:val="14"/>
              </w:rPr>
            </w:pPr>
            <w:r>
              <w:rPr>
                <w:b/>
                <w:sz w:val="14"/>
              </w:rPr>
              <w:t>00.00</w:t>
            </w:r>
          </w:p>
        </w:tc>
        <w:tc>
          <w:tcPr>
            <w:tcW w:w="893" w:type="dxa"/>
          </w:tcPr>
          <w:p w14:paraId="562E5A5C" w14:textId="77777777" w:rsidR="00794EB7" w:rsidRDefault="00794EB7">
            <w:pPr>
              <w:pStyle w:val="TableParagraph"/>
              <w:spacing w:before="0"/>
              <w:jc w:val="left"/>
              <w:rPr>
                <w:rFonts w:ascii="Times New Roman"/>
                <w:sz w:val="12"/>
              </w:rPr>
            </w:pPr>
          </w:p>
        </w:tc>
      </w:tr>
      <w:tr w:rsidR="00794EB7" w14:paraId="39CFFED5" w14:textId="77777777">
        <w:trPr>
          <w:trHeight w:val="371"/>
        </w:trPr>
        <w:tc>
          <w:tcPr>
            <w:tcW w:w="8743" w:type="dxa"/>
            <w:gridSpan w:val="4"/>
            <w:tcBorders>
              <w:left w:val="single" w:sz="6" w:space="0" w:color="000000"/>
            </w:tcBorders>
          </w:tcPr>
          <w:p w14:paraId="729E680F" w14:textId="77777777" w:rsidR="00794EB7" w:rsidRDefault="002E092D">
            <w:pPr>
              <w:pStyle w:val="TableParagraph"/>
              <w:ind w:left="110"/>
              <w:jc w:val="left"/>
              <w:rPr>
                <w:sz w:val="14"/>
              </w:rPr>
            </w:pPr>
            <w:r>
              <w:rPr>
                <w:b/>
                <w:sz w:val="14"/>
              </w:rPr>
              <w:t xml:space="preserve">Fuente: </w:t>
            </w:r>
            <w:r>
              <w:rPr>
                <w:sz w:val="14"/>
              </w:rPr>
              <w:t>Documentación e información proporcionada por los responsables de la Dirección Departamental de Educación de</w:t>
            </w:r>
          </w:p>
          <w:p w14:paraId="420AF7C4" w14:textId="77777777" w:rsidR="00794EB7" w:rsidRDefault="002E092D">
            <w:pPr>
              <w:pStyle w:val="TableParagraph"/>
              <w:spacing w:before="34" w:line="152" w:lineRule="exact"/>
              <w:ind w:left="110"/>
              <w:jc w:val="left"/>
              <w:rPr>
                <w:sz w:val="14"/>
              </w:rPr>
            </w:pPr>
            <w:r>
              <w:rPr>
                <w:sz w:val="14"/>
              </w:rPr>
              <w:t>Chimaltenango.</w:t>
            </w:r>
          </w:p>
        </w:tc>
      </w:tr>
    </w:tbl>
    <w:p w14:paraId="7B70090B" w14:textId="77777777" w:rsidR="00794EB7" w:rsidRDefault="00794EB7">
      <w:pPr>
        <w:pStyle w:val="Textoindependiente"/>
        <w:spacing w:before="4"/>
        <w:rPr>
          <w:b/>
          <w:sz w:val="28"/>
        </w:rPr>
      </w:pPr>
    </w:p>
    <w:p w14:paraId="1417D8C5" w14:textId="77777777" w:rsidR="00794EB7" w:rsidRDefault="002E092D">
      <w:pPr>
        <w:ind w:left="1301"/>
        <w:jc w:val="both"/>
        <w:rPr>
          <w:b/>
          <w:sz w:val="24"/>
        </w:rPr>
      </w:pPr>
      <w:r>
        <w:rPr>
          <w:b/>
          <w:sz w:val="24"/>
        </w:rPr>
        <w:t>Nota 1</w:t>
      </w:r>
    </w:p>
    <w:p w14:paraId="71E3B516" w14:textId="77777777" w:rsidR="00794EB7" w:rsidRDefault="002E092D">
      <w:pPr>
        <w:pStyle w:val="Textoindependiente"/>
        <w:spacing w:before="56" w:line="278" w:lineRule="auto"/>
        <w:ind w:left="1301" w:right="122"/>
        <w:jc w:val="both"/>
      </w:pPr>
      <w:r>
        <w:t xml:space="preserve">Los </w:t>
      </w:r>
      <w:r>
        <w:rPr>
          <w:spacing w:val="2"/>
        </w:rPr>
        <w:t xml:space="preserve">fondos constituidos </w:t>
      </w:r>
      <w:r>
        <w:t xml:space="preserve">de la </w:t>
      </w:r>
      <w:r>
        <w:rPr>
          <w:spacing w:val="3"/>
        </w:rPr>
        <w:t xml:space="preserve">Dirección </w:t>
      </w:r>
      <w:r>
        <w:rPr>
          <w:spacing w:val="2"/>
        </w:rPr>
        <w:t xml:space="preserve">Departamental </w:t>
      </w:r>
      <w:r>
        <w:t xml:space="preserve">de </w:t>
      </w:r>
      <w:r>
        <w:rPr>
          <w:spacing w:val="2"/>
        </w:rPr>
        <w:t xml:space="preserve">Educación </w:t>
      </w:r>
      <w:r>
        <w:t>de Chimaltenango, son administrados por la Licenciada Patrocinia Acán Tepaz, Jefe de Operaciones de Caja, y cauciona su responsabilidad mediante el pago de fianza. Se encuentra debidamente nombrada por la autoridad superior de la unidad ejecutora, mediante</w:t>
      </w:r>
      <w:r>
        <w:t xml:space="preserve"> nombramiento DIREH-3133-2009 de fecha 03 de julio de</w:t>
      </w:r>
      <w:r>
        <w:rPr>
          <w:spacing w:val="-2"/>
        </w:rPr>
        <w:t xml:space="preserve"> </w:t>
      </w:r>
      <w:r>
        <w:t>2009.</w:t>
      </w:r>
    </w:p>
    <w:p w14:paraId="47A6FDAF" w14:textId="77777777" w:rsidR="00794EB7" w:rsidRDefault="00794EB7">
      <w:pPr>
        <w:pStyle w:val="Textoindependiente"/>
        <w:spacing w:before="6"/>
        <w:rPr>
          <w:sz w:val="27"/>
        </w:rPr>
      </w:pPr>
    </w:p>
    <w:p w14:paraId="6C5F039B" w14:textId="77777777" w:rsidR="00794EB7" w:rsidRDefault="002E092D">
      <w:pPr>
        <w:ind w:left="1301"/>
        <w:jc w:val="both"/>
        <w:rPr>
          <w:b/>
          <w:sz w:val="24"/>
        </w:rPr>
      </w:pPr>
      <w:r>
        <w:rPr>
          <w:b/>
          <w:sz w:val="24"/>
        </w:rPr>
        <w:t>Nota 2</w:t>
      </w:r>
    </w:p>
    <w:p w14:paraId="141A33C4" w14:textId="77777777" w:rsidR="00794EB7" w:rsidRDefault="002E092D">
      <w:pPr>
        <w:pStyle w:val="Textoindependiente"/>
        <w:spacing w:before="56" w:line="278" w:lineRule="auto"/>
        <w:ind w:left="1301" w:right="122"/>
        <w:jc w:val="both"/>
      </w:pPr>
      <w:r>
        <w:t xml:space="preserve">Se </w:t>
      </w:r>
      <w:r>
        <w:rPr>
          <w:spacing w:val="3"/>
        </w:rPr>
        <w:t xml:space="preserve">constató </w:t>
      </w:r>
      <w:r>
        <w:t xml:space="preserve">la </w:t>
      </w:r>
      <w:r>
        <w:rPr>
          <w:spacing w:val="3"/>
        </w:rPr>
        <w:t xml:space="preserve">conciliación bancaria </w:t>
      </w:r>
      <w:r>
        <w:t xml:space="preserve">al </w:t>
      </w:r>
      <w:r>
        <w:rPr>
          <w:spacing w:val="3"/>
        </w:rPr>
        <w:t xml:space="preserve">31/05/2021 entre </w:t>
      </w:r>
      <w:r>
        <w:t xml:space="preserve">la </w:t>
      </w:r>
      <w:r>
        <w:rPr>
          <w:spacing w:val="3"/>
        </w:rPr>
        <w:t xml:space="preserve">Cuenta </w:t>
      </w:r>
      <w:r>
        <w:rPr>
          <w:spacing w:val="2"/>
        </w:rPr>
        <w:t xml:space="preserve">No. </w:t>
      </w:r>
      <w:r>
        <w:t xml:space="preserve">030370000902 Fondo Rotativo Interno DIDEDUC Chimaltenango del Banco Crédito Hipotecario Nacional de Guatemala, libro de bancos y conciliaciones </w:t>
      </w:r>
      <w:r>
        <w:rPr>
          <w:spacing w:val="2"/>
        </w:rPr>
        <w:t xml:space="preserve">bancarias, </w:t>
      </w:r>
      <w:r>
        <w:t xml:space="preserve">la </w:t>
      </w:r>
      <w:r>
        <w:rPr>
          <w:spacing w:val="2"/>
        </w:rPr>
        <w:t xml:space="preserve">cual refleja </w:t>
      </w:r>
      <w:r>
        <w:t xml:space="preserve">un </w:t>
      </w:r>
      <w:r>
        <w:rPr>
          <w:spacing w:val="2"/>
        </w:rPr>
        <w:t xml:space="preserve">saldo conciliado </w:t>
      </w:r>
      <w:r>
        <w:t xml:space="preserve">de Q. </w:t>
      </w:r>
      <w:r>
        <w:rPr>
          <w:spacing w:val="2"/>
        </w:rPr>
        <w:t xml:space="preserve">75,000.00, </w:t>
      </w:r>
      <w:r>
        <w:t xml:space="preserve">el </w:t>
      </w:r>
      <w:r>
        <w:rPr>
          <w:spacing w:val="2"/>
        </w:rPr>
        <w:t>cual</w:t>
      </w:r>
      <w:r>
        <w:rPr>
          <w:spacing w:val="54"/>
        </w:rPr>
        <w:t xml:space="preserve"> </w:t>
      </w:r>
      <w:r>
        <w:rPr>
          <w:spacing w:val="2"/>
        </w:rPr>
        <w:t>está</w:t>
      </w:r>
    </w:p>
    <w:p w14:paraId="4C40B3C1" w14:textId="77777777" w:rsidR="00794EB7" w:rsidRDefault="00794EB7">
      <w:pPr>
        <w:spacing w:line="278" w:lineRule="auto"/>
        <w:jc w:val="both"/>
        <w:sectPr w:rsidR="00794EB7">
          <w:pgSz w:w="12240" w:h="15840"/>
          <w:pgMar w:top="1060" w:right="1580" w:bottom="780" w:left="400" w:header="617" w:footer="596" w:gutter="0"/>
          <w:cols w:space="720"/>
        </w:sectPr>
      </w:pPr>
    </w:p>
    <w:p w14:paraId="693CCCE0" w14:textId="77777777" w:rsidR="00794EB7" w:rsidRDefault="002E092D">
      <w:pPr>
        <w:pStyle w:val="Textoindependiente"/>
        <w:spacing w:before="82" w:line="278" w:lineRule="auto"/>
        <w:ind w:left="1301" w:right="122"/>
        <w:jc w:val="both"/>
      </w:pPr>
      <w:r>
        <w:lastRenderedPageBreak/>
        <w:t>integrado por fondo d</w:t>
      </w:r>
      <w:r>
        <w:t>e funcionamiento por la cantidad de Q. 50,000.00 y fondo para atender servicios básicos de los centros educativos públicos Q.25,000.00.</w:t>
      </w:r>
    </w:p>
    <w:p w14:paraId="5C8C9E71" w14:textId="77777777" w:rsidR="00794EB7" w:rsidRDefault="00794EB7">
      <w:pPr>
        <w:pStyle w:val="Textoindependiente"/>
        <w:spacing w:before="8"/>
        <w:rPr>
          <w:sz w:val="27"/>
        </w:rPr>
      </w:pPr>
    </w:p>
    <w:p w14:paraId="19A73290" w14:textId="77777777" w:rsidR="00794EB7" w:rsidRDefault="002E092D">
      <w:pPr>
        <w:ind w:left="1301"/>
        <w:rPr>
          <w:b/>
          <w:sz w:val="24"/>
        </w:rPr>
      </w:pPr>
      <w:r>
        <w:rPr>
          <w:b/>
          <w:sz w:val="24"/>
        </w:rPr>
        <w:t>COMBUSTIBLE</w:t>
      </w:r>
    </w:p>
    <w:p w14:paraId="3E4B8C2A" w14:textId="77777777" w:rsidR="00794EB7" w:rsidRDefault="002E092D">
      <w:pPr>
        <w:pStyle w:val="Textoindependiente"/>
        <w:spacing w:before="57" w:line="278" w:lineRule="auto"/>
        <w:ind w:left="1301" w:right="124"/>
        <w:jc w:val="both"/>
      </w:pPr>
      <w:r>
        <w:t>Al 31 de mayo de 2021, se realizó arqueo de cupones de combustible que estaban integrados de la siguiente manera:</w:t>
      </w:r>
    </w:p>
    <w:p w14:paraId="734CF687" w14:textId="77777777" w:rsidR="00794EB7" w:rsidRDefault="00794EB7">
      <w:pPr>
        <w:pStyle w:val="Textoindependiente"/>
        <w:spacing w:before="8"/>
        <w:rPr>
          <w:sz w:val="27"/>
        </w:rPr>
      </w:pPr>
    </w:p>
    <w:p w14:paraId="6A9A9FFD" w14:textId="77777777" w:rsidR="00794EB7" w:rsidRDefault="002E092D">
      <w:pPr>
        <w:spacing w:line="290" w:lineRule="auto"/>
        <w:ind w:left="1620" w:right="508"/>
        <w:jc w:val="center"/>
        <w:rPr>
          <w:b/>
          <w:sz w:val="24"/>
        </w:rPr>
      </w:pPr>
      <w:r>
        <w:rPr>
          <w:b/>
          <w:sz w:val="24"/>
        </w:rPr>
        <w:t>DIRECCION DEPARTAMENTAL DE EDUCACIÓN DE CHIMALTENANGO EXISTENCIAS DE CUPONES DE COMBUSTIBLE POR UTILIZAR</w:t>
      </w:r>
    </w:p>
    <w:p w14:paraId="48F88BFE" w14:textId="77777777" w:rsidR="00794EB7" w:rsidRDefault="002E092D">
      <w:pPr>
        <w:spacing w:line="274" w:lineRule="exact"/>
        <w:ind w:left="1620" w:right="508"/>
        <w:jc w:val="center"/>
        <w:rPr>
          <w:b/>
          <w:sz w:val="24"/>
        </w:rPr>
      </w:pPr>
      <w:r>
        <w:rPr>
          <w:b/>
          <w:sz w:val="24"/>
        </w:rPr>
        <w:t>AL 31 DE MAYO 2021</w:t>
      </w:r>
    </w:p>
    <w:p w14:paraId="021F7C60" w14:textId="77777777" w:rsidR="00794EB7" w:rsidRDefault="002E092D">
      <w:pPr>
        <w:spacing w:before="57"/>
        <w:ind w:left="1620" w:right="445"/>
        <w:jc w:val="center"/>
        <w:rPr>
          <w:b/>
          <w:sz w:val="24"/>
        </w:rPr>
      </w:pPr>
      <w:r>
        <w:rPr>
          <w:b/>
          <w:sz w:val="24"/>
        </w:rPr>
        <w:t>CIFRAS EXPRESADAS</w:t>
      </w:r>
      <w:r>
        <w:rPr>
          <w:b/>
          <w:sz w:val="24"/>
        </w:rPr>
        <w:t xml:space="preserve"> EN QUETZALES</w:t>
      </w:r>
    </w:p>
    <w:p w14:paraId="0CF30DF9" w14:textId="77777777" w:rsidR="00794EB7" w:rsidRDefault="00794EB7">
      <w:pPr>
        <w:pStyle w:val="Textoindependiente"/>
        <w:rPr>
          <w:b/>
          <w:sz w:val="20"/>
        </w:rPr>
      </w:pPr>
    </w:p>
    <w:p w14:paraId="636BCB8B" w14:textId="77777777" w:rsidR="00794EB7" w:rsidRDefault="00794EB7">
      <w:pPr>
        <w:pStyle w:val="Textoindependiente"/>
        <w:spacing w:before="5"/>
        <w:rPr>
          <w:b/>
          <w:sz w:val="10"/>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84"/>
        <w:gridCol w:w="1289"/>
        <w:gridCol w:w="1658"/>
        <w:gridCol w:w="1289"/>
        <w:gridCol w:w="1290"/>
        <w:gridCol w:w="1290"/>
        <w:gridCol w:w="732"/>
      </w:tblGrid>
      <w:tr w:rsidR="00794EB7" w14:paraId="330F5485" w14:textId="77777777">
        <w:trPr>
          <w:trHeight w:val="185"/>
        </w:trPr>
        <w:tc>
          <w:tcPr>
            <w:tcW w:w="2573" w:type="dxa"/>
            <w:gridSpan w:val="2"/>
            <w:tcBorders>
              <w:left w:val="single" w:sz="6" w:space="0" w:color="000000"/>
            </w:tcBorders>
            <w:shd w:val="clear" w:color="auto" w:fill="BFBFBF"/>
          </w:tcPr>
          <w:p w14:paraId="396C8C46" w14:textId="77777777" w:rsidR="00794EB7" w:rsidRDefault="002E092D">
            <w:pPr>
              <w:pStyle w:val="TableParagraph"/>
              <w:spacing w:line="160" w:lineRule="exact"/>
              <w:ind w:left="771"/>
              <w:jc w:val="left"/>
              <w:rPr>
                <w:b/>
                <w:sz w:val="14"/>
              </w:rPr>
            </w:pPr>
            <w:r>
              <w:rPr>
                <w:b/>
                <w:sz w:val="14"/>
              </w:rPr>
              <w:t>CORRELATIVO</w:t>
            </w:r>
          </w:p>
        </w:tc>
        <w:tc>
          <w:tcPr>
            <w:tcW w:w="1658" w:type="dxa"/>
            <w:vMerge w:val="restart"/>
            <w:shd w:val="clear" w:color="auto" w:fill="BFBFBF"/>
          </w:tcPr>
          <w:p w14:paraId="144E1C7E" w14:textId="77777777" w:rsidR="00794EB7" w:rsidRDefault="002E092D">
            <w:pPr>
              <w:pStyle w:val="TableParagraph"/>
              <w:spacing w:line="290" w:lineRule="auto"/>
              <w:ind w:left="331" w:right="304" w:firstLine="128"/>
              <w:jc w:val="left"/>
              <w:rPr>
                <w:b/>
                <w:sz w:val="14"/>
              </w:rPr>
            </w:pPr>
            <w:r>
              <w:rPr>
                <w:b/>
                <w:sz w:val="14"/>
              </w:rPr>
              <w:t>FECHA DE VENCIMIENTO</w:t>
            </w:r>
          </w:p>
        </w:tc>
        <w:tc>
          <w:tcPr>
            <w:tcW w:w="1289" w:type="dxa"/>
            <w:vMerge w:val="restart"/>
            <w:shd w:val="clear" w:color="auto" w:fill="BFBFBF"/>
          </w:tcPr>
          <w:p w14:paraId="13A7D70E" w14:textId="77777777" w:rsidR="00794EB7" w:rsidRDefault="002E092D">
            <w:pPr>
              <w:pStyle w:val="TableParagraph"/>
              <w:spacing w:line="290" w:lineRule="auto"/>
              <w:ind w:left="293" w:right="269" w:firstLine="93"/>
              <w:jc w:val="left"/>
              <w:rPr>
                <w:b/>
                <w:sz w:val="14"/>
              </w:rPr>
            </w:pPr>
            <w:r>
              <w:rPr>
                <w:b/>
                <w:sz w:val="14"/>
              </w:rPr>
              <w:t>VALOR UNITARIO</w:t>
            </w:r>
          </w:p>
        </w:tc>
        <w:tc>
          <w:tcPr>
            <w:tcW w:w="1290" w:type="dxa"/>
            <w:vMerge w:val="restart"/>
            <w:shd w:val="clear" w:color="auto" w:fill="BFBFBF"/>
          </w:tcPr>
          <w:p w14:paraId="28F2004A" w14:textId="77777777" w:rsidR="00794EB7" w:rsidRDefault="002E092D">
            <w:pPr>
              <w:pStyle w:val="TableParagraph"/>
              <w:spacing w:line="290" w:lineRule="auto"/>
              <w:ind w:left="286" w:right="261" w:firstLine="113"/>
              <w:jc w:val="left"/>
              <w:rPr>
                <w:b/>
                <w:sz w:val="14"/>
              </w:rPr>
            </w:pPr>
            <w:r>
              <w:rPr>
                <w:b/>
                <w:sz w:val="14"/>
              </w:rPr>
              <w:t>TOTAL CUPONES</w:t>
            </w:r>
          </w:p>
        </w:tc>
        <w:tc>
          <w:tcPr>
            <w:tcW w:w="1290" w:type="dxa"/>
            <w:vMerge w:val="restart"/>
            <w:shd w:val="clear" w:color="auto" w:fill="BFBFBF"/>
          </w:tcPr>
          <w:p w14:paraId="6701E64E" w14:textId="77777777" w:rsidR="00794EB7" w:rsidRDefault="00794EB7">
            <w:pPr>
              <w:pStyle w:val="TableParagraph"/>
              <w:spacing w:before="8"/>
              <w:jc w:val="left"/>
              <w:rPr>
                <w:b/>
                <w:sz w:val="16"/>
              </w:rPr>
            </w:pPr>
          </w:p>
          <w:p w14:paraId="4EED2CDB" w14:textId="77777777" w:rsidR="00794EB7" w:rsidRDefault="002E092D">
            <w:pPr>
              <w:pStyle w:val="TableParagraph"/>
              <w:spacing w:before="0"/>
              <w:ind w:left="305"/>
              <w:jc w:val="left"/>
              <w:rPr>
                <w:b/>
                <w:sz w:val="14"/>
              </w:rPr>
            </w:pPr>
            <w:r>
              <w:rPr>
                <w:b/>
                <w:sz w:val="14"/>
              </w:rPr>
              <w:t>TOTAL Q.</w:t>
            </w:r>
          </w:p>
        </w:tc>
        <w:tc>
          <w:tcPr>
            <w:tcW w:w="732" w:type="dxa"/>
            <w:vMerge w:val="restart"/>
            <w:tcBorders>
              <w:right w:val="single" w:sz="4" w:space="0" w:color="000000"/>
            </w:tcBorders>
            <w:shd w:val="clear" w:color="auto" w:fill="BFBFBF"/>
          </w:tcPr>
          <w:p w14:paraId="7BDEA452" w14:textId="77777777" w:rsidR="00794EB7" w:rsidRDefault="00794EB7">
            <w:pPr>
              <w:pStyle w:val="TableParagraph"/>
              <w:jc w:val="left"/>
              <w:rPr>
                <w:b/>
                <w:sz w:val="17"/>
              </w:rPr>
            </w:pPr>
          </w:p>
          <w:p w14:paraId="2752EB08" w14:textId="77777777" w:rsidR="00794EB7" w:rsidRDefault="002E092D">
            <w:pPr>
              <w:pStyle w:val="TableParagraph"/>
              <w:spacing w:before="0"/>
              <w:ind w:left="156"/>
              <w:jc w:val="left"/>
              <w:rPr>
                <w:b/>
                <w:sz w:val="14"/>
              </w:rPr>
            </w:pPr>
            <w:r>
              <w:rPr>
                <w:b/>
                <w:sz w:val="14"/>
              </w:rPr>
              <w:t>NOTA</w:t>
            </w:r>
          </w:p>
        </w:tc>
      </w:tr>
      <w:tr w:rsidR="00794EB7" w14:paraId="6BF5AD1F" w14:textId="77777777">
        <w:trPr>
          <w:trHeight w:val="285"/>
        </w:trPr>
        <w:tc>
          <w:tcPr>
            <w:tcW w:w="1284" w:type="dxa"/>
            <w:tcBorders>
              <w:left w:val="single" w:sz="6" w:space="0" w:color="000000"/>
            </w:tcBorders>
            <w:shd w:val="clear" w:color="auto" w:fill="BFBFBF"/>
          </w:tcPr>
          <w:p w14:paraId="6E2A3826" w14:textId="77777777" w:rsidR="00794EB7" w:rsidRDefault="002E092D">
            <w:pPr>
              <w:pStyle w:val="TableParagraph"/>
              <w:ind w:left="343" w:right="332"/>
              <w:rPr>
                <w:b/>
                <w:sz w:val="14"/>
              </w:rPr>
            </w:pPr>
            <w:r>
              <w:rPr>
                <w:b/>
                <w:sz w:val="14"/>
              </w:rPr>
              <w:t>DEL</w:t>
            </w:r>
          </w:p>
        </w:tc>
        <w:tc>
          <w:tcPr>
            <w:tcW w:w="1289" w:type="dxa"/>
            <w:shd w:val="clear" w:color="auto" w:fill="BFBFBF"/>
          </w:tcPr>
          <w:p w14:paraId="64B8EEBB" w14:textId="77777777" w:rsidR="00794EB7" w:rsidRDefault="002E092D">
            <w:pPr>
              <w:pStyle w:val="TableParagraph"/>
              <w:ind w:left="339" w:right="332"/>
              <w:rPr>
                <w:b/>
                <w:sz w:val="14"/>
              </w:rPr>
            </w:pPr>
            <w:r>
              <w:rPr>
                <w:b/>
                <w:sz w:val="14"/>
              </w:rPr>
              <w:t>AL</w:t>
            </w:r>
          </w:p>
        </w:tc>
        <w:tc>
          <w:tcPr>
            <w:tcW w:w="1658" w:type="dxa"/>
            <w:vMerge/>
            <w:tcBorders>
              <w:top w:val="nil"/>
            </w:tcBorders>
            <w:shd w:val="clear" w:color="auto" w:fill="BFBFBF"/>
          </w:tcPr>
          <w:p w14:paraId="25AB6F8D" w14:textId="77777777" w:rsidR="00794EB7" w:rsidRDefault="00794EB7">
            <w:pPr>
              <w:rPr>
                <w:sz w:val="2"/>
                <w:szCs w:val="2"/>
              </w:rPr>
            </w:pPr>
          </w:p>
        </w:tc>
        <w:tc>
          <w:tcPr>
            <w:tcW w:w="1289" w:type="dxa"/>
            <w:vMerge/>
            <w:tcBorders>
              <w:top w:val="nil"/>
            </w:tcBorders>
            <w:shd w:val="clear" w:color="auto" w:fill="BFBFBF"/>
          </w:tcPr>
          <w:p w14:paraId="3CE3321D" w14:textId="77777777" w:rsidR="00794EB7" w:rsidRDefault="00794EB7">
            <w:pPr>
              <w:rPr>
                <w:sz w:val="2"/>
                <w:szCs w:val="2"/>
              </w:rPr>
            </w:pPr>
          </w:p>
        </w:tc>
        <w:tc>
          <w:tcPr>
            <w:tcW w:w="1290" w:type="dxa"/>
            <w:vMerge/>
            <w:tcBorders>
              <w:top w:val="nil"/>
            </w:tcBorders>
            <w:shd w:val="clear" w:color="auto" w:fill="BFBFBF"/>
          </w:tcPr>
          <w:p w14:paraId="73065DB8" w14:textId="77777777" w:rsidR="00794EB7" w:rsidRDefault="00794EB7">
            <w:pPr>
              <w:rPr>
                <w:sz w:val="2"/>
                <w:szCs w:val="2"/>
              </w:rPr>
            </w:pPr>
          </w:p>
        </w:tc>
        <w:tc>
          <w:tcPr>
            <w:tcW w:w="1290" w:type="dxa"/>
            <w:vMerge/>
            <w:tcBorders>
              <w:top w:val="nil"/>
            </w:tcBorders>
            <w:shd w:val="clear" w:color="auto" w:fill="BFBFBF"/>
          </w:tcPr>
          <w:p w14:paraId="56465E38" w14:textId="77777777" w:rsidR="00794EB7" w:rsidRDefault="00794EB7">
            <w:pPr>
              <w:rPr>
                <w:sz w:val="2"/>
                <w:szCs w:val="2"/>
              </w:rPr>
            </w:pPr>
          </w:p>
        </w:tc>
        <w:tc>
          <w:tcPr>
            <w:tcW w:w="732" w:type="dxa"/>
            <w:vMerge/>
            <w:tcBorders>
              <w:top w:val="nil"/>
              <w:right w:val="single" w:sz="4" w:space="0" w:color="000000"/>
            </w:tcBorders>
            <w:shd w:val="clear" w:color="auto" w:fill="BFBFBF"/>
          </w:tcPr>
          <w:p w14:paraId="64996647" w14:textId="77777777" w:rsidR="00794EB7" w:rsidRDefault="00794EB7">
            <w:pPr>
              <w:rPr>
                <w:sz w:val="2"/>
                <w:szCs w:val="2"/>
              </w:rPr>
            </w:pPr>
          </w:p>
        </w:tc>
      </w:tr>
      <w:tr w:rsidR="00794EB7" w14:paraId="37D87046" w14:textId="77777777">
        <w:trPr>
          <w:trHeight w:val="185"/>
        </w:trPr>
        <w:tc>
          <w:tcPr>
            <w:tcW w:w="8100" w:type="dxa"/>
            <w:gridSpan w:val="6"/>
            <w:tcBorders>
              <w:left w:val="single" w:sz="6" w:space="0" w:color="000000"/>
            </w:tcBorders>
          </w:tcPr>
          <w:p w14:paraId="4AFF7DB7" w14:textId="77777777" w:rsidR="00794EB7" w:rsidRDefault="002E092D">
            <w:pPr>
              <w:pStyle w:val="TableParagraph"/>
              <w:spacing w:line="160" w:lineRule="exact"/>
              <w:ind w:left="1953" w:right="1944"/>
              <w:rPr>
                <w:b/>
                <w:sz w:val="14"/>
              </w:rPr>
            </w:pPr>
            <w:r>
              <w:rPr>
                <w:b/>
                <w:sz w:val="14"/>
              </w:rPr>
              <w:t>CUPONES REGISTRADOS EN LIBROS</w:t>
            </w:r>
          </w:p>
        </w:tc>
        <w:tc>
          <w:tcPr>
            <w:tcW w:w="732" w:type="dxa"/>
            <w:tcBorders>
              <w:right w:val="single" w:sz="4" w:space="0" w:color="000000"/>
            </w:tcBorders>
          </w:tcPr>
          <w:p w14:paraId="4686AE45" w14:textId="77777777" w:rsidR="00794EB7" w:rsidRDefault="00794EB7">
            <w:pPr>
              <w:pStyle w:val="TableParagraph"/>
              <w:spacing w:before="0"/>
              <w:jc w:val="left"/>
              <w:rPr>
                <w:rFonts w:ascii="Times New Roman"/>
                <w:sz w:val="12"/>
              </w:rPr>
            </w:pPr>
          </w:p>
        </w:tc>
      </w:tr>
      <w:tr w:rsidR="00794EB7" w14:paraId="342D2B62" w14:textId="77777777">
        <w:trPr>
          <w:trHeight w:val="185"/>
        </w:trPr>
        <w:tc>
          <w:tcPr>
            <w:tcW w:w="1284" w:type="dxa"/>
            <w:tcBorders>
              <w:left w:val="single" w:sz="6" w:space="0" w:color="000000"/>
            </w:tcBorders>
          </w:tcPr>
          <w:p w14:paraId="0557F3CB" w14:textId="77777777" w:rsidR="00794EB7" w:rsidRDefault="002E092D">
            <w:pPr>
              <w:pStyle w:val="TableParagraph"/>
              <w:spacing w:line="160" w:lineRule="exact"/>
              <w:ind w:left="343" w:right="332"/>
              <w:rPr>
                <w:b/>
                <w:sz w:val="14"/>
              </w:rPr>
            </w:pPr>
            <w:r>
              <w:rPr>
                <w:b/>
                <w:sz w:val="14"/>
              </w:rPr>
              <w:t>2223711</w:t>
            </w:r>
          </w:p>
        </w:tc>
        <w:tc>
          <w:tcPr>
            <w:tcW w:w="1289" w:type="dxa"/>
          </w:tcPr>
          <w:p w14:paraId="1A30555E" w14:textId="77777777" w:rsidR="00794EB7" w:rsidRDefault="002E092D">
            <w:pPr>
              <w:pStyle w:val="TableParagraph"/>
              <w:spacing w:line="160" w:lineRule="exact"/>
              <w:ind w:left="340" w:right="332"/>
              <w:rPr>
                <w:b/>
                <w:sz w:val="14"/>
              </w:rPr>
            </w:pPr>
            <w:r>
              <w:rPr>
                <w:b/>
                <w:sz w:val="14"/>
              </w:rPr>
              <w:t>2223802</w:t>
            </w:r>
          </w:p>
        </w:tc>
        <w:tc>
          <w:tcPr>
            <w:tcW w:w="1658" w:type="dxa"/>
          </w:tcPr>
          <w:p w14:paraId="4B47A77A" w14:textId="77777777" w:rsidR="00794EB7" w:rsidRDefault="002E092D">
            <w:pPr>
              <w:pStyle w:val="TableParagraph"/>
              <w:spacing w:line="160" w:lineRule="exact"/>
              <w:ind w:left="447" w:right="440"/>
              <w:rPr>
                <w:b/>
                <w:sz w:val="14"/>
              </w:rPr>
            </w:pPr>
            <w:r>
              <w:rPr>
                <w:b/>
                <w:sz w:val="14"/>
              </w:rPr>
              <w:t>18/10/2022</w:t>
            </w:r>
          </w:p>
        </w:tc>
        <w:tc>
          <w:tcPr>
            <w:tcW w:w="1289" w:type="dxa"/>
          </w:tcPr>
          <w:p w14:paraId="16F0D33B" w14:textId="77777777" w:rsidR="00794EB7" w:rsidRDefault="002E092D">
            <w:pPr>
              <w:pStyle w:val="TableParagraph"/>
              <w:spacing w:line="160" w:lineRule="exact"/>
              <w:ind w:left="338" w:right="332"/>
              <w:rPr>
                <w:b/>
                <w:sz w:val="14"/>
              </w:rPr>
            </w:pPr>
            <w:r>
              <w:rPr>
                <w:b/>
                <w:sz w:val="14"/>
              </w:rPr>
              <w:t>50.00</w:t>
            </w:r>
          </w:p>
        </w:tc>
        <w:tc>
          <w:tcPr>
            <w:tcW w:w="1290" w:type="dxa"/>
          </w:tcPr>
          <w:p w14:paraId="2FE44518" w14:textId="77777777" w:rsidR="00794EB7" w:rsidRDefault="002E092D">
            <w:pPr>
              <w:pStyle w:val="TableParagraph"/>
              <w:spacing w:line="160" w:lineRule="exact"/>
              <w:ind w:left="300" w:right="295"/>
              <w:rPr>
                <w:b/>
                <w:sz w:val="14"/>
              </w:rPr>
            </w:pPr>
            <w:r>
              <w:rPr>
                <w:b/>
                <w:sz w:val="14"/>
              </w:rPr>
              <w:t>92</w:t>
            </w:r>
          </w:p>
        </w:tc>
        <w:tc>
          <w:tcPr>
            <w:tcW w:w="1290" w:type="dxa"/>
          </w:tcPr>
          <w:p w14:paraId="633B6835" w14:textId="77777777" w:rsidR="00794EB7" w:rsidRDefault="002E092D">
            <w:pPr>
              <w:pStyle w:val="TableParagraph"/>
              <w:spacing w:line="160" w:lineRule="exact"/>
              <w:ind w:left="300" w:right="297"/>
              <w:rPr>
                <w:b/>
                <w:sz w:val="14"/>
              </w:rPr>
            </w:pPr>
            <w:r>
              <w:rPr>
                <w:b/>
                <w:sz w:val="14"/>
              </w:rPr>
              <w:t>4,600.00</w:t>
            </w:r>
          </w:p>
        </w:tc>
        <w:tc>
          <w:tcPr>
            <w:tcW w:w="732" w:type="dxa"/>
            <w:vMerge w:val="restart"/>
            <w:tcBorders>
              <w:right w:val="single" w:sz="4" w:space="0" w:color="000000"/>
            </w:tcBorders>
          </w:tcPr>
          <w:p w14:paraId="7919A5D2" w14:textId="77777777" w:rsidR="00794EB7" w:rsidRDefault="00794EB7">
            <w:pPr>
              <w:pStyle w:val="TableParagraph"/>
              <w:jc w:val="left"/>
              <w:rPr>
                <w:b/>
                <w:sz w:val="17"/>
              </w:rPr>
            </w:pPr>
          </w:p>
          <w:p w14:paraId="67FB710F" w14:textId="77777777" w:rsidR="00794EB7" w:rsidRDefault="002E092D">
            <w:pPr>
              <w:pStyle w:val="TableParagraph"/>
              <w:spacing w:before="0"/>
              <w:rPr>
                <w:b/>
                <w:sz w:val="14"/>
              </w:rPr>
            </w:pPr>
            <w:r>
              <w:rPr>
                <w:b/>
                <w:sz w:val="14"/>
              </w:rPr>
              <w:t>1</w:t>
            </w:r>
          </w:p>
        </w:tc>
      </w:tr>
      <w:tr w:rsidR="00794EB7" w14:paraId="15255338" w14:textId="77777777">
        <w:trPr>
          <w:trHeight w:val="185"/>
        </w:trPr>
        <w:tc>
          <w:tcPr>
            <w:tcW w:w="1284" w:type="dxa"/>
            <w:tcBorders>
              <w:left w:val="single" w:sz="6" w:space="0" w:color="000000"/>
            </w:tcBorders>
          </w:tcPr>
          <w:p w14:paraId="43E62DC3" w14:textId="77777777" w:rsidR="00794EB7" w:rsidRDefault="002E092D">
            <w:pPr>
              <w:pStyle w:val="TableParagraph"/>
              <w:spacing w:line="160" w:lineRule="exact"/>
              <w:ind w:left="343" w:right="332"/>
              <w:rPr>
                <w:b/>
                <w:sz w:val="14"/>
              </w:rPr>
            </w:pPr>
            <w:r>
              <w:rPr>
                <w:b/>
                <w:sz w:val="14"/>
              </w:rPr>
              <w:t>2266886</w:t>
            </w:r>
          </w:p>
        </w:tc>
        <w:tc>
          <w:tcPr>
            <w:tcW w:w="1289" w:type="dxa"/>
          </w:tcPr>
          <w:p w14:paraId="70765F8A" w14:textId="77777777" w:rsidR="00794EB7" w:rsidRDefault="002E092D">
            <w:pPr>
              <w:pStyle w:val="TableParagraph"/>
              <w:spacing w:line="160" w:lineRule="exact"/>
              <w:ind w:left="340" w:right="332"/>
              <w:rPr>
                <w:b/>
                <w:sz w:val="14"/>
              </w:rPr>
            </w:pPr>
            <w:r>
              <w:rPr>
                <w:b/>
                <w:sz w:val="14"/>
              </w:rPr>
              <w:t>2266935</w:t>
            </w:r>
          </w:p>
        </w:tc>
        <w:tc>
          <w:tcPr>
            <w:tcW w:w="1658" w:type="dxa"/>
          </w:tcPr>
          <w:p w14:paraId="083C18D6" w14:textId="77777777" w:rsidR="00794EB7" w:rsidRDefault="002E092D">
            <w:pPr>
              <w:pStyle w:val="TableParagraph"/>
              <w:spacing w:line="160" w:lineRule="exact"/>
              <w:ind w:left="447" w:right="440"/>
              <w:rPr>
                <w:b/>
                <w:sz w:val="14"/>
              </w:rPr>
            </w:pPr>
            <w:r>
              <w:rPr>
                <w:b/>
                <w:sz w:val="14"/>
              </w:rPr>
              <w:t>22/11/2021</w:t>
            </w:r>
          </w:p>
        </w:tc>
        <w:tc>
          <w:tcPr>
            <w:tcW w:w="1289" w:type="dxa"/>
          </w:tcPr>
          <w:p w14:paraId="04918C35" w14:textId="77777777" w:rsidR="00794EB7" w:rsidRDefault="002E092D">
            <w:pPr>
              <w:pStyle w:val="TableParagraph"/>
              <w:spacing w:line="160" w:lineRule="exact"/>
              <w:ind w:left="338" w:right="332"/>
              <w:rPr>
                <w:b/>
                <w:sz w:val="14"/>
              </w:rPr>
            </w:pPr>
            <w:r>
              <w:rPr>
                <w:b/>
                <w:sz w:val="14"/>
              </w:rPr>
              <w:t>50.00</w:t>
            </w:r>
          </w:p>
        </w:tc>
        <w:tc>
          <w:tcPr>
            <w:tcW w:w="1290" w:type="dxa"/>
          </w:tcPr>
          <w:p w14:paraId="5EBC8526" w14:textId="77777777" w:rsidR="00794EB7" w:rsidRDefault="002E092D">
            <w:pPr>
              <w:pStyle w:val="TableParagraph"/>
              <w:spacing w:line="160" w:lineRule="exact"/>
              <w:ind w:left="300" w:right="295"/>
              <w:rPr>
                <w:b/>
                <w:sz w:val="14"/>
              </w:rPr>
            </w:pPr>
            <w:r>
              <w:rPr>
                <w:b/>
                <w:sz w:val="14"/>
              </w:rPr>
              <w:t>50</w:t>
            </w:r>
          </w:p>
        </w:tc>
        <w:tc>
          <w:tcPr>
            <w:tcW w:w="1290" w:type="dxa"/>
          </w:tcPr>
          <w:p w14:paraId="014CEFFB" w14:textId="77777777" w:rsidR="00794EB7" w:rsidRDefault="002E092D">
            <w:pPr>
              <w:pStyle w:val="TableParagraph"/>
              <w:spacing w:line="160" w:lineRule="exact"/>
              <w:ind w:left="300" w:right="297"/>
              <w:rPr>
                <w:b/>
                <w:sz w:val="14"/>
              </w:rPr>
            </w:pPr>
            <w:r>
              <w:rPr>
                <w:b/>
                <w:sz w:val="14"/>
              </w:rPr>
              <w:t>2,500.00</w:t>
            </w:r>
          </w:p>
        </w:tc>
        <w:tc>
          <w:tcPr>
            <w:tcW w:w="732" w:type="dxa"/>
            <w:vMerge/>
            <w:tcBorders>
              <w:top w:val="nil"/>
              <w:right w:val="single" w:sz="4" w:space="0" w:color="000000"/>
            </w:tcBorders>
          </w:tcPr>
          <w:p w14:paraId="7F9F163E" w14:textId="77777777" w:rsidR="00794EB7" w:rsidRDefault="00794EB7">
            <w:pPr>
              <w:rPr>
                <w:sz w:val="2"/>
                <w:szCs w:val="2"/>
              </w:rPr>
            </w:pPr>
          </w:p>
        </w:tc>
      </w:tr>
      <w:tr w:rsidR="00794EB7" w14:paraId="1C64F0AD" w14:textId="77777777">
        <w:trPr>
          <w:trHeight w:val="185"/>
        </w:trPr>
        <w:tc>
          <w:tcPr>
            <w:tcW w:w="8100" w:type="dxa"/>
            <w:gridSpan w:val="6"/>
            <w:tcBorders>
              <w:left w:val="single" w:sz="6" w:space="0" w:color="000000"/>
            </w:tcBorders>
          </w:tcPr>
          <w:p w14:paraId="53F652C0" w14:textId="77777777" w:rsidR="00794EB7" w:rsidRDefault="002E092D">
            <w:pPr>
              <w:pStyle w:val="TableParagraph"/>
              <w:spacing w:line="160" w:lineRule="exact"/>
              <w:ind w:left="1953" w:right="1946"/>
              <w:rPr>
                <w:b/>
                <w:sz w:val="14"/>
              </w:rPr>
            </w:pPr>
            <w:r>
              <w:rPr>
                <w:b/>
                <w:sz w:val="14"/>
              </w:rPr>
              <w:t>CUPONES REGISTRADOS TARJETAS KARDEX DE ALMACEN</w:t>
            </w:r>
          </w:p>
        </w:tc>
        <w:tc>
          <w:tcPr>
            <w:tcW w:w="732" w:type="dxa"/>
            <w:tcBorders>
              <w:right w:val="single" w:sz="4" w:space="0" w:color="000000"/>
            </w:tcBorders>
          </w:tcPr>
          <w:p w14:paraId="2BD16D90" w14:textId="77777777" w:rsidR="00794EB7" w:rsidRDefault="00794EB7">
            <w:pPr>
              <w:pStyle w:val="TableParagraph"/>
              <w:spacing w:before="0"/>
              <w:jc w:val="left"/>
              <w:rPr>
                <w:rFonts w:ascii="Times New Roman"/>
                <w:sz w:val="12"/>
              </w:rPr>
            </w:pPr>
          </w:p>
        </w:tc>
      </w:tr>
      <w:tr w:rsidR="00794EB7" w14:paraId="5D0B5C18" w14:textId="77777777">
        <w:trPr>
          <w:trHeight w:val="185"/>
        </w:trPr>
        <w:tc>
          <w:tcPr>
            <w:tcW w:w="1284" w:type="dxa"/>
            <w:tcBorders>
              <w:left w:val="single" w:sz="6" w:space="0" w:color="000000"/>
            </w:tcBorders>
          </w:tcPr>
          <w:p w14:paraId="6771DBA3" w14:textId="77777777" w:rsidR="00794EB7" w:rsidRDefault="002E092D">
            <w:pPr>
              <w:pStyle w:val="TableParagraph"/>
              <w:spacing w:line="160" w:lineRule="exact"/>
              <w:ind w:left="343" w:right="332"/>
              <w:rPr>
                <w:b/>
                <w:sz w:val="14"/>
              </w:rPr>
            </w:pPr>
            <w:r>
              <w:rPr>
                <w:b/>
                <w:sz w:val="14"/>
              </w:rPr>
              <w:t>2223803</w:t>
            </w:r>
          </w:p>
        </w:tc>
        <w:tc>
          <w:tcPr>
            <w:tcW w:w="1289" w:type="dxa"/>
          </w:tcPr>
          <w:p w14:paraId="1603DE4D" w14:textId="77777777" w:rsidR="00794EB7" w:rsidRDefault="002E092D">
            <w:pPr>
              <w:pStyle w:val="TableParagraph"/>
              <w:spacing w:line="160" w:lineRule="exact"/>
              <w:ind w:left="340" w:right="332"/>
              <w:rPr>
                <w:b/>
                <w:sz w:val="14"/>
              </w:rPr>
            </w:pPr>
            <w:r>
              <w:rPr>
                <w:b/>
                <w:sz w:val="14"/>
              </w:rPr>
              <w:t>2224102</w:t>
            </w:r>
          </w:p>
        </w:tc>
        <w:tc>
          <w:tcPr>
            <w:tcW w:w="1658" w:type="dxa"/>
          </w:tcPr>
          <w:p w14:paraId="2D73DA89" w14:textId="77777777" w:rsidR="00794EB7" w:rsidRDefault="002E092D">
            <w:pPr>
              <w:pStyle w:val="TableParagraph"/>
              <w:spacing w:line="160" w:lineRule="exact"/>
              <w:ind w:left="447" w:right="440"/>
              <w:rPr>
                <w:b/>
                <w:sz w:val="14"/>
              </w:rPr>
            </w:pPr>
            <w:r>
              <w:rPr>
                <w:b/>
                <w:sz w:val="14"/>
              </w:rPr>
              <w:t>18/10/2022</w:t>
            </w:r>
          </w:p>
        </w:tc>
        <w:tc>
          <w:tcPr>
            <w:tcW w:w="1289" w:type="dxa"/>
          </w:tcPr>
          <w:p w14:paraId="509373D7" w14:textId="77777777" w:rsidR="00794EB7" w:rsidRDefault="002E092D">
            <w:pPr>
              <w:pStyle w:val="TableParagraph"/>
              <w:spacing w:line="160" w:lineRule="exact"/>
              <w:ind w:left="338" w:right="332"/>
              <w:rPr>
                <w:b/>
                <w:sz w:val="14"/>
              </w:rPr>
            </w:pPr>
            <w:r>
              <w:rPr>
                <w:b/>
                <w:sz w:val="14"/>
              </w:rPr>
              <w:t>50.00</w:t>
            </w:r>
          </w:p>
        </w:tc>
        <w:tc>
          <w:tcPr>
            <w:tcW w:w="1290" w:type="dxa"/>
          </w:tcPr>
          <w:p w14:paraId="43CFD02E" w14:textId="77777777" w:rsidR="00794EB7" w:rsidRDefault="002E092D">
            <w:pPr>
              <w:pStyle w:val="TableParagraph"/>
              <w:spacing w:line="160" w:lineRule="exact"/>
              <w:ind w:left="300" w:right="295"/>
              <w:rPr>
                <w:b/>
                <w:sz w:val="14"/>
              </w:rPr>
            </w:pPr>
            <w:r>
              <w:rPr>
                <w:b/>
                <w:sz w:val="14"/>
              </w:rPr>
              <w:t>300</w:t>
            </w:r>
          </w:p>
        </w:tc>
        <w:tc>
          <w:tcPr>
            <w:tcW w:w="1290" w:type="dxa"/>
          </w:tcPr>
          <w:p w14:paraId="16723CB8" w14:textId="77777777" w:rsidR="00794EB7" w:rsidRDefault="002E092D">
            <w:pPr>
              <w:pStyle w:val="TableParagraph"/>
              <w:spacing w:line="160" w:lineRule="exact"/>
              <w:ind w:left="300" w:right="297"/>
              <w:rPr>
                <w:b/>
                <w:sz w:val="14"/>
              </w:rPr>
            </w:pPr>
            <w:r>
              <w:rPr>
                <w:b/>
                <w:sz w:val="14"/>
              </w:rPr>
              <w:t>15,000.00</w:t>
            </w:r>
          </w:p>
        </w:tc>
        <w:tc>
          <w:tcPr>
            <w:tcW w:w="732" w:type="dxa"/>
            <w:vMerge w:val="restart"/>
            <w:tcBorders>
              <w:right w:val="single" w:sz="4" w:space="0" w:color="000000"/>
            </w:tcBorders>
          </w:tcPr>
          <w:p w14:paraId="379027AD" w14:textId="77777777" w:rsidR="00794EB7" w:rsidRDefault="00794EB7">
            <w:pPr>
              <w:pStyle w:val="TableParagraph"/>
              <w:jc w:val="left"/>
              <w:rPr>
                <w:b/>
                <w:sz w:val="17"/>
              </w:rPr>
            </w:pPr>
          </w:p>
          <w:p w14:paraId="304EE09B" w14:textId="77777777" w:rsidR="00794EB7" w:rsidRDefault="002E092D">
            <w:pPr>
              <w:pStyle w:val="TableParagraph"/>
              <w:spacing w:before="0"/>
              <w:rPr>
                <w:b/>
                <w:sz w:val="14"/>
              </w:rPr>
            </w:pPr>
            <w:r>
              <w:rPr>
                <w:b/>
                <w:sz w:val="14"/>
              </w:rPr>
              <w:t>2</w:t>
            </w:r>
          </w:p>
        </w:tc>
      </w:tr>
      <w:tr w:rsidR="00794EB7" w14:paraId="14E5E2CB" w14:textId="77777777">
        <w:trPr>
          <w:trHeight w:val="360"/>
        </w:trPr>
        <w:tc>
          <w:tcPr>
            <w:tcW w:w="1284" w:type="dxa"/>
            <w:tcBorders>
              <w:left w:val="single" w:sz="6" w:space="0" w:color="000000"/>
            </w:tcBorders>
          </w:tcPr>
          <w:p w14:paraId="17D8F0FE" w14:textId="77777777" w:rsidR="00794EB7" w:rsidRDefault="002E092D">
            <w:pPr>
              <w:pStyle w:val="TableParagraph"/>
              <w:ind w:left="343" w:right="332"/>
              <w:rPr>
                <w:b/>
                <w:sz w:val="14"/>
              </w:rPr>
            </w:pPr>
            <w:r>
              <w:rPr>
                <w:b/>
                <w:sz w:val="14"/>
              </w:rPr>
              <w:t>2266741</w:t>
            </w:r>
          </w:p>
        </w:tc>
        <w:tc>
          <w:tcPr>
            <w:tcW w:w="1289" w:type="dxa"/>
          </w:tcPr>
          <w:p w14:paraId="78A205CE" w14:textId="77777777" w:rsidR="00794EB7" w:rsidRDefault="002E092D">
            <w:pPr>
              <w:pStyle w:val="TableParagraph"/>
              <w:ind w:left="340" w:right="332"/>
              <w:rPr>
                <w:b/>
                <w:sz w:val="14"/>
              </w:rPr>
            </w:pPr>
            <w:r>
              <w:rPr>
                <w:b/>
                <w:sz w:val="14"/>
              </w:rPr>
              <w:t>2266885</w:t>
            </w:r>
          </w:p>
        </w:tc>
        <w:tc>
          <w:tcPr>
            <w:tcW w:w="1658" w:type="dxa"/>
          </w:tcPr>
          <w:p w14:paraId="7AC59F40" w14:textId="77777777" w:rsidR="00794EB7" w:rsidRDefault="002E092D">
            <w:pPr>
              <w:pStyle w:val="TableParagraph"/>
              <w:ind w:left="447" w:right="440"/>
              <w:rPr>
                <w:b/>
                <w:sz w:val="14"/>
              </w:rPr>
            </w:pPr>
            <w:r>
              <w:rPr>
                <w:b/>
                <w:sz w:val="14"/>
              </w:rPr>
              <w:t>22/11/2021</w:t>
            </w:r>
          </w:p>
        </w:tc>
        <w:tc>
          <w:tcPr>
            <w:tcW w:w="1289" w:type="dxa"/>
          </w:tcPr>
          <w:p w14:paraId="0A7B5E5A" w14:textId="77777777" w:rsidR="00794EB7" w:rsidRDefault="002E092D">
            <w:pPr>
              <w:pStyle w:val="TableParagraph"/>
              <w:ind w:left="338" w:right="332"/>
              <w:rPr>
                <w:b/>
                <w:sz w:val="14"/>
              </w:rPr>
            </w:pPr>
            <w:r>
              <w:rPr>
                <w:b/>
                <w:sz w:val="14"/>
              </w:rPr>
              <w:t>50.00</w:t>
            </w:r>
          </w:p>
        </w:tc>
        <w:tc>
          <w:tcPr>
            <w:tcW w:w="1290" w:type="dxa"/>
          </w:tcPr>
          <w:p w14:paraId="39DF5F2A" w14:textId="77777777" w:rsidR="00794EB7" w:rsidRDefault="002E092D">
            <w:pPr>
              <w:pStyle w:val="TableParagraph"/>
              <w:ind w:left="300" w:right="295"/>
              <w:rPr>
                <w:b/>
                <w:sz w:val="14"/>
              </w:rPr>
            </w:pPr>
            <w:r>
              <w:rPr>
                <w:b/>
                <w:sz w:val="14"/>
              </w:rPr>
              <w:t>145</w:t>
            </w:r>
          </w:p>
        </w:tc>
        <w:tc>
          <w:tcPr>
            <w:tcW w:w="1290" w:type="dxa"/>
          </w:tcPr>
          <w:p w14:paraId="49529823" w14:textId="77777777" w:rsidR="00794EB7" w:rsidRDefault="002E092D">
            <w:pPr>
              <w:pStyle w:val="TableParagraph"/>
              <w:ind w:left="300" w:right="297"/>
              <w:rPr>
                <w:b/>
                <w:sz w:val="14"/>
              </w:rPr>
            </w:pPr>
            <w:r>
              <w:rPr>
                <w:b/>
                <w:sz w:val="14"/>
              </w:rPr>
              <w:t>7,250.00</w:t>
            </w:r>
          </w:p>
        </w:tc>
        <w:tc>
          <w:tcPr>
            <w:tcW w:w="732" w:type="dxa"/>
            <w:vMerge/>
            <w:tcBorders>
              <w:top w:val="nil"/>
              <w:right w:val="single" w:sz="4" w:space="0" w:color="000000"/>
            </w:tcBorders>
          </w:tcPr>
          <w:p w14:paraId="00A3544E" w14:textId="77777777" w:rsidR="00794EB7" w:rsidRDefault="00794EB7">
            <w:pPr>
              <w:rPr>
                <w:sz w:val="2"/>
                <w:szCs w:val="2"/>
              </w:rPr>
            </w:pPr>
          </w:p>
        </w:tc>
      </w:tr>
      <w:tr w:rsidR="00794EB7" w14:paraId="7C2BB003" w14:textId="77777777">
        <w:trPr>
          <w:trHeight w:val="185"/>
        </w:trPr>
        <w:tc>
          <w:tcPr>
            <w:tcW w:w="5520" w:type="dxa"/>
            <w:gridSpan w:val="4"/>
            <w:tcBorders>
              <w:left w:val="single" w:sz="6" w:space="0" w:color="000000"/>
            </w:tcBorders>
          </w:tcPr>
          <w:p w14:paraId="523A50E6" w14:textId="77777777" w:rsidR="00794EB7" w:rsidRDefault="002E092D">
            <w:pPr>
              <w:pStyle w:val="TableParagraph"/>
              <w:spacing w:line="160" w:lineRule="exact"/>
              <w:ind w:left="2407" w:right="2397"/>
              <w:rPr>
                <w:b/>
                <w:sz w:val="14"/>
              </w:rPr>
            </w:pPr>
            <w:r>
              <w:rPr>
                <w:b/>
                <w:sz w:val="14"/>
              </w:rPr>
              <w:t>TOTALES</w:t>
            </w:r>
          </w:p>
        </w:tc>
        <w:tc>
          <w:tcPr>
            <w:tcW w:w="1290" w:type="dxa"/>
          </w:tcPr>
          <w:p w14:paraId="223E7404" w14:textId="77777777" w:rsidR="00794EB7" w:rsidRDefault="00794EB7">
            <w:pPr>
              <w:pStyle w:val="TableParagraph"/>
              <w:spacing w:before="0"/>
              <w:jc w:val="left"/>
              <w:rPr>
                <w:rFonts w:ascii="Times New Roman"/>
                <w:sz w:val="12"/>
              </w:rPr>
            </w:pPr>
          </w:p>
        </w:tc>
        <w:tc>
          <w:tcPr>
            <w:tcW w:w="1290" w:type="dxa"/>
          </w:tcPr>
          <w:p w14:paraId="50F58130" w14:textId="77777777" w:rsidR="00794EB7" w:rsidRDefault="002E092D">
            <w:pPr>
              <w:pStyle w:val="TableParagraph"/>
              <w:spacing w:line="160" w:lineRule="exact"/>
              <w:ind w:left="300" w:right="297"/>
              <w:rPr>
                <w:b/>
                <w:sz w:val="14"/>
              </w:rPr>
            </w:pPr>
            <w:r>
              <w:rPr>
                <w:b/>
                <w:sz w:val="14"/>
              </w:rPr>
              <w:t>29,350.00</w:t>
            </w:r>
          </w:p>
        </w:tc>
        <w:tc>
          <w:tcPr>
            <w:tcW w:w="732" w:type="dxa"/>
            <w:tcBorders>
              <w:right w:val="single" w:sz="4" w:space="0" w:color="000000"/>
            </w:tcBorders>
          </w:tcPr>
          <w:p w14:paraId="7569F011" w14:textId="77777777" w:rsidR="00794EB7" w:rsidRDefault="00794EB7">
            <w:pPr>
              <w:pStyle w:val="TableParagraph"/>
              <w:spacing w:before="0"/>
              <w:jc w:val="left"/>
              <w:rPr>
                <w:rFonts w:ascii="Times New Roman"/>
                <w:sz w:val="12"/>
              </w:rPr>
            </w:pPr>
          </w:p>
        </w:tc>
      </w:tr>
      <w:tr w:rsidR="00794EB7" w14:paraId="1CA85B74" w14:textId="77777777">
        <w:trPr>
          <w:trHeight w:val="372"/>
        </w:trPr>
        <w:tc>
          <w:tcPr>
            <w:tcW w:w="8100" w:type="dxa"/>
            <w:gridSpan w:val="6"/>
            <w:tcBorders>
              <w:left w:val="single" w:sz="6" w:space="0" w:color="000000"/>
            </w:tcBorders>
          </w:tcPr>
          <w:p w14:paraId="330C5C66" w14:textId="77777777" w:rsidR="00794EB7" w:rsidRDefault="002E092D">
            <w:pPr>
              <w:pStyle w:val="TableParagraph"/>
              <w:ind w:left="110"/>
              <w:jc w:val="left"/>
              <w:rPr>
                <w:sz w:val="14"/>
              </w:rPr>
            </w:pPr>
            <w:r>
              <w:rPr>
                <w:b/>
                <w:sz w:val="14"/>
              </w:rPr>
              <w:t>Fuente</w:t>
            </w:r>
            <w:r>
              <w:rPr>
                <w:sz w:val="14"/>
              </w:rPr>
              <w:t>: Conteo Físico de cupones de combustible verificado con el libro de control y entrega de cupones de combustible y</w:t>
            </w:r>
          </w:p>
          <w:p w14:paraId="7C4191E3" w14:textId="77777777" w:rsidR="00794EB7" w:rsidRDefault="002E092D">
            <w:pPr>
              <w:pStyle w:val="TableParagraph"/>
              <w:spacing w:before="34" w:line="152" w:lineRule="exact"/>
              <w:ind w:left="110"/>
              <w:jc w:val="left"/>
              <w:rPr>
                <w:sz w:val="14"/>
              </w:rPr>
            </w:pPr>
            <w:r>
              <w:rPr>
                <w:sz w:val="14"/>
              </w:rPr>
              <w:t>Tarjetas Kardex de Almacén.</w:t>
            </w:r>
          </w:p>
        </w:tc>
        <w:tc>
          <w:tcPr>
            <w:tcW w:w="732" w:type="dxa"/>
            <w:tcBorders>
              <w:right w:val="single" w:sz="4" w:space="0" w:color="000000"/>
            </w:tcBorders>
          </w:tcPr>
          <w:p w14:paraId="7A86B3B0" w14:textId="77777777" w:rsidR="00794EB7" w:rsidRDefault="00794EB7">
            <w:pPr>
              <w:pStyle w:val="TableParagraph"/>
              <w:spacing w:before="0"/>
              <w:jc w:val="left"/>
              <w:rPr>
                <w:rFonts w:ascii="Times New Roman"/>
                <w:sz w:val="20"/>
              </w:rPr>
            </w:pPr>
          </w:p>
        </w:tc>
      </w:tr>
    </w:tbl>
    <w:p w14:paraId="01C93601" w14:textId="77777777" w:rsidR="00794EB7" w:rsidRDefault="00794EB7">
      <w:pPr>
        <w:pStyle w:val="Textoindependiente"/>
        <w:spacing w:before="4"/>
        <w:rPr>
          <w:b/>
          <w:sz w:val="28"/>
        </w:rPr>
      </w:pPr>
    </w:p>
    <w:p w14:paraId="1F297512" w14:textId="77777777" w:rsidR="00794EB7" w:rsidRDefault="002E092D">
      <w:pPr>
        <w:ind w:left="1301"/>
        <w:jc w:val="both"/>
        <w:rPr>
          <w:b/>
          <w:sz w:val="24"/>
        </w:rPr>
      </w:pPr>
      <w:r>
        <w:rPr>
          <w:b/>
          <w:sz w:val="24"/>
        </w:rPr>
        <w:t>Nota 1</w:t>
      </w:r>
    </w:p>
    <w:p w14:paraId="147CE991" w14:textId="77777777" w:rsidR="00794EB7" w:rsidRDefault="002E092D">
      <w:pPr>
        <w:pStyle w:val="Textoindependiente"/>
        <w:spacing w:before="56" w:line="278" w:lineRule="auto"/>
        <w:ind w:left="1301" w:right="123"/>
        <w:jc w:val="both"/>
      </w:pPr>
      <w:r>
        <w:t>Los cupones de combustible registrados en los Libros de Control de Combustible No. 2055-2007 y No. 8308-2020, a la fecha del arqueo, están a cargo del Profesor Ismael Díaz Tujal, Coordinador de Servicios Generales, quien cauciona su responsabilidad mediant</w:t>
      </w:r>
      <w:r>
        <w:t>e el pago de fianza.</w:t>
      </w:r>
    </w:p>
    <w:p w14:paraId="171928BC" w14:textId="77777777" w:rsidR="00794EB7" w:rsidRDefault="00794EB7">
      <w:pPr>
        <w:pStyle w:val="Textoindependiente"/>
        <w:spacing w:before="7"/>
        <w:rPr>
          <w:sz w:val="27"/>
        </w:rPr>
      </w:pPr>
    </w:p>
    <w:p w14:paraId="3B3C6B98" w14:textId="77777777" w:rsidR="00794EB7" w:rsidRDefault="002E092D">
      <w:pPr>
        <w:ind w:left="1301"/>
        <w:jc w:val="both"/>
        <w:rPr>
          <w:b/>
          <w:sz w:val="24"/>
        </w:rPr>
      </w:pPr>
      <w:r>
        <w:rPr>
          <w:b/>
          <w:sz w:val="24"/>
        </w:rPr>
        <w:t>Nota 2</w:t>
      </w:r>
    </w:p>
    <w:p w14:paraId="17F88202" w14:textId="77777777" w:rsidR="00794EB7" w:rsidRDefault="002E092D">
      <w:pPr>
        <w:pStyle w:val="Textoindependiente"/>
        <w:spacing w:before="57" w:line="278" w:lineRule="auto"/>
        <w:ind w:left="1301" w:right="122"/>
        <w:jc w:val="both"/>
      </w:pPr>
      <w:r>
        <w:t xml:space="preserve">La guarda y custodia de los cupones de combustible registrados en Tarjetas Kárdex de Almacén números 06615 y 06604, a la fecha del arqueo están a cargo de la </w:t>
      </w:r>
      <w:r>
        <w:rPr>
          <w:spacing w:val="3"/>
        </w:rPr>
        <w:t xml:space="preserve">Licda. Lilian Gabriela Odette Gonzáles López, Jefe </w:t>
      </w:r>
      <w:r>
        <w:t xml:space="preserve">de la </w:t>
      </w:r>
      <w:r>
        <w:rPr>
          <w:spacing w:val="3"/>
        </w:rPr>
        <w:t xml:space="preserve">Sección </w:t>
      </w:r>
      <w:r>
        <w:t>Admi</w:t>
      </w:r>
      <w:r>
        <w:t>nistrativa, quien posee la llave de la caja fuerte en donde están resguardados los cupones de combustible, misma que por falta de espacio, se encuentra ubicada en el Almacén; así mismo, se verificó que la Licda. Gonzáles, cauciona su responsabilidad median</w:t>
      </w:r>
      <w:r>
        <w:t>te el pago de</w:t>
      </w:r>
      <w:r>
        <w:rPr>
          <w:spacing w:val="-6"/>
        </w:rPr>
        <w:t xml:space="preserve"> </w:t>
      </w:r>
      <w:r>
        <w:t>fianza.</w:t>
      </w:r>
    </w:p>
    <w:p w14:paraId="33A04DC2" w14:textId="77777777" w:rsidR="00794EB7" w:rsidRDefault="00794EB7">
      <w:pPr>
        <w:pStyle w:val="Textoindependiente"/>
        <w:spacing w:before="4"/>
        <w:rPr>
          <w:sz w:val="27"/>
        </w:rPr>
      </w:pPr>
    </w:p>
    <w:p w14:paraId="27D3ECCF" w14:textId="77777777" w:rsidR="00794EB7" w:rsidRDefault="002E092D">
      <w:pPr>
        <w:pStyle w:val="Textoindependiente"/>
        <w:spacing w:line="278" w:lineRule="auto"/>
        <w:ind w:left="1301" w:right="122"/>
        <w:jc w:val="both"/>
      </w:pPr>
      <w:r>
        <w:t>Durante la ejecución del trabajo de auditoría, no se detectaron deficiencias o inconsistencias que debieran reportarse como hallazgos.</w:t>
      </w:r>
    </w:p>
    <w:p w14:paraId="0830992B" w14:textId="77777777" w:rsidR="00794EB7" w:rsidRDefault="00794EB7">
      <w:pPr>
        <w:spacing w:line="278" w:lineRule="auto"/>
        <w:jc w:val="both"/>
        <w:sectPr w:rsidR="00794EB7">
          <w:pgSz w:w="12240" w:h="15840"/>
          <w:pgMar w:top="1060" w:right="1580" w:bottom="780" w:left="400" w:header="617" w:footer="596" w:gutter="0"/>
          <w:cols w:space="720"/>
        </w:sectPr>
      </w:pPr>
    </w:p>
    <w:p w14:paraId="4B70C38A" w14:textId="77777777" w:rsidR="00794EB7" w:rsidRDefault="002E092D">
      <w:pPr>
        <w:spacing w:before="82"/>
        <w:ind w:left="1301"/>
        <w:jc w:val="both"/>
        <w:rPr>
          <w:b/>
          <w:sz w:val="24"/>
        </w:rPr>
      </w:pPr>
      <w:r>
        <w:rPr>
          <w:b/>
          <w:sz w:val="24"/>
        </w:rPr>
        <w:lastRenderedPageBreak/>
        <w:t>OTROS COMENTARIOS DE AUDITORIA</w:t>
      </w:r>
    </w:p>
    <w:p w14:paraId="400A5276" w14:textId="77777777" w:rsidR="00794EB7" w:rsidRDefault="00794EB7">
      <w:pPr>
        <w:pStyle w:val="Textoindependiente"/>
        <w:spacing w:before="8"/>
        <w:rPr>
          <w:b/>
          <w:sz w:val="32"/>
        </w:rPr>
      </w:pPr>
    </w:p>
    <w:p w14:paraId="670A3DB9" w14:textId="77777777" w:rsidR="00794EB7" w:rsidRDefault="002E092D">
      <w:pPr>
        <w:pStyle w:val="Textoindependiente"/>
        <w:spacing w:line="278" w:lineRule="auto"/>
        <w:ind w:left="1301" w:right="123"/>
        <w:jc w:val="both"/>
      </w:pPr>
      <w:r>
        <w:t>Debido a que el control de la asignación y consumo de combustible se lleva en dos libros de registro y control autorizados por la Contraloría General de Cuentas, esta Dirección de Auditoría Interna, recomienda que los cupones de combustible, que están regi</w:t>
      </w:r>
      <w:r>
        <w:t>strados en las tarjetas kardex No. 06615 y No. 06604, por un valor total de Q22,250.00 según arqueo practicado, sean registrados en los libros autorizados para el efecto, esto con el objeto de que refleje la existencia total de cupones de combustible a una</w:t>
      </w:r>
      <w:r>
        <w:t xml:space="preserve"> fecha determinada, para la adecuada toma de decisiones.</w:t>
      </w:r>
    </w:p>
    <w:p w14:paraId="0EEEDFA4" w14:textId="77777777" w:rsidR="00794EB7" w:rsidRDefault="00794EB7">
      <w:pPr>
        <w:pStyle w:val="Textoindependiente"/>
        <w:spacing w:before="4"/>
        <w:rPr>
          <w:sz w:val="27"/>
        </w:rPr>
      </w:pPr>
    </w:p>
    <w:p w14:paraId="7D064C99" w14:textId="77777777" w:rsidR="00794EB7" w:rsidRDefault="002E092D">
      <w:pPr>
        <w:pStyle w:val="Textoindependiente"/>
        <w:spacing w:line="278" w:lineRule="auto"/>
        <w:ind w:left="1301" w:right="124"/>
        <w:jc w:val="both"/>
      </w:pPr>
      <w:r>
        <w:t>El resultado de la auditoría administrativa, fue dado a conocer a los responsables mediante acta número DIDAI-06-2021 de fecha 03 de junio de 2021, del libro autorizado por Contraloría General de Cu</w:t>
      </w:r>
      <w:r>
        <w:t>entas, según registro L2 30432 de fecha 16 de noviembre de 2015.</w:t>
      </w:r>
    </w:p>
    <w:p w14:paraId="75B5885C" w14:textId="77777777" w:rsidR="00794EB7" w:rsidRDefault="00794EB7">
      <w:pPr>
        <w:pStyle w:val="Textoindependiente"/>
        <w:rPr>
          <w:sz w:val="20"/>
        </w:rPr>
      </w:pPr>
    </w:p>
    <w:p w14:paraId="503D1826" w14:textId="77777777" w:rsidR="00794EB7" w:rsidRDefault="00794EB7">
      <w:pPr>
        <w:pStyle w:val="Textoindependiente"/>
        <w:rPr>
          <w:sz w:val="20"/>
        </w:rPr>
      </w:pPr>
    </w:p>
    <w:p w14:paraId="52D444D7" w14:textId="77777777" w:rsidR="00794EB7" w:rsidRDefault="00794EB7">
      <w:pPr>
        <w:pStyle w:val="Textoindependiente"/>
        <w:rPr>
          <w:sz w:val="20"/>
        </w:rPr>
      </w:pPr>
    </w:p>
    <w:p w14:paraId="3461E08C" w14:textId="77777777" w:rsidR="00794EB7" w:rsidRDefault="00794EB7">
      <w:pPr>
        <w:pStyle w:val="Textoindependiente"/>
        <w:rPr>
          <w:sz w:val="20"/>
        </w:rPr>
      </w:pPr>
    </w:p>
    <w:p w14:paraId="29F018AD" w14:textId="77777777" w:rsidR="00794EB7" w:rsidRDefault="00794EB7">
      <w:pPr>
        <w:pStyle w:val="Textoindependiente"/>
        <w:rPr>
          <w:sz w:val="20"/>
        </w:rPr>
      </w:pPr>
    </w:p>
    <w:p w14:paraId="7AEF7910" w14:textId="77777777" w:rsidR="00794EB7" w:rsidRDefault="00794EB7">
      <w:pPr>
        <w:pStyle w:val="Textoindependiente"/>
        <w:rPr>
          <w:sz w:val="20"/>
        </w:rPr>
      </w:pPr>
    </w:p>
    <w:p w14:paraId="5004614F" w14:textId="77777777" w:rsidR="00794EB7" w:rsidRDefault="00794EB7">
      <w:pPr>
        <w:pStyle w:val="Textoindependiente"/>
        <w:rPr>
          <w:sz w:val="20"/>
        </w:rPr>
      </w:pPr>
    </w:p>
    <w:p w14:paraId="5315EF56" w14:textId="77777777" w:rsidR="00794EB7" w:rsidRDefault="00794EB7">
      <w:pPr>
        <w:pStyle w:val="Textoindependiente"/>
        <w:rPr>
          <w:sz w:val="20"/>
        </w:rPr>
      </w:pPr>
    </w:p>
    <w:p w14:paraId="0B8B95B4" w14:textId="77777777" w:rsidR="00794EB7" w:rsidRDefault="00794EB7">
      <w:pPr>
        <w:pStyle w:val="Textoindependiente"/>
        <w:rPr>
          <w:sz w:val="20"/>
        </w:rPr>
      </w:pPr>
    </w:p>
    <w:p w14:paraId="04FADD9B" w14:textId="77777777" w:rsidR="00794EB7" w:rsidRDefault="00794EB7">
      <w:pPr>
        <w:pStyle w:val="Textoindependiente"/>
        <w:spacing w:before="6"/>
        <w:rPr>
          <w:sz w:val="13"/>
        </w:rPr>
      </w:pPr>
    </w:p>
    <w:p w14:paraId="2714342A" w14:textId="2E026467" w:rsidR="00794EB7" w:rsidRDefault="00C90B06">
      <w:pPr>
        <w:tabs>
          <w:tab w:val="left" w:pos="5840"/>
        </w:tabs>
        <w:spacing w:line="20" w:lineRule="exact"/>
        <w:ind w:left="1436"/>
        <w:rPr>
          <w:sz w:val="2"/>
        </w:rPr>
      </w:pPr>
      <w:r>
        <w:rPr>
          <w:noProof/>
          <w:sz w:val="2"/>
        </w:rPr>
        <mc:AlternateContent>
          <mc:Choice Requires="wpg">
            <w:drawing>
              <wp:inline distT="0" distB="0" distL="0" distR="0" wp14:anchorId="10C3F5CD" wp14:editId="179E467A">
                <wp:extent cx="1310640" cy="9525"/>
                <wp:effectExtent l="3810" t="0" r="0" b="254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640" cy="9525"/>
                          <a:chOff x="0" y="0"/>
                          <a:chExt cx="2064" cy="15"/>
                        </a:xfrm>
                      </wpg:grpSpPr>
                      <wps:wsp>
                        <wps:cNvPr id="23" name="Rectangle 9"/>
                        <wps:cNvSpPr>
                          <a:spLocks noChangeArrowheads="1"/>
                        </wps:cNvSpPr>
                        <wps:spPr bwMode="auto">
                          <a:xfrm>
                            <a:off x="0" y="0"/>
                            <a:ext cx="206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86F42A" id="Group 8" o:spid="_x0000_s1026" style="width:103.2pt;height:.75pt;mso-position-horizontal-relative:char;mso-position-vertical-relative:line" coordsize="2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">
                <v:rect id="Rectangle 9" o:spid="_x0000_s1027" style="position:absolute;width:20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r w:rsidR="002E092D">
        <w:rPr>
          <w:sz w:val="2"/>
        </w:rPr>
        <w:tab/>
      </w:r>
      <w:r>
        <w:rPr>
          <w:noProof/>
          <w:sz w:val="2"/>
        </w:rPr>
        <mc:AlternateContent>
          <mc:Choice Requires="wpg">
            <w:drawing>
              <wp:inline distT="0" distB="0" distL="0" distR="0" wp14:anchorId="0E75825B" wp14:editId="2093510E">
                <wp:extent cx="1112520" cy="9525"/>
                <wp:effectExtent l="0" t="0" r="1905" b="2540"/>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21" name="Rectangle 7"/>
                        <wps:cNvSpPr>
                          <a:spLocks noChangeArrowheads="1"/>
                        </wps:cNvSpPr>
                        <wps:spPr bwMode="auto">
                          <a:xfrm>
                            <a:off x="0" y="0"/>
                            <a:ext cx="17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49A071" id="Group 6"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">
                <v:rect id="Rectangle 7" o:spid="_x0000_s1027" style="position:absolute;width:17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4D21F338" w14:textId="77777777" w:rsidR="00794EB7" w:rsidRDefault="00794EB7">
      <w:pPr>
        <w:spacing w:line="20" w:lineRule="exact"/>
        <w:rPr>
          <w:sz w:val="2"/>
        </w:rPr>
        <w:sectPr w:rsidR="00794EB7">
          <w:pgSz w:w="12240" w:h="15840"/>
          <w:pgMar w:top="1060" w:right="1580" w:bottom="780" w:left="400" w:header="617" w:footer="596" w:gutter="0"/>
          <w:cols w:space="720"/>
        </w:sectPr>
      </w:pPr>
    </w:p>
    <w:p w14:paraId="2A7C7B85" w14:textId="77777777" w:rsidR="00794EB7" w:rsidRDefault="002E092D">
      <w:pPr>
        <w:spacing w:before="19"/>
        <w:ind w:left="1451"/>
        <w:rPr>
          <w:sz w:val="14"/>
        </w:rPr>
      </w:pPr>
      <w:r>
        <w:rPr>
          <w:sz w:val="14"/>
        </w:rPr>
        <w:t>MAXIMILIANO ABAJ SUBUYUC</w:t>
      </w:r>
    </w:p>
    <w:p w14:paraId="049B5E6F" w14:textId="77777777" w:rsidR="00794EB7" w:rsidRDefault="002E092D">
      <w:pPr>
        <w:spacing w:before="86"/>
        <w:ind w:left="1451"/>
        <w:rPr>
          <w:sz w:val="14"/>
        </w:rPr>
      </w:pPr>
      <w:r>
        <w:rPr>
          <w:sz w:val="14"/>
        </w:rPr>
        <w:t>Auditor</w:t>
      </w:r>
    </w:p>
    <w:p w14:paraId="578275E1" w14:textId="77777777" w:rsidR="00794EB7" w:rsidRDefault="002E092D">
      <w:pPr>
        <w:spacing w:before="19"/>
        <w:ind w:left="1451"/>
        <w:rPr>
          <w:sz w:val="14"/>
        </w:rPr>
      </w:pPr>
      <w:r>
        <w:br w:type="column"/>
      </w:r>
      <w:r>
        <w:rPr>
          <w:sz w:val="14"/>
        </w:rPr>
        <w:t>JORGE EFRAIN YOC COY</w:t>
      </w:r>
    </w:p>
    <w:p w14:paraId="42F1235D" w14:textId="77777777" w:rsidR="00794EB7" w:rsidRDefault="002E092D">
      <w:pPr>
        <w:spacing w:before="86"/>
        <w:ind w:left="1451"/>
        <w:rPr>
          <w:sz w:val="14"/>
        </w:rPr>
      </w:pPr>
      <w:r>
        <w:rPr>
          <w:sz w:val="14"/>
        </w:rPr>
        <w:t>Supervisor</w:t>
      </w:r>
    </w:p>
    <w:p w14:paraId="37E66C78" w14:textId="77777777" w:rsidR="00794EB7" w:rsidRDefault="00794EB7">
      <w:pPr>
        <w:rPr>
          <w:sz w:val="14"/>
        </w:rPr>
        <w:sectPr w:rsidR="00794EB7">
          <w:type w:val="continuous"/>
          <w:pgSz w:w="12240" w:h="15840"/>
          <w:pgMar w:top="1080" w:right="1580" w:bottom="0" w:left="400" w:header="720" w:footer="720" w:gutter="0"/>
          <w:cols w:num="2" w:space="720" w:equalWidth="0">
            <w:col w:w="3522" w:space="882"/>
            <w:col w:w="5856"/>
          </w:cols>
        </w:sectPr>
      </w:pPr>
    </w:p>
    <w:p w14:paraId="1DDC0E97" w14:textId="77777777" w:rsidR="00794EB7" w:rsidRDefault="00794EB7">
      <w:pPr>
        <w:pStyle w:val="Textoindependiente"/>
        <w:rPr>
          <w:sz w:val="20"/>
        </w:rPr>
      </w:pPr>
    </w:p>
    <w:p w14:paraId="1E2865EA" w14:textId="77777777" w:rsidR="00794EB7" w:rsidRDefault="00794EB7">
      <w:pPr>
        <w:pStyle w:val="Textoindependiente"/>
        <w:rPr>
          <w:sz w:val="20"/>
        </w:rPr>
      </w:pPr>
    </w:p>
    <w:p w14:paraId="0EDA782F" w14:textId="77777777" w:rsidR="00794EB7" w:rsidRDefault="00794EB7">
      <w:pPr>
        <w:pStyle w:val="Textoindependiente"/>
        <w:rPr>
          <w:sz w:val="20"/>
        </w:rPr>
      </w:pPr>
    </w:p>
    <w:p w14:paraId="6E41630F" w14:textId="77777777" w:rsidR="00794EB7" w:rsidRDefault="00794EB7">
      <w:pPr>
        <w:pStyle w:val="Textoindependiente"/>
        <w:rPr>
          <w:sz w:val="20"/>
        </w:rPr>
      </w:pPr>
    </w:p>
    <w:p w14:paraId="5D823B4C" w14:textId="77777777" w:rsidR="00794EB7" w:rsidRDefault="00794EB7">
      <w:pPr>
        <w:pStyle w:val="Textoindependiente"/>
        <w:rPr>
          <w:sz w:val="20"/>
        </w:rPr>
      </w:pPr>
    </w:p>
    <w:p w14:paraId="6829AE65" w14:textId="77777777" w:rsidR="00794EB7" w:rsidRDefault="00794EB7">
      <w:pPr>
        <w:pStyle w:val="Textoindependiente"/>
        <w:spacing w:before="1"/>
        <w:rPr>
          <w:sz w:val="20"/>
        </w:rPr>
      </w:pPr>
    </w:p>
    <w:p w14:paraId="22144617" w14:textId="2CC5EB7D" w:rsidR="00794EB7" w:rsidRDefault="00C90B06">
      <w:pPr>
        <w:tabs>
          <w:tab w:val="left" w:pos="5840"/>
        </w:tabs>
        <w:spacing w:line="20" w:lineRule="exact"/>
        <w:ind w:left="1436"/>
        <w:rPr>
          <w:sz w:val="2"/>
        </w:rPr>
      </w:pPr>
      <w:r>
        <w:rPr>
          <w:noProof/>
          <w:sz w:val="2"/>
        </w:rPr>
        <mc:AlternateContent>
          <mc:Choice Requires="wpg">
            <w:drawing>
              <wp:inline distT="0" distB="0" distL="0" distR="0" wp14:anchorId="75FB8635" wp14:editId="2B45B88E">
                <wp:extent cx="1666875" cy="9525"/>
                <wp:effectExtent l="3810" t="0" r="0" b="381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9"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9748DE"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r w:rsidR="002E092D">
        <w:rPr>
          <w:sz w:val="2"/>
        </w:rPr>
        <w:tab/>
      </w:r>
      <w:r>
        <w:rPr>
          <w:noProof/>
          <w:sz w:val="2"/>
        </w:rPr>
        <mc:AlternateContent>
          <mc:Choice Requires="wpg">
            <w:drawing>
              <wp:inline distT="0" distB="0" distL="0" distR="0" wp14:anchorId="57E7EB7E" wp14:editId="037D2B38">
                <wp:extent cx="1449070" cy="9525"/>
                <wp:effectExtent l="0" t="0" r="0"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7"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BE56EA"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OoI&#10;P4dPAgAAKA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7ED19B52" w14:textId="77777777" w:rsidR="00794EB7" w:rsidRDefault="00794EB7">
      <w:pPr>
        <w:spacing w:line="20" w:lineRule="exact"/>
        <w:rPr>
          <w:sz w:val="2"/>
        </w:rPr>
        <w:sectPr w:rsidR="00794EB7">
          <w:type w:val="continuous"/>
          <w:pgSz w:w="12240" w:h="15840"/>
          <w:pgMar w:top="1080" w:right="1580" w:bottom="0" w:left="400" w:header="720" w:footer="720" w:gutter="0"/>
          <w:cols w:space="720"/>
        </w:sectPr>
      </w:pPr>
    </w:p>
    <w:p w14:paraId="4A40971E" w14:textId="77777777" w:rsidR="00794EB7" w:rsidRDefault="002E092D">
      <w:pPr>
        <w:spacing w:before="20"/>
        <w:ind w:left="1451"/>
        <w:rPr>
          <w:sz w:val="14"/>
        </w:rPr>
      </w:pPr>
      <w:r>
        <w:rPr>
          <w:sz w:val="14"/>
        </w:rPr>
        <w:t>MILDRED LORENA FUENTES DE LEON</w:t>
      </w:r>
    </w:p>
    <w:p w14:paraId="2AF23D54" w14:textId="77777777" w:rsidR="00794EB7" w:rsidRDefault="002E092D">
      <w:pPr>
        <w:spacing w:before="85"/>
        <w:ind w:left="1451"/>
        <w:rPr>
          <w:sz w:val="14"/>
        </w:rPr>
      </w:pPr>
      <w:r>
        <w:rPr>
          <w:sz w:val="14"/>
        </w:rPr>
        <w:t>Sub Director</w:t>
      </w:r>
    </w:p>
    <w:p w14:paraId="2A279AC8" w14:textId="77777777" w:rsidR="00794EB7" w:rsidRDefault="002E092D">
      <w:pPr>
        <w:spacing w:before="20"/>
        <w:ind w:left="1451"/>
        <w:rPr>
          <w:sz w:val="14"/>
        </w:rPr>
      </w:pPr>
      <w:r>
        <w:br w:type="column"/>
      </w:r>
      <w:r>
        <w:rPr>
          <w:sz w:val="14"/>
        </w:rPr>
        <w:t>JULIA VICTORIA MONZON PEREZ</w:t>
      </w:r>
    </w:p>
    <w:p w14:paraId="4C69A746" w14:textId="77777777" w:rsidR="00794EB7" w:rsidRDefault="002E092D">
      <w:pPr>
        <w:spacing w:before="85"/>
        <w:ind w:left="1451"/>
        <w:rPr>
          <w:sz w:val="14"/>
        </w:rPr>
      </w:pPr>
      <w:r>
        <w:rPr>
          <w:sz w:val="14"/>
        </w:rPr>
        <w:t>Director</w:t>
      </w:r>
    </w:p>
    <w:sectPr w:rsidR="00794EB7">
      <w:type w:val="continuous"/>
      <w:pgSz w:w="12240" w:h="15840"/>
      <w:pgMar w:top="1080" w:right="1580" w:bottom="0" w:left="400" w:header="720" w:footer="720" w:gutter="0"/>
      <w:cols w:num="2" w:space="720" w:equalWidth="0">
        <w:col w:w="4083" w:space="321"/>
        <w:col w:w="58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6325" w14:textId="77777777" w:rsidR="002E092D" w:rsidRDefault="002E092D">
      <w:r>
        <w:separator/>
      </w:r>
    </w:p>
  </w:endnote>
  <w:endnote w:type="continuationSeparator" w:id="0">
    <w:p w14:paraId="3E70ABA3" w14:textId="77777777" w:rsidR="002E092D" w:rsidRDefault="002E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186A" w14:textId="1E4CBF50" w:rsidR="00794EB7" w:rsidRDefault="00C90B06">
    <w:pPr>
      <w:pStyle w:val="Textoindependiente"/>
      <w:spacing w:line="14" w:lineRule="auto"/>
      <w:rPr>
        <w:sz w:val="20"/>
      </w:rPr>
    </w:pPr>
    <w:r>
      <w:rPr>
        <w:noProof/>
      </w:rPr>
      <mc:AlternateContent>
        <mc:Choice Requires="wpg">
          <w:drawing>
            <wp:anchor distT="0" distB="0" distL="114300" distR="114300" simplePos="0" relativeHeight="487299584" behindDoc="1" locked="0" layoutInCell="1" allowOverlap="1" wp14:anchorId="37A950EB" wp14:editId="192E3FA8">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53457D" id="Group 3" o:spid="_x0000_s1026" style="position:absolute;margin-left:25pt;margin-top:748.2pt;width:502pt;height:28.8pt;z-index:-16016896;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">
              <v:shape id="Freeform 5" o:spid="_x0000_s1027" style="position:absolute;left:1701;top:15078;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7300096" behindDoc="1" locked="0" layoutInCell="1" allowOverlap="1" wp14:anchorId="7592076F" wp14:editId="1BDFDBE2">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DF053" w14:textId="77777777" w:rsidR="00794EB7" w:rsidRDefault="002E092D">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2076F" id="_x0000_t202" coordsize="21600,21600" o:spt="202" path="m,l,21600r21600,l21600,xe">
              <v:stroke joinstyle="miter"/>
              <v:path gradientshapeok="t" o:connecttype="rect"/>
            </v:shapetype>
            <v:shape id="Text Box 2" o:spid="_x0000_s1028" type="#_x0000_t202" style="position:absolute;margin-left:255.75pt;margin-top:754.4pt;width:98.45pt;height:9.85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57CDF053" w14:textId="77777777" w:rsidR="00794EB7" w:rsidRDefault="002E092D">
                    <w:pPr>
                      <w:spacing w:before="15"/>
                      <w:ind w:left="20"/>
                      <w:rPr>
                        <w:sz w:val="14"/>
                      </w:rPr>
                    </w:pPr>
                    <w:r>
                      <w:rPr>
                        <w:color w:val="666666"/>
                        <w:sz w:val="14"/>
                      </w:rPr>
                      <w:t>MINISTERIO DE EDUCACIÓN</w:t>
                    </w:r>
                  </w:p>
                </w:txbxContent>
              </v:textbox>
              <w10:wrap anchorx="page" anchory="page"/>
            </v:shape>
          </w:pict>
        </mc:Fallback>
      </mc:AlternateContent>
    </w:r>
    <w:r>
      <w:rPr>
        <w:noProof/>
      </w:rPr>
      <mc:AlternateContent>
        <mc:Choice Requires="wps">
          <w:drawing>
            <wp:anchor distT="0" distB="0" distL="114300" distR="114300" simplePos="0" relativeHeight="487300608" behindDoc="1" locked="0" layoutInCell="1" allowOverlap="1" wp14:anchorId="7E3412C6" wp14:editId="1F1E7A66">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83026" w14:textId="77777777" w:rsidR="00794EB7" w:rsidRDefault="002E092D">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412C6" id="Text Box 1" o:spid="_x0000_s1029" type="#_x0000_t202" style="position:absolute;margin-left:505.7pt;margin-top:754.4pt;width:24.3pt;height:9.85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" filled="f" stroked="f">
              <v:textbox inset="0,0,0,0">
                <w:txbxContent>
                  <w:p w14:paraId="42783026" w14:textId="77777777" w:rsidR="00794EB7" w:rsidRDefault="002E092D">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9691" w14:textId="77777777" w:rsidR="002E092D" w:rsidRDefault="002E092D">
      <w:r>
        <w:separator/>
      </w:r>
    </w:p>
  </w:footnote>
  <w:footnote w:type="continuationSeparator" w:id="0">
    <w:p w14:paraId="55B0726C" w14:textId="77777777" w:rsidR="002E092D" w:rsidRDefault="002E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F6EE" w14:textId="32DA560D" w:rsidR="00794EB7" w:rsidRDefault="00C90B06">
    <w:pPr>
      <w:pStyle w:val="Textoindependiente"/>
      <w:spacing w:line="14" w:lineRule="auto"/>
      <w:rPr>
        <w:sz w:val="20"/>
      </w:rPr>
    </w:pPr>
    <w:r>
      <w:rPr>
        <w:noProof/>
      </w:rPr>
      <mc:AlternateContent>
        <mc:Choice Requires="wps">
          <w:drawing>
            <wp:anchor distT="0" distB="0" distL="114300" distR="114300" simplePos="0" relativeHeight="487298048" behindDoc="1" locked="0" layoutInCell="1" allowOverlap="1" wp14:anchorId="59240BE6" wp14:editId="1E80160B">
              <wp:simplePos x="0" y="0"/>
              <wp:positionH relativeFrom="page">
                <wp:posOffset>1080135</wp:posOffset>
              </wp:positionH>
              <wp:positionV relativeFrom="page">
                <wp:posOffset>509270</wp:posOffset>
              </wp:positionV>
              <wp:extent cx="5613400" cy="9525"/>
              <wp:effectExtent l="0" t="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A2AD9" id="Freeform 8" o:spid="_x0000_s1026" style="position:absolute;margin-left:85.05pt;margin-top:40.1pt;width:442pt;height:.75pt;z-index:-160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rPr>
      <mc:AlternateContent>
        <mc:Choice Requires="wps">
          <w:drawing>
            <wp:anchor distT="0" distB="0" distL="114300" distR="114300" simplePos="0" relativeHeight="487298560" behindDoc="1" locked="0" layoutInCell="1" allowOverlap="1" wp14:anchorId="56E95CE8" wp14:editId="1C51CA5B">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3409" w14:textId="77777777" w:rsidR="00794EB7" w:rsidRDefault="002E092D">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5CE8" id="_x0000_t202" coordsize="21600,21600" o:spt="202" path="m,l,21600r21600,l21600,xe">
              <v:stroke joinstyle="miter"/>
              <v:path gradientshapeok="t" o:connecttype="rect"/>
            </v:shapetype>
            <v:shape id="Text Box 7" o:spid="_x0000_s1026" type="#_x0000_t202" style="position:absolute;margin-left:84.05pt;margin-top:30.5pt;width:72.75pt;height:9.85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" filled="f" stroked="f">
              <v:textbox inset="0,0,0,0">
                <w:txbxContent>
                  <w:p w14:paraId="2EC13409" w14:textId="77777777" w:rsidR="00794EB7" w:rsidRDefault="002E092D">
                    <w:pPr>
                      <w:spacing w:before="15"/>
                      <w:ind w:left="20"/>
                      <w:rPr>
                        <w:sz w:val="14"/>
                      </w:rPr>
                    </w:pPr>
                    <w:r>
                      <w:rPr>
                        <w:color w:val="666666"/>
                        <w:sz w:val="14"/>
                      </w:rPr>
                      <w:t>AUDITORÍA INTERNA</w:t>
                    </w:r>
                  </w:p>
                </w:txbxContent>
              </v:textbox>
              <w10:wrap anchorx="page" anchory="page"/>
            </v:shape>
          </w:pict>
        </mc:Fallback>
      </mc:AlternateContent>
    </w:r>
    <w:r>
      <w:rPr>
        <w:noProof/>
      </w:rPr>
      <mc:AlternateContent>
        <mc:Choice Requires="wps">
          <w:drawing>
            <wp:anchor distT="0" distB="0" distL="114300" distR="114300" simplePos="0" relativeHeight="487299072" behindDoc="1" locked="0" layoutInCell="1" allowOverlap="1" wp14:anchorId="519E0EC4" wp14:editId="2DBA28AB">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7281" w14:textId="77777777" w:rsidR="00794EB7" w:rsidRDefault="002E092D">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0EC4" id="Text Box 6" o:spid="_x0000_s1027" type="#_x0000_t202" style="position:absolute;margin-left:429.45pt;margin-top:30.5pt;width:98.55pt;height:9.85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" filled="f" stroked="f">
              <v:textbox inset="0,0,0,0">
                <w:txbxContent>
                  <w:p w14:paraId="2E2C7281" w14:textId="77777777" w:rsidR="00794EB7" w:rsidRDefault="002E092D">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B7"/>
    <w:rsid w:val="002E092D"/>
    <w:rsid w:val="00794EB7"/>
    <w:rsid w:val="00C90B0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D529"/>
  <w15:docId w15:val="{8221CDAB-AE8A-4F4A-A71F-606FA916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6452</Characters>
  <Application>Microsoft Office Word</Application>
  <DocSecurity>0</DocSecurity>
  <Lines>53</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2021-08-30T16:04:00Z</dcterms:created>
  <dcterms:modified xsi:type="dcterms:W3CDTF">2021-08-30T16:04:00Z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LastSaved">
    <vt:filetime>2021-08-30T00:00:00Z</vt:filetime>
  </property>
</Properties>
</file>