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A7B9" w14:textId="225D35DE" w:rsidR="00D539F7" w:rsidRPr="00792414" w:rsidRDefault="00D539F7" w:rsidP="00D539F7">
      <w:pPr>
        <w:jc w:val="center"/>
        <w:rPr>
          <w:rFonts w:ascii="Arial" w:hAnsi="Arial" w:cs="Arial"/>
          <w:b/>
          <w:sz w:val="23"/>
          <w:szCs w:val="23"/>
        </w:rPr>
      </w:pPr>
      <w:r w:rsidRPr="00792414">
        <w:rPr>
          <w:rFonts w:ascii="Arial" w:hAnsi="Arial" w:cs="Arial"/>
          <w:b/>
          <w:sz w:val="23"/>
          <w:szCs w:val="23"/>
        </w:rPr>
        <w:t>MINISTERIO DE EDUCACIÓN</w:t>
      </w:r>
    </w:p>
    <w:p w14:paraId="1D7B3E0C"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AUDITORÍA INTERNA</w:t>
      </w:r>
    </w:p>
    <w:p w14:paraId="1C082409" w14:textId="79281E11" w:rsidR="00D539F7" w:rsidRPr="00792414" w:rsidRDefault="00D539F7" w:rsidP="00D539F7">
      <w:pPr>
        <w:jc w:val="center"/>
        <w:rPr>
          <w:rFonts w:ascii="Arial" w:hAnsi="Arial" w:cs="Arial"/>
          <w:b/>
          <w:sz w:val="23"/>
          <w:szCs w:val="23"/>
        </w:rPr>
      </w:pPr>
      <w:r w:rsidRPr="00792414">
        <w:rPr>
          <w:rFonts w:ascii="Arial" w:hAnsi="Arial" w:cs="Arial"/>
          <w:b/>
          <w:sz w:val="23"/>
          <w:szCs w:val="23"/>
        </w:rPr>
        <w:t>INFORME O-DIDAI/SUB-</w:t>
      </w:r>
      <w:r w:rsidR="000B0D30">
        <w:rPr>
          <w:rFonts w:ascii="Arial" w:hAnsi="Arial" w:cs="Arial"/>
          <w:b/>
          <w:sz w:val="23"/>
          <w:szCs w:val="23"/>
        </w:rPr>
        <w:t>162</w:t>
      </w:r>
      <w:r w:rsidRPr="00792414">
        <w:rPr>
          <w:rFonts w:ascii="Arial" w:hAnsi="Arial" w:cs="Arial"/>
          <w:b/>
          <w:sz w:val="23"/>
          <w:szCs w:val="23"/>
        </w:rPr>
        <w:t>-202</w:t>
      </w:r>
      <w:r w:rsidR="00871BB5">
        <w:rPr>
          <w:rFonts w:ascii="Arial" w:hAnsi="Arial" w:cs="Arial"/>
          <w:b/>
          <w:sz w:val="23"/>
          <w:szCs w:val="23"/>
        </w:rPr>
        <w:t>3</w:t>
      </w:r>
    </w:p>
    <w:p w14:paraId="7F5B204B" w14:textId="625D26A2" w:rsidR="00D539F7" w:rsidRPr="00792414" w:rsidRDefault="00D539F7" w:rsidP="00D539F7">
      <w:pPr>
        <w:jc w:val="center"/>
        <w:rPr>
          <w:rFonts w:ascii="Arial" w:hAnsi="Arial" w:cs="Arial"/>
          <w:b/>
          <w:sz w:val="23"/>
          <w:szCs w:val="23"/>
        </w:rPr>
      </w:pPr>
    </w:p>
    <w:p w14:paraId="65F2D1D5" w14:textId="77777777" w:rsidR="00D539F7" w:rsidRPr="008E77C7" w:rsidRDefault="00D539F7" w:rsidP="00D539F7">
      <w:pPr>
        <w:jc w:val="center"/>
        <w:rPr>
          <w:rFonts w:ascii="Arial" w:hAnsi="Arial" w:cs="Arial"/>
          <w:b/>
          <w:sz w:val="23"/>
          <w:szCs w:val="23"/>
          <w:lang w:val="es-GT"/>
        </w:rPr>
      </w:pPr>
    </w:p>
    <w:p w14:paraId="2F68CA7F" w14:textId="77777777" w:rsidR="00D539F7" w:rsidRPr="00792414" w:rsidRDefault="00D539F7" w:rsidP="00D539F7">
      <w:pPr>
        <w:jc w:val="center"/>
        <w:rPr>
          <w:rFonts w:ascii="Arial" w:hAnsi="Arial" w:cs="Arial"/>
          <w:b/>
          <w:sz w:val="23"/>
          <w:szCs w:val="23"/>
        </w:rPr>
      </w:pPr>
    </w:p>
    <w:p w14:paraId="622D361D" w14:textId="77777777" w:rsidR="00D539F7" w:rsidRPr="00792414" w:rsidRDefault="00D539F7" w:rsidP="00D539F7">
      <w:pPr>
        <w:jc w:val="center"/>
        <w:rPr>
          <w:rFonts w:ascii="Arial" w:hAnsi="Arial" w:cs="Arial"/>
          <w:b/>
          <w:sz w:val="23"/>
          <w:szCs w:val="23"/>
        </w:rPr>
      </w:pPr>
    </w:p>
    <w:p w14:paraId="7B81D76A" w14:textId="77777777" w:rsidR="00D539F7" w:rsidRPr="00792414" w:rsidRDefault="00D539F7" w:rsidP="00D539F7">
      <w:pPr>
        <w:jc w:val="center"/>
        <w:rPr>
          <w:rFonts w:ascii="Arial" w:hAnsi="Arial" w:cs="Arial"/>
          <w:b/>
          <w:sz w:val="23"/>
          <w:szCs w:val="23"/>
        </w:rPr>
      </w:pPr>
    </w:p>
    <w:p w14:paraId="3F31F864" w14:textId="77777777" w:rsidR="00D539F7" w:rsidRPr="00792414" w:rsidRDefault="00D539F7" w:rsidP="00D539F7">
      <w:pPr>
        <w:jc w:val="center"/>
        <w:rPr>
          <w:rFonts w:ascii="Arial" w:hAnsi="Arial" w:cs="Arial"/>
          <w:b/>
          <w:sz w:val="23"/>
          <w:szCs w:val="23"/>
        </w:rPr>
      </w:pPr>
    </w:p>
    <w:p w14:paraId="7B12E9F8" w14:textId="77777777" w:rsidR="00D539F7" w:rsidRPr="00792414" w:rsidRDefault="00D539F7" w:rsidP="00D539F7">
      <w:pPr>
        <w:jc w:val="center"/>
        <w:rPr>
          <w:rFonts w:ascii="Arial" w:hAnsi="Arial" w:cs="Arial"/>
          <w:b/>
          <w:sz w:val="23"/>
          <w:szCs w:val="23"/>
        </w:rPr>
      </w:pPr>
    </w:p>
    <w:p w14:paraId="1FA6C08A" w14:textId="00DD539A" w:rsidR="00D539F7" w:rsidRDefault="00D539F7" w:rsidP="00D539F7">
      <w:pPr>
        <w:jc w:val="center"/>
        <w:rPr>
          <w:rFonts w:ascii="Arial" w:hAnsi="Arial" w:cs="Arial"/>
          <w:b/>
          <w:sz w:val="23"/>
          <w:szCs w:val="23"/>
        </w:rPr>
      </w:pPr>
    </w:p>
    <w:p w14:paraId="45DCF397" w14:textId="4879CDFC" w:rsidR="00525976" w:rsidRDefault="00525976" w:rsidP="00D539F7">
      <w:pPr>
        <w:jc w:val="center"/>
        <w:rPr>
          <w:rFonts w:ascii="Arial" w:hAnsi="Arial" w:cs="Arial"/>
          <w:b/>
          <w:sz w:val="23"/>
          <w:szCs w:val="23"/>
        </w:rPr>
      </w:pPr>
    </w:p>
    <w:p w14:paraId="03E01198" w14:textId="44FAA8A5" w:rsidR="00525976" w:rsidRDefault="00525976" w:rsidP="00D539F7">
      <w:pPr>
        <w:jc w:val="center"/>
        <w:rPr>
          <w:rFonts w:ascii="Arial" w:hAnsi="Arial" w:cs="Arial"/>
          <w:b/>
          <w:sz w:val="23"/>
          <w:szCs w:val="23"/>
        </w:rPr>
      </w:pPr>
    </w:p>
    <w:p w14:paraId="5F249E07" w14:textId="1ACF5573" w:rsidR="00525976" w:rsidRDefault="00525976" w:rsidP="00D539F7">
      <w:pPr>
        <w:jc w:val="center"/>
        <w:rPr>
          <w:rFonts w:ascii="Arial" w:hAnsi="Arial" w:cs="Arial"/>
          <w:b/>
          <w:sz w:val="23"/>
          <w:szCs w:val="23"/>
        </w:rPr>
      </w:pPr>
    </w:p>
    <w:p w14:paraId="1F0DEDA1" w14:textId="7461EC96" w:rsidR="00525976" w:rsidRDefault="00525976" w:rsidP="00D539F7">
      <w:pPr>
        <w:jc w:val="center"/>
        <w:rPr>
          <w:rFonts w:ascii="Arial" w:hAnsi="Arial" w:cs="Arial"/>
          <w:b/>
          <w:sz w:val="23"/>
          <w:szCs w:val="23"/>
        </w:rPr>
      </w:pPr>
    </w:p>
    <w:p w14:paraId="6BBE320C" w14:textId="77777777" w:rsidR="00525976" w:rsidRDefault="00525976" w:rsidP="00D539F7">
      <w:pPr>
        <w:jc w:val="center"/>
        <w:rPr>
          <w:rFonts w:ascii="Arial" w:hAnsi="Arial" w:cs="Arial"/>
          <w:b/>
          <w:sz w:val="23"/>
          <w:szCs w:val="23"/>
        </w:rPr>
      </w:pPr>
    </w:p>
    <w:p w14:paraId="628FBE9A" w14:textId="77777777" w:rsidR="00525976" w:rsidRPr="00792414" w:rsidRDefault="00525976" w:rsidP="00D539F7">
      <w:pPr>
        <w:jc w:val="center"/>
        <w:rPr>
          <w:rFonts w:ascii="Arial" w:hAnsi="Arial" w:cs="Arial"/>
          <w:b/>
          <w:sz w:val="23"/>
          <w:szCs w:val="23"/>
        </w:rPr>
      </w:pPr>
    </w:p>
    <w:p w14:paraId="5B3521E8" w14:textId="77777777" w:rsidR="00D539F7" w:rsidRPr="00792414" w:rsidRDefault="00D539F7" w:rsidP="00D539F7">
      <w:pPr>
        <w:jc w:val="center"/>
        <w:rPr>
          <w:rFonts w:ascii="Arial" w:hAnsi="Arial" w:cs="Arial"/>
          <w:b/>
          <w:sz w:val="23"/>
          <w:szCs w:val="23"/>
        </w:rPr>
      </w:pPr>
    </w:p>
    <w:p w14:paraId="04D9C3ED" w14:textId="644B58B2" w:rsidR="00D539F7" w:rsidRDefault="00D539F7" w:rsidP="00D539F7">
      <w:pPr>
        <w:jc w:val="center"/>
        <w:rPr>
          <w:rFonts w:ascii="Arial" w:hAnsi="Arial" w:cs="Arial"/>
          <w:b/>
          <w:sz w:val="23"/>
          <w:szCs w:val="23"/>
        </w:rPr>
      </w:pPr>
    </w:p>
    <w:p w14:paraId="399685B2" w14:textId="77777777" w:rsidR="00F511FD" w:rsidRPr="00792414" w:rsidRDefault="00F511FD" w:rsidP="00D539F7">
      <w:pPr>
        <w:jc w:val="center"/>
        <w:rPr>
          <w:rFonts w:ascii="Arial" w:hAnsi="Arial" w:cs="Arial"/>
          <w:b/>
          <w:sz w:val="23"/>
          <w:szCs w:val="23"/>
        </w:rPr>
      </w:pPr>
    </w:p>
    <w:p w14:paraId="313E0476" w14:textId="77777777" w:rsidR="00D539F7" w:rsidRPr="00792414" w:rsidRDefault="00D539F7" w:rsidP="00D539F7">
      <w:pPr>
        <w:jc w:val="center"/>
        <w:rPr>
          <w:rFonts w:ascii="Arial" w:hAnsi="Arial" w:cs="Arial"/>
          <w:b/>
          <w:sz w:val="23"/>
          <w:szCs w:val="23"/>
        </w:rPr>
      </w:pPr>
    </w:p>
    <w:p w14:paraId="333DE089" w14:textId="77777777" w:rsidR="00D539F7" w:rsidRPr="00792414" w:rsidRDefault="00D539F7" w:rsidP="00D539F7">
      <w:pPr>
        <w:jc w:val="center"/>
        <w:rPr>
          <w:rFonts w:ascii="Arial" w:hAnsi="Arial" w:cs="Arial"/>
          <w:b/>
          <w:sz w:val="23"/>
          <w:szCs w:val="23"/>
        </w:rPr>
      </w:pPr>
    </w:p>
    <w:p w14:paraId="67DBAE0D" w14:textId="77777777" w:rsidR="00D539F7" w:rsidRPr="00792414" w:rsidRDefault="00D539F7" w:rsidP="00D539F7">
      <w:pPr>
        <w:jc w:val="center"/>
        <w:rPr>
          <w:rFonts w:ascii="Arial" w:hAnsi="Arial" w:cs="Arial"/>
          <w:b/>
          <w:sz w:val="23"/>
          <w:szCs w:val="23"/>
        </w:rPr>
      </w:pPr>
    </w:p>
    <w:p w14:paraId="72BAE645" w14:textId="000BEFA3" w:rsidR="00D539F7" w:rsidRPr="00792414" w:rsidRDefault="00D539F7" w:rsidP="00751A76">
      <w:pPr>
        <w:jc w:val="center"/>
        <w:rPr>
          <w:rFonts w:ascii="Arial" w:hAnsi="Arial" w:cs="Arial"/>
          <w:b/>
          <w:sz w:val="23"/>
          <w:szCs w:val="23"/>
        </w:rPr>
      </w:pPr>
      <w:r w:rsidRPr="00792414">
        <w:rPr>
          <w:rFonts w:ascii="Arial" w:hAnsi="Arial" w:cs="Arial"/>
          <w:b/>
          <w:sz w:val="23"/>
          <w:szCs w:val="23"/>
        </w:rPr>
        <w:t>CONSEJO O CONSULTORIA</w:t>
      </w:r>
      <w:r w:rsidR="005D3F80">
        <w:rPr>
          <w:rFonts w:ascii="Arial" w:hAnsi="Arial" w:cs="Arial"/>
          <w:b/>
          <w:sz w:val="23"/>
          <w:szCs w:val="23"/>
        </w:rPr>
        <w:t xml:space="preserve"> </w:t>
      </w:r>
      <w:bookmarkStart w:id="0" w:name="_Hlk125722990"/>
      <w:r w:rsidR="000B0D30" w:rsidRPr="000B0D30">
        <w:rPr>
          <w:rFonts w:ascii="Arial" w:hAnsi="Arial" w:cs="Arial"/>
          <w:b/>
          <w:sz w:val="23"/>
          <w:szCs w:val="23"/>
        </w:rPr>
        <w:t>DE ARQUEO DE FONDO ROTATIVO INTERNO, CAJA CHICA, CUPONES DE COMBUSTIBLE, ALMACÉN E INVENTARIOS</w:t>
      </w:r>
      <w:r w:rsidR="000B0D30">
        <w:rPr>
          <w:rFonts w:ascii="Arial" w:hAnsi="Arial" w:cs="Arial"/>
          <w:b/>
          <w:sz w:val="23"/>
          <w:szCs w:val="23"/>
        </w:rPr>
        <w:t xml:space="preserve">                        </w:t>
      </w:r>
      <w:r w:rsidR="000B0D30" w:rsidRPr="000B0D30">
        <w:rPr>
          <w:rFonts w:ascii="Arial" w:hAnsi="Arial" w:cs="Arial"/>
          <w:b/>
          <w:sz w:val="23"/>
          <w:szCs w:val="23"/>
        </w:rPr>
        <w:t xml:space="preserve"> EN LA DIRECCIÓN DE PLANIFICACIÓN EDUCATIVA -DIPLAN-</w:t>
      </w:r>
    </w:p>
    <w:bookmarkEnd w:id="0"/>
    <w:p w14:paraId="0720DE4E" w14:textId="77777777" w:rsidR="00D539F7" w:rsidRPr="00792414" w:rsidRDefault="00D539F7" w:rsidP="00D539F7">
      <w:pPr>
        <w:jc w:val="center"/>
        <w:rPr>
          <w:rFonts w:ascii="Arial" w:hAnsi="Arial" w:cs="Arial"/>
          <w:b/>
          <w:sz w:val="23"/>
          <w:szCs w:val="23"/>
        </w:rPr>
      </w:pPr>
    </w:p>
    <w:p w14:paraId="12FD05EB" w14:textId="77777777" w:rsidR="00D539F7" w:rsidRPr="00792414" w:rsidRDefault="00D539F7" w:rsidP="00D539F7">
      <w:pPr>
        <w:jc w:val="center"/>
        <w:rPr>
          <w:rFonts w:ascii="Arial" w:hAnsi="Arial" w:cs="Arial"/>
          <w:b/>
          <w:sz w:val="23"/>
          <w:szCs w:val="23"/>
        </w:rPr>
      </w:pPr>
    </w:p>
    <w:p w14:paraId="0FD8C8F6" w14:textId="77777777" w:rsidR="00D539F7" w:rsidRPr="00792414" w:rsidRDefault="00D539F7" w:rsidP="00D539F7">
      <w:pPr>
        <w:jc w:val="center"/>
        <w:rPr>
          <w:rFonts w:ascii="Arial" w:hAnsi="Arial" w:cs="Arial"/>
          <w:b/>
          <w:sz w:val="23"/>
          <w:szCs w:val="23"/>
        </w:rPr>
      </w:pPr>
    </w:p>
    <w:p w14:paraId="0AA24EE0" w14:textId="77777777" w:rsidR="00D539F7" w:rsidRPr="00792414" w:rsidRDefault="00D539F7" w:rsidP="00D539F7">
      <w:pPr>
        <w:jc w:val="center"/>
        <w:rPr>
          <w:rFonts w:ascii="Arial" w:hAnsi="Arial" w:cs="Arial"/>
          <w:b/>
          <w:sz w:val="23"/>
          <w:szCs w:val="23"/>
        </w:rPr>
      </w:pPr>
    </w:p>
    <w:p w14:paraId="0FB8A21F" w14:textId="77777777" w:rsidR="00D539F7" w:rsidRPr="00792414" w:rsidRDefault="00D539F7" w:rsidP="00D539F7">
      <w:pPr>
        <w:jc w:val="center"/>
        <w:rPr>
          <w:rFonts w:ascii="Arial" w:hAnsi="Arial" w:cs="Arial"/>
          <w:b/>
          <w:sz w:val="23"/>
          <w:szCs w:val="23"/>
        </w:rPr>
      </w:pPr>
    </w:p>
    <w:p w14:paraId="39304253" w14:textId="77777777" w:rsidR="00D539F7" w:rsidRPr="00792414" w:rsidRDefault="00D539F7" w:rsidP="00D539F7">
      <w:pPr>
        <w:jc w:val="center"/>
        <w:rPr>
          <w:rFonts w:ascii="Arial" w:hAnsi="Arial" w:cs="Arial"/>
          <w:b/>
          <w:sz w:val="23"/>
          <w:szCs w:val="23"/>
        </w:rPr>
      </w:pPr>
    </w:p>
    <w:p w14:paraId="0B6D3370" w14:textId="77777777" w:rsidR="00D539F7" w:rsidRPr="00792414" w:rsidRDefault="00D539F7" w:rsidP="00D539F7">
      <w:pPr>
        <w:jc w:val="center"/>
        <w:rPr>
          <w:rFonts w:ascii="Arial" w:hAnsi="Arial" w:cs="Arial"/>
          <w:b/>
          <w:sz w:val="23"/>
          <w:szCs w:val="23"/>
        </w:rPr>
      </w:pPr>
    </w:p>
    <w:p w14:paraId="775AF586" w14:textId="77777777" w:rsidR="00D539F7" w:rsidRPr="00792414" w:rsidRDefault="00D539F7" w:rsidP="00D539F7">
      <w:pPr>
        <w:jc w:val="center"/>
        <w:rPr>
          <w:rFonts w:ascii="Arial" w:hAnsi="Arial" w:cs="Arial"/>
          <w:b/>
          <w:sz w:val="23"/>
          <w:szCs w:val="23"/>
        </w:rPr>
      </w:pPr>
    </w:p>
    <w:p w14:paraId="778A0B77" w14:textId="77777777" w:rsidR="00D539F7" w:rsidRPr="00792414" w:rsidRDefault="00D539F7" w:rsidP="00D539F7">
      <w:pPr>
        <w:jc w:val="center"/>
        <w:rPr>
          <w:rFonts w:ascii="Arial" w:hAnsi="Arial" w:cs="Arial"/>
          <w:b/>
          <w:sz w:val="23"/>
          <w:szCs w:val="23"/>
        </w:rPr>
      </w:pPr>
    </w:p>
    <w:p w14:paraId="05E6C2C1" w14:textId="77777777" w:rsidR="00D539F7" w:rsidRPr="00792414" w:rsidRDefault="00D539F7" w:rsidP="00D539F7">
      <w:pPr>
        <w:jc w:val="center"/>
        <w:rPr>
          <w:rFonts w:ascii="Arial" w:hAnsi="Arial" w:cs="Arial"/>
          <w:b/>
          <w:sz w:val="23"/>
          <w:szCs w:val="23"/>
        </w:rPr>
      </w:pPr>
    </w:p>
    <w:p w14:paraId="65A636E7" w14:textId="3F8FF68F" w:rsidR="00D539F7" w:rsidRDefault="00D539F7" w:rsidP="00D539F7">
      <w:pPr>
        <w:jc w:val="center"/>
        <w:rPr>
          <w:rFonts w:ascii="Arial" w:hAnsi="Arial" w:cs="Arial"/>
          <w:b/>
          <w:sz w:val="23"/>
          <w:szCs w:val="23"/>
        </w:rPr>
      </w:pPr>
    </w:p>
    <w:p w14:paraId="34951981" w14:textId="77777777" w:rsidR="00D539F7" w:rsidRPr="00792414" w:rsidRDefault="00D539F7" w:rsidP="00D539F7">
      <w:pPr>
        <w:jc w:val="center"/>
        <w:rPr>
          <w:rFonts w:ascii="Arial" w:hAnsi="Arial" w:cs="Arial"/>
          <w:b/>
          <w:sz w:val="23"/>
          <w:szCs w:val="23"/>
        </w:rPr>
      </w:pPr>
    </w:p>
    <w:p w14:paraId="57003EAE" w14:textId="3321054D" w:rsidR="00D539F7" w:rsidRDefault="00D539F7" w:rsidP="00D539F7">
      <w:pPr>
        <w:jc w:val="center"/>
        <w:rPr>
          <w:rFonts w:ascii="Arial" w:hAnsi="Arial" w:cs="Arial"/>
          <w:b/>
          <w:sz w:val="23"/>
          <w:szCs w:val="23"/>
        </w:rPr>
      </w:pPr>
    </w:p>
    <w:p w14:paraId="14D5265A" w14:textId="502D1A32" w:rsidR="00735FC4" w:rsidRDefault="00735FC4" w:rsidP="00D539F7">
      <w:pPr>
        <w:jc w:val="center"/>
        <w:rPr>
          <w:rFonts w:ascii="Arial" w:hAnsi="Arial" w:cs="Arial"/>
          <w:b/>
          <w:sz w:val="23"/>
          <w:szCs w:val="23"/>
        </w:rPr>
      </w:pPr>
    </w:p>
    <w:p w14:paraId="7E24E767" w14:textId="68CE59DE" w:rsidR="00735FC4" w:rsidRDefault="00735FC4" w:rsidP="00D539F7">
      <w:pPr>
        <w:jc w:val="center"/>
        <w:rPr>
          <w:rFonts w:ascii="Arial" w:hAnsi="Arial" w:cs="Arial"/>
          <w:b/>
          <w:sz w:val="23"/>
          <w:szCs w:val="23"/>
        </w:rPr>
      </w:pPr>
    </w:p>
    <w:p w14:paraId="4F5A98CD" w14:textId="61A4D3AD" w:rsidR="00735FC4" w:rsidRDefault="00735FC4" w:rsidP="00D539F7">
      <w:pPr>
        <w:jc w:val="center"/>
        <w:rPr>
          <w:rFonts w:ascii="Arial" w:hAnsi="Arial" w:cs="Arial"/>
          <w:b/>
          <w:sz w:val="23"/>
          <w:szCs w:val="23"/>
        </w:rPr>
      </w:pPr>
    </w:p>
    <w:p w14:paraId="0B598092" w14:textId="03A62A06" w:rsidR="00735FC4" w:rsidRDefault="00735FC4" w:rsidP="00D539F7">
      <w:pPr>
        <w:jc w:val="center"/>
        <w:rPr>
          <w:rFonts w:ascii="Arial" w:hAnsi="Arial" w:cs="Arial"/>
          <w:b/>
          <w:sz w:val="23"/>
          <w:szCs w:val="23"/>
        </w:rPr>
      </w:pPr>
    </w:p>
    <w:p w14:paraId="18A6D883" w14:textId="77777777" w:rsidR="00735FC4" w:rsidRPr="00792414" w:rsidRDefault="00735FC4" w:rsidP="00D539F7">
      <w:pPr>
        <w:jc w:val="center"/>
        <w:rPr>
          <w:rFonts w:ascii="Arial" w:hAnsi="Arial" w:cs="Arial"/>
          <w:b/>
          <w:sz w:val="23"/>
          <w:szCs w:val="23"/>
        </w:rPr>
      </w:pPr>
    </w:p>
    <w:p w14:paraId="3F718ABA" w14:textId="77777777" w:rsidR="00D539F7" w:rsidRPr="00792414" w:rsidRDefault="00D539F7" w:rsidP="00D539F7">
      <w:pPr>
        <w:jc w:val="center"/>
        <w:rPr>
          <w:rFonts w:ascii="Arial" w:hAnsi="Arial" w:cs="Arial"/>
          <w:b/>
          <w:sz w:val="23"/>
          <w:szCs w:val="23"/>
        </w:rPr>
      </w:pPr>
    </w:p>
    <w:p w14:paraId="01E3E288" w14:textId="77777777" w:rsidR="00D539F7" w:rsidRPr="00792414" w:rsidRDefault="00D539F7" w:rsidP="00D539F7">
      <w:pPr>
        <w:jc w:val="center"/>
        <w:rPr>
          <w:rFonts w:ascii="Arial" w:hAnsi="Arial" w:cs="Arial"/>
          <w:b/>
          <w:sz w:val="23"/>
          <w:szCs w:val="23"/>
        </w:rPr>
      </w:pPr>
    </w:p>
    <w:p w14:paraId="1E763088" w14:textId="11597FA2" w:rsidR="00D539F7" w:rsidRPr="00C62D98" w:rsidRDefault="00D539F7" w:rsidP="00D539F7">
      <w:pPr>
        <w:jc w:val="center"/>
        <w:rPr>
          <w:rFonts w:ascii="Arial" w:hAnsi="Arial" w:cs="Arial"/>
          <w:b/>
          <w:sz w:val="23"/>
          <w:szCs w:val="23"/>
        </w:rPr>
      </w:pPr>
      <w:r w:rsidRPr="00792414">
        <w:rPr>
          <w:rFonts w:ascii="Arial" w:hAnsi="Arial" w:cs="Arial"/>
          <w:b/>
          <w:sz w:val="23"/>
          <w:szCs w:val="23"/>
        </w:rPr>
        <w:t xml:space="preserve">GUATEMALA </w:t>
      </w:r>
      <w:r w:rsidR="00135393">
        <w:rPr>
          <w:rFonts w:ascii="Arial" w:hAnsi="Arial" w:cs="Arial"/>
          <w:b/>
          <w:sz w:val="23"/>
          <w:szCs w:val="23"/>
        </w:rPr>
        <w:t>OCTUBRE</w:t>
      </w:r>
      <w:r w:rsidRPr="00792414">
        <w:rPr>
          <w:rFonts w:ascii="Arial" w:hAnsi="Arial" w:cs="Arial"/>
          <w:b/>
          <w:sz w:val="23"/>
          <w:szCs w:val="23"/>
        </w:rPr>
        <w:t xml:space="preserve"> 202</w:t>
      </w:r>
      <w:r w:rsidR="00871BB5">
        <w:rPr>
          <w:rFonts w:ascii="Arial" w:hAnsi="Arial" w:cs="Arial"/>
          <w:b/>
          <w:sz w:val="23"/>
          <w:szCs w:val="23"/>
        </w:rPr>
        <w:t>3</w:t>
      </w:r>
    </w:p>
    <w:p w14:paraId="78C1A955" w14:textId="77777777" w:rsidR="00135393" w:rsidRDefault="00135393" w:rsidP="00D16444">
      <w:pPr>
        <w:spacing w:line="276" w:lineRule="auto"/>
        <w:jc w:val="center"/>
        <w:rPr>
          <w:rFonts w:ascii="Arial" w:hAnsi="Arial" w:cs="Arial"/>
          <w:b/>
          <w:sz w:val="23"/>
          <w:szCs w:val="23"/>
        </w:rPr>
      </w:pPr>
    </w:p>
    <w:p w14:paraId="26F67442" w14:textId="7B2FEDC5" w:rsidR="004237FC" w:rsidRDefault="00D539F7" w:rsidP="00D16444">
      <w:pPr>
        <w:spacing w:line="276" w:lineRule="auto"/>
        <w:jc w:val="center"/>
        <w:rPr>
          <w:rFonts w:ascii="Arial" w:hAnsi="Arial" w:cs="Arial"/>
          <w:b/>
          <w:sz w:val="22"/>
          <w:szCs w:val="22"/>
        </w:rPr>
      </w:pPr>
      <w:r w:rsidRPr="00C62D98">
        <w:rPr>
          <w:rFonts w:ascii="Arial" w:hAnsi="Arial" w:cs="Arial"/>
          <w:b/>
          <w:sz w:val="23"/>
          <w:szCs w:val="23"/>
        </w:rPr>
        <w:lastRenderedPageBreak/>
        <w:t>INDICE</w:t>
      </w:r>
    </w:p>
    <w:p w14:paraId="3EA3E03A" w14:textId="2FDDEA03" w:rsidR="00F246A5" w:rsidRDefault="00F246A5" w:rsidP="006915AC">
      <w:pPr>
        <w:spacing w:line="276" w:lineRule="auto"/>
        <w:jc w:val="both"/>
        <w:rPr>
          <w:rFonts w:ascii="Arial" w:hAnsi="Arial" w:cs="Arial"/>
          <w:b/>
          <w:sz w:val="22"/>
          <w:szCs w:val="22"/>
        </w:rPr>
      </w:pPr>
    </w:p>
    <w:p w14:paraId="6F673FDE" w14:textId="670A0C20" w:rsidR="00F246A5" w:rsidRDefault="00F246A5" w:rsidP="006915AC">
      <w:pPr>
        <w:spacing w:line="276" w:lineRule="auto"/>
        <w:jc w:val="both"/>
        <w:rPr>
          <w:rFonts w:ascii="Arial" w:hAnsi="Arial" w:cs="Arial"/>
          <w:b/>
          <w:sz w:val="22"/>
          <w:szCs w:val="22"/>
        </w:rPr>
      </w:pPr>
    </w:p>
    <w:p w14:paraId="078017CC" w14:textId="581D9D5D" w:rsidR="00F246A5" w:rsidRDefault="00F246A5" w:rsidP="006915AC">
      <w:pPr>
        <w:spacing w:line="276" w:lineRule="auto"/>
        <w:jc w:val="both"/>
        <w:rPr>
          <w:rFonts w:ascii="Arial" w:hAnsi="Arial" w:cs="Arial"/>
          <w:b/>
          <w:sz w:val="22"/>
          <w:szCs w:val="22"/>
        </w:rPr>
      </w:pPr>
    </w:p>
    <w:sdt>
      <w:sdtPr>
        <w:rPr>
          <w:rFonts w:asciiTheme="minorHAnsi" w:eastAsiaTheme="minorHAnsi" w:hAnsiTheme="minorHAnsi" w:cstheme="minorBidi"/>
          <w:color w:val="auto"/>
          <w:sz w:val="24"/>
          <w:szCs w:val="24"/>
          <w:lang w:val="es-ES" w:eastAsia="en-US"/>
        </w:rPr>
        <w:id w:val="1444033557"/>
        <w:docPartObj>
          <w:docPartGallery w:val="Table of Contents"/>
          <w:docPartUnique/>
        </w:docPartObj>
      </w:sdtPr>
      <w:sdtEndPr>
        <w:rPr>
          <w:b/>
          <w:bCs/>
        </w:rPr>
      </w:sdtEndPr>
      <w:sdtContent>
        <w:p w14:paraId="3378F3FB" w14:textId="23E1DB75" w:rsidR="00DF04B0" w:rsidRPr="00D76333" w:rsidRDefault="00DF04B0">
          <w:pPr>
            <w:pStyle w:val="TtuloTDC"/>
            <w:rPr>
              <w:b/>
            </w:rPr>
          </w:pPr>
        </w:p>
        <w:p w14:paraId="43C7488B" w14:textId="6EE879EB" w:rsidR="001A28ED" w:rsidRDefault="00DF04B0">
          <w:pPr>
            <w:pStyle w:val="TDC1"/>
            <w:tabs>
              <w:tab w:val="right" w:leader="dot" w:pos="8828"/>
            </w:tabs>
            <w:rPr>
              <w:rFonts w:eastAsiaTheme="minorEastAsia"/>
              <w:noProof/>
              <w:sz w:val="22"/>
              <w:szCs w:val="22"/>
              <w:lang w:val="es-GT" w:eastAsia="es-GT"/>
            </w:rPr>
          </w:pPr>
          <w:r w:rsidRPr="00D76333">
            <w:rPr>
              <w:b/>
            </w:rPr>
            <w:fldChar w:fldCharType="begin"/>
          </w:r>
          <w:r w:rsidRPr="00D76333">
            <w:rPr>
              <w:b/>
            </w:rPr>
            <w:instrText xml:space="preserve"> TOC \o "1-3" \h \z \u </w:instrText>
          </w:r>
          <w:r w:rsidRPr="00D76333">
            <w:rPr>
              <w:b/>
            </w:rPr>
            <w:fldChar w:fldCharType="separate"/>
          </w:r>
          <w:hyperlink w:anchor="_Toc148517100" w:history="1">
            <w:r w:rsidR="001A28ED" w:rsidRPr="005C649D">
              <w:rPr>
                <w:rStyle w:val="Hipervnculo"/>
                <w:rFonts w:cs="Arial"/>
                <w:noProof/>
              </w:rPr>
              <w:t>INTRODUCCIÓN</w:t>
            </w:r>
            <w:r w:rsidR="001A28ED">
              <w:rPr>
                <w:noProof/>
                <w:webHidden/>
              </w:rPr>
              <w:tab/>
            </w:r>
            <w:r w:rsidR="001A28ED">
              <w:rPr>
                <w:noProof/>
                <w:webHidden/>
              </w:rPr>
              <w:fldChar w:fldCharType="begin"/>
            </w:r>
            <w:r w:rsidR="001A28ED">
              <w:rPr>
                <w:noProof/>
                <w:webHidden/>
              </w:rPr>
              <w:instrText xml:space="preserve"> PAGEREF _Toc148517100 \h </w:instrText>
            </w:r>
            <w:r w:rsidR="001A28ED">
              <w:rPr>
                <w:noProof/>
                <w:webHidden/>
              </w:rPr>
            </w:r>
            <w:r w:rsidR="001A28ED">
              <w:rPr>
                <w:noProof/>
                <w:webHidden/>
              </w:rPr>
              <w:fldChar w:fldCharType="separate"/>
            </w:r>
            <w:r w:rsidR="001A28ED">
              <w:rPr>
                <w:noProof/>
                <w:webHidden/>
              </w:rPr>
              <w:t>1</w:t>
            </w:r>
            <w:r w:rsidR="001A28ED">
              <w:rPr>
                <w:noProof/>
                <w:webHidden/>
              </w:rPr>
              <w:fldChar w:fldCharType="end"/>
            </w:r>
          </w:hyperlink>
        </w:p>
        <w:p w14:paraId="4F36D5F6" w14:textId="4F0B6092" w:rsidR="001A28ED" w:rsidRDefault="001A28ED">
          <w:pPr>
            <w:pStyle w:val="TDC1"/>
            <w:tabs>
              <w:tab w:val="right" w:leader="dot" w:pos="8828"/>
            </w:tabs>
            <w:rPr>
              <w:rFonts w:eastAsiaTheme="minorEastAsia"/>
              <w:noProof/>
              <w:sz w:val="22"/>
              <w:szCs w:val="22"/>
              <w:lang w:val="es-GT" w:eastAsia="es-GT"/>
            </w:rPr>
          </w:pPr>
          <w:hyperlink w:anchor="_Toc148517101" w:history="1">
            <w:r w:rsidRPr="005C649D">
              <w:rPr>
                <w:rStyle w:val="Hipervnculo"/>
                <w:rFonts w:cs="Arial"/>
                <w:noProof/>
              </w:rPr>
              <w:t>ANTECEDENTES</w:t>
            </w:r>
            <w:r>
              <w:rPr>
                <w:noProof/>
                <w:webHidden/>
              </w:rPr>
              <w:tab/>
            </w:r>
            <w:r>
              <w:rPr>
                <w:noProof/>
                <w:webHidden/>
              </w:rPr>
              <w:fldChar w:fldCharType="begin"/>
            </w:r>
            <w:r>
              <w:rPr>
                <w:noProof/>
                <w:webHidden/>
              </w:rPr>
              <w:instrText xml:space="preserve"> PAGEREF _Toc148517101 \h </w:instrText>
            </w:r>
            <w:r>
              <w:rPr>
                <w:noProof/>
                <w:webHidden/>
              </w:rPr>
            </w:r>
            <w:r>
              <w:rPr>
                <w:noProof/>
                <w:webHidden/>
              </w:rPr>
              <w:fldChar w:fldCharType="separate"/>
            </w:r>
            <w:r>
              <w:rPr>
                <w:noProof/>
                <w:webHidden/>
              </w:rPr>
              <w:t>1</w:t>
            </w:r>
            <w:r>
              <w:rPr>
                <w:noProof/>
                <w:webHidden/>
              </w:rPr>
              <w:fldChar w:fldCharType="end"/>
            </w:r>
          </w:hyperlink>
        </w:p>
        <w:p w14:paraId="05BB1391" w14:textId="08AF7765" w:rsidR="001A28ED" w:rsidRDefault="001A28ED">
          <w:pPr>
            <w:pStyle w:val="TDC1"/>
            <w:tabs>
              <w:tab w:val="right" w:leader="dot" w:pos="8828"/>
            </w:tabs>
            <w:rPr>
              <w:rFonts w:eastAsiaTheme="minorEastAsia"/>
              <w:noProof/>
              <w:sz w:val="22"/>
              <w:szCs w:val="22"/>
              <w:lang w:val="es-GT" w:eastAsia="es-GT"/>
            </w:rPr>
          </w:pPr>
          <w:hyperlink w:anchor="_Toc148517102" w:history="1">
            <w:r w:rsidRPr="005C649D">
              <w:rPr>
                <w:rStyle w:val="Hipervnculo"/>
                <w:rFonts w:cs="Arial"/>
                <w:noProof/>
              </w:rPr>
              <w:t>OBJETIVOS</w:t>
            </w:r>
            <w:r>
              <w:rPr>
                <w:noProof/>
                <w:webHidden/>
              </w:rPr>
              <w:tab/>
            </w:r>
            <w:r>
              <w:rPr>
                <w:noProof/>
                <w:webHidden/>
              </w:rPr>
              <w:fldChar w:fldCharType="begin"/>
            </w:r>
            <w:r>
              <w:rPr>
                <w:noProof/>
                <w:webHidden/>
              </w:rPr>
              <w:instrText xml:space="preserve"> PAGEREF _Toc148517102 \h </w:instrText>
            </w:r>
            <w:r>
              <w:rPr>
                <w:noProof/>
                <w:webHidden/>
              </w:rPr>
            </w:r>
            <w:r>
              <w:rPr>
                <w:noProof/>
                <w:webHidden/>
              </w:rPr>
              <w:fldChar w:fldCharType="separate"/>
            </w:r>
            <w:r>
              <w:rPr>
                <w:noProof/>
                <w:webHidden/>
              </w:rPr>
              <w:t>2</w:t>
            </w:r>
            <w:r>
              <w:rPr>
                <w:noProof/>
                <w:webHidden/>
              </w:rPr>
              <w:fldChar w:fldCharType="end"/>
            </w:r>
          </w:hyperlink>
        </w:p>
        <w:p w14:paraId="74EA42F1" w14:textId="76D73162" w:rsidR="001A28ED" w:rsidRDefault="001A28ED">
          <w:pPr>
            <w:pStyle w:val="TDC1"/>
            <w:tabs>
              <w:tab w:val="right" w:leader="dot" w:pos="8828"/>
            </w:tabs>
            <w:rPr>
              <w:rFonts w:eastAsiaTheme="minorEastAsia"/>
              <w:noProof/>
              <w:sz w:val="22"/>
              <w:szCs w:val="22"/>
              <w:lang w:val="es-GT" w:eastAsia="es-GT"/>
            </w:rPr>
          </w:pPr>
          <w:hyperlink w:anchor="_Toc148517103" w:history="1">
            <w:r w:rsidRPr="005C649D">
              <w:rPr>
                <w:rStyle w:val="Hipervnculo"/>
                <w:rFonts w:cs="Arial"/>
                <w:noProof/>
              </w:rPr>
              <w:t>ALCANCE DE LA ACTIVIDAD</w:t>
            </w:r>
            <w:r>
              <w:rPr>
                <w:noProof/>
                <w:webHidden/>
              </w:rPr>
              <w:tab/>
            </w:r>
            <w:r>
              <w:rPr>
                <w:noProof/>
                <w:webHidden/>
              </w:rPr>
              <w:fldChar w:fldCharType="begin"/>
            </w:r>
            <w:r>
              <w:rPr>
                <w:noProof/>
                <w:webHidden/>
              </w:rPr>
              <w:instrText xml:space="preserve"> PAGEREF _Toc148517103 \h </w:instrText>
            </w:r>
            <w:r>
              <w:rPr>
                <w:noProof/>
                <w:webHidden/>
              </w:rPr>
            </w:r>
            <w:r>
              <w:rPr>
                <w:noProof/>
                <w:webHidden/>
              </w:rPr>
              <w:fldChar w:fldCharType="separate"/>
            </w:r>
            <w:r>
              <w:rPr>
                <w:noProof/>
                <w:webHidden/>
              </w:rPr>
              <w:t>2</w:t>
            </w:r>
            <w:r>
              <w:rPr>
                <w:noProof/>
                <w:webHidden/>
              </w:rPr>
              <w:fldChar w:fldCharType="end"/>
            </w:r>
          </w:hyperlink>
        </w:p>
        <w:p w14:paraId="5A170A44" w14:textId="6EF21980" w:rsidR="001A28ED" w:rsidRDefault="001A28ED">
          <w:pPr>
            <w:pStyle w:val="TDC1"/>
            <w:tabs>
              <w:tab w:val="right" w:leader="dot" w:pos="8828"/>
            </w:tabs>
            <w:rPr>
              <w:rFonts w:eastAsiaTheme="minorEastAsia"/>
              <w:noProof/>
              <w:sz w:val="22"/>
              <w:szCs w:val="22"/>
              <w:lang w:val="es-GT" w:eastAsia="es-GT"/>
            </w:rPr>
          </w:pPr>
          <w:hyperlink w:anchor="_Toc148517104" w:history="1">
            <w:r w:rsidRPr="005C649D">
              <w:rPr>
                <w:rStyle w:val="Hipervnculo"/>
                <w:rFonts w:cs="Arial"/>
                <w:noProof/>
              </w:rPr>
              <w:t>LIMITACIÓN</w:t>
            </w:r>
            <w:r>
              <w:rPr>
                <w:noProof/>
                <w:webHidden/>
              </w:rPr>
              <w:tab/>
            </w:r>
            <w:r>
              <w:rPr>
                <w:noProof/>
                <w:webHidden/>
              </w:rPr>
              <w:fldChar w:fldCharType="begin"/>
            </w:r>
            <w:r>
              <w:rPr>
                <w:noProof/>
                <w:webHidden/>
              </w:rPr>
              <w:instrText xml:space="preserve"> PAGEREF _Toc148517104 \h </w:instrText>
            </w:r>
            <w:r>
              <w:rPr>
                <w:noProof/>
                <w:webHidden/>
              </w:rPr>
            </w:r>
            <w:r>
              <w:rPr>
                <w:noProof/>
                <w:webHidden/>
              </w:rPr>
              <w:fldChar w:fldCharType="separate"/>
            </w:r>
            <w:r>
              <w:rPr>
                <w:noProof/>
                <w:webHidden/>
              </w:rPr>
              <w:t>3</w:t>
            </w:r>
            <w:r>
              <w:rPr>
                <w:noProof/>
                <w:webHidden/>
              </w:rPr>
              <w:fldChar w:fldCharType="end"/>
            </w:r>
          </w:hyperlink>
        </w:p>
        <w:p w14:paraId="40F1B024" w14:textId="0C85EF38" w:rsidR="001A28ED" w:rsidRDefault="001A28ED">
          <w:pPr>
            <w:pStyle w:val="TDC1"/>
            <w:tabs>
              <w:tab w:val="right" w:leader="dot" w:pos="8828"/>
            </w:tabs>
            <w:rPr>
              <w:rFonts w:eastAsiaTheme="minorEastAsia"/>
              <w:noProof/>
              <w:sz w:val="22"/>
              <w:szCs w:val="22"/>
              <w:lang w:val="es-GT" w:eastAsia="es-GT"/>
            </w:rPr>
          </w:pPr>
          <w:hyperlink w:anchor="_Toc148517105" w:history="1">
            <w:r w:rsidRPr="005C649D">
              <w:rPr>
                <w:rStyle w:val="Hipervnculo"/>
                <w:rFonts w:cs="Arial"/>
                <w:noProof/>
              </w:rPr>
              <w:t>TRABAJO REALIZADO</w:t>
            </w:r>
            <w:r>
              <w:rPr>
                <w:noProof/>
                <w:webHidden/>
              </w:rPr>
              <w:tab/>
            </w:r>
            <w:r>
              <w:rPr>
                <w:noProof/>
                <w:webHidden/>
              </w:rPr>
              <w:fldChar w:fldCharType="begin"/>
            </w:r>
            <w:r>
              <w:rPr>
                <w:noProof/>
                <w:webHidden/>
              </w:rPr>
              <w:instrText xml:space="preserve"> PAGEREF _Toc148517105 \h </w:instrText>
            </w:r>
            <w:r>
              <w:rPr>
                <w:noProof/>
                <w:webHidden/>
              </w:rPr>
            </w:r>
            <w:r>
              <w:rPr>
                <w:noProof/>
                <w:webHidden/>
              </w:rPr>
              <w:fldChar w:fldCharType="separate"/>
            </w:r>
            <w:r>
              <w:rPr>
                <w:noProof/>
                <w:webHidden/>
              </w:rPr>
              <w:t>3</w:t>
            </w:r>
            <w:r>
              <w:rPr>
                <w:noProof/>
                <w:webHidden/>
              </w:rPr>
              <w:fldChar w:fldCharType="end"/>
            </w:r>
          </w:hyperlink>
        </w:p>
        <w:p w14:paraId="12FF1BF7" w14:textId="73E01573" w:rsidR="001A28ED" w:rsidRDefault="001A28ED">
          <w:pPr>
            <w:pStyle w:val="TDC1"/>
            <w:tabs>
              <w:tab w:val="right" w:leader="dot" w:pos="8828"/>
            </w:tabs>
            <w:rPr>
              <w:rFonts w:eastAsiaTheme="minorEastAsia"/>
              <w:noProof/>
              <w:sz w:val="22"/>
              <w:szCs w:val="22"/>
              <w:lang w:val="es-GT" w:eastAsia="es-GT"/>
            </w:rPr>
          </w:pPr>
          <w:hyperlink w:anchor="_Toc148517106" w:history="1">
            <w:r w:rsidRPr="005C649D">
              <w:rPr>
                <w:rStyle w:val="Hipervnculo"/>
                <w:rFonts w:cs="Arial"/>
                <w:noProof/>
              </w:rPr>
              <w:t>RESULTADOS</w:t>
            </w:r>
            <w:r>
              <w:rPr>
                <w:noProof/>
                <w:webHidden/>
              </w:rPr>
              <w:tab/>
            </w:r>
            <w:r>
              <w:rPr>
                <w:noProof/>
                <w:webHidden/>
              </w:rPr>
              <w:fldChar w:fldCharType="begin"/>
            </w:r>
            <w:r>
              <w:rPr>
                <w:noProof/>
                <w:webHidden/>
              </w:rPr>
              <w:instrText xml:space="preserve"> PAGEREF _Toc148517106 \h </w:instrText>
            </w:r>
            <w:r>
              <w:rPr>
                <w:noProof/>
                <w:webHidden/>
              </w:rPr>
            </w:r>
            <w:r>
              <w:rPr>
                <w:noProof/>
                <w:webHidden/>
              </w:rPr>
              <w:fldChar w:fldCharType="separate"/>
            </w:r>
            <w:r>
              <w:rPr>
                <w:noProof/>
                <w:webHidden/>
              </w:rPr>
              <w:t>5</w:t>
            </w:r>
            <w:r>
              <w:rPr>
                <w:noProof/>
                <w:webHidden/>
              </w:rPr>
              <w:fldChar w:fldCharType="end"/>
            </w:r>
          </w:hyperlink>
        </w:p>
        <w:p w14:paraId="5FE07FC3" w14:textId="408BDF64" w:rsidR="001A28ED" w:rsidRDefault="001A28ED">
          <w:pPr>
            <w:pStyle w:val="TDC1"/>
            <w:tabs>
              <w:tab w:val="right" w:leader="dot" w:pos="8828"/>
            </w:tabs>
            <w:rPr>
              <w:rFonts w:eastAsiaTheme="minorEastAsia"/>
              <w:noProof/>
              <w:sz w:val="22"/>
              <w:szCs w:val="22"/>
              <w:lang w:val="es-GT" w:eastAsia="es-GT"/>
            </w:rPr>
          </w:pPr>
          <w:hyperlink w:anchor="_Toc148517107" w:history="1">
            <w:r w:rsidRPr="005C649D">
              <w:rPr>
                <w:rStyle w:val="Hipervnculo"/>
                <w:rFonts w:cs="Arial"/>
                <w:noProof/>
              </w:rPr>
              <w:t>RECOMENDACIÓN</w:t>
            </w:r>
            <w:r>
              <w:rPr>
                <w:noProof/>
                <w:webHidden/>
              </w:rPr>
              <w:tab/>
            </w:r>
            <w:r>
              <w:rPr>
                <w:noProof/>
                <w:webHidden/>
              </w:rPr>
              <w:fldChar w:fldCharType="begin"/>
            </w:r>
            <w:r>
              <w:rPr>
                <w:noProof/>
                <w:webHidden/>
              </w:rPr>
              <w:instrText xml:space="preserve"> PAGEREF _Toc148517107 \h </w:instrText>
            </w:r>
            <w:r>
              <w:rPr>
                <w:noProof/>
                <w:webHidden/>
              </w:rPr>
            </w:r>
            <w:r>
              <w:rPr>
                <w:noProof/>
                <w:webHidden/>
              </w:rPr>
              <w:fldChar w:fldCharType="separate"/>
            </w:r>
            <w:r>
              <w:rPr>
                <w:noProof/>
                <w:webHidden/>
              </w:rPr>
              <w:t>5</w:t>
            </w:r>
            <w:r>
              <w:rPr>
                <w:noProof/>
                <w:webHidden/>
              </w:rPr>
              <w:fldChar w:fldCharType="end"/>
            </w:r>
          </w:hyperlink>
        </w:p>
        <w:p w14:paraId="4234A8F8" w14:textId="42923C0C" w:rsidR="00DF04B0" w:rsidRPr="00514558" w:rsidRDefault="00DF04B0">
          <w:pPr>
            <w:rPr>
              <w:b/>
            </w:rPr>
          </w:pPr>
          <w:r w:rsidRPr="00D76333">
            <w:rPr>
              <w:b/>
              <w:bCs/>
              <w:lang w:val="es-ES"/>
            </w:rPr>
            <w:fldChar w:fldCharType="end"/>
          </w:r>
        </w:p>
      </w:sdtContent>
    </w:sdt>
    <w:p w14:paraId="032AD1BB" w14:textId="1CBC975A" w:rsidR="00F246A5" w:rsidRDefault="00F246A5" w:rsidP="006915AC">
      <w:pPr>
        <w:spacing w:line="276" w:lineRule="auto"/>
        <w:jc w:val="both"/>
        <w:rPr>
          <w:rFonts w:ascii="Arial" w:hAnsi="Arial" w:cs="Arial"/>
          <w:b/>
          <w:sz w:val="22"/>
          <w:szCs w:val="22"/>
        </w:rPr>
      </w:pPr>
    </w:p>
    <w:p w14:paraId="0A0715D1" w14:textId="4CDCAD4B" w:rsidR="00F246A5" w:rsidRDefault="00F246A5" w:rsidP="006915AC">
      <w:pPr>
        <w:spacing w:line="276" w:lineRule="auto"/>
        <w:jc w:val="both"/>
        <w:rPr>
          <w:rFonts w:ascii="Arial" w:hAnsi="Arial" w:cs="Arial"/>
          <w:b/>
          <w:sz w:val="22"/>
          <w:szCs w:val="22"/>
        </w:rPr>
      </w:pPr>
    </w:p>
    <w:p w14:paraId="48F10331" w14:textId="61144CAF" w:rsidR="00F246A5" w:rsidRDefault="00F246A5" w:rsidP="006915AC">
      <w:pPr>
        <w:spacing w:line="276" w:lineRule="auto"/>
        <w:jc w:val="both"/>
        <w:rPr>
          <w:rFonts w:ascii="Arial" w:hAnsi="Arial" w:cs="Arial"/>
          <w:b/>
          <w:sz w:val="22"/>
          <w:szCs w:val="22"/>
        </w:rPr>
      </w:pPr>
    </w:p>
    <w:p w14:paraId="62CEC644" w14:textId="355F8024" w:rsidR="00F246A5" w:rsidRDefault="005E4B4A" w:rsidP="005E4B4A">
      <w:pPr>
        <w:tabs>
          <w:tab w:val="left" w:pos="6510"/>
        </w:tabs>
        <w:spacing w:line="276" w:lineRule="auto"/>
        <w:jc w:val="both"/>
        <w:rPr>
          <w:rFonts w:ascii="Arial" w:hAnsi="Arial" w:cs="Arial"/>
          <w:b/>
          <w:sz w:val="22"/>
          <w:szCs w:val="22"/>
        </w:rPr>
      </w:pPr>
      <w:r>
        <w:rPr>
          <w:rFonts w:ascii="Arial" w:hAnsi="Arial" w:cs="Arial"/>
          <w:b/>
          <w:sz w:val="22"/>
          <w:szCs w:val="22"/>
        </w:rPr>
        <w:tab/>
      </w:r>
    </w:p>
    <w:p w14:paraId="5597B1C0" w14:textId="378B0684" w:rsidR="00F246A5" w:rsidRDefault="00F246A5" w:rsidP="006915AC">
      <w:pPr>
        <w:spacing w:line="276" w:lineRule="auto"/>
        <w:jc w:val="both"/>
        <w:rPr>
          <w:rFonts w:ascii="Arial" w:hAnsi="Arial" w:cs="Arial"/>
          <w:b/>
          <w:sz w:val="22"/>
          <w:szCs w:val="22"/>
        </w:rPr>
      </w:pPr>
    </w:p>
    <w:p w14:paraId="6B85C1C7" w14:textId="0567E89B" w:rsidR="00F246A5" w:rsidRDefault="00F246A5" w:rsidP="006915AC">
      <w:pPr>
        <w:spacing w:line="276" w:lineRule="auto"/>
        <w:jc w:val="both"/>
        <w:rPr>
          <w:rFonts w:ascii="Arial" w:hAnsi="Arial" w:cs="Arial"/>
          <w:b/>
          <w:sz w:val="22"/>
          <w:szCs w:val="22"/>
        </w:rPr>
      </w:pPr>
    </w:p>
    <w:p w14:paraId="7E5338C7" w14:textId="59B62C84" w:rsidR="00F246A5" w:rsidRDefault="00F246A5" w:rsidP="006915AC">
      <w:pPr>
        <w:spacing w:line="276" w:lineRule="auto"/>
        <w:jc w:val="both"/>
        <w:rPr>
          <w:rFonts w:ascii="Arial" w:hAnsi="Arial" w:cs="Arial"/>
          <w:b/>
          <w:sz w:val="22"/>
          <w:szCs w:val="22"/>
        </w:rPr>
      </w:pPr>
    </w:p>
    <w:p w14:paraId="3CD6B878" w14:textId="146F9862" w:rsidR="00F246A5" w:rsidRDefault="00F246A5" w:rsidP="006915AC">
      <w:pPr>
        <w:spacing w:line="276" w:lineRule="auto"/>
        <w:jc w:val="both"/>
        <w:rPr>
          <w:rFonts w:ascii="Arial" w:hAnsi="Arial" w:cs="Arial"/>
          <w:b/>
          <w:sz w:val="22"/>
          <w:szCs w:val="22"/>
        </w:rPr>
      </w:pPr>
    </w:p>
    <w:p w14:paraId="18359157" w14:textId="5A1570C0" w:rsidR="00F246A5" w:rsidRDefault="00F246A5" w:rsidP="006915AC">
      <w:pPr>
        <w:spacing w:line="276" w:lineRule="auto"/>
        <w:jc w:val="both"/>
        <w:rPr>
          <w:rFonts w:ascii="Arial" w:hAnsi="Arial" w:cs="Arial"/>
          <w:b/>
          <w:sz w:val="22"/>
          <w:szCs w:val="22"/>
        </w:rPr>
      </w:pPr>
    </w:p>
    <w:p w14:paraId="03934DCB" w14:textId="451C28A2" w:rsidR="00F246A5" w:rsidRDefault="00F246A5" w:rsidP="006915AC">
      <w:pPr>
        <w:spacing w:line="276" w:lineRule="auto"/>
        <w:jc w:val="both"/>
        <w:rPr>
          <w:rFonts w:ascii="Arial" w:hAnsi="Arial" w:cs="Arial"/>
          <w:b/>
          <w:sz w:val="22"/>
          <w:szCs w:val="22"/>
        </w:rPr>
      </w:pPr>
    </w:p>
    <w:p w14:paraId="644F980E" w14:textId="5C893CAE" w:rsidR="00F246A5" w:rsidRDefault="00F246A5" w:rsidP="006915AC">
      <w:pPr>
        <w:spacing w:line="276" w:lineRule="auto"/>
        <w:jc w:val="both"/>
        <w:rPr>
          <w:rFonts w:ascii="Arial" w:hAnsi="Arial" w:cs="Arial"/>
          <w:b/>
          <w:sz w:val="22"/>
          <w:szCs w:val="22"/>
        </w:rPr>
      </w:pPr>
    </w:p>
    <w:p w14:paraId="17E9D91F" w14:textId="013B420C" w:rsidR="00F246A5" w:rsidRDefault="00F246A5" w:rsidP="006915AC">
      <w:pPr>
        <w:spacing w:line="276" w:lineRule="auto"/>
        <w:jc w:val="both"/>
        <w:rPr>
          <w:rFonts w:ascii="Arial" w:hAnsi="Arial" w:cs="Arial"/>
          <w:b/>
          <w:sz w:val="22"/>
          <w:szCs w:val="22"/>
        </w:rPr>
      </w:pPr>
    </w:p>
    <w:p w14:paraId="59617A49" w14:textId="0B9D17A5" w:rsidR="00F246A5" w:rsidRDefault="00F246A5" w:rsidP="006915AC">
      <w:pPr>
        <w:spacing w:line="276" w:lineRule="auto"/>
        <w:jc w:val="both"/>
        <w:rPr>
          <w:rFonts w:ascii="Arial" w:hAnsi="Arial" w:cs="Arial"/>
          <w:b/>
          <w:sz w:val="22"/>
          <w:szCs w:val="22"/>
        </w:rPr>
      </w:pPr>
    </w:p>
    <w:p w14:paraId="24A0BAB5" w14:textId="45277A36" w:rsidR="00F246A5" w:rsidRDefault="00F246A5" w:rsidP="006915AC">
      <w:pPr>
        <w:spacing w:line="276" w:lineRule="auto"/>
        <w:jc w:val="both"/>
        <w:rPr>
          <w:rFonts w:ascii="Arial" w:hAnsi="Arial" w:cs="Arial"/>
          <w:b/>
          <w:sz w:val="22"/>
          <w:szCs w:val="22"/>
        </w:rPr>
      </w:pPr>
    </w:p>
    <w:p w14:paraId="168835E6" w14:textId="02886896" w:rsidR="00F246A5" w:rsidRDefault="00F246A5" w:rsidP="006915AC">
      <w:pPr>
        <w:spacing w:line="276" w:lineRule="auto"/>
        <w:jc w:val="both"/>
        <w:rPr>
          <w:rFonts w:ascii="Arial" w:hAnsi="Arial" w:cs="Arial"/>
          <w:b/>
          <w:sz w:val="22"/>
          <w:szCs w:val="22"/>
        </w:rPr>
      </w:pPr>
    </w:p>
    <w:p w14:paraId="1B0A5907" w14:textId="7706281F" w:rsidR="00F246A5" w:rsidRDefault="00F246A5" w:rsidP="006915AC">
      <w:pPr>
        <w:spacing w:line="276" w:lineRule="auto"/>
        <w:jc w:val="both"/>
        <w:rPr>
          <w:rFonts w:ascii="Arial" w:hAnsi="Arial" w:cs="Arial"/>
          <w:b/>
          <w:sz w:val="22"/>
          <w:szCs w:val="22"/>
        </w:rPr>
      </w:pPr>
    </w:p>
    <w:p w14:paraId="423E3183" w14:textId="38E20156" w:rsidR="00F246A5" w:rsidRDefault="00F246A5" w:rsidP="006915AC">
      <w:pPr>
        <w:spacing w:line="276" w:lineRule="auto"/>
        <w:jc w:val="both"/>
        <w:rPr>
          <w:rFonts w:ascii="Arial" w:hAnsi="Arial" w:cs="Arial"/>
          <w:b/>
          <w:sz w:val="22"/>
          <w:szCs w:val="22"/>
        </w:rPr>
      </w:pPr>
    </w:p>
    <w:p w14:paraId="515A08C6" w14:textId="060F672E" w:rsidR="00210FE2" w:rsidRDefault="00210FE2" w:rsidP="006915AC">
      <w:pPr>
        <w:spacing w:line="276" w:lineRule="auto"/>
        <w:jc w:val="both"/>
        <w:rPr>
          <w:rFonts w:ascii="Arial" w:hAnsi="Arial" w:cs="Arial"/>
          <w:b/>
          <w:sz w:val="22"/>
          <w:szCs w:val="22"/>
        </w:rPr>
      </w:pPr>
    </w:p>
    <w:p w14:paraId="17F5FB9F" w14:textId="77777777" w:rsidR="00210FE2" w:rsidRDefault="00210FE2" w:rsidP="006915AC">
      <w:pPr>
        <w:spacing w:line="276" w:lineRule="auto"/>
        <w:jc w:val="both"/>
        <w:rPr>
          <w:rFonts w:ascii="Arial" w:hAnsi="Arial" w:cs="Arial"/>
          <w:b/>
          <w:sz w:val="22"/>
          <w:szCs w:val="22"/>
        </w:rPr>
      </w:pPr>
    </w:p>
    <w:p w14:paraId="41DD5046" w14:textId="625D6BC3" w:rsidR="00F246A5" w:rsidRDefault="00F246A5" w:rsidP="006915AC">
      <w:pPr>
        <w:spacing w:line="276" w:lineRule="auto"/>
        <w:jc w:val="both"/>
        <w:rPr>
          <w:rFonts w:ascii="Arial" w:hAnsi="Arial" w:cs="Arial"/>
          <w:b/>
          <w:sz w:val="22"/>
          <w:szCs w:val="22"/>
        </w:rPr>
      </w:pPr>
    </w:p>
    <w:p w14:paraId="07B23E86" w14:textId="77777777" w:rsidR="000468E8" w:rsidRDefault="000468E8" w:rsidP="006915AC">
      <w:pPr>
        <w:spacing w:line="276" w:lineRule="auto"/>
        <w:jc w:val="both"/>
        <w:rPr>
          <w:rFonts w:ascii="Arial" w:hAnsi="Arial" w:cs="Arial"/>
          <w:b/>
          <w:sz w:val="22"/>
          <w:szCs w:val="22"/>
        </w:rPr>
        <w:sectPr w:rsidR="000468E8" w:rsidSect="00174F46">
          <w:footerReference w:type="default" r:id="rId9"/>
          <w:pgSz w:w="12240" w:h="15840"/>
          <w:pgMar w:top="1418" w:right="1701" w:bottom="1418" w:left="1701" w:header="1134" w:footer="851" w:gutter="0"/>
          <w:pgNumType w:start="6"/>
          <w:cols w:space="708"/>
          <w:docGrid w:linePitch="360"/>
        </w:sectPr>
      </w:pPr>
    </w:p>
    <w:p w14:paraId="32F4A0B0" w14:textId="6D341D8E" w:rsidR="000A1C91" w:rsidRPr="002F102A" w:rsidRDefault="00DA3B86" w:rsidP="009315CF">
      <w:pPr>
        <w:pStyle w:val="Ttulo1"/>
        <w:rPr>
          <w:rFonts w:cs="Arial"/>
          <w:sz w:val="24"/>
        </w:rPr>
      </w:pPr>
      <w:bookmarkStart w:id="1" w:name="_Toc148517100"/>
      <w:r w:rsidRPr="002F102A">
        <w:rPr>
          <w:rFonts w:cs="Arial"/>
          <w:sz w:val="24"/>
        </w:rPr>
        <w:lastRenderedPageBreak/>
        <w:t>INTRODUCCIÓ</w:t>
      </w:r>
      <w:r w:rsidR="000A1C91" w:rsidRPr="002F102A">
        <w:rPr>
          <w:rFonts w:cs="Arial"/>
          <w:sz w:val="24"/>
        </w:rPr>
        <w:t>N</w:t>
      </w:r>
      <w:bookmarkEnd w:id="1"/>
    </w:p>
    <w:p w14:paraId="6DC5544E" w14:textId="77777777" w:rsidR="000A1C91" w:rsidRPr="002F102A" w:rsidRDefault="000A1C91" w:rsidP="006915AC">
      <w:pPr>
        <w:spacing w:line="276" w:lineRule="auto"/>
        <w:jc w:val="both"/>
        <w:rPr>
          <w:rFonts w:ascii="Arial" w:hAnsi="Arial" w:cs="Arial"/>
          <w:b/>
        </w:rPr>
      </w:pPr>
    </w:p>
    <w:p w14:paraId="234E42BB" w14:textId="7E44F529" w:rsidR="00991EF3" w:rsidRPr="002F102A" w:rsidRDefault="003A55D0" w:rsidP="006915AC">
      <w:pPr>
        <w:spacing w:line="276" w:lineRule="auto"/>
        <w:jc w:val="both"/>
        <w:rPr>
          <w:rFonts w:ascii="Arial" w:hAnsi="Arial" w:cs="Arial"/>
        </w:rPr>
      </w:pPr>
      <w:r w:rsidRPr="002F102A">
        <w:rPr>
          <w:rFonts w:ascii="Arial" w:hAnsi="Arial" w:cs="Arial"/>
        </w:rPr>
        <w:t xml:space="preserve">De conformidad con el </w:t>
      </w:r>
      <w:r w:rsidR="00BA381B" w:rsidRPr="002F102A">
        <w:rPr>
          <w:rFonts w:ascii="Arial" w:hAnsi="Arial" w:cs="Arial"/>
        </w:rPr>
        <w:t>N</w:t>
      </w:r>
      <w:r w:rsidR="007F7DE0" w:rsidRPr="002F102A">
        <w:rPr>
          <w:rFonts w:ascii="Arial" w:hAnsi="Arial" w:cs="Arial"/>
        </w:rPr>
        <w:t>ombramiento</w:t>
      </w:r>
      <w:r w:rsidR="00BA381B" w:rsidRPr="002F102A">
        <w:rPr>
          <w:rFonts w:ascii="Arial" w:hAnsi="Arial" w:cs="Arial"/>
        </w:rPr>
        <w:t xml:space="preserve"> </w:t>
      </w:r>
      <w:r w:rsidR="00135393" w:rsidRPr="002F102A">
        <w:rPr>
          <w:rFonts w:ascii="Arial" w:hAnsi="Arial" w:cs="Arial"/>
        </w:rPr>
        <w:t xml:space="preserve">O-DIDAI/SUB-162-2023, de fecha 29 de septiembre de 2023, emitido por el </w:t>
      </w:r>
      <w:proofErr w:type="gramStart"/>
      <w:r w:rsidR="00135393" w:rsidRPr="002F102A">
        <w:rPr>
          <w:rFonts w:ascii="Arial" w:hAnsi="Arial" w:cs="Arial"/>
        </w:rPr>
        <w:t>Directora</w:t>
      </w:r>
      <w:proofErr w:type="gramEnd"/>
      <w:r w:rsidR="00135393" w:rsidRPr="002F102A">
        <w:rPr>
          <w:rFonts w:ascii="Arial" w:hAnsi="Arial" w:cs="Arial"/>
        </w:rPr>
        <w:t xml:space="preserve"> de Auditoría Interna del Ministerio de Educación, se me ha designado para que en representación de la Dirección de Auditoría Interna, realice consejo o consultoría de arqueo de fondos rotativos internos, caja chica, cupones de combustible, almacén e inventarios, en la Dirección de Planificación Educativa -DIPLAN-.</w:t>
      </w:r>
    </w:p>
    <w:p w14:paraId="3E01715C" w14:textId="5866B774" w:rsidR="0022373F" w:rsidRPr="002F102A" w:rsidRDefault="0022373F" w:rsidP="006915AC">
      <w:pPr>
        <w:spacing w:line="276" w:lineRule="auto"/>
        <w:jc w:val="both"/>
        <w:rPr>
          <w:rFonts w:ascii="Arial" w:hAnsi="Arial" w:cs="Arial"/>
        </w:rPr>
      </w:pPr>
    </w:p>
    <w:p w14:paraId="094EE587" w14:textId="77777777" w:rsidR="0022373F" w:rsidRPr="002F102A" w:rsidRDefault="0022373F" w:rsidP="006D199B">
      <w:pPr>
        <w:pStyle w:val="Ttulo1"/>
        <w:rPr>
          <w:rFonts w:cs="Arial"/>
          <w:sz w:val="24"/>
        </w:rPr>
      </w:pPr>
      <w:bookmarkStart w:id="2" w:name="_Toc148517101"/>
      <w:r w:rsidRPr="002F102A">
        <w:rPr>
          <w:rFonts w:cs="Arial"/>
          <w:sz w:val="24"/>
        </w:rPr>
        <w:t>ANTECEDENTES</w:t>
      </w:r>
      <w:bookmarkEnd w:id="2"/>
    </w:p>
    <w:p w14:paraId="32C827C3" w14:textId="77777777" w:rsidR="0022373F" w:rsidRPr="002F102A" w:rsidRDefault="0022373F" w:rsidP="0022373F">
      <w:pPr>
        <w:spacing w:line="276" w:lineRule="auto"/>
        <w:jc w:val="both"/>
        <w:rPr>
          <w:rFonts w:ascii="Arial" w:hAnsi="Arial" w:cs="Arial"/>
        </w:rPr>
      </w:pPr>
    </w:p>
    <w:p w14:paraId="73B6FD45" w14:textId="371424E1" w:rsidR="0022373F" w:rsidRPr="002F102A" w:rsidRDefault="0022373F" w:rsidP="008F180C">
      <w:pPr>
        <w:spacing w:line="276" w:lineRule="auto"/>
        <w:jc w:val="both"/>
        <w:rPr>
          <w:rFonts w:ascii="Arial" w:hAnsi="Arial" w:cs="Arial"/>
        </w:rPr>
      </w:pPr>
      <w:r w:rsidRPr="002F102A">
        <w:rPr>
          <w:rFonts w:ascii="Arial" w:hAnsi="Arial" w:cs="Arial"/>
          <w:b/>
        </w:rPr>
        <w:t>Ministerio de Educación</w:t>
      </w:r>
    </w:p>
    <w:p w14:paraId="4E1F3780" w14:textId="77777777" w:rsidR="0022373F" w:rsidRPr="002F102A" w:rsidRDefault="0022373F" w:rsidP="008F180C">
      <w:pPr>
        <w:spacing w:line="276" w:lineRule="auto"/>
        <w:jc w:val="both"/>
        <w:rPr>
          <w:rFonts w:ascii="Arial" w:hAnsi="Arial" w:cs="Arial"/>
        </w:rPr>
      </w:pPr>
      <w:r w:rsidRPr="002F102A">
        <w:rPr>
          <w:rFonts w:ascii="Arial" w:hAnsi="Arial" w:cs="Arial"/>
        </w:rPr>
        <w:t>De conformidad con la Ley de Educación Nacional, el Ministerio de Educación, es la Institución del Estado responsable de coordinar y ejecutar las políticas educativas, determinadas por el sistema educativo del país.</w:t>
      </w:r>
    </w:p>
    <w:p w14:paraId="1EA11806" w14:textId="77777777" w:rsidR="0022373F" w:rsidRPr="002F102A" w:rsidRDefault="0022373F" w:rsidP="0022373F">
      <w:pPr>
        <w:spacing w:line="276" w:lineRule="auto"/>
        <w:jc w:val="both"/>
        <w:rPr>
          <w:rFonts w:ascii="Arial" w:hAnsi="Arial" w:cs="Arial"/>
        </w:rPr>
      </w:pPr>
    </w:p>
    <w:p w14:paraId="480E6455" w14:textId="67362925" w:rsidR="00E61E4C" w:rsidRPr="002F102A" w:rsidRDefault="00E61E4C" w:rsidP="008F180C">
      <w:pPr>
        <w:spacing w:line="276" w:lineRule="auto"/>
        <w:jc w:val="both"/>
        <w:rPr>
          <w:rFonts w:ascii="Arial" w:eastAsia="Arial" w:hAnsi="Arial" w:cs="Arial"/>
          <w:b/>
        </w:rPr>
      </w:pPr>
      <w:r w:rsidRPr="002F102A">
        <w:rPr>
          <w:rFonts w:ascii="Arial" w:eastAsia="Arial" w:hAnsi="Arial" w:cs="Arial"/>
          <w:b/>
        </w:rPr>
        <w:t>Dirección de Planificación Educativa</w:t>
      </w:r>
    </w:p>
    <w:p w14:paraId="6B2BFD13" w14:textId="16A35B07" w:rsidR="00E61E4C" w:rsidRPr="002F102A" w:rsidRDefault="00E61E4C" w:rsidP="008F180C">
      <w:pPr>
        <w:spacing w:line="276" w:lineRule="auto"/>
        <w:jc w:val="both"/>
        <w:rPr>
          <w:rFonts w:ascii="Arial" w:eastAsia="Arial" w:hAnsi="Arial" w:cs="Arial"/>
          <w:bCs/>
        </w:rPr>
      </w:pPr>
      <w:r w:rsidRPr="002F102A">
        <w:rPr>
          <w:rFonts w:ascii="Arial" w:eastAsia="Arial" w:hAnsi="Arial" w:cs="Arial"/>
          <w:bCs/>
        </w:rPr>
        <w:t>De conformidad con el Acuerdo Gubernativo 225-2008, de fecha 12 de septiembre de 2008, la Dirección de Planificación Educativa</w:t>
      </w:r>
      <w:r w:rsidR="00831397" w:rsidRPr="002F102A">
        <w:rPr>
          <w:rFonts w:ascii="Arial" w:eastAsia="Arial" w:hAnsi="Arial" w:cs="Arial"/>
          <w:bCs/>
        </w:rPr>
        <w:t xml:space="preserve"> -DIPLAN-</w:t>
      </w:r>
      <w:r w:rsidRPr="002F102A">
        <w:rPr>
          <w:rFonts w:ascii="Arial" w:eastAsia="Arial" w:hAnsi="Arial" w:cs="Arial"/>
          <w:bCs/>
        </w:rPr>
        <w:t xml:space="preserve"> es la dependencia del Ministerio de Educación responsable de asesorar y apoyar en la formulación de políticas, planes, programas, proyectos y objetivos de desarrollo para el sector de la educación.</w:t>
      </w:r>
    </w:p>
    <w:p w14:paraId="1198A6D5" w14:textId="77777777" w:rsidR="00E61E4C" w:rsidRPr="002F102A" w:rsidRDefault="00E61E4C" w:rsidP="00E61E4C">
      <w:pPr>
        <w:spacing w:line="276" w:lineRule="auto"/>
        <w:jc w:val="both"/>
        <w:rPr>
          <w:rFonts w:ascii="Arial" w:eastAsia="Arial" w:hAnsi="Arial" w:cs="Arial"/>
          <w:bCs/>
        </w:rPr>
      </w:pPr>
    </w:p>
    <w:p w14:paraId="284506A2" w14:textId="77777777" w:rsidR="00E61E4C" w:rsidRPr="002F102A" w:rsidRDefault="00E61E4C" w:rsidP="00E61E4C">
      <w:pPr>
        <w:spacing w:line="276" w:lineRule="auto"/>
        <w:jc w:val="both"/>
        <w:rPr>
          <w:rFonts w:ascii="Arial" w:eastAsia="Arial" w:hAnsi="Arial" w:cs="Arial"/>
          <w:bCs/>
        </w:rPr>
      </w:pPr>
      <w:r w:rsidRPr="002F102A">
        <w:rPr>
          <w:rFonts w:ascii="Arial" w:eastAsia="Arial" w:hAnsi="Arial" w:cs="Arial"/>
          <w:bCs/>
        </w:rPr>
        <w:t>Entre sus principales funciones se encuentran las siguientes:</w:t>
      </w:r>
    </w:p>
    <w:p w14:paraId="7B1C32BD" w14:textId="77777777" w:rsidR="00E61E4C" w:rsidRPr="002F102A" w:rsidRDefault="00E61E4C" w:rsidP="00E61E4C">
      <w:pPr>
        <w:spacing w:line="276" w:lineRule="auto"/>
        <w:jc w:val="both"/>
        <w:rPr>
          <w:rFonts w:ascii="Arial" w:eastAsia="Arial" w:hAnsi="Arial" w:cs="Arial"/>
          <w:bCs/>
        </w:rPr>
      </w:pPr>
    </w:p>
    <w:p w14:paraId="03D37E37" w14:textId="77777777" w:rsidR="00E61E4C" w:rsidRPr="002F102A" w:rsidRDefault="00E61E4C" w:rsidP="00E61E4C">
      <w:pPr>
        <w:spacing w:line="276" w:lineRule="auto"/>
        <w:jc w:val="both"/>
        <w:rPr>
          <w:rFonts w:ascii="Arial" w:eastAsia="Arial" w:hAnsi="Arial" w:cs="Arial"/>
          <w:bCs/>
        </w:rPr>
      </w:pPr>
      <w:r w:rsidRPr="002F102A">
        <w:rPr>
          <w:rFonts w:ascii="Arial" w:eastAsia="Arial" w:hAnsi="Arial" w:cs="Arial"/>
          <w:bCs/>
        </w:rPr>
        <w:t>Asesorar y apoyar al Despacho Ministerial en la formulación de políticas, planes, programas, proyectos y objetivos de desarrollo para el sector de la educación, a fin de que concuerden con los compromisos de Estado, nacionales e internacionales, darles seguimiento y evaluar sus resultados e impactos.</w:t>
      </w:r>
    </w:p>
    <w:p w14:paraId="639DB9B4" w14:textId="77777777" w:rsidR="00E61E4C" w:rsidRPr="002F102A" w:rsidRDefault="00E61E4C" w:rsidP="00E61E4C">
      <w:pPr>
        <w:spacing w:line="276" w:lineRule="auto"/>
        <w:jc w:val="both"/>
        <w:rPr>
          <w:rFonts w:ascii="Arial" w:eastAsia="Arial" w:hAnsi="Arial" w:cs="Arial"/>
          <w:bCs/>
        </w:rPr>
      </w:pPr>
    </w:p>
    <w:p w14:paraId="34EA114C" w14:textId="77777777" w:rsidR="00E61E4C" w:rsidRPr="002F102A" w:rsidRDefault="00E61E4C" w:rsidP="00E61E4C">
      <w:pPr>
        <w:spacing w:line="276" w:lineRule="auto"/>
        <w:jc w:val="both"/>
        <w:rPr>
          <w:rFonts w:ascii="Arial" w:eastAsia="Arial" w:hAnsi="Arial" w:cs="Arial"/>
          <w:bCs/>
        </w:rPr>
      </w:pPr>
      <w:r w:rsidRPr="002F102A">
        <w:rPr>
          <w:rFonts w:ascii="Arial" w:eastAsia="Arial" w:hAnsi="Arial" w:cs="Arial"/>
          <w:bCs/>
        </w:rPr>
        <w:t>Definir la metodología para la focalización y distribución de los recursos del Ministerio de Educación con base en las políticas establecidas por el Despacho Ministerial.</w:t>
      </w:r>
    </w:p>
    <w:p w14:paraId="12A66176" w14:textId="580A4FCB" w:rsidR="00E61E4C" w:rsidRPr="002F102A" w:rsidRDefault="00E61E4C" w:rsidP="00E61E4C">
      <w:pPr>
        <w:spacing w:line="276" w:lineRule="auto"/>
        <w:jc w:val="both"/>
        <w:rPr>
          <w:rFonts w:ascii="Arial" w:eastAsia="Arial" w:hAnsi="Arial" w:cs="Arial"/>
          <w:bCs/>
        </w:rPr>
      </w:pPr>
    </w:p>
    <w:p w14:paraId="3466CF94" w14:textId="77777777" w:rsidR="008F180C" w:rsidRPr="002F102A" w:rsidRDefault="00392C37" w:rsidP="008F180C">
      <w:pPr>
        <w:spacing w:line="360" w:lineRule="auto"/>
        <w:rPr>
          <w:rFonts w:ascii="Arial" w:hAnsi="Arial" w:cs="Arial"/>
          <w:b/>
        </w:rPr>
      </w:pPr>
      <w:r w:rsidRPr="002F102A">
        <w:rPr>
          <w:rFonts w:ascii="Arial" w:hAnsi="Arial" w:cs="Arial"/>
          <w:b/>
        </w:rPr>
        <w:t>Caja Chica</w:t>
      </w:r>
    </w:p>
    <w:p w14:paraId="11199724" w14:textId="2608A320" w:rsidR="00392C37" w:rsidRPr="002F102A" w:rsidRDefault="00392C37" w:rsidP="008F180C">
      <w:pPr>
        <w:spacing w:line="276" w:lineRule="auto"/>
        <w:jc w:val="both"/>
        <w:rPr>
          <w:rFonts w:ascii="Arial" w:hAnsi="Arial" w:cs="Arial"/>
          <w:bCs/>
        </w:rPr>
      </w:pPr>
      <w:r w:rsidRPr="002F102A">
        <w:rPr>
          <w:rFonts w:ascii="Arial" w:hAnsi="Arial" w:cs="Arial"/>
          <w:bCs/>
        </w:rPr>
        <w:t>Disponibilidad de efectivo para cubrir gastos urgentes y de menor cuantía, estos son imputados dentro del presupuesto de ingresos y egresos aprobado para el Ejercicio Fiscal correspondiente.</w:t>
      </w:r>
    </w:p>
    <w:p w14:paraId="3CA38101" w14:textId="77777777" w:rsidR="00392C37" w:rsidRPr="002F102A" w:rsidRDefault="00392C37" w:rsidP="00F727BF">
      <w:pPr>
        <w:jc w:val="both"/>
        <w:rPr>
          <w:rFonts w:ascii="Arial" w:hAnsi="Arial" w:cs="Arial"/>
          <w:b/>
        </w:rPr>
      </w:pPr>
      <w:r w:rsidRPr="002F102A">
        <w:rPr>
          <w:rFonts w:ascii="Arial" w:hAnsi="Arial" w:cs="Arial"/>
          <w:b/>
        </w:rPr>
        <w:lastRenderedPageBreak/>
        <w:t>Fondo Rotativo Interno</w:t>
      </w:r>
    </w:p>
    <w:p w14:paraId="11DA05CC" w14:textId="32A616F8" w:rsidR="00392C37" w:rsidRPr="002F102A" w:rsidRDefault="00392C37" w:rsidP="00B94B41">
      <w:pPr>
        <w:jc w:val="both"/>
        <w:rPr>
          <w:rFonts w:ascii="Arial" w:hAnsi="Arial" w:cs="Arial"/>
          <w:bCs/>
        </w:rPr>
      </w:pPr>
      <w:r w:rsidRPr="002F102A">
        <w:rPr>
          <w:rFonts w:ascii="Arial" w:hAnsi="Arial" w:cs="Arial"/>
          <w:bCs/>
        </w:rPr>
        <w:t>Son fondo</w:t>
      </w:r>
      <w:r w:rsidR="008F180C" w:rsidRPr="002F102A">
        <w:rPr>
          <w:rFonts w:ascii="Arial" w:hAnsi="Arial" w:cs="Arial"/>
          <w:bCs/>
        </w:rPr>
        <w:t>s</w:t>
      </w:r>
      <w:r w:rsidRPr="002F102A">
        <w:rPr>
          <w:rFonts w:ascii="Arial" w:hAnsi="Arial" w:cs="Arial"/>
          <w:bCs/>
        </w:rPr>
        <w:t xml:space="preserve"> asignados por </w:t>
      </w:r>
      <w:r w:rsidR="00B94B41" w:rsidRPr="002F102A">
        <w:rPr>
          <w:rFonts w:ascii="Arial" w:hAnsi="Arial" w:cs="Arial"/>
          <w:bCs/>
        </w:rPr>
        <w:t xml:space="preserve">la Dirección de Administración Financiera -DAFI-, a cada Unidad Ejecutora, forma parte del Fondo Rotativo Institucional autorizado por el Ministerio de Finanzas Públicas a través de la Tesorería Nacional. </w:t>
      </w:r>
    </w:p>
    <w:p w14:paraId="6C93BEBB" w14:textId="2F55DA3C" w:rsidR="00392C37" w:rsidRPr="002F102A" w:rsidRDefault="00392C37" w:rsidP="00B94B41">
      <w:pPr>
        <w:jc w:val="both"/>
        <w:rPr>
          <w:rFonts w:ascii="Arial" w:hAnsi="Arial" w:cs="Arial"/>
          <w:bCs/>
        </w:rPr>
      </w:pPr>
    </w:p>
    <w:p w14:paraId="0BA1F628" w14:textId="2654DDD6" w:rsidR="00B94B41" w:rsidRPr="002F102A" w:rsidRDefault="00B94B41" w:rsidP="00B94B41">
      <w:pPr>
        <w:jc w:val="both"/>
        <w:rPr>
          <w:rFonts w:ascii="Arial" w:hAnsi="Arial" w:cs="Arial"/>
          <w:b/>
        </w:rPr>
      </w:pPr>
      <w:r w:rsidRPr="002F102A">
        <w:rPr>
          <w:rFonts w:ascii="Arial" w:hAnsi="Arial" w:cs="Arial"/>
          <w:b/>
        </w:rPr>
        <w:t>Inventario de Bienes</w:t>
      </w:r>
    </w:p>
    <w:p w14:paraId="20CF2D2A" w14:textId="4704769B" w:rsidR="00B94B41" w:rsidRPr="002F102A" w:rsidRDefault="00B94B41" w:rsidP="00B94B41">
      <w:pPr>
        <w:jc w:val="both"/>
        <w:rPr>
          <w:rFonts w:ascii="Arial" w:hAnsi="Arial" w:cs="Arial"/>
          <w:b/>
        </w:rPr>
      </w:pPr>
    </w:p>
    <w:p w14:paraId="1146E3B1" w14:textId="0299F94F" w:rsidR="00B94B41" w:rsidRPr="002F102A" w:rsidRDefault="00B94B41" w:rsidP="00B94B41">
      <w:pPr>
        <w:jc w:val="both"/>
        <w:rPr>
          <w:rFonts w:ascii="Arial" w:hAnsi="Arial" w:cs="Arial"/>
          <w:b/>
        </w:rPr>
      </w:pPr>
      <w:r w:rsidRPr="002F102A">
        <w:rPr>
          <w:rFonts w:ascii="Arial" w:hAnsi="Arial" w:cs="Arial"/>
          <w:b/>
        </w:rPr>
        <w:t>Bienes Muebles / o no fungibles</w:t>
      </w:r>
    </w:p>
    <w:p w14:paraId="575024A3" w14:textId="33BD2604" w:rsidR="00B94B41" w:rsidRPr="002F102A" w:rsidRDefault="00B94B41" w:rsidP="00B94B41">
      <w:pPr>
        <w:jc w:val="both"/>
        <w:rPr>
          <w:rFonts w:ascii="Arial" w:hAnsi="Arial" w:cs="Arial"/>
          <w:bCs/>
        </w:rPr>
      </w:pPr>
      <w:r w:rsidRPr="002F102A">
        <w:rPr>
          <w:rFonts w:ascii="Arial" w:hAnsi="Arial" w:cs="Arial"/>
          <w:bCs/>
        </w:rPr>
        <w:t>Son los bienes que no pueden ser reemplazados por otros de las mismas cualidades.</w:t>
      </w:r>
    </w:p>
    <w:p w14:paraId="07973681" w14:textId="4F12B6E6" w:rsidR="00B94B41" w:rsidRPr="002F102A" w:rsidRDefault="00B94B41" w:rsidP="00B94B41">
      <w:pPr>
        <w:jc w:val="both"/>
        <w:rPr>
          <w:rFonts w:ascii="Arial" w:hAnsi="Arial" w:cs="Arial"/>
          <w:bCs/>
        </w:rPr>
      </w:pPr>
    </w:p>
    <w:p w14:paraId="1BFF6CB3" w14:textId="4A0BE48D" w:rsidR="00B94B41" w:rsidRPr="002F102A" w:rsidRDefault="00B94B41" w:rsidP="00B94B41">
      <w:pPr>
        <w:jc w:val="both"/>
        <w:rPr>
          <w:rFonts w:ascii="Arial" w:hAnsi="Arial" w:cs="Arial"/>
          <w:b/>
        </w:rPr>
      </w:pPr>
      <w:r w:rsidRPr="002F102A">
        <w:rPr>
          <w:rFonts w:ascii="Arial" w:hAnsi="Arial" w:cs="Arial"/>
          <w:b/>
        </w:rPr>
        <w:t>Bienes fungibles</w:t>
      </w:r>
    </w:p>
    <w:p w14:paraId="0A44B41D" w14:textId="1D37331C" w:rsidR="00B94B41" w:rsidRPr="002F102A" w:rsidRDefault="00B94B41" w:rsidP="00B94B41">
      <w:pPr>
        <w:jc w:val="both"/>
        <w:rPr>
          <w:rFonts w:ascii="Arial" w:hAnsi="Arial" w:cs="Arial"/>
          <w:bCs/>
        </w:rPr>
      </w:pPr>
      <w:r w:rsidRPr="002F102A">
        <w:rPr>
          <w:rFonts w:ascii="Arial" w:hAnsi="Arial" w:cs="Arial"/>
          <w:bCs/>
        </w:rPr>
        <w:t>Son todos aquellos bienes que se consumen con el uso, pueden ser sustituidos por otros de la misma especie, calidad y cantidad.</w:t>
      </w:r>
    </w:p>
    <w:p w14:paraId="0F2EF9FF" w14:textId="77777777" w:rsidR="00B94B41" w:rsidRPr="002F102A" w:rsidRDefault="00B94B41" w:rsidP="00B94B41">
      <w:pPr>
        <w:jc w:val="both"/>
        <w:rPr>
          <w:rFonts w:ascii="Arial" w:hAnsi="Arial" w:cs="Arial"/>
          <w:b/>
        </w:rPr>
      </w:pPr>
    </w:p>
    <w:p w14:paraId="6EF17EA0" w14:textId="08BE7F86" w:rsidR="0022373F" w:rsidRPr="002F102A" w:rsidRDefault="0022373F" w:rsidP="00FE42AC">
      <w:pPr>
        <w:rPr>
          <w:rFonts w:ascii="Arial" w:hAnsi="Arial" w:cs="Arial"/>
          <w:b/>
        </w:rPr>
      </w:pPr>
      <w:r w:rsidRPr="002F102A">
        <w:rPr>
          <w:rFonts w:ascii="Arial" w:hAnsi="Arial" w:cs="Arial"/>
          <w:b/>
        </w:rPr>
        <w:t xml:space="preserve">Consejo o consultoría </w:t>
      </w:r>
    </w:p>
    <w:p w14:paraId="7798BF98" w14:textId="5AC4F997" w:rsidR="0022373F" w:rsidRPr="002F102A" w:rsidRDefault="0022373F" w:rsidP="0033054A">
      <w:pPr>
        <w:jc w:val="both"/>
        <w:rPr>
          <w:rFonts w:ascii="Arial" w:hAnsi="Arial" w:cs="Arial"/>
        </w:rPr>
      </w:pPr>
      <w:r w:rsidRPr="002F102A">
        <w:rPr>
          <w:rFonts w:ascii="Arial" w:hAnsi="Arial" w:cs="Arial"/>
        </w:rPr>
        <w:t>Son actividades de asesoramiento que buscan mejorar los procesos, la gestión de riesgos y el control interno de una entidad, basadas en la opinión experta del auditor interno, sin que este asuma responsabilidades de gestión.</w:t>
      </w:r>
    </w:p>
    <w:p w14:paraId="3EEE308C" w14:textId="3A4E7FD7" w:rsidR="000E59A9" w:rsidRPr="002F102A" w:rsidRDefault="006600D2" w:rsidP="006915AC">
      <w:pPr>
        <w:spacing w:line="276" w:lineRule="auto"/>
        <w:jc w:val="both"/>
        <w:rPr>
          <w:rFonts w:ascii="Arial" w:hAnsi="Arial" w:cs="Arial"/>
        </w:rPr>
      </w:pPr>
      <w:r w:rsidRPr="002F102A">
        <w:rPr>
          <w:rFonts w:ascii="Arial" w:hAnsi="Arial" w:cs="Arial"/>
        </w:rPr>
        <w:t xml:space="preserve"> </w:t>
      </w:r>
    </w:p>
    <w:p w14:paraId="44759B24" w14:textId="77777777" w:rsidR="005E0AA5" w:rsidRPr="002F102A" w:rsidRDefault="005E0AA5" w:rsidP="009315CF">
      <w:pPr>
        <w:pStyle w:val="Ttulo1"/>
        <w:rPr>
          <w:rFonts w:cs="Arial"/>
          <w:sz w:val="24"/>
        </w:rPr>
      </w:pPr>
      <w:bookmarkStart w:id="3" w:name="_Toc148517102"/>
      <w:r w:rsidRPr="002F102A">
        <w:rPr>
          <w:rFonts w:cs="Arial"/>
          <w:sz w:val="24"/>
        </w:rPr>
        <w:t>OBJETIVOS</w:t>
      </w:r>
      <w:bookmarkEnd w:id="3"/>
    </w:p>
    <w:p w14:paraId="6ECD8705" w14:textId="77777777" w:rsidR="005E0AA5" w:rsidRPr="002F102A" w:rsidRDefault="005E0AA5" w:rsidP="006915AC">
      <w:pPr>
        <w:spacing w:line="276" w:lineRule="auto"/>
        <w:jc w:val="both"/>
        <w:rPr>
          <w:rFonts w:ascii="Arial" w:hAnsi="Arial" w:cs="Arial"/>
          <w:b/>
        </w:rPr>
      </w:pPr>
    </w:p>
    <w:p w14:paraId="5DC1CDF0" w14:textId="47954145" w:rsidR="005E0AA5" w:rsidRPr="002F102A" w:rsidRDefault="005E0AA5" w:rsidP="0033054A">
      <w:pPr>
        <w:jc w:val="both"/>
        <w:rPr>
          <w:rFonts w:ascii="Arial" w:hAnsi="Arial" w:cs="Arial"/>
          <w:b/>
        </w:rPr>
      </w:pPr>
      <w:r w:rsidRPr="002F102A">
        <w:rPr>
          <w:rFonts w:ascii="Arial" w:hAnsi="Arial" w:cs="Arial"/>
          <w:b/>
        </w:rPr>
        <w:t>GENERAL</w:t>
      </w:r>
    </w:p>
    <w:p w14:paraId="023C904D" w14:textId="3F5DDCC5" w:rsidR="00525976" w:rsidRPr="002F102A" w:rsidRDefault="003C4F81" w:rsidP="0033054A">
      <w:pPr>
        <w:jc w:val="both"/>
        <w:rPr>
          <w:rFonts w:ascii="Arial" w:hAnsi="Arial" w:cs="Arial"/>
          <w:bCs/>
        </w:rPr>
      </w:pPr>
      <w:r w:rsidRPr="002F102A">
        <w:rPr>
          <w:rFonts w:ascii="Arial" w:hAnsi="Arial" w:cs="Arial"/>
          <w:bCs/>
        </w:rPr>
        <w:t>Practicar arqueos de fondos rotativos internos, caja chica y cupones de combustible para verificar el cumplimiento de la normativa y procedimientos de control interno; así como, verificar que los saldos de almacén e inventarios se encuentren cuadrados.</w:t>
      </w:r>
    </w:p>
    <w:p w14:paraId="7FFE9A8D" w14:textId="77777777" w:rsidR="003C4F81" w:rsidRPr="002F102A" w:rsidRDefault="003C4F81" w:rsidP="0033054A">
      <w:pPr>
        <w:jc w:val="both"/>
        <w:rPr>
          <w:rFonts w:ascii="Arial" w:hAnsi="Arial" w:cs="Arial"/>
          <w:bCs/>
        </w:rPr>
      </w:pPr>
    </w:p>
    <w:p w14:paraId="08794052" w14:textId="4621F017" w:rsidR="005E0AA5" w:rsidRPr="002F102A" w:rsidRDefault="005E0AA5" w:rsidP="0033054A">
      <w:pPr>
        <w:jc w:val="both"/>
        <w:rPr>
          <w:rFonts w:ascii="Arial" w:hAnsi="Arial" w:cs="Arial"/>
          <w:b/>
        </w:rPr>
      </w:pPr>
      <w:r w:rsidRPr="002F102A">
        <w:rPr>
          <w:rFonts w:ascii="Arial" w:hAnsi="Arial" w:cs="Arial"/>
          <w:b/>
        </w:rPr>
        <w:t>ESPECIFICOS</w:t>
      </w:r>
    </w:p>
    <w:p w14:paraId="21935CCC" w14:textId="3726DD97" w:rsidR="00C1304E" w:rsidRPr="002F102A" w:rsidRDefault="003C4F81" w:rsidP="008F180C">
      <w:pPr>
        <w:pStyle w:val="Prrafodelista"/>
        <w:numPr>
          <w:ilvl w:val="0"/>
          <w:numId w:val="6"/>
        </w:numPr>
        <w:ind w:left="426"/>
        <w:jc w:val="both"/>
        <w:rPr>
          <w:rFonts w:ascii="Arial" w:hAnsi="Arial" w:cs="Arial"/>
        </w:rPr>
      </w:pPr>
      <w:r w:rsidRPr="002F102A">
        <w:rPr>
          <w:rFonts w:ascii="Arial" w:hAnsi="Arial" w:cs="Arial"/>
        </w:rPr>
        <w:t>Verificar el cumplimiento de la Normativa Legal aplicable y procedimientos internos establecidos en la página del Sistema de Gestión de Calidad.</w:t>
      </w:r>
    </w:p>
    <w:p w14:paraId="6C6B9A1E" w14:textId="7CB566BB" w:rsidR="003C4F81" w:rsidRPr="002F102A" w:rsidRDefault="003C4F81" w:rsidP="008F180C">
      <w:pPr>
        <w:pStyle w:val="Prrafodelista"/>
        <w:numPr>
          <w:ilvl w:val="0"/>
          <w:numId w:val="6"/>
        </w:numPr>
        <w:ind w:left="426"/>
        <w:jc w:val="both"/>
        <w:rPr>
          <w:rFonts w:ascii="Arial" w:hAnsi="Arial" w:cs="Arial"/>
        </w:rPr>
      </w:pPr>
      <w:r w:rsidRPr="002F102A">
        <w:rPr>
          <w:rFonts w:ascii="Arial" w:hAnsi="Arial" w:cs="Arial"/>
        </w:rPr>
        <w:t>Verificar si se utiliza el sistema de Gestión Financiera para registro de las operaciones de caja y bancos.</w:t>
      </w:r>
    </w:p>
    <w:p w14:paraId="7C7B89E2" w14:textId="695FE6D3" w:rsidR="003C4F81" w:rsidRPr="002F102A" w:rsidRDefault="003C4F81" w:rsidP="008F180C">
      <w:pPr>
        <w:pStyle w:val="Prrafodelista"/>
        <w:numPr>
          <w:ilvl w:val="0"/>
          <w:numId w:val="6"/>
        </w:numPr>
        <w:ind w:left="426"/>
        <w:jc w:val="both"/>
        <w:rPr>
          <w:rFonts w:ascii="Arial" w:hAnsi="Arial" w:cs="Arial"/>
        </w:rPr>
      </w:pPr>
      <w:r w:rsidRPr="002F102A">
        <w:rPr>
          <w:rFonts w:ascii="Arial" w:hAnsi="Arial" w:cs="Arial"/>
        </w:rPr>
        <w:t>Verificar si el personal que tiene a cargo los fondos está debidamente nombrado.</w:t>
      </w:r>
    </w:p>
    <w:p w14:paraId="5ECA4EA1" w14:textId="54002802" w:rsidR="003C4F81" w:rsidRPr="002F102A" w:rsidRDefault="003C4F81" w:rsidP="008F180C">
      <w:pPr>
        <w:pStyle w:val="Prrafodelista"/>
        <w:numPr>
          <w:ilvl w:val="0"/>
          <w:numId w:val="6"/>
        </w:numPr>
        <w:ind w:left="426"/>
        <w:jc w:val="both"/>
        <w:rPr>
          <w:rFonts w:ascii="Arial" w:hAnsi="Arial" w:cs="Arial"/>
        </w:rPr>
      </w:pPr>
      <w:r w:rsidRPr="002F102A">
        <w:rPr>
          <w:rFonts w:ascii="Arial" w:hAnsi="Arial" w:cs="Arial"/>
        </w:rPr>
        <w:t>Practique arqueo en la fecha de presentación a la unidad ejecutora.</w:t>
      </w:r>
    </w:p>
    <w:p w14:paraId="0D7630B9" w14:textId="5BF00D5B" w:rsidR="003C4F81" w:rsidRPr="002F102A" w:rsidRDefault="003C4F81" w:rsidP="008F180C">
      <w:pPr>
        <w:pStyle w:val="Prrafodelista"/>
        <w:numPr>
          <w:ilvl w:val="0"/>
          <w:numId w:val="6"/>
        </w:numPr>
        <w:ind w:left="426"/>
        <w:jc w:val="both"/>
        <w:rPr>
          <w:rFonts w:ascii="Arial" w:hAnsi="Arial" w:cs="Arial"/>
        </w:rPr>
      </w:pPr>
      <w:r w:rsidRPr="002F102A">
        <w:rPr>
          <w:rFonts w:ascii="Arial" w:hAnsi="Arial" w:cs="Arial"/>
        </w:rPr>
        <w:t>Verificar si el personal responsable cauciona fianza.</w:t>
      </w:r>
    </w:p>
    <w:p w14:paraId="49408639" w14:textId="233D4B08" w:rsidR="00C1304E" w:rsidRPr="002F102A" w:rsidRDefault="00C1304E" w:rsidP="0033054A">
      <w:pPr>
        <w:jc w:val="both"/>
        <w:rPr>
          <w:rFonts w:ascii="Arial" w:hAnsi="Arial" w:cs="Arial"/>
        </w:rPr>
      </w:pPr>
    </w:p>
    <w:p w14:paraId="71407C77" w14:textId="77777777" w:rsidR="005E0AA5" w:rsidRPr="002F102A" w:rsidRDefault="005E0AA5" w:rsidP="009315CF">
      <w:pPr>
        <w:pStyle w:val="Ttulo1"/>
        <w:rPr>
          <w:rFonts w:cs="Arial"/>
          <w:sz w:val="24"/>
        </w:rPr>
      </w:pPr>
      <w:bookmarkStart w:id="4" w:name="_Toc148517103"/>
      <w:r w:rsidRPr="002F102A">
        <w:rPr>
          <w:rFonts w:cs="Arial"/>
          <w:sz w:val="24"/>
        </w:rPr>
        <w:t>ALCANCE DE LA ACTIVIDAD</w:t>
      </w:r>
      <w:bookmarkEnd w:id="4"/>
    </w:p>
    <w:p w14:paraId="51F3DD3C" w14:textId="77777777" w:rsidR="005E0AA5" w:rsidRPr="002F102A" w:rsidRDefault="005E0AA5" w:rsidP="006915AC">
      <w:pPr>
        <w:spacing w:line="276" w:lineRule="auto"/>
        <w:jc w:val="both"/>
        <w:rPr>
          <w:rFonts w:ascii="Arial" w:hAnsi="Arial" w:cs="Arial"/>
        </w:rPr>
      </w:pPr>
    </w:p>
    <w:p w14:paraId="63F70CFA" w14:textId="19F31C7B" w:rsidR="00133682" w:rsidRPr="002F102A" w:rsidRDefault="00721B5E" w:rsidP="00DA770B">
      <w:pPr>
        <w:spacing w:line="276" w:lineRule="auto"/>
        <w:jc w:val="both"/>
        <w:rPr>
          <w:rFonts w:ascii="Arial" w:hAnsi="Arial" w:cs="Arial"/>
          <w:lang w:bidi="es-ES"/>
        </w:rPr>
      </w:pPr>
      <w:r w:rsidRPr="002F102A">
        <w:rPr>
          <w:rFonts w:ascii="Arial" w:hAnsi="Arial" w:cs="Arial"/>
          <w:lang w:bidi="es-ES"/>
        </w:rPr>
        <w:t>Del</w:t>
      </w:r>
      <w:r w:rsidR="00AD16E6" w:rsidRPr="002F102A">
        <w:rPr>
          <w:rFonts w:ascii="Arial" w:hAnsi="Arial" w:cs="Arial"/>
          <w:lang w:bidi="es-ES"/>
        </w:rPr>
        <w:t xml:space="preserve"> </w:t>
      </w:r>
      <w:r w:rsidR="006E1551" w:rsidRPr="002F102A">
        <w:rPr>
          <w:rFonts w:ascii="Arial" w:hAnsi="Arial" w:cs="Arial"/>
        </w:rPr>
        <w:t xml:space="preserve">consejo o consultoría realizado en la Dirección de Planificación Educativa </w:t>
      </w:r>
      <w:r w:rsidR="001B61F6" w:rsidRPr="002F102A">
        <w:rPr>
          <w:rFonts w:ascii="Arial" w:hAnsi="Arial" w:cs="Arial"/>
        </w:rPr>
        <w:t xml:space="preserve">              </w:t>
      </w:r>
      <w:r w:rsidR="006E1551" w:rsidRPr="002F102A">
        <w:rPr>
          <w:rFonts w:ascii="Arial" w:hAnsi="Arial" w:cs="Arial"/>
        </w:rPr>
        <w:t xml:space="preserve">-DIPLAN-, </w:t>
      </w:r>
      <w:r w:rsidRPr="002F102A">
        <w:rPr>
          <w:rFonts w:ascii="Arial" w:hAnsi="Arial" w:cs="Arial"/>
        </w:rPr>
        <w:t xml:space="preserve">se practicó </w:t>
      </w:r>
      <w:r w:rsidR="006E1551" w:rsidRPr="002F102A">
        <w:rPr>
          <w:rFonts w:ascii="Arial" w:hAnsi="Arial" w:cs="Arial"/>
        </w:rPr>
        <w:t xml:space="preserve">arqueo del Fondo Rotativo Interno, </w:t>
      </w:r>
      <w:r w:rsidRPr="002F102A">
        <w:rPr>
          <w:rFonts w:ascii="Arial" w:hAnsi="Arial" w:cs="Arial"/>
        </w:rPr>
        <w:t xml:space="preserve">de </w:t>
      </w:r>
      <w:r w:rsidR="006E1551" w:rsidRPr="002F102A">
        <w:rPr>
          <w:rFonts w:ascii="Arial" w:hAnsi="Arial" w:cs="Arial"/>
        </w:rPr>
        <w:t xml:space="preserve">Caja Chica y de cupones de combustible;  </w:t>
      </w:r>
      <w:r w:rsidRPr="002F102A">
        <w:rPr>
          <w:rFonts w:ascii="Arial" w:hAnsi="Arial" w:cs="Arial"/>
        </w:rPr>
        <w:t xml:space="preserve">se verificó el uso del Sistema de Gestión Financiera y el </w:t>
      </w:r>
      <w:r w:rsidRPr="002F102A">
        <w:rPr>
          <w:rFonts w:ascii="Arial" w:hAnsi="Arial" w:cs="Arial"/>
        </w:rPr>
        <w:lastRenderedPageBreak/>
        <w:t xml:space="preserve">nombramiento de los responsables del manejo de los fondos y la caución de su responsabilidad mediante el pago de fianza; asimismo, </w:t>
      </w:r>
      <w:r w:rsidR="006E1551" w:rsidRPr="002F102A">
        <w:rPr>
          <w:rFonts w:ascii="Arial" w:hAnsi="Arial" w:cs="Arial"/>
        </w:rPr>
        <w:t xml:space="preserve">mediante muestra seleccionada se verificó los bienes muebles o no fungibles cargados a las tarjetas de responsabilidad de los colaboradores de la referida Dirección. </w:t>
      </w:r>
    </w:p>
    <w:p w14:paraId="0988B253" w14:textId="39F7FA2E" w:rsidR="00AD16E6" w:rsidRPr="002F102A" w:rsidRDefault="00AD16E6" w:rsidP="006915AC">
      <w:pPr>
        <w:spacing w:line="276" w:lineRule="auto"/>
        <w:jc w:val="both"/>
        <w:rPr>
          <w:rFonts w:ascii="Arial" w:hAnsi="Arial" w:cs="Arial"/>
        </w:rPr>
      </w:pPr>
    </w:p>
    <w:p w14:paraId="7A2B6C32" w14:textId="5AB7DED2" w:rsidR="004C5F1D" w:rsidRPr="002F102A" w:rsidRDefault="004C5F1D" w:rsidP="004C5F1D">
      <w:pPr>
        <w:pStyle w:val="Ttulo1"/>
        <w:rPr>
          <w:rFonts w:cs="Arial"/>
          <w:sz w:val="24"/>
        </w:rPr>
      </w:pPr>
      <w:bookmarkStart w:id="5" w:name="_Toc148517104"/>
      <w:r w:rsidRPr="002F102A">
        <w:rPr>
          <w:rFonts w:cs="Arial"/>
          <w:sz w:val="24"/>
        </w:rPr>
        <w:t>LIMITACI</w:t>
      </w:r>
      <w:r w:rsidR="0019508F" w:rsidRPr="002F102A">
        <w:rPr>
          <w:rFonts w:cs="Arial"/>
          <w:sz w:val="24"/>
        </w:rPr>
        <w:t>Ó</w:t>
      </w:r>
      <w:r w:rsidRPr="002F102A">
        <w:rPr>
          <w:rFonts w:cs="Arial"/>
          <w:sz w:val="24"/>
        </w:rPr>
        <w:t>N</w:t>
      </w:r>
      <w:bookmarkEnd w:id="5"/>
      <w:r w:rsidRPr="002F102A">
        <w:rPr>
          <w:rFonts w:cs="Arial"/>
          <w:sz w:val="24"/>
        </w:rPr>
        <w:t xml:space="preserve"> </w:t>
      </w:r>
    </w:p>
    <w:p w14:paraId="0C6306ED" w14:textId="29477F6A" w:rsidR="004C5F1D" w:rsidRPr="002F102A" w:rsidRDefault="0019508F" w:rsidP="001B61F6">
      <w:pPr>
        <w:rPr>
          <w:rFonts w:ascii="Arial" w:hAnsi="Arial" w:cs="Arial"/>
          <w:lang w:val="es-ES" w:eastAsia="es-ES"/>
        </w:rPr>
      </w:pPr>
      <w:r w:rsidRPr="002F102A">
        <w:rPr>
          <w:rFonts w:ascii="Arial" w:hAnsi="Arial" w:cs="Arial"/>
          <w:lang w:val="es-ES" w:eastAsia="es-ES"/>
        </w:rPr>
        <w:t xml:space="preserve">  </w:t>
      </w:r>
    </w:p>
    <w:p w14:paraId="18DB5F24" w14:textId="397EE1DF" w:rsidR="0037065B" w:rsidRPr="002F102A" w:rsidRDefault="00FB39E9" w:rsidP="00996A31">
      <w:pPr>
        <w:spacing w:line="276" w:lineRule="auto"/>
        <w:jc w:val="both"/>
        <w:rPr>
          <w:rFonts w:ascii="Arial" w:hAnsi="Arial" w:cs="Arial"/>
          <w:lang w:bidi="es-ES"/>
        </w:rPr>
      </w:pPr>
      <w:r w:rsidRPr="002F102A">
        <w:rPr>
          <w:rFonts w:ascii="Arial" w:hAnsi="Arial" w:cs="Arial"/>
          <w:bCs/>
          <w:lang w:bidi="es-ES"/>
        </w:rPr>
        <w:t xml:space="preserve">Mediante </w:t>
      </w:r>
      <w:r w:rsidR="006E1551" w:rsidRPr="002F102A">
        <w:rPr>
          <w:rFonts w:ascii="Arial" w:hAnsi="Arial" w:cs="Arial"/>
          <w:bCs/>
          <w:lang w:bidi="es-ES"/>
        </w:rPr>
        <w:t xml:space="preserve">visita realizada a la </w:t>
      </w:r>
      <w:r w:rsidR="006E1551" w:rsidRPr="002F102A">
        <w:rPr>
          <w:rFonts w:ascii="Arial" w:hAnsi="Arial" w:cs="Arial"/>
        </w:rPr>
        <w:t xml:space="preserve">Dirección de Planificación Educativa -DIPLAN-, se </w:t>
      </w:r>
      <w:r w:rsidR="004E3928" w:rsidRPr="002F102A">
        <w:rPr>
          <w:rFonts w:ascii="Arial" w:hAnsi="Arial" w:cs="Arial"/>
        </w:rPr>
        <w:t>constató que no se lleva control de las existencias de los bienes fungible</w:t>
      </w:r>
      <w:r w:rsidR="001B61F6" w:rsidRPr="002F102A">
        <w:rPr>
          <w:rFonts w:ascii="Arial" w:hAnsi="Arial" w:cs="Arial"/>
        </w:rPr>
        <w:t>s</w:t>
      </w:r>
      <w:r w:rsidR="004E3928" w:rsidRPr="002F102A">
        <w:rPr>
          <w:rFonts w:ascii="Arial" w:hAnsi="Arial" w:cs="Arial"/>
        </w:rPr>
        <w:t xml:space="preserve"> en almacén, excepto por las resmas de hojas de papel bond</w:t>
      </w:r>
      <w:r w:rsidR="00DB5F31" w:rsidRPr="002F102A">
        <w:rPr>
          <w:rFonts w:ascii="Arial" w:hAnsi="Arial" w:cs="Arial"/>
        </w:rPr>
        <w:t>, que se lleva control en un libro en forma individual</w:t>
      </w:r>
      <w:r w:rsidR="001B61F6" w:rsidRPr="002F102A">
        <w:rPr>
          <w:rFonts w:ascii="Arial" w:hAnsi="Arial" w:cs="Arial"/>
        </w:rPr>
        <w:t>.</w:t>
      </w:r>
      <w:r w:rsidR="00DB5F31" w:rsidRPr="002F102A">
        <w:rPr>
          <w:rFonts w:ascii="Arial" w:hAnsi="Arial" w:cs="Arial"/>
        </w:rPr>
        <w:t xml:space="preserve"> </w:t>
      </w:r>
      <w:r w:rsidR="001B61F6" w:rsidRPr="002F102A">
        <w:rPr>
          <w:rFonts w:ascii="Arial" w:hAnsi="Arial" w:cs="Arial"/>
        </w:rPr>
        <w:t>A</w:t>
      </w:r>
      <w:r w:rsidR="00DB5F31" w:rsidRPr="002F102A">
        <w:rPr>
          <w:rFonts w:ascii="Arial" w:hAnsi="Arial" w:cs="Arial"/>
        </w:rPr>
        <w:t>sí mismo</w:t>
      </w:r>
      <w:r w:rsidR="001B61F6" w:rsidRPr="002F102A">
        <w:rPr>
          <w:rFonts w:ascii="Arial" w:hAnsi="Arial" w:cs="Arial"/>
        </w:rPr>
        <w:t>,</w:t>
      </w:r>
      <w:r w:rsidR="00DB5F31" w:rsidRPr="002F102A">
        <w:rPr>
          <w:rFonts w:ascii="Arial" w:hAnsi="Arial" w:cs="Arial"/>
        </w:rPr>
        <w:t xml:space="preserve"> no se presentó listado de la existencia de estos bienes, </w:t>
      </w:r>
      <w:r w:rsidR="004E3928" w:rsidRPr="002F102A">
        <w:rPr>
          <w:rFonts w:ascii="Arial" w:hAnsi="Arial" w:cs="Arial"/>
        </w:rPr>
        <w:t xml:space="preserve">por </w:t>
      </w:r>
      <w:r w:rsidR="001B61F6" w:rsidRPr="002F102A">
        <w:rPr>
          <w:rFonts w:ascii="Arial" w:hAnsi="Arial" w:cs="Arial"/>
        </w:rPr>
        <w:t>lo que</w:t>
      </w:r>
      <w:r w:rsidR="004E3928" w:rsidRPr="002F102A">
        <w:rPr>
          <w:rFonts w:ascii="Arial" w:hAnsi="Arial" w:cs="Arial"/>
        </w:rPr>
        <w:t xml:space="preserve"> no se pudo verifica</w:t>
      </w:r>
      <w:r w:rsidR="00DB5F31" w:rsidRPr="002F102A">
        <w:rPr>
          <w:rFonts w:ascii="Arial" w:hAnsi="Arial" w:cs="Arial"/>
        </w:rPr>
        <w:t>r</w:t>
      </w:r>
      <w:r w:rsidR="004E3928" w:rsidRPr="002F102A">
        <w:rPr>
          <w:rFonts w:ascii="Arial" w:hAnsi="Arial" w:cs="Arial"/>
        </w:rPr>
        <w:t xml:space="preserve"> los </w:t>
      </w:r>
      <w:r w:rsidR="00721B5E" w:rsidRPr="002F102A">
        <w:rPr>
          <w:rFonts w:ascii="Arial" w:hAnsi="Arial" w:cs="Arial"/>
        </w:rPr>
        <w:t>saldos en almacén</w:t>
      </w:r>
      <w:r w:rsidR="004E3928" w:rsidRPr="002F102A">
        <w:rPr>
          <w:rFonts w:ascii="Arial" w:hAnsi="Arial" w:cs="Arial"/>
        </w:rPr>
        <w:t>.</w:t>
      </w:r>
    </w:p>
    <w:p w14:paraId="4D18536A" w14:textId="4BE87A36" w:rsidR="00133682" w:rsidRPr="002F102A" w:rsidRDefault="00133682" w:rsidP="00996A31">
      <w:pPr>
        <w:spacing w:line="276" w:lineRule="auto"/>
        <w:jc w:val="both"/>
        <w:rPr>
          <w:rFonts w:ascii="Arial" w:hAnsi="Arial" w:cs="Arial"/>
          <w:lang w:bidi="es-ES"/>
        </w:rPr>
      </w:pPr>
    </w:p>
    <w:p w14:paraId="5FADA3A0" w14:textId="1E7D73C2" w:rsidR="0027486B" w:rsidRPr="002F102A" w:rsidRDefault="009D7CB8" w:rsidP="009315CF">
      <w:pPr>
        <w:pStyle w:val="Ttulo1"/>
        <w:rPr>
          <w:rFonts w:cs="Arial"/>
          <w:sz w:val="24"/>
        </w:rPr>
      </w:pPr>
      <w:bookmarkStart w:id="6" w:name="_Toc148517105"/>
      <w:r w:rsidRPr="002F102A">
        <w:rPr>
          <w:rFonts w:cs="Arial"/>
          <w:sz w:val="24"/>
        </w:rPr>
        <w:t>TRABAJO REALIZADO</w:t>
      </w:r>
      <w:bookmarkEnd w:id="6"/>
    </w:p>
    <w:p w14:paraId="236B2890" w14:textId="77777777" w:rsidR="0027486B" w:rsidRPr="002F102A" w:rsidRDefault="0027486B" w:rsidP="006915AC">
      <w:pPr>
        <w:widowControl w:val="0"/>
        <w:tabs>
          <w:tab w:val="left" w:pos="5241"/>
        </w:tabs>
        <w:autoSpaceDE w:val="0"/>
        <w:autoSpaceDN w:val="0"/>
        <w:adjustRightInd w:val="0"/>
        <w:spacing w:line="276" w:lineRule="auto"/>
        <w:jc w:val="both"/>
        <w:rPr>
          <w:rFonts w:ascii="Arial" w:hAnsi="Arial" w:cs="Arial"/>
          <w:b/>
          <w:bCs/>
          <w:spacing w:val="-2"/>
        </w:rPr>
      </w:pPr>
    </w:p>
    <w:p w14:paraId="7049DBD8" w14:textId="2065A4CE" w:rsidR="00AA7365" w:rsidRPr="002F102A" w:rsidRDefault="00944C55" w:rsidP="00802636">
      <w:pPr>
        <w:widowControl w:val="0"/>
        <w:tabs>
          <w:tab w:val="left" w:pos="5241"/>
        </w:tabs>
        <w:autoSpaceDE w:val="0"/>
        <w:autoSpaceDN w:val="0"/>
        <w:adjustRightInd w:val="0"/>
        <w:spacing w:line="276" w:lineRule="auto"/>
        <w:jc w:val="both"/>
        <w:rPr>
          <w:rFonts w:ascii="Arial" w:hAnsi="Arial" w:cs="Arial"/>
          <w:lang w:bidi="es-ES"/>
        </w:rPr>
      </w:pPr>
      <w:bookmarkStart w:id="7" w:name="_Hlk126589297"/>
      <w:r w:rsidRPr="002F102A">
        <w:rPr>
          <w:rFonts w:ascii="Arial" w:hAnsi="Arial" w:cs="Arial"/>
          <w:lang w:bidi="es-ES"/>
        </w:rPr>
        <w:t>El 4 de octubre de 2023, s</w:t>
      </w:r>
      <w:r w:rsidR="00721B5E" w:rsidRPr="002F102A">
        <w:rPr>
          <w:rFonts w:ascii="Arial" w:hAnsi="Arial" w:cs="Arial"/>
          <w:lang w:bidi="es-ES"/>
        </w:rPr>
        <w:t xml:space="preserve">e practicó arqueo del </w:t>
      </w:r>
      <w:r w:rsidR="00916E2F" w:rsidRPr="002F102A">
        <w:rPr>
          <w:rFonts w:ascii="Arial" w:hAnsi="Arial" w:cs="Arial"/>
          <w:lang w:bidi="es-ES"/>
        </w:rPr>
        <w:t>F</w:t>
      </w:r>
      <w:r w:rsidR="00721B5E" w:rsidRPr="002F102A">
        <w:rPr>
          <w:rFonts w:ascii="Arial" w:hAnsi="Arial" w:cs="Arial"/>
          <w:lang w:bidi="es-ES"/>
        </w:rPr>
        <w:t xml:space="preserve">ondos </w:t>
      </w:r>
      <w:r w:rsidR="00916E2F" w:rsidRPr="002F102A">
        <w:rPr>
          <w:rFonts w:ascii="Arial" w:hAnsi="Arial" w:cs="Arial"/>
          <w:lang w:bidi="es-ES"/>
        </w:rPr>
        <w:t>R</w:t>
      </w:r>
      <w:r w:rsidR="00721B5E" w:rsidRPr="002F102A">
        <w:rPr>
          <w:rFonts w:ascii="Arial" w:hAnsi="Arial" w:cs="Arial"/>
          <w:lang w:bidi="es-ES"/>
        </w:rPr>
        <w:t>o</w:t>
      </w:r>
      <w:r w:rsidR="00916E2F" w:rsidRPr="002F102A">
        <w:rPr>
          <w:rFonts w:ascii="Arial" w:hAnsi="Arial" w:cs="Arial"/>
          <w:lang w:bidi="es-ES"/>
        </w:rPr>
        <w:t xml:space="preserve">tativo Interno </w:t>
      </w:r>
      <w:r w:rsidR="001B61F6" w:rsidRPr="002F102A">
        <w:rPr>
          <w:rFonts w:ascii="Arial" w:hAnsi="Arial" w:cs="Arial"/>
          <w:lang w:bidi="es-ES"/>
        </w:rPr>
        <w:t>por un monto de</w:t>
      </w:r>
      <w:r w:rsidR="00802636" w:rsidRPr="002F102A">
        <w:rPr>
          <w:rFonts w:ascii="Arial" w:hAnsi="Arial" w:cs="Arial"/>
          <w:lang w:bidi="es-ES"/>
        </w:rPr>
        <w:t xml:space="preserve"> Q50,000.00, </w:t>
      </w:r>
      <w:r w:rsidR="00916E2F" w:rsidRPr="002F102A">
        <w:rPr>
          <w:rFonts w:ascii="Arial" w:hAnsi="Arial" w:cs="Arial"/>
          <w:lang w:bidi="es-ES"/>
        </w:rPr>
        <w:t>constituido para el ejercicio fiscal 2023, para atender gastos de funcionamiento de la Dirección de Planificación Educativa -DIPLAN-; así también de la Caja Chica autorizada por</w:t>
      </w:r>
      <w:r w:rsidR="00802636" w:rsidRPr="002F102A">
        <w:rPr>
          <w:rFonts w:ascii="Arial" w:hAnsi="Arial" w:cs="Arial"/>
          <w:lang w:bidi="es-ES"/>
        </w:rPr>
        <w:t xml:space="preserve"> Q5,000.00 y de cupones de combustible por la cantidad de Q62,450.00</w:t>
      </w:r>
      <w:r w:rsidRPr="002F102A">
        <w:rPr>
          <w:rFonts w:ascii="Arial" w:hAnsi="Arial" w:cs="Arial"/>
          <w:lang w:bidi="es-ES"/>
        </w:rPr>
        <w:t>.</w:t>
      </w:r>
    </w:p>
    <w:p w14:paraId="1804B096" w14:textId="2C1D5EA6" w:rsidR="00721B5E" w:rsidRPr="002F102A" w:rsidRDefault="00721B5E" w:rsidP="00D6037E">
      <w:pPr>
        <w:widowControl w:val="0"/>
        <w:tabs>
          <w:tab w:val="left" w:pos="5241"/>
        </w:tabs>
        <w:autoSpaceDE w:val="0"/>
        <w:autoSpaceDN w:val="0"/>
        <w:adjustRightInd w:val="0"/>
        <w:spacing w:line="276" w:lineRule="auto"/>
        <w:rPr>
          <w:rFonts w:ascii="Arial" w:hAnsi="Arial" w:cs="Arial"/>
          <w:lang w:bidi="es-ES"/>
        </w:rPr>
      </w:pPr>
    </w:p>
    <w:p w14:paraId="23ED89DF" w14:textId="21B1DEA4" w:rsidR="00944C55" w:rsidRPr="002F102A" w:rsidRDefault="001B61F6" w:rsidP="00944C55">
      <w:pPr>
        <w:widowControl w:val="0"/>
        <w:tabs>
          <w:tab w:val="left" w:pos="5241"/>
        </w:tabs>
        <w:autoSpaceDE w:val="0"/>
        <w:autoSpaceDN w:val="0"/>
        <w:adjustRightInd w:val="0"/>
        <w:spacing w:line="276" w:lineRule="auto"/>
        <w:jc w:val="both"/>
        <w:rPr>
          <w:rFonts w:ascii="Arial" w:hAnsi="Arial" w:cs="Arial"/>
          <w:lang w:bidi="es-ES"/>
        </w:rPr>
      </w:pPr>
      <w:r w:rsidRPr="002F102A">
        <w:rPr>
          <w:rFonts w:ascii="Arial" w:hAnsi="Arial" w:cs="Arial"/>
          <w:lang w:bidi="es-ES"/>
        </w:rPr>
        <w:t>E</w:t>
      </w:r>
      <w:r w:rsidR="00944C55" w:rsidRPr="002F102A">
        <w:rPr>
          <w:rFonts w:ascii="Arial" w:hAnsi="Arial" w:cs="Arial"/>
          <w:lang w:bidi="es-ES"/>
        </w:rPr>
        <w:t>l arqueo efectuado al Fondo Rotativo Interno</w:t>
      </w:r>
      <w:r w:rsidRPr="002F102A">
        <w:rPr>
          <w:rFonts w:ascii="Arial" w:hAnsi="Arial" w:cs="Arial"/>
          <w:lang w:bidi="es-ES"/>
        </w:rPr>
        <w:t>,</w:t>
      </w:r>
      <w:r w:rsidR="00944C55" w:rsidRPr="002F102A">
        <w:rPr>
          <w:rFonts w:ascii="Arial" w:hAnsi="Arial" w:cs="Arial"/>
          <w:lang w:bidi="es-ES"/>
        </w:rPr>
        <w:t xml:space="preserve"> se encuentra integrado de la</w:t>
      </w:r>
      <w:r w:rsidR="00F76438" w:rsidRPr="002F102A">
        <w:rPr>
          <w:rFonts w:ascii="Arial" w:hAnsi="Arial" w:cs="Arial"/>
          <w:lang w:bidi="es-ES"/>
        </w:rPr>
        <w:t xml:space="preserve"> forma</w:t>
      </w:r>
      <w:r w:rsidR="00944C55" w:rsidRPr="002F102A">
        <w:rPr>
          <w:rFonts w:ascii="Arial" w:hAnsi="Arial" w:cs="Arial"/>
          <w:lang w:bidi="es-ES"/>
        </w:rPr>
        <w:t xml:space="preserve"> siguiente:</w:t>
      </w:r>
    </w:p>
    <w:p w14:paraId="1DDA4D65" w14:textId="34FE6EB5" w:rsidR="006E482B" w:rsidRDefault="006E482B" w:rsidP="00D6037E">
      <w:pPr>
        <w:widowControl w:val="0"/>
        <w:tabs>
          <w:tab w:val="left" w:pos="5241"/>
        </w:tabs>
        <w:autoSpaceDE w:val="0"/>
        <w:autoSpaceDN w:val="0"/>
        <w:adjustRightInd w:val="0"/>
        <w:spacing w:line="276" w:lineRule="auto"/>
        <w:rPr>
          <w:rFonts w:ascii="Arial" w:hAnsi="Arial" w:cs="Arial"/>
          <w:sz w:val="22"/>
          <w:szCs w:val="22"/>
          <w:lang w:bidi="es-ES"/>
        </w:rPr>
      </w:pPr>
    </w:p>
    <w:p w14:paraId="1FE9EE2C" w14:textId="44438680" w:rsidR="00CD4FBE" w:rsidRPr="00BB364F" w:rsidRDefault="00BB364F" w:rsidP="00BB364F">
      <w:pPr>
        <w:widowControl w:val="0"/>
        <w:tabs>
          <w:tab w:val="left" w:pos="5241"/>
        </w:tabs>
        <w:autoSpaceDE w:val="0"/>
        <w:autoSpaceDN w:val="0"/>
        <w:adjustRightInd w:val="0"/>
        <w:spacing w:line="276" w:lineRule="auto"/>
        <w:jc w:val="center"/>
        <w:rPr>
          <w:rFonts w:ascii="Arial" w:hAnsi="Arial" w:cs="Arial"/>
          <w:b/>
          <w:bCs/>
          <w:sz w:val="22"/>
          <w:szCs w:val="22"/>
          <w:lang w:bidi="es-ES"/>
        </w:rPr>
      </w:pPr>
      <w:r w:rsidRPr="00BB364F">
        <w:rPr>
          <w:rFonts w:ascii="Arial" w:hAnsi="Arial" w:cs="Arial"/>
          <w:b/>
          <w:bCs/>
          <w:sz w:val="22"/>
          <w:szCs w:val="22"/>
          <w:lang w:bidi="es-ES"/>
        </w:rPr>
        <w:t>Arqueo del Fondo Rotativo Interno DIPLAN</w:t>
      </w:r>
    </w:p>
    <w:p w14:paraId="67133F30" w14:textId="7C80320A" w:rsidR="00BB364F" w:rsidRPr="00F106A7" w:rsidRDefault="00F106A7" w:rsidP="00BB364F">
      <w:pPr>
        <w:widowControl w:val="0"/>
        <w:tabs>
          <w:tab w:val="left" w:pos="5241"/>
        </w:tabs>
        <w:autoSpaceDE w:val="0"/>
        <w:autoSpaceDN w:val="0"/>
        <w:adjustRightInd w:val="0"/>
        <w:spacing w:line="276" w:lineRule="auto"/>
        <w:jc w:val="center"/>
        <w:rPr>
          <w:rFonts w:ascii="Arial" w:hAnsi="Arial" w:cs="Arial"/>
          <w:sz w:val="22"/>
          <w:szCs w:val="22"/>
          <w:lang w:bidi="es-ES"/>
        </w:rPr>
      </w:pPr>
      <w:r>
        <w:rPr>
          <w:rFonts w:ascii="Arial" w:hAnsi="Arial" w:cs="Arial"/>
          <w:sz w:val="22"/>
          <w:szCs w:val="22"/>
          <w:lang w:bidi="es-ES"/>
        </w:rPr>
        <w:t>A</w:t>
      </w:r>
      <w:r w:rsidR="00BB364F" w:rsidRPr="00F106A7">
        <w:rPr>
          <w:rFonts w:ascii="Arial" w:hAnsi="Arial" w:cs="Arial"/>
          <w:sz w:val="22"/>
          <w:szCs w:val="22"/>
          <w:lang w:bidi="es-ES"/>
        </w:rPr>
        <w:t>l 4 de octubre de 2023</w:t>
      </w:r>
    </w:p>
    <w:tbl>
      <w:tblPr>
        <w:tblW w:w="8789" w:type="dxa"/>
        <w:jc w:val="center"/>
        <w:tblCellMar>
          <w:left w:w="70" w:type="dxa"/>
          <w:right w:w="70" w:type="dxa"/>
        </w:tblCellMar>
        <w:tblLook w:val="04A0" w:firstRow="1" w:lastRow="0" w:firstColumn="1" w:lastColumn="0" w:noHBand="0" w:noVBand="1"/>
      </w:tblPr>
      <w:tblGrid>
        <w:gridCol w:w="5665"/>
        <w:gridCol w:w="1134"/>
        <w:gridCol w:w="1276"/>
        <w:gridCol w:w="714"/>
      </w:tblGrid>
      <w:tr w:rsidR="00944C55" w:rsidRPr="00234B65" w14:paraId="69897DF1" w14:textId="0BFD2556" w:rsidTr="006230CB">
        <w:trPr>
          <w:trHeight w:val="245"/>
          <w:jc w:val="center"/>
        </w:trPr>
        <w:tc>
          <w:tcPr>
            <w:tcW w:w="566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798C6D4" w14:textId="77777777" w:rsidR="00944C55" w:rsidRPr="00234B65" w:rsidRDefault="00944C55" w:rsidP="00C03A47">
            <w:pPr>
              <w:jc w:val="center"/>
              <w:rPr>
                <w:rFonts w:ascii="Arial" w:eastAsia="Times New Roman" w:hAnsi="Arial" w:cs="Arial"/>
                <w:b/>
                <w:bCs/>
                <w:color w:val="000000"/>
                <w:sz w:val="20"/>
                <w:szCs w:val="20"/>
                <w:lang w:val="es-GT" w:eastAsia="es-GT"/>
              </w:rPr>
            </w:pPr>
            <w:r w:rsidRPr="00234B65">
              <w:rPr>
                <w:rFonts w:ascii="Arial" w:eastAsia="Times New Roman" w:hAnsi="Arial" w:cs="Arial"/>
                <w:b/>
                <w:bCs/>
                <w:color w:val="000000"/>
                <w:sz w:val="20"/>
                <w:szCs w:val="20"/>
                <w:lang w:val="es-GT" w:eastAsia="es-GT"/>
              </w:rPr>
              <w:t>Descripción</w:t>
            </w:r>
          </w:p>
        </w:tc>
        <w:tc>
          <w:tcPr>
            <w:tcW w:w="1134"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27D3BD0" w14:textId="7EB0D27F" w:rsidR="00944C55" w:rsidRPr="00234B65" w:rsidRDefault="00944C55" w:rsidP="00C03A47">
            <w:pPr>
              <w:jc w:val="center"/>
              <w:rPr>
                <w:rFonts w:ascii="Arial" w:eastAsia="Times New Roman" w:hAnsi="Arial" w:cs="Arial"/>
                <w:b/>
                <w:bCs/>
                <w:color w:val="000000"/>
                <w:sz w:val="20"/>
                <w:szCs w:val="20"/>
                <w:lang w:val="es-GT" w:eastAsia="es-GT"/>
              </w:rPr>
            </w:pPr>
            <w:r>
              <w:rPr>
                <w:rFonts w:ascii="Arial" w:eastAsia="Times New Roman" w:hAnsi="Arial" w:cs="Arial"/>
                <w:b/>
                <w:bCs/>
                <w:color w:val="000000"/>
                <w:sz w:val="20"/>
                <w:szCs w:val="20"/>
                <w:lang w:val="es-GT" w:eastAsia="es-GT"/>
              </w:rPr>
              <w:t>Parcial Q.</w:t>
            </w:r>
          </w:p>
        </w:tc>
        <w:tc>
          <w:tcPr>
            <w:tcW w:w="1276"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F2AD711" w14:textId="102EE28D" w:rsidR="00944C55" w:rsidRPr="00234B65" w:rsidRDefault="00944C55" w:rsidP="00C03A47">
            <w:pPr>
              <w:jc w:val="center"/>
              <w:rPr>
                <w:rFonts w:ascii="Arial" w:eastAsia="Times New Roman" w:hAnsi="Arial" w:cs="Arial"/>
                <w:b/>
                <w:bCs/>
                <w:color w:val="000000"/>
                <w:sz w:val="20"/>
                <w:szCs w:val="20"/>
                <w:lang w:val="es-GT" w:eastAsia="es-GT"/>
              </w:rPr>
            </w:pPr>
            <w:r>
              <w:rPr>
                <w:rFonts w:ascii="Arial" w:eastAsia="Times New Roman" w:hAnsi="Arial" w:cs="Arial"/>
                <w:b/>
                <w:bCs/>
                <w:color w:val="000000"/>
                <w:sz w:val="20"/>
                <w:szCs w:val="20"/>
                <w:lang w:val="es-GT" w:eastAsia="es-GT"/>
              </w:rPr>
              <w:t>Total Q.</w:t>
            </w:r>
          </w:p>
        </w:tc>
        <w:tc>
          <w:tcPr>
            <w:tcW w:w="714" w:type="dxa"/>
            <w:tcBorders>
              <w:top w:val="single" w:sz="4" w:space="0" w:color="auto"/>
              <w:left w:val="nil"/>
              <w:bottom w:val="single" w:sz="4" w:space="0" w:color="auto"/>
              <w:right w:val="single" w:sz="4" w:space="0" w:color="auto"/>
            </w:tcBorders>
            <w:shd w:val="clear" w:color="auto" w:fill="D9E2F3" w:themeFill="accent1" w:themeFillTint="33"/>
          </w:tcPr>
          <w:p w14:paraId="098E08C5" w14:textId="61FBFC4B" w:rsidR="00944C55" w:rsidRDefault="00944C55" w:rsidP="00C03A47">
            <w:pPr>
              <w:jc w:val="center"/>
              <w:rPr>
                <w:rFonts w:ascii="Arial" w:eastAsia="Times New Roman" w:hAnsi="Arial" w:cs="Arial"/>
                <w:b/>
                <w:bCs/>
                <w:color w:val="000000"/>
                <w:sz w:val="20"/>
                <w:szCs w:val="20"/>
                <w:lang w:val="es-GT" w:eastAsia="es-GT"/>
              </w:rPr>
            </w:pPr>
            <w:r>
              <w:rPr>
                <w:rFonts w:ascii="Arial" w:eastAsia="Times New Roman" w:hAnsi="Arial" w:cs="Arial"/>
                <w:b/>
                <w:bCs/>
                <w:color w:val="000000"/>
                <w:sz w:val="20"/>
                <w:szCs w:val="20"/>
                <w:lang w:val="es-GT" w:eastAsia="es-GT"/>
              </w:rPr>
              <w:t>Notas</w:t>
            </w:r>
          </w:p>
        </w:tc>
      </w:tr>
      <w:tr w:rsidR="00944C55" w:rsidRPr="00234B65" w14:paraId="0F3CC0D7" w14:textId="142D3ED1" w:rsidTr="006E482B">
        <w:trPr>
          <w:trHeight w:val="122"/>
          <w:jc w:val="center"/>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5AB16D6D" w14:textId="23E980B0" w:rsidR="00944C55" w:rsidRPr="00F106A7" w:rsidRDefault="00944C55" w:rsidP="00A22DBC">
            <w:pPr>
              <w:rPr>
                <w:rFonts w:ascii="Arial" w:eastAsia="Times New Roman" w:hAnsi="Arial" w:cs="Arial"/>
                <w:color w:val="000000"/>
                <w:sz w:val="22"/>
                <w:szCs w:val="22"/>
                <w:lang w:val="es-GT" w:eastAsia="es-GT"/>
              </w:rPr>
            </w:pPr>
            <w:r w:rsidRPr="00F106A7">
              <w:rPr>
                <w:rFonts w:ascii="Arial" w:eastAsia="Times New Roman" w:hAnsi="Arial" w:cs="Arial"/>
                <w:color w:val="000000"/>
                <w:sz w:val="22"/>
                <w:szCs w:val="22"/>
                <w:lang w:val="es-GT" w:eastAsia="es-GT"/>
              </w:rPr>
              <w:t>Fondo Rotativo Interno</w:t>
            </w:r>
            <w:r w:rsidR="00A30907" w:rsidRPr="00F106A7">
              <w:rPr>
                <w:rFonts w:ascii="Arial" w:eastAsia="Times New Roman" w:hAnsi="Arial" w:cs="Arial"/>
                <w:color w:val="000000"/>
                <w:sz w:val="22"/>
                <w:szCs w:val="22"/>
                <w:lang w:val="es-GT" w:eastAsia="es-GT"/>
              </w:rPr>
              <w:t xml:space="preserve"> DIPLAN</w:t>
            </w:r>
          </w:p>
        </w:tc>
        <w:tc>
          <w:tcPr>
            <w:tcW w:w="1134" w:type="dxa"/>
            <w:tcBorders>
              <w:top w:val="nil"/>
              <w:left w:val="nil"/>
              <w:bottom w:val="single" w:sz="4" w:space="0" w:color="auto"/>
              <w:right w:val="single" w:sz="4" w:space="0" w:color="auto"/>
            </w:tcBorders>
            <w:shd w:val="clear" w:color="auto" w:fill="auto"/>
            <w:noWrap/>
            <w:vAlign w:val="center"/>
          </w:tcPr>
          <w:p w14:paraId="63BFD77F" w14:textId="29CAB0B2" w:rsidR="00944C55" w:rsidRPr="006E482B" w:rsidRDefault="00944C55" w:rsidP="00C03A47">
            <w:pPr>
              <w:jc w:val="right"/>
              <w:rPr>
                <w:rFonts w:ascii="Arial" w:hAnsi="Arial" w:cs="Arial"/>
                <w:color w:val="000000"/>
                <w:sz w:val="22"/>
                <w:szCs w:val="22"/>
                <w:lang w:val="es-GT"/>
              </w:rPr>
            </w:pPr>
          </w:p>
        </w:tc>
        <w:tc>
          <w:tcPr>
            <w:tcW w:w="1276" w:type="dxa"/>
            <w:tcBorders>
              <w:top w:val="nil"/>
              <w:left w:val="nil"/>
              <w:bottom w:val="single" w:sz="4" w:space="0" w:color="auto"/>
              <w:right w:val="single" w:sz="4" w:space="0" w:color="auto"/>
            </w:tcBorders>
            <w:vAlign w:val="center"/>
          </w:tcPr>
          <w:p w14:paraId="51BB085D" w14:textId="1BB46389" w:rsidR="00944C55" w:rsidRPr="006E482B" w:rsidRDefault="00C03A47" w:rsidP="00C03A47">
            <w:pPr>
              <w:jc w:val="right"/>
              <w:rPr>
                <w:rFonts w:ascii="Arial" w:eastAsia="Times New Roman" w:hAnsi="Arial" w:cs="Arial"/>
                <w:b/>
                <w:bCs/>
                <w:color w:val="000000"/>
                <w:sz w:val="22"/>
                <w:szCs w:val="22"/>
                <w:lang w:val="es-GT" w:eastAsia="es-GT"/>
              </w:rPr>
            </w:pPr>
            <w:r w:rsidRPr="006E482B">
              <w:rPr>
                <w:rFonts w:ascii="Arial" w:eastAsia="Times New Roman" w:hAnsi="Arial" w:cs="Arial"/>
                <w:b/>
                <w:bCs/>
                <w:color w:val="000000"/>
                <w:sz w:val="22"/>
                <w:szCs w:val="22"/>
                <w:lang w:val="es-GT" w:eastAsia="es-GT"/>
              </w:rPr>
              <w:t>50,000.00</w:t>
            </w:r>
          </w:p>
        </w:tc>
        <w:tc>
          <w:tcPr>
            <w:tcW w:w="714" w:type="dxa"/>
            <w:tcBorders>
              <w:top w:val="nil"/>
              <w:left w:val="nil"/>
              <w:bottom w:val="single" w:sz="4" w:space="0" w:color="auto"/>
              <w:right w:val="single" w:sz="4" w:space="0" w:color="auto"/>
            </w:tcBorders>
          </w:tcPr>
          <w:p w14:paraId="26CF8509" w14:textId="5C29800D" w:rsidR="00944C55" w:rsidRPr="006E482B" w:rsidRDefault="006E482B" w:rsidP="00A22DBC">
            <w:pPr>
              <w:jc w:val="center"/>
              <w:rPr>
                <w:rFonts w:ascii="Arial" w:eastAsia="Times New Roman" w:hAnsi="Arial" w:cs="Arial"/>
                <w:color w:val="000000"/>
                <w:sz w:val="22"/>
                <w:szCs w:val="22"/>
                <w:lang w:val="es-GT" w:eastAsia="es-GT"/>
              </w:rPr>
            </w:pPr>
            <w:r>
              <w:rPr>
                <w:rFonts w:ascii="Arial" w:eastAsia="Times New Roman" w:hAnsi="Arial" w:cs="Arial"/>
                <w:color w:val="000000"/>
                <w:sz w:val="22"/>
                <w:szCs w:val="22"/>
                <w:lang w:val="es-GT" w:eastAsia="es-GT"/>
              </w:rPr>
              <w:t>1</w:t>
            </w:r>
          </w:p>
        </w:tc>
      </w:tr>
      <w:tr w:rsidR="00944C55" w:rsidRPr="00234B65" w14:paraId="73DDB51E" w14:textId="702BE309" w:rsidTr="006E482B">
        <w:trPr>
          <w:trHeight w:val="181"/>
          <w:jc w:val="center"/>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7DB4E8CE" w14:textId="1A5B521D" w:rsidR="00944C55" w:rsidRPr="00F106A7" w:rsidRDefault="00C03A47" w:rsidP="00A22DBC">
            <w:pPr>
              <w:rPr>
                <w:rFonts w:ascii="Arial" w:eastAsia="Times New Roman" w:hAnsi="Arial" w:cs="Arial"/>
                <w:color w:val="000000"/>
                <w:sz w:val="22"/>
                <w:szCs w:val="22"/>
                <w:lang w:val="es-GT" w:eastAsia="es-GT"/>
              </w:rPr>
            </w:pPr>
            <w:r w:rsidRPr="00F106A7">
              <w:rPr>
                <w:rFonts w:ascii="Arial" w:eastAsia="Times New Roman" w:hAnsi="Arial" w:cs="Arial"/>
                <w:color w:val="000000"/>
                <w:sz w:val="22"/>
                <w:szCs w:val="22"/>
                <w:lang w:val="es-GT" w:eastAsia="es-GT"/>
              </w:rPr>
              <w:t>Bancos, efectivo y documentos de legitimo abono</w:t>
            </w:r>
          </w:p>
        </w:tc>
        <w:tc>
          <w:tcPr>
            <w:tcW w:w="1134" w:type="dxa"/>
            <w:tcBorders>
              <w:top w:val="nil"/>
              <w:left w:val="nil"/>
              <w:bottom w:val="single" w:sz="4" w:space="0" w:color="auto"/>
              <w:right w:val="single" w:sz="4" w:space="0" w:color="auto"/>
            </w:tcBorders>
            <w:shd w:val="clear" w:color="auto" w:fill="auto"/>
            <w:noWrap/>
            <w:vAlign w:val="center"/>
          </w:tcPr>
          <w:p w14:paraId="20542E4F" w14:textId="17240AB0" w:rsidR="00944C55" w:rsidRPr="006E482B" w:rsidRDefault="00944C55" w:rsidP="00C03A47">
            <w:pPr>
              <w:jc w:val="right"/>
              <w:rPr>
                <w:rFonts w:ascii="Arial" w:hAnsi="Arial" w:cs="Arial"/>
                <w:color w:val="000000"/>
                <w:sz w:val="22"/>
                <w:szCs w:val="22"/>
                <w:lang w:val="es-GT"/>
              </w:rPr>
            </w:pPr>
          </w:p>
        </w:tc>
        <w:tc>
          <w:tcPr>
            <w:tcW w:w="1276" w:type="dxa"/>
            <w:tcBorders>
              <w:top w:val="nil"/>
              <w:left w:val="nil"/>
              <w:bottom w:val="single" w:sz="4" w:space="0" w:color="auto"/>
              <w:right w:val="single" w:sz="4" w:space="0" w:color="auto"/>
            </w:tcBorders>
            <w:vAlign w:val="center"/>
          </w:tcPr>
          <w:p w14:paraId="58814FC2" w14:textId="13326F1D" w:rsidR="00944C55" w:rsidRPr="006E482B" w:rsidRDefault="00C03A47" w:rsidP="00C03A47">
            <w:pPr>
              <w:jc w:val="right"/>
              <w:rPr>
                <w:rFonts w:ascii="Arial" w:eastAsia="Times New Roman" w:hAnsi="Arial" w:cs="Arial"/>
                <w:color w:val="000000"/>
                <w:sz w:val="22"/>
                <w:szCs w:val="22"/>
                <w:lang w:val="es-GT" w:eastAsia="es-GT"/>
              </w:rPr>
            </w:pPr>
            <w:r w:rsidRPr="006E482B">
              <w:rPr>
                <w:rFonts w:ascii="Arial" w:eastAsia="Times New Roman" w:hAnsi="Arial" w:cs="Arial"/>
                <w:color w:val="000000"/>
                <w:sz w:val="22"/>
                <w:szCs w:val="22"/>
                <w:lang w:val="es-GT" w:eastAsia="es-GT"/>
              </w:rPr>
              <w:t>50,000.00</w:t>
            </w:r>
          </w:p>
        </w:tc>
        <w:tc>
          <w:tcPr>
            <w:tcW w:w="714" w:type="dxa"/>
            <w:tcBorders>
              <w:top w:val="nil"/>
              <w:left w:val="nil"/>
              <w:bottom w:val="single" w:sz="4" w:space="0" w:color="auto"/>
              <w:right w:val="single" w:sz="4" w:space="0" w:color="auto"/>
            </w:tcBorders>
          </w:tcPr>
          <w:p w14:paraId="5EB1CB61" w14:textId="77777777" w:rsidR="00944C55" w:rsidRPr="006E482B" w:rsidRDefault="00944C55" w:rsidP="00A22DBC">
            <w:pPr>
              <w:jc w:val="center"/>
              <w:rPr>
                <w:rFonts w:ascii="Arial" w:eastAsia="Times New Roman" w:hAnsi="Arial" w:cs="Arial"/>
                <w:color w:val="000000"/>
                <w:sz w:val="22"/>
                <w:szCs w:val="22"/>
                <w:lang w:val="es-GT" w:eastAsia="es-GT"/>
              </w:rPr>
            </w:pPr>
          </w:p>
        </w:tc>
      </w:tr>
      <w:tr w:rsidR="00944C55" w:rsidRPr="00234B65" w14:paraId="30F3D838" w14:textId="165FE89D" w:rsidTr="006E482B">
        <w:trPr>
          <w:trHeight w:val="72"/>
          <w:jc w:val="center"/>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4996B6A1" w14:textId="4F7F00A9" w:rsidR="00944C55" w:rsidRPr="006E482B" w:rsidRDefault="00C03A47" w:rsidP="00A22DBC">
            <w:pPr>
              <w:rPr>
                <w:rFonts w:ascii="Arial" w:eastAsia="Times New Roman" w:hAnsi="Arial" w:cs="Arial"/>
                <w:color w:val="000000"/>
                <w:sz w:val="22"/>
                <w:szCs w:val="22"/>
                <w:lang w:val="es-GT" w:eastAsia="es-GT"/>
              </w:rPr>
            </w:pPr>
            <w:r w:rsidRPr="006E482B">
              <w:rPr>
                <w:rFonts w:ascii="Arial" w:eastAsia="Times New Roman" w:hAnsi="Arial" w:cs="Arial"/>
                <w:color w:val="000000"/>
                <w:sz w:val="22"/>
                <w:szCs w:val="22"/>
                <w:lang w:val="es-GT" w:eastAsia="es-GT"/>
              </w:rPr>
              <w:t>Saldo de banco conciliado al 4/10/2023</w:t>
            </w:r>
          </w:p>
        </w:tc>
        <w:tc>
          <w:tcPr>
            <w:tcW w:w="1134" w:type="dxa"/>
            <w:tcBorders>
              <w:top w:val="nil"/>
              <w:left w:val="nil"/>
              <w:bottom w:val="single" w:sz="4" w:space="0" w:color="auto"/>
              <w:right w:val="single" w:sz="4" w:space="0" w:color="auto"/>
            </w:tcBorders>
            <w:shd w:val="clear" w:color="auto" w:fill="auto"/>
            <w:noWrap/>
            <w:vAlign w:val="center"/>
          </w:tcPr>
          <w:p w14:paraId="35E91601" w14:textId="114E2A13" w:rsidR="00944C55" w:rsidRPr="006E482B" w:rsidRDefault="00C03A47" w:rsidP="00C03A47">
            <w:pPr>
              <w:jc w:val="right"/>
              <w:rPr>
                <w:rFonts w:ascii="Arial" w:hAnsi="Arial" w:cs="Arial"/>
                <w:color w:val="000000"/>
                <w:sz w:val="22"/>
                <w:szCs w:val="22"/>
                <w:lang w:val="es-GT"/>
              </w:rPr>
            </w:pPr>
            <w:r w:rsidRPr="006E482B">
              <w:rPr>
                <w:rFonts w:ascii="Arial" w:hAnsi="Arial" w:cs="Arial"/>
                <w:color w:val="000000"/>
                <w:sz w:val="22"/>
                <w:szCs w:val="22"/>
                <w:lang w:val="es-GT"/>
              </w:rPr>
              <w:t>41,533.00</w:t>
            </w:r>
          </w:p>
        </w:tc>
        <w:tc>
          <w:tcPr>
            <w:tcW w:w="1276" w:type="dxa"/>
            <w:tcBorders>
              <w:top w:val="nil"/>
              <w:left w:val="nil"/>
              <w:bottom w:val="single" w:sz="4" w:space="0" w:color="auto"/>
              <w:right w:val="single" w:sz="4" w:space="0" w:color="auto"/>
            </w:tcBorders>
            <w:vAlign w:val="center"/>
          </w:tcPr>
          <w:p w14:paraId="49FE0432" w14:textId="0ED9A19F" w:rsidR="00944C55" w:rsidRPr="006E482B" w:rsidRDefault="00944C55" w:rsidP="00C03A47">
            <w:pPr>
              <w:jc w:val="right"/>
              <w:rPr>
                <w:rFonts w:ascii="Arial" w:eastAsia="Times New Roman" w:hAnsi="Arial" w:cs="Arial"/>
                <w:color w:val="000000"/>
                <w:sz w:val="22"/>
                <w:szCs w:val="22"/>
                <w:lang w:val="es-GT" w:eastAsia="es-GT"/>
              </w:rPr>
            </w:pPr>
          </w:p>
        </w:tc>
        <w:tc>
          <w:tcPr>
            <w:tcW w:w="714" w:type="dxa"/>
            <w:tcBorders>
              <w:top w:val="nil"/>
              <w:left w:val="nil"/>
              <w:bottom w:val="single" w:sz="4" w:space="0" w:color="auto"/>
              <w:right w:val="single" w:sz="4" w:space="0" w:color="auto"/>
            </w:tcBorders>
          </w:tcPr>
          <w:p w14:paraId="786B849B" w14:textId="3CC4F696" w:rsidR="00944C55" w:rsidRPr="006E482B" w:rsidRDefault="006E482B" w:rsidP="00A22DBC">
            <w:pPr>
              <w:jc w:val="center"/>
              <w:rPr>
                <w:rFonts w:ascii="Arial" w:eastAsia="Times New Roman" w:hAnsi="Arial" w:cs="Arial"/>
                <w:color w:val="000000"/>
                <w:sz w:val="22"/>
                <w:szCs w:val="22"/>
                <w:lang w:val="es-GT" w:eastAsia="es-GT"/>
              </w:rPr>
            </w:pPr>
            <w:r>
              <w:rPr>
                <w:rFonts w:ascii="Arial" w:eastAsia="Times New Roman" w:hAnsi="Arial" w:cs="Arial"/>
                <w:color w:val="000000"/>
                <w:sz w:val="22"/>
                <w:szCs w:val="22"/>
                <w:lang w:val="es-GT" w:eastAsia="es-GT"/>
              </w:rPr>
              <w:t>2</w:t>
            </w:r>
          </w:p>
        </w:tc>
      </w:tr>
      <w:tr w:rsidR="00944C55" w:rsidRPr="00234B65" w14:paraId="53B031F9" w14:textId="400951D1" w:rsidTr="006E482B">
        <w:trPr>
          <w:trHeight w:val="118"/>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42CC6" w14:textId="59C111AE" w:rsidR="00944C55" w:rsidRPr="006E482B" w:rsidRDefault="00C03A47" w:rsidP="00A22DBC">
            <w:pPr>
              <w:rPr>
                <w:rFonts w:ascii="Arial" w:eastAsia="Times New Roman" w:hAnsi="Arial" w:cs="Arial"/>
                <w:color w:val="000000"/>
                <w:sz w:val="22"/>
                <w:szCs w:val="22"/>
                <w:lang w:val="es-GT" w:eastAsia="es-GT"/>
              </w:rPr>
            </w:pPr>
            <w:r w:rsidRPr="006E482B">
              <w:rPr>
                <w:rFonts w:ascii="Arial" w:eastAsia="Times New Roman" w:hAnsi="Arial" w:cs="Arial"/>
                <w:color w:val="000000"/>
                <w:sz w:val="22"/>
                <w:szCs w:val="22"/>
                <w:lang w:val="es-GT" w:eastAsia="es-GT"/>
              </w:rPr>
              <w:t>Caja Chica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466FB5" w14:textId="190E688A" w:rsidR="00944C55" w:rsidRPr="006E482B" w:rsidRDefault="00C03A47" w:rsidP="00C03A47">
            <w:pPr>
              <w:jc w:val="right"/>
              <w:rPr>
                <w:rFonts w:ascii="Arial" w:hAnsi="Arial" w:cs="Arial"/>
                <w:color w:val="000000"/>
                <w:sz w:val="22"/>
                <w:szCs w:val="22"/>
                <w:lang w:val="es-GT"/>
              </w:rPr>
            </w:pPr>
            <w:r w:rsidRPr="006E482B">
              <w:rPr>
                <w:rFonts w:ascii="Arial" w:hAnsi="Arial" w:cs="Arial"/>
                <w:color w:val="000000"/>
                <w:sz w:val="22"/>
                <w:szCs w:val="22"/>
                <w:lang w:val="es-GT"/>
              </w:rPr>
              <w:t>5,000.00</w:t>
            </w:r>
          </w:p>
        </w:tc>
        <w:tc>
          <w:tcPr>
            <w:tcW w:w="1276" w:type="dxa"/>
            <w:tcBorders>
              <w:top w:val="single" w:sz="4" w:space="0" w:color="auto"/>
              <w:left w:val="nil"/>
              <w:bottom w:val="single" w:sz="4" w:space="0" w:color="auto"/>
              <w:right w:val="single" w:sz="4" w:space="0" w:color="auto"/>
            </w:tcBorders>
            <w:vAlign w:val="center"/>
          </w:tcPr>
          <w:p w14:paraId="1F387368" w14:textId="4E19FDDF" w:rsidR="00944C55" w:rsidRPr="006E482B" w:rsidRDefault="00944C55" w:rsidP="00C03A47">
            <w:pPr>
              <w:jc w:val="right"/>
              <w:rPr>
                <w:rFonts w:ascii="Arial" w:eastAsia="Times New Roman" w:hAnsi="Arial" w:cs="Arial"/>
                <w:color w:val="000000"/>
                <w:sz w:val="22"/>
                <w:szCs w:val="22"/>
                <w:lang w:val="es-GT" w:eastAsia="es-GT"/>
              </w:rPr>
            </w:pPr>
          </w:p>
        </w:tc>
        <w:tc>
          <w:tcPr>
            <w:tcW w:w="714" w:type="dxa"/>
            <w:tcBorders>
              <w:top w:val="single" w:sz="4" w:space="0" w:color="auto"/>
              <w:left w:val="nil"/>
              <w:bottom w:val="single" w:sz="4" w:space="0" w:color="auto"/>
              <w:right w:val="single" w:sz="4" w:space="0" w:color="auto"/>
            </w:tcBorders>
          </w:tcPr>
          <w:p w14:paraId="4094A594" w14:textId="6B34AF7B" w:rsidR="00944C55" w:rsidRPr="006E482B" w:rsidRDefault="006E482B" w:rsidP="00A22DBC">
            <w:pPr>
              <w:jc w:val="center"/>
              <w:rPr>
                <w:rFonts w:ascii="Arial" w:eastAsia="Times New Roman" w:hAnsi="Arial" w:cs="Arial"/>
                <w:color w:val="000000"/>
                <w:sz w:val="22"/>
                <w:szCs w:val="22"/>
                <w:lang w:val="es-GT" w:eastAsia="es-GT"/>
              </w:rPr>
            </w:pPr>
            <w:r>
              <w:rPr>
                <w:rFonts w:ascii="Arial" w:eastAsia="Times New Roman" w:hAnsi="Arial" w:cs="Arial"/>
                <w:color w:val="000000"/>
                <w:sz w:val="22"/>
                <w:szCs w:val="22"/>
                <w:lang w:val="es-GT" w:eastAsia="es-GT"/>
              </w:rPr>
              <w:t>3</w:t>
            </w:r>
          </w:p>
        </w:tc>
      </w:tr>
      <w:tr w:rsidR="00944C55" w:rsidRPr="00234B65" w14:paraId="4851B0D5" w14:textId="368DEE12" w:rsidTr="006E482B">
        <w:trPr>
          <w:trHeight w:val="163"/>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AAC9" w14:textId="020B0FFC" w:rsidR="00944C55" w:rsidRPr="006E482B" w:rsidRDefault="00C03A47" w:rsidP="00A22DBC">
            <w:pPr>
              <w:rPr>
                <w:rFonts w:ascii="Arial" w:eastAsia="Times New Roman" w:hAnsi="Arial" w:cs="Arial"/>
                <w:color w:val="000000"/>
                <w:sz w:val="22"/>
                <w:szCs w:val="22"/>
                <w:lang w:val="es-GT" w:eastAsia="es-GT"/>
              </w:rPr>
            </w:pPr>
            <w:r w:rsidRPr="006E482B">
              <w:rPr>
                <w:rFonts w:ascii="Arial" w:eastAsia="Times New Roman" w:hAnsi="Arial" w:cs="Arial"/>
                <w:color w:val="000000"/>
                <w:sz w:val="22"/>
                <w:szCs w:val="22"/>
                <w:lang w:val="es-GT" w:eastAsia="es-GT"/>
              </w:rPr>
              <w:t>Documentos de legitimo abono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57A833" w14:textId="359CE4F4" w:rsidR="00944C55" w:rsidRPr="006E482B" w:rsidRDefault="00C03A47" w:rsidP="00C03A47">
            <w:pPr>
              <w:jc w:val="right"/>
              <w:rPr>
                <w:rFonts w:ascii="Arial" w:hAnsi="Arial" w:cs="Arial"/>
                <w:color w:val="000000"/>
                <w:sz w:val="22"/>
                <w:szCs w:val="22"/>
                <w:lang w:val="es-GT"/>
              </w:rPr>
            </w:pPr>
            <w:r w:rsidRPr="006E482B">
              <w:rPr>
                <w:rFonts w:ascii="Arial" w:hAnsi="Arial" w:cs="Arial"/>
                <w:color w:val="000000"/>
                <w:sz w:val="22"/>
                <w:szCs w:val="22"/>
                <w:lang w:val="es-GT"/>
              </w:rPr>
              <w:t>3,467.00</w:t>
            </w:r>
          </w:p>
        </w:tc>
        <w:tc>
          <w:tcPr>
            <w:tcW w:w="1276" w:type="dxa"/>
            <w:tcBorders>
              <w:top w:val="single" w:sz="4" w:space="0" w:color="auto"/>
              <w:left w:val="nil"/>
              <w:bottom w:val="single" w:sz="4" w:space="0" w:color="auto"/>
              <w:right w:val="single" w:sz="4" w:space="0" w:color="auto"/>
            </w:tcBorders>
            <w:vAlign w:val="center"/>
          </w:tcPr>
          <w:p w14:paraId="36DC9BCC" w14:textId="562D2BD4" w:rsidR="00944C55" w:rsidRPr="006E482B" w:rsidRDefault="00944C55" w:rsidP="00C03A47">
            <w:pPr>
              <w:jc w:val="right"/>
              <w:rPr>
                <w:rFonts w:ascii="Arial" w:eastAsia="Times New Roman" w:hAnsi="Arial" w:cs="Arial"/>
                <w:color w:val="000000"/>
                <w:sz w:val="22"/>
                <w:szCs w:val="22"/>
                <w:lang w:val="es-GT" w:eastAsia="es-GT"/>
              </w:rPr>
            </w:pPr>
          </w:p>
        </w:tc>
        <w:tc>
          <w:tcPr>
            <w:tcW w:w="714" w:type="dxa"/>
            <w:tcBorders>
              <w:top w:val="single" w:sz="4" w:space="0" w:color="auto"/>
              <w:left w:val="nil"/>
              <w:bottom w:val="single" w:sz="4" w:space="0" w:color="auto"/>
              <w:right w:val="single" w:sz="4" w:space="0" w:color="auto"/>
            </w:tcBorders>
          </w:tcPr>
          <w:p w14:paraId="7DF2EA19" w14:textId="5F3CFD77" w:rsidR="00944C55" w:rsidRPr="006E482B" w:rsidRDefault="006E482B" w:rsidP="00A22DBC">
            <w:pPr>
              <w:jc w:val="center"/>
              <w:rPr>
                <w:rFonts w:ascii="Arial" w:eastAsia="Times New Roman" w:hAnsi="Arial" w:cs="Arial"/>
                <w:color w:val="000000"/>
                <w:sz w:val="22"/>
                <w:szCs w:val="22"/>
                <w:lang w:val="es-GT" w:eastAsia="es-GT"/>
              </w:rPr>
            </w:pPr>
            <w:r>
              <w:rPr>
                <w:rFonts w:ascii="Arial" w:eastAsia="Times New Roman" w:hAnsi="Arial" w:cs="Arial"/>
                <w:color w:val="000000"/>
                <w:sz w:val="22"/>
                <w:szCs w:val="22"/>
                <w:lang w:val="es-GT" w:eastAsia="es-GT"/>
              </w:rPr>
              <w:t>4</w:t>
            </w:r>
          </w:p>
        </w:tc>
      </w:tr>
      <w:tr w:rsidR="00944C55" w:rsidRPr="00234B65" w14:paraId="4CABF041" w14:textId="3CA4039C" w:rsidTr="006E482B">
        <w:trPr>
          <w:trHeight w:val="71"/>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DDB8B" w14:textId="035FC0BA" w:rsidR="00944C55" w:rsidRPr="006E482B" w:rsidRDefault="00C03A47" w:rsidP="00A22DBC">
            <w:pPr>
              <w:rPr>
                <w:rFonts w:ascii="Arial" w:eastAsia="Times New Roman" w:hAnsi="Arial" w:cs="Arial"/>
                <w:b/>
                <w:bCs/>
                <w:color w:val="000000"/>
                <w:sz w:val="22"/>
                <w:szCs w:val="22"/>
                <w:lang w:val="es-GT" w:eastAsia="es-GT"/>
              </w:rPr>
            </w:pPr>
            <w:r w:rsidRPr="006E482B">
              <w:rPr>
                <w:rFonts w:ascii="Arial" w:eastAsia="Times New Roman" w:hAnsi="Arial" w:cs="Arial"/>
                <w:b/>
                <w:bCs/>
                <w:color w:val="000000"/>
                <w:sz w:val="22"/>
                <w:szCs w:val="22"/>
                <w:lang w:val="es-GT" w:eastAsia="es-GT"/>
              </w:rPr>
              <w:t>Diferencia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8C5D8E" w14:textId="5D08FD33" w:rsidR="00944C55" w:rsidRPr="006E482B" w:rsidRDefault="00944C55" w:rsidP="00C03A47">
            <w:pPr>
              <w:jc w:val="right"/>
              <w:rPr>
                <w:rFonts w:ascii="Arial" w:hAnsi="Arial" w:cs="Arial"/>
                <w:color w:val="000000"/>
                <w:sz w:val="22"/>
                <w:szCs w:val="22"/>
                <w:lang w:val="es-GT"/>
              </w:rPr>
            </w:pPr>
          </w:p>
        </w:tc>
        <w:tc>
          <w:tcPr>
            <w:tcW w:w="1276" w:type="dxa"/>
            <w:tcBorders>
              <w:top w:val="single" w:sz="4" w:space="0" w:color="auto"/>
              <w:left w:val="nil"/>
              <w:bottom w:val="single" w:sz="4" w:space="0" w:color="auto"/>
              <w:right w:val="single" w:sz="4" w:space="0" w:color="auto"/>
            </w:tcBorders>
            <w:vAlign w:val="center"/>
          </w:tcPr>
          <w:p w14:paraId="07EDE662" w14:textId="7EBAD8D2" w:rsidR="00944C55" w:rsidRPr="006E482B" w:rsidRDefault="00C03A47" w:rsidP="00C03A47">
            <w:pPr>
              <w:jc w:val="right"/>
              <w:rPr>
                <w:rFonts w:ascii="Arial" w:eastAsia="Times New Roman" w:hAnsi="Arial" w:cs="Arial"/>
                <w:b/>
                <w:bCs/>
                <w:color w:val="000000"/>
                <w:sz w:val="22"/>
                <w:szCs w:val="22"/>
                <w:lang w:val="es-GT" w:eastAsia="es-GT"/>
              </w:rPr>
            </w:pPr>
            <w:r w:rsidRPr="006E482B">
              <w:rPr>
                <w:rFonts w:ascii="Arial" w:eastAsia="Times New Roman" w:hAnsi="Arial" w:cs="Arial"/>
                <w:b/>
                <w:bCs/>
                <w:color w:val="000000"/>
                <w:sz w:val="22"/>
                <w:szCs w:val="22"/>
                <w:lang w:val="es-GT" w:eastAsia="es-GT"/>
              </w:rPr>
              <w:t>0.00</w:t>
            </w:r>
          </w:p>
        </w:tc>
        <w:tc>
          <w:tcPr>
            <w:tcW w:w="714" w:type="dxa"/>
            <w:tcBorders>
              <w:top w:val="single" w:sz="4" w:space="0" w:color="auto"/>
              <w:left w:val="nil"/>
              <w:bottom w:val="single" w:sz="4" w:space="0" w:color="auto"/>
              <w:right w:val="single" w:sz="4" w:space="0" w:color="auto"/>
            </w:tcBorders>
          </w:tcPr>
          <w:p w14:paraId="7B2B4D9D" w14:textId="77777777" w:rsidR="00944C55" w:rsidRPr="006E482B" w:rsidRDefault="00944C55" w:rsidP="00A22DBC">
            <w:pPr>
              <w:jc w:val="center"/>
              <w:rPr>
                <w:rFonts w:ascii="Arial" w:eastAsia="Times New Roman" w:hAnsi="Arial" w:cs="Arial"/>
                <w:color w:val="000000"/>
                <w:sz w:val="22"/>
                <w:szCs w:val="22"/>
                <w:lang w:val="es-GT" w:eastAsia="es-GT"/>
              </w:rPr>
            </w:pPr>
          </w:p>
        </w:tc>
      </w:tr>
    </w:tbl>
    <w:p w14:paraId="4E479AE1" w14:textId="75DA8827" w:rsidR="00AA7365" w:rsidRPr="00BB364F" w:rsidRDefault="006E482B" w:rsidP="00AA7365">
      <w:pPr>
        <w:spacing w:line="276" w:lineRule="auto"/>
        <w:jc w:val="both"/>
        <w:rPr>
          <w:rFonts w:ascii="Arial" w:hAnsi="Arial" w:cs="Arial"/>
          <w:sz w:val="20"/>
          <w:szCs w:val="20"/>
        </w:rPr>
      </w:pPr>
      <w:r w:rsidRPr="00BB364F">
        <w:rPr>
          <w:rFonts w:ascii="Arial" w:hAnsi="Arial" w:cs="Arial"/>
          <w:b/>
          <w:bCs/>
          <w:sz w:val="20"/>
          <w:szCs w:val="20"/>
        </w:rPr>
        <w:t>Fuente:</w:t>
      </w:r>
      <w:r w:rsidRPr="00BB364F">
        <w:rPr>
          <w:rFonts w:ascii="Arial" w:hAnsi="Arial" w:cs="Arial"/>
          <w:sz w:val="20"/>
          <w:szCs w:val="20"/>
        </w:rPr>
        <w:t xml:space="preserve"> Elaborado con documentos y valores presentados por la Coordinación Administrativa Financiera de la DIPLAN.</w:t>
      </w:r>
      <w:r w:rsidR="00780821" w:rsidRPr="00BB364F">
        <w:rPr>
          <w:rFonts w:ascii="Arial" w:hAnsi="Arial" w:cs="Arial"/>
          <w:b/>
          <w:bCs/>
          <w:sz w:val="20"/>
          <w:szCs w:val="20"/>
        </w:rPr>
        <w:t xml:space="preserve">       </w:t>
      </w:r>
    </w:p>
    <w:bookmarkEnd w:id="7"/>
    <w:p w14:paraId="46DAE9EA" w14:textId="66EE92DD" w:rsidR="00F01A49" w:rsidRPr="00491821" w:rsidRDefault="00F01A49" w:rsidP="00C678AA">
      <w:pPr>
        <w:widowControl w:val="0"/>
        <w:tabs>
          <w:tab w:val="left" w:pos="5241"/>
        </w:tabs>
        <w:autoSpaceDE w:val="0"/>
        <w:autoSpaceDN w:val="0"/>
        <w:adjustRightInd w:val="0"/>
        <w:spacing w:line="276" w:lineRule="auto"/>
        <w:rPr>
          <w:rFonts w:ascii="Arial" w:hAnsi="Arial" w:cs="Arial"/>
          <w:bCs/>
          <w:spacing w:val="-2"/>
        </w:rPr>
      </w:pPr>
    </w:p>
    <w:p w14:paraId="39E44E7F" w14:textId="77777777" w:rsidR="001B61F6" w:rsidRPr="002F102A" w:rsidRDefault="00491821" w:rsidP="001B61F6">
      <w:pPr>
        <w:widowControl w:val="0"/>
        <w:tabs>
          <w:tab w:val="left" w:pos="5241"/>
        </w:tabs>
        <w:autoSpaceDE w:val="0"/>
        <w:autoSpaceDN w:val="0"/>
        <w:adjustRightInd w:val="0"/>
        <w:spacing w:line="276" w:lineRule="auto"/>
        <w:rPr>
          <w:rFonts w:ascii="Arial" w:hAnsi="Arial" w:cs="Arial"/>
          <w:b/>
          <w:spacing w:val="-2"/>
        </w:rPr>
      </w:pPr>
      <w:r w:rsidRPr="002F102A">
        <w:rPr>
          <w:rFonts w:ascii="Arial" w:hAnsi="Arial" w:cs="Arial"/>
          <w:b/>
          <w:spacing w:val="-2"/>
        </w:rPr>
        <w:t>Nota 1</w:t>
      </w:r>
    </w:p>
    <w:p w14:paraId="4BB56C95" w14:textId="2DC6ACEA" w:rsidR="00A30907" w:rsidRPr="002F102A" w:rsidRDefault="00491821" w:rsidP="001B61F6">
      <w:pPr>
        <w:widowControl w:val="0"/>
        <w:tabs>
          <w:tab w:val="left" w:pos="5241"/>
        </w:tabs>
        <w:autoSpaceDE w:val="0"/>
        <w:autoSpaceDN w:val="0"/>
        <w:adjustRightInd w:val="0"/>
        <w:spacing w:after="240" w:line="276" w:lineRule="auto"/>
        <w:jc w:val="both"/>
        <w:rPr>
          <w:rFonts w:ascii="Arial" w:hAnsi="Arial" w:cs="Arial"/>
          <w:bCs/>
          <w:spacing w:val="-2"/>
        </w:rPr>
      </w:pPr>
      <w:r w:rsidRPr="002F102A">
        <w:rPr>
          <w:rFonts w:ascii="Arial" w:hAnsi="Arial" w:cs="Arial"/>
          <w:bCs/>
          <w:spacing w:val="-2"/>
        </w:rPr>
        <w:t xml:space="preserve">El Fondo Rotativo Interno </w:t>
      </w:r>
      <w:r w:rsidR="00A30907" w:rsidRPr="002F102A">
        <w:rPr>
          <w:rFonts w:ascii="Arial" w:hAnsi="Arial" w:cs="Arial"/>
          <w:bCs/>
          <w:spacing w:val="-2"/>
        </w:rPr>
        <w:t xml:space="preserve">DIPLAN </w:t>
      </w:r>
      <w:r w:rsidRPr="002F102A">
        <w:rPr>
          <w:rFonts w:ascii="Arial" w:hAnsi="Arial" w:cs="Arial"/>
          <w:bCs/>
          <w:spacing w:val="-2"/>
        </w:rPr>
        <w:t>para atender los gastos de funcionamiento de la Dirección de Planificación Educativa, se constituyó según la resolución No. 161 de fecha 18 de enero de 2023</w:t>
      </w:r>
      <w:r w:rsidR="00A30907" w:rsidRPr="002F102A">
        <w:rPr>
          <w:rFonts w:ascii="Arial" w:hAnsi="Arial" w:cs="Arial"/>
          <w:bCs/>
          <w:spacing w:val="-2"/>
        </w:rPr>
        <w:t xml:space="preserve"> por el monto de Q50,000.00, en la cuenta monetaria </w:t>
      </w:r>
      <w:r w:rsidR="00A30907" w:rsidRPr="002F102A">
        <w:rPr>
          <w:rFonts w:ascii="Arial" w:hAnsi="Arial" w:cs="Arial"/>
          <w:bCs/>
          <w:spacing w:val="-2"/>
        </w:rPr>
        <w:lastRenderedPageBreak/>
        <w:t>número 3616007231 constituida en el Banco de Desarrollo Rural, S. A.</w:t>
      </w:r>
    </w:p>
    <w:p w14:paraId="06A666EE" w14:textId="465682B3" w:rsidR="00CD4FBE" w:rsidRPr="002F102A" w:rsidRDefault="00A30907" w:rsidP="001B61F6">
      <w:pPr>
        <w:widowControl w:val="0"/>
        <w:tabs>
          <w:tab w:val="left" w:pos="5241"/>
        </w:tabs>
        <w:autoSpaceDE w:val="0"/>
        <w:autoSpaceDN w:val="0"/>
        <w:adjustRightInd w:val="0"/>
        <w:spacing w:line="276" w:lineRule="auto"/>
        <w:jc w:val="both"/>
        <w:rPr>
          <w:rFonts w:ascii="Arial" w:hAnsi="Arial" w:cs="Arial"/>
          <w:b/>
          <w:spacing w:val="-2"/>
        </w:rPr>
      </w:pPr>
      <w:r w:rsidRPr="002F102A">
        <w:rPr>
          <w:rFonts w:ascii="Arial" w:hAnsi="Arial" w:cs="Arial"/>
          <w:b/>
          <w:spacing w:val="-2"/>
        </w:rPr>
        <w:t>Nota 2</w:t>
      </w:r>
    </w:p>
    <w:p w14:paraId="418C5128" w14:textId="5D48558C" w:rsidR="00D94BBC" w:rsidRPr="002F102A" w:rsidRDefault="00A30907" w:rsidP="001B61F6">
      <w:pPr>
        <w:widowControl w:val="0"/>
        <w:tabs>
          <w:tab w:val="left" w:pos="5241"/>
        </w:tabs>
        <w:autoSpaceDE w:val="0"/>
        <w:autoSpaceDN w:val="0"/>
        <w:adjustRightInd w:val="0"/>
        <w:spacing w:line="276" w:lineRule="auto"/>
        <w:jc w:val="both"/>
        <w:rPr>
          <w:rFonts w:ascii="Arial" w:hAnsi="Arial" w:cs="Arial"/>
          <w:bCs/>
          <w:spacing w:val="-2"/>
        </w:rPr>
      </w:pPr>
      <w:r w:rsidRPr="002F102A">
        <w:rPr>
          <w:rFonts w:ascii="Arial" w:hAnsi="Arial" w:cs="Arial"/>
          <w:bCs/>
          <w:spacing w:val="-2"/>
        </w:rPr>
        <w:t>Se constat</w:t>
      </w:r>
      <w:r w:rsidR="001B61F6" w:rsidRPr="002F102A">
        <w:rPr>
          <w:rFonts w:ascii="Arial" w:hAnsi="Arial" w:cs="Arial"/>
          <w:bCs/>
          <w:spacing w:val="-2"/>
        </w:rPr>
        <w:t xml:space="preserve">ó </w:t>
      </w:r>
      <w:r w:rsidRPr="002F102A">
        <w:rPr>
          <w:rFonts w:ascii="Arial" w:hAnsi="Arial" w:cs="Arial"/>
          <w:bCs/>
          <w:spacing w:val="-2"/>
        </w:rPr>
        <w:t>el saldo conciliado de bancos al 4 de octubre de 2023, entre la cuenta bancaria 3616007231</w:t>
      </w:r>
      <w:r w:rsidR="00C21203" w:rsidRPr="002F102A">
        <w:rPr>
          <w:rFonts w:ascii="Arial" w:hAnsi="Arial" w:cs="Arial"/>
          <w:bCs/>
          <w:spacing w:val="-2"/>
        </w:rPr>
        <w:t xml:space="preserve"> Fondo Rotativo Interno DIPLAN y el libro de bancos, la cual asciende a Q41,533.00.</w:t>
      </w:r>
    </w:p>
    <w:p w14:paraId="1B08D92E" w14:textId="3D808397" w:rsidR="00C21203" w:rsidRPr="002F102A" w:rsidRDefault="00C21203" w:rsidP="001B61F6">
      <w:pPr>
        <w:widowControl w:val="0"/>
        <w:tabs>
          <w:tab w:val="left" w:pos="5241"/>
        </w:tabs>
        <w:autoSpaceDE w:val="0"/>
        <w:autoSpaceDN w:val="0"/>
        <w:adjustRightInd w:val="0"/>
        <w:spacing w:line="276" w:lineRule="auto"/>
        <w:jc w:val="both"/>
        <w:rPr>
          <w:rFonts w:ascii="Arial" w:hAnsi="Arial" w:cs="Arial"/>
          <w:bCs/>
          <w:spacing w:val="-2"/>
        </w:rPr>
      </w:pPr>
    </w:p>
    <w:p w14:paraId="56595E4A" w14:textId="733B1D88" w:rsidR="00CD4FBE" w:rsidRPr="002F102A" w:rsidRDefault="00C21203" w:rsidP="001B61F6">
      <w:pPr>
        <w:widowControl w:val="0"/>
        <w:tabs>
          <w:tab w:val="left" w:pos="5241"/>
        </w:tabs>
        <w:autoSpaceDE w:val="0"/>
        <w:autoSpaceDN w:val="0"/>
        <w:adjustRightInd w:val="0"/>
        <w:spacing w:line="276" w:lineRule="auto"/>
        <w:jc w:val="both"/>
        <w:rPr>
          <w:rFonts w:ascii="Arial" w:hAnsi="Arial" w:cs="Arial"/>
          <w:b/>
          <w:spacing w:val="-2"/>
        </w:rPr>
      </w:pPr>
      <w:r w:rsidRPr="002F102A">
        <w:rPr>
          <w:rFonts w:ascii="Arial" w:hAnsi="Arial" w:cs="Arial"/>
          <w:b/>
          <w:spacing w:val="-2"/>
        </w:rPr>
        <w:t>Nota 3</w:t>
      </w:r>
    </w:p>
    <w:p w14:paraId="2DFDF634" w14:textId="402F2DC6" w:rsidR="00C21203" w:rsidRPr="002F102A" w:rsidRDefault="00C21203" w:rsidP="001B61F6">
      <w:pPr>
        <w:widowControl w:val="0"/>
        <w:tabs>
          <w:tab w:val="left" w:pos="5241"/>
        </w:tabs>
        <w:autoSpaceDE w:val="0"/>
        <w:autoSpaceDN w:val="0"/>
        <w:adjustRightInd w:val="0"/>
        <w:spacing w:line="276" w:lineRule="auto"/>
        <w:jc w:val="both"/>
        <w:rPr>
          <w:rFonts w:ascii="Arial" w:hAnsi="Arial" w:cs="Arial"/>
          <w:bCs/>
          <w:spacing w:val="-2"/>
        </w:rPr>
      </w:pPr>
      <w:r w:rsidRPr="002F102A">
        <w:rPr>
          <w:rFonts w:ascii="Arial" w:hAnsi="Arial" w:cs="Arial"/>
          <w:bCs/>
          <w:spacing w:val="-2"/>
        </w:rPr>
        <w:t xml:space="preserve">El fondo de Caja Chica fue autorizado con la Resolución 32-2023 de fecha 24 de enero de 2023, con un monto de Q5,000.00; los registros se realizan en libro autorizado por la Contraloría General de Cuentas con el </w:t>
      </w:r>
      <w:r w:rsidR="005A0D28" w:rsidRPr="002F102A">
        <w:rPr>
          <w:rFonts w:ascii="Arial" w:hAnsi="Arial" w:cs="Arial"/>
          <w:bCs/>
          <w:spacing w:val="-2"/>
        </w:rPr>
        <w:t>Registro</w:t>
      </w:r>
      <w:r w:rsidRPr="002F102A">
        <w:rPr>
          <w:rFonts w:ascii="Arial" w:hAnsi="Arial" w:cs="Arial"/>
          <w:bCs/>
          <w:spacing w:val="-2"/>
        </w:rPr>
        <w:t xml:space="preserve"> No. </w:t>
      </w:r>
      <w:r w:rsidR="005A0D28" w:rsidRPr="002F102A">
        <w:rPr>
          <w:rFonts w:ascii="Arial" w:hAnsi="Arial" w:cs="Arial"/>
          <w:bCs/>
          <w:spacing w:val="-2"/>
        </w:rPr>
        <w:t>L2 55642</w:t>
      </w:r>
      <w:r w:rsidRPr="002F102A">
        <w:rPr>
          <w:rFonts w:ascii="Arial" w:hAnsi="Arial" w:cs="Arial"/>
          <w:bCs/>
          <w:spacing w:val="-2"/>
        </w:rPr>
        <w:t xml:space="preserve"> de fecha </w:t>
      </w:r>
      <w:r w:rsidR="005A0D28" w:rsidRPr="002F102A">
        <w:rPr>
          <w:rFonts w:ascii="Arial" w:hAnsi="Arial" w:cs="Arial"/>
          <w:bCs/>
          <w:spacing w:val="-2"/>
        </w:rPr>
        <w:t>31 de agosto</w:t>
      </w:r>
      <w:r w:rsidRPr="002F102A">
        <w:rPr>
          <w:rFonts w:ascii="Arial" w:hAnsi="Arial" w:cs="Arial"/>
          <w:bCs/>
          <w:spacing w:val="-2"/>
        </w:rPr>
        <w:t xml:space="preserve"> de </w:t>
      </w:r>
      <w:r w:rsidR="005A0D28" w:rsidRPr="002F102A">
        <w:rPr>
          <w:rFonts w:ascii="Arial" w:hAnsi="Arial" w:cs="Arial"/>
          <w:bCs/>
          <w:spacing w:val="-2"/>
        </w:rPr>
        <w:t>2021</w:t>
      </w:r>
      <w:r w:rsidRPr="002F102A">
        <w:rPr>
          <w:rFonts w:ascii="Arial" w:hAnsi="Arial" w:cs="Arial"/>
          <w:bCs/>
          <w:spacing w:val="-2"/>
        </w:rPr>
        <w:t>.</w:t>
      </w:r>
    </w:p>
    <w:p w14:paraId="12203DDF" w14:textId="3D831839" w:rsidR="009D14CA" w:rsidRPr="002F102A" w:rsidRDefault="009D14CA" w:rsidP="001B61F6">
      <w:pPr>
        <w:widowControl w:val="0"/>
        <w:tabs>
          <w:tab w:val="left" w:pos="5241"/>
        </w:tabs>
        <w:autoSpaceDE w:val="0"/>
        <w:autoSpaceDN w:val="0"/>
        <w:adjustRightInd w:val="0"/>
        <w:spacing w:line="276" w:lineRule="auto"/>
        <w:jc w:val="both"/>
        <w:rPr>
          <w:rFonts w:ascii="Arial" w:hAnsi="Arial" w:cs="Arial"/>
          <w:bCs/>
          <w:spacing w:val="-2"/>
        </w:rPr>
      </w:pPr>
    </w:p>
    <w:p w14:paraId="1BEE7945" w14:textId="3787CFAA" w:rsidR="00CD4FBE" w:rsidRPr="002F102A" w:rsidRDefault="009D14CA" w:rsidP="001B61F6">
      <w:pPr>
        <w:widowControl w:val="0"/>
        <w:tabs>
          <w:tab w:val="left" w:pos="5241"/>
        </w:tabs>
        <w:autoSpaceDE w:val="0"/>
        <w:autoSpaceDN w:val="0"/>
        <w:adjustRightInd w:val="0"/>
        <w:spacing w:line="276" w:lineRule="auto"/>
        <w:jc w:val="both"/>
        <w:rPr>
          <w:rFonts w:ascii="Arial" w:hAnsi="Arial" w:cs="Arial"/>
          <w:b/>
          <w:spacing w:val="-2"/>
        </w:rPr>
      </w:pPr>
      <w:r w:rsidRPr="002F102A">
        <w:rPr>
          <w:rFonts w:ascii="Arial" w:hAnsi="Arial" w:cs="Arial"/>
          <w:b/>
          <w:spacing w:val="-2"/>
        </w:rPr>
        <w:t>Nota 4</w:t>
      </w:r>
    </w:p>
    <w:p w14:paraId="5B934476" w14:textId="72080E67" w:rsidR="009D14CA" w:rsidRPr="002F102A" w:rsidRDefault="009D14CA" w:rsidP="001B61F6">
      <w:pPr>
        <w:widowControl w:val="0"/>
        <w:tabs>
          <w:tab w:val="left" w:pos="5241"/>
        </w:tabs>
        <w:autoSpaceDE w:val="0"/>
        <w:autoSpaceDN w:val="0"/>
        <w:adjustRightInd w:val="0"/>
        <w:spacing w:line="276" w:lineRule="auto"/>
        <w:jc w:val="both"/>
        <w:rPr>
          <w:rFonts w:ascii="Arial" w:hAnsi="Arial" w:cs="Arial"/>
          <w:bCs/>
          <w:lang w:val="es-ES"/>
        </w:rPr>
      </w:pPr>
      <w:r w:rsidRPr="002F102A">
        <w:rPr>
          <w:rFonts w:ascii="Arial" w:hAnsi="Arial" w:cs="Arial"/>
          <w:bCs/>
          <w:spacing w:val="-2"/>
        </w:rPr>
        <w:t>Los documentos de legítimo abono del Fondo Rotativo Interno DIPLAN, por Q3,467.00, corresponden a 5 liquidaciones de viáticos por Q1,087.00 y una compra realizada con factura n</w:t>
      </w:r>
      <w:r w:rsidR="001B61F6" w:rsidRPr="002F102A">
        <w:rPr>
          <w:rFonts w:ascii="Arial" w:hAnsi="Arial" w:cs="Arial"/>
          <w:bCs/>
          <w:spacing w:val="-2"/>
        </w:rPr>
        <w:t>ú</w:t>
      </w:r>
      <w:r w:rsidRPr="002F102A">
        <w:rPr>
          <w:rFonts w:ascii="Arial" w:hAnsi="Arial" w:cs="Arial"/>
          <w:bCs/>
          <w:spacing w:val="-2"/>
        </w:rPr>
        <w:t xml:space="preserve">mero 40904704 por Q2,380.00. </w:t>
      </w:r>
    </w:p>
    <w:p w14:paraId="0E92DC8F" w14:textId="4BDF2F97" w:rsidR="00A76202" w:rsidRPr="002F102A" w:rsidRDefault="00A76202" w:rsidP="001B61F6">
      <w:pPr>
        <w:spacing w:line="276" w:lineRule="auto"/>
        <w:jc w:val="both"/>
        <w:rPr>
          <w:rFonts w:ascii="Arial" w:hAnsi="Arial" w:cs="Arial"/>
          <w:lang w:val="es-ES"/>
        </w:rPr>
      </w:pPr>
    </w:p>
    <w:p w14:paraId="7DF88874" w14:textId="7DCC6BB1" w:rsidR="00482237" w:rsidRPr="002F102A" w:rsidRDefault="00482237" w:rsidP="001B61F6">
      <w:pPr>
        <w:spacing w:line="276" w:lineRule="auto"/>
        <w:jc w:val="both"/>
        <w:rPr>
          <w:rFonts w:ascii="Arial" w:hAnsi="Arial" w:cs="Arial"/>
          <w:lang w:val="es-ES"/>
        </w:rPr>
      </w:pPr>
      <w:r w:rsidRPr="002F102A">
        <w:rPr>
          <w:rFonts w:ascii="Arial" w:hAnsi="Arial" w:cs="Arial"/>
          <w:lang w:val="es-ES"/>
        </w:rPr>
        <w:t>EL conteo físico de la existencia de cupones de combustible, se encuentra integrado de la forma siguiente:</w:t>
      </w:r>
    </w:p>
    <w:p w14:paraId="53B069EC" w14:textId="6C62CE58" w:rsidR="00482237" w:rsidRDefault="00482237" w:rsidP="00754C3A">
      <w:pPr>
        <w:spacing w:line="276" w:lineRule="auto"/>
        <w:jc w:val="both"/>
        <w:rPr>
          <w:rFonts w:ascii="Arial" w:hAnsi="Arial" w:cs="Arial"/>
          <w:lang w:val="es-ES"/>
        </w:rPr>
      </w:pPr>
    </w:p>
    <w:p w14:paraId="4ECCD585" w14:textId="5A8B7106" w:rsidR="00CD4FBE" w:rsidRPr="00F106A7" w:rsidRDefault="00F106A7" w:rsidP="00F106A7">
      <w:pPr>
        <w:spacing w:line="276" w:lineRule="auto"/>
        <w:jc w:val="center"/>
        <w:rPr>
          <w:rFonts w:ascii="Arial" w:hAnsi="Arial" w:cs="Arial"/>
          <w:b/>
          <w:bCs/>
          <w:sz w:val="22"/>
          <w:szCs w:val="22"/>
          <w:lang w:val="es-ES"/>
        </w:rPr>
      </w:pPr>
      <w:r w:rsidRPr="00F106A7">
        <w:rPr>
          <w:rFonts w:ascii="Arial" w:hAnsi="Arial" w:cs="Arial"/>
          <w:b/>
          <w:bCs/>
          <w:sz w:val="22"/>
          <w:szCs w:val="22"/>
          <w:lang w:val="es-ES"/>
        </w:rPr>
        <w:t>Arqueo de cupones de combustible de DIPLAN</w:t>
      </w:r>
    </w:p>
    <w:p w14:paraId="327BE380" w14:textId="7D09DC9D" w:rsidR="00F106A7" w:rsidRPr="00F106A7" w:rsidRDefault="00F106A7" w:rsidP="00F106A7">
      <w:pPr>
        <w:spacing w:line="276" w:lineRule="auto"/>
        <w:jc w:val="center"/>
        <w:rPr>
          <w:rFonts w:ascii="Arial" w:hAnsi="Arial" w:cs="Arial"/>
          <w:sz w:val="22"/>
          <w:szCs w:val="22"/>
          <w:lang w:val="es-ES"/>
        </w:rPr>
      </w:pPr>
      <w:r w:rsidRPr="00F106A7">
        <w:rPr>
          <w:rFonts w:ascii="Arial" w:hAnsi="Arial" w:cs="Arial"/>
          <w:sz w:val="22"/>
          <w:szCs w:val="22"/>
          <w:lang w:val="es-ES"/>
        </w:rPr>
        <w:t>Al 4 de octubre de 2023</w:t>
      </w:r>
    </w:p>
    <w:tbl>
      <w:tblPr>
        <w:tblStyle w:val="Tablaconcuadrcula"/>
        <w:tblW w:w="0" w:type="auto"/>
        <w:tblLook w:val="04A0" w:firstRow="1" w:lastRow="0" w:firstColumn="1" w:lastColumn="0" w:noHBand="0" w:noVBand="1"/>
      </w:tblPr>
      <w:tblGrid>
        <w:gridCol w:w="1459"/>
        <w:gridCol w:w="1195"/>
        <w:gridCol w:w="1231"/>
        <w:gridCol w:w="1305"/>
        <w:gridCol w:w="915"/>
        <w:gridCol w:w="1223"/>
        <w:gridCol w:w="1500"/>
      </w:tblGrid>
      <w:tr w:rsidR="004A0429" w14:paraId="322E5400" w14:textId="1A4BAFFA" w:rsidTr="00422250">
        <w:tc>
          <w:tcPr>
            <w:tcW w:w="1470" w:type="dxa"/>
            <w:vMerge w:val="restart"/>
            <w:shd w:val="clear" w:color="auto" w:fill="D9E2F3" w:themeFill="accent1" w:themeFillTint="33"/>
            <w:vAlign w:val="center"/>
          </w:tcPr>
          <w:p w14:paraId="1DB0EFE5" w14:textId="1C9BB3D3" w:rsidR="004A0429" w:rsidRPr="00CD4FBE" w:rsidRDefault="004A0429" w:rsidP="00CD4FBE">
            <w:pPr>
              <w:spacing w:line="276" w:lineRule="auto"/>
              <w:jc w:val="center"/>
              <w:rPr>
                <w:rFonts w:ascii="Arial" w:hAnsi="Arial" w:cs="Arial"/>
                <w:b/>
                <w:bCs/>
                <w:lang w:val="es-ES"/>
              </w:rPr>
            </w:pPr>
            <w:r w:rsidRPr="00CD4FBE">
              <w:rPr>
                <w:rFonts w:ascii="Arial" w:hAnsi="Arial" w:cs="Arial"/>
                <w:b/>
                <w:bCs/>
                <w:lang w:val="es-ES"/>
              </w:rPr>
              <w:t>Rubro</w:t>
            </w:r>
          </w:p>
        </w:tc>
        <w:tc>
          <w:tcPr>
            <w:tcW w:w="2494" w:type="dxa"/>
            <w:gridSpan w:val="2"/>
            <w:shd w:val="clear" w:color="auto" w:fill="D9E2F3" w:themeFill="accent1" w:themeFillTint="33"/>
            <w:vAlign w:val="center"/>
          </w:tcPr>
          <w:p w14:paraId="3C2533C3" w14:textId="4D0511BD" w:rsidR="004A0429" w:rsidRPr="00CD4FBE" w:rsidRDefault="004A0429" w:rsidP="00CD4FBE">
            <w:pPr>
              <w:spacing w:line="276" w:lineRule="auto"/>
              <w:jc w:val="center"/>
              <w:rPr>
                <w:rFonts w:ascii="Arial" w:hAnsi="Arial" w:cs="Arial"/>
                <w:b/>
                <w:bCs/>
                <w:lang w:val="es-ES"/>
              </w:rPr>
            </w:pPr>
            <w:r w:rsidRPr="00CD4FBE">
              <w:rPr>
                <w:rFonts w:ascii="Arial" w:hAnsi="Arial" w:cs="Arial"/>
                <w:b/>
                <w:bCs/>
                <w:lang w:val="es-ES"/>
              </w:rPr>
              <w:t>Correlativo</w:t>
            </w:r>
          </w:p>
        </w:tc>
        <w:tc>
          <w:tcPr>
            <w:tcW w:w="1305" w:type="dxa"/>
            <w:vMerge w:val="restart"/>
            <w:shd w:val="clear" w:color="auto" w:fill="D9E2F3" w:themeFill="accent1" w:themeFillTint="33"/>
            <w:vAlign w:val="center"/>
          </w:tcPr>
          <w:p w14:paraId="7A3F8AEA" w14:textId="1137B94D" w:rsidR="004A0429" w:rsidRPr="00CD4FBE" w:rsidRDefault="004A0429" w:rsidP="00CD4FBE">
            <w:pPr>
              <w:spacing w:line="276" w:lineRule="auto"/>
              <w:jc w:val="center"/>
              <w:rPr>
                <w:rFonts w:ascii="Arial" w:hAnsi="Arial" w:cs="Arial"/>
                <w:b/>
                <w:bCs/>
                <w:lang w:val="es-ES"/>
              </w:rPr>
            </w:pPr>
            <w:r w:rsidRPr="00CD4FBE">
              <w:rPr>
                <w:rFonts w:ascii="Arial" w:hAnsi="Arial" w:cs="Arial"/>
                <w:b/>
                <w:bCs/>
                <w:lang w:val="es-ES"/>
              </w:rPr>
              <w:t>Existencia</w:t>
            </w:r>
          </w:p>
        </w:tc>
        <w:tc>
          <w:tcPr>
            <w:tcW w:w="963" w:type="dxa"/>
            <w:vMerge w:val="restart"/>
            <w:shd w:val="clear" w:color="auto" w:fill="D9E2F3" w:themeFill="accent1" w:themeFillTint="33"/>
            <w:vAlign w:val="center"/>
          </w:tcPr>
          <w:p w14:paraId="72C1335B" w14:textId="1EEC1095" w:rsidR="004A0429" w:rsidRPr="00CD4FBE" w:rsidRDefault="004A0429" w:rsidP="00CD4FBE">
            <w:pPr>
              <w:spacing w:line="276" w:lineRule="auto"/>
              <w:jc w:val="center"/>
              <w:rPr>
                <w:rFonts w:ascii="Arial" w:hAnsi="Arial" w:cs="Arial"/>
                <w:b/>
                <w:bCs/>
                <w:lang w:val="es-ES"/>
              </w:rPr>
            </w:pPr>
            <w:r w:rsidRPr="00CD4FBE">
              <w:rPr>
                <w:rFonts w:ascii="Arial" w:hAnsi="Arial" w:cs="Arial"/>
                <w:b/>
                <w:bCs/>
                <w:lang w:val="es-ES"/>
              </w:rPr>
              <w:t>Valor Q.</w:t>
            </w:r>
          </w:p>
        </w:tc>
        <w:tc>
          <w:tcPr>
            <w:tcW w:w="1276" w:type="dxa"/>
            <w:vMerge w:val="restart"/>
            <w:shd w:val="clear" w:color="auto" w:fill="D9E2F3" w:themeFill="accent1" w:themeFillTint="33"/>
            <w:vAlign w:val="center"/>
          </w:tcPr>
          <w:p w14:paraId="78DC301A" w14:textId="1AA39156" w:rsidR="004A0429" w:rsidRPr="00CD4FBE" w:rsidRDefault="004A0429" w:rsidP="00CD4FBE">
            <w:pPr>
              <w:spacing w:line="276" w:lineRule="auto"/>
              <w:jc w:val="center"/>
              <w:rPr>
                <w:rFonts w:ascii="Arial" w:hAnsi="Arial" w:cs="Arial"/>
                <w:b/>
                <w:bCs/>
                <w:lang w:val="es-ES"/>
              </w:rPr>
            </w:pPr>
            <w:r w:rsidRPr="00CD4FBE">
              <w:rPr>
                <w:rFonts w:ascii="Arial" w:hAnsi="Arial" w:cs="Arial"/>
                <w:b/>
                <w:bCs/>
                <w:lang w:val="es-ES"/>
              </w:rPr>
              <w:t>Total Q.</w:t>
            </w:r>
          </w:p>
        </w:tc>
        <w:tc>
          <w:tcPr>
            <w:tcW w:w="1276" w:type="dxa"/>
            <w:vMerge w:val="restart"/>
            <w:shd w:val="clear" w:color="auto" w:fill="D9E2F3" w:themeFill="accent1" w:themeFillTint="33"/>
          </w:tcPr>
          <w:p w14:paraId="64AAB6B3" w14:textId="7A275DEC" w:rsidR="004A0429" w:rsidRPr="00CD4FBE" w:rsidRDefault="004A0429" w:rsidP="00CD4FBE">
            <w:pPr>
              <w:spacing w:line="276" w:lineRule="auto"/>
              <w:jc w:val="center"/>
              <w:rPr>
                <w:rFonts w:ascii="Arial" w:hAnsi="Arial" w:cs="Arial"/>
                <w:b/>
                <w:bCs/>
                <w:lang w:val="es-ES"/>
              </w:rPr>
            </w:pPr>
            <w:r>
              <w:rPr>
                <w:rFonts w:ascii="Arial" w:hAnsi="Arial" w:cs="Arial"/>
                <w:b/>
                <w:bCs/>
                <w:lang w:val="es-ES"/>
              </w:rPr>
              <w:t>Fecha de vencimiento</w:t>
            </w:r>
          </w:p>
        </w:tc>
      </w:tr>
      <w:tr w:rsidR="004A0429" w14:paraId="34E751DF" w14:textId="042FE9AA" w:rsidTr="004A0429">
        <w:tc>
          <w:tcPr>
            <w:tcW w:w="1470" w:type="dxa"/>
            <w:vMerge/>
            <w:shd w:val="clear" w:color="auto" w:fill="D9E2F3" w:themeFill="accent1" w:themeFillTint="33"/>
            <w:vAlign w:val="center"/>
          </w:tcPr>
          <w:p w14:paraId="365955E6" w14:textId="77777777" w:rsidR="004A0429" w:rsidRPr="00CD4FBE" w:rsidRDefault="004A0429" w:rsidP="00CD4FBE">
            <w:pPr>
              <w:spacing w:line="276" w:lineRule="auto"/>
              <w:jc w:val="center"/>
              <w:rPr>
                <w:rFonts w:ascii="Arial" w:hAnsi="Arial" w:cs="Arial"/>
                <w:b/>
                <w:bCs/>
                <w:lang w:val="es-ES"/>
              </w:rPr>
            </w:pPr>
          </w:p>
        </w:tc>
        <w:tc>
          <w:tcPr>
            <w:tcW w:w="1195" w:type="dxa"/>
            <w:shd w:val="clear" w:color="auto" w:fill="D9E2F3" w:themeFill="accent1" w:themeFillTint="33"/>
            <w:vAlign w:val="center"/>
          </w:tcPr>
          <w:p w14:paraId="1C41207D" w14:textId="2DF12FBD" w:rsidR="004A0429" w:rsidRPr="00CD4FBE" w:rsidRDefault="004A0429" w:rsidP="00CD4FBE">
            <w:pPr>
              <w:spacing w:line="276" w:lineRule="auto"/>
              <w:jc w:val="center"/>
              <w:rPr>
                <w:rFonts w:ascii="Arial" w:hAnsi="Arial" w:cs="Arial"/>
                <w:b/>
                <w:bCs/>
                <w:lang w:val="es-ES"/>
              </w:rPr>
            </w:pPr>
            <w:r w:rsidRPr="00CD4FBE">
              <w:rPr>
                <w:rFonts w:ascii="Arial" w:hAnsi="Arial" w:cs="Arial"/>
                <w:b/>
                <w:bCs/>
                <w:lang w:val="es-ES"/>
              </w:rPr>
              <w:t>Del</w:t>
            </w:r>
          </w:p>
        </w:tc>
        <w:tc>
          <w:tcPr>
            <w:tcW w:w="1299" w:type="dxa"/>
            <w:shd w:val="clear" w:color="auto" w:fill="D9E2F3" w:themeFill="accent1" w:themeFillTint="33"/>
            <w:vAlign w:val="center"/>
          </w:tcPr>
          <w:p w14:paraId="09881D47" w14:textId="159246EC" w:rsidR="004A0429" w:rsidRPr="00CD4FBE" w:rsidRDefault="004A0429" w:rsidP="00CD4FBE">
            <w:pPr>
              <w:spacing w:line="276" w:lineRule="auto"/>
              <w:jc w:val="center"/>
              <w:rPr>
                <w:rFonts w:ascii="Arial" w:hAnsi="Arial" w:cs="Arial"/>
                <w:b/>
                <w:bCs/>
                <w:lang w:val="es-ES"/>
              </w:rPr>
            </w:pPr>
            <w:r w:rsidRPr="00CD4FBE">
              <w:rPr>
                <w:rFonts w:ascii="Arial" w:hAnsi="Arial" w:cs="Arial"/>
                <w:b/>
                <w:bCs/>
                <w:lang w:val="es-ES"/>
              </w:rPr>
              <w:t>Al</w:t>
            </w:r>
          </w:p>
        </w:tc>
        <w:tc>
          <w:tcPr>
            <w:tcW w:w="1305" w:type="dxa"/>
            <w:vMerge/>
            <w:shd w:val="clear" w:color="auto" w:fill="D9E2F3" w:themeFill="accent1" w:themeFillTint="33"/>
            <w:vAlign w:val="center"/>
          </w:tcPr>
          <w:p w14:paraId="45D7D34E" w14:textId="77777777" w:rsidR="004A0429" w:rsidRPr="00CD4FBE" w:rsidRDefault="004A0429" w:rsidP="00CD4FBE">
            <w:pPr>
              <w:spacing w:line="276" w:lineRule="auto"/>
              <w:jc w:val="center"/>
              <w:rPr>
                <w:rFonts w:ascii="Arial" w:hAnsi="Arial" w:cs="Arial"/>
                <w:b/>
                <w:bCs/>
                <w:lang w:val="es-ES"/>
              </w:rPr>
            </w:pPr>
          </w:p>
        </w:tc>
        <w:tc>
          <w:tcPr>
            <w:tcW w:w="963" w:type="dxa"/>
            <w:vMerge/>
            <w:shd w:val="clear" w:color="auto" w:fill="D9E2F3" w:themeFill="accent1" w:themeFillTint="33"/>
            <w:vAlign w:val="center"/>
          </w:tcPr>
          <w:p w14:paraId="03D23F1E" w14:textId="77777777" w:rsidR="004A0429" w:rsidRPr="00CD4FBE" w:rsidRDefault="004A0429" w:rsidP="00CD4FBE">
            <w:pPr>
              <w:spacing w:line="276" w:lineRule="auto"/>
              <w:jc w:val="center"/>
              <w:rPr>
                <w:rFonts w:ascii="Arial" w:hAnsi="Arial" w:cs="Arial"/>
                <w:b/>
                <w:bCs/>
                <w:lang w:val="es-ES"/>
              </w:rPr>
            </w:pPr>
          </w:p>
        </w:tc>
        <w:tc>
          <w:tcPr>
            <w:tcW w:w="1276" w:type="dxa"/>
            <w:vMerge/>
            <w:shd w:val="clear" w:color="auto" w:fill="D9E2F3" w:themeFill="accent1" w:themeFillTint="33"/>
            <w:vAlign w:val="center"/>
          </w:tcPr>
          <w:p w14:paraId="33CC04F7" w14:textId="77777777" w:rsidR="004A0429" w:rsidRPr="00CD4FBE" w:rsidRDefault="004A0429" w:rsidP="00CD4FBE">
            <w:pPr>
              <w:spacing w:line="276" w:lineRule="auto"/>
              <w:jc w:val="center"/>
              <w:rPr>
                <w:rFonts w:ascii="Arial" w:hAnsi="Arial" w:cs="Arial"/>
                <w:b/>
                <w:bCs/>
                <w:lang w:val="es-ES"/>
              </w:rPr>
            </w:pPr>
          </w:p>
        </w:tc>
        <w:tc>
          <w:tcPr>
            <w:tcW w:w="1276" w:type="dxa"/>
            <w:vMerge/>
            <w:tcBorders>
              <w:bottom w:val="single" w:sz="4" w:space="0" w:color="auto"/>
            </w:tcBorders>
            <w:shd w:val="clear" w:color="auto" w:fill="D9E2F3" w:themeFill="accent1" w:themeFillTint="33"/>
          </w:tcPr>
          <w:p w14:paraId="3D23E32B" w14:textId="77777777" w:rsidR="004A0429" w:rsidRPr="00CD4FBE" w:rsidRDefault="004A0429" w:rsidP="00CD4FBE">
            <w:pPr>
              <w:spacing w:line="276" w:lineRule="auto"/>
              <w:jc w:val="center"/>
              <w:rPr>
                <w:rFonts w:ascii="Arial" w:hAnsi="Arial" w:cs="Arial"/>
                <w:b/>
                <w:bCs/>
                <w:lang w:val="es-ES"/>
              </w:rPr>
            </w:pPr>
          </w:p>
        </w:tc>
      </w:tr>
      <w:tr w:rsidR="004A0429" w14:paraId="6A54A013" w14:textId="24CEBC3E" w:rsidTr="004A0429">
        <w:tc>
          <w:tcPr>
            <w:tcW w:w="1470" w:type="dxa"/>
            <w:vMerge w:val="restart"/>
          </w:tcPr>
          <w:p w14:paraId="293C9F32" w14:textId="2FBC7841" w:rsidR="004A0429" w:rsidRDefault="004A0429" w:rsidP="00CD4FBE">
            <w:pPr>
              <w:spacing w:line="276" w:lineRule="auto"/>
              <w:rPr>
                <w:rFonts w:ascii="Arial" w:hAnsi="Arial" w:cs="Arial"/>
                <w:lang w:val="es-ES"/>
              </w:rPr>
            </w:pPr>
            <w:r>
              <w:rPr>
                <w:rFonts w:ascii="Arial" w:hAnsi="Arial" w:cs="Arial"/>
                <w:lang w:val="es-ES"/>
              </w:rPr>
              <w:t>Dirección de Planificación Educativa      -DIPLAN-</w:t>
            </w:r>
          </w:p>
        </w:tc>
        <w:tc>
          <w:tcPr>
            <w:tcW w:w="1195" w:type="dxa"/>
          </w:tcPr>
          <w:p w14:paraId="15B40A12" w14:textId="14F2512A" w:rsidR="004A0429" w:rsidRDefault="004A0429" w:rsidP="00CD4FBE">
            <w:pPr>
              <w:spacing w:line="276" w:lineRule="auto"/>
              <w:jc w:val="center"/>
              <w:rPr>
                <w:rFonts w:ascii="Arial" w:hAnsi="Arial" w:cs="Arial"/>
                <w:lang w:val="es-ES"/>
              </w:rPr>
            </w:pPr>
            <w:r>
              <w:rPr>
                <w:rFonts w:ascii="Arial" w:hAnsi="Arial" w:cs="Arial"/>
                <w:lang w:val="es-ES"/>
              </w:rPr>
              <w:t>3355964</w:t>
            </w:r>
          </w:p>
        </w:tc>
        <w:tc>
          <w:tcPr>
            <w:tcW w:w="1299" w:type="dxa"/>
          </w:tcPr>
          <w:p w14:paraId="36F32443" w14:textId="5DA5FE1A" w:rsidR="004A0429" w:rsidRDefault="004A0429" w:rsidP="00CD4FBE">
            <w:pPr>
              <w:spacing w:line="276" w:lineRule="auto"/>
              <w:jc w:val="center"/>
              <w:rPr>
                <w:rFonts w:ascii="Arial" w:hAnsi="Arial" w:cs="Arial"/>
                <w:lang w:val="es-ES"/>
              </w:rPr>
            </w:pPr>
            <w:r>
              <w:rPr>
                <w:rFonts w:ascii="Arial" w:hAnsi="Arial" w:cs="Arial"/>
                <w:lang w:val="es-ES"/>
              </w:rPr>
              <w:t>3356244</w:t>
            </w:r>
          </w:p>
        </w:tc>
        <w:tc>
          <w:tcPr>
            <w:tcW w:w="1305" w:type="dxa"/>
          </w:tcPr>
          <w:p w14:paraId="28C3025F" w14:textId="68E9D725" w:rsidR="004A0429" w:rsidRDefault="004A0429" w:rsidP="00CD4FBE">
            <w:pPr>
              <w:spacing w:line="276" w:lineRule="auto"/>
              <w:jc w:val="center"/>
              <w:rPr>
                <w:rFonts w:ascii="Arial" w:hAnsi="Arial" w:cs="Arial"/>
                <w:lang w:val="es-ES"/>
              </w:rPr>
            </w:pPr>
            <w:r>
              <w:rPr>
                <w:rFonts w:ascii="Arial" w:hAnsi="Arial" w:cs="Arial"/>
                <w:lang w:val="es-ES"/>
              </w:rPr>
              <w:t>281</w:t>
            </w:r>
          </w:p>
        </w:tc>
        <w:tc>
          <w:tcPr>
            <w:tcW w:w="963" w:type="dxa"/>
          </w:tcPr>
          <w:p w14:paraId="5C3EBCCB" w14:textId="21FAFCC3" w:rsidR="004A0429" w:rsidRDefault="004A0429" w:rsidP="00CD4FBE">
            <w:pPr>
              <w:spacing w:line="276" w:lineRule="auto"/>
              <w:jc w:val="center"/>
              <w:rPr>
                <w:rFonts w:ascii="Arial" w:hAnsi="Arial" w:cs="Arial"/>
                <w:lang w:val="es-ES"/>
              </w:rPr>
            </w:pPr>
            <w:r>
              <w:rPr>
                <w:rFonts w:ascii="Arial" w:hAnsi="Arial" w:cs="Arial"/>
                <w:lang w:val="es-ES"/>
              </w:rPr>
              <w:t>50.00</w:t>
            </w:r>
          </w:p>
        </w:tc>
        <w:tc>
          <w:tcPr>
            <w:tcW w:w="1276" w:type="dxa"/>
            <w:tcBorders>
              <w:right w:val="single" w:sz="4" w:space="0" w:color="auto"/>
            </w:tcBorders>
          </w:tcPr>
          <w:p w14:paraId="6DDDA01E" w14:textId="31CFBC07" w:rsidR="004A0429" w:rsidRDefault="004A0429" w:rsidP="00CD4FBE">
            <w:pPr>
              <w:spacing w:line="276" w:lineRule="auto"/>
              <w:jc w:val="right"/>
              <w:rPr>
                <w:rFonts w:ascii="Arial" w:hAnsi="Arial" w:cs="Arial"/>
                <w:lang w:val="es-ES"/>
              </w:rPr>
            </w:pPr>
            <w:r>
              <w:rPr>
                <w:rFonts w:ascii="Arial" w:hAnsi="Arial" w:cs="Arial"/>
                <w:lang w:val="es-ES"/>
              </w:rPr>
              <w:t>14,050.00</w:t>
            </w:r>
          </w:p>
        </w:tc>
        <w:tc>
          <w:tcPr>
            <w:tcW w:w="1276" w:type="dxa"/>
            <w:tcBorders>
              <w:top w:val="single" w:sz="4" w:space="0" w:color="auto"/>
              <w:left w:val="single" w:sz="4" w:space="0" w:color="auto"/>
              <w:bottom w:val="single" w:sz="4" w:space="0" w:color="auto"/>
              <w:right w:val="single" w:sz="4" w:space="0" w:color="auto"/>
            </w:tcBorders>
          </w:tcPr>
          <w:p w14:paraId="2A186546" w14:textId="5330B5E7" w:rsidR="004A0429" w:rsidRDefault="004A0429" w:rsidP="00CD4FBE">
            <w:pPr>
              <w:spacing w:line="276" w:lineRule="auto"/>
              <w:jc w:val="right"/>
              <w:rPr>
                <w:rFonts w:ascii="Arial" w:hAnsi="Arial" w:cs="Arial"/>
                <w:lang w:val="es-ES"/>
              </w:rPr>
            </w:pPr>
            <w:r>
              <w:rPr>
                <w:rFonts w:ascii="Arial" w:hAnsi="Arial" w:cs="Arial"/>
                <w:lang w:val="es-ES"/>
              </w:rPr>
              <w:t>27/03/2025</w:t>
            </w:r>
          </w:p>
        </w:tc>
      </w:tr>
      <w:tr w:rsidR="004A0429" w14:paraId="36C6088A" w14:textId="04F2049A" w:rsidTr="004A0429">
        <w:tc>
          <w:tcPr>
            <w:tcW w:w="1470" w:type="dxa"/>
            <w:vMerge/>
          </w:tcPr>
          <w:p w14:paraId="4B8DD86F" w14:textId="77777777" w:rsidR="004A0429" w:rsidRDefault="004A0429" w:rsidP="00754C3A">
            <w:pPr>
              <w:spacing w:line="276" w:lineRule="auto"/>
              <w:jc w:val="both"/>
              <w:rPr>
                <w:rFonts w:ascii="Arial" w:hAnsi="Arial" w:cs="Arial"/>
                <w:lang w:val="es-ES"/>
              </w:rPr>
            </w:pPr>
          </w:p>
        </w:tc>
        <w:tc>
          <w:tcPr>
            <w:tcW w:w="1195" w:type="dxa"/>
          </w:tcPr>
          <w:p w14:paraId="1BB50ADE" w14:textId="4051A23C" w:rsidR="004A0429" w:rsidRDefault="004A0429" w:rsidP="00CD4FBE">
            <w:pPr>
              <w:spacing w:line="276" w:lineRule="auto"/>
              <w:jc w:val="center"/>
              <w:rPr>
                <w:rFonts w:ascii="Arial" w:hAnsi="Arial" w:cs="Arial"/>
                <w:lang w:val="es-ES"/>
              </w:rPr>
            </w:pPr>
            <w:r>
              <w:rPr>
                <w:rFonts w:ascii="Arial" w:hAnsi="Arial" w:cs="Arial"/>
                <w:lang w:val="es-ES"/>
              </w:rPr>
              <w:t>3356661</w:t>
            </w:r>
          </w:p>
        </w:tc>
        <w:tc>
          <w:tcPr>
            <w:tcW w:w="1299" w:type="dxa"/>
          </w:tcPr>
          <w:p w14:paraId="0B6EB9BF" w14:textId="07A3E09D" w:rsidR="004A0429" w:rsidRDefault="004A0429" w:rsidP="00CD4FBE">
            <w:pPr>
              <w:spacing w:line="276" w:lineRule="auto"/>
              <w:jc w:val="center"/>
              <w:rPr>
                <w:rFonts w:ascii="Arial" w:hAnsi="Arial" w:cs="Arial"/>
                <w:lang w:val="es-ES"/>
              </w:rPr>
            </w:pPr>
            <w:r>
              <w:rPr>
                <w:rFonts w:ascii="Arial" w:hAnsi="Arial" w:cs="Arial"/>
                <w:lang w:val="es-ES"/>
              </w:rPr>
              <w:t>3356944</w:t>
            </w:r>
          </w:p>
        </w:tc>
        <w:tc>
          <w:tcPr>
            <w:tcW w:w="1305" w:type="dxa"/>
          </w:tcPr>
          <w:p w14:paraId="31D898B9" w14:textId="277622B3" w:rsidR="004A0429" w:rsidRDefault="004A0429" w:rsidP="00CD4FBE">
            <w:pPr>
              <w:spacing w:line="276" w:lineRule="auto"/>
              <w:jc w:val="center"/>
              <w:rPr>
                <w:rFonts w:ascii="Arial" w:hAnsi="Arial" w:cs="Arial"/>
                <w:lang w:val="es-ES"/>
              </w:rPr>
            </w:pPr>
            <w:r>
              <w:rPr>
                <w:rFonts w:ascii="Arial" w:hAnsi="Arial" w:cs="Arial"/>
                <w:lang w:val="es-ES"/>
              </w:rPr>
              <w:t>284</w:t>
            </w:r>
          </w:p>
        </w:tc>
        <w:tc>
          <w:tcPr>
            <w:tcW w:w="963" w:type="dxa"/>
          </w:tcPr>
          <w:p w14:paraId="5D67BDDB" w14:textId="7ECB830C" w:rsidR="004A0429" w:rsidRDefault="004A0429" w:rsidP="00CD4FBE">
            <w:pPr>
              <w:spacing w:line="276" w:lineRule="auto"/>
              <w:jc w:val="center"/>
              <w:rPr>
                <w:rFonts w:ascii="Arial" w:hAnsi="Arial" w:cs="Arial"/>
                <w:lang w:val="es-ES"/>
              </w:rPr>
            </w:pPr>
            <w:r>
              <w:rPr>
                <w:rFonts w:ascii="Arial" w:hAnsi="Arial" w:cs="Arial"/>
                <w:lang w:val="es-ES"/>
              </w:rPr>
              <w:t>100.00</w:t>
            </w:r>
          </w:p>
        </w:tc>
        <w:tc>
          <w:tcPr>
            <w:tcW w:w="1276" w:type="dxa"/>
            <w:tcBorders>
              <w:right w:val="single" w:sz="4" w:space="0" w:color="auto"/>
            </w:tcBorders>
          </w:tcPr>
          <w:p w14:paraId="6FEB73CA" w14:textId="6F342236" w:rsidR="004A0429" w:rsidRDefault="004A0429" w:rsidP="00CD4FBE">
            <w:pPr>
              <w:spacing w:line="276" w:lineRule="auto"/>
              <w:jc w:val="right"/>
              <w:rPr>
                <w:rFonts w:ascii="Arial" w:hAnsi="Arial" w:cs="Arial"/>
                <w:lang w:val="es-ES"/>
              </w:rPr>
            </w:pPr>
            <w:r>
              <w:rPr>
                <w:rFonts w:ascii="Arial" w:hAnsi="Arial" w:cs="Arial"/>
                <w:lang w:val="es-ES"/>
              </w:rPr>
              <w:t>28,400.00</w:t>
            </w:r>
          </w:p>
        </w:tc>
        <w:tc>
          <w:tcPr>
            <w:tcW w:w="1276" w:type="dxa"/>
            <w:tcBorders>
              <w:top w:val="single" w:sz="4" w:space="0" w:color="auto"/>
              <w:left w:val="single" w:sz="4" w:space="0" w:color="auto"/>
              <w:bottom w:val="single" w:sz="4" w:space="0" w:color="auto"/>
              <w:right w:val="single" w:sz="4" w:space="0" w:color="auto"/>
            </w:tcBorders>
          </w:tcPr>
          <w:p w14:paraId="53A73713" w14:textId="12D7D0B3" w:rsidR="004A0429" w:rsidRDefault="004A0429" w:rsidP="00CD4FBE">
            <w:pPr>
              <w:spacing w:line="276" w:lineRule="auto"/>
              <w:jc w:val="right"/>
              <w:rPr>
                <w:rFonts w:ascii="Arial" w:hAnsi="Arial" w:cs="Arial"/>
                <w:lang w:val="es-ES"/>
              </w:rPr>
            </w:pPr>
            <w:r>
              <w:rPr>
                <w:rFonts w:ascii="Arial" w:hAnsi="Arial" w:cs="Arial"/>
                <w:lang w:val="es-ES"/>
              </w:rPr>
              <w:t>27/03/2025</w:t>
            </w:r>
          </w:p>
        </w:tc>
      </w:tr>
      <w:tr w:rsidR="004A0429" w14:paraId="6CD7C604" w14:textId="50F8B768" w:rsidTr="004A0429">
        <w:tc>
          <w:tcPr>
            <w:tcW w:w="1470" w:type="dxa"/>
            <w:vMerge/>
          </w:tcPr>
          <w:p w14:paraId="66426F38" w14:textId="77777777" w:rsidR="004A0429" w:rsidRDefault="004A0429" w:rsidP="00754C3A">
            <w:pPr>
              <w:spacing w:line="276" w:lineRule="auto"/>
              <w:jc w:val="both"/>
              <w:rPr>
                <w:rFonts w:ascii="Arial" w:hAnsi="Arial" w:cs="Arial"/>
                <w:lang w:val="es-ES"/>
              </w:rPr>
            </w:pPr>
          </w:p>
        </w:tc>
        <w:tc>
          <w:tcPr>
            <w:tcW w:w="1195" w:type="dxa"/>
          </w:tcPr>
          <w:p w14:paraId="1DB1B66D" w14:textId="0C2FA0B5" w:rsidR="004A0429" w:rsidRDefault="004A0429" w:rsidP="00CD4FBE">
            <w:pPr>
              <w:spacing w:line="276" w:lineRule="auto"/>
              <w:jc w:val="center"/>
              <w:rPr>
                <w:rFonts w:ascii="Arial" w:hAnsi="Arial" w:cs="Arial"/>
                <w:lang w:val="es-ES"/>
              </w:rPr>
            </w:pPr>
            <w:r>
              <w:rPr>
                <w:rFonts w:ascii="Arial" w:hAnsi="Arial" w:cs="Arial"/>
                <w:lang w:val="es-ES"/>
              </w:rPr>
              <w:t>23547879</w:t>
            </w:r>
          </w:p>
        </w:tc>
        <w:tc>
          <w:tcPr>
            <w:tcW w:w="1299" w:type="dxa"/>
          </w:tcPr>
          <w:p w14:paraId="45B02979" w14:textId="60B2FB67" w:rsidR="004A0429" w:rsidRDefault="004A0429" w:rsidP="00CD4FBE">
            <w:pPr>
              <w:spacing w:line="276" w:lineRule="auto"/>
              <w:jc w:val="center"/>
              <w:rPr>
                <w:rFonts w:ascii="Arial" w:hAnsi="Arial" w:cs="Arial"/>
                <w:lang w:val="es-ES"/>
              </w:rPr>
            </w:pPr>
            <w:r>
              <w:rPr>
                <w:rFonts w:ascii="Arial" w:hAnsi="Arial" w:cs="Arial"/>
                <w:lang w:val="es-ES"/>
              </w:rPr>
              <w:t>23547978</w:t>
            </w:r>
          </w:p>
        </w:tc>
        <w:tc>
          <w:tcPr>
            <w:tcW w:w="1305" w:type="dxa"/>
          </w:tcPr>
          <w:p w14:paraId="1233D170" w14:textId="6DF7F873" w:rsidR="004A0429" w:rsidRDefault="004A0429" w:rsidP="00CD4FBE">
            <w:pPr>
              <w:spacing w:line="276" w:lineRule="auto"/>
              <w:jc w:val="center"/>
              <w:rPr>
                <w:rFonts w:ascii="Arial" w:hAnsi="Arial" w:cs="Arial"/>
                <w:lang w:val="es-ES"/>
              </w:rPr>
            </w:pPr>
            <w:r>
              <w:rPr>
                <w:rFonts w:ascii="Arial" w:hAnsi="Arial" w:cs="Arial"/>
                <w:lang w:val="es-ES"/>
              </w:rPr>
              <w:t>100</w:t>
            </w:r>
          </w:p>
        </w:tc>
        <w:tc>
          <w:tcPr>
            <w:tcW w:w="963" w:type="dxa"/>
          </w:tcPr>
          <w:p w14:paraId="68F67E4A" w14:textId="7A219FD5" w:rsidR="004A0429" w:rsidRDefault="004A0429" w:rsidP="00CD4FBE">
            <w:pPr>
              <w:spacing w:line="276" w:lineRule="auto"/>
              <w:jc w:val="center"/>
              <w:rPr>
                <w:rFonts w:ascii="Arial" w:hAnsi="Arial" w:cs="Arial"/>
                <w:lang w:val="es-ES"/>
              </w:rPr>
            </w:pPr>
            <w:r>
              <w:rPr>
                <w:rFonts w:ascii="Arial" w:hAnsi="Arial" w:cs="Arial"/>
                <w:lang w:val="es-ES"/>
              </w:rPr>
              <w:t>100.00</w:t>
            </w:r>
          </w:p>
        </w:tc>
        <w:tc>
          <w:tcPr>
            <w:tcW w:w="1276" w:type="dxa"/>
            <w:tcBorders>
              <w:bottom w:val="single" w:sz="2" w:space="0" w:color="000000" w:themeColor="text1"/>
              <w:right w:val="single" w:sz="4" w:space="0" w:color="auto"/>
            </w:tcBorders>
          </w:tcPr>
          <w:p w14:paraId="5357DD75" w14:textId="7C7A548B" w:rsidR="004A0429" w:rsidRDefault="004A0429" w:rsidP="00CD4FBE">
            <w:pPr>
              <w:spacing w:line="276" w:lineRule="auto"/>
              <w:jc w:val="right"/>
              <w:rPr>
                <w:rFonts w:ascii="Arial" w:hAnsi="Arial" w:cs="Arial"/>
                <w:lang w:val="es-ES"/>
              </w:rPr>
            </w:pPr>
            <w:r>
              <w:rPr>
                <w:rFonts w:ascii="Arial" w:hAnsi="Arial" w:cs="Arial"/>
                <w:lang w:val="es-ES"/>
              </w:rPr>
              <w:t>10,000.00</w:t>
            </w:r>
          </w:p>
        </w:tc>
        <w:tc>
          <w:tcPr>
            <w:tcW w:w="1276" w:type="dxa"/>
            <w:tcBorders>
              <w:top w:val="single" w:sz="4" w:space="0" w:color="auto"/>
              <w:left w:val="single" w:sz="4" w:space="0" w:color="auto"/>
              <w:bottom w:val="single" w:sz="4" w:space="0" w:color="auto"/>
              <w:right w:val="single" w:sz="4" w:space="0" w:color="auto"/>
            </w:tcBorders>
          </w:tcPr>
          <w:p w14:paraId="70A0F302" w14:textId="34279DE2" w:rsidR="004A0429" w:rsidRDefault="004A0429" w:rsidP="00CD4FBE">
            <w:pPr>
              <w:spacing w:line="276" w:lineRule="auto"/>
              <w:jc w:val="right"/>
              <w:rPr>
                <w:rFonts w:ascii="Arial" w:hAnsi="Arial" w:cs="Arial"/>
                <w:lang w:val="es-ES"/>
              </w:rPr>
            </w:pPr>
            <w:r>
              <w:rPr>
                <w:rFonts w:ascii="Arial" w:hAnsi="Arial" w:cs="Arial"/>
                <w:lang w:val="es-ES"/>
              </w:rPr>
              <w:t>27/04/2025</w:t>
            </w:r>
          </w:p>
        </w:tc>
      </w:tr>
      <w:tr w:rsidR="004A0429" w14:paraId="12B30279" w14:textId="699798F2" w:rsidTr="004A0429">
        <w:tc>
          <w:tcPr>
            <w:tcW w:w="1470" w:type="dxa"/>
            <w:vMerge/>
          </w:tcPr>
          <w:p w14:paraId="2CD4729A" w14:textId="77777777" w:rsidR="004A0429" w:rsidRDefault="004A0429" w:rsidP="00754C3A">
            <w:pPr>
              <w:spacing w:line="276" w:lineRule="auto"/>
              <w:jc w:val="both"/>
              <w:rPr>
                <w:rFonts w:ascii="Arial" w:hAnsi="Arial" w:cs="Arial"/>
                <w:lang w:val="es-ES"/>
              </w:rPr>
            </w:pPr>
          </w:p>
        </w:tc>
        <w:tc>
          <w:tcPr>
            <w:tcW w:w="1195" w:type="dxa"/>
          </w:tcPr>
          <w:p w14:paraId="6D3D4E31" w14:textId="304E51A0" w:rsidR="004A0429" w:rsidRDefault="004A0429" w:rsidP="00CD4FBE">
            <w:pPr>
              <w:spacing w:line="276" w:lineRule="auto"/>
              <w:jc w:val="center"/>
              <w:rPr>
                <w:rFonts w:ascii="Arial" w:hAnsi="Arial" w:cs="Arial"/>
                <w:lang w:val="es-ES"/>
              </w:rPr>
            </w:pPr>
            <w:r>
              <w:rPr>
                <w:rFonts w:ascii="Arial" w:hAnsi="Arial" w:cs="Arial"/>
                <w:lang w:val="es-ES"/>
              </w:rPr>
              <w:t>23665583</w:t>
            </w:r>
          </w:p>
        </w:tc>
        <w:tc>
          <w:tcPr>
            <w:tcW w:w="1299" w:type="dxa"/>
          </w:tcPr>
          <w:p w14:paraId="63ED9C3E" w14:textId="40E9058F" w:rsidR="004A0429" w:rsidRDefault="004A0429" w:rsidP="00CD4FBE">
            <w:pPr>
              <w:spacing w:line="276" w:lineRule="auto"/>
              <w:jc w:val="center"/>
              <w:rPr>
                <w:rFonts w:ascii="Arial" w:hAnsi="Arial" w:cs="Arial"/>
                <w:lang w:val="es-ES"/>
              </w:rPr>
            </w:pPr>
            <w:r>
              <w:rPr>
                <w:rFonts w:ascii="Arial" w:hAnsi="Arial" w:cs="Arial"/>
                <w:lang w:val="es-ES"/>
              </w:rPr>
              <w:t>23665782</w:t>
            </w:r>
          </w:p>
        </w:tc>
        <w:tc>
          <w:tcPr>
            <w:tcW w:w="1305" w:type="dxa"/>
          </w:tcPr>
          <w:p w14:paraId="2D8FECD6" w14:textId="38BC4BE5" w:rsidR="004A0429" w:rsidRDefault="004A0429" w:rsidP="00CD4FBE">
            <w:pPr>
              <w:spacing w:line="276" w:lineRule="auto"/>
              <w:jc w:val="center"/>
              <w:rPr>
                <w:rFonts w:ascii="Arial" w:hAnsi="Arial" w:cs="Arial"/>
                <w:lang w:val="es-ES"/>
              </w:rPr>
            </w:pPr>
            <w:r>
              <w:rPr>
                <w:rFonts w:ascii="Arial" w:hAnsi="Arial" w:cs="Arial"/>
                <w:lang w:val="es-ES"/>
              </w:rPr>
              <w:t>200</w:t>
            </w:r>
          </w:p>
        </w:tc>
        <w:tc>
          <w:tcPr>
            <w:tcW w:w="963" w:type="dxa"/>
          </w:tcPr>
          <w:p w14:paraId="057DA051" w14:textId="270B7871" w:rsidR="004A0429" w:rsidRDefault="004A0429" w:rsidP="00CD4FBE">
            <w:pPr>
              <w:spacing w:line="276" w:lineRule="auto"/>
              <w:jc w:val="center"/>
              <w:rPr>
                <w:rFonts w:ascii="Arial" w:hAnsi="Arial" w:cs="Arial"/>
                <w:lang w:val="es-ES"/>
              </w:rPr>
            </w:pPr>
            <w:r>
              <w:rPr>
                <w:rFonts w:ascii="Arial" w:hAnsi="Arial" w:cs="Arial"/>
                <w:lang w:val="es-ES"/>
              </w:rPr>
              <w:t>50.00</w:t>
            </w:r>
          </w:p>
        </w:tc>
        <w:tc>
          <w:tcPr>
            <w:tcW w:w="1276" w:type="dxa"/>
            <w:tcBorders>
              <w:top w:val="single" w:sz="2" w:space="0" w:color="000000" w:themeColor="text1"/>
              <w:bottom w:val="single" w:sz="18" w:space="0" w:color="000000" w:themeColor="text1"/>
              <w:right w:val="single" w:sz="4" w:space="0" w:color="auto"/>
            </w:tcBorders>
          </w:tcPr>
          <w:p w14:paraId="3F7BFD59" w14:textId="6BB76788" w:rsidR="004A0429" w:rsidRDefault="004A0429" w:rsidP="00CD4FBE">
            <w:pPr>
              <w:spacing w:line="276" w:lineRule="auto"/>
              <w:jc w:val="right"/>
              <w:rPr>
                <w:rFonts w:ascii="Arial" w:hAnsi="Arial" w:cs="Arial"/>
                <w:lang w:val="es-ES"/>
              </w:rPr>
            </w:pPr>
            <w:r>
              <w:rPr>
                <w:rFonts w:ascii="Arial" w:hAnsi="Arial" w:cs="Arial"/>
                <w:lang w:val="es-ES"/>
              </w:rPr>
              <w:t>10,000.00</w:t>
            </w:r>
          </w:p>
        </w:tc>
        <w:tc>
          <w:tcPr>
            <w:tcW w:w="1276" w:type="dxa"/>
            <w:tcBorders>
              <w:top w:val="single" w:sz="4" w:space="0" w:color="auto"/>
              <w:left w:val="single" w:sz="4" w:space="0" w:color="auto"/>
              <w:bottom w:val="single" w:sz="4" w:space="0" w:color="auto"/>
              <w:right w:val="single" w:sz="4" w:space="0" w:color="auto"/>
            </w:tcBorders>
          </w:tcPr>
          <w:p w14:paraId="77D37A9D" w14:textId="77F0AA17" w:rsidR="004A0429" w:rsidRDefault="004A0429" w:rsidP="00CD4FBE">
            <w:pPr>
              <w:spacing w:line="276" w:lineRule="auto"/>
              <w:jc w:val="right"/>
              <w:rPr>
                <w:rFonts w:ascii="Arial" w:hAnsi="Arial" w:cs="Arial"/>
                <w:lang w:val="es-ES"/>
              </w:rPr>
            </w:pPr>
            <w:r>
              <w:rPr>
                <w:rFonts w:ascii="Arial" w:hAnsi="Arial" w:cs="Arial"/>
                <w:lang w:val="es-ES"/>
              </w:rPr>
              <w:t>05/05/2025</w:t>
            </w:r>
          </w:p>
        </w:tc>
      </w:tr>
      <w:tr w:rsidR="004A0429" w14:paraId="5F60A128" w14:textId="0713DF29" w:rsidTr="004A0429">
        <w:tc>
          <w:tcPr>
            <w:tcW w:w="6232" w:type="dxa"/>
            <w:gridSpan w:val="5"/>
          </w:tcPr>
          <w:p w14:paraId="07529E13" w14:textId="2B476766" w:rsidR="004A0429" w:rsidRDefault="004A0429" w:rsidP="00CD4FBE">
            <w:pPr>
              <w:spacing w:line="276" w:lineRule="auto"/>
              <w:jc w:val="right"/>
              <w:rPr>
                <w:rFonts w:ascii="Arial" w:hAnsi="Arial" w:cs="Arial"/>
                <w:lang w:val="es-ES"/>
              </w:rPr>
            </w:pPr>
            <w:r w:rsidRPr="00CD4FBE">
              <w:rPr>
                <w:rFonts w:ascii="Arial" w:hAnsi="Arial" w:cs="Arial"/>
                <w:b/>
                <w:bCs/>
                <w:lang w:val="es-ES"/>
              </w:rPr>
              <w:t>Total</w:t>
            </w:r>
          </w:p>
        </w:tc>
        <w:tc>
          <w:tcPr>
            <w:tcW w:w="1276" w:type="dxa"/>
            <w:tcBorders>
              <w:top w:val="single" w:sz="18" w:space="0" w:color="000000" w:themeColor="text1"/>
              <w:bottom w:val="double" w:sz="12" w:space="0" w:color="000000" w:themeColor="text1"/>
              <w:right w:val="single" w:sz="4" w:space="0" w:color="auto"/>
            </w:tcBorders>
          </w:tcPr>
          <w:p w14:paraId="0786F48E" w14:textId="286DCC09" w:rsidR="004A0429" w:rsidRPr="00CD4FBE" w:rsidRDefault="004A0429" w:rsidP="00CD4FBE">
            <w:pPr>
              <w:spacing w:line="276" w:lineRule="auto"/>
              <w:jc w:val="right"/>
              <w:rPr>
                <w:rFonts w:ascii="Arial" w:hAnsi="Arial" w:cs="Arial"/>
                <w:b/>
                <w:bCs/>
                <w:lang w:val="es-ES"/>
              </w:rPr>
            </w:pPr>
            <w:r w:rsidRPr="00CD4FBE">
              <w:rPr>
                <w:rFonts w:ascii="Arial" w:hAnsi="Arial" w:cs="Arial"/>
                <w:b/>
                <w:bCs/>
                <w:lang w:val="es-ES"/>
              </w:rPr>
              <w:t>62,450.00</w:t>
            </w:r>
          </w:p>
        </w:tc>
        <w:tc>
          <w:tcPr>
            <w:tcW w:w="1276" w:type="dxa"/>
            <w:tcBorders>
              <w:top w:val="single" w:sz="4" w:space="0" w:color="auto"/>
              <w:left w:val="single" w:sz="4" w:space="0" w:color="auto"/>
              <w:bottom w:val="single" w:sz="4" w:space="0" w:color="auto"/>
              <w:right w:val="single" w:sz="4" w:space="0" w:color="auto"/>
            </w:tcBorders>
          </w:tcPr>
          <w:p w14:paraId="2064E0C4" w14:textId="77777777" w:rsidR="004A0429" w:rsidRPr="00CD4FBE" w:rsidRDefault="004A0429" w:rsidP="00CD4FBE">
            <w:pPr>
              <w:spacing w:line="276" w:lineRule="auto"/>
              <w:jc w:val="right"/>
              <w:rPr>
                <w:rFonts w:ascii="Arial" w:hAnsi="Arial" w:cs="Arial"/>
                <w:b/>
                <w:bCs/>
                <w:lang w:val="es-ES"/>
              </w:rPr>
            </w:pPr>
          </w:p>
        </w:tc>
      </w:tr>
    </w:tbl>
    <w:p w14:paraId="53F94278" w14:textId="435F69E0" w:rsidR="00CD4FBE" w:rsidRDefault="00FF19DE" w:rsidP="00754C3A">
      <w:pPr>
        <w:spacing w:line="276" w:lineRule="auto"/>
        <w:jc w:val="both"/>
        <w:rPr>
          <w:rFonts w:ascii="Arial" w:hAnsi="Arial" w:cs="Arial"/>
          <w:sz w:val="20"/>
          <w:szCs w:val="20"/>
          <w:lang w:val="es-ES"/>
        </w:rPr>
      </w:pPr>
      <w:r w:rsidRPr="00FF19DE">
        <w:rPr>
          <w:rFonts w:ascii="Arial" w:hAnsi="Arial" w:cs="Arial"/>
          <w:b/>
          <w:bCs/>
          <w:sz w:val="20"/>
          <w:szCs w:val="20"/>
          <w:lang w:val="es-ES"/>
        </w:rPr>
        <w:t>Fuente:</w:t>
      </w:r>
      <w:r w:rsidRPr="00FF19DE">
        <w:rPr>
          <w:rFonts w:ascii="Arial" w:hAnsi="Arial" w:cs="Arial"/>
          <w:sz w:val="20"/>
          <w:szCs w:val="20"/>
          <w:lang w:val="es-ES"/>
        </w:rPr>
        <w:t xml:space="preserve"> Cupones de combustible y Libro de </w:t>
      </w:r>
      <w:r w:rsidR="00C47FC3">
        <w:rPr>
          <w:rFonts w:ascii="Arial" w:hAnsi="Arial" w:cs="Arial"/>
          <w:sz w:val="20"/>
          <w:szCs w:val="20"/>
          <w:lang w:val="es-ES"/>
        </w:rPr>
        <w:t>c</w:t>
      </w:r>
      <w:r w:rsidRPr="00FF19DE">
        <w:rPr>
          <w:rFonts w:ascii="Arial" w:hAnsi="Arial" w:cs="Arial"/>
          <w:sz w:val="20"/>
          <w:szCs w:val="20"/>
          <w:lang w:val="es-ES"/>
        </w:rPr>
        <w:t>ontrol de cupones canjeables por combustible de la DIPLAN.</w:t>
      </w:r>
    </w:p>
    <w:p w14:paraId="0FB9138A" w14:textId="4A2F3D25" w:rsidR="00C47FC3" w:rsidRDefault="00C47FC3" w:rsidP="00754C3A">
      <w:pPr>
        <w:spacing w:line="276" w:lineRule="auto"/>
        <w:jc w:val="both"/>
        <w:rPr>
          <w:rFonts w:ascii="Arial" w:hAnsi="Arial" w:cs="Arial"/>
          <w:sz w:val="20"/>
          <w:szCs w:val="20"/>
          <w:lang w:val="es-ES"/>
        </w:rPr>
      </w:pPr>
    </w:p>
    <w:p w14:paraId="11498E22" w14:textId="04E94CD3" w:rsidR="00C47FC3" w:rsidRPr="00154056" w:rsidRDefault="00C47FC3" w:rsidP="00754C3A">
      <w:pPr>
        <w:spacing w:line="276" w:lineRule="auto"/>
        <w:jc w:val="both"/>
        <w:rPr>
          <w:rFonts w:ascii="Arial" w:hAnsi="Arial" w:cs="Arial"/>
          <w:lang w:val="es-ES"/>
        </w:rPr>
      </w:pPr>
      <w:r w:rsidRPr="00154056">
        <w:rPr>
          <w:rFonts w:ascii="Arial" w:hAnsi="Arial" w:cs="Arial"/>
          <w:lang w:val="es-ES"/>
        </w:rPr>
        <w:t xml:space="preserve">El saldo de las existencias físicas a la fecha del arqueo, coincide con el saldo del Libro de control de cupones canjeables por combustible autorizado por la Contraloría General de Cuentas con registro No. 79800 de fecha 21 de noviembre de 2022, folio 14. </w:t>
      </w:r>
    </w:p>
    <w:p w14:paraId="0534FA92" w14:textId="5C7D6431" w:rsidR="00C47FC3" w:rsidRPr="00154056" w:rsidRDefault="00C47FC3" w:rsidP="00754C3A">
      <w:pPr>
        <w:spacing w:line="276" w:lineRule="auto"/>
        <w:jc w:val="both"/>
        <w:rPr>
          <w:rFonts w:ascii="Arial" w:hAnsi="Arial" w:cs="Arial"/>
          <w:lang w:val="es-ES"/>
        </w:rPr>
      </w:pPr>
    </w:p>
    <w:p w14:paraId="4CFCC43A" w14:textId="77777777" w:rsidR="00BF39E4" w:rsidRPr="00154056" w:rsidRDefault="00BF39E4" w:rsidP="00C47FC3">
      <w:pPr>
        <w:pStyle w:val="Ttulo1"/>
        <w:rPr>
          <w:rFonts w:cs="Arial"/>
          <w:sz w:val="24"/>
        </w:rPr>
      </w:pPr>
    </w:p>
    <w:p w14:paraId="51798BA2" w14:textId="2099F29A" w:rsidR="00C47FC3" w:rsidRPr="00154056" w:rsidRDefault="00C47FC3" w:rsidP="00C47FC3">
      <w:pPr>
        <w:pStyle w:val="Ttulo1"/>
        <w:rPr>
          <w:rFonts w:cs="Arial"/>
          <w:sz w:val="24"/>
        </w:rPr>
      </w:pPr>
      <w:bookmarkStart w:id="8" w:name="_Toc148517106"/>
      <w:r w:rsidRPr="00154056">
        <w:rPr>
          <w:rFonts w:cs="Arial"/>
          <w:sz w:val="24"/>
        </w:rPr>
        <w:t>RESULTADOS</w:t>
      </w:r>
      <w:bookmarkEnd w:id="8"/>
    </w:p>
    <w:p w14:paraId="6A526849" w14:textId="1C64A4D5" w:rsidR="00C47FC3" w:rsidRPr="00154056" w:rsidRDefault="00C47FC3" w:rsidP="007E2287">
      <w:pPr>
        <w:jc w:val="both"/>
        <w:rPr>
          <w:rFonts w:ascii="Arial" w:hAnsi="Arial" w:cs="Arial"/>
          <w:lang w:val="es-ES" w:eastAsia="es-ES"/>
        </w:rPr>
      </w:pPr>
    </w:p>
    <w:p w14:paraId="4B429F84" w14:textId="51CCE476" w:rsidR="007E2287" w:rsidRPr="00154056" w:rsidRDefault="007E2287" w:rsidP="007E2287">
      <w:pPr>
        <w:jc w:val="both"/>
        <w:rPr>
          <w:rFonts w:ascii="Arial" w:hAnsi="Arial" w:cs="Arial"/>
          <w:lang w:val="es-ES" w:eastAsia="es-ES"/>
        </w:rPr>
      </w:pPr>
      <w:r w:rsidRPr="00154056">
        <w:rPr>
          <w:rFonts w:ascii="Arial" w:hAnsi="Arial" w:cs="Arial"/>
          <w:lang w:val="es-ES" w:eastAsia="es-ES"/>
        </w:rPr>
        <w:t>En la Dirección de Planificación Educativa -DIPLAN-, al verificar el inventario de bi</w:t>
      </w:r>
      <w:r w:rsidR="002F102A" w:rsidRPr="00154056">
        <w:rPr>
          <w:rFonts w:ascii="Arial" w:hAnsi="Arial" w:cs="Arial"/>
          <w:lang w:val="es-ES" w:eastAsia="es-ES"/>
        </w:rPr>
        <w:t>e</w:t>
      </w:r>
      <w:r w:rsidRPr="00154056">
        <w:rPr>
          <w:rFonts w:ascii="Arial" w:hAnsi="Arial" w:cs="Arial"/>
          <w:lang w:val="es-ES" w:eastAsia="es-ES"/>
        </w:rPr>
        <w:t>nes muebles o no fungibles y bi</w:t>
      </w:r>
      <w:r w:rsidR="00FB10A7" w:rsidRPr="00154056">
        <w:rPr>
          <w:rFonts w:ascii="Arial" w:hAnsi="Arial" w:cs="Arial"/>
          <w:lang w:val="es-ES" w:eastAsia="es-ES"/>
        </w:rPr>
        <w:t>e</w:t>
      </w:r>
      <w:r w:rsidRPr="00154056">
        <w:rPr>
          <w:rFonts w:ascii="Arial" w:hAnsi="Arial" w:cs="Arial"/>
          <w:lang w:val="es-ES" w:eastAsia="es-ES"/>
        </w:rPr>
        <w:t xml:space="preserve">nes fungibles </w:t>
      </w:r>
      <w:r w:rsidR="00FB10A7" w:rsidRPr="00154056">
        <w:rPr>
          <w:rFonts w:ascii="Arial" w:hAnsi="Arial" w:cs="Arial"/>
          <w:lang w:val="es-ES" w:eastAsia="es-ES"/>
        </w:rPr>
        <w:t>en</w:t>
      </w:r>
      <w:r w:rsidRPr="00154056">
        <w:rPr>
          <w:rFonts w:ascii="Arial" w:hAnsi="Arial" w:cs="Arial"/>
          <w:lang w:val="es-ES" w:eastAsia="es-ES"/>
        </w:rPr>
        <w:t xml:space="preserve"> almacén, se determinaron las siguientes deficiencias:</w:t>
      </w:r>
    </w:p>
    <w:p w14:paraId="24B8565F" w14:textId="4ED6443E" w:rsidR="00FB10A7" w:rsidRPr="00154056" w:rsidRDefault="00FB10A7" w:rsidP="007E2287">
      <w:pPr>
        <w:jc w:val="both"/>
        <w:rPr>
          <w:rFonts w:ascii="Arial" w:hAnsi="Arial" w:cs="Arial"/>
          <w:lang w:val="es-ES" w:eastAsia="es-ES"/>
        </w:rPr>
      </w:pPr>
    </w:p>
    <w:p w14:paraId="4CDCB5FB" w14:textId="6E2EFDCA" w:rsidR="00BD7809" w:rsidRPr="00154056" w:rsidRDefault="00682EFA" w:rsidP="00B7461C">
      <w:pPr>
        <w:pStyle w:val="Prrafodelista"/>
        <w:numPr>
          <w:ilvl w:val="0"/>
          <w:numId w:val="4"/>
        </w:numPr>
        <w:jc w:val="both"/>
        <w:rPr>
          <w:rFonts w:ascii="Arial" w:hAnsi="Arial" w:cs="Arial"/>
          <w:lang w:val="es-ES" w:eastAsia="es-ES"/>
        </w:rPr>
      </w:pPr>
      <w:r w:rsidRPr="00154056">
        <w:rPr>
          <w:rFonts w:ascii="Arial" w:hAnsi="Arial" w:cs="Arial"/>
          <w:lang w:val="es-ES" w:eastAsia="es-ES"/>
        </w:rPr>
        <w:t xml:space="preserve">El total de la </w:t>
      </w:r>
      <w:r w:rsidR="00FB10A7" w:rsidRPr="00154056">
        <w:rPr>
          <w:rFonts w:ascii="Arial" w:hAnsi="Arial" w:cs="Arial"/>
          <w:lang w:val="es-ES" w:eastAsia="es-ES"/>
        </w:rPr>
        <w:t>muestra seleccionada de levantado de inventario</w:t>
      </w:r>
      <w:r w:rsidR="00BD7809" w:rsidRPr="00154056">
        <w:rPr>
          <w:rFonts w:ascii="Arial" w:hAnsi="Arial" w:cs="Arial"/>
          <w:lang w:val="es-ES" w:eastAsia="es-ES"/>
        </w:rPr>
        <w:t xml:space="preserve"> de bienes muebles</w:t>
      </w:r>
      <w:r w:rsidR="00FB10A7" w:rsidRPr="00154056">
        <w:rPr>
          <w:rFonts w:ascii="Arial" w:hAnsi="Arial" w:cs="Arial"/>
          <w:lang w:val="es-ES" w:eastAsia="es-ES"/>
        </w:rPr>
        <w:t xml:space="preserve"> contra las tarjetas de responsabilidad </w:t>
      </w:r>
      <w:r w:rsidRPr="00154056">
        <w:rPr>
          <w:rFonts w:ascii="Arial" w:hAnsi="Arial" w:cs="Arial"/>
          <w:lang w:val="es-ES" w:eastAsia="es-ES"/>
        </w:rPr>
        <w:t xml:space="preserve">con </w:t>
      </w:r>
      <w:r w:rsidR="00FB10A7" w:rsidRPr="00154056">
        <w:rPr>
          <w:rFonts w:ascii="Arial" w:hAnsi="Arial" w:cs="Arial"/>
          <w:lang w:val="es-ES" w:eastAsia="es-ES"/>
        </w:rPr>
        <w:t xml:space="preserve">números: 23, </w:t>
      </w:r>
      <w:r w:rsidR="00BD7809" w:rsidRPr="00154056">
        <w:rPr>
          <w:rFonts w:ascii="Arial" w:hAnsi="Arial" w:cs="Arial"/>
          <w:lang w:val="es-ES" w:eastAsia="es-ES"/>
        </w:rPr>
        <w:t>24, 35, 52 y 142, se determinó que estas están desactualizadas, derivado que tienen equipo de cómputo y muebles de escritorio cargados que no están en uso del empleado responsable de la tarjeta o se encuentran resguardados en bodega; asimismo</w:t>
      </w:r>
      <w:r w:rsidR="002F102A" w:rsidRPr="00154056">
        <w:rPr>
          <w:rFonts w:ascii="Arial" w:hAnsi="Arial" w:cs="Arial"/>
          <w:lang w:val="es-ES" w:eastAsia="es-ES"/>
        </w:rPr>
        <w:t>,</w:t>
      </w:r>
      <w:r w:rsidR="00BD7809" w:rsidRPr="00154056">
        <w:rPr>
          <w:rFonts w:ascii="Arial" w:hAnsi="Arial" w:cs="Arial"/>
          <w:lang w:val="es-ES" w:eastAsia="es-ES"/>
        </w:rPr>
        <w:t xml:space="preserve"> el equipo de c</w:t>
      </w:r>
      <w:r w:rsidR="002F102A" w:rsidRPr="00154056">
        <w:rPr>
          <w:rFonts w:ascii="Arial" w:hAnsi="Arial" w:cs="Arial"/>
          <w:lang w:val="es-ES" w:eastAsia="es-ES"/>
        </w:rPr>
        <w:t>ó</w:t>
      </w:r>
      <w:r w:rsidR="00BD7809" w:rsidRPr="00154056">
        <w:rPr>
          <w:rFonts w:ascii="Arial" w:hAnsi="Arial" w:cs="Arial"/>
          <w:lang w:val="es-ES" w:eastAsia="es-ES"/>
        </w:rPr>
        <w:t xml:space="preserve">mputo y de escritorios </w:t>
      </w:r>
      <w:r w:rsidRPr="00154056">
        <w:rPr>
          <w:rFonts w:ascii="Arial" w:hAnsi="Arial" w:cs="Arial"/>
          <w:lang w:val="es-ES" w:eastAsia="es-ES"/>
        </w:rPr>
        <w:t xml:space="preserve">que está </w:t>
      </w:r>
      <w:r w:rsidR="00BD7809" w:rsidRPr="00154056">
        <w:rPr>
          <w:rFonts w:ascii="Arial" w:hAnsi="Arial" w:cs="Arial"/>
          <w:lang w:val="es-ES" w:eastAsia="es-ES"/>
        </w:rPr>
        <w:t>actualmente en uso no est</w:t>
      </w:r>
      <w:r w:rsidR="002F102A" w:rsidRPr="00154056">
        <w:rPr>
          <w:rFonts w:ascii="Arial" w:hAnsi="Arial" w:cs="Arial"/>
          <w:lang w:val="es-ES" w:eastAsia="es-ES"/>
        </w:rPr>
        <w:t>á</w:t>
      </w:r>
      <w:r w:rsidR="00BD7809" w:rsidRPr="00154056">
        <w:rPr>
          <w:rFonts w:ascii="Arial" w:hAnsi="Arial" w:cs="Arial"/>
          <w:lang w:val="es-ES" w:eastAsia="es-ES"/>
        </w:rPr>
        <w:t xml:space="preserve"> cargado </w:t>
      </w:r>
      <w:r w:rsidR="002F102A" w:rsidRPr="00154056">
        <w:rPr>
          <w:rFonts w:ascii="Arial" w:hAnsi="Arial" w:cs="Arial"/>
          <w:lang w:val="es-ES" w:eastAsia="es-ES"/>
        </w:rPr>
        <w:t xml:space="preserve">en la tarjeta </w:t>
      </w:r>
      <w:r w:rsidR="00BD7809" w:rsidRPr="00154056">
        <w:rPr>
          <w:rFonts w:ascii="Arial" w:hAnsi="Arial" w:cs="Arial"/>
          <w:lang w:val="es-ES" w:eastAsia="es-ES"/>
        </w:rPr>
        <w:t xml:space="preserve">y la mayoría no tienen la calcomanía del código </w:t>
      </w:r>
      <w:r w:rsidR="002F102A" w:rsidRPr="00154056">
        <w:rPr>
          <w:rFonts w:ascii="Arial" w:hAnsi="Arial" w:cs="Arial"/>
          <w:lang w:val="es-ES" w:eastAsia="es-ES"/>
        </w:rPr>
        <w:t xml:space="preserve">de </w:t>
      </w:r>
      <w:r w:rsidR="00BD7809" w:rsidRPr="00154056">
        <w:rPr>
          <w:rFonts w:ascii="Arial" w:hAnsi="Arial" w:cs="Arial"/>
          <w:lang w:val="es-ES" w:eastAsia="es-ES"/>
        </w:rPr>
        <w:t>identificación de inventario</w:t>
      </w:r>
      <w:r w:rsidR="007C6695" w:rsidRPr="00154056">
        <w:rPr>
          <w:rFonts w:ascii="Arial" w:hAnsi="Arial" w:cs="Arial"/>
          <w:lang w:val="es-ES" w:eastAsia="es-ES"/>
        </w:rPr>
        <w:t xml:space="preserve"> o los que la tienen son ilegibles</w:t>
      </w:r>
      <w:r w:rsidR="00BD7809" w:rsidRPr="00154056">
        <w:rPr>
          <w:rFonts w:ascii="Arial" w:hAnsi="Arial" w:cs="Arial"/>
          <w:lang w:val="es-ES" w:eastAsia="es-ES"/>
        </w:rPr>
        <w:t>.</w:t>
      </w:r>
    </w:p>
    <w:p w14:paraId="5184BE01" w14:textId="77777777" w:rsidR="00BD7809" w:rsidRPr="00154056" w:rsidRDefault="00BD7809" w:rsidP="00BD7809">
      <w:pPr>
        <w:pStyle w:val="Prrafodelista"/>
        <w:jc w:val="both"/>
        <w:rPr>
          <w:rFonts w:ascii="Arial" w:hAnsi="Arial" w:cs="Arial"/>
          <w:lang w:val="es-ES" w:eastAsia="es-ES"/>
        </w:rPr>
      </w:pPr>
    </w:p>
    <w:p w14:paraId="67DCD7B3" w14:textId="77777777" w:rsidR="00772199" w:rsidRPr="00154056" w:rsidRDefault="00A34135" w:rsidP="00B7461C">
      <w:pPr>
        <w:pStyle w:val="Prrafodelista"/>
        <w:numPr>
          <w:ilvl w:val="0"/>
          <w:numId w:val="4"/>
        </w:numPr>
        <w:jc w:val="both"/>
        <w:rPr>
          <w:rFonts w:ascii="Arial" w:hAnsi="Arial" w:cs="Arial"/>
          <w:lang w:val="es-ES" w:eastAsia="es-ES"/>
        </w:rPr>
      </w:pPr>
      <w:r w:rsidRPr="00154056">
        <w:rPr>
          <w:rFonts w:ascii="Arial" w:hAnsi="Arial" w:cs="Arial"/>
          <w:lang w:val="es-ES" w:eastAsia="es-ES"/>
        </w:rPr>
        <w:t>En verificación de los registros del inventario de bienes muebles, se determinó una diferencia de Q27,641.57 entre el Módulo de Inventarios de SICOIN web y el Libro de Inventarios de Activos Fijos, el cual, según la Dirección de Planificación Educativa, corresponde a inventario pendiente de entrega por parte de la Dirección de Servicios Administrativos -DISERSA-</w:t>
      </w:r>
      <w:r w:rsidR="00772199" w:rsidRPr="00154056">
        <w:rPr>
          <w:rFonts w:ascii="Arial" w:hAnsi="Arial" w:cs="Arial"/>
          <w:lang w:val="es-ES" w:eastAsia="es-ES"/>
        </w:rPr>
        <w:t>, por tal motivo, no esta registrado en el referido Libro.</w:t>
      </w:r>
    </w:p>
    <w:p w14:paraId="1E4BDBA6" w14:textId="77777777" w:rsidR="00772199" w:rsidRPr="00154056" w:rsidRDefault="00772199" w:rsidP="00772199">
      <w:pPr>
        <w:pStyle w:val="Prrafodelista"/>
        <w:rPr>
          <w:rFonts w:ascii="Arial" w:hAnsi="Arial" w:cs="Arial"/>
          <w:lang w:val="es-ES" w:eastAsia="es-ES"/>
        </w:rPr>
      </w:pPr>
    </w:p>
    <w:p w14:paraId="0D04CE2D" w14:textId="1A3AE811" w:rsidR="00FB10A7" w:rsidRPr="00154056" w:rsidRDefault="00682EFA" w:rsidP="00B7461C">
      <w:pPr>
        <w:pStyle w:val="Prrafodelista"/>
        <w:numPr>
          <w:ilvl w:val="0"/>
          <w:numId w:val="4"/>
        </w:numPr>
        <w:jc w:val="both"/>
        <w:rPr>
          <w:rFonts w:ascii="Arial" w:hAnsi="Arial" w:cs="Arial"/>
          <w:lang w:val="es-ES" w:eastAsia="es-ES"/>
        </w:rPr>
      </w:pPr>
      <w:r w:rsidRPr="00154056">
        <w:rPr>
          <w:rFonts w:ascii="Arial" w:hAnsi="Arial" w:cs="Arial"/>
          <w:lang w:val="es-ES" w:eastAsia="es-ES"/>
        </w:rPr>
        <w:t xml:space="preserve">En visita realizada en la </w:t>
      </w:r>
      <w:r w:rsidR="00961AD9" w:rsidRPr="00154056">
        <w:rPr>
          <w:rFonts w:ascii="Arial" w:hAnsi="Arial" w:cs="Arial"/>
          <w:lang w:val="es-ES" w:eastAsia="es-ES"/>
        </w:rPr>
        <w:t xml:space="preserve">Coordinación Administrativa Financiera de la DIPLAN, se estableció que no se tiene control de los productos en almacén, derivado que no se tiene listado de las existencias y están desactualizadas las tarjetas Kardex. </w:t>
      </w:r>
    </w:p>
    <w:p w14:paraId="16B2FAFC" w14:textId="77777777" w:rsidR="007E2287" w:rsidRPr="00154056" w:rsidRDefault="007E2287" w:rsidP="007E2287">
      <w:pPr>
        <w:jc w:val="both"/>
        <w:rPr>
          <w:rFonts w:ascii="Arial" w:hAnsi="Arial" w:cs="Arial"/>
          <w:lang w:val="es-ES" w:eastAsia="es-ES"/>
        </w:rPr>
      </w:pPr>
    </w:p>
    <w:p w14:paraId="1805EEE2" w14:textId="1FFFF347" w:rsidR="00C47FC3" w:rsidRPr="00154056" w:rsidRDefault="00C47FC3" w:rsidP="007E2287">
      <w:pPr>
        <w:pStyle w:val="Ttulo1"/>
        <w:rPr>
          <w:rFonts w:cs="Arial"/>
          <w:sz w:val="24"/>
        </w:rPr>
      </w:pPr>
      <w:bookmarkStart w:id="9" w:name="_Toc148517107"/>
      <w:r w:rsidRPr="00154056">
        <w:rPr>
          <w:rFonts w:cs="Arial"/>
          <w:sz w:val="24"/>
        </w:rPr>
        <w:t>RECOMENDACIÓN</w:t>
      </w:r>
      <w:bookmarkEnd w:id="9"/>
    </w:p>
    <w:p w14:paraId="3924A829" w14:textId="62B9A822" w:rsidR="00C47FC3" w:rsidRPr="00154056" w:rsidRDefault="00C47FC3" w:rsidP="007E2287">
      <w:pPr>
        <w:jc w:val="both"/>
        <w:rPr>
          <w:rFonts w:ascii="Arial" w:hAnsi="Arial" w:cs="Arial"/>
          <w:lang w:val="es-ES" w:eastAsia="es-ES"/>
        </w:rPr>
      </w:pPr>
    </w:p>
    <w:p w14:paraId="07740309" w14:textId="2DA0662E" w:rsidR="00961AD9" w:rsidRPr="00154056" w:rsidRDefault="00961AD9" w:rsidP="00BF39E4">
      <w:pPr>
        <w:jc w:val="both"/>
        <w:rPr>
          <w:rFonts w:ascii="Arial" w:hAnsi="Arial" w:cs="Arial"/>
          <w:lang w:val="es-ES" w:eastAsia="es-ES"/>
        </w:rPr>
      </w:pPr>
      <w:r w:rsidRPr="00154056">
        <w:rPr>
          <w:rFonts w:ascii="Arial" w:hAnsi="Arial" w:cs="Arial"/>
          <w:lang w:val="es-ES" w:eastAsia="es-ES"/>
        </w:rPr>
        <w:t xml:space="preserve">Que la </w:t>
      </w:r>
      <w:proofErr w:type="gramStart"/>
      <w:r w:rsidRPr="00154056">
        <w:rPr>
          <w:rFonts w:ascii="Arial" w:hAnsi="Arial" w:cs="Arial"/>
          <w:lang w:val="es-ES" w:eastAsia="es-ES"/>
        </w:rPr>
        <w:t>Directora</w:t>
      </w:r>
      <w:proofErr w:type="gramEnd"/>
      <w:r w:rsidRPr="00154056">
        <w:rPr>
          <w:rFonts w:ascii="Arial" w:hAnsi="Arial" w:cs="Arial"/>
          <w:lang w:val="es-ES" w:eastAsia="es-ES"/>
        </w:rPr>
        <w:t xml:space="preserve"> de Planificación Educativa</w:t>
      </w:r>
      <w:r w:rsidR="007C6695" w:rsidRPr="00154056">
        <w:rPr>
          <w:rFonts w:ascii="Arial" w:hAnsi="Arial" w:cs="Arial"/>
          <w:lang w:val="es-ES" w:eastAsia="es-ES"/>
        </w:rPr>
        <w:t>, gire instrucciones por escrito al personal responsable y de seguimiento a las mismas, a efecto se realicen las acciones siguientes:</w:t>
      </w:r>
    </w:p>
    <w:p w14:paraId="02B58DE5" w14:textId="7D7CBA90" w:rsidR="007C6695" w:rsidRPr="00154056" w:rsidRDefault="007C6695" w:rsidP="00BF39E4">
      <w:pPr>
        <w:jc w:val="both"/>
        <w:rPr>
          <w:rFonts w:ascii="Arial" w:hAnsi="Arial" w:cs="Arial"/>
          <w:lang w:val="es-ES" w:eastAsia="es-ES"/>
        </w:rPr>
      </w:pPr>
    </w:p>
    <w:p w14:paraId="1C710A4C" w14:textId="756F8C53" w:rsidR="007C6695" w:rsidRPr="00154056" w:rsidRDefault="007C6695" w:rsidP="00BF39E4">
      <w:pPr>
        <w:pStyle w:val="Prrafodelista"/>
        <w:numPr>
          <w:ilvl w:val="0"/>
          <w:numId w:val="5"/>
        </w:numPr>
        <w:jc w:val="both"/>
        <w:rPr>
          <w:rFonts w:ascii="Arial" w:hAnsi="Arial" w:cs="Arial"/>
          <w:lang w:val="es-ES" w:eastAsia="es-ES"/>
        </w:rPr>
      </w:pPr>
      <w:r w:rsidRPr="00154056">
        <w:rPr>
          <w:rFonts w:ascii="Arial" w:hAnsi="Arial" w:cs="Arial"/>
          <w:lang w:val="es-ES" w:eastAsia="es-ES"/>
        </w:rPr>
        <w:t>Se actualicen todas las tarjetas de responsabilidad de activos fijos.</w:t>
      </w:r>
    </w:p>
    <w:p w14:paraId="350E2DEF" w14:textId="3ABC5018" w:rsidR="007C6695" w:rsidRPr="00154056" w:rsidRDefault="00FE6F88" w:rsidP="00BF39E4">
      <w:pPr>
        <w:pStyle w:val="Prrafodelista"/>
        <w:numPr>
          <w:ilvl w:val="0"/>
          <w:numId w:val="5"/>
        </w:numPr>
        <w:jc w:val="both"/>
        <w:rPr>
          <w:rFonts w:ascii="Arial" w:hAnsi="Arial" w:cs="Arial"/>
          <w:lang w:val="es-ES" w:eastAsia="es-ES"/>
        </w:rPr>
      </w:pPr>
      <w:r w:rsidRPr="00154056">
        <w:rPr>
          <w:rFonts w:ascii="Arial" w:hAnsi="Arial" w:cs="Arial"/>
          <w:lang w:val="es-ES" w:eastAsia="es-ES"/>
        </w:rPr>
        <w:t>Se coloquen las calcomanías del código de identificación de inventarios en los bi</w:t>
      </w:r>
      <w:r w:rsidR="00C148B6" w:rsidRPr="00154056">
        <w:rPr>
          <w:rFonts w:ascii="Arial" w:hAnsi="Arial" w:cs="Arial"/>
          <w:lang w:val="es-ES" w:eastAsia="es-ES"/>
        </w:rPr>
        <w:t>e</w:t>
      </w:r>
      <w:r w:rsidRPr="00154056">
        <w:rPr>
          <w:rFonts w:ascii="Arial" w:hAnsi="Arial" w:cs="Arial"/>
          <w:lang w:val="es-ES" w:eastAsia="es-ES"/>
        </w:rPr>
        <w:t>nes muebles que les hacen falta.</w:t>
      </w:r>
      <w:r w:rsidR="007C6695" w:rsidRPr="00154056">
        <w:rPr>
          <w:rFonts w:ascii="Arial" w:hAnsi="Arial" w:cs="Arial"/>
          <w:lang w:val="es-ES" w:eastAsia="es-ES"/>
        </w:rPr>
        <w:t xml:space="preserve"> </w:t>
      </w:r>
    </w:p>
    <w:p w14:paraId="1CB16293" w14:textId="70E5C534" w:rsidR="00FE6F88" w:rsidRPr="00154056" w:rsidRDefault="00FE6F88" w:rsidP="00BF39E4">
      <w:pPr>
        <w:pStyle w:val="Prrafodelista"/>
        <w:numPr>
          <w:ilvl w:val="0"/>
          <w:numId w:val="5"/>
        </w:numPr>
        <w:jc w:val="both"/>
        <w:rPr>
          <w:rFonts w:ascii="Arial" w:hAnsi="Arial" w:cs="Arial"/>
          <w:lang w:val="es-ES" w:eastAsia="es-ES"/>
        </w:rPr>
      </w:pPr>
      <w:r w:rsidRPr="00154056">
        <w:rPr>
          <w:rFonts w:ascii="Arial" w:hAnsi="Arial" w:cs="Arial"/>
          <w:lang w:val="es-ES" w:eastAsia="es-ES"/>
        </w:rPr>
        <w:t>Se realice</w:t>
      </w:r>
      <w:r w:rsidR="00BF39E4" w:rsidRPr="00154056">
        <w:rPr>
          <w:rFonts w:ascii="Arial" w:hAnsi="Arial" w:cs="Arial"/>
          <w:lang w:val="es-ES" w:eastAsia="es-ES"/>
        </w:rPr>
        <w:t>n</w:t>
      </w:r>
      <w:r w:rsidRPr="00154056">
        <w:rPr>
          <w:rFonts w:ascii="Arial" w:hAnsi="Arial" w:cs="Arial"/>
          <w:lang w:val="es-ES" w:eastAsia="es-ES"/>
        </w:rPr>
        <w:t xml:space="preserve"> las gestiones correspondientes ante</w:t>
      </w:r>
      <w:r w:rsidR="00BF39E4" w:rsidRPr="00154056">
        <w:rPr>
          <w:rFonts w:ascii="Arial" w:hAnsi="Arial" w:cs="Arial"/>
          <w:lang w:val="es-ES" w:eastAsia="es-ES"/>
        </w:rPr>
        <w:t xml:space="preserve"> la</w:t>
      </w:r>
      <w:r w:rsidRPr="00154056">
        <w:rPr>
          <w:rFonts w:ascii="Arial" w:hAnsi="Arial" w:cs="Arial"/>
          <w:lang w:val="es-ES" w:eastAsia="es-ES"/>
        </w:rPr>
        <w:t xml:space="preserve"> Dirección de Servicios Administrativos -DISERSA-, con el fin de establecer la existencia</w:t>
      </w:r>
      <w:r w:rsidR="00BF39E4" w:rsidRPr="00154056">
        <w:rPr>
          <w:rFonts w:ascii="Arial" w:hAnsi="Arial" w:cs="Arial"/>
          <w:lang w:val="es-ES" w:eastAsia="es-ES"/>
        </w:rPr>
        <w:t xml:space="preserve"> </w:t>
      </w:r>
      <w:r w:rsidR="00A9633B" w:rsidRPr="00154056">
        <w:rPr>
          <w:rFonts w:ascii="Arial" w:hAnsi="Arial" w:cs="Arial"/>
          <w:lang w:val="es-ES" w:eastAsia="es-ES"/>
        </w:rPr>
        <w:t xml:space="preserve">y posterior traslado del total </w:t>
      </w:r>
      <w:r w:rsidR="00BF39E4" w:rsidRPr="00154056">
        <w:rPr>
          <w:rFonts w:ascii="Arial" w:hAnsi="Arial" w:cs="Arial"/>
          <w:lang w:val="es-ES" w:eastAsia="es-ES"/>
        </w:rPr>
        <w:t xml:space="preserve">de </w:t>
      </w:r>
      <w:r w:rsidRPr="00154056">
        <w:rPr>
          <w:rFonts w:ascii="Arial" w:hAnsi="Arial" w:cs="Arial"/>
          <w:lang w:val="es-ES" w:eastAsia="es-ES"/>
        </w:rPr>
        <w:t xml:space="preserve">los bienes muebles por un valor </w:t>
      </w:r>
      <w:r w:rsidR="00C42030" w:rsidRPr="00154056">
        <w:rPr>
          <w:rFonts w:ascii="Arial" w:hAnsi="Arial" w:cs="Arial"/>
          <w:lang w:val="es-ES" w:eastAsia="es-ES"/>
        </w:rPr>
        <w:t>de Q</w:t>
      </w:r>
      <w:r w:rsidRPr="00154056">
        <w:rPr>
          <w:rFonts w:ascii="Arial" w:hAnsi="Arial" w:cs="Arial"/>
          <w:lang w:val="es-ES" w:eastAsia="es-ES"/>
        </w:rPr>
        <w:t xml:space="preserve">27,641.57, </w:t>
      </w:r>
      <w:r w:rsidR="00A9633B" w:rsidRPr="00154056">
        <w:rPr>
          <w:rFonts w:ascii="Arial" w:hAnsi="Arial" w:cs="Arial"/>
          <w:lang w:val="es-ES" w:eastAsia="es-ES"/>
        </w:rPr>
        <w:t xml:space="preserve">que no han sido </w:t>
      </w:r>
      <w:r w:rsidR="00A9633B" w:rsidRPr="00154056">
        <w:rPr>
          <w:rFonts w:ascii="Arial" w:hAnsi="Arial" w:cs="Arial"/>
          <w:lang w:val="es-ES" w:eastAsia="es-ES"/>
        </w:rPr>
        <w:t xml:space="preserve">entregados </w:t>
      </w:r>
      <w:r w:rsidR="00A9633B" w:rsidRPr="00154056">
        <w:rPr>
          <w:rFonts w:ascii="Arial" w:hAnsi="Arial" w:cs="Arial"/>
          <w:lang w:val="es-ES" w:eastAsia="es-ES"/>
        </w:rPr>
        <w:t>a la DIPLAN</w:t>
      </w:r>
      <w:r w:rsidR="00A9633B" w:rsidRPr="00154056">
        <w:rPr>
          <w:rFonts w:ascii="Arial" w:hAnsi="Arial" w:cs="Arial"/>
          <w:lang w:val="es-ES" w:eastAsia="es-ES"/>
        </w:rPr>
        <w:t xml:space="preserve">; asimismo, </w:t>
      </w:r>
      <w:r w:rsidRPr="00154056">
        <w:rPr>
          <w:rFonts w:ascii="Arial" w:hAnsi="Arial" w:cs="Arial"/>
          <w:lang w:val="es-ES" w:eastAsia="es-ES"/>
        </w:rPr>
        <w:t>cuadrar los registros de inventarios entre el Módulo de Inventarios de SICOIN web y el Libro de Inventarios de Activos Fijos.</w:t>
      </w:r>
    </w:p>
    <w:p w14:paraId="39CB4EC2" w14:textId="77777777" w:rsidR="00C14918" w:rsidRPr="00154056" w:rsidRDefault="00C14918" w:rsidP="00C14918">
      <w:pPr>
        <w:pStyle w:val="Prrafodelista"/>
        <w:jc w:val="both"/>
        <w:rPr>
          <w:rFonts w:ascii="Arial" w:hAnsi="Arial" w:cs="Arial"/>
          <w:lang w:val="es-ES" w:eastAsia="es-ES"/>
        </w:rPr>
      </w:pPr>
    </w:p>
    <w:p w14:paraId="6DE03647" w14:textId="061D0B40" w:rsidR="00C47FC3" w:rsidRPr="00154056" w:rsidRDefault="00BF39E4" w:rsidP="00FE6F88">
      <w:pPr>
        <w:pStyle w:val="Prrafodelista"/>
        <w:numPr>
          <w:ilvl w:val="0"/>
          <w:numId w:val="5"/>
        </w:numPr>
        <w:jc w:val="both"/>
        <w:rPr>
          <w:rFonts w:ascii="Arial" w:hAnsi="Arial" w:cs="Arial"/>
          <w:lang w:val="es-ES" w:eastAsia="es-ES"/>
        </w:rPr>
      </w:pPr>
      <w:r w:rsidRPr="00154056">
        <w:rPr>
          <w:rFonts w:ascii="Arial" w:hAnsi="Arial" w:cs="Arial"/>
          <w:lang w:val="es-ES" w:eastAsia="es-ES"/>
        </w:rPr>
        <w:t>Aplicar</w:t>
      </w:r>
      <w:r w:rsidR="00C148B6" w:rsidRPr="00154056">
        <w:rPr>
          <w:rFonts w:ascii="Arial" w:hAnsi="Arial" w:cs="Arial"/>
          <w:lang w:val="es-ES" w:eastAsia="es-ES"/>
        </w:rPr>
        <w:t xml:space="preserve"> los controles de almacén conforme la normativa aplicable vigente y actualizar las tarjetas Kardex de los productos en existencia. </w:t>
      </w:r>
    </w:p>
    <w:p w14:paraId="0890CBAB" w14:textId="77777777" w:rsidR="00C47FC3" w:rsidRPr="002F102A" w:rsidRDefault="00C47FC3" w:rsidP="007E2287">
      <w:pPr>
        <w:jc w:val="both"/>
        <w:rPr>
          <w:rFonts w:ascii="Arial" w:hAnsi="Arial" w:cs="Arial"/>
          <w:lang w:val="es-ES" w:eastAsia="es-ES"/>
        </w:rPr>
      </w:pPr>
    </w:p>
    <w:p w14:paraId="6FB15D8E" w14:textId="77777777" w:rsidR="008234D6" w:rsidRPr="002F102A" w:rsidRDefault="008234D6" w:rsidP="007E2287">
      <w:pPr>
        <w:spacing w:line="276" w:lineRule="auto"/>
        <w:jc w:val="both"/>
        <w:rPr>
          <w:rFonts w:ascii="Arial" w:hAnsi="Arial" w:cs="Arial"/>
          <w:bCs/>
          <w:spacing w:val="-2"/>
        </w:rPr>
      </w:pPr>
    </w:p>
    <w:p w14:paraId="1ADB0DEA" w14:textId="77777777" w:rsidR="0054322D" w:rsidRPr="002F102A" w:rsidRDefault="0054322D" w:rsidP="007E2287">
      <w:pPr>
        <w:pStyle w:val="Ttulo1"/>
        <w:rPr>
          <w:rFonts w:cs="Arial"/>
          <w:sz w:val="24"/>
        </w:rPr>
      </w:pPr>
    </w:p>
    <w:p w14:paraId="34E360D5" w14:textId="272C0075" w:rsidR="00DC2278" w:rsidRPr="002F102A" w:rsidRDefault="00DC2278" w:rsidP="007E2287">
      <w:pPr>
        <w:spacing w:line="276" w:lineRule="auto"/>
        <w:jc w:val="both"/>
        <w:rPr>
          <w:rFonts w:ascii="Arial" w:hAnsi="Arial" w:cs="Arial"/>
          <w:bCs/>
          <w:spacing w:val="-2"/>
        </w:rPr>
      </w:pPr>
    </w:p>
    <w:p w14:paraId="5E1A4D5D" w14:textId="6AAD067B" w:rsidR="0088737E" w:rsidRDefault="0088737E" w:rsidP="007E2287">
      <w:pPr>
        <w:spacing w:line="276" w:lineRule="auto"/>
        <w:jc w:val="both"/>
        <w:rPr>
          <w:rFonts w:ascii="Arial" w:hAnsi="Arial" w:cs="Arial"/>
          <w:bCs/>
          <w:spacing w:val="-2"/>
        </w:rPr>
      </w:pPr>
    </w:p>
    <w:p w14:paraId="0ADE90FA" w14:textId="77777777" w:rsidR="00154056" w:rsidRPr="002F102A" w:rsidRDefault="00154056" w:rsidP="007E2287">
      <w:pPr>
        <w:spacing w:line="276" w:lineRule="auto"/>
        <w:jc w:val="both"/>
        <w:rPr>
          <w:rFonts w:ascii="Arial" w:hAnsi="Arial" w:cs="Arial"/>
          <w:bCs/>
          <w:spacing w:val="-2"/>
        </w:rPr>
      </w:pPr>
    </w:p>
    <w:p w14:paraId="7DAF53F1" w14:textId="47992D7C" w:rsidR="0054322D" w:rsidRDefault="0054322D" w:rsidP="007E2287">
      <w:pPr>
        <w:spacing w:line="276" w:lineRule="auto"/>
        <w:jc w:val="both"/>
        <w:rPr>
          <w:rFonts w:ascii="Arial" w:hAnsi="Arial" w:cs="Arial"/>
          <w:bCs/>
          <w:spacing w:val="-2"/>
        </w:rPr>
      </w:pPr>
    </w:p>
    <w:p w14:paraId="5A72D30D" w14:textId="77777777" w:rsidR="00C14918" w:rsidRPr="002F102A" w:rsidRDefault="00C14918" w:rsidP="007E2287">
      <w:pPr>
        <w:spacing w:line="276" w:lineRule="auto"/>
        <w:jc w:val="both"/>
        <w:rPr>
          <w:rFonts w:ascii="Arial" w:hAnsi="Arial" w:cs="Arial"/>
          <w:bCs/>
          <w:spacing w:val="-2"/>
        </w:rPr>
      </w:pPr>
    </w:p>
    <w:p w14:paraId="2F340982" w14:textId="77777777" w:rsidR="0054322D" w:rsidRPr="002F102A" w:rsidRDefault="0054322D" w:rsidP="007E2287">
      <w:pPr>
        <w:spacing w:line="276" w:lineRule="auto"/>
        <w:jc w:val="both"/>
        <w:rPr>
          <w:rFonts w:ascii="Arial" w:hAnsi="Arial" w:cs="Arial"/>
          <w:bCs/>
          <w:spacing w:val="-2"/>
        </w:rPr>
      </w:pPr>
    </w:p>
    <w:p w14:paraId="3F19C16F" w14:textId="0F2F73D5" w:rsidR="00AF73ED" w:rsidRPr="002F102A" w:rsidRDefault="00AF73ED" w:rsidP="00AF73ED">
      <w:pPr>
        <w:spacing w:line="276" w:lineRule="auto"/>
        <w:rPr>
          <w:rFonts w:ascii="Arial" w:hAnsi="Arial" w:cs="Arial"/>
        </w:rPr>
      </w:pPr>
      <w:r w:rsidRPr="002F102A">
        <w:rPr>
          <w:rFonts w:ascii="Arial" w:hAnsi="Arial" w:cs="Arial"/>
        </w:rPr>
        <w:tab/>
        <w:t xml:space="preserve">                                                                    </w:t>
      </w:r>
      <w:r w:rsidR="00154056">
        <w:rPr>
          <w:rFonts w:ascii="Arial" w:hAnsi="Arial" w:cs="Arial"/>
        </w:rPr>
        <w:t xml:space="preserve">   </w:t>
      </w:r>
      <w:r w:rsidRPr="002F102A">
        <w:rPr>
          <w:rFonts w:ascii="Arial" w:hAnsi="Arial" w:cs="Arial"/>
        </w:rPr>
        <w:t xml:space="preserve">     Acompañamiento en </w:t>
      </w:r>
    </w:p>
    <w:p w14:paraId="735C82FB" w14:textId="58A91C3C" w:rsidR="009315CF" w:rsidRPr="002F102A" w:rsidRDefault="00154056" w:rsidP="00AF73ED">
      <w:pPr>
        <w:spacing w:line="276" w:lineRule="auto"/>
        <w:jc w:val="both"/>
        <w:rPr>
          <w:rFonts w:ascii="Arial" w:hAnsi="Arial" w:cs="Arial"/>
          <w:bCs/>
          <w:spacing w:val="-2"/>
        </w:rPr>
      </w:pPr>
      <w:r>
        <w:rPr>
          <w:rFonts w:ascii="Arial" w:hAnsi="Arial" w:cs="Arial"/>
        </w:rPr>
        <w:t xml:space="preserve">   </w:t>
      </w:r>
      <w:r w:rsidR="00AF73ED" w:rsidRPr="002F102A">
        <w:rPr>
          <w:rFonts w:ascii="Arial" w:hAnsi="Arial" w:cs="Arial"/>
        </w:rPr>
        <w:t xml:space="preserve">   Consultor de Auditoría Interna               </w:t>
      </w:r>
      <w:r>
        <w:rPr>
          <w:rFonts w:ascii="Arial" w:hAnsi="Arial" w:cs="Arial"/>
        </w:rPr>
        <w:t xml:space="preserve">   </w:t>
      </w:r>
      <w:r w:rsidR="00AF73ED" w:rsidRPr="002F102A">
        <w:rPr>
          <w:rFonts w:ascii="Arial" w:hAnsi="Arial" w:cs="Arial"/>
        </w:rPr>
        <w:t xml:space="preserve">     consultorías en Auditoria Interna</w:t>
      </w:r>
    </w:p>
    <w:p w14:paraId="272D6A31" w14:textId="2833ACF6" w:rsidR="009315CF" w:rsidRPr="002F102A" w:rsidRDefault="009315CF" w:rsidP="009315CF">
      <w:pPr>
        <w:rPr>
          <w:rFonts w:ascii="Arial" w:hAnsi="Arial" w:cs="Arial"/>
        </w:rPr>
      </w:pPr>
    </w:p>
    <w:sectPr w:rsidR="009315CF" w:rsidRPr="002F102A" w:rsidSect="00002950">
      <w:headerReference w:type="default" r:id="rId10"/>
      <w:footerReference w:type="default" r:id="rId11"/>
      <w:pgSz w:w="12240" w:h="15840"/>
      <w:pgMar w:top="1134" w:right="1701" w:bottom="851" w:left="1701" w:header="1134"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D0EC" w14:textId="77777777" w:rsidR="00727B6E" w:rsidRDefault="00727B6E" w:rsidP="005B1EDE">
      <w:r>
        <w:separator/>
      </w:r>
    </w:p>
  </w:endnote>
  <w:endnote w:type="continuationSeparator" w:id="0">
    <w:p w14:paraId="7B24E2B9" w14:textId="77777777" w:rsidR="00727B6E" w:rsidRDefault="00727B6E"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57300"/>
      <w:docPartObj>
        <w:docPartGallery w:val="Page Numbers (Bottom of Page)"/>
        <w:docPartUnique/>
      </w:docPartObj>
    </w:sdtPr>
    <w:sdtEndPr>
      <w:rPr>
        <w:color w:val="FFFFFF" w:themeColor="background1"/>
      </w:rPr>
    </w:sdtEndPr>
    <w:sdtContent>
      <w:p w14:paraId="6CA03FFD" w14:textId="2067D3E9" w:rsidR="00E01A73" w:rsidRPr="00174F46" w:rsidRDefault="00E01A73">
        <w:pPr>
          <w:pStyle w:val="Piedepgina"/>
          <w:jc w:val="right"/>
          <w:rPr>
            <w:color w:val="FFFFFF" w:themeColor="background1"/>
          </w:rPr>
        </w:pPr>
        <w:r w:rsidRPr="00174F46">
          <w:rPr>
            <w:color w:val="FFFFFF" w:themeColor="background1"/>
          </w:rPr>
          <w:fldChar w:fldCharType="begin"/>
        </w:r>
        <w:r w:rsidRPr="00174F46">
          <w:rPr>
            <w:color w:val="FFFFFF" w:themeColor="background1"/>
          </w:rPr>
          <w:instrText>PAGE   \* MERGEFORMAT</w:instrText>
        </w:r>
        <w:r w:rsidRPr="00174F46">
          <w:rPr>
            <w:color w:val="FFFFFF" w:themeColor="background1"/>
          </w:rPr>
          <w:fldChar w:fldCharType="separate"/>
        </w:r>
        <w:r w:rsidRPr="00174F46">
          <w:rPr>
            <w:color w:val="FFFFFF" w:themeColor="background1"/>
            <w:lang w:val="es-ES"/>
          </w:rPr>
          <w:t>2</w:t>
        </w:r>
        <w:r w:rsidRPr="00174F46">
          <w:rPr>
            <w:color w:val="FFFFFF" w:themeColor="background1"/>
          </w:rPr>
          <w:fldChar w:fldCharType="end"/>
        </w:r>
      </w:p>
    </w:sdtContent>
  </w:sdt>
  <w:p w14:paraId="78B42C84" w14:textId="77777777" w:rsidR="00E01A73" w:rsidRPr="00174F46" w:rsidRDefault="00E01A73">
    <w:pPr>
      <w:pStyle w:val="Piedepgina"/>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04A6" w14:textId="1317CDC1" w:rsidR="00E01A73" w:rsidRPr="002558E5" w:rsidRDefault="00E01A73">
    <w:pPr>
      <w:pStyle w:val="Piedepgina"/>
      <w:jc w:val="right"/>
      <w:rPr>
        <w:color w:val="FFFFFF" w:themeColor="background1"/>
      </w:rPr>
    </w:pPr>
  </w:p>
  <w:p w14:paraId="2135DA6F" w14:textId="19578DEB" w:rsidR="00E01A73" w:rsidRPr="0090784A" w:rsidRDefault="00A37B64" w:rsidP="00E01A73">
    <w:pPr>
      <w:pStyle w:val="Encabezado"/>
      <w:jc w:val="center"/>
      <w:rPr>
        <w:sz w:val="16"/>
        <w:szCs w:val="16"/>
      </w:rPr>
    </w:pPr>
    <w:r w:rsidRPr="0090784A">
      <w:rPr>
        <w:noProof/>
        <w:color w:val="767171" w:themeColor="background2" w:themeShade="80"/>
        <w:sz w:val="16"/>
        <w:szCs w:val="16"/>
        <w:lang w:eastAsia="es-GT"/>
      </w:rPr>
      <mc:AlternateContent>
        <mc:Choice Requires="wps">
          <w:drawing>
            <wp:anchor distT="0" distB="0" distL="114300" distR="114300" simplePos="0" relativeHeight="251661312" behindDoc="0" locked="0" layoutInCell="1" allowOverlap="1" wp14:anchorId="4EEC1CCE" wp14:editId="5319D9A9">
              <wp:simplePos x="0" y="0"/>
              <wp:positionH relativeFrom="column">
                <wp:posOffset>0</wp:posOffset>
              </wp:positionH>
              <wp:positionV relativeFrom="paragraph">
                <wp:posOffset>0</wp:posOffset>
              </wp:positionV>
              <wp:extent cx="5596128"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F63DC5" id="Conector recto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4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d7wEAADcEAAAOAAAAZHJzL2Uyb0RvYy54bWysU02P0zAQvSPxHyzfadKILhA13UNXy4WP&#10;igXurmM3lvylsbdJ/z1jO83uwgnExYnH897Mex5vbyejyVlAUM52dL2qKRGWu17ZU0d/fL9/856S&#10;EJntmXZWdPQiAr3dvX61HX0rGjc43QsgSGJDO/qODjH6tqoCH4RhYeW8sHgoHRgWcQunqgc2IrvR&#10;VVPXN9XooPfguAgBo3flkO4yv5SCx69SBhGJ7ij2FvMKeT2mtdptWXsC5gfF5zbYP3RhmLJYdKG6&#10;Y5GRR1B/UBnFwQUn44o7UzkpFRdZA6pZ17+peRiYF1kLmhP8YlP4f7T8y/kARPV4d5RYZvCK9nhR&#10;PDogkD5knTwafWgxdW8PMO+CP0ASPEkwRGrlfyaKFEFRZMoOXxaHxRQJx+Bm8+Fm3eBM8OtZVSgS&#10;0EOIH4UzJP10VCubxLOWnT+FiGUx9ZqSwtqSsaPN5m1d57TgtOrvldbpMA+Q2GsgZ4ZXfzw1OUc/&#10;ms+uL7F3mxqRhXdJz1WeMWFNbTGYDCiS81+8aFF6+CYk2ofSiviFqNRgnAsbs4WZCbMTTGKXC3Du&#10;Pk38U8MvgXN+goo81H8DXhC5srNxARtlHRTvXlaP07VlWfKvDhTdyYKj6y95GLI1OJ3ZufklpfF/&#10;vs/wp/e++wUAAP//AwBQSwMEFAAGAAgAAAAhAEoqpu3ZAAAAAgEAAA8AAABkcnMvZG93bnJldi54&#10;bWxMj0FLw0AQhe+C/2EZwYu0m1aQkGZTiiDiSWyF6m2SHZPF7Gzc3TTx37v1opcHjze89025nW0v&#10;TuSDcaxgtcxAEDdOG24VvB4eFjmIEJE19o5JwTcF2FaXFyUW2k38Qqd9bEUq4VCggi7GoZAyNB1Z&#10;DEs3EKfsw3mLMVnfSu1xSuW2l+ssu5MWDaeFDge676j53I9WQW2yr3mS6+fDoz/uzNv4hDfHd6Wu&#10;r+bdBkSkOf4dwxk/oUOVmGo3sg6iV5Aeib+asjxf3YKoz1ZWpfyPXv0AAAD//wMAUEsBAi0AFAAG&#10;AAgAAAAhALaDOJL+AAAA4QEAABMAAAAAAAAAAAAAAAAAAAAAAFtDb250ZW50X1R5cGVzXS54bWxQ&#10;SwECLQAUAAYACAAAACEAOP0h/9YAAACUAQAACwAAAAAAAAAAAAAAAAAvAQAAX3JlbHMvLnJlbHNQ&#10;SwECLQAUAAYACAAAACEAssXjHe8BAAA3BAAADgAAAAAAAAAAAAAAAAAuAgAAZHJzL2Uyb0RvYy54&#10;bWxQSwECLQAUAAYACAAAACEASiqm7dkAAAACAQAADwAAAAAAAAAAAAAAAABJBAAAZHJzL2Rvd25y&#10;ZXYueG1sUEsFBgAAAAAEAAQA8wAAAE8FAAAAAA==&#10;" strokecolor="#aeaaaa [2414]" strokeweight="2pt">
              <v:stroke joinstyle="miter"/>
            </v:line>
          </w:pict>
        </mc:Fallback>
      </mc:AlternateContent>
    </w:r>
  </w:p>
  <w:p w14:paraId="1D4378C5" w14:textId="78AB20D2" w:rsidR="00AA21C2" w:rsidRDefault="00AA21C2" w:rsidP="00AA21C2">
    <w:pPr>
      <w:pStyle w:val="Piedepgina"/>
    </w:pPr>
    <w:r w:rsidRPr="007555E1">
      <w:rPr>
        <w:rFonts w:ascii="Arial" w:hAnsi="Arial" w:cs="Arial"/>
        <w:color w:val="767171" w:themeColor="background2" w:themeShade="80"/>
        <w:sz w:val="16"/>
        <w:szCs w:val="16"/>
      </w:rPr>
      <w:t xml:space="preserve">MINISTERIO DE EDUCACIÓN  </w:t>
    </w:r>
    <w:r>
      <w:rPr>
        <w:color w:val="767171" w:themeColor="background2" w:themeShade="80"/>
        <w:sz w:val="16"/>
        <w:szCs w:val="16"/>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979514244"/>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p w14:paraId="154A9161" w14:textId="77777777" w:rsidR="00E01A73" w:rsidRPr="0090784A" w:rsidRDefault="00E01A73" w:rsidP="00E01A73">
    <w:pPr>
      <w:pStyle w:val="Encabezado"/>
      <w:jc w:val="center"/>
      <w:rPr>
        <w:sz w:val="16"/>
        <w:szCs w:val="16"/>
        <w:lang w:val="es-GT"/>
      </w:rPr>
    </w:pPr>
  </w:p>
  <w:p w14:paraId="27DB33AD" w14:textId="77777777" w:rsidR="00E01A73" w:rsidRPr="00174F46" w:rsidRDefault="00E01A73" w:rsidP="002A6677">
    <w:pPr>
      <w:pStyle w:val="Piedepgina"/>
      <w:jc w:val="righ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AEBA" w14:textId="77777777" w:rsidR="00727B6E" w:rsidRDefault="00727B6E" w:rsidP="005B1EDE">
      <w:r>
        <w:separator/>
      </w:r>
    </w:p>
  </w:footnote>
  <w:footnote w:type="continuationSeparator" w:id="0">
    <w:p w14:paraId="1AA5E9CD" w14:textId="77777777" w:rsidR="00727B6E" w:rsidRDefault="00727B6E"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5004" w14:textId="1810DE2B" w:rsidR="00E01A73" w:rsidRPr="007555E1" w:rsidRDefault="00E01A73" w:rsidP="00027C51">
    <w:pPr>
      <w:pStyle w:val="Encabezado"/>
      <w:rPr>
        <w:rFonts w:ascii="Arial" w:hAnsi="Arial" w:cs="Arial"/>
        <w:sz w:val="16"/>
        <w:szCs w:val="16"/>
      </w:rPr>
    </w:pPr>
    <w:r w:rsidRPr="007555E1">
      <w:rPr>
        <w:rFonts w:ascii="Arial" w:hAnsi="Arial" w:cs="Arial"/>
        <w:noProof/>
        <w:color w:val="767171" w:themeColor="background2" w:themeShade="80"/>
        <w:sz w:val="16"/>
        <w:szCs w:val="16"/>
        <w:lang w:eastAsia="es-GT"/>
      </w:rPr>
      <mc:AlternateContent>
        <mc:Choice Requires="wps">
          <w:drawing>
            <wp:anchor distT="0" distB="0" distL="114300" distR="114300" simplePos="0" relativeHeight="251659264" behindDoc="0" locked="0" layoutInCell="1" allowOverlap="1" wp14:anchorId="29E2689F" wp14:editId="6DD453F5">
              <wp:simplePos x="0" y="0"/>
              <wp:positionH relativeFrom="column">
                <wp:posOffset>-19431</wp:posOffset>
              </wp:positionH>
              <wp:positionV relativeFrom="paragraph">
                <wp:posOffset>147879</wp:posOffset>
              </wp:positionV>
              <wp:extent cx="5632196" cy="0"/>
              <wp:effectExtent l="0" t="0" r="26035" b="19050"/>
              <wp:wrapNone/>
              <wp:docPr id="3" name="Conector recto 3"/>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20C8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G8gEAADcEAAAOAAAAZHJzL2Uyb0RvYy54bWysU8tu2zAQvBfoPxC815Lt2m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q9XMxv1pTw61lV&#10;KBKVhxA/CWdI+mmpVjaJZw07fw4Ry2LqNSWFtSV9Sxer93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DVceOG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rPr>
      <w:t>AUDITOR</w:t>
    </w:r>
    <w:r>
      <w:rPr>
        <w:rFonts w:ascii="Arial" w:hAnsi="Arial" w:cs="Arial"/>
        <w:color w:val="767171" w:themeColor="background2" w:themeShade="80"/>
        <w:sz w:val="16"/>
        <w:szCs w:val="16"/>
      </w:rPr>
      <w:t>Í</w:t>
    </w:r>
    <w:r w:rsidRPr="007555E1">
      <w:rPr>
        <w:rFonts w:ascii="Arial" w:hAnsi="Arial" w:cs="Arial"/>
        <w:color w:val="767171" w:themeColor="background2" w:themeShade="80"/>
        <w:sz w:val="16"/>
        <w:szCs w:val="16"/>
      </w:rPr>
      <w:t>A IN</w:t>
    </w:r>
    <w:r>
      <w:rPr>
        <w:rFonts w:ascii="Arial" w:hAnsi="Arial" w:cs="Arial"/>
        <w:color w:val="767171" w:themeColor="background2" w:themeShade="80"/>
        <w:sz w:val="16"/>
        <w:szCs w:val="16"/>
      </w:rPr>
      <w:t>T</w:t>
    </w:r>
    <w:r w:rsidRPr="007555E1">
      <w:rPr>
        <w:rFonts w:ascii="Arial" w:hAnsi="Arial" w:cs="Arial"/>
        <w:color w:val="767171" w:themeColor="background2" w:themeShade="80"/>
        <w:sz w:val="16"/>
        <w:szCs w:val="16"/>
      </w:rPr>
      <w:t xml:space="preserve">ERNA   </w:t>
    </w:r>
    <w:r>
      <w:rPr>
        <w:rFonts w:ascii="Arial" w:hAnsi="Arial" w:cs="Arial"/>
        <w:color w:val="767171" w:themeColor="background2" w:themeShade="80"/>
        <w:sz w:val="16"/>
        <w:szCs w:val="16"/>
      </w:rPr>
      <w:t xml:space="preserve">                                                                                      </w:t>
    </w:r>
    <w:r w:rsidR="00E84C7A">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 xml:space="preserve"> </w:t>
    </w:r>
    <w:r w:rsidRPr="007555E1">
      <w:rPr>
        <w:rFonts w:ascii="Arial" w:hAnsi="Arial" w:cs="Arial"/>
        <w:color w:val="767171" w:themeColor="background2" w:themeShade="80"/>
        <w:sz w:val="16"/>
        <w:szCs w:val="16"/>
      </w:rPr>
      <w:t xml:space="preserve"> </w:t>
    </w:r>
    <w:r w:rsidR="00002950">
      <w:rPr>
        <w:rFonts w:ascii="Arial" w:hAnsi="Arial" w:cs="Arial"/>
        <w:color w:val="767171" w:themeColor="background2" w:themeShade="80"/>
        <w:sz w:val="16"/>
        <w:szCs w:val="16"/>
      </w:rPr>
      <w:t xml:space="preserve">           I</w:t>
    </w:r>
    <w:r>
      <w:rPr>
        <w:rFonts w:ascii="Arial" w:hAnsi="Arial" w:cs="Arial"/>
        <w:color w:val="767171" w:themeColor="background2" w:themeShade="80"/>
        <w:sz w:val="16"/>
        <w:szCs w:val="16"/>
      </w:rPr>
      <w:t>nforme O-DIDAI/SUB-</w:t>
    </w:r>
    <w:r w:rsidR="00002950">
      <w:rPr>
        <w:rFonts w:ascii="Arial" w:hAnsi="Arial" w:cs="Arial"/>
        <w:color w:val="767171" w:themeColor="background2" w:themeShade="80"/>
        <w:sz w:val="16"/>
        <w:szCs w:val="16"/>
      </w:rPr>
      <w:t>162</w:t>
    </w:r>
    <w:r>
      <w:rPr>
        <w:rFonts w:ascii="Arial" w:hAnsi="Arial" w:cs="Arial"/>
        <w:color w:val="767171" w:themeColor="background2" w:themeShade="80"/>
        <w:sz w:val="16"/>
        <w:szCs w:val="16"/>
      </w:rPr>
      <w:t>-2023</w:t>
    </w:r>
  </w:p>
  <w:p w14:paraId="45A8F18F" w14:textId="77777777" w:rsidR="00E01A73" w:rsidRPr="009315CF" w:rsidRDefault="00E01A73" w:rsidP="009315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526F"/>
    <w:multiLevelType w:val="hybridMultilevel"/>
    <w:tmpl w:val="8CD0AACE"/>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8CB3184"/>
    <w:multiLevelType w:val="hybridMultilevel"/>
    <w:tmpl w:val="A6F69AA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F9E0262"/>
    <w:multiLevelType w:val="hybridMultilevel"/>
    <w:tmpl w:val="61486602"/>
    <w:lvl w:ilvl="0" w:tplc="BAD28D3A">
      <w:start w:val="1"/>
      <w:numFmt w:val="decimal"/>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4912439"/>
    <w:multiLevelType w:val="hybridMultilevel"/>
    <w:tmpl w:val="D47666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524E470F"/>
    <w:multiLevelType w:val="hybridMultilevel"/>
    <w:tmpl w:val="E3D4E96E"/>
    <w:lvl w:ilvl="0" w:tplc="210E7ED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7ACF3C84"/>
    <w:multiLevelType w:val="hybridMultilevel"/>
    <w:tmpl w:val="B484CCE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23F8"/>
    <w:rsid w:val="00002950"/>
    <w:rsid w:val="0000356D"/>
    <w:rsid w:val="00004FB9"/>
    <w:rsid w:val="0000512E"/>
    <w:rsid w:val="0000712F"/>
    <w:rsid w:val="00010E2C"/>
    <w:rsid w:val="00010F51"/>
    <w:rsid w:val="0001265D"/>
    <w:rsid w:val="00012A38"/>
    <w:rsid w:val="00014307"/>
    <w:rsid w:val="0001514A"/>
    <w:rsid w:val="00017A9A"/>
    <w:rsid w:val="000204CE"/>
    <w:rsid w:val="00020C0E"/>
    <w:rsid w:val="00020CCA"/>
    <w:rsid w:val="00021DE8"/>
    <w:rsid w:val="00022D00"/>
    <w:rsid w:val="00023324"/>
    <w:rsid w:val="000233A0"/>
    <w:rsid w:val="00023E02"/>
    <w:rsid w:val="0002440E"/>
    <w:rsid w:val="00024F87"/>
    <w:rsid w:val="0002741F"/>
    <w:rsid w:val="00027C51"/>
    <w:rsid w:val="00027E28"/>
    <w:rsid w:val="00030067"/>
    <w:rsid w:val="0003131C"/>
    <w:rsid w:val="00031C1F"/>
    <w:rsid w:val="00032312"/>
    <w:rsid w:val="000337B3"/>
    <w:rsid w:val="0003430E"/>
    <w:rsid w:val="000358D5"/>
    <w:rsid w:val="0003686D"/>
    <w:rsid w:val="000414D1"/>
    <w:rsid w:val="00042930"/>
    <w:rsid w:val="000436E5"/>
    <w:rsid w:val="000448F5"/>
    <w:rsid w:val="00044983"/>
    <w:rsid w:val="000468E8"/>
    <w:rsid w:val="00046974"/>
    <w:rsid w:val="00047363"/>
    <w:rsid w:val="00047535"/>
    <w:rsid w:val="00050DC8"/>
    <w:rsid w:val="000513A6"/>
    <w:rsid w:val="00051E0B"/>
    <w:rsid w:val="000530FB"/>
    <w:rsid w:val="000537D4"/>
    <w:rsid w:val="00054E49"/>
    <w:rsid w:val="00055D6E"/>
    <w:rsid w:val="000569D8"/>
    <w:rsid w:val="00056B86"/>
    <w:rsid w:val="00056D08"/>
    <w:rsid w:val="00057584"/>
    <w:rsid w:val="00057905"/>
    <w:rsid w:val="0006011F"/>
    <w:rsid w:val="000652A3"/>
    <w:rsid w:val="0006593D"/>
    <w:rsid w:val="00066F32"/>
    <w:rsid w:val="00070468"/>
    <w:rsid w:val="00070997"/>
    <w:rsid w:val="000710D4"/>
    <w:rsid w:val="00071BF0"/>
    <w:rsid w:val="00072533"/>
    <w:rsid w:val="00072650"/>
    <w:rsid w:val="0007401A"/>
    <w:rsid w:val="000742E2"/>
    <w:rsid w:val="00074A84"/>
    <w:rsid w:val="0007624D"/>
    <w:rsid w:val="0008053F"/>
    <w:rsid w:val="0008196E"/>
    <w:rsid w:val="00082D7B"/>
    <w:rsid w:val="0008318E"/>
    <w:rsid w:val="00084592"/>
    <w:rsid w:val="00084929"/>
    <w:rsid w:val="00085EE7"/>
    <w:rsid w:val="00086411"/>
    <w:rsid w:val="00087DA7"/>
    <w:rsid w:val="00090629"/>
    <w:rsid w:val="00090E84"/>
    <w:rsid w:val="000913C0"/>
    <w:rsid w:val="00093A96"/>
    <w:rsid w:val="00095994"/>
    <w:rsid w:val="00096E20"/>
    <w:rsid w:val="000A126F"/>
    <w:rsid w:val="000A1C91"/>
    <w:rsid w:val="000A240E"/>
    <w:rsid w:val="000A4E68"/>
    <w:rsid w:val="000A5501"/>
    <w:rsid w:val="000A57B4"/>
    <w:rsid w:val="000A5ADC"/>
    <w:rsid w:val="000A5D8D"/>
    <w:rsid w:val="000A6AD5"/>
    <w:rsid w:val="000A6E6F"/>
    <w:rsid w:val="000A7888"/>
    <w:rsid w:val="000A78B9"/>
    <w:rsid w:val="000B0D30"/>
    <w:rsid w:val="000B14A4"/>
    <w:rsid w:val="000B2B1A"/>
    <w:rsid w:val="000B3D6A"/>
    <w:rsid w:val="000B426C"/>
    <w:rsid w:val="000B4FB0"/>
    <w:rsid w:val="000B53A9"/>
    <w:rsid w:val="000B590A"/>
    <w:rsid w:val="000B6BD8"/>
    <w:rsid w:val="000B750E"/>
    <w:rsid w:val="000C1600"/>
    <w:rsid w:val="000C1758"/>
    <w:rsid w:val="000C22C1"/>
    <w:rsid w:val="000C2A7E"/>
    <w:rsid w:val="000C3874"/>
    <w:rsid w:val="000C6E0B"/>
    <w:rsid w:val="000C75BC"/>
    <w:rsid w:val="000C75F4"/>
    <w:rsid w:val="000C7BBB"/>
    <w:rsid w:val="000D2282"/>
    <w:rsid w:val="000D2606"/>
    <w:rsid w:val="000D51CF"/>
    <w:rsid w:val="000D51D6"/>
    <w:rsid w:val="000D7312"/>
    <w:rsid w:val="000D73E4"/>
    <w:rsid w:val="000D7450"/>
    <w:rsid w:val="000E0DC1"/>
    <w:rsid w:val="000E1363"/>
    <w:rsid w:val="000E3852"/>
    <w:rsid w:val="000E3E02"/>
    <w:rsid w:val="000E59A9"/>
    <w:rsid w:val="000E5DE4"/>
    <w:rsid w:val="000E5F2A"/>
    <w:rsid w:val="000E63E4"/>
    <w:rsid w:val="000E69D9"/>
    <w:rsid w:val="000E78D6"/>
    <w:rsid w:val="000F114D"/>
    <w:rsid w:val="000F1D2E"/>
    <w:rsid w:val="000F27BF"/>
    <w:rsid w:val="000F5296"/>
    <w:rsid w:val="000F5E4E"/>
    <w:rsid w:val="000F6216"/>
    <w:rsid w:val="000F7416"/>
    <w:rsid w:val="000F78DE"/>
    <w:rsid w:val="00102615"/>
    <w:rsid w:val="00102CE7"/>
    <w:rsid w:val="001033F0"/>
    <w:rsid w:val="00103C35"/>
    <w:rsid w:val="00104478"/>
    <w:rsid w:val="001054B6"/>
    <w:rsid w:val="001063C7"/>
    <w:rsid w:val="00106A3F"/>
    <w:rsid w:val="001073EC"/>
    <w:rsid w:val="001075B9"/>
    <w:rsid w:val="00110526"/>
    <w:rsid w:val="00110564"/>
    <w:rsid w:val="0011149D"/>
    <w:rsid w:val="00111EA6"/>
    <w:rsid w:val="0011206B"/>
    <w:rsid w:val="00117357"/>
    <w:rsid w:val="00121360"/>
    <w:rsid w:val="001214D5"/>
    <w:rsid w:val="0012188E"/>
    <w:rsid w:val="001220A1"/>
    <w:rsid w:val="00122340"/>
    <w:rsid w:val="001224EF"/>
    <w:rsid w:val="001266F2"/>
    <w:rsid w:val="00127572"/>
    <w:rsid w:val="0013197C"/>
    <w:rsid w:val="00133682"/>
    <w:rsid w:val="001346A4"/>
    <w:rsid w:val="00134D57"/>
    <w:rsid w:val="00135393"/>
    <w:rsid w:val="001403C1"/>
    <w:rsid w:val="00141269"/>
    <w:rsid w:val="00142AD5"/>
    <w:rsid w:val="00142BF4"/>
    <w:rsid w:val="00144354"/>
    <w:rsid w:val="001449F2"/>
    <w:rsid w:val="00146231"/>
    <w:rsid w:val="0015013A"/>
    <w:rsid w:val="0015091B"/>
    <w:rsid w:val="001511DB"/>
    <w:rsid w:val="00151245"/>
    <w:rsid w:val="00151292"/>
    <w:rsid w:val="001513AE"/>
    <w:rsid w:val="00151BBB"/>
    <w:rsid w:val="00151F6E"/>
    <w:rsid w:val="00152063"/>
    <w:rsid w:val="00152EA5"/>
    <w:rsid w:val="0015350A"/>
    <w:rsid w:val="00154056"/>
    <w:rsid w:val="001563C4"/>
    <w:rsid w:val="001564FE"/>
    <w:rsid w:val="00160CA8"/>
    <w:rsid w:val="0016321E"/>
    <w:rsid w:val="00163558"/>
    <w:rsid w:val="00163BB1"/>
    <w:rsid w:val="00164B6D"/>
    <w:rsid w:val="00165310"/>
    <w:rsid w:val="00167CAA"/>
    <w:rsid w:val="001728F3"/>
    <w:rsid w:val="00173635"/>
    <w:rsid w:val="0017463F"/>
    <w:rsid w:val="00174665"/>
    <w:rsid w:val="001747CE"/>
    <w:rsid w:val="00174AC4"/>
    <w:rsid w:val="00174DD0"/>
    <w:rsid w:val="00174F46"/>
    <w:rsid w:val="00175458"/>
    <w:rsid w:val="00175833"/>
    <w:rsid w:val="00175AB1"/>
    <w:rsid w:val="0018019B"/>
    <w:rsid w:val="00181300"/>
    <w:rsid w:val="001814F3"/>
    <w:rsid w:val="001816DA"/>
    <w:rsid w:val="00183A88"/>
    <w:rsid w:val="00185212"/>
    <w:rsid w:val="00185B65"/>
    <w:rsid w:val="0018744D"/>
    <w:rsid w:val="00191FC6"/>
    <w:rsid w:val="00192984"/>
    <w:rsid w:val="00192DF4"/>
    <w:rsid w:val="0019302B"/>
    <w:rsid w:val="0019365D"/>
    <w:rsid w:val="00194B51"/>
    <w:rsid w:val="0019508F"/>
    <w:rsid w:val="00197414"/>
    <w:rsid w:val="001A0123"/>
    <w:rsid w:val="001A0B2B"/>
    <w:rsid w:val="001A28ED"/>
    <w:rsid w:val="001A5262"/>
    <w:rsid w:val="001A569E"/>
    <w:rsid w:val="001A75D4"/>
    <w:rsid w:val="001A7997"/>
    <w:rsid w:val="001B025E"/>
    <w:rsid w:val="001B1C78"/>
    <w:rsid w:val="001B262B"/>
    <w:rsid w:val="001B295A"/>
    <w:rsid w:val="001B4157"/>
    <w:rsid w:val="001B439B"/>
    <w:rsid w:val="001B4B58"/>
    <w:rsid w:val="001B5188"/>
    <w:rsid w:val="001B6050"/>
    <w:rsid w:val="001B61F6"/>
    <w:rsid w:val="001B6296"/>
    <w:rsid w:val="001B707C"/>
    <w:rsid w:val="001C0C5B"/>
    <w:rsid w:val="001C3269"/>
    <w:rsid w:val="001C5A83"/>
    <w:rsid w:val="001C6633"/>
    <w:rsid w:val="001C691F"/>
    <w:rsid w:val="001C6D01"/>
    <w:rsid w:val="001D3C99"/>
    <w:rsid w:val="001D48C2"/>
    <w:rsid w:val="001D5480"/>
    <w:rsid w:val="001D5686"/>
    <w:rsid w:val="001D6736"/>
    <w:rsid w:val="001D688E"/>
    <w:rsid w:val="001E15E4"/>
    <w:rsid w:val="001E47A8"/>
    <w:rsid w:val="001E5A62"/>
    <w:rsid w:val="001F0296"/>
    <w:rsid w:val="001F1A0C"/>
    <w:rsid w:val="001F2181"/>
    <w:rsid w:val="001F500E"/>
    <w:rsid w:val="001F699C"/>
    <w:rsid w:val="001F6D5A"/>
    <w:rsid w:val="00200BAF"/>
    <w:rsid w:val="00201E19"/>
    <w:rsid w:val="00201F8C"/>
    <w:rsid w:val="00202388"/>
    <w:rsid w:val="00203B3D"/>
    <w:rsid w:val="00203F18"/>
    <w:rsid w:val="00204456"/>
    <w:rsid w:val="00204747"/>
    <w:rsid w:val="00205324"/>
    <w:rsid w:val="002071B7"/>
    <w:rsid w:val="0020721E"/>
    <w:rsid w:val="00207302"/>
    <w:rsid w:val="00210FE2"/>
    <w:rsid w:val="00213FC7"/>
    <w:rsid w:val="00214155"/>
    <w:rsid w:val="002208D4"/>
    <w:rsid w:val="00220A79"/>
    <w:rsid w:val="00221790"/>
    <w:rsid w:val="002219D1"/>
    <w:rsid w:val="00221E25"/>
    <w:rsid w:val="0022373F"/>
    <w:rsid w:val="00226880"/>
    <w:rsid w:val="00226B91"/>
    <w:rsid w:val="00227310"/>
    <w:rsid w:val="002278A1"/>
    <w:rsid w:val="002308B4"/>
    <w:rsid w:val="00232C15"/>
    <w:rsid w:val="00233B3C"/>
    <w:rsid w:val="00234B65"/>
    <w:rsid w:val="002374D4"/>
    <w:rsid w:val="00241544"/>
    <w:rsid w:val="00241820"/>
    <w:rsid w:val="00241AF3"/>
    <w:rsid w:val="00242DB6"/>
    <w:rsid w:val="002431C0"/>
    <w:rsid w:val="00243A32"/>
    <w:rsid w:val="00243AA5"/>
    <w:rsid w:val="00244D3C"/>
    <w:rsid w:val="00244D56"/>
    <w:rsid w:val="0024698E"/>
    <w:rsid w:val="00246C0E"/>
    <w:rsid w:val="00250542"/>
    <w:rsid w:val="002510F3"/>
    <w:rsid w:val="002516E2"/>
    <w:rsid w:val="0025240C"/>
    <w:rsid w:val="0025343A"/>
    <w:rsid w:val="0025438F"/>
    <w:rsid w:val="002544D2"/>
    <w:rsid w:val="002545C0"/>
    <w:rsid w:val="0025509D"/>
    <w:rsid w:val="002557C5"/>
    <w:rsid w:val="002558E5"/>
    <w:rsid w:val="00256ED7"/>
    <w:rsid w:val="00260B24"/>
    <w:rsid w:val="00261E93"/>
    <w:rsid w:val="00263CBB"/>
    <w:rsid w:val="0026470E"/>
    <w:rsid w:val="00265327"/>
    <w:rsid w:val="00266991"/>
    <w:rsid w:val="00267F22"/>
    <w:rsid w:val="0027056D"/>
    <w:rsid w:val="00271C4A"/>
    <w:rsid w:val="0027486B"/>
    <w:rsid w:val="00274CEC"/>
    <w:rsid w:val="0027554B"/>
    <w:rsid w:val="00275E41"/>
    <w:rsid w:val="00275EED"/>
    <w:rsid w:val="00277731"/>
    <w:rsid w:val="00280FCB"/>
    <w:rsid w:val="00281266"/>
    <w:rsid w:val="002837D1"/>
    <w:rsid w:val="0028637D"/>
    <w:rsid w:val="00286FF2"/>
    <w:rsid w:val="00287D43"/>
    <w:rsid w:val="00291BE9"/>
    <w:rsid w:val="0029210F"/>
    <w:rsid w:val="0029381F"/>
    <w:rsid w:val="002946EF"/>
    <w:rsid w:val="00294709"/>
    <w:rsid w:val="00294CE8"/>
    <w:rsid w:val="00294E36"/>
    <w:rsid w:val="00296226"/>
    <w:rsid w:val="002973E1"/>
    <w:rsid w:val="002977BA"/>
    <w:rsid w:val="00297BAE"/>
    <w:rsid w:val="002A0BFF"/>
    <w:rsid w:val="002A1820"/>
    <w:rsid w:val="002A20FD"/>
    <w:rsid w:val="002A28A0"/>
    <w:rsid w:val="002A34D9"/>
    <w:rsid w:val="002A3FB5"/>
    <w:rsid w:val="002A4482"/>
    <w:rsid w:val="002A496F"/>
    <w:rsid w:val="002A5095"/>
    <w:rsid w:val="002A6677"/>
    <w:rsid w:val="002A7B1C"/>
    <w:rsid w:val="002B05A4"/>
    <w:rsid w:val="002B0715"/>
    <w:rsid w:val="002B0B33"/>
    <w:rsid w:val="002B1955"/>
    <w:rsid w:val="002B1F66"/>
    <w:rsid w:val="002B26D9"/>
    <w:rsid w:val="002B4382"/>
    <w:rsid w:val="002B456A"/>
    <w:rsid w:val="002B4E75"/>
    <w:rsid w:val="002B4EB6"/>
    <w:rsid w:val="002B5CE8"/>
    <w:rsid w:val="002B7A4C"/>
    <w:rsid w:val="002C0B23"/>
    <w:rsid w:val="002C2847"/>
    <w:rsid w:val="002C3873"/>
    <w:rsid w:val="002C3B9A"/>
    <w:rsid w:val="002C582A"/>
    <w:rsid w:val="002C5DD4"/>
    <w:rsid w:val="002C63A6"/>
    <w:rsid w:val="002C6F23"/>
    <w:rsid w:val="002C7A13"/>
    <w:rsid w:val="002D03F9"/>
    <w:rsid w:val="002D15B4"/>
    <w:rsid w:val="002D2EFD"/>
    <w:rsid w:val="002D3CDE"/>
    <w:rsid w:val="002D466A"/>
    <w:rsid w:val="002D4C00"/>
    <w:rsid w:val="002D4EBA"/>
    <w:rsid w:val="002D5739"/>
    <w:rsid w:val="002D5BD8"/>
    <w:rsid w:val="002D5C14"/>
    <w:rsid w:val="002D7811"/>
    <w:rsid w:val="002D7D2F"/>
    <w:rsid w:val="002D7E91"/>
    <w:rsid w:val="002E0CD7"/>
    <w:rsid w:val="002E14F2"/>
    <w:rsid w:val="002E3E3C"/>
    <w:rsid w:val="002E4577"/>
    <w:rsid w:val="002E6F47"/>
    <w:rsid w:val="002E767D"/>
    <w:rsid w:val="002F0C7D"/>
    <w:rsid w:val="002F102A"/>
    <w:rsid w:val="002F1FA8"/>
    <w:rsid w:val="002F2AAB"/>
    <w:rsid w:val="002F335E"/>
    <w:rsid w:val="002F4992"/>
    <w:rsid w:val="002F694E"/>
    <w:rsid w:val="0030032D"/>
    <w:rsid w:val="00300F3D"/>
    <w:rsid w:val="003027DB"/>
    <w:rsid w:val="0030335C"/>
    <w:rsid w:val="00305627"/>
    <w:rsid w:val="003068F4"/>
    <w:rsid w:val="00307593"/>
    <w:rsid w:val="0030764D"/>
    <w:rsid w:val="003078FA"/>
    <w:rsid w:val="003109F5"/>
    <w:rsid w:val="00311706"/>
    <w:rsid w:val="00313086"/>
    <w:rsid w:val="00313106"/>
    <w:rsid w:val="0031417A"/>
    <w:rsid w:val="00314740"/>
    <w:rsid w:val="0031757A"/>
    <w:rsid w:val="00317CC3"/>
    <w:rsid w:val="003204FD"/>
    <w:rsid w:val="00320D7F"/>
    <w:rsid w:val="003215CA"/>
    <w:rsid w:val="003222EF"/>
    <w:rsid w:val="003223F5"/>
    <w:rsid w:val="00322C59"/>
    <w:rsid w:val="00323C3A"/>
    <w:rsid w:val="00324B61"/>
    <w:rsid w:val="00324DF0"/>
    <w:rsid w:val="00325EA0"/>
    <w:rsid w:val="003266EB"/>
    <w:rsid w:val="00326A55"/>
    <w:rsid w:val="0032745D"/>
    <w:rsid w:val="00327651"/>
    <w:rsid w:val="00327B7F"/>
    <w:rsid w:val="00327E7D"/>
    <w:rsid w:val="0033054A"/>
    <w:rsid w:val="00330A55"/>
    <w:rsid w:val="00330F2C"/>
    <w:rsid w:val="00331E62"/>
    <w:rsid w:val="003323FD"/>
    <w:rsid w:val="003327BB"/>
    <w:rsid w:val="003327DF"/>
    <w:rsid w:val="00333719"/>
    <w:rsid w:val="00333806"/>
    <w:rsid w:val="003355B7"/>
    <w:rsid w:val="0034018A"/>
    <w:rsid w:val="00340E1E"/>
    <w:rsid w:val="00341BDA"/>
    <w:rsid w:val="00343EFC"/>
    <w:rsid w:val="003448CF"/>
    <w:rsid w:val="00351025"/>
    <w:rsid w:val="00351A2A"/>
    <w:rsid w:val="0035257B"/>
    <w:rsid w:val="00352865"/>
    <w:rsid w:val="00352FE0"/>
    <w:rsid w:val="003534F4"/>
    <w:rsid w:val="00353762"/>
    <w:rsid w:val="0035576A"/>
    <w:rsid w:val="00356F26"/>
    <w:rsid w:val="00357265"/>
    <w:rsid w:val="003577E6"/>
    <w:rsid w:val="003606C6"/>
    <w:rsid w:val="00360802"/>
    <w:rsid w:val="00362BE1"/>
    <w:rsid w:val="00363ACF"/>
    <w:rsid w:val="003645D3"/>
    <w:rsid w:val="003648BC"/>
    <w:rsid w:val="003662AA"/>
    <w:rsid w:val="003669CB"/>
    <w:rsid w:val="003700D5"/>
    <w:rsid w:val="0037065B"/>
    <w:rsid w:val="0037232B"/>
    <w:rsid w:val="00373147"/>
    <w:rsid w:val="00373F0E"/>
    <w:rsid w:val="00375655"/>
    <w:rsid w:val="0037579F"/>
    <w:rsid w:val="003758BF"/>
    <w:rsid w:val="00376306"/>
    <w:rsid w:val="0037633F"/>
    <w:rsid w:val="00376592"/>
    <w:rsid w:val="00377218"/>
    <w:rsid w:val="00381115"/>
    <w:rsid w:val="00382052"/>
    <w:rsid w:val="00383DA7"/>
    <w:rsid w:val="003857F0"/>
    <w:rsid w:val="0038605E"/>
    <w:rsid w:val="00386A47"/>
    <w:rsid w:val="00387F7E"/>
    <w:rsid w:val="0039163D"/>
    <w:rsid w:val="003916CB"/>
    <w:rsid w:val="00391E26"/>
    <w:rsid w:val="00392C37"/>
    <w:rsid w:val="00395D15"/>
    <w:rsid w:val="0039624B"/>
    <w:rsid w:val="003978E4"/>
    <w:rsid w:val="00397E0F"/>
    <w:rsid w:val="003A08F5"/>
    <w:rsid w:val="003A19ED"/>
    <w:rsid w:val="003A1AD6"/>
    <w:rsid w:val="003A262F"/>
    <w:rsid w:val="003A409F"/>
    <w:rsid w:val="003A48D0"/>
    <w:rsid w:val="003A5250"/>
    <w:rsid w:val="003A55D0"/>
    <w:rsid w:val="003A5A3E"/>
    <w:rsid w:val="003A7E0E"/>
    <w:rsid w:val="003B0203"/>
    <w:rsid w:val="003B0636"/>
    <w:rsid w:val="003B3325"/>
    <w:rsid w:val="003B350D"/>
    <w:rsid w:val="003B37D9"/>
    <w:rsid w:val="003B3D6F"/>
    <w:rsid w:val="003B3E0C"/>
    <w:rsid w:val="003B44D2"/>
    <w:rsid w:val="003B4F91"/>
    <w:rsid w:val="003B554A"/>
    <w:rsid w:val="003B6382"/>
    <w:rsid w:val="003B7C5A"/>
    <w:rsid w:val="003C1956"/>
    <w:rsid w:val="003C31C6"/>
    <w:rsid w:val="003C45AD"/>
    <w:rsid w:val="003C493A"/>
    <w:rsid w:val="003C4F81"/>
    <w:rsid w:val="003C50F6"/>
    <w:rsid w:val="003C5363"/>
    <w:rsid w:val="003C6334"/>
    <w:rsid w:val="003C638B"/>
    <w:rsid w:val="003C6FED"/>
    <w:rsid w:val="003C780C"/>
    <w:rsid w:val="003D11F7"/>
    <w:rsid w:val="003D244F"/>
    <w:rsid w:val="003D2CCF"/>
    <w:rsid w:val="003D4417"/>
    <w:rsid w:val="003D5A0D"/>
    <w:rsid w:val="003D5F2C"/>
    <w:rsid w:val="003D683B"/>
    <w:rsid w:val="003D7839"/>
    <w:rsid w:val="003D7CD1"/>
    <w:rsid w:val="003E0551"/>
    <w:rsid w:val="003E05D3"/>
    <w:rsid w:val="003E153C"/>
    <w:rsid w:val="003E1BF4"/>
    <w:rsid w:val="003E1FA3"/>
    <w:rsid w:val="003E4901"/>
    <w:rsid w:val="003E4B01"/>
    <w:rsid w:val="003E5302"/>
    <w:rsid w:val="003E5EA2"/>
    <w:rsid w:val="003E6796"/>
    <w:rsid w:val="003E6E30"/>
    <w:rsid w:val="003F0E82"/>
    <w:rsid w:val="003F3C9D"/>
    <w:rsid w:val="003F402E"/>
    <w:rsid w:val="003F4415"/>
    <w:rsid w:val="003F5C99"/>
    <w:rsid w:val="003F5DF2"/>
    <w:rsid w:val="003F69A7"/>
    <w:rsid w:val="003F6C6D"/>
    <w:rsid w:val="003F7148"/>
    <w:rsid w:val="00400FE1"/>
    <w:rsid w:val="00401785"/>
    <w:rsid w:val="00401EFA"/>
    <w:rsid w:val="00403E08"/>
    <w:rsid w:val="00403E79"/>
    <w:rsid w:val="00404640"/>
    <w:rsid w:val="0040513D"/>
    <w:rsid w:val="00405FF7"/>
    <w:rsid w:val="00407769"/>
    <w:rsid w:val="004077A2"/>
    <w:rsid w:val="00410FBE"/>
    <w:rsid w:val="00413BD4"/>
    <w:rsid w:val="004152B2"/>
    <w:rsid w:val="004156B6"/>
    <w:rsid w:val="004159BF"/>
    <w:rsid w:val="00416284"/>
    <w:rsid w:val="0041643E"/>
    <w:rsid w:val="0041748D"/>
    <w:rsid w:val="00420323"/>
    <w:rsid w:val="00422245"/>
    <w:rsid w:val="004237FC"/>
    <w:rsid w:val="00425AFA"/>
    <w:rsid w:val="00425FCC"/>
    <w:rsid w:val="00426299"/>
    <w:rsid w:val="00426770"/>
    <w:rsid w:val="00431988"/>
    <w:rsid w:val="00433066"/>
    <w:rsid w:val="00433B2E"/>
    <w:rsid w:val="004345E2"/>
    <w:rsid w:val="00437A61"/>
    <w:rsid w:val="00437BAF"/>
    <w:rsid w:val="00437E71"/>
    <w:rsid w:val="00440B6B"/>
    <w:rsid w:val="00440BF7"/>
    <w:rsid w:val="00440FF9"/>
    <w:rsid w:val="004414DC"/>
    <w:rsid w:val="00442331"/>
    <w:rsid w:val="004426C1"/>
    <w:rsid w:val="00444401"/>
    <w:rsid w:val="004446DD"/>
    <w:rsid w:val="00445725"/>
    <w:rsid w:val="00445A49"/>
    <w:rsid w:val="00445D7D"/>
    <w:rsid w:val="004468BB"/>
    <w:rsid w:val="00447A54"/>
    <w:rsid w:val="00447E35"/>
    <w:rsid w:val="00451E6F"/>
    <w:rsid w:val="00454D39"/>
    <w:rsid w:val="00454DE5"/>
    <w:rsid w:val="00455331"/>
    <w:rsid w:val="00456BBD"/>
    <w:rsid w:val="00456F02"/>
    <w:rsid w:val="00457A64"/>
    <w:rsid w:val="00460320"/>
    <w:rsid w:val="004607BC"/>
    <w:rsid w:val="00460B8D"/>
    <w:rsid w:val="00460C35"/>
    <w:rsid w:val="00462509"/>
    <w:rsid w:val="00463440"/>
    <w:rsid w:val="00463820"/>
    <w:rsid w:val="00463E56"/>
    <w:rsid w:val="00466140"/>
    <w:rsid w:val="00466632"/>
    <w:rsid w:val="00466806"/>
    <w:rsid w:val="00467A8C"/>
    <w:rsid w:val="00467AC9"/>
    <w:rsid w:val="0047024C"/>
    <w:rsid w:val="00470D79"/>
    <w:rsid w:val="004711B8"/>
    <w:rsid w:val="00476E9C"/>
    <w:rsid w:val="004772A3"/>
    <w:rsid w:val="00477E38"/>
    <w:rsid w:val="0048082B"/>
    <w:rsid w:val="00481B5D"/>
    <w:rsid w:val="00482237"/>
    <w:rsid w:val="00483122"/>
    <w:rsid w:val="00484014"/>
    <w:rsid w:val="00485186"/>
    <w:rsid w:val="00485E79"/>
    <w:rsid w:val="00485F29"/>
    <w:rsid w:val="004860C4"/>
    <w:rsid w:val="004866C3"/>
    <w:rsid w:val="00487435"/>
    <w:rsid w:val="00487AD3"/>
    <w:rsid w:val="004905CC"/>
    <w:rsid w:val="00491821"/>
    <w:rsid w:val="004928AF"/>
    <w:rsid w:val="00493F49"/>
    <w:rsid w:val="00495693"/>
    <w:rsid w:val="00495CF1"/>
    <w:rsid w:val="004968EC"/>
    <w:rsid w:val="00497CD0"/>
    <w:rsid w:val="004A0429"/>
    <w:rsid w:val="004A2123"/>
    <w:rsid w:val="004A3380"/>
    <w:rsid w:val="004A3604"/>
    <w:rsid w:val="004A39C3"/>
    <w:rsid w:val="004A3B2A"/>
    <w:rsid w:val="004A3F44"/>
    <w:rsid w:val="004A4F50"/>
    <w:rsid w:val="004A5575"/>
    <w:rsid w:val="004A5D7D"/>
    <w:rsid w:val="004A7D44"/>
    <w:rsid w:val="004B14E5"/>
    <w:rsid w:val="004B45CE"/>
    <w:rsid w:val="004B4EE4"/>
    <w:rsid w:val="004B5709"/>
    <w:rsid w:val="004B6C70"/>
    <w:rsid w:val="004B6FE8"/>
    <w:rsid w:val="004C05BF"/>
    <w:rsid w:val="004C0676"/>
    <w:rsid w:val="004C0D52"/>
    <w:rsid w:val="004C179C"/>
    <w:rsid w:val="004C5739"/>
    <w:rsid w:val="004C5A6F"/>
    <w:rsid w:val="004C5F1D"/>
    <w:rsid w:val="004C626E"/>
    <w:rsid w:val="004C767F"/>
    <w:rsid w:val="004C7B43"/>
    <w:rsid w:val="004D0170"/>
    <w:rsid w:val="004D5805"/>
    <w:rsid w:val="004E04A9"/>
    <w:rsid w:val="004E09AC"/>
    <w:rsid w:val="004E15EE"/>
    <w:rsid w:val="004E281E"/>
    <w:rsid w:val="004E2B2A"/>
    <w:rsid w:val="004E2C02"/>
    <w:rsid w:val="004E2F95"/>
    <w:rsid w:val="004E36DD"/>
    <w:rsid w:val="004E3928"/>
    <w:rsid w:val="004E3FE2"/>
    <w:rsid w:val="004E41D9"/>
    <w:rsid w:val="004E4C8C"/>
    <w:rsid w:val="004E4FE9"/>
    <w:rsid w:val="004E639F"/>
    <w:rsid w:val="004E6751"/>
    <w:rsid w:val="004E7AF6"/>
    <w:rsid w:val="004E7C02"/>
    <w:rsid w:val="004F0F37"/>
    <w:rsid w:val="004F2761"/>
    <w:rsid w:val="004F3503"/>
    <w:rsid w:val="004F373D"/>
    <w:rsid w:val="004F3FBC"/>
    <w:rsid w:val="004F4327"/>
    <w:rsid w:val="004F571E"/>
    <w:rsid w:val="004F698D"/>
    <w:rsid w:val="004F6CF4"/>
    <w:rsid w:val="004F7EA4"/>
    <w:rsid w:val="00500E38"/>
    <w:rsid w:val="00501988"/>
    <w:rsid w:val="00501A29"/>
    <w:rsid w:val="00502158"/>
    <w:rsid w:val="00502B67"/>
    <w:rsid w:val="00504A1C"/>
    <w:rsid w:val="00505FF7"/>
    <w:rsid w:val="005073B9"/>
    <w:rsid w:val="005103FD"/>
    <w:rsid w:val="00510E05"/>
    <w:rsid w:val="00511FA0"/>
    <w:rsid w:val="005123EE"/>
    <w:rsid w:val="00512B3C"/>
    <w:rsid w:val="00512C03"/>
    <w:rsid w:val="00513905"/>
    <w:rsid w:val="00513F52"/>
    <w:rsid w:val="00514558"/>
    <w:rsid w:val="00514AF3"/>
    <w:rsid w:val="00516BF0"/>
    <w:rsid w:val="00520FB0"/>
    <w:rsid w:val="00521571"/>
    <w:rsid w:val="005229D2"/>
    <w:rsid w:val="005232ED"/>
    <w:rsid w:val="005239C4"/>
    <w:rsid w:val="00525976"/>
    <w:rsid w:val="00526BCD"/>
    <w:rsid w:val="00532BA7"/>
    <w:rsid w:val="00533A6D"/>
    <w:rsid w:val="00533ADD"/>
    <w:rsid w:val="0053443D"/>
    <w:rsid w:val="0053529E"/>
    <w:rsid w:val="00536099"/>
    <w:rsid w:val="00536286"/>
    <w:rsid w:val="00537064"/>
    <w:rsid w:val="00537069"/>
    <w:rsid w:val="005374CB"/>
    <w:rsid w:val="0054322D"/>
    <w:rsid w:val="005432EA"/>
    <w:rsid w:val="00543467"/>
    <w:rsid w:val="0054462B"/>
    <w:rsid w:val="00545539"/>
    <w:rsid w:val="0054628F"/>
    <w:rsid w:val="005478F9"/>
    <w:rsid w:val="00547E69"/>
    <w:rsid w:val="00551184"/>
    <w:rsid w:val="0055180C"/>
    <w:rsid w:val="005528CF"/>
    <w:rsid w:val="00552CF6"/>
    <w:rsid w:val="00553D0B"/>
    <w:rsid w:val="00554308"/>
    <w:rsid w:val="00554461"/>
    <w:rsid w:val="0055470A"/>
    <w:rsid w:val="005554CC"/>
    <w:rsid w:val="00557BD5"/>
    <w:rsid w:val="0056114B"/>
    <w:rsid w:val="00561C3F"/>
    <w:rsid w:val="00561E6B"/>
    <w:rsid w:val="0056289C"/>
    <w:rsid w:val="00562E37"/>
    <w:rsid w:val="00563C48"/>
    <w:rsid w:val="005647EB"/>
    <w:rsid w:val="00565219"/>
    <w:rsid w:val="00565EC2"/>
    <w:rsid w:val="0056781E"/>
    <w:rsid w:val="00567B62"/>
    <w:rsid w:val="005704C4"/>
    <w:rsid w:val="00571547"/>
    <w:rsid w:val="0057251A"/>
    <w:rsid w:val="0057318F"/>
    <w:rsid w:val="0057599B"/>
    <w:rsid w:val="005759A4"/>
    <w:rsid w:val="00576454"/>
    <w:rsid w:val="005776DB"/>
    <w:rsid w:val="00580041"/>
    <w:rsid w:val="0059023E"/>
    <w:rsid w:val="00590250"/>
    <w:rsid w:val="00591721"/>
    <w:rsid w:val="00591C2B"/>
    <w:rsid w:val="00593DA0"/>
    <w:rsid w:val="00596A96"/>
    <w:rsid w:val="00596DAA"/>
    <w:rsid w:val="005A0D28"/>
    <w:rsid w:val="005A28AD"/>
    <w:rsid w:val="005A3D79"/>
    <w:rsid w:val="005A3EAB"/>
    <w:rsid w:val="005A61B8"/>
    <w:rsid w:val="005A72E0"/>
    <w:rsid w:val="005A7900"/>
    <w:rsid w:val="005A7A0B"/>
    <w:rsid w:val="005B0318"/>
    <w:rsid w:val="005B076F"/>
    <w:rsid w:val="005B1EDE"/>
    <w:rsid w:val="005B2AFC"/>
    <w:rsid w:val="005B52BC"/>
    <w:rsid w:val="005B5FD2"/>
    <w:rsid w:val="005B6C85"/>
    <w:rsid w:val="005B7024"/>
    <w:rsid w:val="005B70C6"/>
    <w:rsid w:val="005C0010"/>
    <w:rsid w:val="005C0E45"/>
    <w:rsid w:val="005C16B1"/>
    <w:rsid w:val="005C19B9"/>
    <w:rsid w:val="005C1E4C"/>
    <w:rsid w:val="005C3045"/>
    <w:rsid w:val="005C41D8"/>
    <w:rsid w:val="005C43CB"/>
    <w:rsid w:val="005C534A"/>
    <w:rsid w:val="005C55B6"/>
    <w:rsid w:val="005C56BE"/>
    <w:rsid w:val="005C59CD"/>
    <w:rsid w:val="005C67C3"/>
    <w:rsid w:val="005C6DE8"/>
    <w:rsid w:val="005C7765"/>
    <w:rsid w:val="005D07B1"/>
    <w:rsid w:val="005D33EC"/>
    <w:rsid w:val="005D3F80"/>
    <w:rsid w:val="005D4549"/>
    <w:rsid w:val="005D48BF"/>
    <w:rsid w:val="005D570D"/>
    <w:rsid w:val="005D6974"/>
    <w:rsid w:val="005D6BB4"/>
    <w:rsid w:val="005D7EA1"/>
    <w:rsid w:val="005E0AA5"/>
    <w:rsid w:val="005E1602"/>
    <w:rsid w:val="005E1B5A"/>
    <w:rsid w:val="005E2256"/>
    <w:rsid w:val="005E22F7"/>
    <w:rsid w:val="005E313B"/>
    <w:rsid w:val="005E4B4A"/>
    <w:rsid w:val="005E5757"/>
    <w:rsid w:val="005E7812"/>
    <w:rsid w:val="005F03F1"/>
    <w:rsid w:val="005F0797"/>
    <w:rsid w:val="005F085D"/>
    <w:rsid w:val="005F0A1E"/>
    <w:rsid w:val="005F27D9"/>
    <w:rsid w:val="005F331B"/>
    <w:rsid w:val="005F3D8D"/>
    <w:rsid w:val="005F4E43"/>
    <w:rsid w:val="005F6AB2"/>
    <w:rsid w:val="005F7146"/>
    <w:rsid w:val="00601C1F"/>
    <w:rsid w:val="00602E94"/>
    <w:rsid w:val="00603BF8"/>
    <w:rsid w:val="00603C07"/>
    <w:rsid w:val="00603CB5"/>
    <w:rsid w:val="006043F8"/>
    <w:rsid w:val="00604559"/>
    <w:rsid w:val="00604AB2"/>
    <w:rsid w:val="00605818"/>
    <w:rsid w:val="00606A9A"/>
    <w:rsid w:val="00607591"/>
    <w:rsid w:val="00611126"/>
    <w:rsid w:val="00611561"/>
    <w:rsid w:val="006116C3"/>
    <w:rsid w:val="006120B6"/>
    <w:rsid w:val="00612AB6"/>
    <w:rsid w:val="0061620E"/>
    <w:rsid w:val="00616A4C"/>
    <w:rsid w:val="00616E41"/>
    <w:rsid w:val="0061746B"/>
    <w:rsid w:val="00617B47"/>
    <w:rsid w:val="00620AD1"/>
    <w:rsid w:val="00621A1E"/>
    <w:rsid w:val="00622EBE"/>
    <w:rsid w:val="006230CB"/>
    <w:rsid w:val="00624139"/>
    <w:rsid w:val="006251CB"/>
    <w:rsid w:val="006253D9"/>
    <w:rsid w:val="00625A6E"/>
    <w:rsid w:val="00626B3C"/>
    <w:rsid w:val="00626C98"/>
    <w:rsid w:val="006272BD"/>
    <w:rsid w:val="00635BDF"/>
    <w:rsid w:val="0063637A"/>
    <w:rsid w:val="00637F4B"/>
    <w:rsid w:val="0064037B"/>
    <w:rsid w:val="00640938"/>
    <w:rsid w:val="00642209"/>
    <w:rsid w:val="00643939"/>
    <w:rsid w:val="00644320"/>
    <w:rsid w:val="00644510"/>
    <w:rsid w:val="00645C7E"/>
    <w:rsid w:val="00647135"/>
    <w:rsid w:val="00647259"/>
    <w:rsid w:val="006507D5"/>
    <w:rsid w:val="006509A9"/>
    <w:rsid w:val="006514A5"/>
    <w:rsid w:val="0065198A"/>
    <w:rsid w:val="00652A44"/>
    <w:rsid w:val="006544E2"/>
    <w:rsid w:val="00655A70"/>
    <w:rsid w:val="00655C50"/>
    <w:rsid w:val="006568A9"/>
    <w:rsid w:val="00656D95"/>
    <w:rsid w:val="006600D2"/>
    <w:rsid w:val="00660A0B"/>
    <w:rsid w:val="00660BA9"/>
    <w:rsid w:val="006617BE"/>
    <w:rsid w:val="006632C0"/>
    <w:rsid w:val="00663678"/>
    <w:rsid w:val="00663D85"/>
    <w:rsid w:val="00666427"/>
    <w:rsid w:val="006667C0"/>
    <w:rsid w:val="0067036E"/>
    <w:rsid w:val="0067083A"/>
    <w:rsid w:val="00670A37"/>
    <w:rsid w:val="00670B7B"/>
    <w:rsid w:val="00670EC3"/>
    <w:rsid w:val="00673F10"/>
    <w:rsid w:val="00674567"/>
    <w:rsid w:val="0067499F"/>
    <w:rsid w:val="00674BA9"/>
    <w:rsid w:val="006758CE"/>
    <w:rsid w:val="00675AEA"/>
    <w:rsid w:val="006766F1"/>
    <w:rsid w:val="00676E8C"/>
    <w:rsid w:val="006826F8"/>
    <w:rsid w:val="00682EFA"/>
    <w:rsid w:val="00682F58"/>
    <w:rsid w:val="00683084"/>
    <w:rsid w:val="0068407C"/>
    <w:rsid w:val="00684926"/>
    <w:rsid w:val="0069006D"/>
    <w:rsid w:val="006911EB"/>
    <w:rsid w:val="006915AC"/>
    <w:rsid w:val="00691626"/>
    <w:rsid w:val="00692B91"/>
    <w:rsid w:val="00693776"/>
    <w:rsid w:val="00695789"/>
    <w:rsid w:val="00695C74"/>
    <w:rsid w:val="00696770"/>
    <w:rsid w:val="00696936"/>
    <w:rsid w:val="00697219"/>
    <w:rsid w:val="006A0D8B"/>
    <w:rsid w:val="006A1E6E"/>
    <w:rsid w:val="006A2817"/>
    <w:rsid w:val="006A29F5"/>
    <w:rsid w:val="006A4A9F"/>
    <w:rsid w:val="006A5508"/>
    <w:rsid w:val="006A5583"/>
    <w:rsid w:val="006A5AC4"/>
    <w:rsid w:val="006B0229"/>
    <w:rsid w:val="006B09F7"/>
    <w:rsid w:val="006B193E"/>
    <w:rsid w:val="006B1BA1"/>
    <w:rsid w:val="006B3090"/>
    <w:rsid w:val="006B35CB"/>
    <w:rsid w:val="006B3E37"/>
    <w:rsid w:val="006B412D"/>
    <w:rsid w:val="006B492B"/>
    <w:rsid w:val="006B6222"/>
    <w:rsid w:val="006B643B"/>
    <w:rsid w:val="006B6AF8"/>
    <w:rsid w:val="006B70CD"/>
    <w:rsid w:val="006B7140"/>
    <w:rsid w:val="006B7FAC"/>
    <w:rsid w:val="006C04F9"/>
    <w:rsid w:val="006C203E"/>
    <w:rsid w:val="006C47B7"/>
    <w:rsid w:val="006C6762"/>
    <w:rsid w:val="006C7546"/>
    <w:rsid w:val="006D199B"/>
    <w:rsid w:val="006D4090"/>
    <w:rsid w:val="006D4C45"/>
    <w:rsid w:val="006D4D4B"/>
    <w:rsid w:val="006D5E5B"/>
    <w:rsid w:val="006D6A78"/>
    <w:rsid w:val="006D6F42"/>
    <w:rsid w:val="006D7619"/>
    <w:rsid w:val="006D7FB2"/>
    <w:rsid w:val="006E1551"/>
    <w:rsid w:val="006E1839"/>
    <w:rsid w:val="006E2458"/>
    <w:rsid w:val="006E26C1"/>
    <w:rsid w:val="006E28DB"/>
    <w:rsid w:val="006E390A"/>
    <w:rsid w:val="006E3A43"/>
    <w:rsid w:val="006E482B"/>
    <w:rsid w:val="006E56A8"/>
    <w:rsid w:val="006E5811"/>
    <w:rsid w:val="006E650D"/>
    <w:rsid w:val="006E6EF5"/>
    <w:rsid w:val="006E6F68"/>
    <w:rsid w:val="006F044C"/>
    <w:rsid w:val="006F2299"/>
    <w:rsid w:val="006F2F38"/>
    <w:rsid w:val="006F47A4"/>
    <w:rsid w:val="006F47B0"/>
    <w:rsid w:val="006F4CA6"/>
    <w:rsid w:val="006F4F8D"/>
    <w:rsid w:val="006F74AF"/>
    <w:rsid w:val="006F7E90"/>
    <w:rsid w:val="0070253D"/>
    <w:rsid w:val="007051F8"/>
    <w:rsid w:val="00705D23"/>
    <w:rsid w:val="00706C79"/>
    <w:rsid w:val="007077E0"/>
    <w:rsid w:val="007109AB"/>
    <w:rsid w:val="00710EA3"/>
    <w:rsid w:val="007119D8"/>
    <w:rsid w:val="00711D1B"/>
    <w:rsid w:val="00711E4D"/>
    <w:rsid w:val="00713F6C"/>
    <w:rsid w:val="007155A1"/>
    <w:rsid w:val="00715CAB"/>
    <w:rsid w:val="00715D0F"/>
    <w:rsid w:val="0071681F"/>
    <w:rsid w:val="00716BCF"/>
    <w:rsid w:val="00716EC0"/>
    <w:rsid w:val="007173BB"/>
    <w:rsid w:val="007205D3"/>
    <w:rsid w:val="0072176D"/>
    <w:rsid w:val="007219FA"/>
    <w:rsid w:val="00721B5E"/>
    <w:rsid w:val="00721EDF"/>
    <w:rsid w:val="0072259F"/>
    <w:rsid w:val="00723219"/>
    <w:rsid w:val="0072360E"/>
    <w:rsid w:val="00724DFD"/>
    <w:rsid w:val="0072608D"/>
    <w:rsid w:val="00727B6E"/>
    <w:rsid w:val="007306E6"/>
    <w:rsid w:val="0073088C"/>
    <w:rsid w:val="0073093F"/>
    <w:rsid w:val="007324CF"/>
    <w:rsid w:val="00732A74"/>
    <w:rsid w:val="00733020"/>
    <w:rsid w:val="007331E8"/>
    <w:rsid w:val="0073363E"/>
    <w:rsid w:val="00733A0B"/>
    <w:rsid w:val="007350CC"/>
    <w:rsid w:val="007356AA"/>
    <w:rsid w:val="00735FC4"/>
    <w:rsid w:val="0073606B"/>
    <w:rsid w:val="007379F9"/>
    <w:rsid w:val="0074062B"/>
    <w:rsid w:val="00741A71"/>
    <w:rsid w:val="00742A3D"/>
    <w:rsid w:val="00744359"/>
    <w:rsid w:val="00744385"/>
    <w:rsid w:val="0074650B"/>
    <w:rsid w:val="00746D02"/>
    <w:rsid w:val="00746D8D"/>
    <w:rsid w:val="00747154"/>
    <w:rsid w:val="007472E3"/>
    <w:rsid w:val="00750052"/>
    <w:rsid w:val="0075013E"/>
    <w:rsid w:val="00750520"/>
    <w:rsid w:val="0075140C"/>
    <w:rsid w:val="0075151F"/>
    <w:rsid w:val="00751A10"/>
    <w:rsid w:val="00751A76"/>
    <w:rsid w:val="0075211A"/>
    <w:rsid w:val="007537DF"/>
    <w:rsid w:val="00754956"/>
    <w:rsid w:val="00754C3A"/>
    <w:rsid w:val="007555E1"/>
    <w:rsid w:val="00755B5C"/>
    <w:rsid w:val="0075624B"/>
    <w:rsid w:val="00756362"/>
    <w:rsid w:val="00756686"/>
    <w:rsid w:val="00761094"/>
    <w:rsid w:val="007617A6"/>
    <w:rsid w:val="00762091"/>
    <w:rsid w:val="0076280A"/>
    <w:rsid w:val="00762C08"/>
    <w:rsid w:val="00763525"/>
    <w:rsid w:val="00765A28"/>
    <w:rsid w:val="0076645C"/>
    <w:rsid w:val="0076650E"/>
    <w:rsid w:val="00766B8B"/>
    <w:rsid w:val="007677D5"/>
    <w:rsid w:val="00770D1F"/>
    <w:rsid w:val="007715EB"/>
    <w:rsid w:val="0077207E"/>
    <w:rsid w:val="00772199"/>
    <w:rsid w:val="007725F6"/>
    <w:rsid w:val="00774861"/>
    <w:rsid w:val="00775CB5"/>
    <w:rsid w:val="007773FE"/>
    <w:rsid w:val="00777AD9"/>
    <w:rsid w:val="00777E85"/>
    <w:rsid w:val="00780821"/>
    <w:rsid w:val="00780FAB"/>
    <w:rsid w:val="00781F1A"/>
    <w:rsid w:val="0078233F"/>
    <w:rsid w:val="007826BE"/>
    <w:rsid w:val="007842D0"/>
    <w:rsid w:val="00784509"/>
    <w:rsid w:val="007851FD"/>
    <w:rsid w:val="00786F4B"/>
    <w:rsid w:val="00787F2D"/>
    <w:rsid w:val="007903ED"/>
    <w:rsid w:val="00790DC5"/>
    <w:rsid w:val="00790E3B"/>
    <w:rsid w:val="0079383E"/>
    <w:rsid w:val="00794384"/>
    <w:rsid w:val="007948D6"/>
    <w:rsid w:val="007967FE"/>
    <w:rsid w:val="007A04D6"/>
    <w:rsid w:val="007A1A48"/>
    <w:rsid w:val="007A4EE1"/>
    <w:rsid w:val="007A54D7"/>
    <w:rsid w:val="007A6A67"/>
    <w:rsid w:val="007A6B80"/>
    <w:rsid w:val="007A70E7"/>
    <w:rsid w:val="007A76ED"/>
    <w:rsid w:val="007A7E39"/>
    <w:rsid w:val="007B15FD"/>
    <w:rsid w:val="007B359E"/>
    <w:rsid w:val="007B3A14"/>
    <w:rsid w:val="007B5263"/>
    <w:rsid w:val="007B54B9"/>
    <w:rsid w:val="007B5D16"/>
    <w:rsid w:val="007B618A"/>
    <w:rsid w:val="007C11FC"/>
    <w:rsid w:val="007C2C8B"/>
    <w:rsid w:val="007C36B8"/>
    <w:rsid w:val="007C496F"/>
    <w:rsid w:val="007C5C7F"/>
    <w:rsid w:val="007C5D3A"/>
    <w:rsid w:val="007C60F7"/>
    <w:rsid w:val="007C6695"/>
    <w:rsid w:val="007C6A80"/>
    <w:rsid w:val="007D0103"/>
    <w:rsid w:val="007D09CC"/>
    <w:rsid w:val="007D0DCD"/>
    <w:rsid w:val="007D3CBC"/>
    <w:rsid w:val="007D4D63"/>
    <w:rsid w:val="007D6EEE"/>
    <w:rsid w:val="007E09B6"/>
    <w:rsid w:val="007E162A"/>
    <w:rsid w:val="007E2287"/>
    <w:rsid w:val="007E23B0"/>
    <w:rsid w:val="007E3C50"/>
    <w:rsid w:val="007E3D91"/>
    <w:rsid w:val="007E572B"/>
    <w:rsid w:val="007E5959"/>
    <w:rsid w:val="007E64F9"/>
    <w:rsid w:val="007F0C21"/>
    <w:rsid w:val="007F24DB"/>
    <w:rsid w:val="007F4589"/>
    <w:rsid w:val="007F4CC2"/>
    <w:rsid w:val="007F6431"/>
    <w:rsid w:val="007F644E"/>
    <w:rsid w:val="007F729F"/>
    <w:rsid w:val="007F7B28"/>
    <w:rsid w:val="007F7DE0"/>
    <w:rsid w:val="007F7E36"/>
    <w:rsid w:val="008005CE"/>
    <w:rsid w:val="00801937"/>
    <w:rsid w:val="008022B4"/>
    <w:rsid w:val="00802636"/>
    <w:rsid w:val="00802A15"/>
    <w:rsid w:val="008044A0"/>
    <w:rsid w:val="00805CBD"/>
    <w:rsid w:val="008061B4"/>
    <w:rsid w:val="00806D21"/>
    <w:rsid w:val="00807293"/>
    <w:rsid w:val="008073FF"/>
    <w:rsid w:val="008115F9"/>
    <w:rsid w:val="00812EF7"/>
    <w:rsid w:val="0081497D"/>
    <w:rsid w:val="008149B2"/>
    <w:rsid w:val="00816B80"/>
    <w:rsid w:val="00820FF3"/>
    <w:rsid w:val="008211E2"/>
    <w:rsid w:val="00821FA0"/>
    <w:rsid w:val="00822C22"/>
    <w:rsid w:val="008234D6"/>
    <w:rsid w:val="00824D58"/>
    <w:rsid w:val="0082552C"/>
    <w:rsid w:val="008267EC"/>
    <w:rsid w:val="00826F54"/>
    <w:rsid w:val="008277E1"/>
    <w:rsid w:val="00827821"/>
    <w:rsid w:val="00830149"/>
    <w:rsid w:val="00831397"/>
    <w:rsid w:val="0083200F"/>
    <w:rsid w:val="00832482"/>
    <w:rsid w:val="0083261A"/>
    <w:rsid w:val="00834C3E"/>
    <w:rsid w:val="00836381"/>
    <w:rsid w:val="00837241"/>
    <w:rsid w:val="00837B17"/>
    <w:rsid w:val="0084038D"/>
    <w:rsid w:val="00842691"/>
    <w:rsid w:val="00842C9C"/>
    <w:rsid w:val="00843411"/>
    <w:rsid w:val="00844E26"/>
    <w:rsid w:val="00845618"/>
    <w:rsid w:val="00846F2C"/>
    <w:rsid w:val="00846F60"/>
    <w:rsid w:val="00847E79"/>
    <w:rsid w:val="00847FFE"/>
    <w:rsid w:val="008505DF"/>
    <w:rsid w:val="0085242F"/>
    <w:rsid w:val="00852D8F"/>
    <w:rsid w:val="00853A10"/>
    <w:rsid w:val="00853CE2"/>
    <w:rsid w:val="008541EB"/>
    <w:rsid w:val="00854660"/>
    <w:rsid w:val="00855397"/>
    <w:rsid w:val="00855438"/>
    <w:rsid w:val="008562B8"/>
    <w:rsid w:val="00856824"/>
    <w:rsid w:val="00856E32"/>
    <w:rsid w:val="0085739D"/>
    <w:rsid w:val="00857BCE"/>
    <w:rsid w:val="008608CA"/>
    <w:rsid w:val="00862B36"/>
    <w:rsid w:val="00862CDA"/>
    <w:rsid w:val="00863872"/>
    <w:rsid w:val="00865116"/>
    <w:rsid w:val="00866389"/>
    <w:rsid w:val="008668DE"/>
    <w:rsid w:val="008674F3"/>
    <w:rsid w:val="00867CB5"/>
    <w:rsid w:val="008708F3"/>
    <w:rsid w:val="00871BB5"/>
    <w:rsid w:val="00872793"/>
    <w:rsid w:val="008732A8"/>
    <w:rsid w:val="008732F3"/>
    <w:rsid w:val="00873993"/>
    <w:rsid w:val="00873EBF"/>
    <w:rsid w:val="0087446D"/>
    <w:rsid w:val="00874B2D"/>
    <w:rsid w:val="00874C6A"/>
    <w:rsid w:val="00874E39"/>
    <w:rsid w:val="008754F9"/>
    <w:rsid w:val="00875544"/>
    <w:rsid w:val="008759CF"/>
    <w:rsid w:val="00876506"/>
    <w:rsid w:val="00876612"/>
    <w:rsid w:val="00876A16"/>
    <w:rsid w:val="00877D19"/>
    <w:rsid w:val="00877D1E"/>
    <w:rsid w:val="0088054D"/>
    <w:rsid w:val="0088123E"/>
    <w:rsid w:val="008813ED"/>
    <w:rsid w:val="008817E2"/>
    <w:rsid w:val="00881A90"/>
    <w:rsid w:val="0088737E"/>
    <w:rsid w:val="00887AF5"/>
    <w:rsid w:val="00887BBE"/>
    <w:rsid w:val="00887D73"/>
    <w:rsid w:val="00890B20"/>
    <w:rsid w:val="008912BC"/>
    <w:rsid w:val="00891744"/>
    <w:rsid w:val="0089212F"/>
    <w:rsid w:val="00893807"/>
    <w:rsid w:val="00893FF6"/>
    <w:rsid w:val="008940B8"/>
    <w:rsid w:val="008946AC"/>
    <w:rsid w:val="00894B66"/>
    <w:rsid w:val="00894E34"/>
    <w:rsid w:val="00895486"/>
    <w:rsid w:val="00897829"/>
    <w:rsid w:val="00897C35"/>
    <w:rsid w:val="00897F2F"/>
    <w:rsid w:val="008A007C"/>
    <w:rsid w:val="008A1A53"/>
    <w:rsid w:val="008A2799"/>
    <w:rsid w:val="008A4263"/>
    <w:rsid w:val="008A564A"/>
    <w:rsid w:val="008A6099"/>
    <w:rsid w:val="008A6360"/>
    <w:rsid w:val="008A73C0"/>
    <w:rsid w:val="008A7825"/>
    <w:rsid w:val="008A7AFA"/>
    <w:rsid w:val="008B0AF6"/>
    <w:rsid w:val="008B2057"/>
    <w:rsid w:val="008B2458"/>
    <w:rsid w:val="008B29A9"/>
    <w:rsid w:val="008B425A"/>
    <w:rsid w:val="008B50CC"/>
    <w:rsid w:val="008B5168"/>
    <w:rsid w:val="008B5E3B"/>
    <w:rsid w:val="008C02B6"/>
    <w:rsid w:val="008C2683"/>
    <w:rsid w:val="008C27A1"/>
    <w:rsid w:val="008C40EB"/>
    <w:rsid w:val="008C49B6"/>
    <w:rsid w:val="008C5E6D"/>
    <w:rsid w:val="008C6648"/>
    <w:rsid w:val="008C698C"/>
    <w:rsid w:val="008C77F9"/>
    <w:rsid w:val="008D068E"/>
    <w:rsid w:val="008D0C86"/>
    <w:rsid w:val="008D164F"/>
    <w:rsid w:val="008D195B"/>
    <w:rsid w:val="008D1E78"/>
    <w:rsid w:val="008D216D"/>
    <w:rsid w:val="008D2CD8"/>
    <w:rsid w:val="008D4F20"/>
    <w:rsid w:val="008D64B3"/>
    <w:rsid w:val="008D6E7C"/>
    <w:rsid w:val="008D7976"/>
    <w:rsid w:val="008E087C"/>
    <w:rsid w:val="008E33AA"/>
    <w:rsid w:val="008E38ED"/>
    <w:rsid w:val="008E423D"/>
    <w:rsid w:val="008E5E3D"/>
    <w:rsid w:val="008E6964"/>
    <w:rsid w:val="008E77C7"/>
    <w:rsid w:val="008E7828"/>
    <w:rsid w:val="008E7854"/>
    <w:rsid w:val="008F00B5"/>
    <w:rsid w:val="008F0F51"/>
    <w:rsid w:val="008F180C"/>
    <w:rsid w:val="008F1E01"/>
    <w:rsid w:val="008F2771"/>
    <w:rsid w:val="008F3253"/>
    <w:rsid w:val="008F3938"/>
    <w:rsid w:val="008F3FFE"/>
    <w:rsid w:val="008F4FFE"/>
    <w:rsid w:val="008F5FDA"/>
    <w:rsid w:val="008F6AA3"/>
    <w:rsid w:val="008F7B42"/>
    <w:rsid w:val="00900D6A"/>
    <w:rsid w:val="00902367"/>
    <w:rsid w:val="00903D00"/>
    <w:rsid w:val="009042F1"/>
    <w:rsid w:val="00905D75"/>
    <w:rsid w:val="009064A3"/>
    <w:rsid w:val="00907187"/>
    <w:rsid w:val="0090784A"/>
    <w:rsid w:val="00911F80"/>
    <w:rsid w:val="009130CC"/>
    <w:rsid w:val="00914054"/>
    <w:rsid w:val="00915593"/>
    <w:rsid w:val="0091670F"/>
    <w:rsid w:val="009169C7"/>
    <w:rsid w:val="00916E2F"/>
    <w:rsid w:val="00917903"/>
    <w:rsid w:val="00917D4B"/>
    <w:rsid w:val="00920845"/>
    <w:rsid w:val="00920E59"/>
    <w:rsid w:val="009212DD"/>
    <w:rsid w:val="009212FB"/>
    <w:rsid w:val="00924CD6"/>
    <w:rsid w:val="009253D7"/>
    <w:rsid w:val="00925894"/>
    <w:rsid w:val="0092655C"/>
    <w:rsid w:val="00926E47"/>
    <w:rsid w:val="0092786A"/>
    <w:rsid w:val="009312CF"/>
    <w:rsid w:val="009315CF"/>
    <w:rsid w:val="0093257B"/>
    <w:rsid w:val="00932C6E"/>
    <w:rsid w:val="009339E3"/>
    <w:rsid w:val="00934025"/>
    <w:rsid w:val="00934992"/>
    <w:rsid w:val="00935935"/>
    <w:rsid w:val="00940E16"/>
    <w:rsid w:val="00941E1E"/>
    <w:rsid w:val="009422D4"/>
    <w:rsid w:val="00942FD2"/>
    <w:rsid w:val="00943728"/>
    <w:rsid w:val="00943A1C"/>
    <w:rsid w:val="00943B83"/>
    <w:rsid w:val="00944C55"/>
    <w:rsid w:val="00944F99"/>
    <w:rsid w:val="00945413"/>
    <w:rsid w:val="00945709"/>
    <w:rsid w:val="0095053B"/>
    <w:rsid w:val="00950F55"/>
    <w:rsid w:val="00951FAB"/>
    <w:rsid w:val="00952828"/>
    <w:rsid w:val="00952832"/>
    <w:rsid w:val="0095299E"/>
    <w:rsid w:val="00953DCD"/>
    <w:rsid w:val="009540FC"/>
    <w:rsid w:val="00954999"/>
    <w:rsid w:val="00957923"/>
    <w:rsid w:val="00957F89"/>
    <w:rsid w:val="00960118"/>
    <w:rsid w:val="00960989"/>
    <w:rsid w:val="00961AD9"/>
    <w:rsid w:val="00961F50"/>
    <w:rsid w:val="009637BC"/>
    <w:rsid w:val="00965DE9"/>
    <w:rsid w:val="009673A6"/>
    <w:rsid w:val="00971321"/>
    <w:rsid w:val="009715CB"/>
    <w:rsid w:val="009737A5"/>
    <w:rsid w:val="00974042"/>
    <w:rsid w:val="00974A45"/>
    <w:rsid w:val="00974BF0"/>
    <w:rsid w:val="0097508B"/>
    <w:rsid w:val="00981074"/>
    <w:rsid w:val="00981120"/>
    <w:rsid w:val="00981B7D"/>
    <w:rsid w:val="00982171"/>
    <w:rsid w:val="009827D7"/>
    <w:rsid w:val="00982E1D"/>
    <w:rsid w:val="009850C3"/>
    <w:rsid w:val="00986921"/>
    <w:rsid w:val="00990385"/>
    <w:rsid w:val="0099047C"/>
    <w:rsid w:val="009917A2"/>
    <w:rsid w:val="00991EF3"/>
    <w:rsid w:val="00991F40"/>
    <w:rsid w:val="00992291"/>
    <w:rsid w:val="009922DA"/>
    <w:rsid w:val="0099343F"/>
    <w:rsid w:val="0099540D"/>
    <w:rsid w:val="00995425"/>
    <w:rsid w:val="00995E4A"/>
    <w:rsid w:val="00996A31"/>
    <w:rsid w:val="00997227"/>
    <w:rsid w:val="009975E6"/>
    <w:rsid w:val="009A102C"/>
    <w:rsid w:val="009A26A0"/>
    <w:rsid w:val="009A2DBE"/>
    <w:rsid w:val="009A2EF7"/>
    <w:rsid w:val="009A5F8E"/>
    <w:rsid w:val="009A6DA6"/>
    <w:rsid w:val="009A7CBB"/>
    <w:rsid w:val="009B01A6"/>
    <w:rsid w:val="009B03FE"/>
    <w:rsid w:val="009B0790"/>
    <w:rsid w:val="009B0BA2"/>
    <w:rsid w:val="009B1294"/>
    <w:rsid w:val="009B201A"/>
    <w:rsid w:val="009B456D"/>
    <w:rsid w:val="009B49A0"/>
    <w:rsid w:val="009B6A14"/>
    <w:rsid w:val="009C0B67"/>
    <w:rsid w:val="009C0F21"/>
    <w:rsid w:val="009C1BDA"/>
    <w:rsid w:val="009C2022"/>
    <w:rsid w:val="009C374D"/>
    <w:rsid w:val="009C3A6D"/>
    <w:rsid w:val="009C5D7A"/>
    <w:rsid w:val="009C6BBC"/>
    <w:rsid w:val="009C74E6"/>
    <w:rsid w:val="009D03FE"/>
    <w:rsid w:val="009D14CA"/>
    <w:rsid w:val="009D7A4E"/>
    <w:rsid w:val="009D7CB8"/>
    <w:rsid w:val="009D7D9B"/>
    <w:rsid w:val="009E47F0"/>
    <w:rsid w:val="009E5DEC"/>
    <w:rsid w:val="009E609E"/>
    <w:rsid w:val="009E64BD"/>
    <w:rsid w:val="009E6629"/>
    <w:rsid w:val="009E6AD9"/>
    <w:rsid w:val="009E7ADD"/>
    <w:rsid w:val="009F0712"/>
    <w:rsid w:val="009F071F"/>
    <w:rsid w:val="009F0B20"/>
    <w:rsid w:val="009F2CED"/>
    <w:rsid w:val="009F2E39"/>
    <w:rsid w:val="009F4BFE"/>
    <w:rsid w:val="009F4E13"/>
    <w:rsid w:val="009F6341"/>
    <w:rsid w:val="009F76A8"/>
    <w:rsid w:val="009F7865"/>
    <w:rsid w:val="009F7B64"/>
    <w:rsid w:val="00A00B22"/>
    <w:rsid w:val="00A023CB"/>
    <w:rsid w:val="00A0404C"/>
    <w:rsid w:val="00A04216"/>
    <w:rsid w:val="00A04D02"/>
    <w:rsid w:val="00A05977"/>
    <w:rsid w:val="00A06BE3"/>
    <w:rsid w:val="00A137FB"/>
    <w:rsid w:val="00A149BC"/>
    <w:rsid w:val="00A14A0F"/>
    <w:rsid w:val="00A158BB"/>
    <w:rsid w:val="00A2036C"/>
    <w:rsid w:val="00A2089F"/>
    <w:rsid w:val="00A22180"/>
    <w:rsid w:val="00A223B6"/>
    <w:rsid w:val="00A22FF8"/>
    <w:rsid w:val="00A234E6"/>
    <w:rsid w:val="00A253AA"/>
    <w:rsid w:val="00A27001"/>
    <w:rsid w:val="00A27BD4"/>
    <w:rsid w:val="00A30252"/>
    <w:rsid w:val="00A30847"/>
    <w:rsid w:val="00A30907"/>
    <w:rsid w:val="00A34135"/>
    <w:rsid w:val="00A347AC"/>
    <w:rsid w:val="00A35032"/>
    <w:rsid w:val="00A350A0"/>
    <w:rsid w:val="00A35336"/>
    <w:rsid w:val="00A354C7"/>
    <w:rsid w:val="00A366CB"/>
    <w:rsid w:val="00A36805"/>
    <w:rsid w:val="00A36AC1"/>
    <w:rsid w:val="00A37B64"/>
    <w:rsid w:val="00A4030D"/>
    <w:rsid w:val="00A40745"/>
    <w:rsid w:val="00A428A5"/>
    <w:rsid w:val="00A42B5C"/>
    <w:rsid w:val="00A42CBD"/>
    <w:rsid w:val="00A43436"/>
    <w:rsid w:val="00A43A4D"/>
    <w:rsid w:val="00A47975"/>
    <w:rsid w:val="00A47EAD"/>
    <w:rsid w:val="00A5087B"/>
    <w:rsid w:val="00A530D9"/>
    <w:rsid w:val="00A56D10"/>
    <w:rsid w:val="00A57113"/>
    <w:rsid w:val="00A57120"/>
    <w:rsid w:val="00A61FBE"/>
    <w:rsid w:val="00A625D1"/>
    <w:rsid w:val="00A62DCC"/>
    <w:rsid w:val="00A63EFB"/>
    <w:rsid w:val="00A641FA"/>
    <w:rsid w:val="00A646EE"/>
    <w:rsid w:val="00A6689A"/>
    <w:rsid w:val="00A67BFA"/>
    <w:rsid w:val="00A67EF7"/>
    <w:rsid w:val="00A7004A"/>
    <w:rsid w:val="00A70BDD"/>
    <w:rsid w:val="00A71178"/>
    <w:rsid w:val="00A7163A"/>
    <w:rsid w:val="00A7240B"/>
    <w:rsid w:val="00A7319C"/>
    <w:rsid w:val="00A73E9E"/>
    <w:rsid w:val="00A76202"/>
    <w:rsid w:val="00A77BDD"/>
    <w:rsid w:val="00A80E21"/>
    <w:rsid w:val="00A81858"/>
    <w:rsid w:val="00A81DFC"/>
    <w:rsid w:val="00A831B5"/>
    <w:rsid w:val="00A845E4"/>
    <w:rsid w:val="00A849FD"/>
    <w:rsid w:val="00A857D7"/>
    <w:rsid w:val="00A866AA"/>
    <w:rsid w:val="00A8674F"/>
    <w:rsid w:val="00A874E3"/>
    <w:rsid w:val="00A87EDC"/>
    <w:rsid w:val="00A9009F"/>
    <w:rsid w:val="00A90C94"/>
    <w:rsid w:val="00A913CE"/>
    <w:rsid w:val="00A9153E"/>
    <w:rsid w:val="00A9439E"/>
    <w:rsid w:val="00A9633B"/>
    <w:rsid w:val="00A9639F"/>
    <w:rsid w:val="00A9675F"/>
    <w:rsid w:val="00AA0019"/>
    <w:rsid w:val="00AA081B"/>
    <w:rsid w:val="00AA1CA4"/>
    <w:rsid w:val="00AA21C2"/>
    <w:rsid w:val="00AA23CF"/>
    <w:rsid w:val="00AA2522"/>
    <w:rsid w:val="00AA31DF"/>
    <w:rsid w:val="00AA375F"/>
    <w:rsid w:val="00AA3BE6"/>
    <w:rsid w:val="00AA4DF4"/>
    <w:rsid w:val="00AA4FF1"/>
    <w:rsid w:val="00AA696C"/>
    <w:rsid w:val="00AA7365"/>
    <w:rsid w:val="00AA7E4E"/>
    <w:rsid w:val="00AB3853"/>
    <w:rsid w:val="00AB392F"/>
    <w:rsid w:val="00AB47AD"/>
    <w:rsid w:val="00AB47C1"/>
    <w:rsid w:val="00AB4FED"/>
    <w:rsid w:val="00AB6339"/>
    <w:rsid w:val="00AB6FC4"/>
    <w:rsid w:val="00AB7731"/>
    <w:rsid w:val="00AB7AB2"/>
    <w:rsid w:val="00AC0143"/>
    <w:rsid w:val="00AC03B0"/>
    <w:rsid w:val="00AC0DC1"/>
    <w:rsid w:val="00AC1A6A"/>
    <w:rsid w:val="00AC1C26"/>
    <w:rsid w:val="00AC20C5"/>
    <w:rsid w:val="00AC2A80"/>
    <w:rsid w:val="00AC458D"/>
    <w:rsid w:val="00AC5DD6"/>
    <w:rsid w:val="00AD0F88"/>
    <w:rsid w:val="00AD16E6"/>
    <w:rsid w:val="00AD181C"/>
    <w:rsid w:val="00AD2280"/>
    <w:rsid w:val="00AD4113"/>
    <w:rsid w:val="00AD598C"/>
    <w:rsid w:val="00AD6F79"/>
    <w:rsid w:val="00AD75A5"/>
    <w:rsid w:val="00AD7685"/>
    <w:rsid w:val="00AE1075"/>
    <w:rsid w:val="00AE31A3"/>
    <w:rsid w:val="00AE3303"/>
    <w:rsid w:val="00AE3A3C"/>
    <w:rsid w:val="00AE6744"/>
    <w:rsid w:val="00AE7A6B"/>
    <w:rsid w:val="00AF02DC"/>
    <w:rsid w:val="00AF04C9"/>
    <w:rsid w:val="00AF0A3B"/>
    <w:rsid w:val="00AF0B7F"/>
    <w:rsid w:val="00AF2185"/>
    <w:rsid w:val="00AF339C"/>
    <w:rsid w:val="00AF43C6"/>
    <w:rsid w:val="00AF4D0E"/>
    <w:rsid w:val="00AF4F71"/>
    <w:rsid w:val="00AF521A"/>
    <w:rsid w:val="00AF527E"/>
    <w:rsid w:val="00AF5322"/>
    <w:rsid w:val="00AF678D"/>
    <w:rsid w:val="00AF7369"/>
    <w:rsid w:val="00AF73ED"/>
    <w:rsid w:val="00B01930"/>
    <w:rsid w:val="00B01A03"/>
    <w:rsid w:val="00B032D8"/>
    <w:rsid w:val="00B04F71"/>
    <w:rsid w:val="00B05F0F"/>
    <w:rsid w:val="00B064AE"/>
    <w:rsid w:val="00B075E1"/>
    <w:rsid w:val="00B113BE"/>
    <w:rsid w:val="00B11C61"/>
    <w:rsid w:val="00B11DBF"/>
    <w:rsid w:val="00B12ECC"/>
    <w:rsid w:val="00B1372E"/>
    <w:rsid w:val="00B155F2"/>
    <w:rsid w:val="00B15661"/>
    <w:rsid w:val="00B174EA"/>
    <w:rsid w:val="00B2317C"/>
    <w:rsid w:val="00B238AB"/>
    <w:rsid w:val="00B238FB"/>
    <w:rsid w:val="00B239AD"/>
    <w:rsid w:val="00B245BC"/>
    <w:rsid w:val="00B271BC"/>
    <w:rsid w:val="00B304D5"/>
    <w:rsid w:val="00B31874"/>
    <w:rsid w:val="00B31BC0"/>
    <w:rsid w:val="00B345F9"/>
    <w:rsid w:val="00B346F2"/>
    <w:rsid w:val="00B350EA"/>
    <w:rsid w:val="00B363AC"/>
    <w:rsid w:val="00B365DB"/>
    <w:rsid w:val="00B37862"/>
    <w:rsid w:val="00B378BD"/>
    <w:rsid w:val="00B37F28"/>
    <w:rsid w:val="00B40080"/>
    <w:rsid w:val="00B417C8"/>
    <w:rsid w:val="00B43A74"/>
    <w:rsid w:val="00B44480"/>
    <w:rsid w:val="00B44587"/>
    <w:rsid w:val="00B4459A"/>
    <w:rsid w:val="00B44A60"/>
    <w:rsid w:val="00B45F02"/>
    <w:rsid w:val="00B46C96"/>
    <w:rsid w:val="00B47AA6"/>
    <w:rsid w:val="00B47CE7"/>
    <w:rsid w:val="00B507AC"/>
    <w:rsid w:val="00B50F64"/>
    <w:rsid w:val="00B5113A"/>
    <w:rsid w:val="00B511DF"/>
    <w:rsid w:val="00B51FA6"/>
    <w:rsid w:val="00B521F5"/>
    <w:rsid w:val="00B52313"/>
    <w:rsid w:val="00B52FF6"/>
    <w:rsid w:val="00B53C7C"/>
    <w:rsid w:val="00B567A2"/>
    <w:rsid w:val="00B56E93"/>
    <w:rsid w:val="00B57CD0"/>
    <w:rsid w:val="00B602AB"/>
    <w:rsid w:val="00B6042E"/>
    <w:rsid w:val="00B6049E"/>
    <w:rsid w:val="00B63235"/>
    <w:rsid w:val="00B6340C"/>
    <w:rsid w:val="00B65984"/>
    <w:rsid w:val="00B65C2B"/>
    <w:rsid w:val="00B6703E"/>
    <w:rsid w:val="00B671EF"/>
    <w:rsid w:val="00B705BD"/>
    <w:rsid w:val="00B715D9"/>
    <w:rsid w:val="00B8427D"/>
    <w:rsid w:val="00B84509"/>
    <w:rsid w:val="00B87FB0"/>
    <w:rsid w:val="00B910E3"/>
    <w:rsid w:val="00B914EB"/>
    <w:rsid w:val="00B91842"/>
    <w:rsid w:val="00B9352B"/>
    <w:rsid w:val="00B949A5"/>
    <w:rsid w:val="00B94B41"/>
    <w:rsid w:val="00B97467"/>
    <w:rsid w:val="00B97622"/>
    <w:rsid w:val="00B97AF4"/>
    <w:rsid w:val="00BA03B9"/>
    <w:rsid w:val="00BA1BA4"/>
    <w:rsid w:val="00BA235B"/>
    <w:rsid w:val="00BA23A2"/>
    <w:rsid w:val="00BA2A05"/>
    <w:rsid w:val="00BA381B"/>
    <w:rsid w:val="00BA387C"/>
    <w:rsid w:val="00BA39D0"/>
    <w:rsid w:val="00BA5470"/>
    <w:rsid w:val="00BA5860"/>
    <w:rsid w:val="00BA5D96"/>
    <w:rsid w:val="00BA6322"/>
    <w:rsid w:val="00BA75DF"/>
    <w:rsid w:val="00BB0B5C"/>
    <w:rsid w:val="00BB2E3F"/>
    <w:rsid w:val="00BB364F"/>
    <w:rsid w:val="00BB3ABA"/>
    <w:rsid w:val="00BB424B"/>
    <w:rsid w:val="00BB47BB"/>
    <w:rsid w:val="00BB4DA9"/>
    <w:rsid w:val="00BB6812"/>
    <w:rsid w:val="00BB69B8"/>
    <w:rsid w:val="00BB705E"/>
    <w:rsid w:val="00BB7337"/>
    <w:rsid w:val="00BB734C"/>
    <w:rsid w:val="00BC034A"/>
    <w:rsid w:val="00BC2520"/>
    <w:rsid w:val="00BC35D8"/>
    <w:rsid w:val="00BC3D7F"/>
    <w:rsid w:val="00BC4606"/>
    <w:rsid w:val="00BC4BAC"/>
    <w:rsid w:val="00BC5797"/>
    <w:rsid w:val="00BC59BF"/>
    <w:rsid w:val="00BC6AA3"/>
    <w:rsid w:val="00BC7E93"/>
    <w:rsid w:val="00BD38BF"/>
    <w:rsid w:val="00BD3B88"/>
    <w:rsid w:val="00BD48D5"/>
    <w:rsid w:val="00BD668B"/>
    <w:rsid w:val="00BD7809"/>
    <w:rsid w:val="00BE0AA5"/>
    <w:rsid w:val="00BE1651"/>
    <w:rsid w:val="00BE180D"/>
    <w:rsid w:val="00BE192C"/>
    <w:rsid w:val="00BE2488"/>
    <w:rsid w:val="00BE30FB"/>
    <w:rsid w:val="00BE3F53"/>
    <w:rsid w:val="00BE42FA"/>
    <w:rsid w:val="00BE459E"/>
    <w:rsid w:val="00BE656D"/>
    <w:rsid w:val="00BF0198"/>
    <w:rsid w:val="00BF1F70"/>
    <w:rsid w:val="00BF21D5"/>
    <w:rsid w:val="00BF3033"/>
    <w:rsid w:val="00BF39E4"/>
    <w:rsid w:val="00BF3F7A"/>
    <w:rsid w:val="00BF720C"/>
    <w:rsid w:val="00C00305"/>
    <w:rsid w:val="00C003FA"/>
    <w:rsid w:val="00C015FC"/>
    <w:rsid w:val="00C0290F"/>
    <w:rsid w:val="00C03A47"/>
    <w:rsid w:val="00C07E0A"/>
    <w:rsid w:val="00C11F28"/>
    <w:rsid w:val="00C1304E"/>
    <w:rsid w:val="00C138CD"/>
    <w:rsid w:val="00C14771"/>
    <w:rsid w:val="00C148B6"/>
    <w:rsid w:val="00C14918"/>
    <w:rsid w:val="00C155FB"/>
    <w:rsid w:val="00C15E84"/>
    <w:rsid w:val="00C16A2C"/>
    <w:rsid w:val="00C16B60"/>
    <w:rsid w:val="00C170C7"/>
    <w:rsid w:val="00C21203"/>
    <w:rsid w:val="00C227E0"/>
    <w:rsid w:val="00C2396C"/>
    <w:rsid w:val="00C24948"/>
    <w:rsid w:val="00C26E94"/>
    <w:rsid w:val="00C274B7"/>
    <w:rsid w:val="00C27AE9"/>
    <w:rsid w:val="00C3195F"/>
    <w:rsid w:val="00C322C0"/>
    <w:rsid w:val="00C328C4"/>
    <w:rsid w:val="00C32CD6"/>
    <w:rsid w:val="00C339CA"/>
    <w:rsid w:val="00C33EF8"/>
    <w:rsid w:val="00C341A5"/>
    <w:rsid w:val="00C358D2"/>
    <w:rsid w:val="00C36307"/>
    <w:rsid w:val="00C368E5"/>
    <w:rsid w:val="00C36BC4"/>
    <w:rsid w:val="00C37048"/>
    <w:rsid w:val="00C37737"/>
    <w:rsid w:val="00C37F38"/>
    <w:rsid w:val="00C40341"/>
    <w:rsid w:val="00C40D93"/>
    <w:rsid w:val="00C417EA"/>
    <w:rsid w:val="00C41E69"/>
    <w:rsid w:val="00C41F2C"/>
    <w:rsid w:val="00C42030"/>
    <w:rsid w:val="00C42A69"/>
    <w:rsid w:val="00C42B24"/>
    <w:rsid w:val="00C43005"/>
    <w:rsid w:val="00C431A9"/>
    <w:rsid w:val="00C44952"/>
    <w:rsid w:val="00C44F7A"/>
    <w:rsid w:val="00C4550C"/>
    <w:rsid w:val="00C4559A"/>
    <w:rsid w:val="00C46144"/>
    <w:rsid w:val="00C47FC3"/>
    <w:rsid w:val="00C50024"/>
    <w:rsid w:val="00C5033C"/>
    <w:rsid w:val="00C50E68"/>
    <w:rsid w:val="00C51293"/>
    <w:rsid w:val="00C529A8"/>
    <w:rsid w:val="00C54284"/>
    <w:rsid w:val="00C55AC6"/>
    <w:rsid w:val="00C56F6F"/>
    <w:rsid w:val="00C573D4"/>
    <w:rsid w:val="00C60A1B"/>
    <w:rsid w:val="00C64111"/>
    <w:rsid w:val="00C64180"/>
    <w:rsid w:val="00C647A8"/>
    <w:rsid w:val="00C64B27"/>
    <w:rsid w:val="00C64CF6"/>
    <w:rsid w:val="00C6581A"/>
    <w:rsid w:val="00C6640E"/>
    <w:rsid w:val="00C67701"/>
    <w:rsid w:val="00C678AA"/>
    <w:rsid w:val="00C67CFF"/>
    <w:rsid w:val="00C67D62"/>
    <w:rsid w:val="00C7157E"/>
    <w:rsid w:val="00C74302"/>
    <w:rsid w:val="00C755EB"/>
    <w:rsid w:val="00C77615"/>
    <w:rsid w:val="00C80E21"/>
    <w:rsid w:val="00C82489"/>
    <w:rsid w:val="00C83649"/>
    <w:rsid w:val="00C8505F"/>
    <w:rsid w:val="00C87FDF"/>
    <w:rsid w:val="00C901FB"/>
    <w:rsid w:val="00C9024B"/>
    <w:rsid w:val="00C907D9"/>
    <w:rsid w:val="00C92D12"/>
    <w:rsid w:val="00C92D4D"/>
    <w:rsid w:val="00C9506C"/>
    <w:rsid w:val="00C95EC7"/>
    <w:rsid w:val="00C96D8C"/>
    <w:rsid w:val="00CA0D01"/>
    <w:rsid w:val="00CA4509"/>
    <w:rsid w:val="00CA591E"/>
    <w:rsid w:val="00CA6EF6"/>
    <w:rsid w:val="00CA7641"/>
    <w:rsid w:val="00CB044E"/>
    <w:rsid w:val="00CB209A"/>
    <w:rsid w:val="00CB3433"/>
    <w:rsid w:val="00CB3D49"/>
    <w:rsid w:val="00CB4E64"/>
    <w:rsid w:val="00CC04A7"/>
    <w:rsid w:val="00CC0D8D"/>
    <w:rsid w:val="00CC0F38"/>
    <w:rsid w:val="00CC262A"/>
    <w:rsid w:val="00CC2DE8"/>
    <w:rsid w:val="00CC3DA8"/>
    <w:rsid w:val="00CC5301"/>
    <w:rsid w:val="00CC5BE4"/>
    <w:rsid w:val="00CC5FBA"/>
    <w:rsid w:val="00CC6E17"/>
    <w:rsid w:val="00CD18DA"/>
    <w:rsid w:val="00CD35D6"/>
    <w:rsid w:val="00CD36C3"/>
    <w:rsid w:val="00CD4CC8"/>
    <w:rsid w:val="00CD4FBE"/>
    <w:rsid w:val="00CD60BA"/>
    <w:rsid w:val="00CD6A6B"/>
    <w:rsid w:val="00CD6B75"/>
    <w:rsid w:val="00CE0AF3"/>
    <w:rsid w:val="00CE0D02"/>
    <w:rsid w:val="00CE42A1"/>
    <w:rsid w:val="00CE4380"/>
    <w:rsid w:val="00CE4452"/>
    <w:rsid w:val="00CE49E6"/>
    <w:rsid w:val="00CE537F"/>
    <w:rsid w:val="00CE557E"/>
    <w:rsid w:val="00CE6962"/>
    <w:rsid w:val="00CF09E6"/>
    <w:rsid w:val="00CF0AED"/>
    <w:rsid w:val="00CF1D51"/>
    <w:rsid w:val="00CF2DD3"/>
    <w:rsid w:val="00CF50F8"/>
    <w:rsid w:val="00CF5B93"/>
    <w:rsid w:val="00CF5D0F"/>
    <w:rsid w:val="00CF6F2D"/>
    <w:rsid w:val="00CF781B"/>
    <w:rsid w:val="00D00597"/>
    <w:rsid w:val="00D00CFC"/>
    <w:rsid w:val="00D00F4F"/>
    <w:rsid w:val="00D012FB"/>
    <w:rsid w:val="00D02230"/>
    <w:rsid w:val="00D03214"/>
    <w:rsid w:val="00D03E2C"/>
    <w:rsid w:val="00D050EB"/>
    <w:rsid w:val="00D0593D"/>
    <w:rsid w:val="00D0686D"/>
    <w:rsid w:val="00D06BE5"/>
    <w:rsid w:val="00D1086B"/>
    <w:rsid w:val="00D10F5F"/>
    <w:rsid w:val="00D14124"/>
    <w:rsid w:val="00D15510"/>
    <w:rsid w:val="00D16444"/>
    <w:rsid w:val="00D169BB"/>
    <w:rsid w:val="00D2044A"/>
    <w:rsid w:val="00D207F9"/>
    <w:rsid w:val="00D20ABF"/>
    <w:rsid w:val="00D2110D"/>
    <w:rsid w:val="00D21146"/>
    <w:rsid w:val="00D21A58"/>
    <w:rsid w:val="00D22B13"/>
    <w:rsid w:val="00D23175"/>
    <w:rsid w:val="00D2332D"/>
    <w:rsid w:val="00D251BB"/>
    <w:rsid w:val="00D258B9"/>
    <w:rsid w:val="00D26125"/>
    <w:rsid w:val="00D26CF8"/>
    <w:rsid w:val="00D27524"/>
    <w:rsid w:val="00D27EA9"/>
    <w:rsid w:val="00D3023B"/>
    <w:rsid w:val="00D30BD6"/>
    <w:rsid w:val="00D31EF1"/>
    <w:rsid w:val="00D32CA0"/>
    <w:rsid w:val="00D33A41"/>
    <w:rsid w:val="00D34973"/>
    <w:rsid w:val="00D34D14"/>
    <w:rsid w:val="00D35CE3"/>
    <w:rsid w:val="00D37196"/>
    <w:rsid w:val="00D419D2"/>
    <w:rsid w:val="00D43BA4"/>
    <w:rsid w:val="00D448B4"/>
    <w:rsid w:val="00D45D8B"/>
    <w:rsid w:val="00D46E4F"/>
    <w:rsid w:val="00D478D2"/>
    <w:rsid w:val="00D534CE"/>
    <w:rsid w:val="00D539F7"/>
    <w:rsid w:val="00D55092"/>
    <w:rsid w:val="00D56B57"/>
    <w:rsid w:val="00D57843"/>
    <w:rsid w:val="00D60292"/>
    <w:rsid w:val="00D6037E"/>
    <w:rsid w:val="00D60C9B"/>
    <w:rsid w:val="00D60F83"/>
    <w:rsid w:val="00D61425"/>
    <w:rsid w:val="00D61741"/>
    <w:rsid w:val="00D62699"/>
    <w:rsid w:val="00D62BD8"/>
    <w:rsid w:val="00D63232"/>
    <w:rsid w:val="00D63C2A"/>
    <w:rsid w:val="00D63C4D"/>
    <w:rsid w:val="00D64E09"/>
    <w:rsid w:val="00D64FC1"/>
    <w:rsid w:val="00D653EA"/>
    <w:rsid w:val="00D65A99"/>
    <w:rsid w:val="00D66B3D"/>
    <w:rsid w:val="00D66D38"/>
    <w:rsid w:val="00D67261"/>
    <w:rsid w:val="00D67475"/>
    <w:rsid w:val="00D72005"/>
    <w:rsid w:val="00D73F86"/>
    <w:rsid w:val="00D74922"/>
    <w:rsid w:val="00D76333"/>
    <w:rsid w:val="00D771AD"/>
    <w:rsid w:val="00D80632"/>
    <w:rsid w:val="00D821B2"/>
    <w:rsid w:val="00D82D64"/>
    <w:rsid w:val="00D83C78"/>
    <w:rsid w:val="00D84803"/>
    <w:rsid w:val="00D85F3D"/>
    <w:rsid w:val="00D8688C"/>
    <w:rsid w:val="00D86A7A"/>
    <w:rsid w:val="00D90A89"/>
    <w:rsid w:val="00D9242B"/>
    <w:rsid w:val="00D94BBC"/>
    <w:rsid w:val="00D95549"/>
    <w:rsid w:val="00D95EE7"/>
    <w:rsid w:val="00D95FE0"/>
    <w:rsid w:val="00D97710"/>
    <w:rsid w:val="00D978C0"/>
    <w:rsid w:val="00DA120D"/>
    <w:rsid w:val="00DA269E"/>
    <w:rsid w:val="00DA3B56"/>
    <w:rsid w:val="00DA3B86"/>
    <w:rsid w:val="00DA40C2"/>
    <w:rsid w:val="00DA4924"/>
    <w:rsid w:val="00DA69C9"/>
    <w:rsid w:val="00DA770B"/>
    <w:rsid w:val="00DB0EA3"/>
    <w:rsid w:val="00DB136E"/>
    <w:rsid w:val="00DB426F"/>
    <w:rsid w:val="00DB4CF0"/>
    <w:rsid w:val="00DB516E"/>
    <w:rsid w:val="00DB555C"/>
    <w:rsid w:val="00DB5F31"/>
    <w:rsid w:val="00DC0162"/>
    <w:rsid w:val="00DC2278"/>
    <w:rsid w:val="00DC342B"/>
    <w:rsid w:val="00DC3D16"/>
    <w:rsid w:val="00DC45CB"/>
    <w:rsid w:val="00DC57F0"/>
    <w:rsid w:val="00DC5A77"/>
    <w:rsid w:val="00DC5E34"/>
    <w:rsid w:val="00DC6ED2"/>
    <w:rsid w:val="00DC6F81"/>
    <w:rsid w:val="00DC7167"/>
    <w:rsid w:val="00DC716E"/>
    <w:rsid w:val="00DC7CC6"/>
    <w:rsid w:val="00DD0555"/>
    <w:rsid w:val="00DD1446"/>
    <w:rsid w:val="00DD1FAC"/>
    <w:rsid w:val="00DD2370"/>
    <w:rsid w:val="00DD2BAA"/>
    <w:rsid w:val="00DD2D49"/>
    <w:rsid w:val="00DD480F"/>
    <w:rsid w:val="00DD5C72"/>
    <w:rsid w:val="00DD7747"/>
    <w:rsid w:val="00DE22CA"/>
    <w:rsid w:val="00DE265B"/>
    <w:rsid w:val="00DE3023"/>
    <w:rsid w:val="00DE3FF6"/>
    <w:rsid w:val="00DE435B"/>
    <w:rsid w:val="00DE4420"/>
    <w:rsid w:val="00DE564D"/>
    <w:rsid w:val="00DE5B7E"/>
    <w:rsid w:val="00DE7DC4"/>
    <w:rsid w:val="00DE7F82"/>
    <w:rsid w:val="00DF04B0"/>
    <w:rsid w:val="00DF095A"/>
    <w:rsid w:val="00DF2968"/>
    <w:rsid w:val="00DF305C"/>
    <w:rsid w:val="00DF3950"/>
    <w:rsid w:val="00DF4E57"/>
    <w:rsid w:val="00DF63A2"/>
    <w:rsid w:val="00E007DC"/>
    <w:rsid w:val="00E00BF2"/>
    <w:rsid w:val="00E01A73"/>
    <w:rsid w:val="00E026C0"/>
    <w:rsid w:val="00E027B8"/>
    <w:rsid w:val="00E02960"/>
    <w:rsid w:val="00E02FDE"/>
    <w:rsid w:val="00E03021"/>
    <w:rsid w:val="00E037BF"/>
    <w:rsid w:val="00E04203"/>
    <w:rsid w:val="00E04365"/>
    <w:rsid w:val="00E0544B"/>
    <w:rsid w:val="00E05B3E"/>
    <w:rsid w:val="00E069AE"/>
    <w:rsid w:val="00E07C85"/>
    <w:rsid w:val="00E07E72"/>
    <w:rsid w:val="00E10114"/>
    <w:rsid w:val="00E10CA6"/>
    <w:rsid w:val="00E126FA"/>
    <w:rsid w:val="00E12C69"/>
    <w:rsid w:val="00E147DD"/>
    <w:rsid w:val="00E153FB"/>
    <w:rsid w:val="00E16D17"/>
    <w:rsid w:val="00E16D1B"/>
    <w:rsid w:val="00E174C7"/>
    <w:rsid w:val="00E204B6"/>
    <w:rsid w:val="00E20C4B"/>
    <w:rsid w:val="00E21512"/>
    <w:rsid w:val="00E2245B"/>
    <w:rsid w:val="00E2277A"/>
    <w:rsid w:val="00E22C2C"/>
    <w:rsid w:val="00E233F1"/>
    <w:rsid w:val="00E2580D"/>
    <w:rsid w:val="00E25A02"/>
    <w:rsid w:val="00E267F0"/>
    <w:rsid w:val="00E31EF9"/>
    <w:rsid w:val="00E32864"/>
    <w:rsid w:val="00E33DD5"/>
    <w:rsid w:val="00E3764F"/>
    <w:rsid w:val="00E40960"/>
    <w:rsid w:val="00E41613"/>
    <w:rsid w:val="00E43389"/>
    <w:rsid w:val="00E4352C"/>
    <w:rsid w:val="00E447B6"/>
    <w:rsid w:val="00E45D42"/>
    <w:rsid w:val="00E469B1"/>
    <w:rsid w:val="00E474E5"/>
    <w:rsid w:val="00E524D1"/>
    <w:rsid w:val="00E527F2"/>
    <w:rsid w:val="00E52AA3"/>
    <w:rsid w:val="00E5405E"/>
    <w:rsid w:val="00E54716"/>
    <w:rsid w:val="00E54C83"/>
    <w:rsid w:val="00E552CC"/>
    <w:rsid w:val="00E568CC"/>
    <w:rsid w:val="00E5749B"/>
    <w:rsid w:val="00E574E1"/>
    <w:rsid w:val="00E57620"/>
    <w:rsid w:val="00E57DF1"/>
    <w:rsid w:val="00E61E4C"/>
    <w:rsid w:val="00E61F21"/>
    <w:rsid w:val="00E6223D"/>
    <w:rsid w:val="00E648F2"/>
    <w:rsid w:val="00E65E02"/>
    <w:rsid w:val="00E664D1"/>
    <w:rsid w:val="00E66BC8"/>
    <w:rsid w:val="00E71459"/>
    <w:rsid w:val="00E731FE"/>
    <w:rsid w:val="00E73CD4"/>
    <w:rsid w:val="00E7418E"/>
    <w:rsid w:val="00E74ABE"/>
    <w:rsid w:val="00E756F2"/>
    <w:rsid w:val="00E75978"/>
    <w:rsid w:val="00E775DD"/>
    <w:rsid w:val="00E77883"/>
    <w:rsid w:val="00E804BE"/>
    <w:rsid w:val="00E805B9"/>
    <w:rsid w:val="00E809F4"/>
    <w:rsid w:val="00E83A72"/>
    <w:rsid w:val="00E83E5E"/>
    <w:rsid w:val="00E84BC6"/>
    <w:rsid w:val="00E84C7A"/>
    <w:rsid w:val="00E84DF1"/>
    <w:rsid w:val="00E84DFC"/>
    <w:rsid w:val="00E86C38"/>
    <w:rsid w:val="00E934E9"/>
    <w:rsid w:val="00E94041"/>
    <w:rsid w:val="00E947AD"/>
    <w:rsid w:val="00E95B6B"/>
    <w:rsid w:val="00E97338"/>
    <w:rsid w:val="00E97DC2"/>
    <w:rsid w:val="00EA035D"/>
    <w:rsid w:val="00EA0B1C"/>
    <w:rsid w:val="00EA2951"/>
    <w:rsid w:val="00EA312C"/>
    <w:rsid w:val="00EA621B"/>
    <w:rsid w:val="00EA659A"/>
    <w:rsid w:val="00EA73B7"/>
    <w:rsid w:val="00EA7C96"/>
    <w:rsid w:val="00EB18B6"/>
    <w:rsid w:val="00EB2B80"/>
    <w:rsid w:val="00EB3CE7"/>
    <w:rsid w:val="00EB6C3B"/>
    <w:rsid w:val="00EC017F"/>
    <w:rsid w:val="00EC0EB6"/>
    <w:rsid w:val="00EC0FD0"/>
    <w:rsid w:val="00EC2BD1"/>
    <w:rsid w:val="00EC3905"/>
    <w:rsid w:val="00EC3B01"/>
    <w:rsid w:val="00EC4B16"/>
    <w:rsid w:val="00EC68C2"/>
    <w:rsid w:val="00EC6A30"/>
    <w:rsid w:val="00EC7C8D"/>
    <w:rsid w:val="00ED2432"/>
    <w:rsid w:val="00ED4FB2"/>
    <w:rsid w:val="00ED52BF"/>
    <w:rsid w:val="00ED5E73"/>
    <w:rsid w:val="00EE141C"/>
    <w:rsid w:val="00EE2514"/>
    <w:rsid w:val="00EE30B0"/>
    <w:rsid w:val="00EE460E"/>
    <w:rsid w:val="00EE51C4"/>
    <w:rsid w:val="00EE5304"/>
    <w:rsid w:val="00EE56A6"/>
    <w:rsid w:val="00EE5F71"/>
    <w:rsid w:val="00EE68F3"/>
    <w:rsid w:val="00EE6C02"/>
    <w:rsid w:val="00EE6C4B"/>
    <w:rsid w:val="00EF002C"/>
    <w:rsid w:val="00EF1A2E"/>
    <w:rsid w:val="00EF23E0"/>
    <w:rsid w:val="00EF3BC3"/>
    <w:rsid w:val="00EF4252"/>
    <w:rsid w:val="00EF447B"/>
    <w:rsid w:val="00EF45FA"/>
    <w:rsid w:val="00EF5A14"/>
    <w:rsid w:val="00EF7836"/>
    <w:rsid w:val="00EF7D5A"/>
    <w:rsid w:val="00EF7F33"/>
    <w:rsid w:val="00F01A49"/>
    <w:rsid w:val="00F02049"/>
    <w:rsid w:val="00F0223E"/>
    <w:rsid w:val="00F02394"/>
    <w:rsid w:val="00F02A3E"/>
    <w:rsid w:val="00F02D89"/>
    <w:rsid w:val="00F0683B"/>
    <w:rsid w:val="00F068A3"/>
    <w:rsid w:val="00F069D0"/>
    <w:rsid w:val="00F0753A"/>
    <w:rsid w:val="00F07CAE"/>
    <w:rsid w:val="00F100B8"/>
    <w:rsid w:val="00F106A7"/>
    <w:rsid w:val="00F117EA"/>
    <w:rsid w:val="00F140B7"/>
    <w:rsid w:val="00F14423"/>
    <w:rsid w:val="00F145D8"/>
    <w:rsid w:val="00F20737"/>
    <w:rsid w:val="00F20BD7"/>
    <w:rsid w:val="00F23589"/>
    <w:rsid w:val="00F23FC0"/>
    <w:rsid w:val="00F246A5"/>
    <w:rsid w:val="00F26735"/>
    <w:rsid w:val="00F30715"/>
    <w:rsid w:val="00F30D11"/>
    <w:rsid w:val="00F3511A"/>
    <w:rsid w:val="00F3547E"/>
    <w:rsid w:val="00F36452"/>
    <w:rsid w:val="00F364C6"/>
    <w:rsid w:val="00F365F3"/>
    <w:rsid w:val="00F37E24"/>
    <w:rsid w:val="00F41B16"/>
    <w:rsid w:val="00F43C43"/>
    <w:rsid w:val="00F43D11"/>
    <w:rsid w:val="00F44EC3"/>
    <w:rsid w:val="00F468BE"/>
    <w:rsid w:val="00F47769"/>
    <w:rsid w:val="00F50659"/>
    <w:rsid w:val="00F50D4C"/>
    <w:rsid w:val="00F511FD"/>
    <w:rsid w:val="00F52714"/>
    <w:rsid w:val="00F531EA"/>
    <w:rsid w:val="00F53318"/>
    <w:rsid w:val="00F53868"/>
    <w:rsid w:val="00F548ED"/>
    <w:rsid w:val="00F54EC3"/>
    <w:rsid w:val="00F55FA1"/>
    <w:rsid w:val="00F56CFC"/>
    <w:rsid w:val="00F56E0F"/>
    <w:rsid w:val="00F57CA3"/>
    <w:rsid w:val="00F6033E"/>
    <w:rsid w:val="00F65689"/>
    <w:rsid w:val="00F66B7C"/>
    <w:rsid w:val="00F66D98"/>
    <w:rsid w:val="00F673C1"/>
    <w:rsid w:val="00F67C98"/>
    <w:rsid w:val="00F67E88"/>
    <w:rsid w:val="00F70060"/>
    <w:rsid w:val="00F727BF"/>
    <w:rsid w:val="00F72B5A"/>
    <w:rsid w:val="00F74CA4"/>
    <w:rsid w:val="00F754BE"/>
    <w:rsid w:val="00F7620F"/>
    <w:rsid w:val="00F76438"/>
    <w:rsid w:val="00F76AB7"/>
    <w:rsid w:val="00F7766C"/>
    <w:rsid w:val="00F776EC"/>
    <w:rsid w:val="00F80002"/>
    <w:rsid w:val="00F811BD"/>
    <w:rsid w:val="00F8236A"/>
    <w:rsid w:val="00F82F7D"/>
    <w:rsid w:val="00F832B6"/>
    <w:rsid w:val="00F834E7"/>
    <w:rsid w:val="00F83839"/>
    <w:rsid w:val="00F85221"/>
    <w:rsid w:val="00F856F1"/>
    <w:rsid w:val="00F85AC2"/>
    <w:rsid w:val="00F87CC4"/>
    <w:rsid w:val="00F92DEF"/>
    <w:rsid w:val="00F936A6"/>
    <w:rsid w:val="00F93FFA"/>
    <w:rsid w:val="00F95D95"/>
    <w:rsid w:val="00F965B2"/>
    <w:rsid w:val="00F968DC"/>
    <w:rsid w:val="00F96DC6"/>
    <w:rsid w:val="00F96E38"/>
    <w:rsid w:val="00F9779C"/>
    <w:rsid w:val="00F97C86"/>
    <w:rsid w:val="00FA0561"/>
    <w:rsid w:val="00FA0B11"/>
    <w:rsid w:val="00FA1BB4"/>
    <w:rsid w:val="00FA1FE5"/>
    <w:rsid w:val="00FA2DCD"/>
    <w:rsid w:val="00FA3480"/>
    <w:rsid w:val="00FA385D"/>
    <w:rsid w:val="00FA5226"/>
    <w:rsid w:val="00FA7496"/>
    <w:rsid w:val="00FB0107"/>
    <w:rsid w:val="00FB05DC"/>
    <w:rsid w:val="00FB10A7"/>
    <w:rsid w:val="00FB14E9"/>
    <w:rsid w:val="00FB1503"/>
    <w:rsid w:val="00FB39E9"/>
    <w:rsid w:val="00FB4E81"/>
    <w:rsid w:val="00FB5016"/>
    <w:rsid w:val="00FB5FA5"/>
    <w:rsid w:val="00FC08A7"/>
    <w:rsid w:val="00FC19E4"/>
    <w:rsid w:val="00FC24AD"/>
    <w:rsid w:val="00FC25C4"/>
    <w:rsid w:val="00FC2895"/>
    <w:rsid w:val="00FC2A33"/>
    <w:rsid w:val="00FC33D8"/>
    <w:rsid w:val="00FC3778"/>
    <w:rsid w:val="00FC4B5D"/>
    <w:rsid w:val="00FC68CD"/>
    <w:rsid w:val="00FC6AD5"/>
    <w:rsid w:val="00FC7105"/>
    <w:rsid w:val="00FC771F"/>
    <w:rsid w:val="00FC7848"/>
    <w:rsid w:val="00FD07A3"/>
    <w:rsid w:val="00FD3729"/>
    <w:rsid w:val="00FD3C3A"/>
    <w:rsid w:val="00FD5824"/>
    <w:rsid w:val="00FD6DB9"/>
    <w:rsid w:val="00FD74B3"/>
    <w:rsid w:val="00FD7AF8"/>
    <w:rsid w:val="00FE2B46"/>
    <w:rsid w:val="00FE3A2D"/>
    <w:rsid w:val="00FE42AC"/>
    <w:rsid w:val="00FE6F88"/>
    <w:rsid w:val="00FE72E5"/>
    <w:rsid w:val="00FF0622"/>
    <w:rsid w:val="00FF09EE"/>
    <w:rsid w:val="00FF1359"/>
    <w:rsid w:val="00FF14E3"/>
    <w:rsid w:val="00FF15C5"/>
    <w:rsid w:val="00FF1747"/>
    <w:rsid w:val="00FF19DE"/>
    <w:rsid w:val="00FF272C"/>
    <w:rsid w:val="00FF2DF3"/>
    <w:rsid w:val="00FF34FD"/>
    <w:rsid w:val="00FF381C"/>
    <w:rsid w:val="00FF3AD0"/>
    <w:rsid w:val="00FF51ED"/>
    <w:rsid w:val="00FF6EFA"/>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8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nhideWhenUsed/>
    <w:rsid w:val="001F2181"/>
    <w:rPr>
      <w:rFonts w:ascii="Segoe UI" w:hAnsi="Segoe UI" w:cs="Segoe UI"/>
      <w:sz w:val="18"/>
      <w:szCs w:val="18"/>
    </w:rPr>
  </w:style>
  <w:style w:type="character" w:customStyle="1" w:styleId="TextodegloboCar">
    <w:name w:val="Texto de globo Car"/>
    <w:basedOn w:val="Fuentedeprrafopredeter"/>
    <w:link w:val="Textodeglobo"/>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nhideWhenUsed/>
    <w:rsid w:val="00B52313"/>
    <w:pPr>
      <w:spacing w:after="120"/>
    </w:pPr>
  </w:style>
  <w:style w:type="character" w:customStyle="1" w:styleId="TextoindependienteCar">
    <w:name w:val="Texto independiente Car"/>
    <w:basedOn w:val="Fuentedeprrafopredeter"/>
    <w:link w:val="Textoindependiente"/>
    <w:rsid w:val="00B52313"/>
    <w:rPr>
      <w:lang w:val="es-ES_tradnl"/>
    </w:rPr>
  </w:style>
  <w:style w:type="character" w:styleId="Refdecomentario">
    <w:name w:val="annotation reference"/>
    <w:basedOn w:val="Fuentedeprrafopredeter"/>
    <w:unhideWhenUsed/>
    <w:rsid w:val="000E69D9"/>
    <w:rPr>
      <w:sz w:val="16"/>
      <w:szCs w:val="16"/>
    </w:rPr>
  </w:style>
  <w:style w:type="paragraph" w:styleId="Textocomentario">
    <w:name w:val="annotation text"/>
    <w:basedOn w:val="Normal"/>
    <w:link w:val="TextocomentarioCar"/>
    <w:unhideWhenUsed/>
    <w:rsid w:val="000E69D9"/>
    <w:rPr>
      <w:sz w:val="20"/>
      <w:szCs w:val="20"/>
    </w:rPr>
  </w:style>
  <w:style w:type="character" w:customStyle="1" w:styleId="TextocomentarioCar">
    <w:name w:val="Texto comentario Car"/>
    <w:basedOn w:val="Fuentedeprrafopredeter"/>
    <w:link w:val="Textocomentario"/>
    <w:rsid w:val="000E69D9"/>
    <w:rPr>
      <w:sz w:val="20"/>
      <w:szCs w:val="20"/>
      <w:lang w:val="es-ES_tradnl"/>
    </w:rPr>
  </w:style>
  <w:style w:type="paragraph" w:styleId="Asuntodelcomentario">
    <w:name w:val="annotation subject"/>
    <w:basedOn w:val="Textocomentario"/>
    <w:next w:val="Textocomentario"/>
    <w:link w:val="AsuntodelcomentarioCar"/>
    <w:unhideWhenUsed/>
    <w:rsid w:val="000E69D9"/>
    <w:rPr>
      <w:b/>
      <w:bCs/>
    </w:rPr>
  </w:style>
  <w:style w:type="character" w:customStyle="1" w:styleId="AsuntodelcomentarioCar">
    <w:name w:val="Asunto del comentario Car"/>
    <w:basedOn w:val="TextocomentarioCar"/>
    <w:link w:val="Asuntodelcomentario"/>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 w:type="paragraph" w:styleId="TtuloTDC">
    <w:name w:val="TOC Heading"/>
    <w:basedOn w:val="Ttulo1"/>
    <w:next w:val="Normal"/>
    <w:uiPriority w:val="39"/>
    <w:unhideWhenUsed/>
    <w:qFormat/>
    <w:rsid w:val="00DF04B0"/>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GT" w:eastAsia="es-GT"/>
    </w:rPr>
  </w:style>
  <w:style w:type="paragraph" w:styleId="TDC1">
    <w:name w:val="toc 1"/>
    <w:basedOn w:val="Normal"/>
    <w:next w:val="Normal"/>
    <w:autoRedefine/>
    <w:uiPriority w:val="39"/>
    <w:unhideWhenUsed/>
    <w:rsid w:val="00DF04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20013407">
      <w:bodyDiv w:val="1"/>
      <w:marLeft w:val="0"/>
      <w:marRight w:val="0"/>
      <w:marTop w:val="0"/>
      <w:marBottom w:val="0"/>
      <w:divBdr>
        <w:top w:val="none" w:sz="0" w:space="0" w:color="auto"/>
        <w:left w:val="none" w:sz="0" w:space="0" w:color="auto"/>
        <w:bottom w:val="none" w:sz="0" w:space="0" w:color="auto"/>
        <w:right w:val="none" w:sz="0" w:space="0" w:color="auto"/>
      </w:divBdr>
    </w:div>
    <w:div w:id="101582056">
      <w:bodyDiv w:val="1"/>
      <w:marLeft w:val="0"/>
      <w:marRight w:val="0"/>
      <w:marTop w:val="0"/>
      <w:marBottom w:val="0"/>
      <w:divBdr>
        <w:top w:val="none" w:sz="0" w:space="0" w:color="auto"/>
        <w:left w:val="none" w:sz="0" w:space="0" w:color="auto"/>
        <w:bottom w:val="none" w:sz="0" w:space="0" w:color="auto"/>
        <w:right w:val="none" w:sz="0" w:space="0" w:color="auto"/>
      </w:divBdr>
    </w:div>
    <w:div w:id="109904137">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126552403">
      <w:bodyDiv w:val="1"/>
      <w:marLeft w:val="0"/>
      <w:marRight w:val="0"/>
      <w:marTop w:val="0"/>
      <w:marBottom w:val="0"/>
      <w:divBdr>
        <w:top w:val="none" w:sz="0" w:space="0" w:color="auto"/>
        <w:left w:val="none" w:sz="0" w:space="0" w:color="auto"/>
        <w:bottom w:val="none" w:sz="0" w:space="0" w:color="auto"/>
        <w:right w:val="none" w:sz="0" w:space="0" w:color="auto"/>
      </w:divBdr>
    </w:div>
    <w:div w:id="163403080">
      <w:bodyDiv w:val="1"/>
      <w:marLeft w:val="0"/>
      <w:marRight w:val="0"/>
      <w:marTop w:val="0"/>
      <w:marBottom w:val="0"/>
      <w:divBdr>
        <w:top w:val="none" w:sz="0" w:space="0" w:color="auto"/>
        <w:left w:val="none" w:sz="0" w:space="0" w:color="auto"/>
        <w:bottom w:val="none" w:sz="0" w:space="0" w:color="auto"/>
        <w:right w:val="none" w:sz="0" w:space="0" w:color="auto"/>
      </w:divBdr>
    </w:div>
    <w:div w:id="220794454">
      <w:bodyDiv w:val="1"/>
      <w:marLeft w:val="0"/>
      <w:marRight w:val="0"/>
      <w:marTop w:val="0"/>
      <w:marBottom w:val="0"/>
      <w:divBdr>
        <w:top w:val="none" w:sz="0" w:space="0" w:color="auto"/>
        <w:left w:val="none" w:sz="0" w:space="0" w:color="auto"/>
        <w:bottom w:val="none" w:sz="0" w:space="0" w:color="auto"/>
        <w:right w:val="none" w:sz="0" w:space="0" w:color="auto"/>
      </w:divBdr>
    </w:div>
    <w:div w:id="356002772">
      <w:bodyDiv w:val="1"/>
      <w:marLeft w:val="0"/>
      <w:marRight w:val="0"/>
      <w:marTop w:val="0"/>
      <w:marBottom w:val="0"/>
      <w:divBdr>
        <w:top w:val="none" w:sz="0" w:space="0" w:color="auto"/>
        <w:left w:val="none" w:sz="0" w:space="0" w:color="auto"/>
        <w:bottom w:val="none" w:sz="0" w:space="0" w:color="auto"/>
        <w:right w:val="none" w:sz="0" w:space="0" w:color="auto"/>
      </w:divBdr>
    </w:div>
    <w:div w:id="475073731">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538321477">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761343486">
      <w:bodyDiv w:val="1"/>
      <w:marLeft w:val="0"/>
      <w:marRight w:val="0"/>
      <w:marTop w:val="0"/>
      <w:marBottom w:val="0"/>
      <w:divBdr>
        <w:top w:val="none" w:sz="0" w:space="0" w:color="auto"/>
        <w:left w:val="none" w:sz="0" w:space="0" w:color="auto"/>
        <w:bottom w:val="none" w:sz="0" w:space="0" w:color="auto"/>
        <w:right w:val="none" w:sz="0" w:space="0" w:color="auto"/>
      </w:divBdr>
    </w:div>
    <w:div w:id="916982535">
      <w:bodyDiv w:val="1"/>
      <w:marLeft w:val="0"/>
      <w:marRight w:val="0"/>
      <w:marTop w:val="0"/>
      <w:marBottom w:val="0"/>
      <w:divBdr>
        <w:top w:val="none" w:sz="0" w:space="0" w:color="auto"/>
        <w:left w:val="none" w:sz="0" w:space="0" w:color="auto"/>
        <w:bottom w:val="none" w:sz="0" w:space="0" w:color="auto"/>
        <w:right w:val="none" w:sz="0" w:space="0" w:color="auto"/>
      </w:divBdr>
    </w:div>
    <w:div w:id="951936953">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009404032">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56750619">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439838312">
      <w:bodyDiv w:val="1"/>
      <w:marLeft w:val="0"/>
      <w:marRight w:val="0"/>
      <w:marTop w:val="0"/>
      <w:marBottom w:val="0"/>
      <w:divBdr>
        <w:top w:val="none" w:sz="0" w:space="0" w:color="auto"/>
        <w:left w:val="none" w:sz="0" w:space="0" w:color="auto"/>
        <w:bottom w:val="none" w:sz="0" w:space="0" w:color="auto"/>
        <w:right w:val="none" w:sz="0" w:space="0" w:color="auto"/>
      </w:divBdr>
    </w:div>
    <w:div w:id="1477381532">
      <w:bodyDiv w:val="1"/>
      <w:marLeft w:val="0"/>
      <w:marRight w:val="0"/>
      <w:marTop w:val="0"/>
      <w:marBottom w:val="0"/>
      <w:divBdr>
        <w:top w:val="none" w:sz="0" w:space="0" w:color="auto"/>
        <w:left w:val="none" w:sz="0" w:space="0" w:color="auto"/>
        <w:bottom w:val="none" w:sz="0" w:space="0" w:color="auto"/>
        <w:right w:val="none" w:sz="0" w:space="0" w:color="auto"/>
      </w:divBdr>
    </w:div>
    <w:div w:id="1485439431">
      <w:bodyDiv w:val="1"/>
      <w:marLeft w:val="0"/>
      <w:marRight w:val="0"/>
      <w:marTop w:val="0"/>
      <w:marBottom w:val="0"/>
      <w:divBdr>
        <w:top w:val="none" w:sz="0" w:space="0" w:color="auto"/>
        <w:left w:val="none" w:sz="0" w:space="0" w:color="auto"/>
        <w:bottom w:val="none" w:sz="0" w:space="0" w:color="auto"/>
        <w:right w:val="none" w:sz="0" w:space="0" w:color="auto"/>
      </w:divBdr>
    </w:div>
    <w:div w:id="1495340649">
      <w:bodyDiv w:val="1"/>
      <w:marLeft w:val="0"/>
      <w:marRight w:val="0"/>
      <w:marTop w:val="0"/>
      <w:marBottom w:val="0"/>
      <w:divBdr>
        <w:top w:val="none" w:sz="0" w:space="0" w:color="auto"/>
        <w:left w:val="none" w:sz="0" w:space="0" w:color="auto"/>
        <w:bottom w:val="none" w:sz="0" w:space="0" w:color="auto"/>
        <w:right w:val="none" w:sz="0" w:space="0" w:color="auto"/>
      </w:divBdr>
    </w:div>
    <w:div w:id="1502353143">
      <w:bodyDiv w:val="1"/>
      <w:marLeft w:val="0"/>
      <w:marRight w:val="0"/>
      <w:marTop w:val="0"/>
      <w:marBottom w:val="0"/>
      <w:divBdr>
        <w:top w:val="none" w:sz="0" w:space="0" w:color="auto"/>
        <w:left w:val="none" w:sz="0" w:space="0" w:color="auto"/>
        <w:bottom w:val="none" w:sz="0" w:space="0" w:color="auto"/>
        <w:right w:val="none" w:sz="0" w:space="0" w:color="auto"/>
      </w:divBdr>
    </w:div>
    <w:div w:id="1585065401">
      <w:bodyDiv w:val="1"/>
      <w:marLeft w:val="0"/>
      <w:marRight w:val="0"/>
      <w:marTop w:val="0"/>
      <w:marBottom w:val="0"/>
      <w:divBdr>
        <w:top w:val="none" w:sz="0" w:space="0" w:color="auto"/>
        <w:left w:val="none" w:sz="0" w:space="0" w:color="auto"/>
        <w:bottom w:val="none" w:sz="0" w:space="0" w:color="auto"/>
        <w:right w:val="none" w:sz="0" w:space="0" w:color="auto"/>
      </w:divBdr>
    </w:div>
    <w:div w:id="1591698451">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02301944">
      <w:bodyDiv w:val="1"/>
      <w:marLeft w:val="0"/>
      <w:marRight w:val="0"/>
      <w:marTop w:val="0"/>
      <w:marBottom w:val="0"/>
      <w:divBdr>
        <w:top w:val="none" w:sz="0" w:space="0" w:color="auto"/>
        <w:left w:val="none" w:sz="0" w:space="0" w:color="auto"/>
        <w:bottom w:val="none" w:sz="0" w:space="0" w:color="auto"/>
        <w:right w:val="none" w:sz="0" w:space="0" w:color="auto"/>
      </w:divBdr>
    </w:div>
    <w:div w:id="1607886900">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58848165">
      <w:bodyDiv w:val="1"/>
      <w:marLeft w:val="0"/>
      <w:marRight w:val="0"/>
      <w:marTop w:val="0"/>
      <w:marBottom w:val="0"/>
      <w:divBdr>
        <w:top w:val="none" w:sz="0" w:space="0" w:color="auto"/>
        <w:left w:val="none" w:sz="0" w:space="0" w:color="auto"/>
        <w:bottom w:val="none" w:sz="0" w:space="0" w:color="auto"/>
        <w:right w:val="none" w:sz="0" w:space="0" w:color="auto"/>
      </w:divBdr>
    </w:div>
    <w:div w:id="1676490593">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835952877">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1993214018">
      <w:bodyDiv w:val="1"/>
      <w:marLeft w:val="0"/>
      <w:marRight w:val="0"/>
      <w:marTop w:val="0"/>
      <w:marBottom w:val="0"/>
      <w:divBdr>
        <w:top w:val="none" w:sz="0" w:space="0" w:color="auto"/>
        <w:left w:val="none" w:sz="0" w:space="0" w:color="auto"/>
        <w:bottom w:val="none" w:sz="0" w:space="0" w:color="auto"/>
        <w:right w:val="none" w:sz="0" w:space="0" w:color="auto"/>
      </w:divBdr>
    </w:div>
    <w:div w:id="2027095592">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D15ACD-C8BB-4A5E-AD26-EAA046E0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1655</Words>
  <Characters>9105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José Alejandro Dávila Álvarez</cp:lastModifiedBy>
  <cp:revision>33</cp:revision>
  <cp:lastPrinted>2023-10-13T23:39:00Z</cp:lastPrinted>
  <dcterms:created xsi:type="dcterms:W3CDTF">2023-10-12T17:42:00Z</dcterms:created>
  <dcterms:modified xsi:type="dcterms:W3CDTF">2023-10-18T16:25:00Z</dcterms:modified>
</cp:coreProperties>
</file>