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75D" w:rsidRDefault="00B821BC">
      <w:pPr>
        <w:pStyle w:val="Ttulo1"/>
        <w:spacing w:before="71" w:line="290" w:lineRule="auto"/>
        <w:ind w:left="4439" w:right="2850" w:hanging="378"/>
      </w:pPr>
      <w:bookmarkStart w:id="0" w:name="_GoBack"/>
      <w:bookmarkEnd w:id="0"/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EDUCACIÓN</w:t>
      </w:r>
      <w:r>
        <w:rPr>
          <w:spacing w:val="-63"/>
        </w:rPr>
        <w:t xml:space="preserve"> </w:t>
      </w:r>
      <w:r>
        <w:t>AUDITORIA INTERNA</w:t>
      </w:r>
      <w:r>
        <w:rPr>
          <w:spacing w:val="1"/>
        </w:rPr>
        <w:t xml:space="preserve"> </w:t>
      </w:r>
      <w:r>
        <w:t>CUA</w:t>
      </w:r>
      <w:r>
        <w:rPr>
          <w:spacing w:val="-2"/>
        </w:rPr>
        <w:t xml:space="preserve"> </w:t>
      </w:r>
      <w:r>
        <w:t>No.:108448</w:t>
      </w: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AE075D">
      <w:pPr>
        <w:pStyle w:val="Textoindependiente"/>
        <w:rPr>
          <w:rFonts w:ascii="Arial"/>
          <w:b/>
          <w:sz w:val="26"/>
        </w:rPr>
      </w:pPr>
    </w:p>
    <w:p w:rsidR="00AE075D" w:rsidRDefault="00B821BC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AE075D" w:rsidRDefault="00B821BC">
      <w:pPr>
        <w:pStyle w:val="Ttulo1"/>
        <w:spacing w:before="3" w:line="290" w:lineRule="auto"/>
        <w:ind w:left="2341" w:right="1149" w:firstLine="7"/>
        <w:jc w:val="center"/>
      </w:pPr>
      <w:r>
        <w:t>Auditoría Administrativa de seguimiento a las</w:t>
      </w:r>
      <w:r>
        <w:rPr>
          <w:spacing w:val="1"/>
        </w:rPr>
        <w:t xml:space="preserve"> </w:t>
      </w:r>
      <w:r>
        <w:t>recomendaciones emitidas por Contraloría General de</w:t>
      </w:r>
      <w:r>
        <w:rPr>
          <w:spacing w:val="1"/>
        </w:rPr>
        <w:t xml:space="preserve"> </w:t>
      </w:r>
      <w:r>
        <w:t>Cuentas en el informe de Auditoría Financiera y de</w:t>
      </w:r>
      <w:r>
        <w:rPr>
          <w:spacing w:val="1"/>
        </w:rPr>
        <w:t xml:space="preserve"> </w:t>
      </w:r>
      <w:r>
        <w:t>Cumplimiento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Limitada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01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noviembre</w:t>
      </w:r>
      <w:r>
        <w:rPr>
          <w:spacing w:val="-64"/>
        </w:rPr>
        <w:t xml:space="preserve"> </w:t>
      </w:r>
      <w:r>
        <w:t>de 2012 al 31 de octubre de 2018, Dirección Departamental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Guatemala</w:t>
      </w:r>
      <w:r>
        <w:rPr>
          <w:spacing w:val="-2"/>
        </w:rPr>
        <w:t xml:space="preserve"> </w:t>
      </w:r>
      <w:r>
        <w:t>Norte</w:t>
      </w: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rPr>
          <w:rFonts w:ascii="Arial"/>
          <w:b/>
          <w:sz w:val="20"/>
        </w:rPr>
      </w:pPr>
    </w:p>
    <w:p w:rsidR="00AE075D" w:rsidRDefault="00AE075D">
      <w:pPr>
        <w:pStyle w:val="Textoindependiente"/>
        <w:spacing w:before="7"/>
        <w:rPr>
          <w:rFonts w:ascii="Arial"/>
          <w:b/>
          <w:sz w:val="17"/>
        </w:rPr>
      </w:pPr>
    </w:p>
    <w:p w:rsidR="00AE075D" w:rsidRDefault="00B821BC">
      <w:pPr>
        <w:spacing w:before="93"/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100531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AE075D" w:rsidRDefault="00AE075D">
      <w:pPr>
        <w:rPr>
          <w:rFonts w:ascii="Arial"/>
          <w:sz w:val="24"/>
        </w:rPr>
        <w:sectPr w:rsidR="00AE075D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E075D" w:rsidRDefault="00B821BC">
      <w:pPr>
        <w:pStyle w:val="Ttulo1"/>
        <w:spacing w:before="71"/>
        <w:ind w:left="4938" w:right="4447"/>
        <w:jc w:val="center"/>
      </w:pPr>
      <w:r>
        <w:lastRenderedPageBreak/>
        <w:t>INDICE</w:t>
      </w:r>
    </w:p>
    <w:sdt>
      <w:sdtPr>
        <w:id w:val="1535852555"/>
        <w:docPartObj>
          <w:docPartGallery w:val="Table of Contents"/>
          <w:docPartUnique/>
        </w:docPartObj>
      </w:sdtPr>
      <w:sdtEndPr/>
      <w:sdtContent>
        <w:p w:rsidR="00AE075D" w:rsidRDefault="00B821BC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2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AE075D" w:rsidRDefault="00B821BC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AE075D" w:rsidRDefault="00B821BC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1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AE075D" w:rsidRDefault="00B821BC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RESULTADOS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ACTIVIDAD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AE075D" w:rsidRDefault="00B821BC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4</w:t>
            </w:r>
          </w:hyperlink>
        </w:p>
      </w:sdtContent>
    </w:sdt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B821BC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5D" w:rsidRDefault="00AE075D">
      <w:pPr>
        <w:rPr>
          <w:sz w:val="18"/>
        </w:rPr>
        <w:sectPr w:rsidR="00AE075D">
          <w:pgSz w:w="12240" w:h="15840"/>
          <w:pgMar w:top="1080" w:right="1600" w:bottom="0" w:left="400" w:header="720" w:footer="720" w:gutter="0"/>
          <w:cols w:space="720"/>
        </w:sectPr>
      </w:pPr>
    </w:p>
    <w:p w:rsidR="00AE075D" w:rsidRDefault="00B821BC">
      <w:pPr>
        <w:pStyle w:val="Ttulo1"/>
        <w:spacing w:before="82"/>
      </w:pPr>
      <w:bookmarkStart w:id="1" w:name="_TOC_250002"/>
      <w:bookmarkEnd w:id="1"/>
      <w:r>
        <w:lastRenderedPageBreak/>
        <w:t>INTRODUCCION</w:t>
      </w:r>
    </w:p>
    <w:p w:rsidR="00AE075D" w:rsidRDefault="00AE075D">
      <w:pPr>
        <w:pStyle w:val="Textoindependiente"/>
        <w:spacing w:before="10"/>
        <w:rPr>
          <w:rFonts w:ascii="Arial"/>
          <w:b/>
          <w:sz w:val="33"/>
        </w:rPr>
      </w:pPr>
    </w:p>
    <w:p w:rsidR="00AE075D" w:rsidRDefault="00B821BC">
      <w:pPr>
        <w:pStyle w:val="Textoindependiente"/>
        <w:spacing w:line="278" w:lineRule="auto"/>
        <w:ind w:left="1301" w:right="102"/>
        <w:jc w:val="both"/>
      </w:pPr>
      <w:r>
        <w:t>De</w:t>
      </w:r>
      <w:r>
        <w:rPr>
          <w:spacing w:val="23"/>
        </w:rPr>
        <w:t xml:space="preserve"> </w:t>
      </w:r>
      <w:r>
        <w:t>conformidad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nombramiento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Auditoría</w:t>
      </w:r>
      <w:r>
        <w:rPr>
          <w:spacing w:val="23"/>
        </w:rPr>
        <w:t xml:space="preserve"> </w:t>
      </w:r>
      <w:r>
        <w:t>No.</w:t>
      </w:r>
      <w:r>
        <w:rPr>
          <w:spacing w:val="23"/>
        </w:rPr>
        <w:t xml:space="preserve"> </w:t>
      </w:r>
      <w:r>
        <w:t>108448-1-2021,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fecha</w:t>
      </w:r>
      <w:r>
        <w:rPr>
          <w:spacing w:val="-65"/>
        </w:rPr>
        <w:t xml:space="preserve"> </w:t>
      </w:r>
      <w:r>
        <w:t>21 de abril de 2021, fui nombrado para realizar por medio de la modalidad de</w:t>
      </w:r>
      <w:r>
        <w:rPr>
          <w:spacing w:val="1"/>
        </w:rPr>
        <w:t xml:space="preserve"> </w:t>
      </w:r>
      <w:r>
        <w:t>teletrabajo, Auditoría administrativa del primer seguimiento a las recomendaciones</w:t>
      </w:r>
      <w:r>
        <w:rPr>
          <w:spacing w:val="-64"/>
        </w:rPr>
        <w:t xml:space="preserve"> </w:t>
      </w:r>
      <w:r>
        <w:t>emitidas por la Contraloría General de Cuentas, como resultado del informe de la</w:t>
      </w:r>
      <w:r>
        <w:rPr>
          <w:spacing w:val="1"/>
        </w:rPr>
        <w:t xml:space="preserve"> </w:t>
      </w:r>
      <w:r>
        <w:t>Auditoría Financiera y de Cumplimiento con seguridad limitada, correspondiente al</w:t>
      </w:r>
      <w:r>
        <w:rPr>
          <w:spacing w:val="-64"/>
        </w:rPr>
        <w:t xml:space="preserve"> </w:t>
      </w:r>
      <w:r>
        <w:t>período del 01 de noviembre de 2012 al 31 de octubre de 2018, en la Dirección</w:t>
      </w:r>
      <w:r>
        <w:rPr>
          <w:spacing w:val="1"/>
        </w:rPr>
        <w:t xml:space="preserve"> </w:t>
      </w:r>
      <w:r>
        <w:t>Departamental</w:t>
      </w:r>
      <w:r>
        <w:rPr>
          <w:spacing w:val="-2"/>
        </w:rPr>
        <w:t xml:space="preserve"> </w:t>
      </w:r>
      <w:r>
        <w:t>d</w:t>
      </w:r>
      <w:r>
        <w:t>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Guatemala</w:t>
      </w:r>
      <w:r>
        <w:rPr>
          <w:spacing w:val="-2"/>
        </w:rPr>
        <w:t xml:space="preserve"> </w:t>
      </w:r>
      <w:r>
        <w:t>Norte.</w:t>
      </w:r>
    </w:p>
    <w:p w:rsidR="00AE075D" w:rsidRDefault="00B821BC">
      <w:pPr>
        <w:pStyle w:val="Ttulo1"/>
        <w:spacing w:before="22" w:line="666" w:lineRule="exact"/>
        <w:ind w:right="7554"/>
      </w:pPr>
      <w:r>
        <w:rPr>
          <w:spacing w:val="-1"/>
        </w:rPr>
        <w:t>OBJETIVOS</w:t>
      </w:r>
      <w:r>
        <w:rPr>
          <w:spacing w:val="-64"/>
        </w:rPr>
        <w:t xml:space="preserve"> </w:t>
      </w:r>
      <w:r>
        <w:t>GENERAL</w:t>
      </w:r>
    </w:p>
    <w:p w:rsidR="00AE075D" w:rsidRDefault="00B821BC">
      <w:pPr>
        <w:pStyle w:val="Textoindependiente"/>
        <w:spacing w:line="250" w:lineRule="exact"/>
        <w:ind w:left="1301"/>
        <w:jc w:val="both"/>
      </w:pPr>
      <w:r>
        <w:t>Realizar</w:t>
      </w:r>
      <w:r>
        <w:rPr>
          <w:spacing w:val="45"/>
        </w:rPr>
        <w:t xml:space="preserve"> </w:t>
      </w:r>
      <w:r>
        <w:t>primer</w:t>
      </w:r>
      <w:r>
        <w:rPr>
          <w:spacing w:val="46"/>
        </w:rPr>
        <w:t xml:space="preserve"> </w:t>
      </w:r>
      <w:r>
        <w:t>seguimiento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recomendaciones</w:t>
      </w:r>
      <w:r>
        <w:rPr>
          <w:spacing w:val="45"/>
        </w:rPr>
        <w:t xml:space="preserve"> </w:t>
      </w:r>
      <w:r>
        <w:t>emitidas</w:t>
      </w:r>
      <w:r>
        <w:rPr>
          <w:spacing w:val="46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Contraloría</w:t>
      </w:r>
    </w:p>
    <w:p w:rsidR="00AE075D" w:rsidRDefault="00B821BC">
      <w:pPr>
        <w:pStyle w:val="Textoindependiente"/>
        <w:spacing w:before="44"/>
        <w:ind w:left="1301"/>
        <w:jc w:val="both"/>
      </w:pPr>
      <w: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Cuentas.</w:t>
      </w:r>
    </w:p>
    <w:p w:rsidR="00AE075D" w:rsidRDefault="00AE075D">
      <w:pPr>
        <w:pStyle w:val="Textoindependiente"/>
        <w:spacing w:before="7"/>
        <w:rPr>
          <w:sz w:val="31"/>
        </w:rPr>
      </w:pPr>
    </w:p>
    <w:p w:rsidR="00AE075D" w:rsidRDefault="00B821BC">
      <w:pPr>
        <w:pStyle w:val="Ttulo1"/>
      </w:pPr>
      <w:r>
        <w:t>ESPECIFICOS</w:t>
      </w:r>
    </w:p>
    <w:p w:rsidR="00AE075D" w:rsidRDefault="00B821BC">
      <w:pPr>
        <w:pStyle w:val="Textoindependiente"/>
        <w:spacing w:before="56"/>
        <w:ind w:left="1301"/>
        <w:jc w:val="both"/>
      </w:pPr>
      <w:r>
        <w:t>Verificar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recomendaciones</w:t>
      </w:r>
      <w:r>
        <w:rPr>
          <w:spacing w:val="-6"/>
        </w:rPr>
        <w:t xml:space="preserve"> </w:t>
      </w:r>
      <w:r>
        <w:t>implementadas,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incumplidas.</w:t>
      </w:r>
    </w:p>
    <w:p w:rsidR="00AE075D" w:rsidRDefault="00AE075D">
      <w:pPr>
        <w:pStyle w:val="Textoindependiente"/>
        <w:spacing w:before="9"/>
        <w:rPr>
          <w:sz w:val="32"/>
        </w:rPr>
      </w:pPr>
    </w:p>
    <w:p w:rsidR="00AE075D" w:rsidRDefault="00B821BC">
      <w:pPr>
        <w:pStyle w:val="Ttulo1"/>
      </w:pPr>
      <w:bookmarkStart w:id="2" w:name="_TOC_250001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AE075D" w:rsidRDefault="00AE075D">
      <w:pPr>
        <w:pStyle w:val="Textoindependiente"/>
        <w:spacing w:before="10"/>
        <w:rPr>
          <w:rFonts w:ascii="Arial"/>
          <w:b/>
          <w:sz w:val="33"/>
        </w:rPr>
      </w:pPr>
    </w:p>
    <w:p w:rsidR="00AE075D" w:rsidRDefault="00B821BC">
      <w:pPr>
        <w:pStyle w:val="Textoindependiente"/>
        <w:spacing w:line="278" w:lineRule="auto"/>
        <w:ind w:left="1301" w:right="102"/>
        <w:jc w:val="both"/>
      </w:pPr>
      <w:r>
        <w:t>Se efectuó primer seguimiento a tres recomendaciones emitidas por la Contraloría</w:t>
      </w:r>
      <w:r>
        <w:rPr>
          <w:spacing w:val="1"/>
        </w:rPr>
        <w:t xml:space="preserve"> </w:t>
      </w:r>
      <w:r>
        <w:t>General de Cuentas, como resultado del informe de la Auditoría Financiera y de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limitada,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noviembre d</w:t>
      </w:r>
      <w:r>
        <w:t>e 2012 al 31 de octubre de 2018, en la Dirección Departamental de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Guatemala</w:t>
      </w:r>
      <w:r>
        <w:rPr>
          <w:spacing w:val="-2"/>
        </w:rPr>
        <w:t xml:space="preserve"> </w:t>
      </w:r>
      <w:r>
        <w:t>Norte.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quedaron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proceso.</w:t>
      </w:r>
    </w:p>
    <w:p w:rsidR="00AE075D" w:rsidRDefault="00B821BC">
      <w:pPr>
        <w:pStyle w:val="Ttulo1"/>
        <w:spacing w:before="23" w:line="666" w:lineRule="exact"/>
        <w:ind w:right="4088"/>
      </w:pPr>
      <w:r>
        <w:t>RESULTADOS DE LA ACTIVIDAD</w:t>
      </w:r>
      <w:r>
        <w:rPr>
          <w:spacing w:val="1"/>
        </w:rPr>
        <w:t xml:space="preserve"> </w:t>
      </w:r>
      <w:r>
        <w:t>RECOMENDACIONES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(SR1)</w:t>
      </w:r>
    </w:p>
    <w:p w:rsidR="00AE075D" w:rsidRDefault="00B821BC">
      <w:pPr>
        <w:pStyle w:val="Textoindependiente"/>
        <w:spacing w:line="250" w:lineRule="exact"/>
        <w:ind w:left="1301"/>
        <w:jc w:val="both"/>
      </w:pPr>
      <w:r>
        <w:t>De</w:t>
      </w:r>
      <w:r>
        <w:rPr>
          <w:spacing w:val="33"/>
        </w:rPr>
        <w:t xml:space="preserve"> </w:t>
      </w:r>
      <w:r>
        <w:t>conformidad</w:t>
      </w:r>
      <w:r>
        <w:rPr>
          <w:spacing w:val="33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formulario</w:t>
      </w:r>
      <w:r>
        <w:rPr>
          <w:spacing w:val="33"/>
        </w:rPr>
        <w:t xml:space="preserve"> </w:t>
      </w:r>
      <w:r>
        <w:t>SR1</w:t>
      </w:r>
      <w:r>
        <w:rPr>
          <w:spacing w:val="34"/>
        </w:rPr>
        <w:t xml:space="preserve"> </w:t>
      </w:r>
      <w:r>
        <w:t>Seguimiento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las</w:t>
      </w:r>
      <w:r>
        <w:rPr>
          <w:spacing w:val="33"/>
        </w:rPr>
        <w:t xml:space="preserve"> </w:t>
      </w:r>
      <w:r>
        <w:t>recomendaciones</w:t>
      </w:r>
      <w:r>
        <w:rPr>
          <w:spacing w:val="3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la</w:t>
      </w:r>
    </w:p>
    <w:p w:rsidR="00AE075D" w:rsidRDefault="00B821BC">
      <w:pPr>
        <w:pStyle w:val="Textoindependiente"/>
        <w:spacing w:before="43" w:line="278" w:lineRule="auto"/>
        <w:ind w:left="1301" w:right="102"/>
        <w:jc w:val="both"/>
      </w:pPr>
      <w:r>
        <w:t>evaluación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 de Educación Guatemala Norte, se estableció que se encuentran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recomendaciones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hallazgos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detallan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continuación:</w:t>
      </w:r>
    </w:p>
    <w:p w:rsidR="00AE075D" w:rsidRDefault="00AE075D">
      <w:pPr>
        <w:pStyle w:val="Textoindependiente"/>
        <w:spacing w:before="8"/>
        <w:rPr>
          <w:sz w:val="27"/>
        </w:rPr>
      </w:pPr>
    </w:p>
    <w:p w:rsidR="00AE075D" w:rsidRDefault="00B821BC">
      <w:pPr>
        <w:pStyle w:val="Ttulo1"/>
      </w:pPr>
      <w:r>
        <w:t>HALLAZGOS</w:t>
      </w:r>
      <w:r>
        <w:rPr>
          <w:spacing w:val="-7"/>
        </w:rPr>
        <w:t xml:space="preserve"> </w:t>
      </w:r>
      <w:r>
        <w:t>RELACIONADOS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INTERNO</w:t>
      </w:r>
    </w:p>
    <w:p w:rsidR="00AE075D" w:rsidRDefault="00AE075D">
      <w:pPr>
        <w:pStyle w:val="Textoindependiente"/>
        <w:spacing w:before="9"/>
        <w:rPr>
          <w:rFonts w:ascii="Arial"/>
          <w:b/>
          <w:sz w:val="32"/>
        </w:rPr>
      </w:pPr>
    </w:p>
    <w:p w:rsidR="00AE075D" w:rsidRDefault="00B821BC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Hallazgo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conciliación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bancaria</w:t>
      </w:r>
    </w:p>
    <w:p w:rsidR="00AE075D" w:rsidRDefault="00AE075D">
      <w:pPr>
        <w:pStyle w:val="Textoindependiente"/>
        <w:spacing w:before="8"/>
        <w:rPr>
          <w:rFonts w:ascii="Arial"/>
          <w:b/>
          <w:sz w:val="32"/>
        </w:rPr>
      </w:pPr>
    </w:p>
    <w:p w:rsidR="00AE075D" w:rsidRDefault="00B821BC">
      <w:pPr>
        <w:pStyle w:val="Textoindependiente"/>
        <w:spacing w:line="278" w:lineRule="auto"/>
        <w:ind w:left="1301" w:right="102"/>
        <w:jc w:val="both"/>
      </w:pPr>
      <w:r>
        <w:t>Se evidenció que se giraron instrucciones por parte de la Señora Ministra de</w:t>
      </w:r>
      <w:r>
        <w:rPr>
          <w:spacing w:val="1"/>
        </w:rPr>
        <w:t xml:space="preserve"> </w:t>
      </w:r>
      <w:r>
        <w:t>Educación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Directora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funciones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DIDEDUC</w:t>
      </w:r>
      <w:r>
        <w:rPr>
          <w:spacing w:val="38"/>
        </w:rPr>
        <w:t xml:space="preserve"> </w:t>
      </w:r>
      <w:r>
        <w:t>Guatemala</w:t>
      </w:r>
      <w:r>
        <w:rPr>
          <w:spacing w:val="38"/>
        </w:rPr>
        <w:t xml:space="preserve"> </w:t>
      </w:r>
      <w:r>
        <w:t>Norte,</w:t>
      </w:r>
    </w:p>
    <w:p w:rsidR="00AE075D" w:rsidRDefault="00AE075D">
      <w:pPr>
        <w:spacing w:line="278" w:lineRule="auto"/>
        <w:jc w:val="both"/>
        <w:sectPr w:rsidR="00AE075D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AE075D" w:rsidRDefault="00B821BC">
      <w:pPr>
        <w:pStyle w:val="Textoindependiente"/>
        <w:spacing w:before="82" w:line="278" w:lineRule="auto"/>
        <w:ind w:left="1301" w:right="102"/>
        <w:jc w:val="both"/>
      </w:pPr>
      <w:r>
        <w:lastRenderedPageBreak/>
        <w:t>Licenciada Rosa Jacinto Iboy de Vázquez, y el Director en funciones actual de la</w:t>
      </w:r>
      <w:r>
        <w:rPr>
          <w:spacing w:val="1"/>
        </w:rPr>
        <w:t xml:space="preserve"> </w:t>
      </w:r>
      <w:r>
        <w:t>Dirección Departamental de Educación Guatemala Norte, giró instrucciones, el 26</w:t>
      </w:r>
      <w:r>
        <w:rPr>
          <w:spacing w:val="1"/>
        </w:rPr>
        <w:t xml:space="preserve"> </w:t>
      </w:r>
      <w:r>
        <w:t>de abril de 2021, al Director del Instituto Nacional de Bachillerato en Computación,</w:t>
      </w:r>
      <w:r>
        <w:rPr>
          <w:spacing w:val="-64"/>
        </w:rPr>
        <w:t xml:space="preserve"> </w:t>
      </w:r>
      <w:r>
        <w:t>Jornada Ve</w:t>
      </w:r>
      <w:r>
        <w:t>spertina, Licenciado Fredy Humberto González Santisteban, para el</w:t>
      </w:r>
      <w:r>
        <w:rPr>
          <w:spacing w:val="1"/>
        </w:rPr>
        <w:t xml:space="preserve"> </w:t>
      </w:r>
      <w:r>
        <w:t>debido</w:t>
      </w:r>
      <w:r>
        <w:rPr>
          <w:spacing w:val="-2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recomendaciones.</w:t>
      </w:r>
    </w:p>
    <w:p w:rsidR="00AE075D" w:rsidRDefault="00AE075D">
      <w:pPr>
        <w:pStyle w:val="Textoindependiente"/>
        <w:spacing w:before="5"/>
        <w:rPr>
          <w:sz w:val="27"/>
        </w:rPr>
      </w:pPr>
    </w:p>
    <w:p w:rsidR="00AE075D" w:rsidRDefault="00B821BC">
      <w:pPr>
        <w:pStyle w:val="Textoindependiente"/>
        <w:spacing w:before="1" w:line="278" w:lineRule="auto"/>
        <w:ind w:left="1301" w:right="102"/>
        <w:jc w:val="both"/>
        <w:rPr>
          <w:rFonts w:ascii="Arial"/>
          <w:b/>
        </w:rPr>
      </w:pPr>
      <w:r>
        <w:t>Sin embargo no presentaron evidencia pertinente de las gestiones realizadas, que</w:t>
      </w:r>
      <w:r>
        <w:rPr>
          <w:spacing w:val="1"/>
        </w:rPr>
        <w:t xml:space="preserve"> </w:t>
      </w:r>
      <w:r>
        <w:t>demuestre que el director del Instituto giro instrucciones al Of</w:t>
      </w:r>
      <w:r>
        <w:t>icinista III, a efecto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conciliaciones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elaboren</w:t>
      </w:r>
      <w:r>
        <w:rPr>
          <w:spacing w:val="-2"/>
        </w:rPr>
        <w:t xml:space="preserve"> </w:t>
      </w:r>
      <w:r>
        <w:t>mensualmente.</w:t>
      </w:r>
      <w:r>
        <w:rPr>
          <w:spacing w:val="1"/>
        </w:rPr>
        <w:t xml:space="preserve"> </w:t>
      </w:r>
      <w:r>
        <w:rPr>
          <w:rFonts w:ascii="Arial"/>
          <w:b/>
        </w:rPr>
        <w:t>(Ver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Anexo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1)</w:t>
      </w:r>
    </w:p>
    <w:p w:rsidR="00AE075D" w:rsidRDefault="00AE075D">
      <w:pPr>
        <w:pStyle w:val="Textoindependiente"/>
        <w:spacing w:before="9"/>
        <w:rPr>
          <w:rFonts w:ascii="Arial"/>
          <w:b/>
          <w:sz w:val="28"/>
        </w:rPr>
      </w:pPr>
    </w:p>
    <w:p w:rsidR="00AE075D" w:rsidRDefault="00B821BC">
      <w:pPr>
        <w:pStyle w:val="Ttulo1"/>
        <w:spacing w:before="1" w:line="290" w:lineRule="auto"/>
      </w:pPr>
      <w:r>
        <w:t>HALLAZGOS</w:t>
      </w:r>
      <w:r>
        <w:rPr>
          <w:spacing w:val="2"/>
        </w:rPr>
        <w:t xml:space="preserve"> </w:t>
      </w:r>
      <w:r>
        <w:t>RELACIONADOS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CUMPLIMIENTO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LEYES</w:t>
      </w:r>
      <w:r>
        <w:rPr>
          <w:spacing w:val="2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REGULACIONES</w:t>
      </w:r>
      <w:r>
        <w:rPr>
          <w:spacing w:val="-2"/>
        </w:rPr>
        <w:t xml:space="preserve"> </w:t>
      </w:r>
      <w:r>
        <w:t>APLICABLES</w:t>
      </w:r>
    </w:p>
    <w:p w:rsidR="00AE075D" w:rsidRDefault="00AE075D">
      <w:pPr>
        <w:pStyle w:val="Textoindependiente"/>
        <w:spacing w:before="6"/>
        <w:rPr>
          <w:rFonts w:ascii="Arial"/>
          <w:b/>
          <w:sz w:val="27"/>
        </w:rPr>
      </w:pPr>
    </w:p>
    <w:p w:rsidR="00AE075D" w:rsidRDefault="00B821BC">
      <w:pPr>
        <w:spacing w:before="1"/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Hallazgo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Recomendaciones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anterior,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cumplidas</w:t>
      </w:r>
    </w:p>
    <w:p w:rsidR="00AE075D" w:rsidRDefault="00AE075D">
      <w:pPr>
        <w:pStyle w:val="Textoindependiente"/>
        <w:spacing w:before="7"/>
        <w:rPr>
          <w:rFonts w:ascii="Arial"/>
          <w:b/>
          <w:sz w:val="32"/>
        </w:rPr>
      </w:pPr>
    </w:p>
    <w:p w:rsidR="00AE075D" w:rsidRDefault="00B821BC">
      <w:pPr>
        <w:pStyle w:val="Textoindependiente"/>
        <w:spacing w:line="278" w:lineRule="auto"/>
        <w:ind w:left="1301" w:right="102"/>
        <w:jc w:val="both"/>
      </w:pPr>
      <w:r>
        <w:t>Se evidenció que se giraron instrucciones por parte de la Señora Ministra 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DIDEDUC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Norte,</w:t>
      </w:r>
      <w:r>
        <w:rPr>
          <w:spacing w:val="1"/>
        </w:rPr>
        <w:t xml:space="preserve"> </w:t>
      </w:r>
      <w:r>
        <w:t>Licenciada Rosa Jacinto Iboy de Vázquez y el Director en funciones actual de la</w:t>
      </w:r>
      <w:r>
        <w:rPr>
          <w:spacing w:val="1"/>
        </w:rPr>
        <w:t xml:space="preserve"> </w:t>
      </w:r>
      <w:r>
        <w:t>Dirección Departamental de Educación Guatemala Norte, giró instrucciones, el 26</w:t>
      </w:r>
      <w:r>
        <w:rPr>
          <w:spacing w:val="1"/>
        </w:rPr>
        <w:t xml:space="preserve"> </w:t>
      </w:r>
      <w:r>
        <w:t>de abril de 2021, al Director del Instituto Nacional de Bachillerato en Computación,</w:t>
      </w:r>
      <w:r>
        <w:rPr>
          <w:spacing w:val="-64"/>
        </w:rPr>
        <w:t xml:space="preserve"> </w:t>
      </w:r>
      <w:r>
        <w:t>jornada vespertina, Licenciado Fredy Humberto González Santisteban, para el</w:t>
      </w:r>
      <w:r>
        <w:rPr>
          <w:spacing w:val="1"/>
        </w:rPr>
        <w:t xml:space="preserve"> </w:t>
      </w:r>
      <w:r>
        <w:t>debido</w:t>
      </w:r>
      <w:r>
        <w:rPr>
          <w:spacing w:val="-2"/>
        </w:rPr>
        <w:t xml:space="preserve"> </w:t>
      </w:r>
      <w:r>
        <w:t>cumplimi</w:t>
      </w:r>
      <w:r>
        <w:t>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recomendaciones.</w:t>
      </w:r>
    </w:p>
    <w:p w:rsidR="00AE075D" w:rsidRDefault="00AE075D">
      <w:pPr>
        <w:pStyle w:val="Textoindependiente"/>
        <w:spacing w:before="5"/>
        <w:rPr>
          <w:sz w:val="27"/>
        </w:rPr>
      </w:pPr>
    </w:p>
    <w:p w:rsidR="00AE075D" w:rsidRDefault="00B821BC">
      <w:pPr>
        <w:pStyle w:val="Textoindependiente"/>
        <w:spacing w:line="278" w:lineRule="auto"/>
        <w:ind w:left="1301" w:right="101"/>
        <w:jc w:val="both"/>
        <w:rPr>
          <w:rFonts w:ascii="Arial" w:hAnsi="Arial"/>
          <w:b/>
        </w:rPr>
      </w:pP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obtuvo</w:t>
      </w:r>
      <w:r>
        <w:rPr>
          <w:spacing w:val="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demuestre,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 y la implementación de las recomendaciones emitidas y medidas</w:t>
      </w:r>
      <w:r>
        <w:rPr>
          <w:spacing w:val="1"/>
        </w:rPr>
        <w:t xml:space="preserve"> </w:t>
      </w:r>
      <w:r>
        <w:t>correctivas para solventar los hallazgos de control interno: Hallazgo No. 1 Falta de</w:t>
      </w:r>
      <w:r>
        <w:rPr>
          <w:spacing w:val="1"/>
        </w:rPr>
        <w:t xml:space="preserve"> </w:t>
      </w:r>
      <w:r>
        <w:t>control de inventario; Hallazgo No. 2 Falta de documentación de respaldo, a efecto</w:t>
      </w:r>
      <w:r>
        <w:rPr>
          <w:spacing w:val="-6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establecimiento,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razón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-2"/>
        </w:rPr>
        <w:t xml:space="preserve"> </w:t>
      </w:r>
      <w:r>
        <w:t>queda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 xml:space="preserve">proceso. </w:t>
      </w:r>
      <w:r>
        <w:rPr>
          <w:rFonts w:ascii="Arial" w:hAnsi="Arial"/>
          <w:b/>
        </w:rPr>
        <w:t>(Ver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1)</w:t>
      </w:r>
    </w:p>
    <w:p w:rsidR="00AE075D" w:rsidRDefault="00AE075D">
      <w:pPr>
        <w:pStyle w:val="Textoindependiente"/>
        <w:spacing w:before="8"/>
        <w:rPr>
          <w:rFonts w:ascii="Arial"/>
          <w:b/>
          <w:sz w:val="28"/>
        </w:rPr>
      </w:pPr>
    </w:p>
    <w:p w:rsidR="00AE075D" w:rsidRDefault="00B821BC">
      <w:pPr>
        <w:pStyle w:val="Ttulo1"/>
        <w:tabs>
          <w:tab w:val="left" w:pos="2528"/>
          <w:tab w:val="left" w:pos="3127"/>
          <w:tab w:val="left" w:pos="3461"/>
          <w:tab w:val="left" w:pos="4244"/>
          <w:tab w:val="left" w:pos="4731"/>
          <w:tab w:val="left" w:pos="6508"/>
          <w:tab w:val="left" w:pos="6994"/>
          <w:tab w:val="left" w:pos="8268"/>
          <w:tab w:val="left" w:pos="8755"/>
          <w:tab w:val="left" w:pos="9850"/>
        </w:tabs>
        <w:spacing w:line="290" w:lineRule="auto"/>
        <w:ind w:right="101"/>
      </w:pPr>
      <w:r>
        <w:t>Hallazgo</w:t>
      </w:r>
      <w:r>
        <w:tab/>
        <w:t>No.</w:t>
      </w:r>
      <w:r>
        <w:tab/>
        <w:t>3</w:t>
      </w:r>
      <w:r>
        <w:tab/>
        <w:t>Falta</w:t>
      </w:r>
      <w:r>
        <w:tab/>
        <w:t>de</w:t>
      </w:r>
      <w:r>
        <w:tab/>
        <w:t>actualización</w:t>
      </w:r>
      <w:r>
        <w:tab/>
        <w:t>de</w:t>
      </w:r>
      <w:r>
        <w:tab/>
        <w:t>registros</w:t>
      </w:r>
      <w:r>
        <w:tab/>
        <w:t>en</w:t>
      </w:r>
      <w:r>
        <w:tab/>
        <w:t>tarjetas</w:t>
      </w:r>
      <w:r>
        <w:tab/>
        <w:t>de</w:t>
      </w:r>
      <w:r>
        <w:rPr>
          <w:spacing w:val="-64"/>
        </w:rPr>
        <w:t xml:space="preserve"> </w:t>
      </w:r>
      <w:r>
        <w:t>responsabilidad</w:t>
      </w:r>
    </w:p>
    <w:p w:rsidR="00AE075D" w:rsidRDefault="00AE075D">
      <w:pPr>
        <w:pStyle w:val="Textoindependiente"/>
        <w:spacing w:before="6"/>
        <w:rPr>
          <w:rFonts w:ascii="Arial"/>
          <w:b/>
          <w:sz w:val="27"/>
        </w:rPr>
      </w:pPr>
    </w:p>
    <w:p w:rsidR="00AE075D" w:rsidRDefault="00B821BC">
      <w:pPr>
        <w:pStyle w:val="Textoindependiente"/>
        <w:spacing w:before="1" w:line="278" w:lineRule="auto"/>
        <w:ind w:left="1301" w:right="102"/>
        <w:jc w:val="both"/>
      </w:pPr>
      <w:r>
        <w:t>Se evidenció que se giraron instrucciones por parte de la Señora Ministra 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DIDEDUC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Norte,</w:t>
      </w:r>
      <w:r>
        <w:rPr>
          <w:spacing w:val="1"/>
        </w:rPr>
        <w:t xml:space="preserve"> </w:t>
      </w:r>
      <w:r>
        <w:t xml:space="preserve">Licenciada Rosa Jacinto Iboy de Vázquez y el Director en funciones actual de </w:t>
      </w:r>
      <w:r>
        <w:t>la</w:t>
      </w:r>
      <w:r>
        <w:rPr>
          <w:spacing w:val="1"/>
        </w:rPr>
        <w:t xml:space="preserve"> </w:t>
      </w:r>
      <w:r>
        <w:t>Dirección Departamental de Educación Guatemala Norte, giró instrucciones el 26</w:t>
      </w:r>
      <w:r>
        <w:rPr>
          <w:spacing w:val="1"/>
        </w:rPr>
        <w:t xml:space="preserve"> </w:t>
      </w:r>
      <w:r>
        <w:t>de abril de 2021 al Director del Instituto Nacional de Bachillerato en Computación,</w:t>
      </w:r>
      <w:r>
        <w:rPr>
          <w:spacing w:val="1"/>
        </w:rPr>
        <w:t xml:space="preserve"> </w:t>
      </w:r>
      <w:r>
        <w:t>jornada</w:t>
      </w:r>
      <w:r>
        <w:rPr>
          <w:spacing w:val="1"/>
        </w:rPr>
        <w:t xml:space="preserve"> </w:t>
      </w:r>
      <w:r>
        <w:t>vespertina,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Fredy</w:t>
      </w:r>
      <w:r>
        <w:rPr>
          <w:spacing w:val="1"/>
        </w:rPr>
        <w:t xml:space="preserve"> </w:t>
      </w:r>
      <w:r>
        <w:t>Humberto</w:t>
      </w:r>
      <w:r>
        <w:rPr>
          <w:spacing w:val="1"/>
        </w:rPr>
        <w:t xml:space="preserve"> </w:t>
      </w:r>
      <w:r>
        <w:t>González</w:t>
      </w:r>
      <w:r>
        <w:rPr>
          <w:spacing w:val="1"/>
        </w:rPr>
        <w:t xml:space="preserve"> </w:t>
      </w:r>
      <w:r>
        <w:t>Santisteban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debido</w:t>
      </w:r>
      <w:r>
        <w:rPr>
          <w:spacing w:val="-2"/>
        </w:rPr>
        <w:t xml:space="preserve"> </w:t>
      </w:r>
      <w:r>
        <w:t>cumplimi</w:t>
      </w:r>
      <w:r>
        <w:t>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recomendaciones.</w:t>
      </w:r>
    </w:p>
    <w:p w:rsidR="00AE075D" w:rsidRDefault="00AE075D">
      <w:pPr>
        <w:pStyle w:val="Textoindependiente"/>
        <w:spacing w:before="4"/>
        <w:rPr>
          <w:sz w:val="27"/>
        </w:rPr>
      </w:pPr>
    </w:p>
    <w:p w:rsidR="00AE075D" w:rsidRDefault="00B821BC">
      <w:pPr>
        <w:pStyle w:val="Textoindependiente"/>
        <w:ind w:left="1301"/>
        <w:jc w:val="both"/>
      </w:pPr>
      <w:r>
        <w:t>No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obtuvo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evidencia</w:t>
      </w:r>
      <w:r>
        <w:rPr>
          <w:spacing w:val="6"/>
        </w:rPr>
        <w:t xml:space="preserve"> </w:t>
      </w:r>
      <w:r>
        <w:t>pertinente</w:t>
      </w:r>
      <w:r>
        <w:rPr>
          <w:spacing w:val="6"/>
        </w:rPr>
        <w:t xml:space="preserve"> </w:t>
      </w:r>
      <w:r>
        <w:t>donde</w:t>
      </w:r>
      <w:r>
        <w:rPr>
          <w:spacing w:val="6"/>
        </w:rPr>
        <w:t xml:space="preserve"> </w:t>
      </w:r>
      <w:r>
        <w:t>conste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director</w:t>
      </w:r>
      <w:r>
        <w:rPr>
          <w:spacing w:val="6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Instituto</w:t>
      </w:r>
      <w:r>
        <w:rPr>
          <w:spacing w:val="6"/>
        </w:rPr>
        <w:t xml:space="preserve"> </w:t>
      </w:r>
      <w:r>
        <w:t>giró</w:t>
      </w:r>
    </w:p>
    <w:p w:rsidR="00AE075D" w:rsidRDefault="00AE075D">
      <w:pPr>
        <w:jc w:val="both"/>
        <w:sectPr w:rsidR="00AE075D">
          <w:pgSz w:w="12240" w:h="15840"/>
          <w:pgMar w:top="1060" w:right="1600" w:bottom="780" w:left="400" w:header="617" w:footer="596" w:gutter="0"/>
          <w:cols w:space="720"/>
        </w:sectPr>
      </w:pPr>
    </w:p>
    <w:p w:rsidR="00AE075D" w:rsidRDefault="00B821BC">
      <w:pPr>
        <w:pStyle w:val="Textoindependiente"/>
        <w:spacing w:before="82" w:line="278" w:lineRule="auto"/>
        <w:ind w:left="1301"/>
        <w:rPr>
          <w:rFonts w:ascii="Arial"/>
          <w:b/>
        </w:rPr>
      </w:pPr>
      <w:r>
        <w:lastRenderedPageBreak/>
        <w:t>instrucciones</w:t>
      </w:r>
      <w:r>
        <w:rPr>
          <w:spacing w:val="18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Oficinista</w:t>
      </w:r>
      <w:r>
        <w:rPr>
          <w:spacing w:val="17"/>
        </w:rPr>
        <w:t xml:space="preserve"> </w:t>
      </w:r>
      <w:r>
        <w:t>III,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momento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asignar</w:t>
      </w:r>
      <w:r>
        <w:rPr>
          <w:spacing w:val="18"/>
        </w:rPr>
        <w:t xml:space="preserve"> </w:t>
      </w:r>
      <w:r>
        <w:t>bienes</w:t>
      </w:r>
      <w:r>
        <w:rPr>
          <w:spacing w:val="18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personal</w:t>
      </w:r>
      <w:r>
        <w:rPr>
          <w:spacing w:val="-64"/>
        </w:rPr>
        <w:t xml:space="preserve"> </w:t>
      </w:r>
      <w:r>
        <w:t>sea</w:t>
      </w:r>
      <w:r>
        <w:rPr>
          <w:spacing w:val="34"/>
        </w:rPr>
        <w:t xml:space="preserve"> </w:t>
      </w:r>
      <w:r>
        <w:t>elaborada</w:t>
      </w:r>
      <w:r>
        <w:rPr>
          <w:spacing w:val="35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forma</w:t>
      </w:r>
      <w:r>
        <w:rPr>
          <w:spacing w:val="35"/>
        </w:rPr>
        <w:t xml:space="preserve"> </w:t>
      </w:r>
      <w:r>
        <w:t>oportuna</w:t>
      </w:r>
      <w:r>
        <w:rPr>
          <w:spacing w:val="34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tarjeta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responsabilidad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activos</w:t>
      </w:r>
      <w:r>
        <w:rPr>
          <w:spacing w:val="35"/>
        </w:rPr>
        <w:t xml:space="preserve"> </w:t>
      </w:r>
      <w:r>
        <w:t>fijos.</w:t>
      </w:r>
      <w:r>
        <w:rPr>
          <w:spacing w:val="1"/>
        </w:rPr>
        <w:t xml:space="preserve"> </w:t>
      </w:r>
      <w:r>
        <w:rPr>
          <w:rFonts w:ascii="Arial"/>
          <w:b/>
        </w:rPr>
        <w:t>(Ver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Anexo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1)</w:t>
      </w:r>
    </w:p>
    <w:p w:rsidR="00AE075D" w:rsidRDefault="00AE075D">
      <w:pPr>
        <w:pStyle w:val="Textoindependiente"/>
        <w:spacing w:before="9"/>
        <w:rPr>
          <w:rFonts w:ascii="Arial"/>
          <w:b/>
          <w:sz w:val="28"/>
        </w:rPr>
      </w:pPr>
    </w:p>
    <w:p w:rsidR="00AE075D" w:rsidRDefault="00B821BC">
      <w:pPr>
        <w:pStyle w:val="Textoindependiente"/>
        <w:spacing w:line="278" w:lineRule="auto"/>
        <w:ind w:left="1301" w:right="103"/>
        <w:jc w:val="both"/>
      </w:pPr>
      <w:r>
        <w:t>El resultado de que las recomendaciones efectuadas se encuentre en proceso,</w:t>
      </w:r>
      <w:r>
        <w:rPr>
          <w:spacing w:val="1"/>
        </w:rPr>
        <w:t xml:space="preserve"> </w:t>
      </w:r>
      <w:r>
        <w:t>propicia que se mantengan firmes las acciones correctivas y atraso en el proceso</w:t>
      </w:r>
      <w:r>
        <w:rPr>
          <w:spacing w:val="1"/>
        </w:rPr>
        <w:t xml:space="preserve"> </w:t>
      </w:r>
      <w:r>
        <w:t>administrativo.</w:t>
      </w:r>
    </w:p>
    <w:p w:rsidR="00AE075D" w:rsidRDefault="00AE075D">
      <w:pPr>
        <w:pStyle w:val="Textoindependiente"/>
        <w:spacing w:before="8"/>
        <w:rPr>
          <w:sz w:val="27"/>
        </w:rPr>
      </w:pPr>
    </w:p>
    <w:p w:rsidR="00AE075D" w:rsidRDefault="00B821BC">
      <w:pPr>
        <w:pStyle w:val="Ttulo1"/>
        <w:jc w:val="both"/>
      </w:pPr>
      <w:r>
        <w:t>COMPROMISO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:rsidR="00AE075D" w:rsidRDefault="00B821BC">
      <w:pPr>
        <w:pStyle w:val="Textoindependiente"/>
        <w:spacing w:before="56" w:line="278" w:lineRule="auto"/>
        <w:ind w:left="1301" w:right="101"/>
        <w:jc w:val="both"/>
      </w:pPr>
      <w:r>
        <w:t>De conformidad con el Oficio No. 381/2021DDEGN de fecha Guatemala, 26 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Norte,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que:</w:t>
      </w:r>
      <w:r>
        <w:rPr>
          <w:spacing w:val="1"/>
        </w:rPr>
        <w:t xml:space="preserve"> </w:t>
      </w:r>
      <w:r>
        <w:t>“…esta</w:t>
      </w:r>
      <w:r>
        <w:rPr>
          <w:spacing w:val="1"/>
        </w:rPr>
        <w:t xml:space="preserve"> </w:t>
      </w:r>
      <w:r>
        <w:t>DIDEDUC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gestiones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 emitidas por la Contraloría General de Cuentas, de los tres</w:t>
      </w:r>
      <w:r>
        <w:rPr>
          <w:spacing w:val="1"/>
        </w:rPr>
        <w:t xml:space="preserve"> </w:t>
      </w:r>
      <w:r>
        <w:t>hallazgos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quedaron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proceso,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compromete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trasladar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Dirección</w:t>
      </w:r>
      <w:r>
        <w:rPr>
          <w:spacing w:val="-64"/>
        </w:rPr>
        <w:t xml:space="preserve"> </w:t>
      </w:r>
      <w:r>
        <w:t>de Auditoría Interna en un plazo de un mes que vence el veintisiete de mayo 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evidencie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indicar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gestiones</w:t>
      </w:r>
      <w:r>
        <w:rPr>
          <w:spacing w:val="1"/>
        </w:rPr>
        <w:t xml:space="preserve"> </w:t>
      </w:r>
      <w:r>
        <w:t>realizadas…”.</w:t>
      </w:r>
    </w:p>
    <w:p w:rsidR="00AE075D" w:rsidRDefault="00AE075D">
      <w:pPr>
        <w:pStyle w:val="Textoindependiente"/>
        <w:spacing w:before="2"/>
        <w:rPr>
          <w:sz w:val="27"/>
        </w:rPr>
      </w:pPr>
    </w:p>
    <w:p w:rsidR="00AE075D" w:rsidRDefault="00B821BC">
      <w:pPr>
        <w:pStyle w:val="Textoindependiente"/>
        <w:spacing w:before="1"/>
        <w:ind w:left="1301"/>
      </w:pPr>
      <w:r>
        <w:t>Atentamente,</w:t>
      </w: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spacing w:before="5" w:after="1"/>
        <w:rPr>
          <w:sz w:val="17"/>
        </w:rPr>
      </w:pPr>
    </w:p>
    <w:p w:rsidR="00AE075D" w:rsidRDefault="00BC09C3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67815" cy="9525"/>
                <wp:effectExtent l="3810" t="3175" r="0" b="0"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815" cy="9525"/>
                          <a:chOff x="0" y="0"/>
                          <a:chExt cx="2469" cy="15"/>
                        </a:xfrm>
                      </wpg:grpSpPr>
                      <wps:wsp>
                        <wps:cNvPr id="2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6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6AF5A8" id="Group 8" o:spid="_x0000_s1026" style="width:123.45pt;height:.75pt;mso-position-horizontal-relative:char;mso-position-vertical-relative:line" coordsize="24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">
                <v:rect id="Rectangle 9" o:spid="_x0000_s1027" style="position:absolute;width:246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B821BC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37970" cy="9525"/>
                <wp:effectExtent l="0" t="3175" r="0" b="0"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970" cy="9525"/>
                          <a:chOff x="0" y="0"/>
                          <a:chExt cx="2422" cy="15"/>
                        </a:xfrm>
                      </wpg:grpSpPr>
                      <wps:wsp>
                        <wps:cNvPr id="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2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7F08F" id="Group 6" o:spid="_x0000_s1026" style="width:121.1pt;height:.75pt;mso-position-horizontal-relative:char;mso-position-vertical-relative:line" coordsize="24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">
                <v:rect id="Rectangle 7" o:spid="_x0000_s1027" style="position:absolute;width:242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AE075D" w:rsidRDefault="00AE075D">
      <w:pPr>
        <w:spacing w:line="20" w:lineRule="exact"/>
        <w:rPr>
          <w:sz w:val="2"/>
        </w:rPr>
        <w:sectPr w:rsidR="00AE075D">
          <w:pgSz w:w="12240" w:h="15840"/>
          <w:pgMar w:top="1060" w:right="1600" w:bottom="780" w:left="400" w:header="617" w:footer="596" w:gutter="0"/>
          <w:cols w:space="720"/>
        </w:sectPr>
      </w:pPr>
    </w:p>
    <w:p w:rsidR="00AE075D" w:rsidRDefault="00B821BC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GUSTAVO</w:t>
      </w:r>
      <w:r>
        <w:rPr>
          <w:spacing w:val="-6"/>
          <w:sz w:val="14"/>
        </w:rPr>
        <w:t xml:space="preserve"> </w:t>
      </w:r>
      <w:r>
        <w:rPr>
          <w:sz w:val="14"/>
        </w:rPr>
        <w:t>ADOLFO</w:t>
      </w:r>
      <w:r>
        <w:rPr>
          <w:spacing w:val="-6"/>
          <w:sz w:val="14"/>
        </w:rPr>
        <w:t xml:space="preserve"> </w:t>
      </w:r>
      <w:r>
        <w:rPr>
          <w:sz w:val="14"/>
        </w:rPr>
        <w:t>FLORES</w:t>
      </w:r>
      <w:r>
        <w:rPr>
          <w:spacing w:val="-6"/>
          <w:sz w:val="14"/>
        </w:rPr>
        <w:t xml:space="preserve"> </w:t>
      </w:r>
      <w:r>
        <w:rPr>
          <w:sz w:val="14"/>
        </w:rPr>
        <w:t>COLON</w:t>
      </w:r>
    </w:p>
    <w:p w:rsidR="00AE075D" w:rsidRDefault="00B821BC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AE075D" w:rsidRDefault="00B821BC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MAYRA</w:t>
      </w:r>
      <w:r>
        <w:rPr>
          <w:spacing w:val="-7"/>
          <w:sz w:val="14"/>
        </w:rPr>
        <w:t xml:space="preserve"> </w:t>
      </w:r>
      <w:r>
        <w:rPr>
          <w:sz w:val="14"/>
        </w:rPr>
        <w:t>ILIANA</w:t>
      </w:r>
      <w:r>
        <w:rPr>
          <w:spacing w:val="-7"/>
          <w:sz w:val="14"/>
        </w:rPr>
        <w:t xml:space="preserve"> </w:t>
      </w:r>
      <w:r>
        <w:rPr>
          <w:sz w:val="14"/>
        </w:rPr>
        <w:t>HERNANDEZ</w:t>
      </w:r>
      <w:r>
        <w:rPr>
          <w:spacing w:val="-7"/>
          <w:sz w:val="14"/>
        </w:rPr>
        <w:t xml:space="preserve"> </w:t>
      </w:r>
      <w:r>
        <w:rPr>
          <w:sz w:val="14"/>
        </w:rPr>
        <w:t>LOPEZ</w:t>
      </w:r>
    </w:p>
    <w:p w:rsidR="00AE075D" w:rsidRDefault="00B821BC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AE075D" w:rsidRDefault="00AE075D">
      <w:pPr>
        <w:rPr>
          <w:sz w:val="14"/>
        </w:rPr>
        <w:sectPr w:rsidR="00AE075D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25" w:space="479"/>
            <w:col w:w="5836"/>
          </w:cols>
        </w:sect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spacing w:before="1"/>
        <w:rPr>
          <w:sz w:val="20"/>
        </w:rPr>
      </w:pPr>
    </w:p>
    <w:p w:rsidR="00AE075D" w:rsidRDefault="00BC09C3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1905" r="0" b="0"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AA744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FL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FGsBY3wWpJ4bvquysDl3nRP3aMZEoTlg+bfLZiDY7vfV4MzWfUfdQHh2Npp5GZbmtaH&#10;gKzJFiV43ksgto5weBnNZrP5+ZQSDrZ0Gk8HhXgNMr45xOu78Vg8A088E+GJgGXDbYhwROTTgSqz&#10;r0Ta/yPyqWadQH2sZ2lHZLw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m1EBS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B821BC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1905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F5A20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AE075D" w:rsidRDefault="00AE075D">
      <w:pPr>
        <w:spacing w:line="20" w:lineRule="exact"/>
        <w:rPr>
          <w:sz w:val="2"/>
        </w:rPr>
        <w:sectPr w:rsidR="00AE075D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E075D" w:rsidRDefault="00B821BC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AE075D" w:rsidRDefault="00B821BC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AE075D" w:rsidRDefault="00B821BC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AE075D" w:rsidRDefault="00B821BC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AE075D" w:rsidRDefault="00AE075D">
      <w:pPr>
        <w:rPr>
          <w:sz w:val="14"/>
        </w:rPr>
        <w:sectPr w:rsidR="00AE075D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AE075D" w:rsidRDefault="00B821BC">
      <w:pPr>
        <w:pStyle w:val="Ttulo1"/>
        <w:spacing w:before="82"/>
      </w:pPr>
      <w:bookmarkStart w:id="3" w:name="_TOC_250000"/>
      <w:bookmarkEnd w:id="3"/>
      <w:r>
        <w:lastRenderedPageBreak/>
        <w:t>ANEXOS</w:t>
      </w:r>
    </w:p>
    <w:p w:rsidR="00AE075D" w:rsidRDefault="00AE075D">
      <w:pPr>
        <w:pStyle w:val="Textoindependiente"/>
        <w:spacing w:before="3"/>
        <w:rPr>
          <w:rFonts w:ascii="Arial"/>
          <w:b/>
          <w:sz w:val="37"/>
        </w:rPr>
      </w:pPr>
    </w:p>
    <w:p w:rsidR="00AE075D" w:rsidRDefault="00B821BC">
      <w:pPr>
        <w:ind w:left="1601"/>
        <w:rPr>
          <w:sz w:val="16"/>
        </w:rPr>
      </w:pPr>
      <w:r>
        <w:rPr>
          <w:sz w:val="16"/>
        </w:rPr>
        <w:t>RECOMENDACIONES</w:t>
      </w:r>
      <w:r>
        <w:rPr>
          <w:spacing w:val="-8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PROCESO</w:t>
      </w:r>
    </w:p>
    <w:p w:rsidR="00AE075D" w:rsidRDefault="00AE075D">
      <w:pPr>
        <w:pStyle w:val="Textoindependiente"/>
        <w:rPr>
          <w:sz w:val="20"/>
        </w:rPr>
      </w:pPr>
    </w:p>
    <w:p w:rsidR="00AE075D" w:rsidRDefault="00B821BC">
      <w:pPr>
        <w:pStyle w:val="Textoindependiente"/>
        <w:spacing w:before="3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1243044</wp:posOffset>
            </wp:positionH>
            <wp:positionV relativeFrom="paragraph">
              <wp:posOffset>114581</wp:posOffset>
            </wp:positionV>
            <wp:extent cx="5049481" cy="6795516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481" cy="679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5D" w:rsidRDefault="00AE075D">
      <w:pPr>
        <w:rPr>
          <w:sz w:val="12"/>
        </w:rPr>
        <w:sectPr w:rsidR="00AE075D">
          <w:pgSz w:w="12240" w:h="15840"/>
          <w:pgMar w:top="1060" w:right="1600" w:bottom="780" w:left="400" w:header="617" w:footer="596" w:gutter="0"/>
          <w:cols w:space="720"/>
        </w:sectPr>
      </w:pPr>
    </w:p>
    <w:p w:rsidR="00AE075D" w:rsidRDefault="00B821BC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</w:t>
      </w:r>
      <w:r>
        <w:rPr>
          <w:spacing w:val="-8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PROCESO</w:t>
      </w:r>
    </w:p>
    <w:p w:rsidR="00AE075D" w:rsidRDefault="00AE075D">
      <w:pPr>
        <w:pStyle w:val="Textoindependiente"/>
        <w:rPr>
          <w:sz w:val="20"/>
        </w:rPr>
      </w:pPr>
    </w:p>
    <w:p w:rsidR="00AE075D" w:rsidRDefault="00B821BC">
      <w:pPr>
        <w:pStyle w:val="Textoindependiente"/>
        <w:spacing w:before="10"/>
        <w:rPr>
          <w:sz w:val="19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1382793</wp:posOffset>
            </wp:positionH>
            <wp:positionV relativeFrom="paragraph">
              <wp:posOffset>169850</wp:posOffset>
            </wp:positionV>
            <wp:extent cx="5064688" cy="6891718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688" cy="6891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5D" w:rsidRDefault="00AE075D">
      <w:pPr>
        <w:rPr>
          <w:sz w:val="19"/>
        </w:rPr>
        <w:sectPr w:rsidR="00AE075D">
          <w:pgSz w:w="12240" w:h="15840"/>
          <w:pgMar w:top="1060" w:right="1600" w:bottom="780" w:left="400" w:header="617" w:footer="596" w:gutter="0"/>
          <w:cols w:space="720"/>
        </w:sectPr>
      </w:pPr>
    </w:p>
    <w:p w:rsidR="00AE075D" w:rsidRDefault="00B821BC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</w:t>
      </w:r>
      <w:r>
        <w:rPr>
          <w:spacing w:val="-8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PROCESO</w:t>
      </w:r>
    </w:p>
    <w:p w:rsidR="00AE075D" w:rsidRDefault="00B821BC">
      <w:pPr>
        <w:pStyle w:val="Textoindependiente"/>
        <w:spacing w:before="6"/>
        <w:rPr>
          <w:sz w:val="25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1382369</wp:posOffset>
            </wp:positionH>
            <wp:positionV relativeFrom="paragraph">
              <wp:posOffset>211677</wp:posOffset>
            </wp:positionV>
            <wp:extent cx="4950763" cy="7006304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763" cy="700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5D" w:rsidRDefault="00AE075D">
      <w:pPr>
        <w:rPr>
          <w:sz w:val="25"/>
        </w:rPr>
        <w:sectPr w:rsidR="00AE075D">
          <w:pgSz w:w="12240" w:h="15840"/>
          <w:pgMar w:top="1060" w:right="1600" w:bottom="780" w:left="400" w:header="617" w:footer="596" w:gutter="0"/>
          <w:cols w:space="720"/>
        </w:sectPr>
      </w:pPr>
    </w:p>
    <w:p w:rsidR="00AE075D" w:rsidRDefault="00B821BC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</w:t>
      </w:r>
      <w:r>
        <w:rPr>
          <w:spacing w:val="-8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PROCESO</w:t>
      </w:r>
    </w:p>
    <w:p w:rsidR="00AE075D" w:rsidRDefault="00AE075D">
      <w:pPr>
        <w:pStyle w:val="Textoindependiente"/>
        <w:rPr>
          <w:sz w:val="20"/>
        </w:rPr>
      </w:pPr>
    </w:p>
    <w:p w:rsidR="00AE075D" w:rsidRDefault="00B821BC">
      <w:pPr>
        <w:pStyle w:val="Textoindependiente"/>
        <w:spacing w:before="5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1316202</wp:posOffset>
            </wp:positionH>
            <wp:positionV relativeFrom="paragraph">
              <wp:posOffset>115744</wp:posOffset>
            </wp:positionV>
            <wp:extent cx="5081734" cy="6870192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734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5D" w:rsidRDefault="00AE075D">
      <w:pPr>
        <w:rPr>
          <w:sz w:val="12"/>
        </w:rPr>
        <w:sectPr w:rsidR="00AE075D">
          <w:pgSz w:w="12240" w:h="15840"/>
          <w:pgMar w:top="1060" w:right="1600" w:bottom="780" w:left="400" w:header="617" w:footer="596" w:gutter="0"/>
          <w:cols w:space="720"/>
        </w:sectPr>
      </w:pPr>
    </w:p>
    <w:p w:rsidR="00AE075D" w:rsidRDefault="00B821BC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</w:t>
      </w:r>
      <w:r>
        <w:rPr>
          <w:spacing w:val="-8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PROCESO</w:t>
      </w:r>
    </w:p>
    <w:p w:rsidR="00AE075D" w:rsidRDefault="00AE075D">
      <w:pPr>
        <w:pStyle w:val="Textoindependiente"/>
        <w:rPr>
          <w:sz w:val="20"/>
        </w:rPr>
      </w:pPr>
    </w:p>
    <w:p w:rsidR="00AE075D" w:rsidRDefault="00B821BC">
      <w:pPr>
        <w:pStyle w:val="Textoindependiente"/>
        <w:spacing w:before="1"/>
        <w:rPr>
          <w:sz w:val="22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1379851</wp:posOffset>
            </wp:positionH>
            <wp:positionV relativeFrom="paragraph">
              <wp:posOffset>186350</wp:posOffset>
            </wp:positionV>
            <wp:extent cx="4913108" cy="6800088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8" cy="680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5D" w:rsidRDefault="00AE075D">
      <w:pPr>
        <w:sectPr w:rsidR="00AE075D">
          <w:pgSz w:w="12240" w:h="15840"/>
          <w:pgMar w:top="1060" w:right="1600" w:bottom="780" w:left="400" w:header="617" w:footer="596" w:gutter="0"/>
          <w:cols w:space="720"/>
        </w:sectPr>
      </w:pPr>
    </w:p>
    <w:p w:rsidR="00AE075D" w:rsidRDefault="00B821BC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</w:t>
      </w:r>
      <w:r>
        <w:rPr>
          <w:spacing w:val="-8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PROCESO</w:t>
      </w:r>
    </w:p>
    <w:p w:rsidR="00AE075D" w:rsidRDefault="00AE075D">
      <w:pPr>
        <w:pStyle w:val="Textoindependiente"/>
        <w:rPr>
          <w:sz w:val="20"/>
        </w:rPr>
      </w:pPr>
    </w:p>
    <w:p w:rsidR="00AE075D" w:rsidRDefault="00B821BC">
      <w:pPr>
        <w:pStyle w:val="Textoindependiente"/>
        <w:spacing w:before="1"/>
        <w:rPr>
          <w:sz w:val="22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1316854</wp:posOffset>
            </wp:positionH>
            <wp:positionV relativeFrom="paragraph">
              <wp:posOffset>186350</wp:posOffset>
            </wp:positionV>
            <wp:extent cx="5252686" cy="6940296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686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5D" w:rsidRDefault="00AE075D">
      <w:pPr>
        <w:sectPr w:rsidR="00AE075D">
          <w:pgSz w:w="12240" w:h="15840"/>
          <w:pgMar w:top="1060" w:right="1600" w:bottom="780" w:left="400" w:header="617" w:footer="596" w:gutter="0"/>
          <w:cols w:space="720"/>
        </w:sectPr>
      </w:pPr>
    </w:p>
    <w:p w:rsidR="00AE075D" w:rsidRDefault="00B821BC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</w:t>
      </w:r>
      <w:r>
        <w:rPr>
          <w:spacing w:val="-8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PROCESO</w:t>
      </w:r>
    </w:p>
    <w:p w:rsidR="00AE075D" w:rsidRDefault="00AE075D">
      <w:pPr>
        <w:pStyle w:val="Textoindependiente"/>
        <w:rPr>
          <w:sz w:val="20"/>
        </w:rPr>
      </w:pPr>
    </w:p>
    <w:p w:rsidR="00AE075D" w:rsidRDefault="00B821BC">
      <w:pPr>
        <w:pStyle w:val="Textoindependiente"/>
        <w:spacing w:before="5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1347422</wp:posOffset>
            </wp:positionH>
            <wp:positionV relativeFrom="paragraph">
              <wp:posOffset>115744</wp:posOffset>
            </wp:positionV>
            <wp:extent cx="5002689" cy="6800088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689" cy="680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5D" w:rsidRDefault="00AE075D">
      <w:pPr>
        <w:rPr>
          <w:sz w:val="12"/>
        </w:rPr>
        <w:sectPr w:rsidR="00AE075D">
          <w:pgSz w:w="12240" w:h="15840"/>
          <w:pgMar w:top="1060" w:right="1600" w:bottom="780" w:left="400" w:header="617" w:footer="596" w:gutter="0"/>
          <w:cols w:space="720"/>
        </w:sectPr>
      </w:pPr>
    </w:p>
    <w:p w:rsidR="00AE075D" w:rsidRDefault="00B821BC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</w:t>
      </w:r>
      <w:r>
        <w:rPr>
          <w:spacing w:val="-8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PROCESO</w:t>
      </w:r>
    </w:p>
    <w:p w:rsidR="00AE075D" w:rsidRDefault="00AE075D">
      <w:pPr>
        <w:pStyle w:val="Textoindependiente"/>
        <w:rPr>
          <w:sz w:val="20"/>
        </w:rPr>
      </w:pPr>
    </w:p>
    <w:p w:rsidR="00AE075D" w:rsidRDefault="00AE075D">
      <w:pPr>
        <w:pStyle w:val="Textoindependiente"/>
        <w:rPr>
          <w:sz w:val="20"/>
        </w:rPr>
      </w:pPr>
    </w:p>
    <w:p w:rsidR="00AE075D" w:rsidRDefault="00B821BC">
      <w:pPr>
        <w:pStyle w:val="Textoindependiente"/>
        <w:spacing w:before="7"/>
        <w:rPr>
          <w:sz w:val="15"/>
        </w:rPr>
      </w:pPr>
      <w:r>
        <w:rPr>
          <w:noProof/>
          <w:lang w:val="es-GT" w:eastAsia="es-G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1312378</wp:posOffset>
            </wp:positionH>
            <wp:positionV relativeFrom="paragraph">
              <wp:posOffset>138738</wp:posOffset>
            </wp:positionV>
            <wp:extent cx="5023815" cy="2667000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8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075D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1BC" w:rsidRDefault="00B821BC">
      <w:r>
        <w:separator/>
      </w:r>
    </w:p>
  </w:endnote>
  <w:endnote w:type="continuationSeparator" w:id="0">
    <w:p w:rsidR="00B821BC" w:rsidRDefault="00B82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75D" w:rsidRDefault="00BC09C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3116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67C1F3" id="Group 3" o:spid="_x0000_s1026" style="position:absolute;margin-left:25pt;margin-top:748.2pt;width:502pt;height:28.8pt;z-index:-1588531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Mqf14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4pnvFAAAA2wAAAA8AAABkcnMvZG93bnJldi54bWxEj0FPAjEQhe8m/odmTLxBVwyELBRiRIye&#10;QISE42Q7bDdup5u2Luu/dw4m3mby3rz3zXI9+Fb1FFMT2MDDuABFXAXbcG3g+LkdzUGljGyxDUwG&#10;fijBenV7s8TShit/UH/ItZIQTiUacDl3pdapcuQxjUNHLNolRI9Z1lhrG/Eq4b7Vk6KYaY8NS4PD&#10;jp4dVV+Hb29gup+9Tu3lxZ3nG+r6GLe798eTMfd3w9MCVKYh/5v/rt+s4Au9/CID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uKZ7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75D" w:rsidRDefault="00B821B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AE075D" w:rsidRDefault="00B821B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75D" w:rsidRDefault="00B821B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09C3">
                            <w:rPr>
                              <w:noProof/>
                              <w:color w:val="666666"/>
                              <w:sz w:val="1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AE075D" w:rsidRDefault="00B821B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09C3">
                      <w:rPr>
                        <w:noProof/>
                        <w:color w:val="666666"/>
                        <w:sz w:val="1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1BC" w:rsidRDefault="00B821BC">
      <w:r>
        <w:separator/>
      </w:r>
    </w:p>
  </w:footnote>
  <w:footnote w:type="continuationSeparator" w:id="0">
    <w:p w:rsidR="00B821BC" w:rsidRDefault="00B82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75D" w:rsidRDefault="00BC09C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91FCC6" id="Freeform 8" o:spid="_x0000_s1026" style="position:absolute;margin-left:85.05pt;margin-top:40.1pt;width:442pt;height:.7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75D" w:rsidRDefault="00B821B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AE075D" w:rsidRDefault="00B821B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65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75D" w:rsidRDefault="00B821B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AE075D" w:rsidRDefault="00B821B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75D"/>
    <w:rsid w:val="00AE075D"/>
    <w:rsid w:val="00B821BC"/>
    <w:rsid w:val="00BC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590A837-B539-486C-B723-0BB00984E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973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2021-05-28T18:55:00Z</dcterms:created>
  <dcterms:modified xsi:type="dcterms:W3CDTF">2021-05-28T18:55:00Z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