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5.xml" ContentType="application/vnd.openxmlformats-officedocument.wordprocessingml.footer+xml"/>
  <Default Extension="png" ContentType="image/png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60"/>
        <w:ind w:left="6535"/>
        <w:rPr>
          <w:rFonts w:ascii="Arial MT" w:hAnsi="Arial MT"/>
        </w:rPr>
      </w:pPr>
      <w:r>
        <w:rPr/>
        <w:pict>
          <v:group style="position:absolute;margin-left:0.0pt;margin-top:-.375pt;width:612pt;height:792.4pt;mso-position-horizontal-relative:page;mso-position-vertical-relative:page;z-index:15728640" coordorigin="0,-8" coordsize="12240,15848">
            <v:rect style="position:absolute;left:11684;top:14579;width:556;height:1251" filled="true" fillcolor="#4471c4" stroked="false">
              <v:fill type="solid"/>
            </v:rect>
            <v:shape style="position:absolute;left:11684;top:14579;width:556;height:1251" coordorigin="11684,14579" coordsize="556,1251" path="m11684,15830l12240,15830m11684,14579l12240,14579e" filled="false" stroked="true" strokeweight=".75pt" strokecolor="#5b9bd4">
              <v:path arrowok="t"/>
              <v:stroke dashstyle="solid"/>
            </v:shape>
            <v:rect style="position:absolute;left:0;top:0;width:634;height:1404" filled="true" fillcolor="#4471c4" stroked="false">
              <v:fill type="solid"/>
            </v:rect>
            <v:line style="position:absolute" from="0,1404" to="634,1404" stroked="true" strokeweight=".75pt" strokecolor="#5b9bd4">
              <v:stroke dashstyle="solid"/>
            </v:line>
            <v:rect style="position:absolute;left:777;top:0;width:10764;height:1404" filled="true" fillcolor="#4471c4" stroked="false">
              <v:fill type="solid"/>
            </v:rect>
            <v:line style="position:absolute" from="777,1404" to="11541,1404" stroked="true" strokeweight=".75pt" strokecolor="#5b9bd4">
              <v:stroke dashstyle="solid"/>
            </v:line>
            <v:rect style="position:absolute;left:11684;top:0;width:556;height:1404" filled="true" fillcolor="#4471c4" stroked="false">
              <v:fill type="solid"/>
            </v:rect>
            <v:shape style="position:absolute;left:0;top:0;width:12240;height:15840" coordorigin="0,0" coordsize="12240,15840" path="m11684,1404l12240,1404m12240,0l0,0m11684,15840l11684,0e" filled="false" stroked="true" strokeweight=".75pt" strokecolor="#5b9bd4">
              <v:path arrowok="t"/>
              <v:stroke dashstyle="solid"/>
            </v:shape>
            <v:rect style="position:absolute;left:0;top:14579;width:634;height:1251" filled="true" fillcolor="#4471c4" stroked="false">
              <v:fill type="solid"/>
            </v:rect>
            <v:shape style="position:absolute;left:0;top:14579;width:634;height:1251" coordorigin="0,14579" coordsize="634,1251" path="m0,15830l634,15830m0,14579l634,14579e" filled="false" stroked="true" strokeweight=".75pt" strokecolor="#5b9bd4">
              <v:path arrowok="t"/>
              <v:stroke dashstyle="solid"/>
            </v:shape>
            <v:rect style="position:absolute;left:777;top:14579;width:10764;height:1251" filled="true" fillcolor="#4471c4" stroked="false">
              <v:fill type="solid"/>
            </v:rect>
            <v:shape style="position:absolute;left:634;top:0;width:10907;height:15840" coordorigin="634,0" coordsize="10907,15840" path="m777,15830l11541,15830m777,14579l11541,14579m11541,0l11541,15840m777,15840l777,0m634,0l634,15840e" filled="false" stroked="true" strokeweight=".75pt" strokecolor="#5b9bd4">
              <v:path arrowok="t"/>
              <v:stroke dashstyle="solid"/>
            </v:shape>
            <w10:wrap type="none"/>
          </v:group>
        </w:pict>
      </w:r>
      <w:r>
        <w:rPr>
          <w:rFonts w:ascii="Arial MT" w:hAnsi="Arial MT"/>
        </w:rPr>
        <w:t>Nivel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Educación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Inicial</w:t>
      </w:r>
    </w:p>
    <w:p>
      <w:pPr>
        <w:pStyle w:val="BodyText"/>
        <w:ind w:left="6859"/>
        <w:rPr>
          <w:rFonts w:ascii="Calibri" w:hAnsi="Calibri"/>
        </w:rPr>
      </w:pPr>
      <w:r>
        <w:rPr>
          <w:rFonts w:ascii="Calibri" w:hAnsi="Calibri"/>
        </w:rPr>
        <w:t>Modelo de Gestión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Resultados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spacing w:line="753" w:lineRule="exact" w:before="0"/>
        <w:ind w:left="1086" w:right="1269" w:firstLine="0"/>
        <w:jc w:val="center"/>
        <w:rPr>
          <w:rFonts w:ascii="Calibri" w:hAnsi="Calibri"/>
          <w:sz w:val="64"/>
        </w:rPr>
      </w:pPr>
      <w:r>
        <w:rPr>
          <w:rFonts w:ascii="Calibri" w:hAnsi="Calibri"/>
          <w:sz w:val="64"/>
        </w:rPr>
        <w:t>-Nivel</w:t>
      </w:r>
      <w:r>
        <w:rPr>
          <w:rFonts w:ascii="Calibri" w:hAnsi="Calibri"/>
          <w:spacing w:val="-2"/>
          <w:sz w:val="64"/>
        </w:rPr>
        <w:t> </w:t>
      </w:r>
      <w:r>
        <w:rPr>
          <w:rFonts w:ascii="Calibri" w:hAnsi="Calibri"/>
          <w:sz w:val="64"/>
        </w:rPr>
        <w:t>de</w:t>
      </w:r>
      <w:r>
        <w:rPr>
          <w:rFonts w:ascii="Calibri" w:hAnsi="Calibri"/>
          <w:spacing w:val="-4"/>
          <w:sz w:val="64"/>
        </w:rPr>
        <w:t> </w:t>
      </w:r>
      <w:r>
        <w:rPr>
          <w:rFonts w:ascii="Calibri" w:hAnsi="Calibri"/>
          <w:sz w:val="64"/>
        </w:rPr>
        <w:t>Educación</w:t>
      </w:r>
      <w:r>
        <w:rPr>
          <w:rFonts w:ascii="Calibri" w:hAnsi="Calibri"/>
          <w:spacing w:val="-2"/>
          <w:sz w:val="64"/>
        </w:rPr>
        <w:t> </w:t>
      </w:r>
      <w:r>
        <w:rPr>
          <w:rFonts w:ascii="Calibri" w:hAnsi="Calibri"/>
          <w:sz w:val="64"/>
        </w:rPr>
        <w:t>Inicial-</w:t>
      </w:r>
    </w:p>
    <w:p>
      <w:pPr>
        <w:pStyle w:val="BodyText"/>
        <w:rPr>
          <w:rFonts w:ascii="Calibri"/>
          <w:sz w:val="64"/>
        </w:rPr>
      </w:pPr>
    </w:p>
    <w:p>
      <w:pPr>
        <w:pStyle w:val="BodyText"/>
        <w:spacing w:before="1"/>
        <w:rPr>
          <w:rFonts w:ascii="Calibri"/>
          <w:sz w:val="80"/>
        </w:rPr>
      </w:pPr>
    </w:p>
    <w:p>
      <w:pPr>
        <w:pStyle w:val="Title"/>
      </w:pPr>
      <w:r>
        <w:rPr/>
        <w:t>MODELO DE GESTIÓN PARA</w:t>
      </w:r>
      <w:r>
        <w:rPr>
          <w:spacing w:val="-160"/>
        </w:rPr>
        <w:t> </w:t>
      </w:r>
      <w:r>
        <w:rPr/>
        <w:t>RESULTADOS</w:t>
      </w:r>
    </w:p>
    <w:p>
      <w:pPr>
        <w:pStyle w:val="BodyText"/>
        <w:rPr>
          <w:rFonts w:ascii="Calibri"/>
          <w:sz w:val="72"/>
        </w:rPr>
      </w:pPr>
    </w:p>
    <w:p>
      <w:pPr>
        <w:pStyle w:val="BodyText"/>
        <w:spacing w:before="2"/>
        <w:rPr>
          <w:rFonts w:ascii="Calibri"/>
          <w:sz w:val="58"/>
        </w:rPr>
      </w:pPr>
    </w:p>
    <w:p>
      <w:pPr>
        <w:pStyle w:val="Heading2"/>
        <w:spacing w:line="240" w:lineRule="auto" w:before="1"/>
        <w:ind w:left="378"/>
      </w:pPr>
      <w:r>
        <w:rPr/>
        <w:t>MINISTERIO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</w:p>
    <w:p>
      <w:pPr>
        <w:pStyle w:val="BodyText"/>
        <w:spacing w:before="8"/>
        <w:rPr>
          <w:rFonts w:ascii="Calibri"/>
          <w:sz w:val="21"/>
        </w:rPr>
      </w:pPr>
    </w:p>
    <w:p>
      <w:pPr>
        <w:pStyle w:val="BodyText"/>
        <w:ind w:left="378" w:right="5264"/>
        <w:rPr>
          <w:rFonts w:ascii="Calibri" w:hAnsi="Calibri"/>
        </w:rPr>
      </w:pPr>
      <w:r>
        <w:rPr>
          <w:rFonts w:ascii="Calibri" w:hAnsi="Calibri"/>
        </w:rPr>
        <w:t>Dirección de Planificación Educativa -DIPLAN-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Dirección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General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Calidad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Educativa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-DIGECADE-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30"/>
        </w:rPr>
      </w:pPr>
    </w:p>
    <w:p>
      <w:pPr>
        <w:pStyle w:val="Heading4"/>
        <w:spacing w:line="240" w:lineRule="auto"/>
        <w:ind w:left="1086" w:right="1269"/>
        <w:jc w:val="center"/>
        <w:rPr>
          <w:rFonts w:ascii="Calibri"/>
        </w:rPr>
      </w:pPr>
      <w:r>
        <w:rPr>
          <w:rFonts w:ascii="Calibri"/>
        </w:rPr>
        <w:t>Guatemala,</w:t>
      </w:r>
      <w:r>
        <w:rPr>
          <w:rFonts w:ascii="Calibri"/>
          <w:spacing w:val="-1"/>
        </w:rPr>
        <w:t> </w:t>
      </w:r>
      <w:r>
        <w:rPr>
          <w:rFonts w:ascii="Calibri"/>
        </w:rPr>
        <w:t>noviembre 2018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1"/>
        <w:ind w:left="0" w:right="105" w:firstLine="0"/>
        <w:jc w:val="right"/>
        <w:rPr>
          <w:rFonts w:ascii="Calibri"/>
          <w:sz w:val="24"/>
        </w:rPr>
      </w:pPr>
      <w:r>
        <w:rPr>
          <w:rFonts w:ascii="Calibri"/>
          <w:color w:val="C0504D"/>
          <w:sz w:val="24"/>
        </w:rPr>
        <w:t>0</w:t>
      </w:r>
    </w:p>
    <w:p>
      <w:pPr>
        <w:spacing w:after="0"/>
        <w:jc w:val="right"/>
        <w:rPr>
          <w:rFonts w:ascii="Calibri"/>
          <w:sz w:val="24"/>
        </w:rPr>
        <w:sectPr>
          <w:type w:val="continuous"/>
          <w:pgSz w:w="12240" w:h="15840"/>
          <w:pgMar w:top="220" w:bottom="0" w:left="1040" w:right="6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1"/>
        <w:gridCol w:w="8315"/>
      </w:tblGrid>
      <w:tr>
        <w:trPr>
          <w:trHeight w:val="727" w:hRule="atLeast"/>
        </w:trPr>
        <w:tc>
          <w:tcPr>
            <w:tcW w:w="9906" w:type="dxa"/>
            <w:gridSpan w:val="2"/>
          </w:tcPr>
          <w:p>
            <w:pPr>
              <w:pStyle w:val="TableParagraph"/>
              <w:spacing w:before="1"/>
              <w:ind w:left="200"/>
              <w:rPr>
                <w:rFonts w:ascii="Arial Black"/>
                <w:sz w:val="40"/>
              </w:rPr>
            </w:pPr>
            <w:r>
              <w:rPr>
                <w:rFonts w:ascii="Arial Black"/>
                <w:sz w:val="40"/>
              </w:rPr>
              <w:t>LISTA DE</w:t>
            </w:r>
            <w:r>
              <w:rPr>
                <w:rFonts w:ascii="Arial Black"/>
                <w:spacing w:val="-1"/>
                <w:sz w:val="40"/>
              </w:rPr>
              <w:t> </w:t>
            </w:r>
            <w:r>
              <w:rPr>
                <w:rFonts w:ascii="Arial Black"/>
                <w:sz w:val="40"/>
              </w:rPr>
              <w:t>CUADROS</w:t>
            </w:r>
          </w:p>
        </w:tc>
      </w:tr>
      <w:tr>
        <w:trPr>
          <w:trHeight w:val="411" w:hRule="atLeast"/>
        </w:trPr>
        <w:tc>
          <w:tcPr>
            <w:tcW w:w="1591" w:type="dxa"/>
          </w:tcPr>
          <w:p>
            <w:pPr>
              <w:pStyle w:val="TableParagraph"/>
              <w:spacing w:line="238" w:lineRule="exact" w:before="153"/>
              <w:ind w:left="200"/>
              <w:rPr>
                <w:sz w:val="22"/>
              </w:rPr>
            </w:pPr>
            <w:r>
              <w:rPr>
                <w:sz w:val="22"/>
              </w:rPr>
              <w:t>Cuadro no. 1</w:t>
            </w:r>
          </w:p>
        </w:tc>
        <w:tc>
          <w:tcPr>
            <w:tcW w:w="8315" w:type="dxa"/>
          </w:tcPr>
          <w:p>
            <w:pPr>
              <w:pStyle w:val="TableParagraph"/>
              <w:spacing w:line="238" w:lineRule="exact" w:before="153"/>
              <w:ind w:left="135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Guatemala,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edad, estimación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05" w:hRule="atLeast"/>
        </w:trPr>
        <w:tc>
          <w:tcPr>
            <w:tcW w:w="1591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2</w:t>
            </w:r>
          </w:p>
        </w:tc>
        <w:tc>
          <w:tcPr>
            <w:tcW w:w="8315" w:type="dxa"/>
          </w:tcPr>
          <w:p>
            <w:pPr>
              <w:pStyle w:val="TableParagraph"/>
              <w:spacing w:line="252" w:lineRule="exact"/>
              <w:ind w:left="135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Guatemala,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rango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edad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años,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estimaciones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años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2014-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2020</w:t>
            </w:r>
          </w:p>
        </w:tc>
      </w:tr>
      <w:tr>
        <w:trPr>
          <w:trHeight w:val="253" w:hRule="atLeast"/>
        </w:trPr>
        <w:tc>
          <w:tcPr>
            <w:tcW w:w="1591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3</w:t>
            </w:r>
          </w:p>
        </w:tc>
        <w:tc>
          <w:tcPr>
            <w:tcW w:w="8315" w:type="dxa"/>
          </w:tcPr>
          <w:p>
            <w:pPr>
              <w:pStyle w:val="TableParagraph"/>
              <w:spacing w:line="233" w:lineRule="exact"/>
              <w:ind w:left="135"/>
              <w:rPr>
                <w:sz w:val="22"/>
              </w:rPr>
            </w:pPr>
            <w:r>
              <w:rPr>
                <w:sz w:val="22"/>
              </w:rPr>
              <w:t>Departamentos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Guatemala,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pobreza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pobreza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extrema,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estimación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 año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06" w:hRule="atLeast"/>
        </w:trPr>
        <w:tc>
          <w:tcPr>
            <w:tcW w:w="1591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4</w:t>
            </w:r>
          </w:p>
        </w:tc>
        <w:tc>
          <w:tcPr>
            <w:tcW w:w="8315" w:type="dxa"/>
          </w:tcPr>
          <w:p>
            <w:pPr>
              <w:pStyle w:val="TableParagraph"/>
              <w:spacing w:line="252" w:lineRule="exact"/>
              <w:ind w:left="135"/>
              <w:rPr>
                <w:sz w:val="22"/>
              </w:rPr>
            </w:pPr>
            <w:r>
              <w:rPr>
                <w:sz w:val="22"/>
              </w:rPr>
              <w:t>Departamentos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Guatemala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incidencia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pobreza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pobreza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extrema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niños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rango de edad, estimación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 2014</w:t>
            </w:r>
          </w:p>
        </w:tc>
      </w:tr>
      <w:tr>
        <w:trPr>
          <w:trHeight w:val="505" w:hRule="atLeast"/>
        </w:trPr>
        <w:tc>
          <w:tcPr>
            <w:tcW w:w="1591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5</w:t>
            </w:r>
          </w:p>
        </w:tc>
        <w:tc>
          <w:tcPr>
            <w:tcW w:w="8315" w:type="dxa"/>
          </w:tcPr>
          <w:p>
            <w:pPr>
              <w:pStyle w:val="TableParagraph"/>
              <w:spacing w:line="252" w:lineRule="exact"/>
              <w:ind w:left="135" w:right="88"/>
              <w:rPr>
                <w:sz w:val="22"/>
              </w:rPr>
            </w:pPr>
            <w:r>
              <w:rPr>
                <w:sz w:val="22"/>
              </w:rPr>
              <w:t>Cantidad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hogares 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4 años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edad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pobreza,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estimación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 2014</w:t>
            </w:r>
          </w:p>
        </w:tc>
      </w:tr>
      <w:tr>
        <w:trPr>
          <w:trHeight w:val="506" w:hRule="atLeast"/>
        </w:trPr>
        <w:tc>
          <w:tcPr>
            <w:tcW w:w="1591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6</w:t>
            </w:r>
          </w:p>
        </w:tc>
        <w:tc>
          <w:tcPr>
            <w:tcW w:w="8315" w:type="dxa"/>
          </w:tcPr>
          <w:p>
            <w:pPr>
              <w:pStyle w:val="TableParagraph"/>
              <w:spacing w:line="248" w:lineRule="exact"/>
              <w:ind w:left="135"/>
              <w:rPr>
                <w:sz w:val="22"/>
              </w:rPr>
            </w:pPr>
            <w:r>
              <w:rPr>
                <w:sz w:val="22"/>
              </w:rPr>
              <w:t>Departamentos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Guatemala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incidencia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pobreza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pobreza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extrema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su</w:t>
            </w:r>
          </w:p>
          <w:p>
            <w:pPr>
              <w:pStyle w:val="TableParagraph"/>
              <w:spacing w:line="237" w:lineRule="exact" w:before="2"/>
              <w:ind w:left="135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niños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rango de edad, estimaciones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años 2014-2020</w:t>
            </w:r>
          </w:p>
        </w:tc>
      </w:tr>
      <w:tr>
        <w:trPr>
          <w:trHeight w:val="253" w:hRule="atLeast"/>
        </w:trPr>
        <w:tc>
          <w:tcPr>
            <w:tcW w:w="1591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7</w:t>
            </w:r>
          </w:p>
        </w:tc>
        <w:tc>
          <w:tcPr>
            <w:tcW w:w="8315" w:type="dxa"/>
          </w:tcPr>
          <w:p>
            <w:pPr>
              <w:pStyle w:val="TableParagraph"/>
              <w:spacing w:line="233" w:lineRule="exact"/>
              <w:ind w:left="135"/>
              <w:rPr>
                <w:sz w:val="22"/>
              </w:rPr>
            </w:pPr>
            <w:r>
              <w:rPr>
                <w:sz w:val="22"/>
              </w:rPr>
              <w:t>Ministerio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niños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atendidos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nivel preprimaria</w:t>
            </w:r>
          </w:p>
        </w:tc>
      </w:tr>
      <w:tr>
        <w:trPr>
          <w:trHeight w:val="505" w:hRule="atLeast"/>
        </w:trPr>
        <w:tc>
          <w:tcPr>
            <w:tcW w:w="1591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8</w:t>
            </w:r>
          </w:p>
        </w:tc>
        <w:tc>
          <w:tcPr>
            <w:tcW w:w="8315" w:type="dxa"/>
          </w:tcPr>
          <w:p>
            <w:pPr>
              <w:pStyle w:val="TableParagraph"/>
              <w:spacing w:line="252" w:lineRule="exact"/>
              <w:ind w:left="135"/>
              <w:rPr>
                <w:sz w:val="22"/>
              </w:rPr>
            </w:pPr>
            <w:r>
              <w:rPr>
                <w:sz w:val="22"/>
              </w:rPr>
              <w:t>Ministerio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Educación,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cobertura,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niveles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inicial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preprimaria,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años 2014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2018</w:t>
            </w:r>
          </w:p>
        </w:tc>
      </w:tr>
      <w:tr>
        <w:trPr>
          <w:trHeight w:val="506" w:hRule="atLeast"/>
        </w:trPr>
        <w:tc>
          <w:tcPr>
            <w:tcW w:w="1591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9</w:t>
            </w:r>
          </w:p>
        </w:tc>
        <w:tc>
          <w:tcPr>
            <w:tcW w:w="8315" w:type="dxa"/>
          </w:tcPr>
          <w:p>
            <w:pPr>
              <w:pStyle w:val="TableParagraph"/>
              <w:spacing w:line="248" w:lineRule="exact"/>
              <w:ind w:left="135"/>
              <w:rPr>
                <w:sz w:val="22"/>
              </w:rPr>
            </w:pPr>
            <w:r>
              <w:rPr>
                <w:sz w:val="22"/>
              </w:rPr>
              <w:t>Ministerio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Educación,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reportaron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inscripciones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(2018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preliminar),</w:t>
            </w:r>
          </w:p>
          <w:p>
            <w:pPr>
              <w:pStyle w:val="TableParagraph"/>
              <w:spacing w:line="237" w:lineRule="exact" w:before="1"/>
              <w:ind w:left="135"/>
              <w:rPr>
                <w:sz w:val="22"/>
              </w:rPr>
            </w:pPr>
            <w:r>
              <w:rPr>
                <w:sz w:val="22"/>
              </w:rPr>
              <w:t>nivel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preprimaria</w:t>
            </w:r>
          </w:p>
        </w:tc>
      </w:tr>
      <w:tr>
        <w:trPr>
          <w:trHeight w:val="506" w:hRule="atLeast"/>
        </w:trPr>
        <w:tc>
          <w:tcPr>
            <w:tcW w:w="1591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10</w:t>
            </w:r>
          </w:p>
        </w:tc>
        <w:tc>
          <w:tcPr>
            <w:tcW w:w="8315" w:type="dxa"/>
          </w:tcPr>
          <w:p>
            <w:pPr>
              <w:pStyle w:val="TableParagraph"/>
              <w:spacing w:line="248" w:lineRule="exact"/>
              <w:ind w:left="135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Guatemala,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(estimación)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madres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niños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años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37" w:lineRule="exact" w:before="1"/>
              <w:ind w:left="135"/>
              <w:rPr>
                <w:sz w:val="22"/>
              </w:rPr>
            </w:pPr>
            <w:r>
              <w:rPr>
                <w:sz w:val="22"/>
              </w:rPr>
              <w:t>edad</w:t>
            </w:r>
          </w:p>
        </w:tc>
      </w:tr>
      <w:tr>
        <w:trPr>
          <w:trHeight w:val="248" w:hRule="atLeast"/>
        </w:trPr>
        <w:tc>
          <w:tcPr>
            <w:tcW w:w="1591" w:type="dxa"/>
          </w:tcPr>
          <w:p>
            <w:pPr>
              <w:pStyle w:val="TableParagraph"/>
              <w:spacing w:line="228" w:lineRule="exact"/>
              <w:ind w:left="200"/>
              <w:rPr>
                <w:sz w:val="22"/>
              </w:rPr>
            </w:pPr>
            <w:r>
              <w:rPr>
                <w:sz w:val="22"/>
              </w:rPr>
              <w:t>Cuadro no. 11</w:t>
            </w:r>
          </w:p>
        </w:tc>
        <w:tc>
          <w:tcPr>
            <w:tcW w:w="8315" w:type="dxa"/>
          </w:tcPr>
          <w:p>
            <w:pPr>
              <w:pStyle w:val="TableParagraph"/>
              <w:spacing w:line="228" w:lineRule="exact"/>
              <w:ind w:left="135"/>
              <w:rPr>
                <w:sz w:val="22"/>
              </w:rPr>
            </w:pPr>
            <w:r>
              <w:rPr>
                <w:sz w:val="22"/>
              </w:rPr>
              <w:t>Ministerio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Educación,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presupuesto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educativo</w:t>
            </w:r>
          </w:p>
        </w:tc>
      </w:tr>
    </w:tbl>
    <w:p>
      <w:pPr>
        <w:spacing w:after="0" w:line="228" w:lineRule="exact"/>
        <w:rPr>
          <w:sz w:val="22"/>
        </w:rPr>
        <w:sectPr>
          <w:headerReference w:type="default" r:id="rId5"/>
          <w:footerReference w:type="default" r:id="rId6"/>
          <w:pgSz w:w="12240" w:h="15840"/>
          <w:pgMar w:header="0" w:footer="446" w:top="1300" w:bottom="640" w:left="1040" w:right="680"/>
          <w:pgNumType w:start="1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8"/>
        <w:gridCol w:w="8385"/>
      </w:tblGrid>
      <w:tr>
        <w:trPr>
          <w:trHeight w:val="566" w:hRule="atLeast"/>
        </w:trPr>
        <w:tc>
          <w:tcPr>
            <w:tcW w:w="9903" w:type="dxa"/>
            <w:gridSpan w:val="2"/>
          </w:tcPr>
          <w:p>
            <w:pPr>
              <w:pStyle w:val="TableParagraph"/>
              <w:spacing w:line="546" w:lineRule="exact" w:before="1"/>
              <w:ind w:left="200"/>
              <w:rPr>
                <w:rFonts w:ascii="Arial Black"/>
                <w:sz w:val="40"/>
              </w:rPr>
            </w:pPr>
            <w:r>
              <w:rPr>
                <w:rFonts w:ascii="Arial Black"/>
                <w:sz w:val="40"/>
              </w:rPr>
              <w:t>LISTA</w:t>
            </w:r>
            <w:r>
              <w:rPr>
                <w:rFonts w:ascii="Arial Black"/>
                <w:spacing w:val="-1"/>
                <w:sz w:val="40"/>
              </w:rPr>
              <w:t> </w:t>
            </w:r>
            <w:r>
              <w:rPr>
                <w:rFonts w:ascii="Arial Black"/>
                <w:sz w:val="40"/>
              </w:rPr>
              <w:t>DE</w:t>
            </w:r>
            <w:r>
              <w:rPr>
                <w:rFonts w:ascii="Arial Black"/>
                <w:spacing w:val="-3"/>
                <w:sz w:val="40"/>
              </w:rPr>
              <w:t> </w:t>
            </w:r>
            <w:r>
              <w:rPr>
                <w:rFonts w:ascii="Arial Black"/>
                <w:sz w:val="40"/>
              </w:rPr>
              <w:t>TABLAS</w:t>
            </w:r>
          </w:p>
        </w:tc>
      </w:tr>
      <w:tr>
        <w:trPr>
          <w:trHeight w:val="249" w:hRule="atLeast"/>
        </w:trPr>
        <w:tc>
          <w:tcPr>
            <w:tcW w:w="1518" w:type="dxa"/>
          </w:tcPr>
          <w:p>
            <w:pPr>
              <w:pStyle w:val="TableParagraph"/>
              <w:spacing w:line="230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8385" w:type="dxa"/>
          </w:tcPr>
          <w:p>
            <w:pPr>
              <w:pStyle w:val="TableParagraph"/>
              <w:spacing w:line="230" w:lineRule="exact"/>
              <w:ind w:left="208"/>
              <w:rPr>
                <w:sz w:val="22"/>
              </w:rPr>
            </w:pPr>
            <w:r>
              <w:rPr>
                <w:sz w:val="22"/>
              </w:rPr>
              <w:t>Definición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problemática</w:t>
            </w:r>
          </w:p>
        </w:tc>
      </w:tr>
      <w:tr>
        <w:trPr>
          <w:trHeight w:val="506" w:hRule="atLeast"/>
        </w:trPr>
        <w:tc>
          <w:tcPr>
            <w:tcW w:w="1518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8385" w:type="dxa"/>
          </w:tcPr>
          <w:p>
            <w:pPr>
              <w:pStyle w:val="TableParagraph"/>
              <w:spacing w:line="248" w:lineRule="exact"/>
              <w:ind w:left="208"/>
              <w:rPr>
                <w:sz w:val="22"/>
              </w:rPr>
            </w:pPr>
            <w:r>
              <w:rPr>
                <w:sz w:val="22"/>
              </w:rPr>
              <w:t>Ministerio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Ecuador,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“Puesta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Marcha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37" w:lineRule="exact" w:before="1"/>
              <w:ind w:left="208"/>
              <w:rPr>
                <w:sz w:val="22"/>
              </w:rPr>
            </w:pPr>
            <w:r>
              <w:rPr>
                <w:sz w:val="22"/>
              </w:rPr>
              <w:t>Instrumentos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Estrategia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infantil”,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lógico</w:t>
            </w:r>
          </w:p>
        </w:tc>
      </w:tr>
      <w:tr>
        <w:trPr>
          <w:trHeight w:val="253" w:hRule="atLeast"/>
        </w:trPr>
        <w:tc>
          <w:tcPr>
            <w:tcW w:w="1518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8385" w:type="dxa"/>
          </w:tcPr>
          <w:p>
            <w:pPr>
              <w:pStyle w:val="TableParagraph"/>
              <w:spacing w:line="233" w:lineRule="exact"/>
              <w:ind w:left="208"/>
              <w:rPr>
                <w:sz w:val="22"/>
              </w:rPr>
            </w:pPr>
            <w:r>
              <w:rPr>
                <w:sz w:val="22"/>
              </w:rPr>
              <w:t>Programas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destinados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infancia</w:t>
            </w:r>
          </w:p>
        </w:tc>
      </w:tr>
      <w:tr>
        <w:trPr>
          <w:trHeight w:val="253" w:hRule="atLeast"/>
        </w:trPr>
        <w:tc>
          <w:tcPr>
            <w:tcW w:w="1518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8385" w:type="dxa"/>
          </w:tcPr>
          <w:p>
            <w:pPr>
              <w:pStyle w:val="TableParagraph"/>
              <w:spacing w:line="233" w:lineRule="exact"/>
              <w:ind w:left="208"/>
              <w:rPr>
                <w:sz w:val="22"/>
              </w:rPr>
            </w:pPr>
            <w:r>
              <w:rPr>
                <w:sz w:val="22"/>
              </w:rPr>
              <w:t>Adaptación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curricular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niveles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educativos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diferencias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culturales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lingüísticas</w:t>
            </w:r>
          </w:p>
        </w:tc>
      </w:tr>
      <w:tr>
        <w:trPr>
          <w:trHeight w:val="251" w:hRule="atLeast"/>
        </w:trPr>
        <w:tc>
          <w:tcPr>
            <w:tcW w:w="1518" w:type="dxa"/>
          </w:tcPr>
          <w:p>
            <w:pPr>
              <w:pStyle w:val="TableParagraph"/>
              <w:spacing w:line="232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8385" w:type="dxa"/>
          </w:tcPr>
          <w:p>
            <w:pPr>
              <w:pStyle w:val="TableParagraph"/>
              <w:spacing w:line="232" w:lineRule="exact"/>
              <w:ind w:left="208"/>
              <w:rPr>
                <w:sz w:val="22"/>
              </w:rPr>
            </w:pPr>
            <w:r>
              <w:rPr>
                <w:sz w:val="22"/>
              </w:rPr>
              <w:t>Programas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atención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inicial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Guatemala</w:t>
            </w:r>
          </w:p>
        </w:tc>
      </w:tr>
      <w:tr>
        <w:trPr>
          <w:trHeight w:val="253" w:hRule="atLeast"/>
        </w:trPr>
        <w:tc>
          <w:tcPr>
            <w:tcW w:w="1518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  <w:tc>
          <w:tcPr>
            <w:tcW w:w="8385" w:type="dxa"/>
          </w:tcPr>
          <w:p>
            <w:pPr>
              <w:pStyle w:val="TableParagraph"/>
              <w:spacing w:line="233" w:lineRule="exact"/>
              <w:ind w:left="208"/>
              <w:rPr>
                <w:sz w:val="22"/>
              </w:rPr>
            </w:pPr>
            <w:r>
              <w:rPr>
                <w:sz w:val="22"/>
              </w:rPr>
              <w:t>Intervenciones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productos</w:t>
            </w:r>
          </w:p>
        </w:tc>
      </w:tr>
      <w:tr>
        <w:trPr>
          <w:trHeight w:val="506" w:hRule="atLeast"/>
        </w:trPr>
        <w:tc>
          <w:tcPr>
            <w:tcW w:w="1518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</w:t>
            </w:r>
          </w:p>
        </w:tc>
        <w:tc>
          <w:tcPr>
            <w:tcW w:w="8385" w:type="dxa"/>
          </w:tcPr>
          <w:p>
            <w:pPr>
              <w:pStyle w:val="TableParagraph"/>
              <w:spacing w:line="252" w:lineRule="exact"/>
              <w:ind w:left="208" w:right="160"/>
              <w:rPr>
                <w:sz w:val="22"/>
              </w:rPr>
            </w:pPr>
            <w:r>
              <w:rPr>
                <w:sz w:val="22"/>
              </w:rPr>
              <w:t>Capacidad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instalada,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Atención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Integral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Infancia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“Acompáñame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 Crecer”</w:t>
            </w:r>
          </w:p>
        </w:tc>
      </w:tr>
      <w:tr>
        <w:trPr>
          <w:trHeight w:val="505" w:hRule="atLeast"/>
        </w:trPr>
        <w:tc>
          <w:tcPr>
            <w:tcW w:w="1518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  <w:tc>
          <w:tcPr>
            <w:tcW w:w="8385" w:type="dxa"/>
          </w:tcPr>
          <w:p>
            <w:pPr>
              <w:pStyle w:val="TableParagraph"/>
              <w:spacing w:line="252" w:lineRule="exact"/>
              <w:ind w:left="208"/>
              <w:rPr>
                <w:sz w:val="22"/>
              </w:rPr>
            </w:pPr>
            <w:r>
              <w:rPr>
                <w:sz w:val="22"/>
              </w:rPr>
              <w:t>Modalidades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producto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subproductos,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Atención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Integral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Infancia “Acompáñame a Crecer”</w:t>
            </w:r>
          </w:p>
        </w:tc>
      </w:tr>
      <w:tr>
        <w:trPr>
          <w:trHeight w:val="506" w:hRule="atLeast"/>
        </w:trPr>
        <w:tc>
          <w:tcPr>
            <w:tcW w:w="1518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  <w:tc>
          <w:tcPr>
            <w:tcW w:w="8385" w:type="dxa"/>
          </w:tcPr>
          <w:p>
            <w:pPr>
              <w:pStyle w:val="TableParagraph"/>
              <w:spacing w:line="248" w:lineRule="exact"/>
              <w:ind w:left="208"/>
              <w:rPr>
                <w:sz w:val="22"/>
              </w:rPr>
            </w:pPr>
            <w:r>
              <w:rPr>
                <w:sz w:val="22"/>
              </w:rPr>
              <w:t>Cobertura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geográfica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inicial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Atención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Integral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Infancia</w:t>
            </w:r>
          </w:p>
          <w:p>
            <w:pPr>
              <w:pStyle w:val="TableParagraph"/>
              <w:spacing w:line="237" w:lineRule="exact" w:before="1"/>
              <w:ind w:left="208"/>
              <w:rPr>
                <w:sz w:val="22"/>
              </w:rPr>
            </w:pPr>
            <w:r>
              <w:rPr>
                <w:sz w:val="22"/>
              </w:rPr>
              <w:t>“Acompáñame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Crecer”</w:t>
            </w:r>
          </w:p>
        </w:tc>
      </w:tr>
      <w:tr>
        <w:trPr>
          <w:trHeight w:val="506" w:hRule="atLeast"/>
        </w:trPr>
        <w:tc>
          <w:tcPr>
            <w:tcW w:w="1518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  <w:tc>
          <w:tcPr>
            <w:tcW w:w="8385" w:type="dxa"/>
          </w:tcPr>
          <w:p>
            <w:pPr>
              <w:pStyle w:val="TableParagraph"/>
              <w:spacing w:line="248" w:lineRule="exact"/>
              <w:ind w:left="208"/>
              <w:rPr>
                <w:sz w:val="22"/>
              </w:rPr>
            </w:pPr>
            <w:r>
              <w:rPr>
                <w:sz w:val="22"/>
              </w:rPr>
              <w:t>Propuesta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abordaje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Inicial,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resultados,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productos,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37" w:lineRule="exact" w:before="1"/>
              <w:ind w:left="208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programado,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ejercicios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fiscales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2023</w:t>
            </w:r>
          </w:p>
        </w:tc>
      </w:tr>
      <w:tr>
        <w:trPr>
          <w:trHeight w:val="758" w:hRule="atLeast"/>
        </w:trPr>
        <w:tc>
          <w:tcPr>
            <w:tcW w:w="1518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</w:t>
            </w:r>
          </w:p>
        </w:tc>
        <w:tc>
          <w:tcPr>
            <w:tcW w:w="8385" w:type="dxa"/>
          </w:tcPr>
          <w:p>
            <w:pPr>
              <w:pStyle w:val="TableParagraph"/>
              <w:spacing w:line="248" w:lineRule="exact"/>
              <w:ind w:left="208"/>
              <w:rPr>
                <w:i/>
                <w:sz w:val="22"/>
              </w:rPr>
            </w:pPr>
            <w:r>
              <w:rPr>
                <w:sz w:val="22"/>
              </w:rPr>
              <w:t>Propuesta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abordaje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Nivel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producto</w:t>
            </w:r>
            <w:r>
              <w:rPr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madres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capacitadas en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el</w:t>
            </w:r>
          </w:p>
          <w:p>
            <w:pPr>
              <w:pStyle w:val="TableParagraph"/>
              <w:spacing w:line="252" w:lineRule="exact"/>
              <w:ind w:left="208"/>
              <w:rPr>
                <w:sz w:val="22"/>
              </w:rPr>
            </w:pPr>
            <w:r>
              <w:rPr>
                <w:i/>
                <w:sz w:val="22"/>
              </w:rPr>
              <w:t>aprendizaje</w:t>
            </w:r>
            <w:r>
              <w:rPr>
                <w:i/>
                <w:spacing w:val="22"/>
                <w:sz w:val="22"/>
              </w:rPr>
              <w:t> </w:t>
            </w:r>
            <w:r>
              <w:rPr>
                <w:i/>
                <w:sz w:val="22"/>
              </w:rPr>
              <w:t>temprano</w:t>
            </w:r>
            <w:r>
              <w:rPr>
                <w:i/>
                <w:spacing w:val="23"/>
                <w:sz w:val="22"/>
              </w:rPr>
              <w:t> </w:t>
            </w:r>
            <w:r>
              <w:rPr>
                <w:i/>
                <w:sz w:val="22"/>
              </w:rPr>
              <w:t>de</w:t>
            </w:r>
            <w:r>
              <w:rPr>
                <w:i/>
                <w:spacing w:val="23"/>
                <w:sz w:val="22"/>
              </w:rPr>
              <w:t> </w:t>
            </w:r>
            <w:r>
              <w:rPr>
                <w:i/>
                <w:sz w:val="22"/>
              </w:rPr>
              <w:t>los</w:t>
            </w:r>
            <w:r>
              <w:rPr>
                <w:i/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niños</w:t>
            </w:r>
            <w:r>
              <w:rPr>
                <w:sz w:val="22"/>
              </w:rPr>
              <w:t>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intervenciones,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procesos,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presupuesto,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ejercicios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fiscales 2019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2023</w:t>
            </w:r>
          </w:p>
        </w:tc>
      </w:tr>
      <w:tr>
        <w:trPr>
          <w:trHeight w:val="754" w:hRule="atLeast"/>
        </w:trPr>
        <w:tc>
          <w:tcPr>
            <w:tcW w:w="1518" w:type="dxa"/>
          </w:tcPr>
          <w:p>
            <w:pPr>
              <w:pStyle w:val="TableParagraph"/>
              <w:spacing w:line="248" w:lineRule="exact"/>
              <w:ind w:left="200"/>
              <w:rPr>
                <w:sz w:val="22"/>
              </w:rPr>
            </w:pPr>
            <w:r>
              <w:rPr>
                <w:sz w:val="22"/>
              </w:rPr>
              <w:t>Tabla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  <w:tc>
          <w:tcPr>
            <w:tcW w:w="8385" w:type="dxa"/>
          </w:tcPr>
          <w:p>
            <w:pPr>
              <w:pStyle w:val="TableParagraph"/>
              <w:spacing w:line="248" w:lineRule="exact"/>
              <w:ind w:left="208"/>
              <w:rPr>
                <w:i/>
                <w:sz w:val="22"/>
              </w:rPr>
            </w:pPr>
            <w:r>
              <w:rPr>
                <w:sz w:val="22"/>
              </w:rPr>
              <w:t>Propuesta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abordaje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Inicial,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producto</w:t>
            </w:r>
            <w:r>
              <w:rPr>
                <w:spacing w:val="7"/>
                <w:sz w:val="22"/>
              </w:rPr>
              <w:t> </w:t>
            </w:r>
            <w:r>
              <w:rPr>
                <w:i/>
                <w:sz w:val="22"/>
              </w:rPr>
              <w:t>gestores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educativos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z w:val="22"/>
              </w:rPr>
              <w:t>para</w:t>
            </w:r>
          </w:p>
          <w:p>
            <w:pPr>
              <w:pStyle w:val="TableParagraph"/>
              <w:spacing w:line="252" w:lineRule="exact"/>
              <w:ind w:left="208"/>
              <w:rPr>
                <w:sz w:val="22"/>
              </w:rPr>
            </w:pPr>
            <w:r>
              <w:rPr>
                <w:i/>
                <w:sz w:val="22"/>
              </w:rPr>
              <w:t>la</w:t>
            </w:r>
            <w:r>
              <w:rPr>
                <w:i/>
                <w:spacing w:val="37"/>
                <w:sz w:val="22"/>
              </w:rPr>
              <w:t> </w:t>
            </w:r>
            <w:r>
              <w:rPr>
                <w:i/>
                <w:sz w:val="22"/>
              </w:rPr>
              <w:t>atención</w:t>
            </w:r>
            <w:r>
              <w:rPr>
                <w:i/>
                <w:spacing w:val="37"/>
                <w:sz w:val="22"/>
              </w:rPr>
              <w:t> </w:t>
            </w:r>
            <w:r>
              <w:rPr>
                <w:i/>
                <w:sz w:val="22"/>
              </w:rPr>
              <w:t>de</w:t>
            </w:r>
            <w:r>
              <w:rPr>
                <w:i/>
                <w:spacing w:val="37"/>
                <w:sz w:val="22"/>
              </w:rPr>
              <w:t> </w:t>
            </w:r>
            <w:r>
              <w:rPr>
                <w:i/>
                <w:sz w:val="22"/>
              </w:rPr>
              <w:t>la</w:t>
            </w:r>
            <w:r>
              <w:rPr>
                <w:i/>
                <w:spacing w:val="37"/>
                <w:sz w:val="22"/>
              </w:rPr>
              <w:t> </w:t>
            </w:r>
            <w:r>
              <w:rPr>
                <w:i/>
                <w:sz w:val="22"/>
              </w:rPr>
              <w:t>primea</w:t>
            </w:r>
            <w:r>
              <w:rPr>
                <w:i/>
                <w:spacing w:val="37"/>
                <w:sz w:val="22"/>
              </w:rPr>
              <w:t> </w:t>
            </w:r>
            <w:r>
              <w:rPr>
                <w:i/>
                <w:sz w:val="22"/>
              </w:rPr>
              <w:t>infancia</w:t>
            </w:r>
            <w:r>
              <w:rPr>
                <w:i/>
                <w:spacing w:val="37"/>
                <w:sz w:val="22"/>
              </w:rPr>
              <w:t> </w:t>
            </w:r>
            <w:r>
              <w:rPr>
                <w:i/>
                <w:sz w:val="22"/>
              </w:rPr>
              <w:t>capacitados</w:t>
            </w:r>
            <w:r>
              <w:rPr>
                <w:sz w:val="22"/>
              </w:rPr>
              <w:t>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intervenciones,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procesos,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presupuesto,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ejercicios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fiscales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2023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 w:after="1"/>
        <w:rPr>
          <w:rFonts w:ascii="Calibri"/>
          <w:sz w:val="21"/>
        </w:rPr>
      </w:pP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8298"/>
      </w:tblGrid>
      <w:tr>
        <w:trPr>
          <w:trHeight w:val="566" w:hRule="atLeast"/>
        </w:trPr>
        <w:tc>
          <w:tcPr>
            <w:tcW w:w="9895" w:type="dxa"/>
            <w:gridSpan w:val="2"/>
          </w:tcPr>
          <w:p>
            <w:pPr>
              <w:pStyle w:val="TableParagraph"/>
              <w:spacing w:line="546" w:lineRule="exact" w:before="1"/>
              <w:ind w:left="200"/>
              <w:rPr>
                <w:rFonts w:ascii="Arial Black" w:hAnsi="Arial Black"/>
                <w:sz w:val="40"/>
              </w:rPr>
            </w:pPr>
            <w:r>
              <w:rPr>
                <w:rFonts w:ascii="Arial Black" w:hAnsi="Arial Black"/>
                <w:sz w:val="40"/>
              </w:rPr>
              <w:t>LISTA</w:t>
            </w:r>
            <w:r>
              <w:rPr>
                <w:rFonts w:ascii="Arial Black" w:hAnsi="Arial Black"/>
                <w:spacing w:val="1"/>
                <w:sz w:val="40"/>
              </w:rPr>
              <w:t> </w:t>
            </w:r>
            <w:r>
              <w:rPr>
                <w:rFonts w:ascii="Arial Black" w:hAnsi="Arial Black"/>
                <w:sz w:val="40"/>
              </w:rPr>
              <w:t>DE GRÁFICAS</w:t>
            </w:r>
          </w:p>
        </w:tc>
      </w:tr>
      <w:tr>
        <w:trPr>
          <w:trHeight w:val="251" w:hRule="atLeast"/>
        </w:trPr>
        <w:tc>
          <w:tcPr>
            <w:tcW w:w="1597" w:type="dxa"/>
          </w:tcPr>
          <w:p>
            <w:pPr>
              <w:pStyle w:val="TableParagraph"/>
              <w:spacing w:line="231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 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8298" w:type="dxa"/>
          </w:tcPr>
          <w:p>
            <w:pPr>
              <w:pStyle w:val="TableParagraph"/>
              <w:spacing w:line="231" w:lineRule="exact"/>
              <w:ind w:left="129"/>
              <w:rPr>
                <w:sz w:val="22"/>
              </w:rPr>
            </w:pPr>
            <w:r>
              <w:rPr>
                <w:sz w:val="22"/>
              </w:rPr>
              <w:t>Definición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atenderá</w:t>
            </w:r>
          </w:p>
        </w:tc>
      </w:tr>
      <w:tr>
        <w:trPr>
          <w:trHeight w:val="505" w:hRule="atLeast"/>
        </w:trPr>
        <w:tc>
          <w:tcPr>
            <w:tcW w:w="1597" w:type="dxa"/>
          </w:tcPr>
          <w:p>
            <w:pPr>
              <w:pStyle w:val="TableParagraph"/>
              <w:spacing w:line="249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8298" w:type="dxa"/>
          </w:tcPr>
          <w:p>
            <w:pPr>
              <w:pStyle w:val="TableParagraph"/>
              <w:spacing w:line="252" w:lineRule="exact"/>
              <w:ind w:left="129"/>
              <w:rPr>
                <w:sz w:val="22"/>
              </w:rPr>
            </w:pPr>
            <w:r>
              <w:rPr>
                <w:sz w:val="22"/>
              </w:rPr>
              <w:t>Desarrollo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infancia,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efectos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contextos,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entornos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cuidado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cariñoso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sensible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ciclo vital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multigeneracional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Etapas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crecimiento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infancia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determinantes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infantil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Identificación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causales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demanda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(población)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Identificación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factores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causales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oferta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(servicios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educación inicial)</w:t>
            </w:r>
          </w:p>
        </w:tc>
      </w:tr>
      <w:tr>
        <w:trPr>
          <w:trHeight w:val="252" w:hRule="atLeast"/>
        </w:trPr>
        <w:tc>
          <w:tcPr>
            <w:tcW w:w="1597" w:type="dxa"/>
          </w:tcPr>
          <w:p>
            <w:pPr>
              <w:pStyle w:val="TableParagraph"/>
              <w:spacing w:line="232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</w:p>
        </w:tc>
        <w:tc>
          <w:tcPr>
            <w:tcW w:w="8298" w:type="dxa"/>
          </w:tcPr>
          <w:p>
            <w:pPr>
              <w:pStyle w:val="TableParagraph"/>
              <w:spacing w:line="232" w:lineRule="exact"/>
              <w:ind w:left="129"/>
              <w:rPr>
                <w:sz w:val="22"/>
              </w:rPr>
            </w:pPr>
            <w:r>
              <w:rPr>
                <w:sz w:val="22"/>
              </w:rPr>
              <w:t>Identificación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causales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Jerarquización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causales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Ministerio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Educación,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presupuesto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educativo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explicativo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Caminos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causales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críticos</w:t>
            </w:r>
          </w:p>
        </w:tc>
      </w:tr>
      <w:tr>
        <w:trPr>
          <w:trHeight w:val="251" w:hRule="atLeast"/>
        </w:trPr>
        <w:tc>
          <w:tcPr>
            <w:tcW w:w="1597" w:type="dxa"/>
          </w:tcPr>
          <w:p>
            <w:pPr>
              <w:pStyle w:val="TableParagraph"/>
              <w:spacing w:line="232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  <w:tc>
          <w:tcPr>
            <w:tcW w:w="8298" w:type="dxa"/>
          </w:tcPr>
          <w:p>
            <w:pPr>
              <w:pStyle w:val="TableParagraph"/>
              <w:spacing w:line="232" w:lineRule="exact"/>
              <w:ind w:left="129"/>
              <w:rPr>
                <w:sz w:val="22"/>
              </w:rPr>
            </w:pPr>
            <w:r>
              <w:rPr>
                <w:sz w:val="22"/>
              </w:rPr>
              <w:t>Camino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causal crítico 1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Camino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causal crítico 2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Intervenciones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causal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crítico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Intervenciones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causal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crítico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Tipos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resultados,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definidos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tiempo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Cadena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causal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crítico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Cadena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causal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crítico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1597" w:type="dxa"/>
          </w:tcPr>
          <w:p>
            <w:pPr>
              <w:pStyle w:val="TableParagraph"/>
              <w:spacing w:line="232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19</w:t>
            </w:r>
          </w:p>
        </w:tc>
        <w:tc>
          <w:tcPr>
            <w:tcW w:w="8298" w:type="dxa"/>
          </w:tcPr>
          <w:p>
            <w:pPr>
              <w:pStyle w:val="TableParagraph"/>
              <w:spacing w:line="232" w:lineRule="exact"/>
              <w:ind w:left="129"/>
              <w:rPr>
                <w:sz w:val="22"/>
              </w:rPr>
            </w:pPr>
            <w:r>
              <w:rPr>
                <w:sz w:val="22"/>
              </w:rPr>
              <w:t>Producto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causal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crítico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1597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  <w:tc>
          <w:tcPr>
            <w:tcW w:w="8298" w:type="dxa"/>
          </w:tcPr>
          <w:p>
            <w:pPr>
              <w:pStyle w:val="TableParagraph"/>
              <w:spacing w:line="233" w:lineRule="exact"/>
              <w:ind w:left="129"/>
              <w:rPr>
                <w:sz w:val="22"/>
              </w:rPr>
            </w:pPr>
            <w:r>
              <w:rPr>
                <w:sz w:val="22"/>
              </w:rPr>
              <w:t>Producto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camino causal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crítico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49" w:hRule="atLeast"/>
        </w:trPr>
        <w:tc>
          <w:tcPr>
            <w:tcW w:w="1597" w:type="dxa"/>
          </w:tcPr>
          <w:p>
            <w:pPr>
              <w:pStyle w:val="TableParagraph"/>
              <w:spacing w:line="229" w:lineRule="exact"/>
              <w:ind w:left="200"/>
              <w:rPr>
                <w:sz w:val="22"/>
              </w:rPr>
            </w:pPr>
            <w:r>
              <w:rPr>
                <w:sz w:val="22"/>
              </w:rPr>
              <w:t>Gráfica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21</w:t>
            </w:r>
          </w:p>
        </w:tc>
        <w:tc>
          <w:tcPr>
            <w:tcW w:w="8298" w:type="dxa"/>
          </w:tcPr>
          <w:p>
            <w:pPr>
              <w:pStyle w:val="TableParagraph"/>
              <w:spacing w:line="229" w:lineRule="exact"/>
              <w:ind w:left="129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lógico</w:t>
            </w:r>
          </w:p>
        </w:tc>
      </w:tr>
    </w:tbl>
    <w:p>
      <w:pPr>
        <w:spacing w:after="0" w:line="229" w:lineRule="exact"/>
        <w:rPr>
          <w:sz w:val="22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before="1"/>
        <w:rPr>
          <w:rFonts w:ascii="Calibri"/>
          <w:sz w:val="27"/>
        </w:rPr>
      </w:pPr>
    </w:p>
    <w:p>
      <w:pPr>
        <w:spacing w:before="101"/>
        <w:ind w:left="1086" w:right="1270" w:firstLine="0"/>
        <w:jc w:val="center"/>
        <w:rPr>
          <w:rFonts w:ascii="Arial Black"/>
          <w:sz w:val="40"/>
        </w:rPr>
      </w:pPr>
      <w:r>
        <w:rPr>
          <w:rFonts w:ascii="Arial Black"/>
          <w:sz w:val="40"/>
        </w:rPr>
        <w:t>CONTENIDO</w:t>
      </w:r>
    </w:p>
    <w:p>
      <w:pPr>
        <w:pStyle w:val="BodyText"/>
        <w:spacing w:before="2"/>
        <w:rPr>
          <w:rFonts w:ascii="Arial Black"/>
          <w:sz w:val="20"/>
        </w:rPr>
      </w:pP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8"/>
        <w:gridCol w:w="1264"/>
      </w:tblGrid>
      <w:tr>
        <w:trPr>
          <w:trHeight w:val="245" w:hRule="atLeast"/>
        </w:trPr>
        <w:tc>
          <w:tcPr>
            <w:tcW w:w="8538" w:type="dxa"/>
          </w:tcPr>
          <w:p>
            <w:pPr>
              <w:pStyle w:val="TableParagraph"/>
              <w:spacing w:line="226" w:lineRule="exact"/>
              <w:ind w:left="3481" w:right="34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DESCRIPCIÓN</w:t>
            </w:r>
          </w:p>
        </w:tc>
        <w:tc>
          <w:tcPr>
            <w:tcW w:w="1264" w:type="dxa"/>
          </w:tcPr>
          <w:p>
            <w:pPr>
              <w:pStyle w:val="TableParagraph"/>
              <w:spacing w:line="226" w:lineRule="exact"/>
              <w:ind w:right="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PÁGINA</w:t>
            </w:r>
          </w:p>
        </w:tc>
      </w:tr>
      <w:tr>
        <w:trPr>
          <w:trHeight w:val="250" w:hRule="atLeast"/>
        </w:trPr>
        <w:tc>
          <w:tcPr>
            <w:tcW w:w="8538" w:type="dxa"/>
          </w:tcPr>
          <w:p>
            <w:pPr>
              <w:pStyle w:val="TableParagraph"/>
              <w:spacing w:line="231" w:lineRule="exact"/>
              <w:ind w:right="208"/>
              <w:jc w:val="righ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cuadros……………………………………………………………………………...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1" w:lineRule="exact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12"/>
              <w:jc w:val="righ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tablas………………………………………………………………………………..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left="341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gráficas……………………………………………………………………………..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8538" w:type="dxa"/>
          </w:tcPr>
          <w:p>
            <w:pPr>
              <w:pStyle w:val="TableParagraph"/>
              <w:spacing w:line="249" w:lineRule="exact"/>
              <w:ind w:right="195"/>
              <w:jc w:val="right"/>
              <w:rPr>
                <w:sz w:val="22"/>
              </w:rPr>
            </w:pPr>
            <w:r>
              <w:rPr>
                <w:sz w:val="22"/>
              </w:rPr>
              <w:t>Presentación………………………………………………………………………………….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49" w:lineRule="exact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379" w:hRule="atLeast"/>
        </w:trPr>
        <w:tc>
          <w:tcPr>
            <w:tcW w:w="8538" w:type="dxa"/>
          </w:tcPr>
          <w:p>
            <w:pPr>
              <w:pStyle w:val="TableParagraph"/>
              <w:spacing w:line="238" w:lineRule="exact" w:before="121"/>
              <w:ind w:left="20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Diagnóstico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situación………………………………………………….……..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8" w:lineRule="exact" w:before="121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left="341"/>
              <w:rPr>
                <w:sz w:val="22"/>
              </w:rPr>
            </w:pPr>
            <w:r>
              <w:rPr>
                <w:sz w:val="22"/>
              </w:rPr>
              <w:t>1.1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Identificación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problemática……………………………………….……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4" w:lineRule="exact"/>
              <w:ind w:right="306"/>
              <w:jc w:val="right"/>
              <w:rPr>
                <w:sz w:val="22"/>
              </w:rPr>
            </w:pPr>
            <w:r>
              <w:rPr>
                <w:sz w:val="22"/>
              </w:rPr>
              <w:t>1.1.1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Normativa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interna…………………………………………………………….…...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4" w:lineRule="exact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80"/>
              <w:jc w:val="right"/>
              <w:rPr>
                <w:sz w:val="22"/>
              </w:rPr>
            </w:pPr>
            <w:r>
              <w:rPr>
                <w:sz w:val="22"/>
              </w:rPr>
              <w:t>1.1.2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Compromisos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internacionales……………………………………………….…….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51" w:hRule="atLeast"/>
        </w:trPr>
        <w:tc>
          <w:tcPr>
            <w:tcW w:w="8538" w:type="dxa"/>
          </w:tcPr>
          <w:p>
            <w:pPr>
              <w:pStyle w:val="TableParagraph"/>
              <w:spacing w:line="231" w:lineRule="exact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1.1.3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Estudio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socioeconómico…………………………………………………….…….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1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21" w:val="left" w:leader="none"/>
              </w:tabs>
              <w:spacing w:line="233" w:lineRule="exact" w:before="0" w:after="0"/>
              <w:ind w:left="1193" w:right="331" w:hanging="1194"/>
              <w:jc w:val="right"/>
              <w:rPr>
                <w:sz w:val="22"/>
              </w:rPr>
            </w:pPr>
            <w:r>
              <w:rPr>
                <w:sz w:val="22"/>
              </w:rPr>
              <w:t>Información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poblacional…………………………………………………………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21" w:val="left" w:leader="none"/>
              </w:tabs>
              <w:spacing w:line="233" w:lineRule="exact" w:before="0" w:after="0"/>
              <w:ind w:left="1193" w:right="253" w:hanging="1194"/>
              <w:jc w:val="right"/>
              <w:rPr>
                <w:sz w:val="22"/>
              </w:rPr>
            </w:pPr>
            <w:r>
              <w:rPr>
                <w:sz w:val="22"/>
              </w:rPr>
              <w:t>Pobreza……………………………………………………………………………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21" w:val="left" w:leader="none"/>
              </w:tabs>
              <w:spacing w:line="233" w:lineRule="exact" w:before="0" w:after="0"/>
              <w:ind w:left="1193" w:right="311" w:hanging="1194"/>
              <w:jc w:val="right"/>
              <w:rPr>
                <w:sz w:val="22"/>
              </w:rPr>
            </w:pPr>
            <w:r>
              <w:rPr>
                <w:sz w:val="22"/>
              </w:rPr>
              <w:t>Mortalidad…………………………………………………………………….….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21" w:val="left" w:leader="none"/>
              </w:tabs>
              <w:spacing w:line="233" w:lineRule="exact" w:before="0" w:after="0"/>
              <w:ind w:left="1193" w:right="304" w:hanging="1194"/>
              <w:jc w:val="right"/>
              <w:rPr>
                <w:sz w:val="22"/>
              </w:rPr>
            </w:pPr>
            <w:r>
              <w:rPr>
                <w:sz w:val="22"/>
              </w:rPr>
              <w:t>Inseguridad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alimentaria…………………………………………………………..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54" w:hRule="atLeast"/>
        </w:trPr>
        <w:tc>
          <w:tcPr>
            <w:tcW w:w="8538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21" w:val="left" w:leader="none"/>
              </w:tabs>
              <w:spacing w:line="234" w:lineRule="exact" w:before="0" w:after="0"/>
              <w:ind w:left="1193" w:right="304" w:hanging="1194"/>
              <w:jc w:val="right"/>
              <w:rPr>
                <w:sz w:val="22"/>
              </w:rPr>
            </w:pPr>
            <w:r>
              <w:rPr>
                <w:sz w:val="22"/>
              </w:rPr>
              <w:t>Educación……………….…………………………………………………….….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4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36"/>
              <w:jc w:val="right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preprimaria……………………………………………………….….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51" w:hRule="atLeast"/>
        </w:trPr>
        <w:tc>
          <w:tcPr>
            <w:tcW w:w="8538" w:type="dxa"/>
          </w:tcPr>
          <w:p>
            <w:pPr>
              <w:pStyle w:val="TableParagraph"/>
              <w:spacing w:line="232" w:lineRule="exact"/>
              <w:ind w:left="341"/>
              <w:rPr>
                <w:sz w:val="22"/>
              </w:rPr>
            </w:pPr>
            <w:r>
              <w:rPr>
                <w:sz w:val="22"/>
              </w:rPr>
              <w:t>1.2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Priorización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problema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interés…………………………………….....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2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30"/>
              <w:jc w:val="right"/>
              <w:rPr>
                <w:sz w:val="22"/>
              </w:rPr>
            </w:pPr>
            <w:r>
              <w:rPr>
                <w:sz w:val="22"/>
              </w:rPr>
              <w:t>1.2.1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cobertura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Inicial………………………………………..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17"/>
              <w:jc w:val="right"/>
              <w:rPr>
                <w:sz w:val="22"/>
              </w:rPr>
            </w:pPr>
            <w:r>
              <w:rPr>
                <w:sz w:val="22"/>
              </w:rPr>
              <w:t>1.2.2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Definiciones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finalidades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Inicial…………………..…….………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left="341"/>
              <w:rPr>
                <w:sz w:val="22"/>
              </w:rPr>
            </w:pPr>
            <w:r>
              <w:rPr>
                <w:sz w:val="22"/>
              </w:rPr>
              <w:t>1.3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conceptual………………………………………………….…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300"/>
              <w:jc w:val="right"/>
              <w:rPr>
                <w:sz w:val="22"/>
              </w:rPr>
            </w:pPr>
            <w:r>
              <w:rPr>
                <w:sz w:val="22"/>
              </w:rPr>
              <w:t>1.3.1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Importancia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invertir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Infancia……………………………………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251" w:hRule="atLeast"/>
        </w:trPr>
        <w:tc>
          <w:tcPr>
            <w:tcW w:w="8538" w:type="dxa"/>
          </w:tcPr>
          <w:p>
            <w:pPr>
              <w:pStyle w:val="TableParagraph"/>
              <w:spacing w:line="231" w:lineRule="exact"/>
              <w:ind w:right="220"/>
              <w:jc w:val="right"/>
              <w:rPr>
                <w:sz w:val="22"/>
              </w:rPr>
            </w:pPr>
            <w:r>
              <w:rPr>
                <w:sz w:val="22"/>
              </w:rPr>
              <w:t>1.3.2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conceptual…………………………………………………………………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1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00" w:val="left" w:leader="none"/>
              </w:tabs>
              <w:spacing w:line="233" w:lineRule="exact" w:before="0" w:after="0"/>
              <w:ind w:left="1107" w:right="247" w:hanging="1108"/>
              <w:jc w:val="right"/>
              <w:rPr>
                <w:sz w:val="22"/>
              </w:rPr>
            </w:pPr>
            <w:r>
              <w:rPr>
                <w:sz w:val="22"/>
              </w:rPr>
              <w:t>Marco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conceptual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ciclo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vital…………………………………………………...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00" w:val="left" w:leader="none"/>
              </w:tabs>
              <w:spacing w:line="233" w:lineRule="exact" w:before="0" w:after="0"/>
              <w:ind w:left="1107" w:right="309" w:hanging="1108"/>
              <w:jc w:val="right"/>
              <w:rPr>
                <w:sz w:val="22"/>
              </w:rPr>
            </w:pPr>
            <w:r>
              <w:rPr>
                <w:sz w:val="22"/>
              </w:rPr>
              <w:t>Análisis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etapas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crecimiento…………………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254" w:hRule="atLeast"/>
        </w:trPr>
        <w:tc>
          <w:tcPr>
            <w:tcW w:w="8538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00" w:val="left" w:leader="none"/>
              </w:tabs>
              <w:spacing w:line="234" w:lineRule="exact" w:before="0" w:after="0"/>
              <w:ind w:left="1107" w:right="216" w:hanging="1108"/>
              <w:jc w:val="right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operacional………………………………………………………………...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4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505" w:hRule="atLeast"/>
        </w:trPr>
        <w:tc>
          <w:tcPr>
            <w:tcW w:w="8538" w:type="dxa"/>
          </w:tcPr>
          <w:p>
            <w:pPr>
              <w:pStyle w:val="TableParagraph"/>
              <w:spacing w:line="252" w:lineRule="exact"/>
              <w:ind w:left="1332" w:hanging="281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determinantes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infantil.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Enfoque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conceptual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estratégico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infantil………………………………………………..</w:t>
            </w:r>
          </w:p>
        </w:tc>
        <w:tc>
          <w:tcPr>
            <w:tcW w:w="1264" w:type="dxa"/>
          </w:tcPr>
          <w:p>
            <w:pPr>
              <w:pStyle w:val="TableParagraph"/>
              <w:spacing w:before="8"/>
              <w:rPr>
                <w:rFonts w:ascii="Arial Black"/>
                <w:sz w:val="17"/>
              </w:rPr>
            </w:pPr>
          </w:p>
          <w:p>
            <w:pPr>
              <w:pStyle w:val="TableParagraph"/>
              <w:spacing w:line="237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87"/>
              <w:jc w:val="right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Estrategia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intersectorial de primera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Ecuador………….….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left="341"/>
              <w:rPr>
                <w:sz w:val="22"/>
              </w:rPr>
            </w:pPr>
            <w:r>
              <w:rPr>
                <w:sz w:val="22"/>
              </w:rPr>
              <w:t>1.4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explicativo……………………………………………………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1.4.1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causales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demanda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(población)……………………………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338"/>
              <w:jc w:val="right"/>
              <w:rPr>
                <w:sz w:val="22"/>
              </w:rPr>
            </w:pPr>
            <w:r>
              <w:rPr>
                <w:sz w:val="22"/>
              </w:rPr>
              <w:t>1.4.1.1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familia..……………………………….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252" w:hRule="atLeast"/>
        </w:trPr>
        <w:tc>
          <w:tcPr>
            <w:tcW w:w="8538" w:type="dxa"/>
          </w:tcPr>
          <w:p>
            <w:pPr>
              <w:pStyle w:val="TableParagraph"/>
              <w:spacing w:line="232" w:lineRule="exact"/>
              <w:ind w:left="766"/>
              <w:rPr>
                <w:sz w:val="22"/>
              </w:rPr>
            </w:pPr>
            <w:r>
              <w:rPr>
                <w:sz w:val="22"/>
              </w:rPr>
              <w:t>1.4.1.2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Limitada atención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madres 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períodos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postnatal…………..….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2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506" w:hRule="atLeast"/>
        </w:trPr>
        <w:tc>
          <w:tcPr>
            <w:tcW w:w="8538" w:type="dxa"/>
          </w:tcPr>
          <w:p>
            <w:pPr>
              <w:pStyle w:val="TableParagraph"/>
              <w:spacing w:line="248" w:lineRule="exact"/>
              <w:ind w:left="766"/>
              <w:rPr>
                <w:sz w:val="22"/>
              </w:rPr>
            </w:pPr>
            <w:r>
              <w:rPr>
                <w:sz w:val="22"/>
              </w:rPr>
              <w:t>1.4.1.3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Desconocimiento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padres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familia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factores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37" w:lineRule="exact" w:before="1"/>
              <w:ind w:left="1193"/>
              <w:rPr>
                <w:sz w:val="22"/>
              </w:rPr>
            </w:pPr>
            <w:r>
              <w:rPr>
                <w:sz w:val="22"/>
              </w:rPr>
              <w:t>cuidado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niñez………….……………………………………………………</w:t>
            </w:r>
          </w:p>
        </w:tc>
        <w:tc>
          <w:tcPr>
            <w:tcW w:w="1264" w:type="dxa"/>
          </w:tcPr>
          <w:p>
            <w:pPr>
              <w:pStyle w:val="TableParagraph"/>
              <w:spacing w:before="9"/>
              <w:rPr>
                <w:rFonts w:ascii="Arial Black"/>
                <w:sz w:val="17"/>
              </w:rPr>
            </w:pPr>
          </w:p>
          <w:p>
            <w:pPr>
              <w:pStyle w:val="TableParagraph"/>
              <w:spacing w:line="237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307"/>
              <w:jc w:val="right"/>
              <w:rPr>
                <w:sz w:val="22"/>
              </w:rPr>
            </w:pPr>
            <w:r>
              <w:rPr>
                <w:sz w:val="22"/>
              </w:rPr>
              <w:t>1.4.1.4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Ausencia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patrones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crianza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saludable……..……………………………..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92"/>
              <w:jc w:val="right"/>
              <w:rPr>
                <w:sz w:val="22"/>
              </w:rPr>
            </w:pPr>
            <w:r>
              <w:rPr>
                <w:sz w:val="22"/>
              </w:rPr>
              <w:t>1.4.2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causales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oferta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(servicios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inicial)…………..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505" w:hRule="atLeast"/>
        </w:trPr>
        <w:tc>
          <w:tcPr>
            <w:tcW w:w="8538" w:type="dxa"/>
          </w:tcPr>
          <w:p>
            <w:pPr>
              <w:pStyle w:val="TableParagraph"/>
              <w:spacing w:line="248" w:lineRule="exact"/>
              <w:ind w:left="766"/>
              <w:rPr>
                <w:sz w:val="22"/>
              </w:rPr>
            </w:pPr>
            <w:r>
              <w:rPr>
                <w:sz w:val="22"/>
              </w:rPr>
              <w:t>1.4.2.1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Ausencia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estrategias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fortalecimiento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educación</w:t>
            </w:r>
          </w:p>
          <w:p>
            <w:pPr>
              <w:pStyle w:val="TableParagraph"/>
              <w:spacing w:line="238" w:lineRule="exact"/>
              <w:ind w:left="1476"/>
              <w:rPr>
                <w:sz w:val="22"/>
              </w:rPr>
            </w:pPr>
            <w:r>
              <w:rPr>
                <w:sz w:val="22"/>
              </w:rPr>
              <w:t>inicial…………………………………………..…………………………..…..</w:t>
            </w:r>
          </w:p>
        </w:tc>
        <w:tc>
          <w:tcPr>
            <w:tcW w:w="1264" w:type="dxa"/>
          </w:tcPr>
          <w:p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>
            <w:pPr>
              <w:pStyle w:val="TableParagraph"/>
              <w:spacing w:line="238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23"/>
              <w:jc w:val="right"/>
              <w:rPr>
                <w:sz w:val="22"/>
              </w:rPr>
            </w:pPr>
            <w:r>
              <w:rPr>
                <w:sz w:val="22"/>
              </w:rPr>
              <w:t>1.4.2.2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continuidad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sostenibilidad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programas………………………..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80"/>
              <w:jc w:val="right"/>
              <w:rPr>
                <w:sz w:val="22"/>
              </w:rPr>
            </w:pPr>
            <w:r>
              <w:rPr>
                <w:sz w:val="22"/>
              </w:rPr>
              <w:t>1.4.2.3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Escasa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asignación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presupuestaria…………………..………………………….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  <w:tr>
        <w:trPr>
          <w:trHeight w:val="759" w:hRule="atLeast"/>
        </w:trPr>
        <w:tc>
          <w:tcPr>
            <w:tcW w:w="8538" w:type="dxa"/>
          </w:tcPr>
          <w:p>
            <w:pPr>
              <w:pStyle w:val="TableParagraph"/>
              <w:ind w:left="1476" w:right="194" w:hanging="711"/>
              <w:rPr>
                <w:sz w:val="22"/>
              </w:rPr>
            </w:pPr>
            <w:r>
              <w:rPr>
                <w:sz w:val="22"/>
              </w:rPr>
              <w:t>1.4.2.4 Estructura y organización curricular rígida y fragmentada para el abordaje 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nivel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corresponde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finalidades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</w:p>
          <w:p>
            <w:pPr>
              <w:pStyle w:val="TableParagraph"/>
              <w:spacing w:line="237" w:lineRule="exact"/>
              <w:ind w:left="1476"/>
              <w:rPr>
                <w:sz w:val="22"/>
              </w:rPr>
            </w:pPr>
            <w:r>
              <w:rPr>
                <w:sz w:val="22"/>
              </w:rPr>
              <w:t>inicial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país……………………………..………………………………...</w:t>
            </w:r>
          </w:p>
        </w:tc>
        <w:tc>
          <w:tcPr>
            <w:tcW w:w="1264" w:type="dxa"/>
          </w:tcPr>
          <w:p>
            <w:pPr>
              <w:pStyle w:val="TableParagraph"/>
              <w:spacing w:before="9"/>
              <w:rPr>
                <w:rFonts w:ascii="Arial Black"/>
                <w:sz w:val="35"/>
              </w:rPr>
            </w:pPr>
          </w:p>
          <w:p>
            <w:pPr>
              <w:pStyle w:val="TableParagraph"/>
              <w:spacing w:line="237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1" w:hRule="atLeast"/>
        </w:trPr>
        <w:tc>
          <w:tcPr>
            <w:tcW w:w="8538" w:type="dxa"/>
          </w:tcPr>
          <w:p>
            <w:pPr>
              <w:pStyle w:val="TableParagraph"/>
              <w:spacing w:line="232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1.4.2.5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Prácticas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pedagógicas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inadecuadas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 desarrollo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infantil…………………</w:t>
            </w:r>
          </w:p>
        </w:tc>
        <w:tc>
          <w:tcPr>
            <w:tcW w:w="1264" w:type="dxa"/>
          </w:tcPr>
          <w:p>
            <w:pPr>
              <w:pStyle w:val="TableParagraph"/>
              <w:spacing w:line="232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72"/>
              <w:jc w:val="right"/>
              <w:rPr>
                <w:sz w:val="22"/>
              </w:rPr>
            </w:pPr>
            <w:r>
              <w:rPr>
                <w:sz w:val="22"/>
              </w:rPr>
              <w:t>1.4.2.6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pedagógicos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pertinentes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cultural 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lingüísticamente………….….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50"/>
              <w:jc w:val="right"/>
              <w:rPr>
                <w:sz w:val="22"/>
              </w:rPr>
            </w:pPr>
            <w:r>
              <w:rPr>
                <w:sz w:val="22"/>
              </w:rPr>
              <w:t>1.4.2.7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Limitada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débil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especializada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humano………………..</w:t>
            </w:r>
          </w:p>
        </w:tc>
        <w:tc>
          <w:tcPr>
            <w:tcW w:w="1264" w:type="dxa"/>
          </w:tcPr>
          <w:p>
            <w:pPr>
              <w:pStyle w:val="TableParagraph"/>
              <w:spacing w:line="233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248" w:hRule="atLeast"/>
        </w:trPr>
        <w:tc>
          <w:tcPr>
            <w:tcW w:w="8538" w:type="dxa"/>
          </w:tcPr>
          <w:p>
            <w:pPr>
              <w:pStyle w:val="TableParagraph"/>
              <w:spacing w:line="228" w:lineRule="exact"/>
              <w:ind w:left="341"/>
              <w:rPr>
                <w:sz w:val="22"/>
              </w:rPr>
            </w:pPr>
            <w:r>
              <w:rPr>
                <w:sz w:val="22"/>
              </w:rPr>
              <w:t>1.5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Identificación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caminos causales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críticos……………………………….…………….</w:t>
            </w:r>
          </w:p>
        </w:tc>
        <w:tc>
          <w:tcPr>
            <w:tcW w:w="1264" w:type="dxa"/>
          </w:tcPr>
          <w:p>
            <w:pPr>
              <w:pStyle w:val="TableParagraph"/>
              <w:spacing w:line="228" w:lineRule="exact"/>
              <w:ind w:right="6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</w:tbl>
    <w:p>
      <w:pPr>
        <w:spacing w:after="0" w:line="228" w:lineRule="exact"/>
        <w:jc w:val="center"/>
        <w:rPr>
          <w:sz w:val="22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before="5"/>
        <w:rPr>
          <w:rFonts w:ascii="Arial Black"/>
          <w:sz w:val="8"/>
        </w:rPr>
      </w:pP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8"/>
        <w:gridCol w:w="1263"/>
      </w:tblGrid>
      <w:tr>
        <w:trPr>
          <w:trHeight w:val="246" w:hRule="atLeast"/>
        </w:trPr>
        <w:tc>
          <w:tcPr>
            <w:tcW w:w="8538" w:type="dxa"/>
          </w:tcPr>
          <w:p>
            <w:pPr>
              <w:pStyle w:val="TableParagraph"/>
              <w:spacing w:line="226" w:lineRule="exact"/>
              <w:ind w:left="3481" w:right="34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DESCRIPCIÓN</w:t>
            </w:r>
          </w:p>
        </w:tc>
        <w:tc>
          <w:tcPr>
            <w:tcW w:w="1263" w:type="dxa"/>
          </w:tcPr>
          <w:p>
            <w:pPr>
              <w:pStyle w:val="TableParagraph"/>
              <w:spacing w:line="226" w:lineRule="exact"/>
              <w:ind w:left="175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PÁGINA</w:t>
            </w:r>
          </w:p>
        </w:tc>
      </w:tr>
      <w:tr>
        <w:trPr>
          <w:trHeight w:val="377" w:hRule="atLeast"/>
        </w:trPr>
        <w:tc>
          <w:tcPr>
            <w:tcW w:w="8538" w:type="dxa"/>
          </w:tcPr>
          <w:p>
            <w:pPr>
              <w:pStyle w:val="TableParagraph"/>
              <w:spacing w:line="246" w:lineRule="exact"/>
              <w:ind w:left="341"/>
              <w:rPr>
                <w:sz w:val="22"/>
              </w:rPr>
            </w:pPr>
            <w:r>
              <w:rPr>
                <w:sz w:val="22"/>
              </w:rPr>
              <w:t>1.6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Elaboración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prescriptivo…………………………………………………….</w:t>
            </w:r>
          </w:p>
        </w:tc>
        <w:tc>
          <w:tcPr>
            <w:tcW w:w="1263" w:type="dxa"/>
          </w:tcPr>
          <w:p>
            <w:pPr>
              <w:pStyle w:val="TableParagraph"/>
              <w:spacing w:line="246" w:lineRule="exact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379" w:hRule="atLeast"/>
        </w:trPr>
        <w:tc>
          <w:tcPr>
            <w:tcW w:w="8538" w:type="dxa"/>
          </w:tcPr>
          <w:p>
            <w:pPr>
              <w:pStyle w:val="TableParagraph"/>
              <w:spacing w:line="237" w:lineRule="exact" w:before="122"/>
              <w:ind w:left="200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Diseño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estrategia……………………………………………………………………..</w:t>
            </w:r>
          </w:p>
        </w:tc>
        <w:tc>
          <w:tcPr>
            <w:tcW w:w="1263" w:type="dxa"/>
          </w:tcPr>
          <w:p>
            <w:pPr>
              <w:pStyle w:val="TableParagraph"/>
              <w:spacing w:line="237" w:lineRule="exact" w:before="122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left="341"/>
              <w:rPr>
                <w:sz w:val="22"/>
              </w:rPr>
            </w:pPr>
            <w:r>
              <w:rPr>
                <w:sz w:val="22"/>
              </w:rPr>
              <w:t>2.1Formular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resultados………………………………………………………………….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74"/>
              <w:jc w:val="right"/>
              <w:rPr>
                <w:sz w:val="22"/>
              </w:rPr>
            </w:pPr>
            <w:r>
              <w:rPr>
                <w:sz w:val="22"/>
              </w:rPr>
              <w:t>2.1.1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(institucional)……………………………………………………..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2.1.2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intermedio………………………………………………………………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64"/>
              <w:jc w:val="right"/>
              <w:rPr>
                <w:sz w:val="22"/>
              </w:rPr>
            </w:pPr>
            <w:r>
              <w:rPr>
                <w:sz w:val="22"/>
              </w:rPr>
              <w:t>2.1.3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inmediato……………………………………………………………….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right="232"/>
              <w:jc w:val="right"/>
              <w:rPr>
                <w:sz w:val="22"/>
              </w:rPr>
            </w:pPr>
            <w:r>
              <w:rPr>
                <w:sz w:val="22"/>
              </w:rPr>
              <w:t>2.2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Formular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(intervenciones)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subproductos……………………………….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379" w:hRule="atLeast"/>
        </w:trPr>
        <w:tc>
          <w:tcPr>
            <w:tcW w:w="8538" w:type="dxa"/>
          </w:tcPr>
          <w:p>
            <w:pPr>
              <w:pStyle w:val="TableParagraph"/>
              <w:spacing w:line="249" w:lineRule="exact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2.3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lógico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estrategia…………………………………………………………...</w:t>
            </w:r>
          </w:p>
        </w:tc>
        <w:tc>
          <w:tcPr>
            <w:tcW w:w="1263" w:type="dxa"/>
          </w:tcPr>
          <w:p>
            <w:pPr>
              <w:pStyle w:val="TableParagraph"/>
              <w:spacing w:line="249" w:lineRule="exact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79" w:hRule="atLeast"/>
        </w:trPr>
        <w:tc>
          <w:tcPr>
            <w:tcW w:w="8538" w:type="dxa"/>
          </w:tcPr>
          <w:p>
            <w:pPr>
              <w:pStyle w:val="TableParagraph"/>
              <w:spacing w:line="238" w:lineRule="exact" w:before="121"/>
              <w:ind w:left="200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Etapa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implementación………………………………………………………………….</w:t>
            </w:r>
          </w:p>
        </w:tc>
        <w:tc>
          <w:tcPr>
            <w:tcW w:w="1263" w:type="dxa"/>
          </w:tcPr>
          <w:p>
            <w:pPr>
              <w:pStyle w:val="TableParagraph"/>
              <w:spacing w:line="238" w:lineRule="exact" w:before="121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53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/>
              <w:ind w:left="341"/>
              <w:rPr>
                <w:sz w:val="22"/>
              </w:rPr>
            </w:pPr>
            <w:r>
              <w:rPr>
                <w:sz w:val="22"/>
              </w:rPr>
              <w:t>3.1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operativo……………………………………………………………………......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379" w:hRule="atLeast"/>
        </w:trPr>
        <w:tc>
          <w:tcPr>
            <w:tcW w:w="8538" w:type="dxa"/>
          </w:tcPr>
          <w:p>
            <w:pPr>
              <w:pStyle w:val="TableParagraph"/>
              <w:spacing w:line="248" w:lineRule="exact"/>
              <w:ind w:left="341"/>
              <w:rPr>
                <w:sz w:val="22"/>
              </w:rPr>
            </w:pPr>
            <w:r>
              <w:rPr>
                <w:sz w:val="22"/>
              </w:rPr>
              <w:t>3.2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Programación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presupuestaria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resultados……………………………………………</w:t>
            </w:r>
          </w:p>
        </w:tc>
        <w:tc>
          <w:tcPr>
            <w:tcW w:w="1263" w:type="dxa"/>
          </w:tcPr>
          <w:p>
            <w:pPr>
              <w:pStyle w:val="TableParagraph"/>
              <w:spacing w:line="248" w:lineRule="exact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</w:tr>
      <w:tr>
        <w:trPr>
          <w:trHeight w:val="506" w:hRule="atLeast"/>
        </w:trPr>
        <w:tc>
          <w:tcPr>
            <w:tcW w:w="8538" w:type="dxa"/>
          </w:tcPr>
          <w:p>
            <w:pPr>
              <w:pStyle w:val="TableParagraph"/>
              <w:spacing w:before="122"/>
              <w:ind w:left="200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Etapa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Seguimiento 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Evaluación……………………………………………………….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2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375" w:hRule="atLeast"/>
        </w:trPr>
        <w:tc>
          <w:tcPr>
            <w:tcW w:w="8538" w:type="dxa"/>
          </w:tcPr>
          <w:p>
            <w:pPr>
              <w:pStyle w:val="TableParagraph"/>
              <w:spacing w:line="233" w:lineRule="exact" w:before="122"/>
              <w:ind w:right="204"/>
              <w:jc w:val="right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n  e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x  o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s………………………………………………………………………………...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 w:before="122"/>
              <w:ind w:left="174" w:right="179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</w:tbl>
    <w:p>
      <w:pPr>
        <w:spacing w:after="0" w:line="233" w:lineRule="exact"/>
        <w:jc w:val="center"/>
        <w:rPr>
          <w:sz w:val="22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spacing w:before="267"/>
        <w:ind w:left="1086" w:right="1270" w:firstLine="0"/>
        <w:jc w:val="center"/>
        <w:rPr>
          <w:b/>
          <w:sz w:val="28"/>
        </w:rPr>
      </w:pPr>
      <w:r>
        <w:rPr>
          <w:b/>
          <w:sz w:val="28"/>
        </w:rPr>
        <w:t>PRESENTACIÓN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12" w:lineRule="auto"/>
        <w:ind w:left="520" w:right="560"/>
        <w:jc w:val="both"/>
      </w:pPr>
      <w:r>
        <w:rPr/>
        <w:t>El gobierno de la República de Guatemala por medio de la Secretaría de Planificación y Programación de</w:t>
      </w:r>
      <w:r>
        <w:rPr>
          <w:spacing w:val="1"/>
        </w:rPr>
        <w:t> </w:t>
      </w:r>
      <w:r>
        <w:rPr/>
        <w:t>la Presidencia -SEGEPLAN- y del Ministerio de Finanzas Públicas -MINFIN-, han implementado el</w:t>
      </w:r>
      <w:r>
        <w:rPr>
          <w:spacing w:val="1"/>
        </w:rPr>
        <w:t> </w:t>
      </w:r>
      <w:r>
        <w:rPr/>
        <w:t>enfoque de la Gestión por Resultados -GpR- en la Administración Pública, que conlleva la definición de</w:t>
      </w:r>
      <w:r>
        <w:rPr>
          <w:spacing w:val="1"/>
        </w:rPr>
        <w:t> </w:t>
      </w:r>
      <w:r>
        <w:rPr/>
        <w:t>Resultados Estratégicos de Gobierno y Resultados Institucionales para impulsar cambios sustanciales en la</w:t>
      </w:r>
      <w:r>
        <w:rPr>
          <w:spacing w:val="-52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pública,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1"/>
        </w:rPr>
        <w:t> </w:t>
      </w:r>
      <w:r>
        <w:rPr/>
        <w:t>logro</w:t>
      </w:r>
      <w:r>
        <w:rPr>
          <w:spacing w:val="-4"/>
        </w:rPr>
        <w:t> </w:t>
      </w:r>
      <w:r>
        <w:rPr/>
        <w:t>consecutivo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mejoras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3"/>
        </w:rPr>
        <w:t> </w:t>
      </w:r>
      <w:r>
        <w:rPr/>
        <w:t>de los</w:t>
      </w:r>
      <w:r>
        <w:rPr>
          <w:spacing w:val="-1"/>
        </w:rPr>
        <w:t> </w:t>
      </w:r>
      <w:r>
        <w:rPr/>
        <w:t>guatemaltecos</w:t>
      </w:r>
      <w:r>
        <w:rPr>
          <w:position w:val="8"/>
          <w:sz w:val="12"/>
        </w:rPr>
        <w:t>1</w:t>
      </w:r>
      <w:r>
        <w:rPr/>
        <w:t>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520" w:right="560"/>
        <w:jc w:val="both"/>
      </w:pPr>
      <w:r>
        <w:rPr/>
        <w:t>Según el documento </w:t>
      </w:r>
      <w:r>
        <w:rPr>
          <w:i/>
        </w:rPr>
        <w:t>Guía Conceptual de Planificación y Presupuesto por Resultados para el Sector</w:t>
      </w:r>
      <w:r>
        <w:rPr>
          <w:i/>
          <w:spacing w:val="1"/>
        </w:rPr>
        <w:t> </w:t>
      </w:r>
      <w:r>
        <w:rPr>
          <w:i/>
        </w:rPr>
        <w:t>Público de Guatemala</w:t>
      </w:r>
      <w:r>
        <w:rPr>
          <w:i/>
          <w:vertAlign w:val="superscript"/>
        </w:rPr>
        <w:t>2</w:t>
      </w:r>
      <w:r>
        <w:rPr>
          <w:i/>
          <w:vertAlign w:val="baseline"/>
        </w:rPr>
        <w:t> </w:t>
      </w:r>
      <w:r>
        <w:rPr>
          <w:vertAlign w:val="baseline"/>
        </w:rPr>
        <w:t>“…La Gestión por Resultados es una metodología que se centra en el desempeño</w:t>
      </w:r>
      <w:r>
        <w:rPr>
          <w:spacing w:val="1"/>
          <w:vertAlign w:val="baseline"/>
        </w:rPr>
        <w:t> </w:t>
      </w:r>
      <w:r>
        <w:rPr>
          <w:vertAlign w:val="baseline"/>
        </w:rPr>
        <w:t>del desarrollo sostenible de los resultados de país, mejora la toma de decisiones e incluye elementos</w:t>
      </w:r>
      <w:r>
        <w:rPr>
          <w:spacing w:val="1"/>
          <w:vertAlign w:val="baseline"/>
        </w:rPr>
        <w:t> </w:t>
      </w:r>
      <w:r>
        <w:rPr>
          <w:vertAlign w:val="baseline"/>
        </w:rPr>
        <w:t>teóricos/prácticos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planificación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estratégica,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ejecución</w:t>
      </w:r>
      <w:r>
        <w:rPr>
          <w:spacing w:val="1"/>
          <w:vertAlign w:val="baseline"/>
        </w:rPr>
        <w:t> </w:t>
      </w:r>
      <w:r>
        <w:rPr>
          <w:vertAlign w:val="baseline"/>
        </w:rPr>
        <w:t>presupuestaria y el monitoreo y evaluación de los resultados, debiendo centrar la atención en el ciudadano.</w:t>
      </w:r>
      <w:r>
        <w:rPr>
          <w:spacing w:val="-52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efecto,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GpR</w:t>
      </w:r>
      <w:r>
        <w:rPr>
          <w:spacing w:val="1"/>
          <w:vertAlign w:val="baseline"/>
        </w:rPr>
        <w:t> </w:t>
      </w:r>
      <w:r>
        <w:rPr>
          <w:vertAlign w:val="baseline"/>
        </w:rPr>
        <w:t>orienta</w:t>
      </w:r>
      <w:r>
        <w:rPr>
          <w:spacing w:val="1"/>
          <w:vertAlign w:val="baseline"/>
        </w:rPr>
        <w:t> </w:t>
      </w:r>
      <w:r>
        <w:rPr>
          <w:vertAlign w:val="baseline"/>
        </w:rPr>
        <w:t>sus</w:t>
      </w:r>
      <w:r>
        <w:rPr>
          <w:spacing w:val="1"/>
          <w:vertAlign w:val="baseline"/>
        </w:rPr>
        <w:t> </w:t>
      </w:r>
      <w:r>
        <w:rPr>
          <w:vertAlign w:val="baseline"/>
        </w:rPr>
        <w:t>esfuerzos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dirigir</w:t>
      </w:r>
      <w:r>
        <w:rPr>
          <w:spacing w:val="1"/>
          <w:vertAlign w:val="baseline"/>
        </w:rPr>
        <w:t> </w:t>
      </w:r>
      <w:r>
        <w:rPr>
          <w:vertAlign w:val="baseline"/>
        </w:rPr>
        <w:t>todos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recursos</w:t>
      </w:r>
      <w:r>
        <w:rPr>
          <w:spacing w:val="1"/>
          <w:vertAlign w:val="baseline"/>
        </w:rPr>
        <w:t> </w:t>
      </w:r>
      <w:r>
        <w:rPr>
          <w:vertAlign w:val="baseline"/>
        </w:rPr>
        <w:t>–humanos,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financieros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tecnológicos-</w:t>
      </w:r>
      <w:r>
        <w:rPr>
          <w:spacing w:val="-5"/>
          <w:vertAlign w:val="baseline"/>
        </w:rPr>
        <w:t> </w:t>
      </w:r>
      <w:r>
        <w:rPr>
          <w:vertAlign w:val="baseline"/>
        </w:rPr>
        <w:t>internos y</w:t>
      </w:r>
      <w:r>
        <w:rPr>
          <w:spacing w:val="-2"/>
          <w:vertAlign w:val="baseline"/>
        </w:rPr>
        <w:t> </w:t>
      </w:r>
      <w:r>
        <w:rPr>
          <w:vertAlign w:val="baseline"/>
        </w:rPr>
        <w:t>externos, hacia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consecución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de resultados…”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520" w:right="562"/>
        <w:jc w:val="both"/>
      </w:pPr>
      <w:r>
        <w:rPr/>
        <w:t>Dentro del proceso de formulación de la planificación y presupuesto del ejercicio fiscal 2019 y multianual</w:t>
      </w:r>
      <w:r>
        <w:rPr>
          <w:spacing w:val="1"/>
        </w:rPr>
        <w:t> </w:t>
      </w:r>
      <w:r>
        <w:rPr/>
        <w:t>2019-2023, el Ministerio de Educación ha definido como prioritario el programa de Educación Inicial.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formulado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Resultados,</w:t>
      </w:r>
      <w:r>
        <w:rPr>
          <w:spacing w:val="55"/>
        </w:rPr>
        <w:t> </w:t>
      </w:r>
      <w:r>
        <w:rPr/>
        <w:t>contemplando</w:t>
      </w:r>
      <w:r>
        <w:rPr>
          <w:spacing w:val="55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de planificación</w:t>
      </w:r>
      <w:r>
        <w:rPr>
          <w:spacing w:val="-4"/>
        </w:rPr>
        <w:t> </w:t>
      </w:r>
      <w:r>
        <w:rPr/>
        <w:t>que establece</w:t>
      </w:r>
      <w:r>
        <w:rPr>
          <w:spacing w:val="1"/>
        </w:rPr>
        <w:t> </w:t>
      </w:r>
      <w:r>
        <w:rPr/>
        <w:t>dicha metodología.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520" w:right="559"/>
        <w:jc w:val="both"/>
      </w:pPr>
      <w:r>
        <w:rPr/>
        <w:t>El presente documento contiene el Modelo de Gestión por Resultados para el Nivel de Educación Inicial.</w:t>
      </w:r>
      <w:r>
        <w:rPr>
          <w:spacing w:val="1"/>
        </w:rPr>
        <w:t> </w:t>
      </w:r>
      <w:r>
        <w:rPr/>
        <w:t>La formulación del mismo se realizó de forma participativa mediante la conformación de un grupo de</w:t>
      </w:r>
      <w:r>
        <w:rPr>
          <w:spacing w:val="1"/>
        </w:rPr>
        <w:t> </w:t>
      </w:r>
      <w:r>
        <w:rPr/>
        <w:t>trabajo integrado por funcionarios de diversas Direcciones sustantivas del Ministerio de Educación con la</w:t>
      </w:r>
      <w:r>
        <w:rPr>
          <w:spacing w:val="1"/>
        </w:rPr>
        <w:t> </w:t>
      </w:r>
      <w:r>
        <w:rPr/>
        <w:t>asistencia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aportaron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sugerencias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elaboración,</w:t>
      </w:r>
      <w:r>
        <w:rPr>
          <w:spacing w:val="1"/>
        </w:rPr>
        <w:t> </w:t>
      </w:r>
      <w:r>
        <w:rPr/>
        <w:t>proyectando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horizonte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programación</w:t>
      </w:r>
      <w:r>
        <w:rPr>
          <w:spacing w:val="-52"/>
        </w:rPr>
        <w:t> </w:t>
      </w:r>
      <w:r>
        <w:rPr/>
        <w:t>presupuestaria</w:t>
      </w:r>
      <w:r>
        <w:rPr>
          <w:spacing w:val="-1"/>
        </w:rPr>
        <w:t> </w:t>
      </w:r>
      <w:r>
        <w:rPr/>
        <w:t>de cinco años, a partir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año 2019 hasta el</w:t>
      </w:r>
      <w:r>
        <w:rPr>
          <w:spacing w:val="-2"/>
        </w:rPr>
        <w:t> </w:t>
      </w:r>
      <w:r>
        <w:rPr/>
        <w:t>año</w:t>
      </w:r>
      <w:r>
        <w:rPr>
          <w:spacing w:val="-1"/>
        </w:rPr>
        <w:t> </w:t>
      </w:r>
      <w:r>
        <w:rPr/>
        <w:t>2023.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312" w:lineRule="auto"/>
        <w:ind w:left="520" w:right="568"/>
        <w:jc w:val="both"/>
      </w:pPr>
      <w:r>
        <w:rPr/>
        <w:t>Será importante que en la etapa de ejecución del modelo planteado, se realice el proceso de seguimiento y</w:t>
      </w:r>
      <w:r>
        <w:rPr>
          <w:spacing w:val="1"/>
        </w:rPr>
        <w:t> </w:t>
      </w:r>
      <w:r>
        <w:rPr/>
        <w:t>evaluación correspondiente, procurando la actualización oportuna de los procesos y operaciones para</w:t>
      </w:r>
      <w:r>
        <w:rPr>
          <w:spacing w:val="1"/>
        </w:rPr>
        <w:t> </w:t>
      </w:r>
      <w:r>
        <w:rPr/>
        <w:t>conseguir</w:t>
      </w:r>
      <w:r>
        <w:rPr>
          <w:spacing w:val="-1"/>
        </w:rPr>
        <w:t> </w:t>
      </w:r>
      <w:r>
        <w:rPr/>
        <w:t>los resultados que se han proyectado.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70.944pt;margin-top:13.570716pt;width:144.020pt;height:.84003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9"/>
        </w:numPr>
        <w:tabs>
          <w:tab w:pos="480" w:val="left" w:leader="none"/>
        </w:tabs>
        <w:spacing w:line="254" w:lineRule="auto" w:before="45" w:after="0"/>
        <w:ind w:left="378" w:right="672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Ministerio de Finanzas Públicas-Secretaría de Planificación y Programación de la Presidencia. </w:t>
      </w:r>
      <w:r>
        <w:rPr>
          <w:rFonts w:ascii="Calibri" w:hAnsi="Calibri"/>
          <w:i/>
          <w:sz w:val="16"/>
        </w:rPr>
        <w:t>Guía Conceptual de Planificación y Presupuesto por</w:t>
      </w:r>
      <w:r>
        <w:rPr>
          <w:rFonts w:ascii="Calibri" w:hAnsi="Calibri"/>
          <w:i/>
          <w:spacing w:val="-34"/>
          <w:sz w:val="16"/>
        </w:rPr>
        <w:t> </w:t>
      </w:r>
      <w:r>
        <w:rPr>
          <w:rFonts w:ascii="Calibri" w:hAnsi="Calibri"/>
          <w:i/>
          <w:sz w:val="16"/>
        </w:rPr>
        <w:t>Resultados</w:t>
      </w:r>
      <w:r>
        <w:rPr>
          <w:rFonts w:ascii="Calibri" w:hAnsi="Calibri"/>
          <w:i/>
          <w:spacing w:val="-2"/>
          <w:sz w:val="16"/>
        </w:rPr>
        <w:t> </w:t>
      </w:r>
      <w:r>
        <w:rPr>
          <w:rFonts w:ascii="Calibri" w:hAnsi="Calibri"/>
          <w:i/>
          <w:sz w:val="16"/>
        </w:rPr>
        <w:t>para</w:t>
      </w:r>
      <w:r>
        <w:rPr>
          <w:rFonts w:ascii="Calibri" w:hAnsi="Calibri"/>
          <w:i/>
          <w:spacing w:val="-1"/>
          <w:sz w:val="16"/>
        </w:rPr>
        <w:t> </w:t>
      </w:r>
      <w:r>
        <w:rPr>
          <w:rFonts w:ascii="Calibri" w:hAnsi="Calibri"/>
          <w:i/>
          <w:sz w:val="16"/>
        </w:rPr>
        <w:t>el</w:t>
      </w:r>
      <w:r>
        <w:rPr>
          <w:rFonts w:ascii="Calibri" w:hAnsi="Calibri"/>
          <w:i/>
          <w:spacing w:val="-1"/>
          <w:sz w:val="16"/>
        </w:rPr>
        <w:t> </w:t>
      </w:r>
      <w:r>
        <w:rPr>
          <w:rFonts w:ascii="Calibri" w:hAnsi="Calibri"/>
          <w:i/>
          <w:sz w:val="16"/>
        </w:rPr>
        <w:t>Sector Público</w:t>
      </w:r>
      <w:r>
        <w:rPr>
          <w:rFonts w:ascii="Calibri" w:hAnsi="Calibri"/>
          <w:i/>
          <w:spacing w:val="1"/>
          <w:sz w:val="16"/>
        </w:rPr>
        <w:t> </w:t>
      </w:r>
      <w:r>
        <w:rPr>
          <w:rFonts w:ascii="Calibri" w:hAnsi="Calibri"/>
          <w:i/>
          <w:sz w:val="16"/>
        </w:rPr>
        <w:t>de</w:t>
      </w:r>
      <w:r>
        <w:rPr>
          <w:rFonts w:ascii="Calibri" w:hAnsi="Calibri"/>
          <w:i/>
          <w:spacing w:val="2"/>
          <w:sz w:val="16"/>
        </w:rPr>
        <w:t> </w:t>
      </w:r>
      <w:r>
        <w:rPr>
          <w:rFonts w:ascii="Calibri" w:hAnsi="Calibri"/>
          <w:i/>
          <w:sz w:val="16"/>
        </w:rPr>
        <w:t>Guatemala</w:t>
      </w:r>
      <w:r>
        <w:rPr>
          <w:rFonts w:ascii="Calibri" w:hAnsi="Calibri"/>
          <w:sz w:val="16"/>
        </w:rPr>
        <w:t>. Primera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edición, enero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2013.</w:t>
      </w:r>
    </w:p>
    <w:p>
      <w:pPr>
        <w:pStyle w:val="ListParagraph"/>
        <w:numPr>
          <w:ilvl w:val="0"/>
          <w:numId w:val="9"/>
        </w:numPr>
        <w:tabs>
          <w:tab w:pos="490" w:val="left" w:leader="none"/>
        </w:tabs>
        <w:spacing w:line="223" w:lineRule="exact" w:before="0" w:after="0"/>
        <w:ind w:left="489" w:right="0" w:hanging="112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sz w:val="16"/>
        </w:rPr>
        <w:t>Ministerio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Finanzas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Públicas-Secretaría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Planificación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Programación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la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Presidencia. </w:t>
      </w:r>
      <w:r>
        <w:rPr>
          <w:rFonts w:ascii="Calibri" w:hAnsi="Calibri"/>
          <w:i/>
          <w:sz w:val="16"/>
        </w:rPr>
        <w:t>Guía</w:t>
      </w:r>
      <w:r>
        <w:rPr>
          <w:rFonts w:ascii="Calibri" w:hAnsi="Calibri"/>
          <w:i/>
          <w:spacing w:val="-3"/>
          <w:sz w:val="16"/>
        </w:rPr>
        <w:t> </w:t>
      </w:r>
      <w:r>
        <w:rPr>
          <w:rFonts w:ascii="Calibri" w:hAnsi="Calibri"/>
          <w:i/>
          <w:sz w:val="16"/>
        </w:rPr>
        <w:t>Conceptual</w:t>
      </w:r>
      <w:r>
        <w:rPr>
          <w:rFonts w:ascii="Calibri" w:hAnsi="Calibri"/>
          <w:i/>
          <w:spacing w:val="-2"/>
          <w:sz w:val="16"/>
        </w:rPr>
        <w:t> </w:t>
      </w:r>
      <w:r>
        <w:rPr>
          <w:rFonts w:ascii="Calibri" w:hAnsi="Calibri"/>
          <w:i/>
          <w:sz w:val="16"/>
        </w:rPr>
        <w:t>de</w:t>
      </w:r>
      <w:r>
        <w:rPr>
          <w:rFonts w:ascii="Calibri" w:hAnsi="Calibri"/>
          <w:i/>
          <w:spacing w:val="-2"/>
          <w:sz w:val="16"/>
        </w:rPr>
        <w:t> </w:t>
      </w:r>
      <w:r>
        <w:rPr>
          <w:rFonts w:ascii="Calibri" w:hAnsi="Calibri"/>
          <w:i/>
          <w:sz w:val="16"/>
        </w:rPr>
        <w:t>Planificación</w:t>
      </w:r>
      <w:r>
        <w:rPr>
          <w:rFonts w:ascii="Calibri" w:hAnsi="Calibri"/>
          <w:i/>
          <w:spacing w:val="-3"/>
          <w:sz w:val="16"/>
        </w:rPr>
        <w:t> </w:t>
      </w:r>
      <w:r>
        <w:rPr>
          <w:rFonts w:ascii="Calibri" w:hAnsi="Calibri"/>
          <w:i/>
          <w:sz w:val="16"/>
        </w:rPr>
        <w:t>y</w:t>
      </w:r>
      <w:r>
        <w:rPr>
          <w:rFonts w:ascii="Calibri" w:hAnsi="Calibri"/>
          <w:i/>
          <w:spacing w:val="-3"/>
          <w:sz w:val="16"/>
        </w:rPr>
        <w:t> </w:t>
      </w:r>
      <w:r>
        <w:rPr>
          <w:rFonts w:ascii="Calibri" w:hAnsi="Calibri"/>
          <w:i/>
          <w:sz w:val="16"/>
        </w:rPr>
        <w:t>Presupuesto</w:t>
      </w:r>
      <w:r>
        <w:rPr>
          <w:rFonts w:ascii="Calibri" w:hAnsi="Calibri"/>
          <w:i/>
          <w:spacing w:val="-1"/>
          <w:sz w:val="16"/>
        </w:rPr>
        <w:t> </w:t>
      </w:r>
      <w:r>
        <w:rPr>
          <w:rFonts w:ascii="Calibri" w:hAnsi="Calibri"/>
          <w:i/>
          <w:sz w:val="16"/>
        </w:rPr>
        <w:t>por</w:t>
      </w:r>
    </w:p>
    <w:p>
      <w:pPr>
        <w:spacing w:before="8"/>
        <w:ind w:left="378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sz w:val="16"/>
        </w:rPr>
        <w:t>Resultados</w:t>
      </w:r>
      <w:r>
        <w:rPr>
          <w:rFonts w:ascii="Calibri" w:hAnsi="Calibri"/>
          <w:i/>
          <w:spacing w:val="-4"/>
          <w:sz w:val="16"/>
        </w:rPr>
        <w:t> </w:t>
      </w:r>
      <w:r>
        <w:rPr>
          <w:rFonts w:ascii="Calibri" w:hAnsi="Calibri"/>
          <w:i/>
          <w:sz w:val="16"/>
        </w:rPr>
        <w:t>para</w:t>
      </w:r>
      <w:r>
        <w:rPr>
          <w:rFonts w:ascii="Calibri" w:hAnsi="Calibri"/>
          <w:i/>
          <w:spacing w:val="-3"/>
          <w:sz w:val="16"/>
        </w:rPr>
        <w:t> </w:t>
      </w:r>
      <w:r>
        <w:rPr>
          <w:rFonts w:ascii="Calibri" w:hAnsi="Calibri"/>
          <w:i/>
          <w:sz w:val="16"/>
        </w:rPr>
        <w:t>el</w:t>
      </w:r>
      <w:r>
        <w:rPr>
          <w:rFonts w:ascii="Calibri" w:hAnsi="Calibri"/>
          <w:i/>
          <w:spacing w:val="-3"/>
          <w:sz w:val="16"/>
        </w:rPr>
        <w:t> </w:t>
      </w:r>
      <w:r>
        <w:rPr>
          <w:rFonts w:ascii="Calibri" w:hAnsi="Calibri"/>
          <w:i/>
          <w:sz w:val="16"/>
        </w:rPr>
        <w:t>Sector</w:t>
      </w:r>
      <w:r>
        <w:rPr>
          <w:rFonts w:ascii="Calibri" w:hAnsi="Calibri"/>
          <w:i/>
          <w:spacing w:val="-2"/>
          <w:sz w:val="16"/>
        </w:rPr>
        <w:t> </w:t>
      </w:r>
      <w:r>
        <w:rPr>
          <w:rFonts w:ascii="Calibri" w:hAnsi="Calibri"/>
          <w:i/>
          <w:sz w:val="16"/>
        </w:rPr>
        <w:t>Público</w:t>
      </w:r>
      <w:r>
        <w:rPr>
          <w:rFonts w:ascii="Calibri" w:hAnsi="Calibri"/>
          <w:i/>
          <w:spacing w:val="-2"/>
          <w:sz w:val="16"/>
        </w:rPr>
        <w:t> </w:t>
      </w:r>
      <w:r>
        <w:rPr>
          <w:rFonts w:ascii="Calibri" w:hAnsi="Calibri"/>
          <w:i/>
          <w:sz w:val="16"/>
        </w:rPr>
        <w:t>de Guatemala</w:t>
      </w:r>
      <w:r>
        <w:rPr>
          <w:rFonts w:ascii="Calibri" w:hAnsi="Calibri"/>
          <w:sz w:val="16"/>
        </w:rPr>
        <w:t>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Op.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cit.</w:t>
      </w:r>
    </w:p>
    <w:p>
      <w:pPr>
        <w:spacing w:after="0"/>
        <w:jc w:val="left"/>
        <w:rPr>
          <w:rFonts w:ascii="Calibri" w:hAnsi="Calibri"/>
          <w:sz w:val="16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before="1" w:after="1"/>
        <w:rPr>
          <w:rFonts w:ascii="Calibri"/>
          <w:sz w:val="27"/>
        </w:rPr>
      </w:pPr>
    </w:p>
    <w:p>
      <w:pPr>
        <w:pStyle w:val="BodyText"/>
        <w:ind w:left="201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52.5pt;height:26.25pt;mso-position-horizontal-relative:char;mso-position-vertical-relative:line" coordorigin="0,0" coordsize="7050,525">
            <v:shape style="position:absolute;left:7;top:7;width:7035;height:510" coordorigin="8,8" coordsize="7035,510" path="m6958,8l93,8,59,14,32,32,14,59,8,93,8,433,14,466,32,493,59,511,93,518,6958,518,6991,511,7018,493,7036,466,7043,433,7043,93,7036,59,7018,32,6991,14,6958,8xe" filled="true" fillcolor="#c5d9f0" stroked="false">
              <v:path arrowok="t"/>
              <v:fill type="solid"/>
            </v:shape>
            <v:shape style="position:absolute;left:7;top:7;width:7035;height:510" coordorigin="8,8" coordsize="7035,510" path="m93,8l59,14,32,32,14,59,8,93,8,433,14,466,32,493,59,511,93,518,6958,518,6991,511,7018,493,7036,466,7043,433,7043,93,7036,59,7018,32,6991,14,6958,8,93,8xe" filled="false" stroked="true" strokeweight=".75pt" strokecolor="#000000">
              <v:path arrowok="t"/>
              <v:stroke dashstyle="solid"/>
            </v:shape>
            <v:shape style="position:absolute;left:27;top:23;width:6996;height:478" type="#_x0000_t202" filled="false" stroked="false">
              <v:textbox inset="0,0,0,0">
                <w:txbxContent>
                  <w:p>
                    <w:pPr>
                      <w:spacing w:before="75"/>
                      <w:ind w:left="149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1.DIAGNÓSTICO</w:t>
                    </w:r>
                    <w:r>
                      <w:rPr>
                        <w:b/>
                        <w:spacing w:val="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ANÁLISIS</w:t>
                    </w:r>
                    <w:r>
                      <w:rPr>
                        <w:b/>
                        <w:spacing w:val="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LA SITUACIÓN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13"/>
        </w:rPr>
      </w:pPr>
      <w:r>
        <w:rPr/>
        <w:pict>
          <v:group style="position:absolute;margin-left:73.875pt;margin-top:10.275pt;width:244.5pt;height:31.3pt;mso-position-horizontal-relative:page;mso-position-vertical-relative:paragraph;z-index:-15727104;mso-wrap-distance-left:0;mso-wrap-distance-right:0" coordorigin="1478,205" coordsize="4890,626">
            <v:shape style="position:absolute;left:1485;top:213;width:4875;height:611" coordorigin="1485,213" coordsize="4875,611" path="m5141,213l5050,214,4878,216,4717,218,4493,224,4286,230,4169,238,4074,247,4000,256,3923,274,3887,283,3758,300,3667,308,3558,315,3420,320,3274,324,3041,330,2704,336,2363,330,2131,324,1986,320,1849,315,1733,308,1639,300,1567,292,1485,274,1485,763,1567,781,1639,789,1733,797,1849,804,1917,807,2131,813,2363,818,2704,824,3121,816,3348,811,3558,804,3667,797,3758,789,3832,781,3923,763,3950,754,4000,745,4074,736,4169,728,4286,719,4566,711,4796,706,4962,703,5141,701,5226,702,5392,704,5553,707,5781,713,5987,719,6099,728,6191,736,6265,745,6359,763,6359,274,6265,256,6191,247,6099,238,5987,230,5921,228,5781,224,5631,220,5392,216,5141,213xe" filled="true" fillcolor="#f1dbdb" stroked="false">
              <v:path arrowok="t"/>
              <v:fill type="solid"/>
            </v:shape>
            <v:shape style="position:absolute;left:1485;top:213;width:4875;height:611" coordorigin="1485,213" coordsize="4875,611" path="m6359,763l6265,745,6191,736,6099,728,5987,719,5921,717,5852,715,5781,713,5707,711,5631,709,5553,707,5473,706,5392,704,5309,703,5226,702,5141,701,5050,702,4962,703,4878,704,4796,706,4717,707,4640,709,4566,711,4493,713,4422,715,4353,717,4286,719,4169,728,4074,736,4000,745,3923,763,3887,772,3758,789,3667,797,3558,804,3490,807,3420,809,3348,811,3274,813,3198,815,3121,816,3041,818,2959,820,2876,821,2791,823,2704,824,2615,823,2529,821,2445,820,2363,818,2284,816,2206,815,2131,813,2058,811,1986,809,1917,807,1849,804,1733,797,1639,789,1567,781,1485,763,1485,274,1516,283,1567,292,1639,300,1733,308,1849,315,1917,318,1986,320,2058,322,2131,324,2206,326,2284,328,2363,330,2445,331,2529,333,2615,334,2704,336,2791,334,2876,333,2959,331,3041,330,3121,328,3198,326,3274,324,3348,322,3420,320,3490,318,3558,315,3667,308,3758,300,3832,292,3923,274,3950,265,4000,256,4074,247,4169,238,4286,230,4353,228,4422,226,4493,224,4566,222,4640,220,4717,218,4796,217,4878,216,4962,215,5050,214,5141,213,5226,214,5309,215,5392,216,5473,217,5553,218,5631,220,5707,222,5781,224,5852,226,5921,228,5987,230,6099,238,6191,247,6265,256,6359,274,6359,763xe" filled="false" stroked="true" strokeweight=".75pt" strokecolor="#000000">
              <v:path arrowok="t"/>
              <v:stroke dashstyle="solid"/>
            </v:shape>
            <v:shape style="position:absolute;left:1477;top:205;width:4890;height:626" type="#_x0000_t202" filled="false" stroked="false">
              <v:textbox inset="0,0,0,0">
                <w:txbxContent>
                  <w:p>
                    <w:pPr>
                      <w:spacing w:before="156"/>
                      <w:ind w:left="8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1.1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Identificación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análisis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problemática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12" w:lineRule="auto" w:before="25"/>
        <w:ind w:left="520" w:right="562"/>
        <w:jc w:val="both"/>
      </w:pP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reconocido</w:t>
      </w:r>
      <w:r>
        <w:rPr>
          <w:spacing w:val="1"/>
        </w:rPr>
        <w:t> </w:t>
      </w:r>
      <w:r>
        <w:rPr/>
        <w:t>internacionalmente.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interna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otorgar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los</w:t>
      </w:r>
      <w:r>
        <w:rPr>
          <w:spacing w:val="1"/>
        </w:rPr>
        <w:t> </w:t>
      </w:r>
      <w:r>
        <w:rPr/>
        <w:t>habitantes del país, sin discriminación alguna, procurando poner a disposición de la población los servicios</w:t>
      </w:r>
      <w:r>
        <w:rPr>
          <w:spacing w:val="-52"/>
        </w:rPr>
        <w:t> </w:t>
      </w:r>
      <w:r>
        <w:rPr/>
        <w:t>necesarios para el efecto, que permitan a los guatemaltecos ejercer su derecho y cumplir con la obligación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recibir</w:t>
      </w:r>
      <w:r>
        <w:rPr>
          <w:spacing w:val="-2"/>
        </w:rPr>
        <w:t> </w:t>
      </w:r>
      <w:r>
        <w:rPr/>
        <w:t>educación inicial,</w:t>
      </w:r>
      <w:r>
        <w:rPr>
          <w:spacing w:val="-3"/>
        </w:rPr>
        <w:t> </w:t>
      </w:r>
      <w:r>
        <w:rPr/>
        <w:t>preprimaria, primaria y</w:t>
      </w:r>
      <w:r>
        <w:rPr>
          <w:spacing w:val="-2"/>
        </w:rPr>
        <w:t> </w:t>
      </w:r>
      <w:r>
        <w:rPr/>
        <w:t>básica.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312" w:lineRule="auto" w:before="1"/>
        <w:ind w:left="520" w:right="559"/>
        <w:jc w:val="both"/>
      </w:pPr>
      <w:r>
        <w:rPr/>
        <w:t>Referente a la atención de la primera infancia, las estadísticas del país reportan serias deficiencias en el</w:t>
      </w:r>
      <w:r>
        <w:rPr>
          <w:spacing w:val="1"/>
        </w:rPr>
        <w:t> </w:t>
      </w:r>
      <w:r>
        <w:rPr/>
        <w:t>cumplimiento de los derechos básicos de la niñez, incluyendo el derecho a la educación</w:t>
      </w:r>
      <w:r>
        <w:rPr>
          <w:b/>
          <w:vertAlign w:val="superscript"/>
        </w:rPr>
        <w:t>3</w:t>
      </w:r>
      <w:r>
        <w:rPr>
          <w:vertAlign w:val="baseline"/>
        </w:rPr>
        <w:t>. La normativa</w:t>
      </w:r>
      <w:r>
        <w:rPr>
          <w:spacing w:val="1"/>
          <w:vertAlign w:val="baseline"/>
        </w:rPr>
        <w:t> </w:t>
      </w:r>
      <w:r>
        <w:rPr>
          <w:vertAlign w:val="baseline"/>
        </w:rPr>
        <w:t>legal interna y compromisos internacionales respaldan la obligación de brindar educación y en general, la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que debe otorgársele a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niñez.</w:t>
      </w: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94.125pt;margin-top:13.433935pt;width:146.25pt;height:23.25pt;mso-position-horizontal-relative:page;mso-position-vertical-relative:paragraph;z-index:-15726592;mso-wrap-distance-left:0;mso-wrap-distance-right:0" coordorigin="1883,269" coordsize="2925,465">
            <v:shape style="position:absolute;left:1890;top:276;width:2910;height:450" coordorigin="1890,276" coordsize="2910,450" path="m4800,276l2375,276,2283,284,2196,298,2114,317,2036,340,1981,377,1906,458,1890,501,1906,544,1981,624,2036,660,2114,684,2196,703,2283,717,2375,726,4800,726,4709,717,4625,703,4543,684,4461,660,4406,624,4330,544,4315,501,4330,458,4406,377,4461,340,4543,317,4625,298,4709,284,4800,276xe" filled="true" fillcolor="#d5e2bb" stroked="false">
              <v:path arrowok="t"/>
              <v:fill type="solid"/>
            </v:shape>
            <v:shape style="position:absolute;left:1890;top:276;width:2910;height:450" coordorigin="1890,276" coordsize="2910,450" path="m2375,726l2283,717,2196,703,2114,684,2036,660,1981,624,1906,544,1890,501,1906,458,1981,377,2036,340,2114,317,2196,298,2283,284,2375,276,4800,276,4709,284,4625,298,4543,317,4461,340,4406,377,4330,458,4315,501,4330,544,4406,624,4461,660,4543,684,4625,703,4709,717,4800,726,2375,726xe" filled="false" stroked="true" strokeweight=".75pt" strokecolor="#000000">
              <v:path arrowok="t"/>
              <v:stroke dashstyle="solid"/>
            </v:shape>
            <v:shape style="position:absolute;left:1882;top:268;width:2925;height:465" type="#_x0000_t202" filled="false" stroked="false">
              <v:textbox inset="0,0,0,0">
                <w:txbxContent>
                  <w:p>
                    <w:pPr>
                      <w:spacing w:before="64"/>
                      <w:ind w:left="10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1.1.1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Normativa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interna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1"/>
          <w:numId w:val="9"/>
        </w:numPr>
        <w:tabs>
          <w:tab w:pos="807" w:val="left" w:leader="none"/>
        </w:tabs>
        <w:spacing w:line="240" w:lineRule="auto" w:before="120" w:after="0"/>
        <w:ind w:left="806" w:right="0" w:hanging="287"/>
        <w:jc w:val="left"/>
        <w:rPr>
          <w:rFonts w:ascii="Wingdings" w:hAnsi="Wingdings"/>
          <w:b/>
          <w:sz w:val="22"/>
        </w:rPr>
      </w:pPr>
      <w:r>
        <w:rPr>
          <w:b/>
          <w:sz w:val="22"/>
          <w:u w:val="thick"/>
        </w:rPr>
        <w:t>Constitución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Política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4"/>
          <w:sz w:val="22"/>
          <w:u w:val="thick"/>
        </w:rPr>
        <w:t> </w:t>
      </w:r>
      <w:r>
        <w:rPr>
          <w:b/>
          <w:sz w:val="22"/>
          <w:u w:val="thick"/>
        </w:rPr>
        <w:t>la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República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Guatemala</w:t>
      </w:r>
      <w:r>
        <w:rPr>
          <w:b/>
          <w:sz w:val="22"/>
          <w:vertAlign w:val="superscript"/>
        </w:rPr>
        <w:t>4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312" w:lineRule="auto"/>
        <w:ind w:left="520" w:right="569"/>
        <w:jc w:val="both"/>
      </w:pPr>
      <w:r>
        <w:rPr/>
        <w:t>La Constitución Política de la República de Guatemala es la norma jurídica de más alta jerarquía en</w:t>
      </w:r>
      <w:r>
        <w:rPr>
          <w:spacing w:val="1"/>
        </w:rPr>
        <w:t> </w:t>
      </w:r>
      <w:r>
        <w:rPr/>
        <w:t>Guatemala,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otorga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lineamientos generales</w:t>
      </w:r>
      <w:r>
        <w:rPr>
          <w:spacing w:val="-3"/>
        </w:rPr>
        <w:t> </w:t>
      </w:r>
      <w:r>
        <w:rPr/>
        <w:t>que debe adoptar</w:t>
      </w:r>
      <w:r>
        <w:rPr>
          <w:spacing w:val="-1"/>
        </w:rPr>
        <w:t> </w:t>
      </w:r>
      <w:r>
        <w:rPr/>
        <w:t>la educación en</w:t>
      </w:r>
      <w:r>
        <w:rPr>
          <w:spacing w:val="-4"/>
        </w:rPr>
        <w:t> </w:t>
      </w:r>
      <w:r>
        <w:rPr/>
        <w:t>el</w:t>
      </w:r>
      <w:r>
        <w:rPr>
          <w:spacing w:val="1"/>
        </w:rPr>
        <w:t> </w:t>
      </w:r>
      <w:r>
        <w:rPr/>
        <w:t>país.</w:t>
      </w:r>
    </w:p>
    <w:p>
      <w:pPr>
        <w:pStyle w:val="BodyText"/>
        <w:spacing w:before="7"/>
        <w:rPr>
          <w:sz w:val="28"/>
        </w:rPr>
      </w:pPr>
    </w:p>
    <w:p>
      <w:pPr>
        <w:spacing w:line="312" w:lineRule="auto" w:before="0"/>
        <w:ind w:left="520" w:right="560" w:firstLine="0"/>
        <w:jc w:val="both"/>
        <w:rPr>
          <w:sz w:val="22"/>
        </w:rPr>
      </w:pPr>
      <w:r>
        <w:rPr>
          <w:sz w:val="22"/>
        </w:rPr>
        <w:t>En primer lugar, es importante señalar lo que indica el artículo 1 de dicho cuerpo legal, en donde se</w:t>
      </w:r>
      <w:r>
        <w:rPr>
          <w:spacing w:val="1"/>
          <w:sz w:val="22"/>
        </w:rPr>
        <w:t> </w:t>
      </w:r>
      <w:r>
        <w:rPr>
          <w:sz w:val="22"/>
        </w:rPr>
        <w:t>establece que “…</w:t>
      </w:r>
      <w:r>
        <w:rPr>
          <w:i/>
          <w:sz w:val="22"/>
        </w:rPr>
        <w:t>el Estado de Guatemala se organiza para proteger a la persona y a la familia; su fin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supremo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realización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común</w:t>
      </w:r>
      <w:r>
        <w:rPr>
          <w:sz w:val="22"/>
        </w:rPr>
        <w:t>…”;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artículo</w:t>
      </w:r>
      <w:r>
        <w:rPr>
          <w:spacing w:val="1"/>
          <w:sz w:val="22"/>
        </w:rPr>
        <w:t> </w:t>
      </w:r>
      <w:r>
        <w:rPr>
          <w:sz w:val="22"/>
        </w:rPr>
        <w:t>2</w:t>
      </w:r>
      <w:r>
        <w:rPr>
          <w:spacing w:val="1"/>
          <w:sz w:val="22"/>
        </w:rPr>
        <w:t> </w:t>
      </w:r>
      <w:r>
        <w:rPr>
          <w:sz w:val="22"/>
        </w:rPr>
        <w:t>establece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deber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garantizarle a los habitantes de la República la vida, la libertad, la justicia, la seguridad, la paz y 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desarrollo integral de la persona</w:t>
      </w:r>
      <w:r>
        <w:rPr>
          <w:sz w:val="22"/>
        </w:rPr>
        <w:t>…”; el artículo 3 indica que “…</w:t>
      </w:r>
      <w:r>
        <w:rPr>
          <w:i/>
          <w:sz w:val="22"/>
        </w:rPr>
        <w:t>El Estado garantiza y protege la vida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humana desde su concepción, así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 integridad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 la seguridad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 persona</w:t>
      </w:r>
      <w:r>
        <w:rPr>
          <w:sz w:val="22"/>
        </w:rPr>
        <w:t>…”.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520" w:right="568"/>
        <w:jc w:val="both"/>
      </w:pPr>
      <w:r>
        <w:rPr/>
        <w:t>En el Título II Derechos Humanos, Capítulo II Derechos Sociales, Sección Cuarta Educación, cataloga a la</w:t>
      </w:r>
      <w:r>
        <w:rPr>
          <w:spacing w:val="-52"/>
        </w:rPr>
        <w:t> </w:t>
      </w:r>
      <w:r>
        <w:rPr/>
        <w:t>educación como un derecho humano. Para efectos del presente documento, se resalta lo regulado en los</w:t>
      </w:r>
      <w:r>
        <w:rPr>
          <w:spacing w:val="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artículos:</w:t>
      </w:r>
    </w:p>
    <w:p>
      <w:pPr>
        <w:pStyle w:val="BodyText"/>
        <w:spacing w:before="7"/>
        <w:rPr>
          <w:sz w:val="28"/>
        </w:rPr>
      </w:pPr>
    </w:p>
    <w:p>
      <w:pPr>
        <w:spacing w:line="312" w:lineRule="auto" w:before="0"/>
        <w:ind w:left="520" w:right="564" w:firstLine="0"/>
        <w:jc w:val="both"/>
        <w:rPr>
          <w:sz w:val="22"/>
        </w:rPr>
      </w:pPr>
      <w:r>
        <w:rPr>
          <w:sz w:val="22"/>
        </w:rPr>
        <w:t>Artículo 71. Derecho a la educación.- Se establece que “</w:t>
      </w:r>
      <w:r>
        <w:rPr>
          <w:i/>
          <w:sz w:val="22"/>
        </w:rPr>
        <w:t>…Es obligación del Estado proporcionar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facilitar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educación 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habitantes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sin discriminación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alguna…</w:t>
      </w:r>
      <w:r>
        <w:rPr>
          <w:sz w:val="22"/>
        </w:rPr>
        <w:t>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line="247" w:lineRule="auto" w:before="0"/>
        <w:ind w:left="378" w:right="619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</w:t>
      </w:r>
      <w:r>
        <w:rPr>
          <w:rFonts w:ascii="Calibri" w:hAnsi="Calibri"/>
          <w:sz w:val="18"/>
          <w:vertAlign w:val="baseline"/>
        </w:rPr>
        <w:t> Para una referencia completa de los Derechos del Niño, véase la Declaración de los Derechos del Niño aprobada por la Asamblea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Naciones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noviembre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1959.</w:t>
      </w:r>
    </w:p>
    <w:p>
      <w:pPr>
        <w:spacing w:line="237" w:lineRule="auto" w:before="0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Asamblea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Nacional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Constituyente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1983.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Constitución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Política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República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Aprobada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año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1985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-3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reformada</w:t>
      </w:r>
      <w:r>
        <w:rPr>
          <w:rFonts w:ascii="Calibri" w:hAnsi="Calibri"/>
          <w:spacing w:val="3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año 1993.</w:t>
      </w:r>
    </w:p>
    <w:p>
      <w:pPr>
        <w:spacing w:after="0" w:line="237" w:lineRule="auto"/>
        <w:jc w:val="left"/>
        <w:rPr>
          <w:rFonts w:ascii="Calibri" w:hAnsi="Calibri"/>
          <w:sz w:val="18"/>
        </w:rPr>
        <w:sectPr>
          <w:headerReference w:type="default" r:id="rId7"/>
          <w:footerReference w:type="default" r:id="rId8"/>
          <w:pgSz w:w="12240" w:h="15840"/>
          <w:pgMar w:header="0" w:footer="715" w:top="1300" w:bottom="900" w:left="1040" w:right="680"/>
        </w:sectPr>
      </w:pPr>
    </w:p>
    <w:p>
      <w:pPr>
        <w:spacing w:line="312" w:lineRule="auto" w:before="104"/>
        <w:ind w:left="520" w:right="563" w:firstLine="0"/>
        <w:jc w:val="both"/>
        <w:rPr>
          <w:sz w:val="22"/>
        </w:rPr>
      </w:pPr>
      <w:r>
        <w:rPr>
          <w:sz w:val="22"/>
        </w:rPr>
        <w:t>Artículo 72. Fines de la educación.- Indica que “…</w:t>
      </w:r>
      <w:r>
        <w:rPr>
          <w:i/>
          <w:sz w:val="22"/>
        </w:rPr>
        <w:t>La educación tiene como fin primordial el desarrollo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integral de la persona humana, el conocimiento de la realidad y cultura nacional y universal. Se declaran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interés nacional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 educación,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instrucción, formación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social…</w:t>
      </w:r>
      <w:r>
        <w:rPr>
          <w:sz w:val="22"/>
        </w:rPr>
        <w:t>”.</w:t>
      </w:r>
    </w:p>
    <w:p>
      <w:pPr>
        <w:spacing w:line="312" w:lineRule="auto" w:before="1"/>
        <w:ind w:left="520" w:right="560" w:firstLine="0"/>
        <w:jc w:val="left"/>
        <w:rPr>
          <w:sz w:val="22"/>
        </w:rPr>
      </w:pPr>
      <w:r>
        <w:rPr>
          <w:sz w:val="22"/>
        </w:rPr>
        <w:t>Artículo</w:t>
      </w:r>
      <w:r>
        <w:rPr>
          <w:spacing w:val="8"/>
          <w:sz w:val="22"/>
        </w:rPr>
        <w:t> </w:t>
      </w:r>
      <w:r>
        <w:rPr>
          <w:sz w:val="22"/>
        </w:rPr>
        <w:t>73.</w:t>
      </w:r>
      <w:r>
        <w:rPr>
          <w:spacing w:val="10"/>
          <w:sz w:val="22"/>
        </w:rPr>
        <w:t> </w:t>
      </w:r>
      <w:r>
        <w:rPr>
          <w:sz w:val="22"/>
        </w:rPr>
        <w:t>Libertad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educación</w:t>
      </w:r>
      <w:r>
        <w:rPr>
          <w:spacing w:val="10"/>
          <w:sz w:val="22"/>
        </w:rPr>
        <w:t> </w:t>
      </w:r>
      <w:r>
        <w:rPr>
          <w:sz w:val="22"/>
        </w:rPr>
        <w:t>y</w:t>
      </w:r>
      <w:r>
        <w:rPr>
          <w:spacing w:val="9"/>
          <w:sz w:val="22"/>
        </w:rPr>
        <w:t> </w:t>
      </w:r>
      <w:r>
        <w:rPr>
          <w:sz w:val="22"/>
        </w:rPr>
        <w:t>asistencia</w:t>
      </w:r>
      <w:r>
        <w:rPr>
          <w:spacing w:val="11"/>
          <w:sz w:val="22"/>
        </w:rPr>
        <w:t> </w:t>
      </w:r>
      <w:r>
        <w:rPr>
          <w:sz w:val="22"/>
        </w:rPr>
        <w:t>económica</w:t>
      </w:r>
      <w:r>
        <w:rPr>
          <w:spacing w:val="11"/>
          <w:sz w:val="22"/>
        </w:rPr>
        <w:t> </w:t>
      </w:r>
      <w:r>
        <w:rPr>
          <w:sz w:val="22"/>
        </w:rPr>
        <w:t>estatal.-</w:t>
      </w:r>
      <w:r>
        <w:rPr>
          <w:spacing w:val="9"/>
          <w:sz w:val="22"/>
        </w:rPr>
        <w:t> </w:t>
      </w:r>
      <w:r>
        <w:rPr>
          <w:sz w:val="22"/>
        </w:rPr>
        <w:t>Indica</w:t>
      </w:r>
      <w:r>
        <w:rPr>
          <w:spacing w:val="11"/>
          <w:sz w:val="22"/>
        </w:rPr>
        <w:t> </w:t>
      </w:r>
      <w:r>
        <w:rPr>
          <w:sz w:val="22"/>
        </w:rPr>
        <w:t>que</w:t>
      </w:r>
      <w:r>
        <w:rPr>
          <w:spacing w:val="9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La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familia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es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fuente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la educación y los padres tienen derecho a escoger la que ha de impartirse a sus hijos menores</w:t>
      </w:r>
      <w:r>
        <w:rPr>
          <w:sz w:val="22"/>
        </w:rPr>
        <w:t>…”</w:t>
      </w:r>
      <w:r>
        <w:rPr>
          <w:spacing w:val="1"/>
          <w:sz w:val="22"/>
        </w:rPr>
        <w:t> </w:t>
      </w:r>
      <w:r>
        <w:rPr>
          <w:sz w:val="22"/>
        </w:rPr>
        <w:t>Artículo</w:t>
      </w:r>
      <w:r>
        <w:rPr>
          <w:spacing w:val="4"/>
          <w:sz w:val="22"/>
        </w:rPr>
        <w:t> </w:t>
      </w:r>
      <w:r>
        <w:rPr>
          <w:sz w:val="22"/>
        </w:rPr>
        <w:t>74.</w:t>
      </w:r>
      <w:r>
        <w:rPr>
          <w:spacing w:val="7"/>
          <w:sz w:val="22"/>
        </w:rPr>
        <w:t> </w:t>
      </w:r>
      <w:r>
        <w:rPr>
          <w:sz w:val="22"/>
        </w:rPr>
        <w:t>Educación</w:t>
      </w:r>
      <w:r>
        <w:rPr>
          <w:spacing w:val="6"/>
          <w:sz w:val="22"/>
        </w:rPr>
        <w:t> </w:t>
      </w:r>
      <w:r>
        <w:rPr>
          <w:sz w:val="22"/>
        </w:rPr>
        <w:t>obligatoria.-</w:t>
      </w:r>
      <w:r>
        <w:rPr>
          <w:spacing w:val="3"/>
          <w:sz w:val="22"/>
        </w:rPr>
        <w:t> </w:t>
      </w:r>
      <w:r>
        <w:rPr>
          <w:sz w:val="22"/>
        </w:rPr>
        <w:t>Se</w:t>
      </w:r>
      <w:r>
        <w:rPr>
          <w:spacing w:val="7"/>
          <w:sz w:val="22"/>
        </w:rPr>
        <w:t> </w:t>
      </w:r>
      <w:r>
        <w:rPr>
          <w:sz w:val="22"/>
        </w:rPr>
        <w:t>norma</w:t>
      </w:r>
      <w:r>
        <w:rPr>
          <w:spacing w:val="6"/>
          <w:sz w:val="22"/>
        </w:rPr>
        <w:t> </w:t>
      </w:r>
      <w:r>
        <w:rPr>
          <w:sz w:val="22"/>
        </w:rPr>
        <w:t>que</w:t>
      </w:r>
      <w:r>
        <w:rPr>
          <w:spacing w:val="7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Los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habitantes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tienen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derecho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obligación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recibir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inicial,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preprimaria,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primaria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básica,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dentro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límites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edad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fije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ley.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impartida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es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gratuita.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promoverá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especial,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diversificada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 la extra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escolar</w:t>
      </w:r>
      <w:r>
        <w:rPr>
          <w:sz w:val="22"/>
        </w:rPr>
        <w:t>…”</w:t>
      </w:r>
    </w:p>
    <w:p>
      <w:pPr>
        <w:pStyle w:val="BodyText"/>
        <w:spacing w:before="8"/>
        <w:rPr>
          <w:sz w:val="30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1" w:after="0"/>
        <w:ind w:left="806" w:right="0" w:hanging="287"/>
        <w:jc w:val="left"/>
        <w:rPr>
          <w:rFonts w:ascii="Wingdings" w:hAnsi="Wingdings"/>
          <w:sz w:val="24"/>
        </w:rPr>
      </w:pPr>
      <w:r>
        <w:rPr/>
        <w:pict>
          <v:rect style="position:absolute;margin-left:92.304001pt;margin-top:12.037134pt;width:214.01pt;height:1.08pt;mso-position-horizontal-relative:page;mso-position-vertical-relative:paragraph;z-index:15731200" filled="true" fillcolor="#000000" stroked="false">
            <v:fill type="solid"/>
            <w10:wrap type="none"/>
          </v:rect>
        </w:pict>
      </w:r>
      <w:r>
        <w:rPr/>
        <w:t>Decreto</w:t>
      </w:r>
      <w:r>
        <w:rPr>
          <w:spacing w:val="-2"/>
        </w:rPr>
        <w:t> </w:t>
      </w:r>
      <w:r>
        <w:rPr/>
        <w:t>114-97</w:t>
      </w:r>
      <w:r>
        <w:rPr>
          <w:spacing w:val="-1"/>
        </w:rPr>
        <w:t> </w:t>
      </w:r>
      <w:r>
        <w:rPr/>
        <w:t>Ley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Organismo</w:t>
      </w:r>
      <w:r>
        <w:rPr>
          <w:spacing w:val="-1"/>
        </w:rPr>
        <w:t> </w:t>
      </w:r>
      <w:r>
        <w:rPr/>
        <w:t>Ejecutivo</w:t>
      </w:r>
      <w:r>
        <w:rPr>
          <w:vertAlign w:val="superscript"/>
        </w:rPr>
        <w:t>5</w:t>
      </w:r>
    </w:p>
    <w:p>
      <w:pPr>
        <w:pStyle w:val="BodyText"/>
        <w:spacing w:before="3"/>
        <w:rPr>
          <w:b/>
          <w:sz w:val="15"/>
        </w:rPr>
      </w:pPr>
    </w:p>
    <w:p>
      <w:pPr>
        <w:spacing w:line="312" w:lineRule="auto" w:before="92"/>
        <w:ind w:left="520" w:right="561" w:firstLine="0"/>
        <w:jc w:val="both"/>
        <w:rPr>
          <w:sz w:val="22"/>
        </w:rPr>
      </w:pPr>
      <w:r>
        <w:rPr>
          <w:sz w:val="22"/>
        </w:rPr>
        <w:t>En el artículo 33 de dicho cuerpo legal, se indica que el Ministerio de Educación tiene la función de</w:t>
      </w:r>
      <w:r>
        <w:rPr>
          <w:spacing w:val="1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velar porque el sistema educativo del Estado contribuya al desarrollo integral de la persona, con base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 los principios constitucionales de respeto a la vida, la libertad, la justicia, la seguridad y la paz y 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carácter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multiétnico, pluricultural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 multilingüe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 Guatemala</w:t>
      </w:r>
      <w:r>
        <w:rPr>
          <w:sz w:val="22"/>
        </w:rPr>
        <w:t>…”</w:t>
      </w:r>
    </w:p>
    <w:p>
      <w:pPr>
        <w:pStyle w:val="BodyText"/>
        <w:rPr>
          <w:sz w:val="29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pict>
          <v:rect style="position:absolute;margin-left:92.304001pt;margin-top:11.469521pt;width:199.37pt;height:1.08pt;mso-position-horizontal-relative:page;mso-position-vertical-relative:paragraph;z-index:15731712" filled="true" fillcolor="#000000" stroked="false">
            <v:fill type="solid"/>
            <w10:wrap type="none"/>
          </v:rect>
        </w:pict>
      </w:r>
      <w:r>
        <w:rPr/>
        <w:t>Decreto</w:t>
      </w:r>
      <w:r>
        <w:rPr>
          <w:spacing w:val="-2"/>
        </w:rPr>
        <w:t> </w:t>
      </w:r>
      <w:r>
        <w:rPr/>
        <w:t>12-91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Nacional</w:t>
      </w:r>
      <w:r>
        <w:rPr>
          <w:vertAlign w:val="superscript"/>
        </w:rPr>
        <w:t>6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312" w:lineRule="auto" w:before="92"/>
        <w:ind w:left="520"/>
      </w:pPr>
      <w:r>
        <w:rPr/>
        <w:t>El</w:t>
      </w:r>
      <w:r>
        <w:rPr>
          <w:spacing w:val="53"/>
        </w:rPr>
        <w:t> </w:t>
      </w:r>
      <w:r>
        <w:rPr/>
        <w:t>Decreto</w:t>
      </w:r>
      <w:r>
        <w:rPr>
          <w:spacing w:val="54"/>
        </w:rPr>
        <w:t> </w:t>
      </w:r>
      <w:r>
        <w:rPr/>
        <w:t>12-91</w:t>
      </w:r>
      <w:r>
        <w:rPr>
          <w:spacing w:val="54"/>
        </w:rPr>
        <w:t> </w:t>
      </w:r>
      <w:r>
        <w:rPr/>
        <w:t>Ley</w:t>
      </w:r>
      <w:r>
        <w:rPr>
          <w:spacing w:val="50"/>
        </w:rPr>
        <w:t> </w:t>
      </w:r>
      <w:r>
        <w:rPr/>
        <w:t>de</w:t>
      </w:r>
      <w:r>
        <w:rPr>
          <w:spacing w:val="52"/>
        </w:rPr>
        <w:t> </w:t>
      </w:r>
      <w:r>
        <w:rPr/>
        <w:t>Educación</w:t>
      </w:r>
      <w:r>
        <w:rPr>
          <w:spacing w:val="51"/>
        </w:rPr>
        <w:t> </w:t>
      </w:r>
      <w:r>
        <w:rPr/>
        <w:t>Nacional</w:t>
      </w:r>
      <w:r>
        <w:rPr>
          <w:spacing w:val="54"/>
        </w:rPr>
        <w:t> </w:t>
      </w:r>
      <w:r>
        <w:rPr/>
        <w:t>conforma</w:t>
      </w:r>
      <w:r>
        <w:rPr>
          <w:spacing w:val="54"/>
        </w:rPr>
        <w:t> </w:t>
      </w:r>
      <w:r>
        <w:rPr/>
        <w:t>el  sistema</w:t>
      </w:r>
      <w:r>
        <w:rPr>
          <w:spacing w:val="53"/>
        </w:rPr>
        <w:t> </w:t>
      </w:r>
      <w:r>
        <w:rPr/>
        <w:t>educativo</w:t>
      </w:r>
      <w:r>
        <w:rPr>
          <w:spacing w:val="54"/>
        </w:rPr>
        <w:t> </w:t>
      </w:r>
      <w:r>
        <w:rPr/>
        <w:t>del</w:t>
      </w:r>
      <w:r>
        <w:rPr>
          <w:spacing w:val="53"/>
        </w:rPr>
        <w:t> </w:t>
      </w:r>
      <w:r>
        <w:rPr/>
        <w:t>país,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el  marco</w:t>
      </w:r>
      <w:r>
        <w:rPr>
          <w:spacing w:val="-52"/>
        </w:rPr>
        <w:t> </w:t>
      </w:r>
      <w:r>
        <w:rPr/>
        <w:t>constitucional.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/>
        <w:t>importante resaltar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indicado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 siguientes</w:t>
      </w:r>
      <w:r>
        <w:rPr>
          <w:spacing w:val="-1"/>
        </w:rPr>
        <w:t> </w:t>
      </w:r>
      <w:r>
        <w:rPr/>
        <w:t>artículos</w:t>
      </w:r>
      <w:r>
        <w:rPr>
          <w:spacing w:val="-1"/>
        </w:rPr>
        <w:t> </w:t>
      </w:r>
      <w:r>
        <w:rPr/>
        <w:t>de este</w:t>
      </w:r>
      <w:r>
        <w:rPr>
          <w:spacing w:val="-1"/>
        </w:rPr>
        <w:t> </w:t>
      </w:r>
      <w:r>
        <w:rPr/>
        <w:t>cuerpo</w:t>
      </w:r>
      <w:r>
        <w:rPr>
          <w:spacing w:val="-3"/>
        </w:rPr>
        <w:t> </w:t>
      </w:r>
      <w:r>
        <w:rPr/>
        <w:t>legal:</w:t>
      </w:r>
    </w:p>
    <w:p>
      <w:pPr>
        <w:pStyle w:val="BodyText"/>
        <w:spacing w:before="7"/>
        <w:rPr>
          <w:sz w:val="28"/>
        </w:rPr>
      </w:pPr>
    </w:p>
    <w:p>
      <w:pPr>
        <w:spacing w:line="312" w:lineRule="auto" w:before="0"/>
        <w:ind w:left="520" w:right="619" w:firstLine="0"/>
        <w:jc w:val="left"/>
        <w:rPr>
          <w:sz w:val="22"/>
        </w:rPr>
      </w:pPr>
      <w:r>
        <w:rPr>
          <w:sz w:val="22"/>
        </w:rPr>
        <w:t>Artículo</w:t>
      </w:r>
      <w:r>
        <w:rPr>
          <w:spacing w:val="7"/>
          <w:sz w:val="22"/>
        </w:rPr>
        <w:t> </w:t>
      </w:r>
      <w:r>
        <w:rPr>
          <w:sz w:val="22"/>
        </w:rPr>
        <w:t>28.</w:t>
      </w:r>
      <w:r>
        <w:rPr>
          <w:spacing w:val="7"/>
          <w:sz w:val="22"/>
        </w:rPr>
        <w:t> </w:t>
      </w:r>
      <w:r>
        <w:rPr>
          <w:sz w:val="22"/>
        </w:rPr>
        <w:t>Subsistema</w:t>
      </w:r>
      <w:r>
        <w:rPr>
          <w:spacing w:val="12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Educación</w:t>
      </w:r>
      <w:r>
        <w:rPr>
          <w:spacing w:val="7"/>
          <w:sz w:val="22"/>
        </w:rPr>
        <w:t> </w:t>
      </w:r>
      <w:r>
        <w:rPr>
          <w:sz w:val="22"/>
        </w:rPr>
        <w:t>Escolar.-</w:t>
      </w:r>
      <w:r>
        <w:rPr>
          <w:spacing w:val="3"/>
          <w:sz w:val="22"/>
        </w:rPr>
        <w:t> </w:t>
      </w:r>
      <w:r>
        <w:rPr>
          <w:sz w:val="22"/>
        </w:rPr>
        <w:t>Se</w:t>
      </w:r>
      <w:r>
        <w:rPr>
          <w:spacing w:val="7"/>
          <w:sz w:val="22"/>
        </w:rPr>
        <w:t> </w:t>
      </w:r>
      <w:r>
        <w:rPr>
          <w:sz w:val="22"/>
        </w:rPr>
        <w:t>indica</w:t>
      </w:r>
      <w:r>
        <w:rPr>
          <w:spacing w:val="7"/>
          <w:sz w:val="22"/>
        </w:rPr>
        <w:t> </w:t>
      </w:r>
      <w:r>
        <w:rPr>
          <w:sz w:val="22"/>
        </w:rPr>
        <w:t>que</w:t>
      </w:r>
      <w:r>
        <w:rPr>
          <w:spacing w:val="7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Para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realización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proceso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educativo,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establecimientos escolares,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está organizado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 niveles,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ciclos,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grados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 etapas</w:t>
      </w:r>
      <w:r>
        <w:rPr>
          <w:sz w:val="22"/>
        </w:rPr>
        <w:t>…”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520" w:right="560"/>
      </w:pPr>
      <w:r>
        <w:rPr/>
        <w:t>Artículo</w:t>
      </w:r>
      <w:r>
        <w:rPr>
          <w:spacing w:val="10"/>
        </w:rPr>
        <w:t> </w:t>
      </w:r>
      <w:r>
        <w:rPr/>
        <w:t>29.</w:t>
      </w:r>
      <w:r>
        <w:rPr>
          <w:spacing w:val="13"/>
        </w:rPr>
        <w:t> </w:t>
      </w:r>
      <w:r>
        <w:rPr/>
        <w:t>Niveles</w:t>
      </w:r>
      <w:r>
        <w:rPr>
          <w:spacing w:val="11"/>
        </w:rPr>
        <w:t> </w:t>
      </w:r>
      <w:r>
        <w:rPr/>
        <w:t>del</w:t>
      </w:r>
      <w:r>
        <w:rPr>
          <w:spacing w:val="14"/>
        </w:rPr>
        <w:t> </w:t>
      </w:r>
      <w:r>
        <w:rPr/>
        <w:t>Subsistema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Escolar.-</w:t>
      </w:r>
      <w:r>
        <w:rPr>
          <w:spacing w:val="9"/>
        </w:rPr>
        <w:t> </w:t>
      </w:r>
      <w:r>
        <w:rPr/>
        <w:t>Establece</w:t>
      </w:r>
      <w:r>
        <w:rPr>
          <w:spacing w:val="11"/>
        </w:rPr>
        <w:t> </w:t>
      </w:r>
      <w:r>
        <w:rPr/>
        <w:t>los</w:t>
      </w:r>
      <w:r>
        <w:rPr>
          <w:spacing w:val="14"/>
        </w:rPr>
        <w:t> </w:t>
      </w:r>
      <w:r>
        <w:rPr/>
        <w:t>niveles,</w:t>
      </w:r>
      <w:r>
        <w:rPr>
          <w:spacing w:val="15"/>
        </w:rPr>
        <w:t> </w:t>
      </w:r>
      <w:r>
        <w:rPr/>
        <w:t>ciclos,</w:t>
      </w:r>
      <w:r>
        <w:rPr>
          <w:spacing w:val="14"/>
        </w:rPr>
        <w:t> </w:t>
      </w:r>
      <w:r>
        <w:rPr/>
        <w:t>grados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etapas</w:t>
      </w:r>
      <w:r>
        <w:rPr>
          <w:spacing w:val="-52"/>
        </w:rPr>
        <w:t> </w:t>
      </w:r>
      <w:r>
        <w:rPr/>
        <w:t>que</w:t>
      </w:r>
      <w:r>
        <w:rPr>
          <w:spacing w:val="-1"/>
        </w:rPr>
        <w:t> </w:t>
      </w:r>
      <w:r>
        <w:rPr/>
        <w:t>debe</w:t>
      </w:r>
      <w:r>
        <w:rPr>
          <w:spacing w:val="-1"/>
        </w:rPr>
        <w:t> </w:t>
      </w:r>
      <w:r>
        <w:rPr/>
        <w:t>tener el</w:t>
      </w:r>
      <w:r>
        <w:rPr>
          <w:spacing w:val="-2"/>
        </w:rPr>
        <w:t> </w:t>
      </w:r>
      <w:r>
        <w:rPr/>
        <w:t>Subsistema de</w:t>
      </w:r>
      <w:r>
        <w:rPr>
          <w:spacing w:val="-1"/>
        </w:rPr>
        <w:t> </w:t>
      </w:r>
      <w:r>
        <w:rPr/>
        <w:t>Educación Escolar,</w:t>
      </w:r>
      <w:r>
        <w:rPr>
          <w:spacing w:val="-4"/>
        </w:rPr>
        <w:t> </w:t>
      </w:r>
      <w:r>
        <w:rPr/>
        <w:t>detallándolos de</w:t>
      </w:r>
      <w:r>
        <w:rPr>
          <w:spacing w:val="-1"/>
        </w:rPr>
        <w:t> </w:t>
      </w:r>
      <w:r>
        <w:rPr/>
        <w:t>la siguiente</w:t>
      </w:r>
      <w:r>
        <w:rPr>
          <w:spacing w:val="-1"/>
        </w:rPr>
        <w:t> </w:t>
      </w:r>
      <w:r>
        <w:rPr/>
        <w:t>manera:</w:t>
      </w:r>
    </w:p>
    <w:p>
      <w:pPr>
        <w:pStyle w:val="ListParagraph"/>
        <w:numPr>
          <w:ilvl w:val="0"/>
          <w:numId w:val="10"/>
        </w:numPr>
        <w:tabs>
          <w:tab w:pos="807" w:val="left" w:leader="none"/>
        </w:tabs>
        <w:spacing w:line="240" w:lineRule="auto" w:before="3" w:after="0"/>
        <w:ind w:left="806" w:right="0" w:hanging="287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1er.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Nivel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EDUCACIÓN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INICIAL</w:t>
      </w:r>
    </w:p>
    <w:p>
      <w:pPr>
        <w:pStyle w:val="ListParagraph"/>
        <w:numPr>
          <w:ilvl w:val="0"/>
          <w:numId w:val="10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2do.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Nivel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EDUCACIÓN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PREPRIMARIA</w:t>
      </w:r>
    </w:p>
    <w:p>
      <w:pPr>
        <w:pStyle w:val="ListParagraph"/>
        <w:numPr>
          <w:ilvl w:val="1"/>
          <w:numId w:val="10"/>
        </w:numPr>
        <w:tabs>
          <w:tab w:pos="1061" w:val="left" w:leader="none"/>
        </w:tabs>
        <w:spacing w:line="268" w:lineRule="exact" w:before="1" w:after="0"/>
        <w:ind w:left="1060" w:right="0" w:hanging="116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Párvulos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3</w:t>
      </w:r>
    </w:p>
    <w:p>
      <w:pPr>
        <w:pStyle w:val="ListParagraph"/>
        <w:numPr>
          <w:ilvl w:val="0"/>
          <w:numId w:val="10"/>
        </w:numPr>
        <w:tabs>
          <w:tab w:pos="807" w:val="left" w:leader="none"/>
        </w:tabs>
        <w:spacing w:line="279" w:lineRule="exact" w:before="0" w:after="0"/>
        <w:ind w:left="806" w:right="0" w:hanging="287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3er.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Nivel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EDUCACIÓN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PRIMARIA</w:t>
      </w:r>
    </w:p>
    <w:p>
      <w:pPr>
        <w:pStyle w:val="ListParagraph"/>
        <w:numPr>
          <w:ilvl w:val="1"/>
          <w:numId w:val="10"/>
        </w:numPr>
        <w:tabs>
          <w:tab w:pos="1111" w:val="left" w:leader="none"/>
        </w:tabs>
        <w:spacing w:line="240" w:lineRule="auto" w:before="0" w:after="0"/>
        <w:ind w:left="1110" w:right="0" w:hanging="166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1º. 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6º.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grados</w:t>
      </w:r>
    </w:p>
    <w:p>
      <w:pPr>
        <w:pStyle w:val="ListParagraph"/>
        <w:numPr>
          <w:ilvl w:val="1"/>
          <w:numId w:val="10"/>
        </w:numPr>
        <w:tabs>
          <w:tab w:pos="1061" w:val="left" w:leader="none"/>
        </w:tabs>
        <w:spacing w:line="240" w:lineRule="auto" w:before="0" w:after="0"/>
        <w:ind w:left="1060" w:right="0" w:hanging="116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Educación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acelerada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adultos –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Etapas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1ª.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4ª.</w:t>
      </w:r>
    </w:p>
    <w:p>
      <w:pPr>
        <w:pStyle w:val="ListParagraph"/>
        <w:numPr>
          <w:ilvl w:val="0"/>
          <w:numId w:val="10"/>
        </w:numPr>
        <w:tabs>
          <w:tab w:pos="807" w:val="left" w:leader="none"/>
        </w:tabs>
        <w:spacing w:line="240" w:lineRule="auto" w:before="1" w:after="0"/>
        <w:ind w:left="806" w:right="0" w:hanging="287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4to.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Nivel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EDUCACIÓN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MEDIA</w:t>
      </w:r>
    </w:p>
    <w:p>
      <w:pPr>
        <w:pStyle w:val="ListParagraph"/>
        <w:numPr>
          <w:ilvl w:val="1"/>
          <w:numId w:val="10"/>
        </w:numPr>
        <w:tabs>
          <w:tab w:pos="1061" w:val="left" w:leader="none"/>
        </w:tabs>
        <w:spacing w:line="240" w:lineRule="auto" w:before="1" w:after="0"/>
        <w:ind w:left="1060" w:right="0" w:hanging="116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Ciclo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Educación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Básica</w:t>
      </w:r>
    </w:p>
    <w:p>
      <w:pPr>
        <w:pStyle w:val="ListParagraph"/>
        <w:numPr>
          <w:ilvl w:val="1"/>
          <w:numId w:val="10"/>
        </w:numPr>
        <w:tabs>
          <w:tab w:pos="1061" w:val="left" w:leader="none"/>
        </w:tabs>
        <w:spacing w:line="240" w:lineRule="auto" w:before="41" w:after="0"/>
        <w:ind w:left="1060" w:right="0" w:hanging="116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Ciclo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Educación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Diversificada</w:t>
      </w:r>
    </w:p>
    <w:p>
      <w:pPr>
        <w:pStyle w:val="BodyText"/>
        <w:spacing w:before="2"/>
        <w:rPr>
          <w:rFonts w:ascii="Calibri"/>
          <w:sz w:val="19"/>
        </w:rPr>
      </w:pPr>
    </w:p>
    <w:p>
      <w:pPr>
        <w:pStyle w:val="BodyText"/>
        <w:ind w:left="520"/>
      </w:pPr>
      <w:r>
        <w:rPr/>
        <w:t>Específicamente,</w:t>
      </w:r>
      <w:r>
        <w:rPr>
          <w:spacing w:val="-3"/>
        </w:rPr>
        <w:t> </w:t>
      </w:r>
      <w:r>
        <w:rPr/>
        <w:t>sobre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modalidad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Inicial,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establecen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lineamientos: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247" w:lineRule="auto" w:before="127"/>
        <w:ind w:left="378" w:right="619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5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Congreso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República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Decreto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114-97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Ley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Organismo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Ejecutivo.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Palacio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Organismo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Legislativo,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 Diez 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diciembre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1997.</w:t>
      </w:r>
    </w:p>
    <w:p>
      <w:pPr>
        <w:spacing w:line="247" w:lineRule="auto" w:before="10"/>
        <w:ind w:left="378" w:right="558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</w:t>
      </w:r>
      <w:r>
        <w:rPr>
          <w:rFonts w:ascii="Calibri" w:hAnsi="Calibri"/>
          <w:sz w:val="18"/>
          <w:vertAlign w:val="baseline"/>
        </w:rPr>
        <w:t> Congreso de la República de Guatemala. Decreto 12-91 Ley de Educación Nacional. Palacio del Organismo Legislativo, Guatemala,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Nueve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enero 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1991.</w:t>
      </w:r>
    </w:p>
    <w:p>
      <w:pPr>
        <w:spacing w:after="0" w:line="247" w:lineRule="auto"/>
        <w:jc w:val="left"/>
        <w:rPr>
          <w:rFonts w:ascii="Calibri" w:hAnsi="Calibri"/>
          <w:sz w:val="18"/>
        </w:rPr>
        <w:sectPr>
          <w:pgSz w:w="12240" w:h="15840"/>
          <w:pgMar w:header="0" w:footer="715" w:top="1300" w:bottom="900" w:left="1040" w:right="680"/>
        </w:sectPr>
      </w:pPr>
    </w:p>
    <w:p>
      <w:pPr>
        <w:spacing w:line="312" w:lineRule="auto" w:before="104"/>
        <w:ind w:left="520" w:right="566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32"/>
          <w:sz w:val="22"/>
        </w:rPr>
        <w:t> </w:t>
      </w:r>
      <w:r>
        <w:rPr>
          <w:sz w:val="22"/>
        </w:rPr>
        <w:t>43.</w:t>
      </w:r>
      <w:r>
        <w:rPr>
          <w:spacing w:val="35"/>
          <w:sz w:val="22"/>
        </w:rPr>
        <w:t> </w:t>
      </w:r>
      <w:r>
        <w:rPr>
          <w:sz w:val="22"/>
        </w:rPr>
        <w:t>Definición.-</w:t>
      </w:r>
      <w:r>
        <w:rPr>
          <w:spacing w:val="31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Se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considera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inicial,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comienza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desde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concepción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niño, hasta los cuatro años de edad; procurando su desarrollo integral y apoyando a la familia para su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plena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formación</w:t>
      </w:r>
      <w:r>
        <w:rPr>
          <w:sz w:val="22"/>
        </w:rPr>
        <w:t>…”</w:t>
      </w:r>
    </w:p>
    <w:p>
      <w:pPr>
        <w:pStyle w:val="BodyText"/>
        <w:spacing w:before="7"/>
        <w:rPr>
          <w:sz w:val="28"/>
        </w:rPr>
      </w:pPr>
    </w:p>
    <w:p>
      <w:pPr>
        <w:spacing w:line="312" w:lineRule="auto" w:before="0"/>
        <w:ind w:left="520" w:right="563" w:firstLine="0"/>
        <w:jc w:val="both"/>
        <w:rPr>
          <w:sz w:val="22"/>
        </w:rPr>
      </w:pPr>
      <w:r>
        <w:rPr>
          <w:sz w:val="22"/>
        </w:rPr>
        <w:t>Artículo 44. Finalidades.- “…</w:t>
      </w:r>
      <w:r>
        <w:rPr>
          <w:i/>
          <w:sz w:val="22"/>
        </w:rPr>
        <w:t>Son finalidades de la Educación inicial: (a) Garantizar el desarrollo pleno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todo ser humano desde su concepción, su existencia y derecho a vivir en condiciones familiares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ambientales propicias, ante la responsabilidad el Estado. (b) Procurar el desarrollo psicobiosocial del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niño mediante programas de atención a la madre en los periodos pre y postnatal, de apoyo y protección 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familia</w:t>
      </w:r>
      <w:r>
        <w:rPr>
          <w:sz w:val="22"/>
        </w:rPr>
        <w:t>…”</w:t>
      </w:r>
    </w:p>
    <w:p>
      <w:pPr>
        <w:pStyle w:val="BodyText"/>
        <w:rPr>
          <w:sz w:val="29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pict>
          <v:rect style="position:absolute;margin-left:92.304001pt;margin-top:11.469553pt;width:196.85pt;height:1.08pt;mso-position-horizontal-relative:page;mso-position-vertical-relative:paragraph;z-index:15732224" filled="true" fillcolor="#000000" stroked="false">
            <v:fill type="solid"/>
            <w10:wrap type="none"/>
          </v:rect>
        </w:pict>
      </w:r>
      <w:r>
        <w:rPr/>
        <w:t>Decreto</w:t>
      </w:r>
      <w:r>
        <w:rPr>
          <w:spacing w:val="-2"/>
        </w:rPr>
        <w:t> </w:t>
      </w:r>
      <w:r>
        <w:rPr/>
        <w:t>42-2001</w:t>
      </w:r>
      <w:r>
        <w:rPr>
          <w:spacing w:val="-2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Social</w:t>
      </w:r>
      <w:r>
        <w:rPr>
          <w:vertAlign w:val="superscript"/>
        </w:rPr>
        <w:t>7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312" w:lineRule="auto" w:before="92"/>
        <w:ind w:left="520" w:right="566"/>
        <w:jc w:val="both"/>
      </w:pPr>
      <w:r>
        <w:rPr/>
        <w:t>El artículo 1. Objeto de la ley de Desarrollo Social, se indica la creación de un marco jurídico para</w:t>
      </w:r>
      <w:r>
        <w:rPr>
          <w:spacing w:val="1"/>
        </w:rPr>
        <w:t> </w:t>
      </w:r>
      <w:r>
        <w:rPr/>
        <w:t>implementar procedimientos legales y de política pública dirigido al desarrollo de la persona humana, con</w:t>
      </w:r>
      <w:r>
        <w:rPr>
          <w:spacing w:val="1"/>
        </w:rPr>
        <w:t> </w:t>
      </w:r>
      <w:r>
        <w:rPr/>
        <w:t>énfasis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los grupos de</w:t>
      </w:r>
      <w:r>
        <w:rPr>
          <w:spacing w:val="-2"/>
        </w:rPr>
        <w:t> </w:t>
      </w:r>
      <w:r>
        <w:rPr/>
        <w:t>especial</w:t>
      </w:r>
      <w:r>
        <w:rPr>
          <w:spacing w:val="1"/>
        </w:rPr>
        <w:t> </w:t>
      </w:r>
      <w:r>
        <w:rPr/>
        <w:t>atención.</w:t>
      </w:r>
    </w:p>
    <w:p>
      <w:pPr>
        <w:pStyle w:val="BodyText"/>
        <w:spacing w:before="8"/>
        <w:rPr>
          <w:sz w:val="28"/>
        </w:rPr>
      </w:pPr>
    </w:p>
    <w:p>
      <w:pPr>
        <w:spacing w:line="312" w:lineRule="auto" w:before="1"/>
        <w:ind w:left="520" w:right="564" w:firstLine="0"/>
        <w:jc w:val="both"/>
        <w:rPr>
          <w:sz w:val="22"/>
        </w:rPr>
      </w:pPr>
      <w:r>
        <w:rPr>
          <w:sz w:val="22"/>
        </w:rPr>
        <w:t>Artículo 27. Educación.- “…</w:t>
      </w:r>
      <w:r>
        <w:rPr>
          <w:i/>
          <w:sz w:val="22"/>
        </w:rPr>
        <w:t>Todas las personas tienen derecho a la educación y de aprovechar los medios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que el estado pone a su disposición para su educación, sobre todo de los niños y adolescentes.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educación es un proceso de formación integral del ser humano para que pueda desarrollar en amor y 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 propia cosmovisión las relaciones dinámicas con su ambiente, su vida social, política y económica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dentro de una ética que le permita llevar a cabo libre, consciente, responsable y satisfactoriamente, su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personal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familiar 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comunitaria</w:t>
      </w:r>
      <w:r>
        <w:rPr>
          <w:sz w:val="22"/>
        </w:rPr>
        <w:t>…”</w:t>
      </w:r>
    </w:p>
    <w:p>
      <w:pPr>
        <w:pStyle w:val="BodyText"/>
        <w:spacing w:before="6"/>
        <w:rPr>
          <w:sz w:val="28"/>
        </w:rPr>
      </w:pPr>
    </w:p>
    <w:p>
      <w:pPr>
        <w:spacing w:line="312" w:lineRule="auto" w:before="0"/>
        <w:ind w:left="520" w:right="563" w:firstLine="0"/>
        <w:jc w:val="both"/>
        <w:rPr>
          <w:sz w:val="22"/>
        </w:rPr>
      </w:pPr>
      <w:r>
        <w:rPr>
          <w:sz w:val="22"/>
        </w:rPr>
        <w:t>Artículo 28. Incorporación y permanencia escolar.- “… </w:t>
      </w:r>
      <w:r>
        <w:rPr>
          <w:i/>
          <w:sz w:val="22"/>
        </w:rPr>
        <w:t>El Estado promoverá por medio del Ministerio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Educación, en coordinación con la Secretaría de Planificación y Programación de la Presidencia y otras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dependencias de Gobierno, la incorporación y permanencia escolar de niños y niñas como base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sustentación del desarrollo individual, familiar y social, evitando su incorporación temprana al mercado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trabajo en detrimento 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derechos</w:t>
      </w:r>
      <w:r>
        <w:rPr>
          <w:sz w:val="22"/>
        </w:rPr>
        <w:t>…”</w:t>
      </w:r>
    </w:p>
    <w:p>
      <w:pPr>
        <w:pStyle w:val="BodyText"/>
        <w:rPr>
          <w:sz w:val="29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pict>
          <v:rect style="position:absolute;margin-left:92.304001pt;margin-top:11.469535pt;width:334.03pt;height:1.08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/>
        <w:t>Decreto</w:t>
      </w:r>
      <w:r>
        <w:rPr>
          <w:spacing w:val="-1"/>
        </w:rPr>
        <w:t> </w:t>
      </w:r>
      <w:r>
        <w:rPr/>
        <w:t>27-2003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Integral 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Niñez</w:t>
      </w:r>
      <w:r>
        <w:rPr>
          <w:spacing w:val="-3"/>
        </w:rPr>
        <w:t> </w:t>
      </w:r>
      <w:r>
        <w:rPr/>
        <w:t>y Adolescencia</w:t>
      </w:r>
      <w:r>
        <w:rPr>
          <w:vertAlign w:val="superscript"/>
        </w:rPr>
        <w:t>8</w:t>
      </w: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spacing w:line="312" w:lineRule="auto" w:before="92"/>
        <w:ind w:left="520" w:right="565"/>
        <w:jc w:val="both"/>
      </w:pPr>
      <w:r>
        <w:rPr/>
        <w:t>El artículo 1. Objeto de la ley de Protección Integral de la Niñez y Adolescencia indica que persigue el</w:t>
      </w:r>
      <w:r>
        <w:rPr>
          <w:spacing w:val="1"/>
        </w:rPr>
        <w:t> </w:t>
      </w:r>
      <w:r>
        <w:rPr/>
        <w:t>desarrollo integral y sostenible de la niñez y adolescencia del país, dentro del marco del respeto a los</w:t>
      </w:r>
      <w:r>
        <w:rPr>
          <w:spacing w:val="1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humanos.</w:t>
      </w:r>
    </w:p>
    <w:p>
      <w:pPr>
        <w:pStyle w:val="BodyText"/>
        <w:spacing w:before="7"/>
        <w:rPr>
          <w:sz w:val="28"/>
        </w:rPr>
      </w:pPr>
    </w:p>
    <w:p>
      <w:pPr>
        <w:spacing w:line="312" w:lineRule="auto" w:before="0"/>
        <w:ind w:left="520" w:right="560" w:firstLine="0"/>
        <w:jc w:val="both"/>
        <w:rPr>
          <w:i/>
          <w:sz w:val="22"/>
        </w:rPr>
      </w:pPr>
      <w:r>
        <w:rPr>
          <w:sz w:val="22"/>
        </w:rPr>
        <w:t>Artículo 5. Interés de la niñez y la familia.-</w:t>
      </w:r>
      <w:r>
        <w:rPr>
          <w:spacing w:val="1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El interés superior del niño, es una garantía que 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aplicará en toda decisión que se adopte con relación a la niñez y la adolescencia, que deberá asegurar 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ejercicio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disfrute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derechos,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respetando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vínculos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familiares,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origen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étnico,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religioso,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cultural y</w:t>
      </w:r>
    </w:p>
    <w:p>
      <w:pPr>
        <w:pStyle w:val="BodyText"/>
        <w:rPr>
          <w:i/>
          <w:sz w:val="14"/>
        </w:rPr>
      </w:pPr>
    </w:p>
    <w:p>
      <w:pPr>
        <w:spacing w:line="247" w:lineRule="auto" w:before="127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</w:t>
      </w:r>
      <w:r>
        <w:rPr>
          <w:rFonts w:ascii="Calibri" w:hAnsi="Calibri"/>
          <w:sz w:val="18"/>
          <w:vertAlign w:val="baseline"/>
        </w:rPr>
        <w:t> Congreso de la República de Guatemala. Decreto 42-2001 Ley de Desarrollo Social. Palacio del Organismo Legislativo, Guatemala,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Veintiséis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septiembre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2001.</w:t>
      </w:r>
    </w:p>
    <w:p>
      <w:pPr>
        <w:spacing w:line="247" w:lineRule="auto" w:before="11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8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Congreso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República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Decreto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27-2003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Ley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Protección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Integral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Niñez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Adolescencia.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Palacio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Organismo Legislativo, Guatemala, Guatemala. Cuatro 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junio de 2003.</w:t>
      </w:r>
    </w:p>
    <w:p>
      <w:pPr>
        <w:spacing w:after="0" w:line="247" w:lineRule="auto"/>
        <w:jc w:val="left"/>
        <w:rPr>
          <w:rFonts w:ascii="Calibri" w:hAnsi="Calibri"/>
          <w:sz w:val="18"/>
        </w:rPr>
        <w:sectPr>
          <w:pgSz w:w="12240" w:h="15840"/>
          <w:pgMar w:header="0" w:footer="715" w:top="1300" w:bottom="900" w:left="1040" w:right="680"/>
        </w:sectPr>
      </w:pPr>
    </w:p>
    <w:p>
      <w:pPr>
        <w:spacing w:line="312" w:lineRule="auto" w:before="104"/>
        <w:ind w:left="520" w:right="560" w:firstLine="0"/>
        <w:jc w:val="both"/>
        <w:rPr>
          <w:sz w:val="22"/>
        </w:rPr>
      </w:pPr>
      <w:r>
        <w:rPr>
          <w:i/>
          <w:sz w:val="22"/>
        </w:rPr>
        <w:t>lingüístico, teniendo siempre en cuenta su opinión en función de su edad y madurez. En ningún caso su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aplicación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podrá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disminuir,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tergiversar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restringir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derechos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garantías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reconocidos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Constitución Política de la República, tratados y convenios en materia de derechos humanos aceptados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ratificados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Guatemala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 en esta Ley</w:t>
      </w:r>
      <w:r>
        <w:rPr>
          <w:sz w:val="22"/>
        </w:rPr>
        <w:t>…”</w:t>
      </w:r>
    </w:p>
    <w:p>
      <w:pPr>
        <w:pStyle w:val="BodyText"/>
        <w:spacing w:before="7"/>
        <w:rPr>
          <w:sz w:val="28"/>
        </w:rPr>
      </w:pPr>
    </w:p>
    <w:p>
      <w:pPr>
        <w:spacing w:line="312" w:lineRule="auto" w:before="0"/>
        <w:ind w:left="520" w:right="561" w:firstLine="0"/>
        <w:jc w:val="both"/>
        <w:rPr>
          <w:sz w:val="22"/>
        </w:rPr>
      </w:pPr>
      <w:r>
        <w:rPr>
          <w:sz w:val="22"/>
        </w:rPr>
        <w:t>Artículo 6.Tutelaridad.- “…</w:t>
      </w:r>
      <w:r>
        <w:rPr>
          <w:i/>
          <w:sz w:val="22"/>
        </w:rPr>
        <w:t>El derecho de la niñez y adolescencia es un derecho tutelar de los niños, niñas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y adolescentes, otorgándoles una protección jurídica preferente. Las disposiciones de la presente Ley son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orden público y de carácter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irrenunciable</w:t>
      </w:r>
      <w:r>
        <w:rPr>
          <w:sz w:val="22"/>
        </w:rPr>
        <w:t>…”</w:t>
      </w:r>
    </w:p>
    <w:p>
      <w:pPr>
        <w:pStyle w:val="BodyText"/>
        <w:spacing w:before="7"/>
        <w:rPr>
          <w:sz w:val="28"/>
        </w:rPr>
      </w:pPr>
    </w:p>
    <w:p>
      <w:pPr>
        <w:spacing w:line="312" w:lineRule="auto" w:before="0"/>
        <w:ind w:left="520" w:right="563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1"/>
          <w:sz w:val="22"/>
        </w:rPr>
        <w:t> </w:t>
      </w:r>
      <w:r>
        <w:rPr>
          <w:sz w:val="22"/>
        </w:rPr>
        <w:t>36.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integral.-“…</w:t>
      </w:r>
      <w:r>
        <w:rPr>
          <w:i/>
          <w:sz w:val="22"/>
        </w:rPr>
        <w:t>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niños,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niñas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adolescentes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tienen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derecho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recibir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educación integral de acuerdo a las opciones éticas, religiosas y culturales de su familia. Esta deberá ser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orientada a desarrollar su personalidad, civismo y urbanidad, promover el conocimiento y ejercicio de los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derechos humanos, la importancia y necesidad de vivir en una sociedad democrática con paz y libertad de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acuerdo a la ley y a la justicia, con el fin de prepararles para el ejercicio pleno y responsable de sus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derechos 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deberes</w:t>
      </w:r>
      <w:r>
        <w:rPr>
          <w:sz w:val="22"/>
        </w:rPr>
        <w:t>…”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91.875pt;margin-top:10.685888pt;width:219.75pt;height:23.25pt;mso-position-horizontal-relative:page;mso-position-vertical-relative:paragraph;z-index:-15724032;mso-wrap-distance-left:0;mso-wrap-distance-right:0" coordorigin="1838,214" coordsize="4395,465">
            <v:shape style="position:absolute;left:1845;top:221;width:4380;height:450" coordorigin="1845,221" coordsize="4380,450" path="m6224,221l2575,221,2482,226,2392,233,2306,243,2223,255,2143,269,2065,285,1982,323,1915,362,1869,403,1845,446,1869,489,1915,530,1982,569,2065,605,2143,622,2223,636,2306,648,2392,658,2482,666,2575,671,6224,671,6132,666,6045,658,5961,648,5879,636,5798,622,5715,605,5631,569,5565,530,5518,489,5494,446,5518,403,5565,362,5631,323,5715,285,5798,269,5879,255,5961,243,6045,233,6132,226,6224,221xe" filled="true" fillcolor="#d5e2bb" stroked="false">
              <v:path arrowok="t"/>
              <v:fill type="solid"/>
            </v:shape>
            <v:shape style="position:absolute;left:1845;top:221;width:4380;height:450" coordorigin="1845,221" coordsize="4380,450" path="m2575,671l2482,666,2392,658,2306,648,2223,636,2143,622,2065,605,1982,569,1915,530,1869,489,1845,446,1869,403,1915,362,1982,323,2065,285,2143,269,2223,255,2306,243,2392,233,2482,226,2575,221,6224,221,6132,226,6045,233,5961,243,5879,255,5798,269,5715,285,5631,323,5565,362,5518,403,5494,446,5518,489,5565,530,5631,569,5715,605,5798,622,5879,636,5961,648,6045,658,6132,666,6224,671,2575,671xe" filled="false" stroked="true" strokeweight=".75pt" strokecolor="#000000">
              <v:path arrowok="t"/>
              <v:stroke dashstyle="solid"/>
            </v:shape>
            <v:shape style="position:absolute;left:1837;top:213;width:4395;height:465" type="#_x0000_t202" filled="false" stroked="false">
              <v:textbox inset="0,0,0,0">
                <w:txbxContent>
                  <w:p>
                    <w:pPr>
                      <w:spacing w:before="120"/>
                      <w:ind w:left="14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1.1.2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Compromisos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internacionales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132" w:after="0"/>
        <w:ind w:left="806" w:right="0" w:hanging="287"/>
        <w:jc w:val="left"/>
        <w:rPr>
          <w:rFonts w:ascii="Wingdings" w:hAnsi="Wingdings"/>
        </w:rPr>
      </w:pPr>
      <w:r>
        <w:rPr/>
        <w:t>Carta</w:t>
      </w:r>
      <w:r>
        <w:rPr>
          <w:spacing w:val="-2"/>
        </w:rPr>
        <w:t> </w:t>
      </w:r>
      <w:r>
        <w:rPr/>
        <w:t>Internacional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Humanos</w:t>
      </w:r>
      <w:r>
        <w:rPr>
          <w:vertAlign w:val="superscript"/>
        </w:rPr>
        <w:t>9</w:t>
      </w:r>
    </w:p>
    <w:p>
      <w:pPr>
        <w:pStyle w:val="BodyText"/>
        <w:spacing w:line="312" w:lineRule="auto" w:before="196"/>
        <w:ind w:left="520" w:right="559"/>
        <w:jc w:val="both"/>
      </w:pPr>
      <w:r>
        <w:rPr/>
        <w:t>La Declaración Universal de Derechos Humanos, como ideal común por el que todos</w:t>
      </w:r>
      <w:r>
        <w:rPr>
          <w:spacing w:val="1"/>
        </w:rPr>
        <w:t> </w:t>
      </w:r>
      <w:r>
        <w:rPr/>
        <w:t>los pueblos y</w:t>
      </w:r>
      <w:r>
        <w:rPr>
          <w:spacing w:val="1"/>
        </w:rPr>
        <w:t> </w:t>
      </w:r>
      <w:r>
        <w:rPr/>
        <w:t>naciones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esforzarse,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individuos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instituciones,</w:t>
      </w:r>
      <w:r>
        <w:rPr>
          <w:spacing w:val="1"/>
        </w:rPr>
        <w:t> </w:t>
      </w:r>
      <w:r>
        <w:rPr/>
        <w:t>inspirándose</w:t>
      </w:r>
      <w:r>
        <w:rPr>
          <w:spacing w:val="1"/>
        </w:rPr>
        <w:t> </w:t>
      </w:r>
      <w:r>
        <w:rPr/>
        <w:t>constantemente en ella, promuevan, mediante la enseñanza y la educación, el respeto a estos derechos y</w:t>
      </w:r>
      <w:r>
        <w:rPr>
          <w:spacing w:val="1"/>
        </w:rPr>
        <w:t> </w:t>
      </w:r>
      <w:r>
        <w:rPr/>
        <w:t>libertades, y aseguren, por medidas progresivas de carácter nacional e internacional, su reconocimiento y</w:t>
      </w:r>
      <w:r>
        <w:rPr>
          <w:spacing w:val="1"/>
        </w:rPr>
        <w:t> </w:t>
      </w:r>
      <w:r>
        <w:rPr/>
        <w:t>aplicación universales y efectivos, tanto entre los pueblos de los Estados Miembros como entre los de los</w:t>
      </w:r>
      <w:r>
        <w:rPr>
          <w:spacing w:val="1"/>
        </w:rPr>
        <w:t> </w:t>
      </w:r>
      <w:r>
        <w:rPr/>
        <w:t>territorios colocados bajo su jurisdicción. El artículo 26 indica que todas las personas tienen derecho a la</w:t>
      </w:r>
      <w:r>
        <w:rPr>
          <w:spacing w:val="1"/>
        </w:rPr>
        <w:t> </w:t>
      </w:r>
      <w:r>
        <w:rPr/>
        <w:t>educación, la cual debe ser gratuita en lo concerniente a la instrucción elemental y fundamental, teniendo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padres derecho a</w:t>
      </w:r>
      <w:r>
        <w:rPr>
          <w:spacing w:val="-2"/>
        </w:rPr>
        <w:t> </w:t>
      </w:r>
      <w:r>
        <w:rPr/>
        <w:t>escoger el</w:t>
      </w:r>
      <w:r>
        <w:rPr>
          <w:spacing w:val="-2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 que se dará a sus</w:t>
      </w:r>
      <w:r>
        <w:rPr>
          <w:spacing w:val="-1"/>
        </w:rPr>
        <w:t> </w:t>
      </w:r>
      <w:r>
        <w:rPr/>
        <w:t>hijos.</w:t>
      </w:r>
    </w:p>
    <w:p>
      <w:pPr>
        <w:pStyle w:val="BodyText"/>
        <w:spacing w:before="11"/>
        <w:rPr>
          <w:sz w:val="28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t>Convención</w:t>
      </w:r>
      <w:r>
        <w:rPr>
          <w:spacing w:val="-5"/>
        </w:rPr>
        <w:t> </w:t>
      </w:r>
      <w:r>
        <w:rPr/>
        <w:t>sobre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del Niño</w:t>
      </w:r>
      <w:r>
        <w:rPr>
          <w:spacing w:val="1"/>
        </w:rPr>
        <w:t> </w:t>
      </w:r>
      <w:r>
        <w:rPr/>
        <w:t>(1989),</w:t>
      </w:r>
      <w:r>
        <w:rPr>
          <w:spacing w:val="-1"/>
        </w:rPr>
        <w:t> </w:t>
      </w:r>
      <w:r>
        <w:rPr/>
        <w:t>Ratificado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1990</w:t>
      </w:r>
      <w:r>
        <w:rPr>
          <w:vertAlign w:val="superscript"/>
        </w:rPr>
        <w:t>10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312" w:lineRule="auto"/>
        <w:ind w:left="520" w:right="562"/>
        <w:jc w:val="both"/>
      </w:pPr>
      <w:r>
        <w:rPr/>
        <w:t>Dentro de los instrumentos internacionales de protección a la niñez, este es el de más amplia cobertura en</w:t>
      </w:r>
      <w:r>
        <w:rPr>
          <w:spacing w:val="1"/>
        </w:rPr>
        <w:t> </w:t>
      </w:r>
      <w:r>
        <w:rPr/>
        <w:t>contenido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ratificación</w:t>
      </w:r>
      <w:r>
        <w:rPr>
          <w:spacing w:val="10"/>
        </w:rPr>
        <w:t> </w:t>
      </w:r>
      <w:r>
        <w:rPr/>
        <w:t>por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países.</w:t>
      </w:r>
      <w:r>
        <w:rPr>
          <w:spacing w:val="14"/>
        </w:rPr>
        <w:t> </w:t>
      </w:r>
      <w:r>
        <w:rPr/>
        <w:t>Su</w:t>
      </w:r>
      <w:r>
        <w:rPr>
          <w:spacing w:val="13"/>
        </w:rPr>
        <w:t> </w:t>
      </w:r>
      <w:r>
        <w:rPr/>
        <w:t>ratificación</w:t>
      </w:r>
      <w:r>
        <w:rPr>
          <w:spacing w:val="10"/>
        </w:rPr>
        <w:t> </w:t>
      </w:r>
      <w:r>
        <w:rPr/>
        <w:t>por</w:t>
      </w:r>
      <w:r>
        <w:rPr>
          <w:spacing w:val="14"/>
        </w:rPr>
        <w:t> </w:t>
      </w:r>
      <w:r>
        <w:rPr/>
        <w:t>parte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Guatemala</w:t>
      </w:r>
      <w:r>
        <w:rPr>
          <w:spacing w:val="11"/>
        </w:rPr>
        <w:t> </w:t>
      </w:r>
      <w:r>
        <w:rPr/>
        <w:t>dio</w:t>
      </w:r>
      <w:r>
        <w:rPr>
          <w:spacing w:val="14"/>
        </w:rPr>
        <w:t> </w:t>
      </w:r>
      <w:r>
        <w:rPr/>
        <w:t>paso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elaborar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Ley</w:t>
      </w:r>
      <w:r>
        <w:rPr>
          <w:spacing w:val="-53"/>
        </w:rPr>
        <w:t> </w:t>
      </w:r>
      <w:r>
        <w:rPr/>
        <w:t>de protección Integral de la Niñez y Adolescencia. Unicef se refiere a este instrumento de la siguiente</w:t>
      </w:r>
      <w:r>
        <w:rPr>
          <w:spacing w:val="1"/>
        </w:rPr>
        <w:t> </w:t>
      </w:r>
      <w:r>
        <w:rPr/>
        <w:t>forma</w:t>
      </w:r>
      <w:r>
        <w:rPr>
          <w:vertAlign w:val="superscript"/>
        </w:rPr>
        <w:t>11</w:t>
      </w:r>
      <w:r>
        <w:rPr>
          <w:vertAlign w:val="baseline"/>
        </w:rPr>
        <w:t>: “Todos los derechos de los niños están recogidos en un tratado internacional que obliga a los</w:t>
      </w:r>
      <w:r>
        <w:rPr>
          <w:spacing w:val="1"/>
          <w:vertAlign w:val="baseline"/>
        </w:rPr>
        <w:t> </w:t>
      </w:r>
      <w:r>
        <w:rPr>
          <w:vertAlign w:val="baseline"/>
        </w:rPr>
        <w:t>gobiernos a cumplirlos: la Convención sobre los Derechos del Niño (CDN). Es el tratado más ratificado de</w:t>
      </w:r>
      <w:r>
        <w:rPr>
          <w:spacing w:val="-52"/>
          <w:vertAlign w:val="baseline"/>
        </w:rPr>
        <w:t> </w:t>
      </w:r>
      <w:r>
        <w:rPr>
          <w:vertAlign w:val="baseline"/>
        </w:rPr>
        <w:t>la historia y los 195 Estados que la han ratificado tienen que rendir cuentas sobre su cumplimiento al</w:t>
      </w:r>
      <w:r>
        <w:rPr>
          <w:spacing w:val="1"/>
          <w:vertAlign w:val="baseline"/>
        </w:rPr>
        <w:t> </w:t>
      </w:r>
      <w:r>
        <w:rPr>
          <w:vertAlign w:val="baseline"/>
        </w:rPr>
        <w:t>Comité</w:t>
      </w:r>
      <w:r>
        <w:rPr>
          <w:spacing w:val="24"/>
          <w:vertAlign w:val="baseline"/>
        </w:rPr>
        <w:t> </w:t>
      </w:r>
      <w:r>
        <w:rPr>
          <w:vertAlign w:val="baseline"/>
        </w:rPr>
        <w:t>de</w:t>
      </w:r>
      <w:r>
        <w:rPr>
          <w:spacing w:val="25"/>
          <w:vertAlign w:val="baseline"/>
        </w:rPr>
        <w:t> </w:t>
      </w:r>
      <w:r>
        <w:rPr>
          <w:vertAlign w:val="baseline"/>
        </w:rPr>
        <w:t>los</w:t>
      </w:r>
      <w:r>
        <w:rPr>
          <w:spacing w:val="25"/>
          <w:vertAlign w:val="baseline"/>
        </w:rPr>
        <w:t> </w:t>
      </w:r>
      <w:r>
        <w:rPr>
          <w:vertAlign w:val="baseline"/>
        </w:rPr>
        <w:t>Derechos</w:t>
      </w:r>
      <w:r>
        <w:rPr>
          <w:spacing w:val="25"/>
          <w:vertAlign w:val="baseline"/>
        </w:rPr>
        <w:t> </w:t>
      </w:r>
      <w:r>
        <w:rPr>
          <w:vertAlign w:val="baseline"/>
        </w:rPr>
        <w:t>del</w:t>
      </w:r>
      <w:r>
        <w:rPr>
          <w:spacing w:val="26"/>
          <w:vertAlign w:val="baseline"/>
        </w:rPr>
        <w:t> </w:t>
      </w:r>
      <w:r>
        <w:rPr>
          <w:vertAlign w:val="baseline"/>
        </w:rPr>
        <w:t>Niño.</w:t>
      </w:r>
      <w:r>
        <w:rPr>
          <w:spacing w:val="24"/>
          <w:vertAlign w:val="baseline"/>
        </w:rPr>
        <w:t> </w:t>
      </w:r>
      <w:r>
        <w:rPr>
          <w:vertAlign w:val="baseline"/>
        </w:rPr>
        <w:t>Los</w:t>
      </w:r>
      <w:r>
        <w:rPr>
          <w:spacing w:val="25"/>
          <w:vertAlign w:val="baseline"/>
        </w:rPr>
        <w:t> </w:t>
      </w:r>
      <w:r>
        <w:rPr>
          <w:vertAlign w:val="baseline"/>
        </w:rPr>
        <w:t>54</w:t>
      </w:r>
      <w:r>
        <w:rPr>
          <w:spacing w:val="25"/>
          <w:vertAlign w:val="baseline"/>
        </w:rPr>
        <w:t> </w:t>
      </w:r>
      <w:r>
        <w:rPr>
          <w:vertAlign w:val="baseline"/>
        </w:rPr>
        <w:t>artículos</w:t>
      </w:r>
      <w:r>
        <w:rPr>
          <w:spacing w:val="23"/>
          <w:vertAlign w:val="baseline"/>
        </w:rPr>
        <w:t> </w:t>
      </w:r>
      <w:r>
        <w:rPr>
          <w:vertAlign w:val="baseline"/>
        </w:rPr>
        <w:t>que</w:t>
      </w:r>
      <w:r>
        <w:rPr>
          <w:spacing w:val="25"/>
          <w:vertAlign w:val="baseline"/>
        </w:rPr>
        <w:t> </w:t>
      </w:r>
      <w:r>
        <w:rPr>
          <w:vertAlign w:val="baseline"/>
        </w:rPr>
        <w:t>componen</w:t>
      </w:r>
      <w:r>
        <w:rPr>
          <w:spacing w:val="24"/>
          <w:vertAlign w:val="baseline"/>
        </w:rPr>
        <w:t> </w:t>
      </w:r>
      <w:r>
        <w:rPr>
          <w:vertAlign w:val="baseline"/>
        </w:rPr>
        <w:t>la</w:t>
      </w:r>
      <w:r>
        <w:rPr>
          <w:spacing w:val="25"/>
          <w:vertAlign w:val="baseline"/>
        </w:rPr>
        <w:t> </w:t>
      </w:r>
      <w:r>
        <w:rPr>
          <w:vertAlign w:val="baseline"/>
        </w:rPr>
        <w:t>Convención</w:t>
      </w:r>
      <w:r>
        <w:rPr>
          <w:spacing w:val="25"/>
          <w:vertAlign w:val="baseline"/>
        </w:rPr>
        <w:t> </w:t>
      </w:r>
      <w:r>
        <w:rPr>
          <w:vertAlign w:val="baseline"/>
        </w:rPr>
        <w:t>recogen</w:t>
      </w:r>
      <w:r>
        <w:rPr>
          <w:spacing w:val="25"/>
          <w:vertAlign w:val="baseline"/>
        </w:rPr>
        <w:t> </w:t>
      </w:r>
      <w:r>
        <w:rPr>
          <w:vertAlign w:val="baseline"/>
        </w:rPr>
        <w:t>los</w:t>
      </w:r>
      <w:r>
        <w:rPr>
          <w:spacing w:val="25"/>
          <w:vertAlign w:val="baseline"/>
        </w:rPr>
        <w:t> </w:t>
      </w:r>
      <w:r>
        <w:rPr>
          <w:vertAlign w:val="baseline"/>
        </w:rPr>
        <w:t>derechos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before="0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9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Asamblea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General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Naciones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Unidas.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Resolución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217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(III).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Diez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diciembre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1948.</w:t>
      </w:r>
    </w:p>
    <w:p>
      <w:pPr>
        <w:spacing w:before="25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10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Naciones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Unidas.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Convención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sobre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los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Derechos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Niño.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Año 1989.</w:t>
      </w:r>
    </w:p>
    <w:p>
      <w:pPr>
        <w:spacing w:line="247" w:lineRule="auto" w:before="23"/>
        <w:ind w:left="378" w:right="563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11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Fondo</w:t>
      </w:r>
      <w:r>
        <w:rPr>
          <w:rFonts w:ascii="Calibri"/>
          <w:spacing w:val="1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las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Naciones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Unidas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para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la</w:t>
      </w:r>
      <w:r>
        <w:rPr>
          <w:rFonts w:ascii="Calibri"/>
          <w:spacing w:val="1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Infancia</w:t>
      </w:r>
      <w:r>
        <w:rPr>
          <w:rFonts w:ascii="Calibri"/>
          <w:spacing w:val="16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-UNICEEF-.</w:t>
      </w:r>
      <w:r>
        <w:rPr>
          <w:rFonts w:ascii="Calibri"/>
          <w:spacing w:val="1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En</w:t>
      </w:r>
      <w:r>
        <w:rPr>
          <w:rFonts w:ascii="Calibri"/>
          <w:spacing w:val="1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https</w:t>
      </w:r>
      <w:hyperlink r:id="rId9">
        <w:r>
          <w:rPr>
            <w:rFonts w:ascii="Calibri"/>
            <w:sz w:val="18"/>
            <w:vertAlign w:val="baseline"/>
          </w:rPr>
          <w:t>://w</w:t>
        </w:r>
      </w:hyperlink>
      <w:r>
        <w:rPr>
          <w:rFonts w:ascii="Calibri"/>
          <w:sz w:val="18"/>
          <w:vertAlign w:val="baseline"/>
        </w:rPr>
        <w:t>ww</w:t>
      </w:r>
      <w:hyperlink r:id="rId9">
        <w:r>
          <w:rPr>
            <w:rFonts w:ascii="Calibri"/>
            <w:sz w:val="18"/>
            <w:vertAlign w:val="baseline"/>
          </w:rPr>
          <w:t>.u</w:t>
        </w:r>
      </w:hyperlink>
      <w:r>
        <w:rPr>
          <w:rFonts w:ascii="Calibri"/>
          <w:sz w:val="18"/>
          <w:vertAlign w:val="baseline"/>
        </w:rPr>
        <w:t>n</w:t>
      </w:r>
      <w:hyperlink r:id="rId9">
        <w:r>
          <w:rPr>
            <w:rFonts w:ascii="Calibri"/>
            <w:sz w:val="18"/>
            <w:vertAlign w:val="baseline"/>
          </w:rPr>
          <w:t>icef.es/causas/derechos-ninos/convencion-</w:t>
        </w:r>
      </w:hyperlink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derechos-ninos</w:t>
      </w:r>
    </w:p>
    <w:p>
      <w:pPr>
        <w:spacing w:after="0" w:line="247" w:lineRule="auto"/>
        <w:jc w:val="left"/>
        <w:rPr>
          <w:rFonts w:ascii="Calibri"/>
          <w:sz w:val="18"/>
        </w:rPr>
        <w:sectPr>
          <w:pgSz w:w="12240" w:h="15840"/>
          <w:pgMar w:header="0" w:footer="715" w:top="1300" w:bottom="900" w:left="1040" w:right="680"/>
        </w:sectPr>
      </w:pPr>
    </w:p>
    <w:p>
      <w:pPr>
        <w:pStyle w:val="BodyText"/>
        <w:spacing w:line="312" w:lineRule="auto" w:before="104"/>
        <w:ind w:left="520" w:right="567"/>
        <w:jc w:val="both"/>
      </w:pPr>
      <w:r>
        <w:rPr/>
        <w:t>económicos, sociales, culturales, civiles y políticos de todos los niños. Su aplicación es obligación de los</w:t>
      </w:r>
      <w:r>
        <w:rPr>
          <w:spacing w:val="1"/>
        </w:rPr>
        <w:t> </w:t>
      </w:r>
      <w:r>
        <w:rPr/>
        <w:t>gobiernos, pero también define las obligaciones y responsabilidades de otros agentes como los padres,</w:t>
      </w:r>
      <w:r>
        <w:rPr>
          <w:spacing w:val="1"/>
        </w:rPr>
        <w:t> </w:t>
      </w:r>
      <w:r>
        <w:rPr/>
        <w:t>profesores,</w:t>
      </w:r>
      <w:r>
        <w:rPr>
          <w:spacing w:val="-4"/>
        </w:rPr>
        <w:t> </w:t>
      </w:r>
      <w:r>
        <w:rPr/>
        <w:t>profesionales de la</w:t>
      </w:r>
      <w:r>
        <w:rPr>
          <w:spacing w:val="-2"/>
        </w:rPr>
        <w:t> </w:t>
      </w:r>
      <w:r>
        <w:rPr/>
        <w:t>salud,</w:t>
      </w:r>
      <w:r>
        <w:rPr>
          <w:spacing w:val="-1"/>
        </w:rPr>
        <w:t> </w:t>
      </w:r>
      <w:r>
        <w:rPr/>
        <w:t>investigadores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los propios</w:t>
      </w:r>
      <w:r>
        <w:rPr>
          <w:spacing w:val="3"/>
        </w:rPr>
        <w:t> </w:t>
      </w:r>
      <w:r>
        <w:rPr/>
        <w:t>niños y</w:t>
      </w:r>
      <w:r>
        <w:rPr>
          <w:spacing w:val="-2"/>
        </w:rPr>
        <w:t> </w:t>
      </w:r>
      <w:r>
        <w:rPr/>
        <w:t>niñas.</w:t>
      </w:r>
    </w:p>
    <w:p>
      <w:pPr>
        <w:pStyle w:val="BodyText"/>
        <w:spacing w:before="1"/>
        <w:rPr>
          <w:sz w:val="29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t>Pacto</w:t>
      </w:r>
      <w:r>
        <w:rPr>
          <w:spacing w:val="-5"/>
        </w:rPr>
        <w:t> </w:t>
      </w:r>
      <w:r>
        <w:rPr/>
        <w:t>Internacional de</w:t>
      </w:r>
      <w:r>
        <w:rPr>
          <w:spacing w:val="-1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Económicos,</w:t>
      </w:r>
      <w:r>
        <w:rPr>
          <w:spacing w:val="-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Culturales</w:t>
      </w:r>
      <w:r>
        <w:rPr>
          <w:vertAlign w:val="superscript"/>
        </w:rPr>
        <w:t>12</w:t>
      </w:r>
    </w:p>
    <w:p>
      <w:pPr>
        <w:spacing w:line="312" w:lineRule="auto" w:before="196"/>
        <w:ind w:left="520" w:right="561" w:firstLine="0"/>
        <w:jc w:val="both"/>
        <w:rPr>
          <w:sz w:val="22"/>
        </w:rPr>
      </w:pPr>
      <w:r>
        <w:rPr>
          <w:sz w:val="22"/>
        </w:rPr>
        <w:t>El</w:t>
      </w:r>
      <w:r>
        <w:rPr>
          <w:spacing w:val="6"/>
          <w:sz w:val="22"/>
        </w:rPr>
        <w:t> </w:t>
      </w:r>
      <w:r>
        <w:rPr>
          <w:sz w:val="22"/>
        </w:rPr>
        <w:t>contenido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este</w:t>
      </w:r>
      <w:r>
        <w:rPr>
          <w:spacing w:val="6"/>
          <w:sz w:val="22"/>
        </w:rPr>
        <w:t> </w:t>
      </w:r>
      <w:r>
        <w:rPr>
          <w:sz w:val="22"/>
        </w:rPr>
        <w:t>pacto</w:t>
      </w:r>
      <w:r>
        <w:rPr>
          <w:spacing w:val="3"/>
          <w:sz w:val="22"/>
        </w:rPr>
        <w:t> </w:t>
      </w:r>
      <w:r>
        <w:rPr>
          <w:sz w:val="22"/>
        </w:rPr>
        <w:t>se</w:t>
      </w:r>
      <w:r>
        <w:rPr>
          <w:spacing w:val="6"/>
          <w:sz w:val="22"/>
        </w:rPr>
        <w:t> </w:t>
      </w:r>
      <w:r>
        <w:rPr>
          <w:sz w:val="22"/>
        </w:rPr>
        <w:t>orienta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determinar</w:t>
      </w:r>
      <w:r>
        <w:rPr>
          <w:spacing w:val="7"/>
          <w:sz w:val="22"/>
        </w:rPr>
        <w:t> </w:t>
      </w:r>
      <w:r>
        <w:rPr>
          <w:sz w:val="22"/>
        </w:rPr>
        <w:t>el</w:t>
      </w:r>
      <w:r>
        <w:rPr>
          <w:spacing w:val="7"/>
          <w:sz w:val="22"/>
        </w:rPr>
        <w:t> </w:t>
      </w:r>
      <w:r>
        <w:rPr>
          <w:sz w:val="22"/>
        </w:rPr>
        <w:t>cumplimiento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los</w:t>
      </w:r>
      <w:r>
        <w:rPr>
          <w:spacing w:val="6"/>
          <w:sz w:val="22"/>
        </w:rPr>
        <w:t> </w:t>
      </w:r>
      <w:r>
        <w:rPr>
          <w:sz w:val="22"/>
        </w:rPr>
        <w:t>Derechos</w:t>
      </w:r>
      <w:r>
        <w:rPr>
          <w:spacing w:val="6"/>
          <w:sz w:val="22"/>
        </w:rPr>
        <w:t> </w:t>
      </w:r>
      <w:r>
        <w:rPr>
          <w:sz w:val="22"/>
        </w:rPr>
        <w:t>Económicos,</w:t>
      </w:r>
      <w:r>
        <w:rPr>
          <w:spacing w:val="7"/>
          <w:sz w:val="22"/>
        </w:rPr>
        <w:t> </w:t>
      </w:r>
      <w:r>
        <w:rPr>
          <w:sz w:val="22"/>
        </w:rPr>
        <w:t>Sociales</w:t>
      </w:r>
      <w:r>
        <w:rPr>
          <w:spacing w:val="-53"/>
          <w:sz w:val="22"/>
        </w:rPr>
        <w:t> </w:t>
      </w:r>
      <w:r>
        <w:rPr>
          <w:sz w:val="22"/>
        </w:rPr>
        <w:t>y</w:t>
      </w:r>
      <w:r>
        <w:rPr>
          <w:spacing w:val="6"/>
          <w:sz w:val="22"/>
        </w:rPr>
        <w:t> </w:t>
      </w:r>
      <w:r>
        <w:rPr>
          <w:sz w:val="22"/>
        </w:rPr>
        <w:t>Culturales;</w:t>
      </w:r>
      <w:r>
        <w:rPr>
          <w:spacing w:val="10"/>
          <w:sz w:val="22"/>
        </w:rPr>
        <w:t> </w:t>
      </w:r>
      <w:r>
        <w:rPr>
          <w:sz w:val="22"/>
        </w:rPr>
        <w:t>dentro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los</w:t>
      </w:r>
      <w:r>
        <w:rPr>
          <w:spacing w:val="7"/>
          <w:sz w:val="22"/>
        </w:rPr>
        <w:t> </w:t>
      </w:r>
      <w:r>
        <w:rPr>
          <w:sz w:val="22"/>
        </w:rPr>
        <w:t>derechos</w:t>
      </w:r>
      <w:r>
        <w:rPr>
          <w:spacing w:val="7"/>
          <w:sz w:val="22"/>
        </w:rPr>
        <w:t> </w:t>
      </w:r>
      <w:r>
        <w:rPr>
          <w:sz w:val="22"/>
        </w:rPr>
        <w:t>sociales</w:t>
      </w:r>
      <w:r>
        <w:rPr>
          <w:spacing w:val="10"/>
          <w:sz w:val="22"/>
        </w:rPr>
        <w:t> </w:t>
      </w:r>
      <w:r>
        <w:rPr>
          <w:sz w:val="22"/>
        </w:rPr>
        <w:t>se</w:t>
      </w:r>
      <w:r>
        <w:rPr>
          <w:spacing w:val="9"/>
          <w:sz w:val="22"/>
        </w:rPr>
        <w:t> </w:t>
      </w:r>
      <w:r>
        <w:rPr>
          <w:sz w:val="22"/>
        </w:rPr>
        <w:t>encuentra</w:t>
      </w:r>
      <w:r>
        <w:rPr>
          <w:spacing w:val="7"/>
          <w:sz w:val="22"/>
        </w:rPr>
        <w:t> </w:t>
      </w:r>
      <w:r>
        <w:rPr>
          <w:sz w:val="22"/>
        </w:rPr>
        <w:t>el</w:t>
      </w:r>
      <w:r>
        <w:rPr>
          <w:spacing w:val="9"/>
          <w:sz w:val="22"/>
        </w:rPr>
        <w:t> </w:t>
      </w:r>
      <w:r>
        <w:rPr>
          <w:sz w:val="22"/>
        </w:rPr>
        <w:t>Derecho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Educación</w:t>
      </w:r>
      <w:r>
        <w:rPr>
          <w:spacing w:val="9"/>
          <w:sz w:val="22"/>
        </w:rPr>
        <w:t> </w:t>
      </w:r>
      <w:r>
        <w:rPr>
          <w:sz w:val="22"/>
        </w:rPr>
        <w:t>que</w:t>
      </w:r>
      <w:r>
        <w:rPr>
          <w:spacing w:val="9"/>
          <w:sz w:val="22"/>
        </w:rPr>
        <w:t> </w:t>
      </w:r>
      <w:r>
        <w:rPr>
          <w:sz w:val="22"/>
        </w:rPr>
        <w:t>se</w:t>
      </w:r>
      <w:r>
        <w:rPr>
          <w:spacing w:val="7"/>
          <w:sz w:val="22"/>
        </w:rPr>
        <w:t> </w:t>
      </w:r>
      <w:r>
        <w:rPr>
          <w:sz w:val="22"/>
        </w:rPr>
        <w:t>contempla</w:t>
      </w:r>
      <w:r>
        <w:rPr>
          <w:spacing w:val="9"/>
          <w:sz w:val="22"/>
        </w:rPr>
        <w:t> </w:t>
      </w:r>
      <w:r>
        <w:rPr>
          <w:sz w:val="22"/>
        </w:rPr>
        <w:t>en</w:t>
      </w:r>
      <w:r>
        <w:rPr>
          <w:spacing w:val="-53"/>
          <w:sz w:val="22"/>
        </w:rPr>
        <w:t> </w:t>
      </w:r>
      <w:r>
        <w:rPr>
          <w:sz w:val="22"/>
        </w:rPr>
        <w:t>el Artículo 13: “…</w:t>
      </w:r>
      <w:r>
        <w:rPr>
          <w:i/>
          <w:sz w:val="22"/>
        </w:rPr>
        <w:t>1. Los Estados Partes en el presente Pacto reconocen el derecho de toda persona a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educación. Convienen en que la educación debe orientarse hacia el pleno desarrollo de la personalidad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humana y del sentido de su dignidad, y debe fortalecer el respeto por los derechos humanos y las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libertades fundamentales. Convienen asimismo en que la educación debe capacitar a todas las personas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 participar efectivamente en una sociedad libre, favorecer la comprensión, la tolerancia y la amistad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entre todas las naciones y entre todos los grupos raciales, étnicos o religiosos, y promover las actividades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 las Naciones Unidas en pro del mantenimiento de la paz. 2. Los Estados Partes en el presente Pacto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reconocen que, con objeto de lograr el pleno ejercicio de este derecho: a) La enseñanza primaria debe ser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obligatoria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asequible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todos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gratuitamente;…e)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proseguir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activamente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sistema escolar en todos los ciclos de la enseñanza, implantar un sistema adecuado de becas, y mejorar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continuamente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condiciones materiales del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cuerpo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docente</w:t>
      </w:r>
      <w:r>
        <w:rPr>
          <w:sz w:val="22"/>
        </w:rPr>
        <w:t>…”</w:t>
      </w:r>
    </w:p>
    <w:p>
      <w:pPr>
        <w:pStyle w:val="BodyText"/>
        <w:spacing w:before="11"/>
        <w:rPr>
          <w:sz w:val="28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t>Convenio</w:t>
      </w:r>
      <w:r>
        <w:rPr>
          <w:spacing w:val="-1"/>
        </w:rPr>
        <w:t> </w:t>
      </w:r>
      <w:r>
        <w:rPr/>
        <w:t>182 Sobre</w:t>
      </w:r>
      <w:r>
        <w:rPr>
          <w:spacing w:val="-3"/>
        </w:rPr>
        <w:t> </w:t>
      </w:r>
      <w:r>
        <w:rPr/>
        <w:t>Peores</w:t>
      </w:r>
      <w:r>
        <w:rPr>
          <w:spacing w:val="-2"/>
        </w:rPr>
        <w:t> </w:t>
      </w:r>
      <w:r>
        <w:rPr/>
        <w:t>formas</w:t>
      </w:r>
      <w:r>
        <w:rPr>
          <w:spacing w:val="-1"/>
        </w:rPr>
        <w:t> </w:t>
      </w:r>
      <w:r>
        <w:rPr/>
        <w:t>de Trabajo</w:t>
      </w:r>
      <w:r>
        <w:rPr>
          <w:spacing w:val="-2"/>
        </w:rPr>
        <w:t> </w:t>
      </w:r>
      <w:r>
        <w:rPr/>
        <w:t>Infantil (1999), Ginebra,</w:t>
      </w:r>
      <w:r>
        <w:rPr>
          <w:spacing w:val="-1"/>
        </w:rPr>
        <w:t> </w:t>
      </w:r>
      <w:r>
        <w:rPr/>
        <w:t>Suiza</w:t>
      </w:r>
      <w:r>
        <w:rPr>
          <w:vertAlign w:val="superscript"/>
        </w:rPr>
        <w:t>13</w:t>
      </w:r>
    </w:p>
    <w:p>
      <w:pPr>
        <w:pStyle w:val="BodyText"/>
        <w:spacing w:line="312" w:lineRule="auto" w:before="196"/>
        <w:ind w:left="520" w:right="563"/>
        <w:jc w:val="both"/>
      </w:pPr>
      <w:r>
        <w:rPr/>
        <w:t>Aborda la eliminación efectiva de las peores formas de trabajo infantil y que requiere una acción inmediata</w:t>
      </w:r>
      <w:r>
        <w:rPr>
          <w:spacing w:val="-52"/>
        </w:rPr>
        <w:t> </w:t>
      </w:r>
      <w:r>
        <w:rPr/>
        <w:t>y general que tenga en cuenta la importancia de la educación básica gratuita y la necesidad de librar de</w:t>
      </w:r>
      <w:r>
        <w:rPr>
          <w:spacing w:val="1"/>
        </w:rPr>
        <w:t> </w:t>
      </w:r>
      <w:r>
        <w:rPr/>
        <w:t>todas esas formas de trabajo a los niños afectados y asegurar su rehabilitación y su inserción social al</w:t>
      </w:r>
      <w:r>
        <w:rPr>
          <w:spacing w:val="1"/>
        </w:rPr>
        <w:t> </w:t>
      </w:r>
      <w:r>
        <w:rPr/>
        <w:t>mismo</w:t>
      </w:r>
      <w:r>
        <w:rPr>
          <w:spacing w:val="26"/>
        </w:rPr>
        <w:t> </w:t>
      </w:r>
      <w:r>
        <w:rPr/>
        <w:t>tiempo</w:t>
      </w:r>
      <w:r>
        <w:rPr>
          <w:spacing w:val="26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atiende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necesidades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sus</w:t>
      </w:r>
      <w:r>
        <w:rPr>
          <w:spacing w:val="27"/>
        </w:rPr>
        <w:t> </w:t>
      </w:r>
      <w:r>
        <w:rPr/>
        <w:t>familias;</w:t>
      </w:r>
      <w:r>
        <w:rPr>
          <w:spacing w:val="28"/>
        </w:rPr>
        <w:t> </w:t>
      </w:r>
      <w:r>
        <w:rPr/>
        <w:t>reconociendo</w:t>
      </w:r>
      <w:r>
        <w:rPr>
          <w:spacing w:val="24"/>
        </w:rPr>
        <w:t> </w:t>
      </w:r>
      <w:r>
        <w:rPr/>
        <w:t>que</w:t>
      </w:r>
      <w:r>
        <w:rPr>
          <w:spacing w:val="28"/>
        </w:rPr>
        <w:t> </w:t>
      </w:r>
      <w:r>
        <w:rPr/>
        <w:t>el</w:t>
      </w:r>
      <w:r>
        <w:rPr>
          <w:spacing w:val="25"/>
        </w:rPr>
        <w:t> </w:t>
      </w:r>
      <w:r>
        <w:rPr/>
        <w:t>trabajo</w:t>
      </w:r>
      <w:r>
        <w:rPr>
          <w:spacing w:val="27"/>
        </w:rPr>
        <w:t> </w:t>
      </w:r>
      <w:r>
        <w:rPr/>
        <w:t>infantil</w:t>
      </w:r>
      <w:r>
        <w:rPr>
          <w:spacing w:val="27"/>
        </w:rPr>
        <w:t> </w:t>
      </w:r>
      <w:r>
        <w:rPr/>
        <w:t>se</w:t>
      </w:r>
      <w:r>
        <w:rPr>
          <w:spacing w:val="-52"/>
        </w:rPr>
        <w:t> </w:t>
      </w:r>
      <w:r>
        <w:rPr/>
        <w:t>debe en gran parte a la pobreza, y que la solución a largo plazo radica en un crecimiento económico</w:t>
      </w:r>
      <w:r>
        <w:rPr>
          <w:spacing w:val="1"/>
        </w:rPr>
        <w:t> </w:t>
      </w:r>
      <w:r>
        <w:rPr/>
        <w:t>sostenido conducente al progreso social, en particular a la mitigación de la pobreza y a la educación</w:t>
      </w:r>
      <w:r>
        <w:rPr>
          <w:spacing w:val="1"/>
        </w:rPr>
        <w:t> </w:t>
      </w:r>
      <w:r>
        <w:rPr/>
        <w:t>universal.</w:t>
      </w:r>
    </w:p>
    <w:p>
      <w:pPr>
        <w:pStyle w:val="BodyText"/>
        <w:spacing w:before="11"/>
        <w:rPr>
          <w:sz w:val="28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t>Declaración</w:t>
      </w:r>
      <w:r>
        <w:rPr>
          <w:spacing w:val="-1"/>
        </w:rPr>
        <w:t> </w:t>
      </w:r>
      <w:r>
        <w:rPr/>
        <w:t>Mundial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Todos.</w:t>
      </w:r>
      <w:r>
        <w:rPr>
          <w:spacing w:val="-1"/>
        </w:rPr>
        <w:t> </w:t>
      </w:r>
      <w:r>
        <w:rPr/>
        <w:t>(1990)</w:t>
      </w:r>
      <w:r>
        <w:rPr>
          <w:spacing w:val="-1"/>
        </w:rPr>
        <w:t> </w:t>
      </w:r>
      <w:r>
        <w:rPr/>
        <w:t>Jomtien,</w:t>
      </w:r>
      <w:r>
        <w:rPr>
          <w:spacing w:val="-1"/>
        </w:rPr>
        <w:t> </w:t>
      </w:r>
      <w:r>
        <w:rPr/>
        <w:t>Tailandia</w:t>
      </w:r>
      <w:r>
        <w:rPr>
          <w:vertAlign w:val="superscript"/>
        </w:rPr>
        <w:t>14</w:t>
      </w:r>
    </w:p>
    <w:p>
      <w:pPr>
        <w:pStyle w:val="BodyText"/>
        <w:spacing w:line="312" w:lineRule="auto" w:before="196"/>
        <w:ind w:left="520" w:right="559"/>
        <w:jc w:val="both"/>
      </w:pPr>
      <w:r>
        <w:rPr/>
        <w:t>Tomando como base la Declaración Universal de Derechos Humanos que “toda persona tiene derecho a la</w:t>
      </w:r>
      <w:r>
        <w:rPr>
          <w:spacing w:val="1"/>
        </w:rPr>
        <w:t> </w:t>
      </w:r>
      <w:r>
        <w:rPr/>
        <w:t>educación”, las naciones participantes en la Conferencia Mundial sobre Educación para Todos reconocen</w:t>
      </w:r>
      <w:r>
        <w:rPr>
          <w:spacing w:val="1"/>
        </w:rPr>
        <w:t> </w:t>
      </w:r>
      <w:r>
        <w:rPr/>
        <w:t>que pese a los importantes esfuerzos realizados por los países del mundo para asegurar el derecho a la</w:t>
      </w:r>
      <w:r>
        <w:rPr>
          <w:spacing w:val="1"/>
        </w:rPr>
        <w:t> </w:t>
      </w:r>
      <w:r>
        <w:rPr/>
        <w:t>educación para todos, el mundo enfrenta a problemas muy grandes en ese sentido, reconociendo retrocesos</w:t>
      </w:r>
      <w:r>
        <w:rPr>
          <w:spacing w:val="-52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decenio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desarrollados,</w:t>
      </w:r>
      <w:r>
        <w:rPr>
          <w:spacing w:val="1"/>
        </w:rPr>
        <w:t> </w:t>
      </w:r>
      <w:r>
        <w:rPr/>
        <w:t>proclamando la Declaración Mundial sobre Educación para Todos: satisfacción de las Necesidades Básicas</w:t>
      </w:r>
      <w:r>
        <w:rPr>
          <w:spacing w:val="-52"/>
        </w:rPr>
        <w:t> </w:t>
      </w:r>
      <w:r>
        <w:rPr/>
        <w:t>del Aprendizaje.</w:t>
      </w: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70.944pt;margin-top:18.325237pt;width:144.020pt;height:.84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7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12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Asamblea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General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Naciones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Unidas.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Resolución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2200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(XXI).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Dieciséis 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diciembre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1966.</w:t>
      </w:r>
    </w:p>
    <w:p>
      <w:pPr>
        <w:spacing w:before="25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13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Organización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Internacional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Trabajo.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Convenio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C182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sobre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 Peores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Formas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Trabajo Infantil.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Diecisiete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junio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1999.</w:t>
      </w:r>
    </w:p>
    <w:p>
      <w:pPr>
        <w:spacing w:before="25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14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Conferencia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Mundial sobre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Todos.</w:t>
      </w:r>
      <w:r>
        <w:rPr>
          <w:rFonts w:ascii="Calibri" w:hAnsi="Calibri"/>
          <w:spacing w:val="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Jomtien,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Tailandia.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Cinco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nueve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marzo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1990.</w:t>
      </w:r>
    </w:p>
    <w:p>
      <w:pPr>
        <w:spacing w:after="0"/>
        <w:jc w:val="left"/>
        <w:rPr>
          <w:rFonts w:ascii="Calibri" w:hAnsi="Calibri"/>
          <w:sz w:val="18"/>
        </w:rPr>
        <w:sectPr>
          <w:headerReference w:type="default" r:id="rId10"/>
          <w:footerReference w:type="default" r:id="rId11"/>
          <w:pgSz w:w="12240" w:h="15840"/>
          <w:pgMar w:header="0" w:footer="446" w:top="1300" w:bottom="640" w:left="1040" w:right="680"/>
        </w:sect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109" w:after="0"/>
        <w:ind w:left="806" w:right="0" w:hanging="287"/>
        <w:jc w:val="left"/>
        <w:rPr>
          <w:rFonts w:ascii="Wingdings" w:hAnsi="Wingdings"/>
        </w:rPr>
      </w:pPr>
      <w:r>
        <w:rPr/>
        <w:t>Foro</w:t>
      </w:r>
      <w:r>
        <w:rPr>
          <w:spacing w:val="-2"/>
        </w:rPr>
        <w:t> </w:t>
      </w:r>
      <w:r>
        <w:rPr/>
        <w:t>Consultivo</w:t>
      </w:r>
      <w:r>
        <w:rPr>
          <w:spacing w:val="-1"/>
        </w:rPr>
        <w:t> </w:t>
      </w:r>
      <w:r>
        <w:rPr/>
        <w:t>Internacional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Para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(2000),</w:t>
      </w:r>
      <w:r>
        <w:rPr>
          <w:spacing w:val="-1"/>
        </w:rPr>
        <w:t> </w:t>
      </w:r>
      <w:r>
        <w:rPr/>
        <w:t>Dakar,</w:t>
      </w:r>
      <w:r>
        <w:rPr>
          <w:spacing w:val="-2"/>
        </w:rPr>
        <w:t> </w:t>
      </w:r>
      <w:r>
        <w:rPr/>
        <w:t>Senegal</w:t>
      </w:r>
      <w:r>
        <w:rPr>
          <w:vertAlign w:val="superscript"/>
        </w:rPr>
        <w:t>15</w:t>
      </w:r>
    </w:p>
    <w:p>
      <w:pPr>
        <w:spacing w:line="312" w:lineRule="auto" w:before="196"/>
        <w:ind w:left="520" w:right="559" w:firstLine="0"/>
        <w:jc w:val="both"/>
        <w:rPr>
          <w:sz w:val="22"/>
        </w:rPr>
      </w:pPr>
      <w:r>
        <w:rPr>
          <w:sz w:val="22"/>
        </w:rPr>
        <w:t>Como</w:t>
      </w:r>
      <w:r>
        <w:rPr>
          <w:spacing w:val="13"/>
          <w:sz w:val="22"/>
        </w:rPr>
        <w:t> </w:t>
      </w:r>
      <w:r>
        <w:rPr>
          <w:sz w:val="22"/>
        </w:rPr>
        <w:t>se</w:t>
      </w:r>
      <w:r>
        <w:rPr>
          <w:spacing w:val="12"/>
          <w:sz w:val="22"/>
        </w:rPr>
        <w:t> </w:t>
      </w:r>
      <w:r>
        <w:rPr>
          <w:sz w:val="22"/>
        </w:rPr>
        <w:t>indica</w:t>
      </w:r>
      <w:r>
        <w:rPr>
          <w:spacing w:val="12"/>
          <w:sz w:val="22"/>
        </w:rPr>
        <w:t> </w:t>
      </w:r>
      <w:r>
        <w:rPr>
          <w:sz w:val="22"/>
        </w:rPr>
        <w:t>en</w:t>
      </w:r>
      <w:r>
        <w:rPr>
          <w:spacing w:val="12"/>
          <w:sz w:val="22"/>
        </w:rPr>
        <w:t> </w:t>
      </w:r>
      <w:r>
        <w:rPr>
          <w:sz w:val="22"/>
        </w:rPr>
        <w:t>el</w:t>
      </w:r>
      <w:r>
        <w:rPr>
          <w:spacing w:val="12"/>
          <w:sz w:val="22"/>
        </w:rPr>
        <w:t> </w:t>
      </w:r>
      <w:r>
        <w:rPr>
          <w:sz w:val="22"/>
        </w:rPr>
        <w:t>informe</w:t>
      </w:r>
      <w:r>
        <w:rPr>
          <w:spacing w:val="12"/>
          <w:sz w:val="22"/>
        </w:rPr>
        <w:t> </w:t>
      </w:r>
      <w:r>
        <w:rPr>
          <w:sz w:val="22"/>
        </w:rPr>
        <w:t>del</w:t>
      </w:r>
      <w:r>
        <w:rPr>
          <w:spacing w:val="13"/>
          <w:sz w:val="22"/>
        </w:rPr>
        <w:t> </w:t>
      </w:r>
      <w:r>
        <w:rPr>
          <w:sz w:val="22"/>
        </w:rPr>
        <w:t>Foro</w:t>
      </w:r>
      <w:r>
        <w:rPr>
          <w:spacing w:val="12"/>
          <w:sz w:val="22"/>
        </w:rPr>
        <w:t> </w:t>
      </w:r>
      <w:r>
        <w:rPr>
          <w:sz w:val="22"/>
        </w:rPr>
        <w:t>Mundial</w:t>
      </w:r>
      <w:r>
        <w:rPr>
          <w:spacing w:val="11"/>
          <w:sz w:val="22"/>
        </w:rPr>
        <w:t> </w:t>
      </w:r>
      <w:r>
        <w:rPr>
          <w:sz w:val="22"/>
        </w:rPr>
        <w:t>sobre</w:t>
      </w:r>
      <w:r>
        <w:rPr>
          <w:spacing w:val="9"/>
          <w:sz w:val="22"/>
        </w:rPr>
        <w:t> </w:t>
      </w:r>
      <w:r>
        <w:rPr>
          <w:sz w:val="22"/>
        </w:rPr>
        <w:t>la</w:t>
      </w:r>
      <w:r>
        <w:rPr>
          <w:spacing w:val="12"/>
          <w:sz w:val="22"/>
        </w:rPr>
        <w:t> </w:t>
      </w:r>
      <w:r>
        <w:rPr>
          <w:sz w:val="22"/>
        </w:rPr>
        <w:t>Educación,</w:t>
      </w:r>
      <w:r>
        <w:rPr>
          <w:spacing w:val="11"/>
          <w:sz w:val="22"/>
        </w:rPr>
        <w:t> </w:t>
      </w:r>
      <w:r>
        <w:rPr>
          <w:sz w:val="22"/>
        </w:rPr>
        <w:t>Dakar,</w:t>
      </w:r>
      <w:r>
        <w:rPr>
          <w:spacing w:val="10"/>
          <w:sz w:val="22"/>
        </w:rPr>
        <w:t> </w:t>
      </w:r>
      <w:r>
        <w:rPr>
          <w:sz w:val="22"/>
        </w:rPr>
        <w:t>Senegal</w:t>
      </w:r>
      <w:r>
        <w:rPr>
          <w:spacing w:val="13"/>
          <w:sz w:val="22"/>
        </w:rPr>
        <w:t> </w:t>
      </w:r>
      <w:r>
        <w:rPr>
          <w:sz w:val="22"/>
        </w:rPr>
        <w:t>del</w:t>
      </w:r>
      <w:r>
        <w:rPr>
          <w:spacing w:val="13"/>
          <w:sz w:val="22"/>
        </w:rPr>
        <w:t> </w:t>
      </w:r>
      <w:r>
        <w:rPr>
          <w:sz w:val="22"/>
        </w:rPr>
        <w:t>26</w:t>
      </w:r>
      <w:r>
        <w:rPr>
          <w:spacing w:val="11"/>
          <w:sz w:val="22"/>
        </w:rPr>
        <w:t> </w:t>
      </w:r>
      <w:r>
        <w:rPr>
          <w:sz w:val="22"/>
        </w:rPr>
        <w:t>al</w:t>
      </w:r>
      <w:r>
        <w:rPr>
          <w:spacing w:val="12"/>
          <w:sz w:val="22"/>
        </w:rPr>
        <w:t> </w:t>
      </w:r>
      <w:r>
        <w:rPr>
          <w:sz w:val="22"/>
        </w:rPr>
        <w:t>28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12"/>
          <w:sz w:val="22"/>
        </w:rPr>
        <w:t> </w:t>
      </w:r>
      <w:r>
        <w:rPr>
          <w:sz w:val="22"/>
        </w:rPr>
        <w:t>abril</w:t>
      </w:r>
      <w:r>
        <w:rPr>
          <w:spacing w:val="-53"/>
          <w:sz w:val="22"/>
        </w:rPr>
        <w:t> </w:t>
      </w:r>
      <w:r>
        <w:rPr>
          <w:sz w:val="22"/>
        </w:rPr>
        <w:t>de 2000 “…</w:t>
      </w:r>
      <w:r>
        <w:rPr>
          <w:i/>
          <w:sz w:val="22"/>
        </w:rPr>
        <w:t>fue el evento con el que culminaron el decenio dedicado a la Educación para Todos iniciado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año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1990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Conferencia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Jomtien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(Tailandia)</w:t>
      </w:r>
      <w:r>
        <w:rPr>
          <w:sz w:val="22"/>
        </w:rPr>
        <w:t>…”</w:t>
      </w:r>
      <w:r>
        <w:rPr>
          <w:spacing w:val="13"/>
          <w:sz w:val="22"/>
        </w:rPr>
        <w:t> </w:t>
      </w:r>
      <w:r>
        <w:rPr>
          <w:sz w:val="22"/>
        </w:rPr>
        <w:t>Dicho</w:t>
      </w:r>
      <w:r>
        <w:rPr>
          <w:spacing w:val="11"/>
          <w:sz w:val="22"/>
        </w:rPr>
        <w:t> </w:t>
      </w:r>
      <w:r>
        <w:rPr>
          <w:sz w:val="22"/>
        </w:rPr>
        <w:t>Foro</w:t>
      </w:r>
      <w:r>
        <w:rPr>
          <w:spacing w:val="11"/>
          <w:sz w:val="22"/>
        </w:rPr>
        <w:t> </w:t>
      </w:r>
      <w:r>
        <w:rPr>
          <w:sz w:val="22"/>
        </w:rPr>
        <w:t>consultivo</w:t>
      </w:r>
      <w:r>
        <w:rPr>
          <w:spacing w:val="13"/>
          <w:sz w:val="22"/>
        </w:rPr>
        <w:t> </w:t>
      </w:r>
      <w:r>
        <w:rPr>
          <w:sz w:val="22"/>
        </w:rPr>
        <w:t>continuó</w:t>
      </w:r>
      <w:r>
        <w:rPr>
          <w:spacing w:val="12"/>
          <w:sz w:val="22"/>
        </w:rPr>
        <w:t> </w:t>
      </w:r>
      <w:r>
        <w:rPr>
          <w:sz w:val="22"/>
        </w:rPr>
        <w:t>reiterando</w:t>
      </w:r>
      <w:r>
        <w:rPr>
          <w:spacing w:val="-53"/>
          <w:sz w:val="22"/>
        </w:rPr>
        <w:t> </w:t>
      </w:r>
      <w:r>
        <w:rPr>
          <w:sz w:val="22"/>
        </w:rPr>
        <w:t>lo declarado en Jomtien</w:t>
      </w:r>
      <w:r>
        <w:rPr>
          <w:spacing w:val="1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En la Declaración de Jomtien se afirma claramente que el logro de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educación para todos comprendía el doble objetivo de alcanzar el acceso universal y la equidad haciendo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hincapié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en altos niveles 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calidad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enseñanza 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aprendizaje</w:t>
      </w:r>
      <w:r>
        <w:rPr>
          <w:sz w:val="22"/>
        </w:rPr>
        <w:t>…”</w:t>
      </w:r>
      <w:r>
        <w:rPr>
          <w:sz w:val="22"/>
          <w:vertAlign w:val="superscript"/>
        </w:rPr>
        <w:t>16</w:t>
      </w:r>
    </w:p>
    <w:p>
      <w:pPr>
        <w:pStyle w:val="BodyText"/>
        <w:rPr>
          <w:sz w:val="29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t>Convenio</w:t>
      </w:r>
      <w:r>
        <w:rPr>
          <w:spacing w:val="-1"/>
        </w:rPr>
        <w:t> </w:t>
      </w:r>
      <w:r>
        <w:rPr/>
        <w:t>169 sobre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Pueblos</w:t>
      </w:r>
      <w:r>
        <w:rPr>
          <w:spacing w:val="-2"/>
        </w:rPr>
        <w:t> </w:t>
      </w:r>
      <w:r>
        <w:rPr/>
        <w:t>Indígenas</w:t>
      </w:r>
      <w:r>
        <w:rPr>
          <w:spacing w:val="-3"/>
        </w:rPr>
        <w:t> </w:t>
      </w:r>
      <w:r>
        <w:rPr/>
        <w:t>y Tribales (1989) Ginebra, Suiza,</w:t>
      </w:r>
      <w:r>
        <w:rPr>
          <w:spacing w:val="-4"/>
        </w:rPr>
        <w:t> </w:t>
      </w:r>
      <w:r>
        <w:rPr/>
        <w:t>ratificado</w:t>
      </w:r>
      <w:r>
        <w:rPr>
          <w:spacing w:val="-3"/>
        </w:rPr>
        <w:t> </w:t>
      </w:r>
      <w:r>
        <w:rPr/>
        <w:t>en 1994</w:t>
      </w:r>
      <w:r>
        <w:rPr>
          <w:vertAlign w:val="superscript"/>
        </w:rPr>
        <w:t>17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12" w:lineRule="auto"/>
        <w:ind w:left="520" w:right="566"/>
        <w:jc w:val="both"/>
      </w:pPr>
      <w:r>
        <w:rPr/>
        <w:t>En</w:t>
      </w:r>
      <w:r>
        <w:rPr>
          <w:spacing w:val="12"/>
        </w:rPr>
        <w:t> </w:t>
      </w:r>
      <w:r>
        <w:rPr/>
        <w:t>esta</w:t>
      </w:r>
      <w:r>
        <w:rPr>
          <w:spacing w:val="13"/>
        </w:rPr>
        <w:t> </w:t>
      </w:r>
      <w:r>
        <w:rPr/>
        <w:t>Declaración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reconocen</w:t>
      </w:r>
      <w:r>
        <w:rPr>
          <w:spacing w:val="10"/>
        </w:rPr>
        <w:t> </w:t>
      </w:r>
      <w:r>
        <w:rPr/>
        <w:t>derechos</w:t>
      </w:r>
      <w:r>
        <w:rPr>
          <w:spacing w:val="12"/>
        </w:rPr>
        <w:t> </w:t>
      </w:r>
      <w:r>
        <w:rPr/>
        <w:t>individuales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colectivos</w:t>
      </w:r>
      <w:r>
        <w:rPr>
          <w:spacing w:val="14"/>
        </w:rPr>
        <w:t> </w:t>
      </w:r>
      <w:r>
        <w:rPr/>
        <w:t>referentes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educación,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salud</w:t>
      </w:r>
      <w:r>
        <w:rPr>
          <w:spacing w:val="13"/>
        </w:rPr>
        <w:t> </w:t>
      </w:r>
      <w:r>
        <w:rPr/>
        <w:t>y</w:t>
      </w:r>
      <w:r>
        <w:rPr>
          <w:spacing w:val="-52"/>
        </w:rPr>
        <w:t> </w:t>
      </w:r>
      <w:r>
        <w:rPr/>
        <w:t>el empleo. La Declaración sirve como marco para promover la protección a los pueblos indígenas contra la</w:t>
      </w:r>
      <w:r>
        <w:rPr>
          <w:spacing w:val="-52"/>
        </w:rPr>
        <w:t> </w:t>
      </w:r>
      <w:r>
        <w:rPr/>
        <w:t>discriminación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marginación a la que</w:t>
      </w:r>
      <w:r>
        <w:rPr>
          <w:spacing w:val="-2"/>
        </w:rPr>
        <w:t> </w:t>
      </w:r>
      <w:r>
        <w:rPr/>
        <w:t>están aún expuestos.</w:t>
      </w:r>
    </w:p>
    <w:p>
      <w:pPr>
        <w:pStyle w:val="BodyText"/>
        <w:rPr>
          <w:sz w:val="29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t>Foro</w:t>
      </w:r>
      <w:r>
        <w:rPr>
          <w:spacing w:val="-1"/>
        </w:rPr>
        <w:t> </w:t>
      </w:r>
      <w:r>
        <w:rPr/>
        <w:t>Mundial</w:t>
      </w:r>
      <w:r>
        <w:rPr>
          <w:spacing w:val="-3"/>
        </w:rPr>
        <w:t> </w:t>
      </w:r>
      <w:r>
        <w:rPr/>
        <w:t>sobre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“Hacia</w:t>
      </w:r>
      <w:r>
        <w:rPr>
          <w:spacing w:val="-4"/>
        </w:rPr>
        <w:t> </w:t>
      </w:r>
      <w:r>
        <w:rPr/>
        <w:t>2030: una</w:t>
      </w:r>
      <w:r>
        <w:rPr>
          <w:spacing w:val="-1"/>
        </w:rPr>
        <w:t> </w:t>
      </w:r>
      <w:r>
        <w:rPr/>
        <w:t>nueva</w:t>
      </w:r>
      <w:r>
        <w:rPr>
          <w:spacing w:val="-3"/>
        </w:rPr>
        <w:t> </w:t>
      </w:r>
      <w:r>
        <w:rPr/>
        <w:t>visión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educación”</w:t>
      </w:r>
      <w:r>
        <w:rPr>
          <w:vertAlign w:val="superscript"/>
        </w:rPr>
        <w:t>18</w:t>
      </w:r>
    </w:p>
    <w:p>
      <w:pPr>
        <w:pStyle w:val="BodyText"/>
        <w:spacing w:line="312" w:lineRule="auto" w:before="196"/>
        <w:ind w:left="520" w:right="564"/>
        <w:jc w:val="both"/>
      </w:pPr>
      <w:r>
        <w:rPr/>
        <w:t>Del 19 al 22 de mayo de 2015, se desarrolló en Incheon, Ciudad en Corea del Sur, el Foro Mundial Sobre</w:t>
      </w:r>
      <w:r>
        <w:rPr>
          <w:spacing w:val="1"/>
        </w:rPr>
        <w:t> </w:t>
      </w:r>
      <w:r>
        <w:rPr/>
        <w:t>la Educación. Se efectuó un balance de los progresos alcanzados en la consecución de las metas de la</w:t>
      </w:r>
      <w:r>
        <w:rPr>
          <w:spacing w:val="1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Para</w:t>
      </w:r>
      <w:r>
        <w:rPr>
          <w:spacing w:val="7"/>
        </w:rPr>
        <w:t> </w:t>
      </w:r>
      <w:r>
        <w:rPr/>
        <w:t>Todos</w:t>
      </w:r>
      <w:r>
        <w:rPr>
          <w:spacing w:val="8"/>
        </w:rPr>
        <w:t> </w:t>
      </w:r>
      <w:r>
        <w:rPr/>
        <w:t>desde</w:t>
      </w:r>
      <w:r>
        <w:rPr>
          <w:spacing w:val="12"/>
        </w:rPr>
        <w:t> </w:t>
      </w:r>
      <w:r>
        <w:rPr/>
        <w:t>2000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9"/>
        </w:rPr>
        <w:t> </w:t>
      </w:r>
      <w:r>
        <w:rPr/>
        <w:t>Objetivos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del</w:t>
      </w:r>
      <w:r>
        <w:rPr>
          <w:spacing w:val="9"/>
        </w:rPr>
        <w:t> </w:t>
      </w:r>
      <w:r>
        <w:rPr/>
        <w:t>Milenio</w:t>
      </w:r>
      <w:r>
        <w:rPr>
          <w:spacing w:val="9"/>
        </w:rPr>
        <w:t> </w:t>
      </w:r>
      <w:r>
        <w:rPr/>
        <w:t>(ODM)</w:t>
      </w:r>
      <w:r>
        <w:rPr>
          <w:spacing w:val="9"/>
        </w:rPr>
        <w:t> </w:t>
      </w:r>
      <w:r>
        <w:rPr/>
        <w:t>relacionados</w:t>
      </w:r>
      <w:r>
        <w:rPr>
          <w:spacing w:val="12"/>
        </w:rPr>
        <w:t> </w:t>
      </w:r>
      <w:r>
        <w:rPr/>
        <w:t>con</w:t>
      </w:r>
      <w:r>
        <w:rPr>
          <w:spacing w:val="-53"/>
        </w:rPr>
        <w:t> </w:t>
      </w:r>
      <w:r>
        <w:rPr/>
        <w:t>la</w:t>
      </w:r>
      <w:r>
        <w:rPr>
          <w:spacing w:val="10"/>
        </w:rPr>
        <w:t> </w:t>
      </w:r>
      <w:r>
        <w:rPr/>
        <w:t>educación,</w:t>
      </w:r>
      <w:r>
        <w:rPr>
          <w:spacing w:val="9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experiencia</w:t>
      </w:r>
      <w:r>
        <w:rPr>
          <w:spacing w:val="8"/>
        </w:rPr>
        <w:t> </w:t>
      </w:r>
      <w:r>
        <w:rPr/>
        <w:t>adquirida,</w:t>
      </w:r>
      <w:r>
        <w:rPr>
          <w:spacing w:val="7"/>
        </w:rPr>
        <w:t> </w:t>
      </w:r>
      <w:r>
        <w:rPr/>
        <w:t>examinado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desafíos</w:t>
      </w:r>
      <w:r>
        <w:rPr>
          <w:spacing w:val="10"/>
        </w:rPr>
        <w:t> </w:t>
      </w:r>
      <w:r>
        <w:rPr/>
        <w:t>pendientes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deliberado</w:t>
      </w:r>
      <w:r>
        <w:rPr>
          <w:spacing w:val="9"/>
        </w:rPr>
        <w:t> </w:t>
      </w:r>
      <w:r>
        <w:rPr/>
        <w:t>sobre</w:t>
      </w:r>
      <w:r>
        <w:rPr>
          <w:spacing w:val="-53"/>
        </w:rPr>
        <w:t> </w:t>
      </w:r>
      <w:r>
        <w:rPr/>
        <w:t>la agenda de la educación 2030 propuesta y el Marco de Acción, así como sobre las prioridades y</w:t>
      </w:r>
      <w:r>
        <w:rPr>
          <w:spacing w:val="1"/>
        </w:rPr>
        <w:t> </w:t>
      </w:r>
      <w:r>
        <w:rPr/>
        <w:t>estrategias</w:t>
      </w:r>
      <w:r>
        <w:rPr>
          <w:spacing w:val="-3"/>
        </w:rPr>
        <w:t> </w:t>
      </w:r>
      <w:r>
        <w:rPr/>
        <w:t>futuras para</w:t>
      </w:r>
      <w:r>
        <w:rPr>
          <w:spacing w:val="-2"/>
        </w:rPr>
        <w:t> </w:t>
      </w:r>
      <w:r>
        <w:rPr/>
        <w:t>lograrla.</w:t>
      </w:r>
    </w:p>
    <w:p>
      <w:pPr>
        <w:pStyle w:val="BodyText"/>
        <w:spacing w:before="7"/>
        <w:rPr>
          <w:sz w:val="28"/>
        </w:rPr>
      </w:pPr>
    </w:p>
    <w:p>
      <w:pPr>
        <w:spacing w:line="312" w:lineRule="auto" w:before="0"/>
        <w:ind w:left="520" w:right="562" w:firstLine="0"/>
        <w:jc w:val="both"/>
        <w:rPr>
          <w:sz w:val="22"/>
        </w:rPr>
      </w:pPr>
      <w:r>
        <w:rPr>
          <w:sz w:val="22"/>
        </w:rPr>
        <w:t>En la Declaración expresada por los participantes se indica “…</w:t>
      </w:r>
      <w:r>
        <w:rPr>
          <w:i/>
          <w:sz w:val="22"/>
        </w:rPr>
        <w:t>Nuestra visión es transformar las vidas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mediante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 educación,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reconociendo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importante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papel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desempeña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 educación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motor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principal del desarrollo y para la consecución de los demás ODS propuestos. Nos comprometemos con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carácter de urgencia con una agenda de la educación única y renovada que sea integral, ambiciosa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exigente,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dejar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nadie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atrás.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nueva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visión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recoge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plenamente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ODS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4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propuesto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“Garantizar una educación inclusiva y equitativa de calidad y promover oportunidades de aprendizaje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permanente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todos” 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metas correspondientes</w:t>
      </w:r>
      <w:r>
        <w:rPr>
          <w:sz w:val="22"/>
        </w:rPr>
        <w:t>…”</w:t>
      </w:r>
      <w:r>
        <w:rPr>
          <w:sz w:val="22"/>
          <w:vertAlign w:val="superscript"/>
        </w:rPr>
        <w:t>19</w:t>
      </w: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70.944pt;margin-top:10.259237pt;width:144.020pt;height:.84003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7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15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Foro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Mundial sobre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Dakar,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Senegal.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Veintiséis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veintiocho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abril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2000.</w:t>
      </w:r>
    </w:p>
    <w:p>
      <w:pPr>
        <w:spacing w:line="244" w:lineRule="auto" w:before="26"/>
        <w:ind w:left="378" w:right="56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16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Organización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Naciones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Unidas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Educación,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Ciencia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Cultura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–UNESCO-.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Foro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Mundial</w:t>
      </w:r>
      <w:r>
        <w:rPr>
          <w:rFonts w:ascii="Calibri" w:hAnsi="Calibri"/>
          <w:i/>
          <w:spacing w:val="7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sobre</w:t>
      </w:r>
      <w:r>
        <w:rPr>
          <w:rFonts w:ascii="Calibri" w:hAnsi="Calibri"/>
          <w:i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la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Educación.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Informe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Final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Impreso en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Francia, año 2000.</w:t>
      </w:r>
    </w:p>
    <w:p>
      <w:pPr>
        <w:spacing w:line="247" w:lineRule="auto" w:before="15"/>
        <w:ind w:left="378" w:right="619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17</w:t>
      </w:r>
      <w:r>
        <w:rPr>
          <w:rFonts w:ascii="Calibri" w:hAnsi="Calibri"/>
          <w:sz w:val="18"/>
          <w:vertAlign w:val="baseline"/>
        </w:rPr>
        <w:t> Organización Internacional del Trabajo.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Conferencia Internacional del Trabajo setenta y seis. </w:t>
      </w:r>
      <w:r>
        <w:rPr>
          <w:rFonts w:ascii="Calibri" w:hAnsi="Calibri"/>
          <w:i/>
          <w:sz w:val="18"/>
          <w:vertAlign w:val="baseline"/>
        </w:rPr>
        <w:t>Convenio Número C 169 sobre</w:t>
      </w:r>
      <w:r>
        <w:rPr>
          <w:rFonts w:ascii="Calibri" w:hAnsi="Calibri"/>
          <w:i/>
          <w:spacing w:val="-3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Pueblos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Indígenas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 Tribales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Veintisiete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Junio 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1989.</w:t>
      </w:r>
    </w:p>
    <w:p>
      <w:pPr>
        <w:spacing w:line="242" w:lineRule="auto" w:before="10"/>
        <w:ind w:left="378" w:right="562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18</w:t>
      </w:r>
      <w:r>
        <w:rPr>
          <w:rFonts w:ascii="Calibri" w:hAnsi="Calibri"/>
          <w:sz w:val="18"/>
          <w:vertAlign w:val="baseline"/>
        </w:rPr>
        <w:t> Organización de las Naciones Unidas para la Educación, Ciencia y Cultura -UNESCO-; Fondo de las Naciones Unidas para la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infancia </w:t>
      </w:r>
      <w:r>
        <w:rPr>
          <w:rFonts w:ascii="Arial MT" w:hAnsi="Arial MT"/>
          <w:color w:val="212121"/>
          <w:sz w:val="20"/>
          <w:vertAlign w:val="baseline"/>
        </w:rPr>
        <w:t>-</w:t>
      </w:r>
      <w:r>
        <w:rPr>
          <w:rFonts w:ascii="Calibri" w:hAnsi="Calibri"/>
          <w:sz w:val="18"/>
          <w:vertAlign w:val="baseline"/>
        </w:rPr>
        <w:t>UNICEF-; Banco Mundial; Fondo de Población de las Naciones Unidas –UNFPA-; Programa de Naciones Unidas para el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 –PNUD-; la Entidad de la ONU para la Igualdad de Género y el Empoderamiento de la Mujer -ONU Mujeres-,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 Alto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Comisionado</w:t>
      </w:r>
      <w:r>
        <w:rPr>
          <w:rFonts w:ascii="Calibri" w:hAnsi="Calibri"/>
          <w:spacing w:val="2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Naciones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Unidas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los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Refugiados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-ACNUR-.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Foro</w:t>
      </w:r>
      <w:r>
        <w:rPr>
          <w:rFonts w:ascii="Calibri" w:hAnsi="Calibri"/>
          <w:spacing w:val="2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Mundial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sobre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Educación.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Declaración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Incheon,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2015.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Incheon, República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Corea. Diecinueve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veintidós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mayo 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2015.</w:t>
      </w:r>
    </w:p>
    <w:p>
      <w:pPr>
        <w:spacing w:line="242" w:lineRule="auto" w:before="14"/>
        <w:ind w:left="378" w:right="562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19</w:t>
      </w:r>
      <w:r>
        <w:rPr>
          <w:rFonts w:ascii="Calibri" w:hAnsi="Calibri"/>
          <w:sz w:val="18"/>
          <w:vertAlign w:val="baseline"/>
        </w:rPr>
        <w:t> Organización de las Naciones Unidas para la Educación, Ciencia y Cultura -UNESCO-; Fondo de las Naciones Unidas para la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infancia </w:t>
      </w:r>
      <w:r>
        <w:rPr>
          <w:rFonts w:ascii="Arial MT" w:hAnsi="Arial MT"/>
          <w:color w:val="212121"/>
          <w:sz w:val="20"/>
          <w:vertAlign w:val="baseline"/>
        </w:rPr>
        <w:t>-</w:t>
      </w:r>
      <w:r>
        <w:rPr>
          <w:rFonts w:ascii="Calibri" w:hAnsi="Calibri"/>
          <w:sz w:val="18"/>
          <w:vertAlign w:val="baseline"/>
        </w:rPr>
        <w:t>UNICEF-; Banco Mundial; Fondo de Población de las Naciones Unidas –UNFPA-; Programa de Naciones Unidas para el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 –PNUD-; la Entidad de la ONU para la Igualdad de Género y el Empoderamiento de la Mujer -ONU Mujeres-,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 Alto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Comisionado de las Naciones Unidas para los Refugiados</w:t>
      </w:r>
      <w:r>
        <w:rPr>
          <w:rFonts w:ascii="Calibri" w:hAnsi="Calibri"/>
          <w:spacing w:val="4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-ACNUR-. Foro Mundial sobre la Educación. Declaración de Incheon,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2015.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Incheon, República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Corea.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 w:line="242" w:lineRule="auto"/>
        <w:jc w:val="both"/>
        <w:rPr>
          <w:rFonts w:ascii="Calibri" w:hAns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line="312" w:lineRule="auto" w:before="92"/>
        <w:ind w:left="520" w:right="566"/>
        <w:jc w:val="both"/>
      </w:pPr>
      <w:r>
        <w:rPr/>
        <w:t>En el Foro Mundial se hicieron compromisos, entro otros, a promover oportunidades de aprendizaje de</w:t>
      </w:r>
      <w:r>
        <w:rPr>
          <w:spacing w:val="1"/>
        </w:rPr>
        <w:t> </w:t>
      </w:r>
      <w:r>
        <w:rPr/>
        <w:t>calidad</w:t>
      </w:r>
      <w:r>
        <w:rPr>
          <w:spacing w:val="-3"/>
        </w:rPr>
        <w:t> </w:t>
      </w:r>
      <w:r>
        <w:rPr/>
        <w:t>a lo</w:t>
      </w:r>
      <w:r>
        <w:rPr>
          <w:spacing w:val="-3"/>
        </w:rPr>
        <w:t> </w:t>
      </w:r>
      <w:r>
        <w:rPr/>
        <w:t>largo de</w:t>
      </w:r>
      <w:r>
        <w:rPr>
          <w:spacing w:val="-1"/>
        </w:rPr>
        <w:t> </w:t>
      </w:r>
      <w:r>
        <w:rPr/>
        <w:t>la vida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todos, en</w:t>
      </w:r>
      <w:r>
        <w:rPr>
          <w:spacing w:val="-4"/>
        </w:rPr>
        <w:t> </w:t>
      </w:r>
      <w:r>
        <w:rPr/>
        <w:t>todos los contextos y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 niveles educativos.</w:t>
      </w:r>
    </w:p>
    <w:p>
      <w:pPr>
        <w:pStyle w:val="BodyText"/>
        <w:rPr>
          <w:sz w:val="29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t>Objetivos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Sostenible</w:t>
      </w:r>
      <w:r>
        <w:rPr>
          <w:vertAlign w:val="superscript"/>
        </w:rPr>
        <w:t>20</w:t>
      </w:r>
    </w:p>
    <w:p>
      <w:pPr>
        <w:spacing w:line="312" w:lineRule="auto" w:before="196"/>
        <w:ind w:left="520" w:right="560" w:firstLine="0"/>
        <w:jc w:val="both"/>
        <w:rPr>
          <w:sz w:val="22"/>
        </w:rPr>
      </w:pPr>
      <w:r>
        <w:rPr>
          <w:sz w:val="22"/>
        </w:rPr>
        <w:t>Los Estados miembros de la Organización de Naciones Unidas suscribieron la Agenda 2030 para el</w:t>
      </w:r>
      <w:r>
        <w:rPr>
          <w:spacing w:val="1"/>
          <w:sz w:val="22"/>
        </w:rPr>
        <w:t> </w:t>
      </w:r>
      <w:r>
        <w:rPr>
          <w:sz w:val="22"/>
        </w:rPr>
        <w:t>Desarrollo Sostenible, que incluyen diecisiete Objetivos de Desarrollo Sostenible. El documento </w:t>
      </w:r>
      <w:r>
        <w:rPr>
          <w:i/>
          <w:sz w:val="22"/>
        </w:rPr>
        <w:t>Agenda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2030 y los Objetivos de Desarrollo Sostenible. Una Oportunidad para América Latina y el Caribe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indica</w:t>
      </w:r>
      <w:r>
        <w:rPr>
          <w:spacing w:val="1"/>
          <w:sz w:val="22"/>
        </w:rPr>
        <w:t> </w:t>
      </w:r>
      <w:r>
        <w:rPr>
          <w:sz w:val="22"/>
        </w:rPr>
        <w:t>que “…</w:t>
      </w:r>
      <w:r>
        <w:rPr>
          <w:i/>
          <w:sz w:val="22"/>
        </w:rPr>
        <w:t>Esta nueva hoja de ruta presenta una oportunidad histórica para América Latina y el Caribe, ya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 incluye temas altamente prioritarios para la región, como la erradicación de la pobreza extrema,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reducción de la desigualdad en todas sus dimensiones, un crecimiento económico inclusivo con trabajo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decente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todos, ciudades sostenibles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 cambio climático, entre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otros</w:t>
      </w:r>
      <w:r>
        <w:rPr>
          <w:sz w:val="22"/>
        </w:rPr>
        <w:t>…”</w:t>
      </w:r>
      <w:r>
        <w:rPr>
          <w:sz w:val="22"/>
          <w:vertAlign w:val="superscript"/>
        </w:rPr>
        <w:t>21</w:t>
      </w:r>
    </w:p>
    <w:p>
      <w:pPr>
        <w:pStyle w:val="BodyText"/>
        <w:spacing w:before="6"/>
        <w:rPr>
          <w:sz w:val="28"/>
        </w:rPr>
      </w:pPr>
    </w:p>
    <w:p>
      <w:pPr>
        <w:spacing w:line="312" w:lineRule="auto" w:before="1"/>
        <w:ind w:left="520" w:right="564" w:firstLine="0"/>
        <w:jc w:val="both"/>
        <w:rPr>
          <w:i/>
          <w:sz w:val="22"/>
        </w:rPr>
      </w:pPr>
      <w:r>
        <w:rPr>
          <w:sz w:val="22"/>
        </w:rPr>
        <w:t>El Objetivo 4 establece “…</w:t>
      </w:r>
      <w:r>
        <w:rPr>
          <w:i/>
          <w:sz w:val="22"/>
        </w:rPr>
        <w:t>Garantizar una educación inclusiva, equitativa y de calidad y promover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oportunidades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aprendizaje durante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toda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 vida para todos.</w:t>
      </w:r>
    </w:p>
    <w:p>
      <w:pPr>
        <w:pStyle w:val="BodyText"/>
        <w:spacing w:before="6"/>
        <w:rPr>
          <w:i/>
          <w:sz w:val="28"/>
        </w:rPr>
      </w:pPr>
    </w:p>
    <w:p>
      <w:pPr>
        <w:spacing w:line="312" w:lineRule="auto" w:before="0"/>
        <w:ind w:left="520" w:right="559" w:firstLine="0"/>
        <w:jc w:val="both"/>
        <w:rPr>
          <w:sz w:val="22"/>
        </w:rPr>
      </w:pPr>
      <w:r>
        <w:rPr>
          <w:sz w:val="22"/>
        </w:rPr>
        <w:t>La meta 4.2 indica “</w:t>
      </w:r>
      <w:r>
        <w:rPr>
          <w:i/>
          <w:sz w:val="22"/>
        </w:rPr>
        <w:t>…Para 2030, velar por que todas las niñas y todos los niños tengan acceso a servicios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 calidad en materia de atención y desarrollo en la primera infancia y enseñanza preescolar, a fin de que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estén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preparados para la enseñaza primaria.</w:t>
      </w:r>
      <w:r>
        <w:rPr>
          <w:sz w:val="22"/>
        </w:rPr>
        <w:t>”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83.775002pt;margin-top:15.980908pt;width:194.25pt;height:23.25pt;mso-position-horizontal-relative:page;mso-position-vertical-relative:paragraph;z-index:-15722496;mso-wrap-distance-left:0;mso-wrap-distance-right:0" coordorigin="1676,320" coordsize="3885,465">
            <v:shape style="position:absolute;left:1683;top:327;width:3870;height:450" coordorigin="1683,327" coordsize="3870,450" path="m5552,327l2328,327,2246,332,2166,339,2090,349,2017,361,1946,375,1878,391,1804,428,1745,468,1683,552,1704,595,1804,675,1878,711,1946,727,2017,742,2090,754,2166,764,2246,772,2328,777,5552,777,5471,772,5394,764,5320,754,5247,742,5175,727,5102,711,5028,675,4970,636,4907,552,4928,509,5028,428,5102,391,5175,375,5247,361,5320,349,5394,339,5471,332,5552,327xe" filled="true" fillcolor="#d5e2bb" stroked="false">
              <v:path arrowok="t"/>
              <v:fill type="solid"/>
            </v:shape>
            <v:shape style="position:absolute;left:1683;top:327;width:3870;height:450" coordorigin="1683,327" coordsize="3870,450" path="m2328,777l2246,772,2166,764,2090,754,2017,742,1946,727,1878,711,1804,675,1745,636,1683,552,1704,509,1804,428,1878,391,1946,375,2017,361,2090,349,2166,339,2246,332,2328,327,5552,327,5471,332,5394,339,5320,349,5247,361,5175,375,5102,391,5028,428,4970,468,4907,552,4928,595,5028,675,5102,711,5175,727,5247,742,5320,754,5394,764,5471,772,5552,777,2328,777xe" filled="false" stroked="true" strokeweight=".75pt" strokecolor="#000000">
              <v:path arrowok="t"/>
              <v:stroke dashstyle="solid"/>
            </v:shape>
            <v:shape style="position:absolute;left:1675;top:319;width:3885;height:465" type="#_x0000_t202" filled="false" stroked="false">
              <v:textbox inset="0,0,0,0">
                <w:txbxContent>
                  <w:p>
                    <w:pPr>
                      <w:spacing w:before="113"/>
                      <w:ind w:left="30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1.1.3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Estudio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Socioeconómico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9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93" w:after="0"/>
        <w:ind w:left="806" w:right="0" w:hanging="287"/>
        <w:jc w:val="left"/>
        <w:rPr>
          <w:rFonts w:ascii="Wingdings" w:hAnsi="Wingdings"/>
        </w:rPr>
      </w:pPr>
      <w:r>
        <w:rPr/>
        <w:t>Información</w:t>
      </w:r>
      <w:r>
        <w:rPr>
          <w:spacing w:val="-3"/>
        </w:rPr>
        <w:t> </w:t>
      </w:r>
      <w:r>
        <w:rPr/>
        <w:t>poblacional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BodyText"/>
        <w:spacing w:line="312" w:lineRule="auto"/>
        <w:ind w:left="520" w:right="559"/>
        <w:jc w:val="both"/>
      </w:pPr>
      <w:r>
        <w:rPr/>
        <w:t>Al considerar la situación de la educación que el Estado provee a la niñez debe tomarse en cuenta, entre</w:t>
      </w:r>
      <w:r>
        <w:rPr>
          <w:spacing w:val="1"/>
        </w:rPr>
        <w:t> </w:t>
      </w:r>
      <w:r>
        <w:rPr/>
        <w:t>otras,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caracterización</w:t>
      </w:r>
      <w:r>
        <w:rPr>
          <w:spacing w:val="10"/>
        </w:rPr>
        <w:t> </w:t>
      </w:r>
      <w:r>
        <w:rPr/>
        <w:t>demográfica</w:t>
      </w:r>
      <w:r>
        <w:rPr>
          <w:spacing w:val="10"/>
        </w:rPr>
        <w:t> </w:t>
      </w:r>
      <w:r>
        <w:rPr/>
        <w:t>del</w:t>
      </w:r>
      <w:r>
        <w:rPr>
          <w:spacing w:val="12"/>
        </w:rPr>
        <w:t> </w:t>
      </w:r>
      <w:r>
        <w:rPr/>
        <w:t>país</w:t>
      </w:r>
      <w:r>
        <w:rPr>
          <w:spacing w:val="11"/>
        </w:rPr>
        <w:t> </w:t>
      </w:r>
      <w:r>
        <w:rPr/>
        <w:t>según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grupos</w:t>
      </w:r>
      <w:r>
        <w:rPr>
          <w:spacing w:val="11"/>
        </w:rPr>
        <w:t> </w:t>
      </w:r>
      <w:r>
        <w:rPr/>
        <w:t>etarios</w:t>
      </w:r>
      <w:r>
        <w:rPr>
          <w:spacing w:val="11"/>
        </w:rPr>
        <w:t> </w:t>
      </w:r>
      <w:r>
        <w:rPr/>
        <w:t>existentes.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11"/>
        </w:rPr>
        <w:t> </w:t>
      </w:r>
      <w:r>
        <w:rPr/>
        <w:t>contexto,</w:t>
      </w:r>
      <w:r>
        <w:rPr>
          <w:spacing w:val="13"/>
        </w:rPr>
        <w:t> </w:t>
      </w:r>
      <w:r>
        <w:rPr/>
        <w:t>según</w:t>
      </w:r>
      <w:r>
        <w:rPr>
          <w:spacing w:val="-53"/>
        </w:rPr>
        <w:t> </w:t>
      </w:r>
      <w:r>
        <w:rPr/>
        <w:t>la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 Condiciones</w:t>
      </w:r>
      <w:r>
        <w:rPr>
          <w:spacing w:val="1"/>
        </w:rPr>
        <w:t> </w:t>
      </w:r>
      <w:r>
        <w:rPr/>
        <w:t>de Vida</w:t>
      </w:r>
      <w:r>
        <w:rPr>
          <w:spacing w:val="1"/>
        </w:rPr>
        <w:t> </w:t>
      </w:r>
      <w:r>
        <w:rPr/>
        <w:t>2014</w:t>
      </w:r>
      <w:r>
        <w:rPr>
          <w:vertAlign w:val="superscript"/>
        </w:rPr>
        <w:t>22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para el</w:t>
      </w:r>
      <w:r>
        <w:rPr>
          <w:spacing w:val="1"/>
          <w:vertAlign w:val="baseline"/>
        </w:rPr>
        <w:t> </w:t>
      </w:r>
      <w:r>
        <w:rPr>
          <w:vertAlign w:val="baseline"/>
        </w:rPr>
        <w:t>año</w:t>
      </w:r>
      <w:r>
        <w:rPr>
          <w:spacing w:val="1"/>
          <w:vertAlign w:val="baseline"/>
        </w:rPr>
        <w:t> </w:t>
      </w:r>
      <w:r>
        <w:rPr>
          <w:vertAlign w:val="baseline"/>
        </w:rPr>
        <w:t>2014 la</w:t>
      </w:r>
      <w:r>
        <w:rPr>
          <w:spacing w:val="1"/>
          <w:vertAlign w:val="baseline"/>
        </w:rPr>
        <w:t> </w:t>
      </w:r>
      <w:r>
        <w:rPr>
          <w:vertAlign w:val="baseline"/>
        </w:rPr>
        <w:t>población guatemalteca</w:t>
      </w:r>
      <w:r>
        <w:rPr>
          <w:spacing w:val="55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estimó en 15,979,118 de habitantes. Como se observa en el cuadro no. 1, de dicho total 2,593,711 tenían</w:t>
      </w:r>
      <w:r>
        <w:rPr>
          <w:spacing w:val="1"/>
          <w:vertAlign w:val="baseline"/>
        </w:rPr>
        <w:t> </w:t>
      </w:r>
      <w:r>
        <w:rPr>
          <w:vertAlign w:val="baseline"/>
        </w:rPr>
        <w:t>entre 0 a 6 años de edad, que representan 16.23% del total de la población; se estima que 1,864,717</w:t>
      </w:r>
      <w:r>
        <w:rPr>
          <w:spacing w:val="1"/>
          <w:vertAlign w:val="baseline"/>
        </w:rPr>
        <w:t> </w:t>
      </w:r>
      <w:r>
        <w:rPr>
          <w:vertAlign w:val="baseline"/>
        </w:rPr>
        <w:t>oscilaban entre los 0 a 4 años aproximadamente, representando el 11.67% de la población, y</w:t>
      </w:r>
      <w:r>
        <w:rPr>
          <w:spacing w:val="55"/>
          <w:vertAlign w:val="baseline"/>
        </w:rPr>
        <w:t> </w:t>
      </w:r>
      <w:r>
        <w:rPr>
          <w:vertAlign w:val="baseline"/>
        </w:rPr>
        <w:t>728,994</w:t>
      </w:r>
      <w:r>
        <w:rPr>
          <w:spacing w:val="1"/>
          <w:vertAlign w:val="baseline"/>
        </w:rPr>
        <w:t> </w:t>
      </w:r>
      <w:r>
        <w:rPr>
          <w:vertAlign w:val="baseline"/>
        </w:rPr>
        <w:t>tenían</w:t>
      </w:r>
      <w:r>
        <w:rPr>
          <w:spacing w:val="-1"/>
          <w:vertAlign w:val="baseline"/>
        </w:rPr>
        <w:t> </w:t>
      </w:r>
      <w:r>
        <w:rPr>
          <w:vertAlign w:val="baseline"/>
        </w:rPr>
        <w:t>entre 5 y</w:t>
      </w:r>
      <w:r>
        <w:rPr>
          <w:spacing w:val="-2"/>
          <w:vertAlign w:val="baseline"/>
        </w:rPr>
        <w:t> </w:t>
      </w:r>
      <w:r>
        <w:rPr>
          <w:vertAlign w:val="baseline"/>
        </w:rPr>
        <w:t>6 representando el</w:t>
      </w:r>
      <w:r>
        <w:rPr>
          <w:spacing w:val="1"/>
          <w:vertAlign w:val="baseline"/>
        </w:rPr>
        <w:t> </w:t>
      </w:r>
      <w:r>
        <w:rPr>
          <w:vertAlign w:val="baseline"/>
        </w:rPr>
        <w:t>4.56% del</w:t>
      </w:r>
      <w:r>
        <w:rPr>
          <w:spacing w:val="-2"/>
          <w:vertAlign w:val="baseline"/>
        </w:rPr>
        <w:t> </w:t>
      </w:r>
      <w:r>
        <w:rPr>
          <w:vertAlign w:val="baseline"/>
        </w:rPr>
        <w:t>total.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520" w:right="559"/>
        <w:jc w:val="both"/>
      </w:pPr>
      <w:r>
        <w:rPr/>
        <w:t>Esto significa que el 16.23% de guatemaltecos eran niños y niñas que de acuerdo a la Organización de las</w:t>
      </w:r>
      <w:r>
        <w:rPr>
          <w:spacing w:val="1"/>
        </w:rPr>
        <w:t> </w:t>
      </w:r>
      <w:r>
        <w:rPr/>
        <w:t>Naciones</w:t>
      </w:r>
      <w:r>
        <w:rPr>
          <w:spacing w:val="26"/>
        </w:rPr>
        <w:t> </w:t>
      </w:r>
      <w:r>
        <w:rPr/>
        <w:t>Unidas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Educación,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Ciencia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6"/>
        </w:rPr>
        <w:t> </w:t>
      </w:r>
      <w:r>
        <w:rPr/>
        <w:t>Cultura</w:t>
      </w:r>
      <w:r>
        <w:rPr>
          <w:spacing w:val="25"/>
        </w:rPr>
        <w:t> </w:t>
      </w:r>
      <w:r>
        <w:rPr/>
        <w:t>se</w:t>
      </w:r>
      <w:r>
        <w:rPr>
          <w:spacing w:val="27"/>
        </w:rPr>
        <w:t> </w:t>
      </w:r>
      <w:r>
        <w:rPr/>
        <w:t>encontraban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6"/>
        </w:rPr>
        <w:t> </w:t>
      </w:r>
      <w:r>
        <w:rPr/>
        <w:t>período</w:t>
      </w:r>
      <w:r>
        <w:rPr>
          <w:spacing w:val="26"/>
        </w:rPr>
        <w:t> </w:t>
      </w:r>
      <w:r>
        <w:rPr/>
        <w:t>donde</w:t>
      </w:r>
      <w:r>
        <w:rPr>
          <w:spacing w:val="7"/>
        </w:rPr>
        <w:t> </w:t>
      </w:r>
      <w:r>
        <w:rPr/>
        <w:t>“…el</w:t>
      </w:r>
    </w:p>
    <w:p>
      <w:pPr>
        <w:pStyle w:val="BodyText"/>
        <w:spacing w:before="9"/>
        <w:rPr>
          <w:sz w:val="8"/>
        </w:rPr>
      </w:pPr>
      <w:r>
        <w:rPr/>
        <w:pict>
          <v:rect style="position:absolute;margin-left:70.944pt;margin-top:7.04708pt;width:144.020pt;height:.84003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7"/>
        <w:ind w:left="378" w:right="565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20</w:t>
      </w:r>
      <w:r>
        <w:rPr>
          <w:rFonts w:ascii="Calibri" w:hAnsi="Calibri"/>
          <w:sz w:val="18"/>
          <w:vertAlign w:val="baseline"/>
        </w:rPr>
        <w:t> Organización de Naciones Unidas. </w:t>
      </w:r>
      <w:r>
        <w:rPr>
          <w:rFonts w:ascii="Calibri" w:hAnsi="Calibri"/>
          <w:i/>
          <w:sz w:val="18"/>
          <w:vertAlign w:val="baseline"/>
        </w:rPr>
        <w:t>Agenda 2030 para el Desarrollo Sostenible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Cumbre para el Desarrollo Sostenible, septiembre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2015.</w:t>
      </w:r>
    </w:p>
    <w:p>
      <w:pPr>
        <w:spacing w:line="242" w:lineRule="auto" w:before="13"/>
        <w:ind w:left="378" w:right="566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21</w:t>
      </w:r>
      <w:r>
        <w:rPr>
          <w:rFonts w:ascii="Calibri" w:hAnsi="Calibri"/>
          <w:sz w:val="18"/>
          <w:vertAlign w:val="baseline"/>
        </w:rPr>
        <w:t> Organización de Naciones Unidas. Comisión Económica para América Latina y el Caribe –CEPAL-. </w:t>
      </w:r>
      <w:r>
        <w:rPr>
          <w:rFonts w:ascii="Calibri" w:hAnsi="Calibri"/>
          <w:i/>
          <w:sz w:val="18"/>
          <w:vertAlign w:val="baseline"/>
        </w:rPr>
        <w:t>Agenda 2030 y los Objetivos de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Desarrollo Sostenible. Una Oportunidad para América Latina Latina y el Caribe</w:t>
      </w:r>
      <w:r>
        <w:rPr>
          <w:rFonts w:ascii="Calibri" w:hAnsi="Calibri"/>
          <w:sz w:val="18"/>
          <w:vertAlign w:val="baseline"/>
        </w:rPr>
        <w:t>. Publicación de Naciones Unidas. División 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Publicaciones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Servicios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Web, </w:t>
      </w:r>
      <w:hyperlink r:id="rId12">
        <w:r>
          <w:rPr>
            <w:rFonts w:ascii="Calibri" w:hAnsi="Calibri"/>
            <w:sz w:val="18"/>
            <w:vertAlign w:val="baseline"/>
          </w:rPr>
          <w:t>publicaciones@cepal.org.</w:t>
        </w:r>
        <w:r>
          <w:rPr>
            <w:rFonts w:ascii="Calibri" w:hAnsi="Calibri"/>
            <w:spacing w:val="-1"/>
            <w:sz w:val="18"/>
            <w:vertAlign w:val="baseline"/>
          </w:rPr>
          <w:t> </w:t>
        </w:r>
      </w:hyperlink>
      <w:r>
        <w:rPr>
          <w:rFonts w:ascii="Calibri" w:hAnsi="Calibri"/>
          <w:sz w:val="18"/>
          <w:vertAlign w:val="baseline"/>
        </w:rPr>
        <w:t>Mayo 2016.</w:t>
      </w:r>
    </w:p>
    <w:p>
      <w:pPr>
        <w:spacing w:line="247" w:lineRule="auto" w:before="16"/>
        <w:ind w:left="378" w:right="703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22</w:t>
      </w:r>
      <w:r>
        <w:rPr>
          <w:rFonts w:ascii="Calibri" w:hAnsi="Calibri"/>
          <w:sz w:val="18"/>
          <w:vertAlign w:val="baseline"/>
        </w:rPr>
        <w:t> Instituto Nacional de Estadística -INE-. </w:t>
      </w:r>
      <w:r>
        <w:rPr>
          <w:rFonts w:ascii="Calibri" w:hAnsi="Calibri"/>
          <w:i/>
          <w:sz w:val="18"/>
          <w:vertAlign w:val="baseline"/>
        </w:rPr>
        <w:t>Encuesta Nacional de Condiciones de Vida 2014</w:t>
      </w:r>
      <w:r>
        <w:rPr>
          <w:rFonts w:ascii="Calibri" w:hAnsi="Calibri"/>
          <w:sz w:val="18"/>
          <w:vertAlign w:val="baseline"/>
        </w:rPr>
        <w:t>. Guatemala, América Central, diciembre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2015.</w:t>
      </w:r>
    </w:p>
    <w:p>
      <w:pPr>
        <w:spacing w:after="0" w:line="247" w:lineRule="auto"/>
        <w:jc w:val="both"/>
        <w:rPr>
          <w:rFonts w:ascii="Calibri" w:hAns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line="314" w:lineRule="auto" w:before="104"/>
        <w:ind w:left="520" w:right="565"/>
        <w:jc w:val="both"/>
        <w:rPr>
          <w:rFonts w:ascii="Calibri" w:hAnsi="Calibri"/>
          <w:sz w:val="24"/>
        </w:rPr>
      </w:pPr>
      <w:r>
        <w:rPr/>
        <w:t>desarrollo del niño ha sido mucho más rápido que en cualquier otro período de su vida, tanto en el plano</w:t>
      </w:r>
      <w:r>
        <w:rPr>
          <w:spacing w:val="1"/>
        </w:rPr>
        <w:t> </w:t>
      </w:r>
      <w:r>
        <w:rPr/>
        <w:t>psicológico como físico” y por lo tanto debería aprovecharse este espacio temporal para “sentar las bases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le permitirán intentar nuevas experiencias</w:t>
      </w:r>
      <w:r>
        <w:rPr>
          <w:rFonts w:ascii="Calibri" w:hAnsi="Calibri"/>
          <w:i/>
          <w:sz w:val="24"/>
        </w:rPr>
        <w:t>…</w:t>
      </w:r>
      <w:r>
        <w:rPr>
          <w:rFonts w:ascii="Calibri" w:hAnsi="Calibri"/>
          <w:sz w:val="24"/>
        </w:rPr>
        <w:t>.”</w:t>
      </w:r>
      <w:r>
        <w:rPr>
          <w:rFonts w:ascii="Calibri" w:hAnsi="Calibri"/>
          <w:sz w:val="24"/>
          <w:vertAlign w:val="superscript"/>
        </w:rPr>
        <w:t>23</w:t>
      </w:r>
    </w:p>
    <w:p>
      <w:pPr>
        <w:pStyle w:val="BodyText"/>
        <w:spacing w:before="11"/>
        <w:rPr>
          <w:rFonts w:ascii="Calibri"/>
          <w:sz w:val="30"/>
        </w:rPr>
      </w:pPr>
    </w:p>
    <w:p>
      <w:pPr>
        <w:pStyle w:val="Heading5"/>
        <w:ind w:left="4017" w:right="4008" w:firstLine="535"/>
      </w:pPr>
      <w:r>
        <w:rPr/>
        <w:t>Cuadro no. 1</w:t>
      </w:r>
      <w:r>
        <w:rPr>
          <w:spacing w:val="1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Guatemala</w:t>
      </w:r>
    </w:p>
    <w:p>
      <w:pPr>
        <w:spacing w:before="1"/>
        <w:ind w:left="4082" w:right="4008" w:hanging="243"/>
        <w:jc w:val="left"/>
        <w:rPr>
          <w:b/>
          <w:sz w:val="22"/>
        </w:rPr>
      </w:pPr>
      <w:r>
        <w:rPr>
          <w:b/>
          <w:sz w:val="22"/>
        </w:rPr>
        <w:t>Cantidad por rango de edad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Estimación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año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2014</w:t>
      </w:r>
    </w:p>
    <w:tbl>
      <w:tblPr>
        <w:tblW w:w="0" w:type="auto"/>
        <w:jc w:val="left"/>
        <w:tblInd w:w="2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760"/>
        <w:gridCol w:w="1911"/>
      </w:tblGrid>
      <w:tr>
        <w:trPr>
          <w:trHeight w:val="597" w:hRule="atLeast"/>
        </w:trPr>
        <w:tc>
          <w:tcPr>
            <w:tcW w:w="2036" w:type="dxa"/>
          </w:tcPr>
          <w:p>
            <w:pPr>
              <w:pStyle w:val="TableParagraph"/>
              <w:spacing w:line="228" w:lineRule="exact"/>
              <w:ind w:left="250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población</w:t>
            </w:r>
          </w:p>
          <w:p>
            <w:pPr>
              <w:pStyle w:val="TableParagraph"/>
              <w:spacing w:before="70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por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rango 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edad</w:t>
            </w:r>
          </w:p>
        </w:tc>
        <w:tc>
          <w:tcPr>
            <w:tcW w:w="1760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409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Cantidad</w:t>
            </w:r>
          </w:p>
        </w:tc>
        <w:tc>
          <w:tcPr>
            <w:tcW w:w="1911" w:type="dxa"/>
          </w:tcPr>
          <w:p>
            <w:pPr>
              <w:pStyle w:val="TableParagraph"/>
              <w:spacing w:line="228" w:lineRule="exact"/>
              <w:ind w:left="280" w:right="2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Porcentaje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  <w:p>
            <w:pPr>
              <w:pStyle w:val="TableParagraph"/>
              <w:spacing w:before="70"/>
              <w:ind w:left="280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230" w:hRule="atLeast"/>
        </w:trPr>
        <w:tc>
          <w:tcPr>
            <w:tcW w:w="2036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 años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edad</w:t>
            </w:r>
          </w:p>
        </w:tc>
        <w:tc>
          <w:tcPr>
            <w:tcW w:w="1760" w:type="dxa"/>
          </w:tcPr>
          <w:p>
            <w:pPr>
              <w:pStyle w:val="TableParagraph"/>
              <w:spacing w:line="210" w:lineRule="exact"/>
              <w:ind w:left="409" w:right="400"/>
              <w:jc w:val="center"/>
              <w:rPr>
                <w:sz w:val="20"/>
              </w:rPr>
            </w:pPr>
            <w:r>
              <w:rPr>
                <w:sz w:val="20"/>
              </w:rPr>
              <w:t>1,864,717</w:t>
            </w:r>
          </w:p>
        </w:tc>
        <w:tc>
          <w:tcPr>
            <w:tcW w:w="1911" w:type="dxa"/>
          </w:tcPr>
          <w:p>
            <w:pPr>
              <w:pStyle w:val="TableParagraph"/>
              <w:spacing w:line="210" w:lineRule="exact"/>
              <w:ind w:left="280" w:right="272"/>
              <w:jc w:val="center"/>
              <w:rPr>
                <w:sz w:val="20"/>
              </w:rPr>
            </w:pPr>
            <w:r>
              <w:rPr>
                <w:sz w:val="20"/>
              </w:rPr>
              <w:t>11.67</w:t>
            </w:r>
          </w:p>
        </w:tc>
      </w:tr>
      <w:tr>
        <w:trPr>
          <w:trHeight w:val="230" w:hRule="atLeast"/>
        </w:trPr>
        <w:tc>
          <w:tcPr>
            <w:tcW w:w="2036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 años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edad</w:t>
            </w:r>
          </w:p>
        </w:tc>
        <w:tc>
          <w:tcPr>
            <w:tcW w:w="1760" w:type="dxa"/>
          </w:tcPr>
          <w:p>
            <w:pPr>
              <w:pStyle w:val="TableParagraph"/>
              <w:spacing w:line="210" w:lineRule="exact"/>
              <w:ind w:left="409" w:right="400"/>
              <w:jc w:val="center"/>
              <w:rPr>
                <w:sz w:val="20"/>
              </w:rPr>
            </w:pPr>
            <w:r>
              <w:rPr>
                <w:sz w:val="20"/>
              </w:rPr>
              <w:t>728,994</w:t>
            </w:r>
          </w:p>
        </w:tc>
        <w:tc>
          <w:tcPr>
            <w:tcW w:w="1911" w:type="dxa"/>
          </w:tcPr>
          <w:p>
            <w:pPr>
              <w:pStyle w:val="TableParagraph"/>
              <w:spacing w:line="210" w:lineRule="exact"/>
              <w:ind w:left="280" w:right="272"/>
              <w:jc w:val="center"/>
              <w:rPr>
                <w:sz w:val="20"/>
              </w:rPr>
            </w:pPr>
            <w:r>
              <w:rPr>
                <w:sz w:val="20"/>
              </w:rPr>
              <w:t>4.56</w:t>
            </w:r>
          </w:p>
        </w:tc>
      </w:tr>
      <w:tr>
        <w:trPr>
          <w:trHeight w:val="230" w:hRule="atLeast"/>
        </w:trPr>
        <w:tc>
          <w:tcPr>
            <w:tcW w:w="2036" w:type="dxa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más</w:t>
            </w:r>
          </w:p>
        </w:tc>
        <w:tc>
          <w:tcPr>
            <w:tcW w:w="1760" w:type="dxa"/>
          </w:tcPr>
          <w:p>
            <w:pPr>
              <w:pStyle w:val="TableParagraph"/>
              <w:spacing w:line="211" w:lineRule="exact"/>
              <w:ind w:left="409" w:right="401"/>
              <w:jc w:val="center"/>
              <w:rPr>
                <w:sz w:val="20"/>
              </w:rPr>
            </w:pPr>
            <w:r>
              <w:rPr>
                <w:sz w:val="20"/>
              </w:rPr>
              <w:t>13,385,407</w:t>
            </w:r>
          </w:p>
        </w:tc>
        <w:tc>
          <w:tcPr>
            <w:tcW w:w="1911" w:type="dxa"/>
          </w:tcPr>
          <w:p>
            <w:pPr>
              <w:pStyle w:val="TableParagraph"/>
              <w:spacing w:line="211" w:lineRule="exact"/>
              <w:ind w:left="280" w:right="272"/>
              <w:jc w:val="center"/>
              <w:rPr>
                <w:sz w:val="20"/>
              </w:rPr>
            </w:pPr>
            <w:r>
              <w:rPr>
                <w:sz w:val="20"/>
              </w:rPr>
              <w:t>83.77</w:t>
            </w:r>
          </w:p>
        </w:tc>
      </w:tr>
      <w:tr>
        <w:trPr>
          <w:trHeight w:val="230" w:hRule="atLeast"/>
        </w:trPr>
        <w:tc>
          <w:tcPr>
            <w:tcW w:w="2036" w:type="dxa"/>
          </w:tcPr>
          <w:p>
            <w:pPr>
              <w:pStyle w:val="TableParagraph"/>
              <w:spacing w:line="210" w:lineRule="exact"/>
              <w:ind w:left="767" w:right="7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760" w:type="dxa"/>
          </w:tcPr>
          <w:p>
            <w:pPr>
              <w:pStyle w:val="TableParagraph"/>
              <w:spacing w:line="210" w:lineRule="exact"/>
              <w:ind w:left="409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15,979,118</w:t>
            </w:r>
          </w:p>
        </w:tc>
        <w:tc>
          <w:tcPr>
            <w:tcW w:w="1911" w:type="dxa"/>
          </w:tcPr>
          <w:p>
            <w:pPr>
              <w:pStyle w:val="TableParagraph"/>
              <w:spacing w:line="210" w:lineRule="exact"/>
              <w:ind w:left="280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100.00</w:t>
            </w:r>
          </w:p>
        </w:tc>
      </w:tr>
    </w:tbl>
    <w:p>
      <w:pPr>
        <w:spacing w:before="0"/>
        <w:ind w:left="2306" w:right="0" w:firstLine="0"/>
        <w:jc w:val="left"/>
        <w:rPr>
          <w:sz w:val="14"/>
        </w:rPr>
      </w:pPr>
      <w:r>
        <w:rPr>
          <w:sz w:val="14"/>
        </w:rPr>
        <w:t>Fuente:</w:t>
      </w:r>
      <w:r>
        <w:rPr>
          <w:spacing w:val="-4"/>
          <w:sz w:val="14"/>
        </w:rPr>
        <w:t> </w:t>
      </w:r>
      <w:r>
        <w:rPr>
          <w:sz w:val="14"/>
        </w:rPr>
        <w:t>ENCOVI</w:t>
      </w:r>
      <w:r>
        <w:rPr>
          <w:spacing w:val="-3"/>
          <w:sz w:val="14"/>
        </w:rPr>
        <w:t> </w:t>
      </w:r>
      <w:r>
        <w:rPr>
          <w:sz w:val="14"/>
        </w:rPr>
        <w:t>2014.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312" w:lineRule="auto" w:before="101"/>
        <w:ind w:left="520" w:right="560"/>
        <w:jc w:val="both"/>
      </w:pPr>
      <w:r>
        <w:rPr/>
        <w:t>En base a información de los Censos Nacionales XI de Población y VI de Habitación del año 2002 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Estadística</w:t>
      </w:r>
      <w:r>
        <w:rPr>
          <w:spacing w:val="1"/>
        </w:rPr>
        <w:t> </w:t>
      </w:r>
      <w:r>
        <w:rPr/>
        <w:t>-INE-</w:t>
      </w:r>
      <w:r>
        <w:rPr>
          <w:vertAlign w:val="superscript"/>
        </w:rPr>
        <w:t>24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Dirección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Planificación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MINEDUC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realizó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proyección de la cantidad de población de 0 a 4 años de edad, para los años 2010 al 2020; el cuadro no. 2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presenta</w:t>
      </w:r>
      <w:r>
        <w:rPr>
          <w:spacing w:val="-1"/>
          <w:vertAlign w:val="baseline"/>
        </w:rPr>
        <w:t> </w:t>
      </w:r>
      <w:r>
        <w:rPr>
          <w:vertAlign w:val="baseline"/>
        </w:rPr>
        <w:t>las estimaciones para</w:t>
      </w:r>
      <w:r>
        <w:rPr>
          <w:spacing w:val="-2"/>
          <w:vertAlign w:val="baseline"/>
        </w:rPr>
        <w:t> </w:t>
      </w:r>
      <w:r>
        <w:rPr>
          <w:vertAlign w:val="baseline"/>
        </w:rPr>
        <w:t>los</w:t>
      </w:r>
      <w:r>
        <w:rPr>
          <w:spacing w:val="-2"/>
          <w:vertAlign w:val="baseline"/>
        </w:rPr>
        <w:t> </w:t>
      </w:r>
      <w:r>
        <w:rPr>
          <w:vertAlign w:val="baseline"/>
        </w:rPr>
        <w:t>años 2014 al</w:t>
      </w:r>
      <w:r>
        <w:rPr>
          <w:spacing w:val="1"/>
          <w:vertAlign w:val="baseline"/>
        </w:rPr>
        <w:t> </w:t>
      </w:r>
      <w:r>
        <w:rPr>
          <w:vertAlign w:val="baseline"/>
        </w:rPr>
        <w:t>2020:</w:t>
      </w:r>
    </w:p>
    <w:p>
      <w:pPr>
        <w:pStyle w:val="BodyText"/>
        <w:rPr>
          <w:sz w:val="24"/>
        </w:rPr>
      </w:pPr>
    </w:p>
    <w:p>
      <w:pPr>
        <w:pStyle w:val="Heading5"/>
        <w:spacing w:before="189"/>
        <w:ind w:left="3981" w:right="4162" w:firstLine="571"/>
      </w:pPr>
      <w:r>
        <w:rPr/>
        <w:t>Cuadro no. 2</w:t>
      </w:r>
      <w:r>
        <w:rPr>
          <w:spacing w:val="1"/>
        </w:rPr>
        <w:t> </w:t>
      </w:r>
      <w:r>
        <w:rPr/>
        <w:t>Población de Guatemala</w:t>
      </w:r>
      <w:r>
        <w:rPr>
          <w:spacing w:val="1"/>
        </w:rPr>
        <w:t> </w:t>
      </w:r>
      <w:r>
        <w:rPr/>
        <w:t>Rango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edad</w:t>
      </w:r>
      <w:r>
        <w:rPr>
          <w:spacing w:val="-5"/>
        </w:rPr>
        <w:t> </w:t>
      </w:r>
      <w:r>
        <w:rPr/>
        <w:t>0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años</w:t>
      </w:r>
    </w:p>
    <w:p>
      <w:pPr>
        <w:spacing w:before="0" w:after="3"/>
        <w:ind w:left="3749" w:right="0" w:firstLine="0"/>
        <w:jc w:val="left"/>
        <w:rPr>
          <w:b/>
          <w:sz w:val="22"/>
        </w:rPr>
      </w:pPr>
      <w:r>
        <w:rPr>
          <w:b/>
          <w:sz w:val="22"/>
        </w:rPr>
        <w:t>Estimaciones años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2014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2020</w:t>
      </w:r>
    </w:p>
    <w:tbl>
      <w:tblPr>
        <w:tblW w:w="0" w:type="auto"/>
        <w:jc w:val="left"/>
        <w:tblInd w:w="1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3971"/>
      </w:tblGrid>
      <w:tr>
        <w:trPr>
          <w:trHeight w:val="597" w:hRule="atLeast"/>
        </w:trPr>
        <w:tc>
          <w:tcPr>
            <w:tcW w:w="2377" w:type="dxa"/>
          </w:tcPr>
          <w:p>
            <w:pPr>
              <w:pStyle w:val="TableParagraph"/>
              <w:spacing w:line="228" w:lineRule="exact"/>
              <w:ind w:left="970"/>
              <w:rPr>
                <w:b/>
                <w:sz w:val="20"/>
              </w:rPr>
            </w:pPr>
            <w:r>
              <w:rPr>
                <w:b/>
                <w:sz w:val="20"/>
              </w:rPr>
              <w:t>Años</w:t>
            </w:r>
          </w:p>
        </w:tc>
        <w:tc>
          <w:tcPr>
            <w:tcW w:w="3971" w:type="dxa"/>
          </w:tcPr>
          <w:p>
            <w:pPr>
              <w:pStyle w:val="TableParagraph"/>
              <w:spacing w:line="228" w:lineRule="exact"/>
              <w:ind w:left="498" w:right="4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Población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 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4 años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edad</w:t>
            </w:r>
          </w:p>
          <w:p>
            <w:pPr>
              <w:pStyle w:val="TableParagraph"/>
              <w:spacing w:before="67"/>
              <w:ind w:left="498" w:right="4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estimación</w:t>
            </w:r>
          </w:p>
        </w:tc>
      </w:tr>
      <w:tr>
        <w:trPr>
          <w:trHeight w:val="230" w:hRule="atLeast"/>
        </w:trPr>
        <w:tc>
          <w:tcPr>
            <w:tcW w:w="2377" w:type="dxa"/>
          </w:tcPr>
          <w:p>
            <w:pPr>
              <w:pStyle w:val="TableParagraph"/>
              <w:spacing w:line="210" w:lineRule="exact"/>
              <w:ind w:left="986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3971" w:type="dxa"/>
          </w:tcPr>
          <w:p>
            <w:pPr>
              <w:pStyle w:val="TableParagraph"/>
              <w:spacing w:line="210" w:lineRule="exact"/>
              <w:ind w:left="1583"/>
              <w:rPr>
                <w:sz w:val="20"/>
              </w:rPr>
            </w:pPr>
            <w:r>
              <w:rPr>
                <w:sz w:val="20"/>
              </w:rPr>
              <w:t>2,267,425</w:t>
            </w:r>
          </w:p>
        </w:tc>
      </w:tr>
      <w:tr>
        <w:trPr>
          <w:trHeight w:val="230" w:hRule="atLeast"/>
        </w:trPr>
        <w:tc>
          <w:tcPr>
            <w:tcW w:w="2377" w:type="dxa"/>
          </w:tcPr>
          <w:p>
            <w:pPr>
              <w:pStyle w:val="TableParagraph"/>
              <w:spacing w:line="210" w:lineRule="exact"/>
              <w:ind w:left="986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3971" w:type="dxa"/>
          </w:tcPr>
          <w:p>
            <w:pPr>
              <w:pStyle w:val="TableParagraph"/>
              <w:spacing w:line="210" w:lineRule="exact"/>
              <w:ind w:left="1583"/>
              <w:rPr>
                <w:sz w:val="20"/>
              </w:rPr>
            </w:pPr>
            <w:r>
              <w:rPr>
                <w:sz w:val="20"/>
              </w:rPr>
              <w:t>2,263,467</w:t>
            </w:r>
          </w:p>
        </w:tc>
      </w:tr>
      <w:tr>
        <w:trPr>
          <w:trHeight w:val="230" w:hRule="atLeast"/>
        </w:trPr>
        <w:tc>
          <w:tcPr>
            <w:tcW w:w="2377" w:type="dxa"/>
          </w:tcPr>
          <w:p>
            <w:pPr>
              <w:pStyle w:val="TableParagraph"/>
              <w:spacing w:line="210" w:lineRule="exact"/>
              <w:ind w:left="986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3971" w:type="dxa"/>
          </w:tcPr>
          <w:p>
            <w:pPr>
              <w:pStyle w:val="TableParagraph"/>
              <w:spacing w:line="210" w:lineRule="exact"/>
              <w:ind w:left="1583"/>
              <w:rPr>
                <w:sz w:val="20"/>
              </w:rPr>
            </w:pPr>
            <w:r>
              <w:rPr>
                <w:sz w:val="20"/>
              </w:rPr>
              <w:t>2,277,937</w:t>
            </w:r>
          </w:p>
        </w:tc>
      </w:tr>
      <w:tr>
        <w:trPr>
          <w:trHeight w:val="229" w:hRule="atLeast"/>
        </w:trPr>
        <w:tc>
          <w:tcPr>
            <w:tcW w:w="2377" w:type="dxa"/>
          </w:tcPr>
          <w:p>
            <w:pPr>
              <w:pStyle w:val="TableParagraph"/>
              <w:spacing w:line="210" w:lineRule="exact"/>
              <w:ind w:left="986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3971" w:type="dxa"/>
          </w:tcPr>
          <w:p>
            <w:pPr>
              <w:pStyle w:val="TableParagraph"/>
              <w:spacing w:line="210" w:lineRule="exact"/>
              <w:ind w:left="1583"/>
              <w:rPr>
                <w:sz w:val="20"/>
              </w:rPr>
            </w:pPr>
            <w:r>
              <w:rPr>
                <w:sz w:val="20"/>
              </w:rPr>
              <w:t>2,290,915</w:t>
            </w:r>
          </w:p>
        </w:tc>
      </w:tr>
      <w:tr>
        <w:trPr>
          <w:trHeight w:val="230" w:hRule="atLeast"/>
        </w:trPr>
        <w:tc>
          <w:tcPr>
            <w:tcW w:w="2377" w:type="dxa"/>
          </w:tcPr>
          <w:p>
            <w:pPr>
              <w:pStyle w:val="TableParagraph"/>
              <w:spacing w:line="210" w:lineRule="exact"/>
              <w:ind w:left="986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3971" w:type="dxa"/>
          </w:tcPr>
          <w:p>
            <w:pPr>
              <w:pStyle w:val="TableParagraph"/>
              <w:spacing w:line="210" w:lineRule="exact"/>
              <w:ind w:left="1583"/>
              <w:rPr>
                <w:sz w:val="20"/>
              </w:rPr>
            </w:pPr>
            <w:r>
              <w:rPr>
                <w:sz w:val="20"/>
              </w:rPr>
              <w:t>2,302,064</w:t>
            </w:r>
          </w:p>
        </w:tc>
      </w:tr>
      <w:tr>
        <w:trPr>
          <w:trHeight w:val="230" w:hRule="atLeast"/>
        </w:trPr>
        <w:tc>
          <w:tcPr>
            <w:tcW w:w="2377" w:type="dxa"/>
          </w:tcPr>
          <w:p>
            <w:pPr>
              <w:pStyle w:val="TableParagraph"/>
              <w:spacing w:line="210" w:lineRule="exact"/>
              <w:ind w:left="986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3971" w:type="dxa"/>
          </w:tcPr>
          <w:p>
            <w:pPr>
              <w:pStyle w:val="TableParagraph"/>
              <w:spacing w:line="210" w:lineRule="exact"/>
              <w:ind w:left="1583"/>
              <w:rPr>
                <w:sz w:val="20"/>
              </w:rPr>
            </w:pPr>
            <w:r>
              <w:rPr>
                <w:sz w:val="20"/>
              </w:rPr>
              <w:t>2,311,225</w:t>
            </w:r>
          </w:p>
        </w:tc>
      </w:tr>
      <w:tr>
        <w:trPr>
          <w:trHeight w:val="230" w:hRule="atLeast"/>
        </w:trPr>
        <w:tc>
          <w:tcPr>
            <w:tcW w:w="2377" w:type="dxa"/>
          </w:tcPr>
          <w:p>
            <w:pPr>
              <w:pStyle w:val="TableParagraph"/>
              <w:spacing w:line="210" w:lineRule="exact"/>
              <w:ind w:left="986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3971" w:type="dxa"/>
          </w:tcPr>
          <w:p>
            <w:pPr>
              <w:pStyle w:val="TableParagraph"/>
              <w:spacing w:line="210" w:lineRule="exact"/>
              <w:ind w:left="1583"/>
              <w:rPr>
                <w:sz w:val="20"/>
              </w:rPr>
            </w:pPr>
            <w:r>
              <w:rPr>
                <w:sz w:val="20"/>
              </w:rPr>
              <w:t>2,231,803</w:t>
            </w:r>
          </w:p>
        </w:tc>
      </w:tr>
    </w:tbl>
    <w:p>
      <w:pPr>
        <w:spacing w:line="312" w:lineRule="auto" w:before="0"/>
        <w:ind w:left="2080" w:right="1793" w:firstLine="0"/>
        <w:jc w:val="left"/>
        <w:rPr>
          <w:sz w:val="14"/>
        </w:rPr>
      </w:pPr>
      <w:r>
        <w:rPr>
          <w:sz w:val="14"/>
        </w:rPr>
        <w:t>Fuente:</w:t>
      </w:r>
      <w:r>
        <w:rPr>
          <w:spacing w:val="-3"/>
          <w:sz w:val="14"/>
        </w:rPr>
        <w:t> </w:t>
      </w:r>
      <w:r>
        <w:rPr>
          <w:sz w:val="14"/>
        </w:rPr>
        <w:t>Elaboración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DIPLAN</w:t>
      </w:r>
      <w:r>
        <w:rPr>
          <w:spacing w:val="32"/>
          <w:sz w:val="14"/>
        </w:rPr>
        <w:t> </w:t>
      </w:r>
      <w:r>
        <w:rPr>
          <w:sz w:val="14"/>
        </w:rPr>
        <w:t>en</w:t>
      </w:r>
      <w:r>
        <w:rPr>
          <w:spacing w:val="-3"/>
          <w:sz w:val="14"/>
        </w:rPr>
        <w:t> </w:t>
      </w:r>
      <w:r>
        <w:rPr>
          <w:sz w:val="14"/>
        </w:rPr>
        <w:t>base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3"/>
          <w:sz w:val="14"/>
        </w:rPr>
        <w:t> </w:t>
      </w:r>
      <w:r>
        <w:rPr>
          <w:sz w:val="14"/>
        </w:rPr>
        <w:t>los</w:t>
      </w:r>
      <w:r>
        <w:rPr>
          <w:spacing w:val="-1"/>
          <w:sz w:val="14"/>
        </w:rPr>
        <w:t> </w:t>
      </w:r>
      <w:r>
        <w:rPr>
          <w:sz w:val="14"/>
        </w:rPr>
        <w:t>Censos</w:t>
      </w:r>
      <w:r>
        <w:rPr>
          <w:spacing w:val="-2"/>
          <w:sz w:val="14"/>
        </w:rPr>
        <w:t> </w:t>
      </w:r>
      <w:r>
        <w:rPr>
          <w:sz w:val="14"/>
        </w:rPr>
        <w:t>Nacionales</w:t>
      </w:r>
      <w:r>
        <w:rPr>
          <w:spacing w:val="-1"/>
          <w:sz w:val="14"/>
        </w:rPr>
        <w:t> </w:t>
      </w:r>
      <w:r>
        <w:rPr>
          <w:sz w:val="14"/>
        </w:rPr>
        <w:t>XI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Población</w:t>
      </w:r>
      <w:r>
        <w:rPr>
          <w:spacing w:val="-2"/>
          <w:sz w:val="14"/>
        </w:rPr>
        <w:t> </w:t>
      </w:r>
      <w:r>
        <w:rPr>
          <w:sz w:val="14"/>
        </w:rPr>
        <w:t>y</w:t>
      </w:r>
      <w:r>
        <w:rPr>
          <w:spacing w:val="4"/>
          <w:sz w:val="14"/>
        </w:rPr>
        <w:t> </w:t>
      </w:r>
      <w:r>
        <w:rPr>
          <w:sz w:val="14"/>
        </w:rPr>
        <w:t>VI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Habitación</w:t>
      </w:r>
      <w:r>
        <w:rPr>
          <w:spacing w:val="-4"/>
          <w:sz w:val="14"/>
        </w:rPr>
        <w:t> </w:t>
      </w:r>
      <w:r>
        <w:rPr>
          <w:sz w:val="14"/>
        </w:rPr>
        <w:t>del</w:t>
      </w:r>
      <w:r>
        <w:rPr>
          <w:spacing w:val="-4"/>
          <w:sz w:val="14"/>
        </w:rPr>
        <w:t> </w:t>
      </w:r>
      <w:r>
        <w:rPr>
          <w:sz w:val="14"/>
        </w:rPr>
        <w:t>año</w:t>
      </w:r>
      <w:r>
        <w:rPr>
          <w:spacing w:val="-2"/>
          <w:sz w:val="14"/>
        </w:rPr>
        <w:t> </w:t>
      </w:r>
      <w:r>
        <w:rPr>
          <w:sz w:val="14"/>
        </w:rPr>
        <w:t>2002</w:t>
      </w:r>
      <w:r>
        <w:rPr>
          <w:spacing w:val="1"/>
          <w:sz w:val="14"/>
        </w:rPr>
        <w:t> </w:t>
      </w:r>
      <w:r>
        <w:rPr>
          <w:sz w:val="14"/>
        </w:rPr>
        <w:t>del</w:t>
      </w:r>
      <w:r>
        <w:rPr>
          <w:spacing w:val="-3"/>
          <w:sz w:val="14"/>
        </w:rPr>
        <w:t> </w:t>
      </w:r>
      <w:r>
        <w:rPr>
          <w:sz w:val="14"/>
        </w:rPr>
        <w:t>Instituto Nacional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1"/>
          <w:sz w:val="14"/>
        </w:rPr>
        <w:t> </w:t>
      </w:r>
      <w:r>
        <w:rPr>
          <w:sz w:val="14"/>
        </w:rPr>
        <w:t>Estadística</w:t>
      </w:r>
      <w:r>
        <w:rPr>
          <w:spacing w:val="4"/>
          <w:sz w:val="14"/>
        </w:rPr>
        <w:t> </w:t>
      </w:r>
      <w:r>
        <w:rPr>
          <w:sz w:val="14"/>
        </w:rPr>
        <w:t>-INE-.</w:t>
      </w:r>
    </w:p>
    <w:p>
      <w:pPr>
        <w:pStyle w:val="BodyText"/>
        <w:spacing w:line="314" w:lineRule="auto"/>
        <w:ind w:left="520" w:right="561"/>
        <w:jc w:val="both"/>
      </w:pPr>
      <w:r>
        <w:rPr/>
        <w:t>Como se observa en el cuadro anterior, la estimación de la</w:t>
      </w:r>
      <w:r>
        <w:rPr>
          <w:spacing w:val="1"/>
        </w:rPr>
        <w:t> </w:t>
      </w:r>
      <w:r>
        <w:rPr/>
        <w:t>población del país en el rango de 0 a 4 años de</w:t>
      </w:r>
      <w:r>
        <w:rPr>
          <w:spacing w:val="1"/>
        </w:rPr>
        <w:t> </w:t>
      </w:r>
      <w:r>
        <w:rPr/>
        <w:t>edad que deben ser atendidos hasta el año 2020 es más de 2.2 millones; esta población es vulnerable dada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condición de dependencia de los adultos</w:t>
      </w:r>
      <w:r>
        <w:rPr>
          <w:spacing w:val="-3"/>
        </w:rPr>
        <w:t> </w:t>
      </w:r>
      <w:r>
        <w:rPr/>
        <w:t>en todos</w:t>
      </w:r>
      <w:r>
        <w:rPr>
          <w:spacing w:val="-2"/>
        </w:rPr>
        <w:t> </w:t>
      </w:r>
      <w:r>
        <w:rPr/>
        <w:t>los aspectos.</w:t>
      </w:r>
    </w:p>
    <w:p>
      <w:pPr>
        <w:pStyle w:val="BodyText"/>
        <w:spacing w:before="11"/>
        <w:rPr>
          <w:sz w:val="27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t>Pobreza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pict>
          <v:rect style="position:absolute;margin-left:70.944pt;margin-top:12.310875pt;width:144.020pt;height:.83997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7"/>
        <w:ind w:left="378" w:right="56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23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Organización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Naciones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Unidas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Educación,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Ciencia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Cultura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-UNESCO-,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El</w:t>
      </w:r>
      <w:r>
        <w:rPr>
          <w:rFonts w:ascii="Calibri" w:hAnsi="Calibri"/>
          <w:i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niño</w:t>
      </w:r>
      <w:r>
        <w:rPr>
          <w:rFonts w:ascii="Calibri" w:hAnsi="Calibri"/>
          <w:i/>
          <w:spacing w:val="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desde</w:t>
      </w:r>
      <w:r>
        <w:rPr>
          <w:rFonts w:ascii="Calibri" w:hAnsi="Calibri"/>
          <w:i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su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nacimiento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hasta</w:t>
      </w:r>
      <w:r>
        <w:rPr>
          <w:rFonts w:ascii="Calibri" w:hAnsi="Calibri"/>
          <w:i/>
          <w:spacing w:val="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los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seis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años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(conocerlo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mejor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ayudarlo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mejor).</w:t>
      </w:r>
      <w:r>
        <w:rPr>
          <w:rFonts w:ascii="Calibri" w:hAnsi="Calibri"/>
          <w:i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Centro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Internacional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 Infancia.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Noviembre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1976.</w:t>
      </w:r>
    </w:p>
    <w:p>
      <w:pPr>
        <w:spacing w:line="247" w:lineRule="auto" w:before="10"/>
        <w:ind w:left="378" w:right="757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24</w:t>
      </w:r>
      <w:r>
        <w:rPr>
          <w:rFonts w:ascii="Calibri" w:hAnsi="Calibri"/>
          <w:sz w:val="18"/>
          <w:vertAlign w:val="baseline"/>
        </w:rPr>
        <w:t> Instituto Nacional de Estadística -INE- </w:t>
      </w:r>
      <w:r>
        <w:rPr>
          <w:rFonts w:ascii="Calibri" w:hAnsi="Calibri"/>
          <w:i/>
          <w:sz w:val="18"/>
          <w:vertAlign w:val="baseline"/>
        </w:rPr>
        <w:t>Censos Nacionales XI de Población y VI de Habitación del año 2002</w:t>
      </w:r>
      <w:r>
        <w:rPr>
          <w:rFonts w:ascii="Calibri" w:hAnsi="Calibri"/>
          <w:sz w:val="18"/>
          <w:vertAlign w:val="baseline"/>
        </w:rPr>
        <w:t>. Guatemala, América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Central,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julio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2003.</w:t>
      </w:r>
    </w:p>
    <w:p>
      <w:pPr>
        <w:spacing w:after="0" w:line="247" w:lineRule="auto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line="312" w:lineRule="auto" w:before="104"/>
        <w:ind w:left="520" w:right="561"/>
        <w:jc w:val="both"/>
      </w:pPr>
      <w:r>
        <w:rPr/>
        <w:t>El contexto socioeconómico del país reflejado en la Encuesta de Condiciones de Vida del año 2014</w:t>
      </w:r>
      <w:r>
        <w:rPr>
          <w:spacing w:val="1"/>
        </w:rPr>
        <w:t> </w:t>
      </w:r>
      <w:r>
        <w:rPr/>
        <w:t>manifiesta que el 59% de la población se encuentra en situación de pobreza. Así mismo, indica que el</w:t>
      </w:r>
      <w:r>
        <w:rPr>
          <w:spacing w:val="1"/>
        </w:rPr>
        <w:t> </w:t>
      </w:r>
      <w:r>
        <w:rPr/>
        <w:t>23.4%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ubica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umbral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pobreza</w:t>
      </w:r>
      <w:r>
        <w:rPr>
          <w:spacing w:val="1"/>
        </w:rPr>
        <w:t> </w:t>
      </w:r>
      <w:r>
        <w:rPr/>
        <w:t>extrema.</w:t>
      </w:r>
      <w:r>
        <w:rPr>
          <w:spacing w:val="1"/>
        </w:rPr>
        <w:t> </w:t>
      </w:r>
      <w:r>
        <w:rPr/>
        <w:t>Cuestión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agudiza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 de ruralidad y etnicidad pues los índices tienden a incrementarse en los departamentos con</w:t>
      </w:r>
      <w:r>
        <w:rPr>
          <w:spacing w:val="1"/>
        </w:rPr>
        <w:t> </w:t>
      </w:r>
      <w:r>
        <w:rPr/>
        <w:t>dicha caracterización sociodemográfica. Con mucha preocupación se aprecia que el 28% de hogares donde</w:t>
      </w:r>
      <w:r>
        <w:rPr>
          <w:spacing w:val="-52"/>
        </w:rPr>
        <w:t> </w:t>
      </w:r>
      <w:r>
        <w:rPr/>
        <w:t>residen niños de 0 a 4 años de edad viven en condiciones de pobreza, del cual un 40% intenta sobrevivir en</w:t>
      </w:r>
      <w:r>
        <w:rPr>
          <w:spacing w:val="-52"/>
        </w:rPr>
        <w:t> </w:t>
      </w:r>
      <w:r>
        <w:rPr/>
        <w:t>un</w:t>
      </w:r>
      <w:r>
        <w:rPr>
          <w:spacing w:val="-1"/>
        </w:rPr>
        <w:t> </w:t>
      </w:r>
      <w:r>
        <w:rPr/>
        <w:t>panorama de pobreza extrema.</w:t>
      </w:r>
    </w:p>
    <w:p>
      <w:pPr>
        <w:pStyle w:val="BodyText"/>
        <w:rPr>
          <w:sz w:val="29"/>
        </w:rPr>
      </w:pPr>
    </w:p>
    <w:p>
      <w:pPr>
        <w:pStyle w:val="Heading5"/>
        <w:ind w:left="3761" w:right="3940" w:firstLine="792"/>
      </w:pPr>
      <w:r>
        <w:rPr/>
        <w:t>Cuadro no. 3</w:t>
      </w:r>
      <w:r>
        <w:rPr>
          <w:spacing w:val="1"/>
        </w:rPr>
        <w:t> </w:t>
      </w:r>
      <w:r>
        <w:rPr/>
        <w:t>Departamentos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Guatemala</w:t>
      </w:r>
    </w:p>
    <w:p>
      <w:pPr>
        <w:spacing w:before="1" w:after="3"/>
        <w:ind w:left="4082" w:right="3425" w:hanging="826"/>
        <w:jc w:val="left"/>
        <w:rPr>
          <w:b/>
          <w:sz w:val="22"/>
        </w:rPr>
      </w:pPr>
      <w:r>
        <w:rPr>
          <w:b/>
          <w:sz w:val="22"/>
        </w:rPr>
        <w:t>Población en pobreza y pobreza extrema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Estimación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año 2014</w:t>
      </w: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1702"/>
        <w:gridCol w:w="2127"/>
      </w:tblGrid>
      <w:tr>
        <w:trPr>
          <w:trHeight w:val="460" w:hRule="atLeast"/>
        </w:trPr>
        <w:tc>
          <w:tcPr>
            <w:tcW w:w="3085" w:type="dxa"/>
          </w:tcPr>
          <w:p>
            <w:pPr>
              <w:pStyle w:val="TableParagraph"/>
              <w:spacing w:before="113"/>
              <w:ind w:left="921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</w:t>
            </w:r>
          </w:p>
        </w:tc>
        <w:tc>
          <w:tcPr>
            <w:tcW w:w="1702" w:type="dxa"/>
          </w:tcPr>
          <w:p>
            <w:pPr>
              <w:pStyle w:val="TableParagraph"/>
              <w:spacing w:line="230" w:lineRule="exact"/>
              <w:ind w:left="381" w:right="17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Porcentaje (%)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pobreza</w:t>
            </w:r>
          </w:p>
        </w:tc>
        <w:tc>
          <w:tcPr>
            <w:tcW w:w="2127" w:type="dxa"/>
          </w:tcPr>
          <w:p>
            <w:pPr>
              <w:pStyle w:val="TableParagraph"/>
              <w:spacing w:line="230" w:lineRule="exact"/>
              <w:ind w:left="342" w:right="260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Porcentaje (%) 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pobreza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extrema</w:t>
            </w:r>
          </w:p>
        </w:tc>
      </w:tr>
      <w:tr>
        <w:trPr>
          <w:trHeight w:val="229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83.1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53.6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Sololá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80.9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39.9</w:t>
            </w:r>
          </w:p>
        </w:tc>
      </w:tr>
      <w:tr>
        <w:trPr>
          <w:trHeight w:val="227" w:hRule="atLeast"/>
        </w:trPr>
        <w:tc>
          <w:tcPr>
            <w:tcW w:w="3085" w:type="dxa"/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  <w:tc>
          <w:tcPr>
            <w:tcW w:w="1702" w:type="dxa"/>
          </w:tcPr>
          <w:p>
            <w:pPr>
              <w:pStyle w:val="TableParagraph"/>
              <w:spacing w:line="208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77.5</w:t>
            </w:r>
          </w:p>
        </w:tc>
        <w:tc>
          <w:tcPr>
            <w:tcW w:w="2127" w:type="dxa"/>
          </w:tcPr>
          <w:p>
            <w:pPr>
              <w:pStyle w:val="TableParagraph"/>
              <w:spacing w:line="208" w:lineRule="exact"/>
              <w:ind w:left="888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Quiché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74.7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41.8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73.8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28.6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70.6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67.2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22.3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66.3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66.1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Suchitepéquez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63.8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Jutiapa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62.7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Petén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60.8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60.2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59.9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Retalhuleu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56.1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15.3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Quetzaltenango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56.0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16.7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Zacapa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55.9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21.4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54.3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12.9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53.2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Escuintla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52.9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888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Sacatepéquez</w:t>
            </w:r>
          </w:p>
        </w:tc>
        <w:tc>
          <w:tcPr>
            <w:tcW w:w="1702" w:type="dxa"/>
          </w:tcPr>
          <w:p>
            <w:pPr>
              <w:pStyle w:val="TableParagraph"/>
              <w:spacing w:line="210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  <w:tc>
          <w:tcPr>
            <w:tcW w:w="2127" w:type="dxa"/>
          </w:tcPr>
          <w:p>
            <w:pPr>
              <w:pStyle w:val="TableParagraph"/>
              <w:spacing w:line="210" w:lineRule="exact"/>
              <w:ind w:left="938"/>
              <w:rPr>
                <w:sz w:val="20"/>
              </w:rPr>
            </w:pPr>
            <w:r>
              <w:rPr>
                <w:sz w:val="20"/>
              </w:rPr>
              <w:t>8.4</w:t>
            </w:r>
          </w:p>
        </w:tc>
      </w:tr>
      <w:tr>
        <w:trPr>
          <w:trHeight w:val="232" w:hRule="atLeast"/>
        </w:trPr>
        <w:tc>
          <w:tcPr>
            <w:tcW w:w="3085" w:type="dxa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  <w:tc>
          <w:tcPr>
            <w:tcW w:w="1702" w:type="dxa"/>
          </w:tcPr>
          <w:p>
            <w:pPr>
              <w:pStyle w:val="TableParagraph"/>
              <w:spacing w:line="212" w:lineRule="exact"/>
              <w:ind w:left="654" w:right="647"/>
              <w:jc w:val="center"/>
              <w:rPr>
                <w:sz w:val="20"/>
              </w:rPr>
            </w:pPr>
            <w:r>
              <w:rPr>
                <w:sz w:val="20"/>
              </w:rPr>
              <w:t>33.3</w:t>
            </w:r>
          </w:p>
        </w:tc>
        <w:tc>
          <w:tcPr>
            <w:tcW w:w="2127" w:type="dxa"/>
          </w:tcPr>
          <w:p>
            <w:pPr>
              <w:pStyle w:val="TableParagraph"/>
              <w:spacing w:line="212" w:lineRule="exact"/>
              <w:ind w:left="938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</w:tr>
    </w:tbl>
    <w:p>
      <w:pPr>
        <w:spacing w:before="0"/>
        <w:ind w:left="1710" w:right="0" w:firstLine="0"/>
        <w:jc w:val="left"/>
        <w:rPr>
          <w:sz w:val="14"/>
        </w:rPr>
      </w:pPr>
      <w:r>
        <w:rPr>
          <w:sz w:val="14"/>
        </w:rPr>
        <w:t>Fuente:</w:t>
      </w:r>
      <w:r>
        <w:rPr>
          <w:spacing w:val="-5"/>
          <w:sz w:val="14"/>
        </w:rPr>
        <w:t> </w:t>
      </w:r>
      <w:r>
        <w:rPr>
          <w:sz w:val="14"/>
        </w:rPr>
        <w:t>ENCOVI</w:t>
      </w:r>
      <w:r>
        <w:rPr>
          <w:spacing w:val="-2"/>
          <w:sz w:val="14"/>
        </w:rPr>
        <w:t> </w:t>
      </w:r>
      <w:r>
        <w:rPr>
          <w:sz w:val="14"/>
        </w:rPr>
        <w:t>2014.</w:t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312" w:lineRule="auto"/>
        <w:ind w:left="520" w:right="559"/>
        <w:jc w:val="both"/>
      </w:pPr>
      <w:r>
        <w:rPr/>
        <w:t>Respecto a la situación de pobreza, según la ENCOVI 2014, el cuadro no. 3 muestra que los cinco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pobreza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Verapaz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83.1%,</w:t>
      </w:r>
      <w:r>
        <w:rPr>
          <w:spacing w:val="1"/>
        </w:rPr>
        <w:t> </w:t>
      </w:r>
      <w:r>
        <w:rPr/>
        <w:t>Sololá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80.9%,</w:t>
      </w:r>
      <w:r>
        <w:rPr>
          <w:spacing w:val="1"/>
        </w:rPr>
        <w:t> </w:t>
      </w:r>
      <w:r>
        <w:rPr/>
        <w:t>Totonicapán con 77.5%, Quiché con 74.7% y Huehuetenango con 73.8%; los cinco departamentos con</w:t>
      </w:r>
      <w:r>
        <w:rPr>
          <w:spacing w:val="1"/>
        </w:rPr>
        <w:t> </w:t>
      </w:r>
      <w:r>
        <w:rPr/>
        <w:t>menor pobreza son, en orden ascendente</w:t>
      </w:r>
      <w:r>
        <w:rPr>
          <w:spacing w:val="1"/>
        </w:rPr>
        <w:t> </w:t>
      </w:r>
      <w:r>
        <w:rPr/>
        <w:t>Guatemala con 33.3%, Sacatepéquez con 41.1%, Escuintla con</w:t>
      </w:r>
      <w:r>
        <w:rPr>
          <w:spacing w:val="1"/>
        </w:rPr>
        <w:t> </w:t>
      </w:r>
      <w:r>
        <w:rPr/>
        <w:t>52.9%, El</w:t>
      </w:r>
      <w:r>
        <w:rPr>
          <w:spacing w:val="1"/>
        </w:rPr>
        <w:t> </w:t>
      </w:r>
      <w:r>
        <w:rPr/>
        <w:t>Progreso con 53.2% y</w:t>
      </w:r>
      <w:r>
        <w:rPr>
          <w:spacing w:val="-3"/>
        </w:rPr>
        <w:t> </w:t>
      </w:r>
      <w:r>
        <w:rPr/>
        <w:t>Santa</w:t>
      </w:r>
      <w:r>
        <w:rPr>
          <w:spacing w:val="-2"/>
        </w:rPr>
        <w:t> </w:t>
      </w:r>
      <w:r>
        <w:rPr/>
        <w:t>Rosa</w:t>
      </w:r>
      <w:r>
        <w:rPr>
          <w:spacing w:val="-2"/>
        </w:rPr>
        <w:t> </w:t>
      </w:r>
      <w:r>
        <w:rPr/>
        <w:t>con 54.3%.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520" w:right="561"/>
        <w:jc w:val="both"/>
      </w:pPr>
      <w:r>
        <w:rPr/>
        <w:t>Con relación a la pobreza extrema, el cuadro no. 3 muestra que los cinco departamentos con mayor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pobreza</w:t>
      </w:r>
      <w:r>
        <w:rPr>
          <w:spacing w:val="1"/>
        </w:rPr>
        <w:t> </w:t>
      </w:r>
      <w:r>
        <w:rPr/>
        <w:t>extrema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Verapaz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53.6%,</w:t>
      </w:r>
      <w:r>
        <w:rPr>
          <w:spacing w:val="1"/>
        </w:rPr>
        <w:t> </w:t>
      </w:r>
      <w:r>
        <w:rPr/>
        <w:t>Quiché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41.8%,</w:t>
      </w:r>
      <w:r>
        <w:rPr>
          <w:spacing w:val="1"/>
        </w:rPr>
        <w:t> </w:t>
      </w:r>
      <w:r>
        <w:rPr/>
        <w:t>Totonicapán</w:t>
      </w:r>
      <w:r>
        <w:rPr>
          <w:spacing w:val="55"/>
        </w:rPr>
        <w:t> </w:t>
      </w:r>
      <w:r>
        <w:rPr/>
        <w:t>y</w:t>
      </w:r>
      <w:r>
        <w:rPr>
          <w:spacing w:val="1"/>
        </w:rPr>
        <w:t> </w:t>
      </w:r>
      <w:r>
        <w:rPr/>
        <w:t>Chiquimula con 41.1% y Sololá con 39.9%; los departamentos con menor incidencia de pobreza extrema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Guatemala con el 5.4%, Sacatepéquez con 8.4%, Escuintla 11.2%, Santa Rosa con 12.9 % y El</w:t>
      </w:r>
      <w:r>
        <w:rPr>
          <w:spacing w:val="1"/>
        </w:rPr>
        <w:t> </w:t>
      </w:r>
      <w:r>
        <w:rPr/>
        <w:t>Progreso</w:t>
      </w:r>
      <w:r>
        <w:rPr>
          <w:spacing w:val="-1"/>
        </w:rPr>
        <w:t> </w:t>
      </w:r>
      <w:r>
        <w:rPr/>
        <w:t>con 13.2%</w:t>
      </w:r>
      <w:r>
        <w:rPr>
          <w:spacing w:val="1"/>
        </w:rPr>
        <w:t> </w:t>
      </w:r>
      <w:r>
        <w:rPr/>
        <w:t>de su</w:t>
      </w:r>
      <w:r>
        <w:rPr>
          <w:spacing w:val="-3"/>
        </w:rPr>
        <w:t> </w:t>
      </w:r>
      <w:r>
        <w:rPr/>
        <w:t>población.</w:t>
      </w:r>
    </w:p>
    <w:p>
      <w:pPr>
        <w:spacing w:after="0" w:line="312" w:lineRule="auto"/>
        <w:jc w:val="both"/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rPr>
          <w:sz w:val="20"/>
        </w:rPr>
      </w:pPr>
    </w:p>
    <w:p>
      <w:pPr>
        <w:pStyle w:val="Heading5"/>
        <w:spacing w:line="252" w:lineRule="exact" w:before="208"/>
        <w:ind w:left="1086" w:right="1266"/>
        <w:jc w:val="center"/>
      </w:pPr>
      <w:r>
        <w:rPr/>
        <w:t>Cuadro no. 4</w:t>
      </w:r>
    </w:p>
    <w:p>
      <w:pPr>
        <w:spacing w:line="252" w:lineRule="exact" w:before="0"/>
        <w:ind w:left="1086" w:right="1271" w:firstLine="0"/>
        <w:jc w:val="center"/>
        <w:rPr>
          <w:b/>
          <w:sz w:val="22"/>
        </w:rPr>
      </w:pPr>
      <w:r>
        <w:rPr>
          <w:b/>
          <w:sz w:val="22"/>
        </w:rPr>
        <w:t>Departamentos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Guatemala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mayor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incidencia</w:t>
      </w:r>
    </w:p>
    <w:p>
      <w:pPr>
        <w:pStyle w:val="Heading5"/>
        <w:spacing w:before="2"/>
        <w:ind w:left="1283" w:right="1466"/>
        <w:jc w:val="center"/>
      </w:pPr>
      <w:r>
        <w:rPr/>
        <w:t>de pobreza y pobreza extrema y su población de niños por rango de edad</w:t>
      </w:r>
      <w:r>
        <w:rPr>
          <w:spacing w:val="-52"/>
        </w:rPr>
        <w:t> </w:t>
      </w:r>
      <w:r>
        <w:rPr/>
        <w:t>Estimación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año 2014</w:t>
      </w:r>
    </w:p>
    <w:tbl>
      <w:tblPr>
        <w:tblW w:w="0" w:type="auto"/>
        <w:jc w:val="left"/>
        <w:tblInd w:w="1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5"/>
        <w:gridCol w:w="2268"/>
        <w:gridCol w:w="2290"/>
      </w:tblGrid>
      <w:tr>
        <w:trPr>
          <w:trHeight w:val="921" w:hRule="atLeast"/>
        </w:trPr>
        <w:tc>
          <w:tcPr>
            <w:tcW w:w="2355" w:type="dxa"/>
          </w:tcPr>
          <w:p>
            <w:pPr>
              <w:pStyle w:val="TableParagraph"/>
              <w:ind w:left="314" w:right="309" w:firstLine="3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Departamentos con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mayor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incidencia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pobreza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 pobreza</w:t>
            </w:r>
          </w:p>
          <w:p>
            <w:pPr>
              <w:pStyle w:val="TableParagraph"/>
              <w:spacing w:line="211" w:lineRule="exact"/>
              <w:ind w:left="802" w:right="8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extrema</w:t>
            </w:r>
          </w:p>
        </w:tc>
        <w:tc>
          <w:tcPr>
            <w:tcW w:w="226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89" w:right="123" w:hanging="656"/>
              <w:rPr>
                <w:b/>
                <w:sz w:val="20"/>
              </w:rPr>
            </w:pPr>
            <w:r>
              <w:rPr>
                <w:b/>
                <w:sz w:val="20"/>
              </w:rPr>
              <w:t>Población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niños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0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 4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</w:p>
        </w:tc>
        <w:tc>
          <w:tcPr>
            <w:tcW w:w="2290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99" w:right="135" w:hanging="656"/>
              <w:rPr>
                <w:b/>
                <w:sz w:val="20"/>
              </w:rPr>
            </w:pPr>
            <w:r>
              <w:rPr>
                <w:b/>
                <w:sz w:val="20"/>
              </w:rPr>
              <w:t>Población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niños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 6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</w:p>
        </w:tc>
      </w:tr>
      <w:tr>
        <w:trPr>
          <w:trHeight w:val="230" w:hRule="atLeast"/>
        </w:trPr>
        <w:tc>
          <w:tcPr>
            <w:tcW w:w="235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2268" w:type="dxa"/>
          </w:tcPr>
          <w:p>
            <w:pPr>
              <w:pStyle w:val="TableParagraph"/>
              <w:spacing w:line="210" w:lineRule="exact"/>
              <w:ind w:left="789" w:right="779"/>
              <w:jc w:val="center"/>
              <w:rPr>
                <w:sz w:val="20"/>
              </w:rPr>
            </w:pPr>
            <w:r>
              <w:rPr>
                <w:sz w:val="20"/>
              </w:rPr>
              <w:t>156,184</w:t>
            </w:r>
          </w:p>
        </w:tc>
        <w:tc>
          <w:tcPr>
            <w:tcW w:w="2290" w:type="dxa"/>
          </w:tcPr>
          <w:p>
            <w:pPr>
              <w:pStyle w:val="TableParagraph"/>
              <w:spacing w:line="210" w:lineRule="exact"/>
              <w:ind w:left="799" w:right="790"/>
              <w:jc w:val="center"/>
              <w:rPr>
                <w:sz w:val="20"/>
              </w:rPr>
            </w:pPr>
            <w:r>
              <w:rPr>
                <w:sz w:val="20"/>
              </w:rPr>
              <w:t>67,190</w:t>
            </w:r>
          </w:p>
        </w:tc>
      </w:tr>
      <w:tr>
        <w:trPr>
          <w:trHeight w:val="230" w:hRule="atLeast"/>
        </w:trPr>
        <w:tc>
          <w:tcPr>
            <w:tcW w:w="235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Sololá</w:t>
            </w:r>
          </w:p>
        </w:tc>
        <w:tc>
          <w:tcPr>
            <w:tcW w:w="2268" w:type="dxa"/>
          </w:tcPr>
          <w:p>
            <w:pPr>
              <w:pStyle w:val="TableParagraph"/>
              <w:spacing w:line="210" w:lineRule="exact"/>
              <w:ind w:left="789" w:right="779"/>
              <w:jc w:val="center"/>
              <w:rPr>
                <w:sz w:val="20"/>
              </w:rPr>
            </w:pPr>
            <w:r>
              <w:rPr>
                <w:sz w:val="20"/>
              </w:rPr>
              <w:t>60,854</w:t>
            </w:r>
          </w:p>
        </w:tc>
        <w:tc>
          <w:tcPr>
            <w:tcW w:w="2290" w:type="dxa"/>
          </w:tcPr>
          <w:p>
            <w:pPr>
              <w:pStyle w:val="TableParagraph"/>
              <w:spacing w:line="210" w:lineRule="exact"/>
              <w:ind w:left="799" w:right="790"/>
              <w:jc w:val="center"/>
              <w:rPr>
                <w:sz w:val="20"/>
              </w:rPr>
            </w:pPr>
            <w:r>
              <w:rPr>
                <w:sz w:val="20"/>
              </w:rPr>
              <w:t>26,057</w:t>
            </w:r>
          </w:p>
        </w:tc>
      </w:tr>
      <w:tr>
        <w:trPr>
          <w:trHeight w:val="230" w:hRule="atLeast"/>
        </w:trPr>
        <w:tc>
          <w:tcPr>
            <w:tcW w:w="235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  <w:tc>
          <w:tcPr>
            <w:tcW w:w="2268" w:type="dxa"/>
          </w:tcPr>
          <w:p>
            <w:pPr>
              <w:pStyle w:val="TableParagraph"/>
              <w:spacing w:line="210" w:lineRule="exact"/>
              <w:ind w:left="789" w:right="779"/>
              <w:jc w:val="center"/>
              <w:rPr>
                <w:sz w:val="20"/>
              </w:rPr>
            </w:pPr>
            <w:r>
              <w:rPr>
                <w:sz w:val="20"/>
              </w:rPr>
              <w:t>70,919</w:t>
            </w:r>
          </w:p>
        </w:tc>
        <w:tc>
          <w:tcPr>
            <w:tcW w:w="2290" w:type="dxa"/>
          </w:tcPr>
          <w:p>
            <w:pPr>
              <w:pStyle w:val="TableParagraph"/>
              <w:spacing w:line="210" w:lineRule="exact"/>
              <w:ind w:left="799" w:right="790"/>
              <w:jc w:val="center"/>
              <w:rPr>
                <w:sz w:val="20"/>
              </w:rPr>
            </w:pPr>
            <w:r>
              <w:rPr>
                <w:sz w:val="20"/>
              </w:rPr>
              <w:t>24,835</w:t>
            </w:r>
          </w:p>
        </w:tc>
      </w:tr>
      <w:tr>
        <w:trPr>
          <w:trHeight w:val="230" w:hRule="atLeast"/>
        </w:trPr>
        <w:tc>
          <w:tcPr>
            <w:tcW w:w="235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Quiché</w:t>
            </w:r>
          </w:p>
        </w:tc>
        <w:tc>
          <w:tcPr>
            <w:tcW w:w="2268" w:type="dxa"/>
          </w:tcPr>
          <w:p>
            <w:pPr>
              <w:pStyle w:val="TableParagraph"/>
              <w:spacing w:line="210" w:lineRule="exact"/>
              <w:ind w:left="789" w:right="779"/>
              <w:jc w:val="center"/>
              <w:rPr>
                <w:sz w:val="20"/>
              </w:rPr>
            </w:pPr>
            <w:r>
              <w:rPr>
                <w:sz w:val="20"/>
              </w:rPr>
              <w:t>125,205</w:t>
            </w:r>
          </w:p>
        </w:tc>
        <w:tc>
          <w:tcPr>
            <w:tcW w:w="2290" w:type="dxa"/>
          </w:tcPr>
          <w:p>
            <w:pPr>
              <w:pStyle w:val="TableParagraph"/>
              <w:spacing w:line="210" w:lineRule="exact"/>
              <w:ind w:left="799" w:right="790"/>
              <w:jc w:val="center"/>
              <w:rPr>
                <w:sz w:val="20"/>
              </w:rPr>
            </w:pPr>
            <w:r>
              <w:rPr>
                <w:sz w:val="20"/>
              </w:rPr>
              <w:t>53,302</w:t>
            </w:r>
          </w:p>
        </w:tc>
      </w:tr>
      <w:tr>
        <w:trPr>
          <w:trHeight w:val="230" w:hRule="atLeast"/>
        </w:trPr>
        <w:tc>
          <w:tcPr>
            <w:tcW w:w="235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2268" w:type="dxa"/>
          </w:tcPr>
          <w:p>
            <w:pPr>
              <w:pStyle w:val="TableParagraph"/>
              <w:spacing w:line="210" w:lineRule="exact"/>
              <w:ind w:left="789" w:right="779"/>
              <w:jc w:val="center"/>
              <w:rPr>
                <w:sz w:val="20"/>
              </w:rPr>
            </w:pPr>
            <w:r>
              <w:rPr>
                <w:sz w:val="20"/>
              </w:rPr>
              <w:t>124,915</w:t>
            </w:r>
          </w:p>
        </w:tc>
        <w:tc>
          <w:tcPr>
            <w:tcW w:w="2290" w:type="dxa"/>
          </w:tcPr>
          <w:p>
            <w:pPr>
              <w:pStyle w:val="TableParagraph"/>
              <w:spacing w:line="210" w:lineRule="exact"/>
              <w:ind w:left="799" w:right="790"/>
              <w:jc w:val="center"/>
              <w:rPr>
                <w:sz w:val="20"/>
              </w:rPr>
            </w:pPr>
            <w:r>
              <w:rPr>
                <w:sz w:val="20"/>
              </w:rPr>
              <w:t>59,848</w:t>
            </w:r>
          </w:p>
        </w:tc>
      </w:tr>
      <w:tr>
        <w:trPr>
          <w:trHeight w:val="230" w:hRule="atLeast"/>
        </w:trPr>
        <w:tc>
          <w:tcPr>
            <w:tcW w:w="2355" w:type="dxa"/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2268" w:type="dxa"/>
          </w:tcPr>
          <w:p>
            <w:pPr>
              <w:pStyle w:val="TableParagraph"/>
              <w:spacing w:line="211" w:lineRule="exact"/>
              <w:ind w:left="789" w:right="779"/>
              <w:jc w:val="center"/>
              <w:rPr>
                <w:sz w:val="20"/>
              </w:rPr>
            </w:pPr>
            <w:r>
              <w:rPr>
                <w:sz w:val="20"/>
              </w:rPr>
              <w:t>54,449</w:t>
            </w:r>
          </w:p>
        </w:tc>
        <w:tc>
          <w:tcPr>
            <w:tcW w:w="2290" w:type="dxa"/>
          </w:tcPr>
          <w:p>
            <w:pPr>
              <w:pStyle w:val="TableParagraph"/>
              <w:spacing w:line="211" w:lineRule="exact"/>
              <w:ind w:left="799" w:right="791"/>
              <w:jc w:val="center"/>
              <w:rPr>
                <w:sz w:val="20"/>
              </w:rPr>
            </w:pPr>
            <w:r>
              <w:rPr>
                <w:sz w:val="20"/>
              </w:rPr>
              <w:t>326,568</w:t>
            </w:r>
          </w:p>
        </w:tc>
      </w:tr>
      <w:tr>
        <w:trPr>
          <w:trHeight w:val="229" w:hRule="atLeast"/>
        </w:trPr>
        <w:tc>
          <w:tcPr>
            <w:tcW w:w="2355" w:type="dxa"/>
          </w:tcPr>
          <w:p>
            <w:pPr>
              <w:pStyle w:val="TableParagraph"/>
              <w:spacing w:line="210" w:lineRule="exact"/>
              <w:ind w:left="802" w:right="8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68" w:type="dxa"/>
          </w:tcPr>
          <w:p>
            <w:pPr>
              <w:pStyle w:val="TableParagraph"/>
              <w:spacing w:line="210" w:lineRule="exact"/>
              <w:ind w:left="789" w:right="7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592,526</w:t>
            </w:r>
          </w:p>
        </w:tc>
        <w:tc>
          <w:tcPr>
            <w:tcW w:w="2290" w:type="dxa"/>
          </w:tcPr>
          <w:p>
            <w:pPr>
              <w:pStyle w:val="TableParagraph"/>
              <w:spacing w:line="210" w:lineRule="exact"/>
              <w:ind w:left="799" w:right="7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557,800</w:t>
            </w:r>
          </w:p>
        </w:tc>
      </w:tr>
    </w:tbl>
    <w:p>
      <w:pPr>
        <w:spacing w:before="0"/>
        <w:ind w:left="1710" w:right="0" w:firstLine="0"/>
        <w:jc w:val="left"/>
        <w:rPr>
          <w:sz w:val="14"/>
        </w:rPr>
      </w:pPr>
      <w:r>
        <w:rPr>
          <w:sz w:val="14"/>
        </w:rPr>
        <w:t>Fuente:</w:t>
      </w:r>
      <w:r>
        <w:rPr>
          <w:spacing w:val="-5"/>
          <w:sz w:val="14"/>
        </w:rPr>
        <w:t> </w:t>
      </w:r>
      <w:r>
        <w:rPr>
          <w:sz w:val="14"/>
        </w:rPr>
        <w:t>ENCOVI</w:t>
      </w:r>
      <w:r>
        <w:rPr>
          <w:spacing w:val="-2"/>
          <w:sz w:val="14"/>
        </w:rPr>
        <w:t> </w:t>
      </w:r>
      <w:r>
        <w:rPr>
          <w:sz w:val="14"/>
        </w:rPr>
        <w:t>2014.</w:t>
      </w: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12" w:lineRule="auto"/>
        <w:ind w:left="520" w:right="559"/>
        <w:jc w:val="both"/>
      </w:pPr>
      <w:r>
        <w:rPr/>
        <w:t>El cuadro no. 4 nos muestra los seis departamentos de Guatemala con mayor incidencia de pobreza y</w:t>
      </w:r>
      <w:r>
        <w:rPr>
          <w:spacing w:val="1"/>
        </w:rPr>
        <w:t> </w:t>
      </w:r>
      <w:r>
        <w:rPr/>
        <w:t>pobreza extrema y su población de niños, por rangos de edad entre 0 y 6 años, estimada al año 2014 según</w:t>
      </w:r>
      <w:r>
        <w:rPr>
          <w:spacing w:val="1"/>
        </w:rPr>
        <w:t> </w:t>
      </w:r>
      <w:r>
        <w:rPr/>
        <w:t>la ENCOVI 2014. Esta comparación, nos presenta una estimación de población de 1,150,326</w:t>
      </w:r>
      <w:r>
        <w:rPr>
          <w:spacing w:val="1"/>
        </w:rPr>
        <w:t> </w:t>
      </w:r>
      <w:r>
        <w:rPr/>
        <w:t>niños en</w:t>
      </w:r>
      <w:r>
        <w:rPr>
          <w:spacing w:val="1"/>
        </w:rPr>
        <w:t> </w:t>
      </w:r>
      <w:r>
        <w:rPr/>
        <w:t>inseguridad</w:t>
      </w:r>
      <w:r>
        <w:rPr>
          <w:spacing w:val="-3"/>
        </w:rPr>
        <w:t> </w:t>
      </w:r>
      <w:r>
        <w:rPr/>
        <w:t>debido 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riesgos que conlleva el</w:t>
      </w:r>
      <w:r>
        <w:rPr>
          <w:spacing w:val="-2"/>
        </w:rPr>
        <w:t> </w:t>
      </w:r>
      <w:r>
        <w:rPr/>
        <w:t>fenómeno de</w:t>
      </w:r>
      <w:r>
        <w:rPr>
          <w:spacing w:val="-2"/>
        </w:rPr>
        <w:t> </w:t>
      </w:r>
      <w:r>
        <w:rPr/>
        <w:t>la pobreza.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520" w:right="563"/>
        <w:jc w:val="both"/>
      </w:pPr>
      <w:r>
        <w:rPr/>
        <w:t>Es</w:t>
      </w:r>
      <w:r>
        <w:rPr>
          <w:spacing w:val="13"/>
        </w:rPr>
        <w:t> </w:t>
      </w:r>
      <w:r>
        <w:rPr/>
        <w:t>alarmante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estimación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niños</w:t>
      </w:r>
      <w:r>
        <w:rPr>
          <w:spacing w:val="14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si</w:t>
      </w:r>
      <w:r>
        <w:rPr>
          <w:spacing w:val="14"/>
        </w:rPr>
        <w:t> </w:t>
      </w:r>
      <w:r>
        <w:rPr/>
        <w:t>la</w:t>
      </w:r>
      <w:r>
        <w:rPr>
          <w:spacing w:val="11"/>
        </w:rPr>
        <w:t> </w:t>
      </w:r>
      <w:r>
        <w:rPr/>
        <w:t>relacionamos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1"/>
        </w:rPr>
        <w:t> </w:t>
      </w:r>
      <w:r>
        <w:rPr/>
        <w:t>población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dicho</w:t>
      </w:r>
      <w:r>
        <w:rPr>
          <w:spacing w:val="13"/>
        </w:rPr>
        <w:t> </w:t>
      </w:r>
      <w:r>
        <w:rPr/>
        <w:t>rango</w:t>
      </w:r>
      <w:r>
        <w:rPr>
          <w:spacing w:val="-53"/>
        </w:rPr>
        <w:t> </w:t>
      </w:r>
      <w:r>
        <w:rPr/>
        <w:t>de edad: como se mencionó supra, el cuadro no.1 nos presenta una estimación de población de 2,593,711</w:t>
      </w:r>
      <w:r>
        <w:rPr>
          <w:spacing w:val="1"/>
        </w:rPr>
        <w:t> </w:t>
      </w:r>
      <w:r>
        <w:rPr/>
        <w:t>niños entre 0 a 6 años de edad para el año 2014 en el país, por lo que al relacionar la estimación de</w:t>
      </w:r>
      <w:r>
        <w:rPr>
          <w:spacing w:val="1"/>
        </w:rPr>
        <w:t> </w:t>
      </w:r>
      <w:r>
        <w:rPr/>
        <w:t>1,150,326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niños</w:t>
      </w:r>
      <w:r>
        <w:rPr>
          <w:spacing w:val="29"/>
        </w:rPr>
        <w:t> </w:t>
      </w:r>
      <w:r>
        <w:rPr/>
        <w:t>en</w:t>
      </w:r>
      <w:r>
        <w:rPr>
          <w:spacing w:val="26"/>
        </w:rPr>
        <w:t> </w:t>
      </w:r>
      <w:r>
        <w:rPr/>
        <w:t>inseguridad</w:t>
      </w:r>
      <w:r>
        <w:rPr>
          <w:spacing w:val="28"/>
        </w:rPr>
        <w:t> </w:t>
      </w:r>
      <w:r>
        <w:rPr/>
        <w:t>por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pobreza,</w:t>
      </w:r>
      <w:r>
        <w:rPr>
          <w:spacing w:val="29"/>
        </w:rPr>
        <w:t> </w:t>
      </w:r>
      <w:r>
        <w:rPr/>
        <w:t>podemos</w:t>
      </w:r>
      <w:r>
        <w:rPr>
          <w:spacing w:val="28"/>
        </w:rPr>
        <w:t> </w:t>
      </w:r>
      <w:r>
        <w:rPr/>
        <w:t>inferir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por</w:t>
      </w:r>
      <w:r>
        <w:rPr>
          <w:spacing w:val="27"/>
        </w:rPr>
        <w:t> </w:t>
      </w:r>
      <w:r>
        <w:rPr/>
        <w:t>lo</w:t>
      </w:r>
      <w:r>
        <w:rPr>
          <w:spacing w:val="25"/>
        </w:rPr>
        <w:t> </w:t>
      </w:r>
      <w:r>
        <w:rPr/>
        <w:t>menos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44.35%</w:t>
      </w:r>
      <w:r>
        <w:rPr>
          <w:spacing w:val="29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-53"/>
        </w:rPr>
        <w:t> </w:t>
      </w:r>
      <w:r>
        <w:rPr/>
        <w:t>niños</w:t>
      </w:r>
      <w:r>
        <w:rPr>
          <w:spacing w:val="-3"/>
        </w:rPr>
        <w:t> </w:t>
      </w:r>
      <w:r>
        <w:rPr/>
        <w:t>entre 0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6</w:t>
      </w:r>
      <w:r>
        <w:rPr>
          <w:spacing w:val="-1"/>
        </w:rPr>
        <w:t> </w:t>
      </w:r>
      <w:r>
        <w:rPr/>
        <w:t>años de edad del país en 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2014 estaban en</w:t>
      </w:r>
      <w:r>
        <w:rPr>
          <w:spacing w:val="-3"/>
        </w:rPr>
        <w:t> </w:t>
      </w:r>
      <w:r>
        <w:rPr/>
        <w:t>inseguridad</w:t>
      </w:r>
      <w:r>
        <w:rPr>
          <w:spacing w:val="-1"/>
        </w:rPr>
        <w:t> </w:t>
      </w:r>
      <w:r>
        <w:rPr/>
        <w:t>debido a la</w:t>
      </w:r>
      <w:r>
        <w:rPr>
          <w:spacing w:val="-2"/>
        </w:rPr>
        <w:t> </w:t>
      </w:r>
      <w:r>
        <w:rPr/>
        <w:t>pobreza.</w:t>
      </w:r>
    </w:p>
    <w:p>
      <w:pPr>
        <w:pStyle w:val="Heading5"/>
        <w:spacing w:line="252" w:lineRule="exact" w:before="8"/>
        <w:ind w:left="1086" w:right="1266"/>
        <w:jc w:val="center"/>
      </w:pPr>
      <w:r>
        <w:rPr/>
        <w:t>Cuadro no. 5</w:t>
      </w:r>
    </w:p>
    <w:p>
      <w:pPr>
        <w:spacing w:before="0"/>
        <w:ind w:left="2498" w:right="2682" w:firstLine="0"/>
        <w:jc w:val="center"/>
        <w:rPr>
          <w:b/>
          <w:sz w:val="22"/>
        </w:rPr>
      </w:pPr>
      <w:r>
        <w:rPr>
          <w:b/>
          <w:sz w:val="22"/>
        </w:rPr>
        <w:t>Cantidad de hogares con población de 0 a 4 años de edad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nivel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 pobreza</w:t>
      </w:r>
    </w:p>
    <w:p>
      <w:pPr>
        <w:pStyle w:val="Heading5"/>
        <w:ind w:left="1086" w:right="1267"/>
        <w:jc w:val="center"/>
      </w:pPr>
      <w:r>
        <w:rPr/>
        <w:t>Estimación</w:t>
      </w:r>
      <w:r>
        <w:rPr>
          <w:spacing w:val="-1"/>
        </w:rPr>
        <w:t> </w:t>
      </w:r>
      <w:r>
        <w:rPr/>
        <w:t>al año 2014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551"/>
        <w:gridCol w:w="2693"/>
        <w:gridCol w:w="1589"/>
      </w:tblGrid>
      <w:tr>
        <w:trPr>
          <w:trHeight w:val="599" w:hRule="atLeast"/>
        </w:trPr>
        <w:tc>
          <w:tcPr>
            <w:tcW w:w="2093" w:type="dxa"/>
          </w:tcPr>
          <w:p>
            <w:pPr>
              <w:pStyle w:val="TableParagraph"/>
              <w:spacing w:before="149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población</w:t>
            </w:r>
          </w:p>
        </w:tc>
        <w:tc>
          <w:tcPr>
            <w:tcW w:w="2551" w:type="dxa"/>
          </w:tcPr>
          <w:p>
            <w:pPr>
              <w:pStyle w:val="TableParagraph"/>
              <w:spacing w:line="228" w:lineRule="exact"/>
              <w:ind w:left="111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Hogares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población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</w:t>
            </w:r>
          </w:p>
          <w:p>
            <w:pPr>
              <w:pStyle w:val="TableParagraph"/>
              <w:spacing w:before="70"/>
              <w:ind w:left="111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 4 años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edad</w:t>
            </w:r>
          </w:p>
        </w:tc>
        <w:tc>
          <w:tcPr>
            <w:tcW w:w="2693" w:type="dxa"/>
          </w:tcPr>
          <w:p>
            <w:pPr>
              <w:pStyle w:val="TableParagraph"/>
              <w:spacing w:line="228" w:lineRule="exact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Hogares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población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 0</w:t>
            </w:r>
          </w:p>
          <w:p>
            <w:pPr>
              <w:pStyle w:val="TableParagraph"/>
              <w:spacing w:before="70"/>
              <w:ind w:left="155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 4 años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edad</w:t>
            </w:r>
          </w:p>
        </w:tc>
        <w:tc>
          <w:tcPr>
            <w:tcW w:w="1589" w:type="dxa"/>
          </w:tcPr>
          <w:p>
            <w:pPr>
              <w:pStyle w:val="TableParagraph"/>
              <w:spacing w:before="149"/>
              <w:ind w:left="371" w:right="3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230" w:hRule="atLeast"/>
        </w:trPr>
        <w:tc>
          <w:tcPr>
            <w:tcW w:w="209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pobre</w:t>
            </w:r>
          </w:p>
        </w:tc>
        <w:tc>
          <w:tcPr>
            <w:tcW w:w="2551" w:type="dxa"/>
          </w:tcPr>
          <w:p>
            <w:pPr>
              <w:pStyle w:val="TableParagraph"/>
              <w:spacing w:line="210" w:lineRule="exact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1,123,809</w:t>
            </w:r>
          </w:p>
        </w:tc>
        <w:tc>
          <w:tcPr>
            <w:tcW w:w="2693" w:type="dxa"/>
          </w:tcPr>
          <w:p>
            <w:pPr>
              <w:pStyle w:val="TableParagraph"/>
              <w:spacing w:line="210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474,021</w:t>
            </w:r>
          </w:p>
        </w:tc>
        <w:tc>
          <w:tcPr>
            <w:tcW w:w="1589" w:type="dxa"/>
          </w:tcPr>
          <w:p>
            <w:pPr>
              <w:pStyle w:val="TableParagraph"/>
              <w:spacing w:line="210" w:lineRule="exact"/>
              <w:ind w:left="371" w:right="367"/>
              <w:jc w:val="center"/>
              <w:rPr>
                <w:sz w:val="20"/>
              </w:rPr>
            </w:pPr>
            <w:r>
              <w:rPr>
                <w:sz w:val="20"/>
              </w:rPr>
              <w:t>1,597,830</w:t>
            </w:r>
          </w:p>
        </w:tc>
      </w:tr>
      <w:tr>
        <w:trPr>
          <w:trHeight w:val="230" w:hRule="atLeast"/>
        </w:trPr>
        <w:tc>
          <w:tcPr>
            <w:tcW w:w="209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Pobreza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Extrema</w:t>
            </w:r>
          </w:p>
        </w:tc>
        <w:tc>
          <w:tcPr>
            <w:tcW w:w="2551" w:type="dxa"/>
          </w:tcPr>
          <w:p>
            <w:pPr>
              <w:pStyle w:val="TableParagraph"/>
              <w:spacing w:line="210" w:lineRule="exact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490,273</w:t>
            </w:r>
          </w:p>
        </w:tc>
        <w:tc>
          <w:tcPr>
            <w:tcW w:w="2693" w:type="dxa"/>
          </w:tcPr>
          <w:p>
            <w:pPr>
              <w:pStyle w:val="TableParagraph"/>
              <w:spacing w:line="210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505,960</w:t>
            </w:r>
          </w:p>
        </w:tc>
        <w:tc>
          <w:tcPr>
            <w:tcW w:w="1589" w:type="dxa"/>
          </w:tcPr>
          <w:p>
            <w:pPr>
              <w:pStyle w:val="TableParagraph"/>
              <w:spacing w:line="210" w:lineRule="exact"/>
              <w:ind w:left="371" w:right="366"/>
              <w:jc w:val="center"/>
              <w:rPr>
                <w:sz w:val="20"/>
              </w:rPr>
            </w:pPr>
            <w:r>
              <w:rPr>
                <w:sz w:val="20"/>
              </w:rPr>
              <w:t>996,233</w:t>
            </w:r>
          </w:p>
        </w:tc>
      </w:tr>
      <w:tr>
        <w:trPr>
          <w:trHeight w:val="230" w:hRule="atLeast"/>
        </w:trPr>
        <w:tc>
          <w:tcPr>
            <w:tcW w:w="209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Pobreza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Extrema</w:t>
            </w:r>
          </w:p>
        </w:tc>
        <w:tc>
          <w:tcPr>
            <w:tcW w:w="2551" w:type="dxa"/>
          </w:tcPr>
          <w:p>
            <w:pPr>
              <w:pStyle w:val="TableParagraph"/>
              <w:spacing w:line="210" w:lineRule="exact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156,993</w:t>
            </w:r>
          </w:p>
        </w:tc>
        <w:tc>
          <w:tcPr>
            <w:tcW w:w="2693" w:type="dxa"/>
          </w:tcPr>
          <w:p>
            <w:pPr>
              <w:pStyle w:val="TableParagraph"/>
              <w:spacing w:line="210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346,586</w:t>
            </w:r>
          </w:p>
        </w:tc>
        <w:tc>
          <w:tcPr>
            <w:tcW w:w="1589" w:type="dxa"/>
          </w:tcPr>
          <w:p>
            <w:pPr>
              <w:pStyle w:val="TableParagraph"/>
              <w:spacing w:line="210" w:lineRule="exact"/>
              <w:ind w:left="371" w:right="366"/>
              <w:jc w:val="center"/>
              <w:rPr>
                <w:sz w:val="20"/>
              </w:rPr>
            </w:pPr>
            <w:r>
              <w:rPr>
                <w:sz w:val="20"/>
              </w:rPr>
              <w:t>503,579</w:t>
            </w:r>
          </w:p>
        </w:tc>
      </w:tr>
    </w:tbl>
    <w:p>
      <w:pPr>
        <w:spacing w:before="0"/>
        <w:ind w:left="662" w:right="0" w:firstLine="0"/>
        <w:jc w:val="left"/>
        <w:rPr>
          <w:sz w:val="14"/>
        </w:rPr>
      </w:pPr>
      <w:r>
        <w:rPr>
          <w:sz w:val="14"/>
        </w:rPr>
        <w:t>Fuente:</w:t>
      </w:r>
      <w:r>
        <w:rPr>
          <w:spacing w:val="-5"/>
          <w:sz w:val="14"/>
        </w:rPr>
        <w:t> </w:t>
      </w:r>
      <w:r>
        <w:rPr>
          <w:sz w:val="14"/>
        </w:rPr>
        <w:t>ENCOVI</w:t>
      </w:r>
      <w:r>
        <w:rPr>
          <w:spacing w:val="-4"/>
          <w:sz w:val="14"/>
        </w:rPr>
        <w:t> </w:t>
      </w:r>
      <w:r>
        <w:rPr>
          <w:sz w:val="14"/>
        </w:rPr>
        <w:t>2014.</w:t>
      </w:r>
    </w:p>
    <w:p>
      <w:pPr>
        <w:pStyle w:val="BodyText"/>
        <w:spacing w:line="312" w:lineRule="auto" w:before="42"/>
        <w:ind w:left="520" w:right="563"/>
        <w:jc w:val="both"/>
      </w:pPr>
      <w:r>
        <w:rPr/>
        <w:t>El cuadro no. 5 muestra la cantidad de hogares por nivel de pobreza proyectada al año 2014. Como puede</w:t>
      </w:r>
      <w:r>
        <w:rPr>
          <w:spacing w:val="1"/>
        </w:rPr>
        <w:t> </w:t>
      </w:r>
      <w:r>
        <w:rPr/>
        <w:t>apreciarse, se calcula una cantidad de 852,546 hogares con pobreza y pobreza extrema que, al año 2014</w:t>
      </w:r>
      <w:r>
        <w:rPr>
          <w:spacing w:val="1"/>
        </w:rPr>
        <w:t> </w:t>
      </w:r>
      <w:r>
        <w:rPr/>
        <w:t>contaban</w:t>
      </w:r>
      <w:r>
        <w:rPr>
          <w:spacing w:val="-2"/>
        </w:rPr>
        <w:t> </w:t>
      </w:r>
      <w:r>
        <w:rPr/>
        <w:t>con población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niños</w:t>
      </w:r>
      <w:r>
        <w:rPr>
          <w:spacing w:val="-2"/>
        </w:rPr>
        <w:t> </w:t>
      </w:r>
      <w:r>
        <w:rPr/>
        <w:t>entre 0</w:t>
      </w:r>
      <w:r>
        <w:rPr>
          <w:spacing w:val="-2"/>
        </w:rPr>
        <w:t> </w:t>
      </w:r>
      <w:r>
        <w:rPr/>
        <w:t>a 4 años de edad.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520" w:right="559"/>
        <w:jc w:val="both"/>
      </w:pPr>
      <w:r>
        <w:rPr/>
        <w:t>En el cuadro no. 6 se presenta una proyección de la población del país de edades de grupos etarios entre 0-</w:t>
      </w:r>
      <w:r>
        <w:rPr>
          <w:spacing w:val="1"/>
        </w:rPr>
        <w:t> </w:t>
      </w:r>
      <w:r>
        <w:rPr/>
        <w:t>4 años y 5-6 años de los seis departamentos de Guatemala con mayor incidencia de pobreza y pobreza</w:t>
      </w:r>
      <w:r>
        <w:rPr>
          <w:spacing w:val="1"/>
        </w:rPr>
        <w:t> </w:t>
      </w:r>
      <w:r>
        <w:rPr/>
        <w:t>extrema,</w:t>
      </w:r>
      <w:r>
        <w:rPr>
          <w:spacing w:val="1"/>
        </w:rPr>
        <w:t> </w:t>
      </w:r>
      <w:r>
        <w:rPr/>
        <w:t>para el período comprendido entre 2014 a 2020, con base del Censo Nacional XI de Población y</w:t>
      </w:r>
      <w:r>
        <w:rPr>
          <w:spacing w:val="1"/>
        </w:rPr>
        <w:t> </w:t>
      </w:r>
      <w:r>
        <w:rPr/>
        <w:t>VI</w:t>
      </w:r>
      <w:r>
        <w:rPr>
          <w:spacing w:val="-5"/>
        </w:rPr>
        <w:t> </w:t>
      </w:r>
      <w:r>
        <w:rPr/>
        <w:t>de Habitación del</w:t>
      </w:r>
      <w:r>
        <w:rPr>
          <w:spacing w:val="1"/>
        </w:rPr>
        <w:t> </w:t>
      </w:r>
      <w:r>
        <w:rPr/>
        <w:t>año 2002 del</w:t>
      </w:r>
      <w:r>
        <w:rPr>
          <w:spacing w:val="1"/>
        </w:rPr>
        <w:t> </w:t>
      </w:r>
      <w:r>
        <w:rPr/>
        <w:t>INE.</w:t>
      </w:r>
    </w:p>
    <w:p>
      <w:pPr>
        <w:spacing w:after="0" w:line="312" w:lineRule="auto"/>
        <w:jc w:val="both"/>
        <w:sectPr>
          <w:pgSz w:w="12240" w:h="15840"/>
          <w:pgMar w:header="0" w:footer="446" w:top="1300" w:bottom="640" w:left="1040" w:right="680"/>
        </w:sectPr>
      </w:pPr>
    </w:p>
    <w:p>
      <w:pPr>
        <w:pStyle w:val="Heading5"/>
        <w:spacing w:line="253" w:lineRule="exact" w:before="109"/>
        <w:ind w:left="1086" w:right="1266"/>
        <w:jc w:val="center"/>
      </w:pPr>
      <w:r>
        <w:rPr/>
        <w:t>Cuadro no. 6</w:t>
      </w:r>
    </w:p>
    <w:p>
      <w:pPr>
        <w:spacing w:before="0"/>
        <w:ind w:left="1283" w:right="1473" w:firstLine="0"/>
        <w:jc w:val="center"/>
        <w:rPr>
          <w:b/>
          <w:sz w:val="22"/>
        </w:rPr>
      </w:pPr>
      <w:r>
        <w:rPr>
          <w:b/>
          <w:sz w:val="22"/>
        </w:rPr>
        <w:t>Departamentos de Guatemala con mayor incidencia de pobreza y pobreza extrema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 población de niños por rango de edad</w:t>
      </w:r>
    </w:p>
    <w:p>
      <w:pPr>
        <w:pStyle w:val="Heading5"/>
        <w:ind w:left="1086" w:right="1268"/>
        <w:jc w:val="center"/>
      </w:pPr>
      <w:r>
        <w:rPr/>
        <w:t>Estimaciones años</w:t>
      </w:r>
      <w:r>
        <w:rPr>
          <w:spacing w:val="-1"/>
        </w:rPr>
        <w:t> </w:t>
      </w:r>
      <w:r>
        <w:rPr/>
        <w:t>2014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2020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856"/>
        <w:gridCol w:w="714"/>
        <w:gridCol w:w="695"/>
        <w:gridCol w:w="711"/>
        <w:gridCol w:w="694"/>
        <w:gridCol w:w="673"/>
        <w:gridCol w:w="771"/>
        <w:gridCol w:w="658"/>
        <w:gridCol w:w="767"/>
        <w:gridCol w:w="714"/>
        <w:gridCol w:w="692"/>
        <w:gridCol w:w="695"/>
        <w:gridCol w:w="800"/>
      </w:tblGrid>
      <w:tr>
        <w:trPr>
          <w:trHeight w:val="227" w:hRule="atLeast"/>
        </w:trPr>
        <w:tc>
          <w:tcPr>
            <w:tcW w:w="638" w:type="dxa"/>
            <w:vMerge w:val="restart"/>
          </w:tcPr>
          <w:p>
            <w:pPr>
              <w:pStyle w:val="TableParagraph"/>
              <w:spacing w:line="137" w:lineRule="exact"/>
              <w:ind w:left="354"/>
              <w:rPr>
                <w:b/>
                <w:sz w:val="12"/>
              </w:rPr>
            </w:pPr>
            <w:r>
              <w:rPr>
                <w:b/>
                <w:sz w:val="12"/>
              </w:rPr>
              <w:t>Añ</w:t>
            </w:r>
          </w:p>
          <w:p>
            <w:pPr>
              <w:pStyle w:val="TableParagraph"/>
              <w:spacing w:line="137" w:lineRule="exact"/>
              <w:ind w:left="287"/>
              <w:rPr>
                <w:b/>
                <w:sz w:val="12"/>
              </w:rPr>
            </w:pPr>
            <w:r>
              <w:rPr>
                <w:b/>
                <w:sz w:val="12"/>
              </w:rPr>
              <w:t>o</w:t>
            </w:r>
          </w:p>
        </w:tc>
        <w:tc>
          <w:tcPr>
            <w:tcW w:w="1570" w:type="dxa"/>
            <w:gridSpan w:val="2"/>
          </w:tcPr>
          <w:p>
            <w:pPr>
              <w:pStyle w:val="TableParagraph"/>
              <w:ind w:left="441"/>
              <w:rPr>
                <w:b/>
                <w:sz w:val="12"/>
              </w:rPr>
            </w:pPr>
            <w:r>
              <w:rPr>
                <w:b/>
                <w:sz w:val="12"/>
              </w:rPr>
              <w:t>Alta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Verapaz</w:t>
            </w:r>
          </w:p>
        </w:tc>
        <w:tc>
          <w:tcPr>
            <w:tcW w:w="1406" w:type="dxa"/>
            <w:gridSpan w:val="2"/>
          </w:tcPr>
          <w:p>
            <w:pPr>
              <w:pStyle w:val="TableParagraph"/>
              <w:ind w:left="528" w:right="51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Sololá</w:t>
            </w:r>
          </w:p>
        </w:tc>
        <w:tc>
          <w:tcPr>
            <w:tcW w:w="1367" w:type="dxa"/>
            <w:gridSpan w:val="2"/>
          </w:tcPr>
          <w:p>
            <w:pPr>
              <w:pStyle w:val="TableParagraph"/>
              <w:ind w:left="365"/>
              <w:rPr>
                <w:b/>
                <w:sz w:val="12"/>
              </w:rPr>
            </w:pPr>
            <w:r>
              <w:rPr>
                <w:b/>
                <w:sz w:val="12"/>
              </w:rPr>
              <w:t>Totonicapán</w:t>
            </w:r>
          </w:p>
        </w:tc>
        <w:tc>
          <w:tcPr>
            <w:tcW w:w="1429" w:type="dxa"/>
            <w:gridSpan w:val="2"/>
          </w:tcPr>
          <w:p>
            <w:pPr>
              <w:pStyle w:val="TableParagraph"/>
              <w:ind w:left="522" w:right="49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Quiché</w:t>
            </w:r>
          </w:p>
        </w:tc>
        <w:tc>
          <w:tcPr>
            <w:tcW w:w="1481" w:type="dxa"/>
            <w:gridSpan w:val="2"/>
          </w:tcPr>
          <w:p>
            <w:pPr>
              <w:pStyle w:val="TableParagraph"/>
              <w:ind w:left="351"/>
              <w:rPr>
                <w:b/>
                <w:sz w:val="12"/>
              </w:rPr>
            </w:pPr>
            <w:r>
              <w:rPr>
                <w:b/>
                <w:sz w:val="12"/>
              </w:rPr>
              <w:t>Huehuetenango</w:t>
            </w:r>
          </w:p>
        </w:tc>
        <w:tc>
          <w:tcPr>
            <w:tcW w:w="1387" w:type="dxa"/>
            <w:gridSpan w:val="2"/>
          </w:tcPr>
          <w:p>
            <w:pPr>
              <w:pStyle w:val="TableParagraph"/>
              <w:ind w:left="402"/>
              <w:rPr>
                <w:b/>
                <w:sz w:val="12"/>
              </w:rPr>
            </w:pPr>
            <w:r>
              <w:rPr>
                <w:b/>
                <w:sz w:val="12"/>
              </w:rPr>
              <w:t>Chiquimula</w:t>
            </w:r>
          </w:p>
        </w:tc>
        <w:tc>
          <w:tcPr>
            <w:tcW w:w="800" w:type="dxa"/>
            <w:vMerge w:val="restart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08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6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line="136" w:lineRule="exact"/>
              <w:ind w:left="213"/>
              <w:rPr>
                <w:b/>
                <w:sz w:val="12"/>
              </w:rPr>
            </w:pPr>
            <w:r>
              <w:rPr>
                <w:b/>
                <w:sz w:val="12"/>
              </w:rPr>
              <w:t>0-4 años</w:t>
            </w:r>
          </w:p>
        </w:tc>
        <w:tc>
          <w:tcPr>
            <w:tcW w:w="714" w:type="dxa"/>
          </w:tcPr>
          <w:p>
            <w:pPr>
              <w:pStyle w:val="TableParagraph"/>
              <w:spacing w:line="136" w:lineRule="exact"/>
              <w:ind w:left="205" w:right="19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5-6</w:t>
            </w:r>
          </w:p>
          <w:p>
            <w:pPr>
              <w:pStyle w:val="TableParagraph"/>
              <w:spacing w:line="118" w:lineRule="exact" w:before="1"/>
              <w:ind w:left="206" w:right="19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años</w:t>
            </w:r>
          </w:p>
        </w:tc>
        <w:tc>
          <w:tcPr>
            <w:tcW w:w="695" w:type="dxa"/>
          </w:tcPr>
          <w:p>
            <w:pPr>
              <w:pStyle w:val="TableParagraph"/>
              <w:spacing w:line="136" w:lineRule="exact"/>
              <w:ind w:left="139"/>
              <w:rPr>
                <w:b/>
                <w:sz w:val="12"/>
              </w:rPr>
            </w:pPr>
            <w:r>
              <w:rPr>
                <w:b/>
                <w:sz w:val="12"/>
              </w:rPr>
              <w:t>0-4 años</w:t>
            </w:r>
          </w:p>
        </w:tc>
        <w:tc>
          <w:tcPr>
            <w:tcW w:w="711" w:type="dxa"/>
          </w:tcPr>
          <w:p>
            <w:pPr>
              <w:pStyle w:val="TableParagraph"/>
              <w:spacing w:line="136" w:lineRule="exact"/>
              <w:ind w:left="54" w:right="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5-6</w:t>
            </w:r>
          </w:p>
          <w:p>
            <w:pPr>
              <w:pStyle w:val="TableParagraph"/>
              <w:spacing w:line="118" w:lineRule="exact" w:before="1"/>
              <w:ind w:left="55" w:right="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años</w:t>
            </w:r>
          </w:p>
        </w:tc>
        <w:tc>
          <w:tcPr>
            <w:tcW w:w="694" w:type="dxa"/>
          </w:tcPr>
          <w:p>
            <w:pPr>
              <w:pStyle w:val="TableParagraph"/>
              <w:spacing w:line="136" w:lineRule="exact"/>
              <w:ind w:left="142"/>
              <w:rPr>
                <w:b/>
                <w:sz w:val="12"/>
              </w:rPr>
            </w:pPr>
            <w:r>
              <w:rPr>
                <w:b/>
                <w:sz w:val="12"/>
              </w:rPr>
              <w:t>0-4 años</w:t>
            </w:r>
          </w:p>
        </w:tc>
        <w:tc>
          <w:tcPr>
            <w:tcW w:w="673" w:type="dxa"/>
          </w:tcPr>
          <w:p>
            <w:pPr>
              <w:pStyle w:val="TableParagraph"/>
              <w:spacing w:line="136" w:lineRule="exact"/>
              <w:ind w:left="134"/>
              <w:rPr>
                <w:b/>
                <w:sz w:val="12"/>
              </w:rPr>
            </w:pPr>
            <w:r>
              <w:rPr>
                <w:b/>
                <w:sz w:val="12"/>
              </w:rPr>
              <w:t>5-6 años</w:t>
            </w:r>
          </w:p>
        </w:tc>
        <w:tc>
          <w:tcPr>
            <w:tcW w:w="771" w:type="dxa"/>
          </w:tcPr>
          <w:p>
            <w:pPr>
              <w:pStyle w:val="TableParagraph"/>
              <w:spacing w:line="136" w:lineRule="exact"/>
              <w:ind w:left="257" w:right="22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0-4</w:t>
            </w:r>
          </w:p>
          <w:p>
            <w:pPr>
              <w:pStyle w:val="TableParagraph"/>
              <w:spacing w:line="118" w:lineRule="exact" w:before="1"/>
              <w:ind w:left="258" w:right="22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años</w:t>
            </w:r>
          </w:p>
        </w:tc>
        <w:tc>
          <w:tcPr>
            <w:tcW w:w="658" w:type="dxa"/>
          </w:tcPr>
          <w:p>
            <w:pPr>
              <w:pStyle w:val="TableParagraph"/>
              <w:spacing w:line="136" w:lineRule="exact"/>
              <w:ind w:left="128"/>
              <w:rPr>
                <w:b/>
                <w:sz w:val="12"/>
              </w:rPr>
            </w:pPr>
            <w:r>
              <w:rPr>
                <w:b/>
                <w:sz w:val="12"/>
              </w:rPr>
              <w:t>5-6 años</w:t>
            </w:r>
          </w:p>
        </w:tc>
        <w:tc>
          <w:tcPr>
            <w:tcW w:w="767" w:type="dxa"/>
          </w:tcPr>
          <w:p>
            <w:pPr>
              <w:pStyle w:val="TableParagraph"/>
              <w:spacing w:line="136" w:lineRule="exact"/>
              <w:ind w:left="185"/>
              <w:rPr>
                <w:b/>
                <w:sz w:val="12"/>
              </w:rPr>
            </w:pPr>
            <w:r>
              <w:rPr>
                <w:b/>
                <w:sz w:val="12"/>
              </w:rPr>
              <w:t>0-4 años</w:t>
            </w:r>
          </w:p>
        </w:tc>
        <w:tc>
          <w:tcPr>
            <w:tcW w:w="714" w:type="dxa"/>
          </w:tcPr>
          <w:p>
            <w:pPr>
              <w:pStyle w:val="TableParagraph"/>
              <w:spacing w:line="136" w:lineRule="exact"/>
              <w:ind w:left="220" w:right="18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5-6</w:t>
            </w:r>
          </w:p>
          <w:p>
            <w:pPr>
              <w:pStyle w:val="TableParagraph"/>
              <w:spacing w:line="118" w:lineRule="exact" w:before="1"/>
              <w:ind w:left="220" w:right="18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años</w:t>
            </w:r>
          </w:p>
        </w:tc>
        <w:tc>
          <w:tcPr>
            <w:tcW w:w="692" w:type="dxa"/>
          </w:tcPr>
          <w:p>
            <w:pPr>
              <w:pStyle w:val="TableParagraph"/>
              <w:spacing w:line="136" w:lineRule="exact"/>
              <w:ind w:left="150"/>
              <w:rPr>
                <w:b/>
                <w:sz w:val="12"/>
              </w:rPr>
            </w:pPr>
            <w:r>
              <w:rPr>
                <w:b/>
                <w:sz w:val="12"/>
              </w:rPr>
              <w:t>0-4 años</w:t>
            </w:r>
          </w:p>
        </w:tc>
        <w:tc>
          <w:tcPr>
            <w:tcW w:w="695" w:type="dxa"/>
          </w:tcPr>
          <w:p>
            <w:pPr>
              <w:pStyle w:val="TableParagraph"/>
              <w:spacing w:line="136" w:lineRule="exact"/>
              <w:ind w:left="154"/>
              <w:rPr>
                <w:b/>
                <w:sz w:val="12"/>
              </w:rPr>
            </w:pPr>
            <w:r>
              <w:rPr>
                <w:b/>
                <w:sz w:val="12"/>
              </w:rPr>
              <w:t>5-6 años</w:t>
            </w:r>
          </w:p>
        </w:tc>
        <w:tc>
          <w:tcPr>
            <w:tcW w:w="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" w:hRule="atLeast"/>
        </w:trPr>
        <w:tc>
          <w:tcPr>
            <w:tcW w:w="638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2014</w:t>
            </w:r>
          </w:p>
        </w:tc>
        <w:tc>
          <w:tcPr>
            <w:tcW w:w="856" w:type="dxa"/>
          </w:tcPr>
          <w:p>
            <w:pPr>
              <w:pStyle w:val="TableParagraph"/>
              <w:spacing w:line="136" w:lineRule="exact"/>
              <w:ind w:left="105"/>
              <w:rPr>
                <w:sz w:val="12"/>
              </w:rPr>
            </w:pPr>
            <w:r>
              <w:rPr>
                <w:sz w:val="12"/>
              </w:rPr>
              <w:t>222,927</w:t>
            </w:r>
          </w:p>
        </w:tc>
        <w:tc>
          <w:tcPr>
            <w:tcW w:w="714" w:type="dxa"/>
          </w:tcPr>
          <w:p>
            <w:pPr>
              <w:pStyle w:val="TableParagraph"/>
              <w:spacing w:line="136" w:lineRule="exact"/>
              <w:ind w:left="108"/>
              <w:rPr>
                <w:sz w:val="12"/>
              </w:rPr>
            </w:pPr>
            <w:r>
              <w:rPr>
                <w:sz w:val="12"/>
              </w:rPr>
              <w:t>73,712</w:t>
            </w:r>
          </w:p>
        </w:tc>
        <w:tc>
          <w:tcPr>
            <w:tcW w:w="695" w:type="dxa"/>
          </w:tcPr>
          <w:p>
            <w:pPr>
              <w:pStyle w:val="TableParagraph"/>
              <w:spacing w:line="136" w:lineRule="exact"/>
              <w:ind w:left="110"/>
              <w:rPr>
                <w:sz w:val="12"/>
              </w:rPr>
            </w:pPr>
            <w:r>
              <w:rPr>
                <w:sz w:val="12"/>
              </w:rPr>
              <w:t>78,307</w:t>
            </w:r>
          </w:p>
        </w:tc>
        <w:tc>
          <w:tcPr>
            <w:tcW w:w="711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30,003</w:t>
            </w:r>
          </w:p>
        </w:tc>
        <w:tc>
          <w:tcPr>
            <w:tcW w:w="694" w:type="dxa"/>
          </w:tcPr>
          <w:p>
            <w:pPr>
              <w:pStyle w:val="TableParagraph"/>
              <w:spacing w:line="136" w:lineRule="exact"/>
              <w:ind w:left="113"/>
              <w:rPr>
                <w:sz w:val="12"/>
              </w:rPr>
            </w:pPr>
            <w:r>
              <w:rPr>
                <w:sz w:val="12"/>
              </w:rPr>
              <w:t>89,487</w:t>
            </w:r>
          </w:p>
        </w:tc>
        <w:tc>
          <w:tcPr>
            <w:tcW w:w="673" w:type="dxa"/>
          </w:tcPr>
          <w:p>
            <w:pPr>
              <w:pStyle w:val="TableParagraph"/>
              <w:spacing w:line="136" w:lineRule="exact"/>
              <w:ind w:left="115"/>
              <w:rPr>
                <w:sz w:val="12"/>
              </w:rPr>
            </w:pPr>
            <w:r>
              <w:rPr>
                <w:sz w:val="12"/>
              </w:rPr>
              <w:t>34,191</w:t>
            </w:r>
          </w:p>
        </w:tc>
        <w:tc>
          <w:tcPr>
            <w:tcW w:w="771" w:type="dxa"/>
          </w:tcPr>
          <w:p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z w:val="12"/>
              </w:rPr>
              <w:t>190,614</w:t>
            </w:r>
          </w:p>
        </w:tc>
        <w:tc>
          <w:tcPr>
            <w:tcW w:w="658" w:type="dxa"/>
          </w:tcPr>
          <w:p>
            <w:pPr>
              <w:pStyle w:val="TableParagraph"/>
              <w:spacing w:line="136" w:lineRule="exact"/>
              <w:ind w:left="119"/>
              <w:rPr>
                <w:sz w:val="12"/>
              </w:rPr>
            </w:pPr>
            <w:r>
              <w:rPr>
                <w:sz w:val="12"/>
              </w:rPr>
              <w:t>70,654</w:t>
            </w:r>
          </w:p>
        </w:tc>
        <w:tc>
          <w:tcPr>
            <w:tcW w:w="767" w:type="dxa"/>
          </w:tcPr>
          <w:p>
            <w:pPr>
              <w:pStyle w:val="TableParagraph"/>
              <w:spacing w:line="136" w:lineRule="exact"/>
              <w:ind w:left="121"/>
              <w:rPr>
                <w:sz w:val="12"/>
              </w:rPr>
            </w:pPr>
            <w:r>
              <w:rPr>
                <w:sz w:val="12"/>
              </w:rPr>
              <w:t>184,613</w:t>
            </w:r>
          </w:p>
        </w:tc>
        <w:tc>
          <w:tcPr>
            <w:tcW w:w="714" w:type="dxa"/>
          </w:tcPr>
          <w:p>
            <w:pPr>
              <w:pStyle w:val="TableParagraph"/>
              <w:spacing w:line="136" w:lineRule="exact"/>
              <w:ind w:left="122"/>
              <w:rPr>
                <w:sz w:val="12"/>
              </w:rPr>
            </w:pPr>
            <w:r>
              <w:rPr>
                <w:sz w:val="12"/>
              </w:rPr>
              <w:t>72,448</w:t>
            </w:r>
          </w:p>
        </w:tc>
        <w:tc>
          <w:tcPr>
            <w:tcW w:w="692" w:type="dxa"/>
          </w:tcPr>
          <w:p>
            <w:pPr>
              <w:pStyle w:val="TableParagraph"/>
              <w:spacing w:line="136" w:lineRule="exact"/>
              <w:ind w:left="121"/>
              <w:rPr>
                <w:sz w:val="12"/>
              </w:rPr>
            </w:pPr>
            <w:r>
              <w:rPr>
                <w:sz w:val="12"/>
              </w:rPr>
              <w:t>59,648</w:t>
            </w:r>
          </w:p>
        </w:tc>
        <w:tc>
          <w:tcPr>
            <w:tcW w:w="695" w:type="dxa"/>
          </w:tcPr>
          <w:p>
            <w:pPr>
              <w:pStyle w:val="TableParagraph"/>
              <w:spacing w:line="136" w:lineRule="exact"/>
              <w:ind w:left="125"/>
              <w:rPr>
                <w:sz w:val="12"/>
              </w:rPr>
            </w:pPr>
            <w:r>
              <w:rPr>
                <w:sz w:val="12"/>
              </w:rPr>
              <w:t>22,926</w:t>
            </w:r>
          </w:p>
        </w:tc>
        <w:tc>
          <w:tcPr>
            <w:tcW w:w="800" w:type="dxa"/>
          </w:tcPr>
          <w:p>
            <w:pPr>
              <w:pStyle w:val="TableParagraph"/>
              <w:ind w:left="126"/>
              <w:rPr>
                <w:b/>
                <w:sz w:val="12"/>
              </w:rPr>
            </w:pPr>
            <w:r>
              <w:rPr>
                <w:b/>
                <w:sz w:val="12"/>
              </w:rPr>
              <w:t>1,129,530</w:t>
            </w:r>
          </w:p>
        </w:tc>
      </w:tr>
      <w:tr>
        <w:trPr>
          <w:trHeight w:val="225" w:hRule="atLeast"/>
        </w:trPr>
        <w:tc>
          <w:tcPr>
            <w:tcW w:w="638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2015</w:t>
            </w:r>
          </w:p>
        </w:tc>
        <w:tc>
          <w:tcPr>
            <w:tcW w:w="856" w:type="dxa"/>
          </w:tcPr>
          <w:p>
            <w:pPr>
              <w:pStyle w:val="TableParagraph"/>
              <w:spacing w:line="134" w:lineRule="exact"/>
              <w:ind w:left="105"/>
              <w:rPr>
                <w:sz w:val="12"/>
              </w:rPr>
            </w:pPr>
            <w:r>
              <w:rPr>
                <w:sz w:val="12"/>
              </w:rPr>
              <w:t>204,842</w:t>
            </w:r>
          </w:p>
        </w:tc>
        <w:tc>
          <w:tcPr>
            <w:tcW w:w="714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75,164</w:t>
            </w:r>
          </w:p>
        </w:tc>
        <w:tc>
          <w:tcPr>
            <w:tcW w:w="695" w:type="dxa"/>
          </w:tcPr>
          <w:p>
            <w:pPr>
              <w:pStyle w:val="TableParagraph"/>
              <w:spacing w:line="134" w:lineRule="exact"/>
              <w:ind w:left="110"/>
              <w:rPr>
                <w:sz w:val="12"/>
              </w:rPr>
            </w:pPr>
            <w:r>
              <w:rPr>
                <w:sz w:val="12"/>
              </w:rPr>
              <w:t>79,177</w:t>
            </w:r>
          </w:p>
        </w:tc>
        <w:tc>
          <w:tcPr>
            <w:tcW w:w="711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30,226</w:t>
            </w:r>
          </w:p>
        </w:tc>
        <w:tc>
          <w:tcPr>
            <w:tcW w:w="694" w:type="dxa"/>
          </w:tcPr>
          <w:p>
            <w:pPr>
              <w:pStyle w:val="TableParagraph"/>
              <w:spacing w:line="134" w:lineRule="exact"/>
              <w:ind w:left="113"/>
              <w:rPr>
                <w:sz w:val="12"/>
              </w:rPr>
            </w:pPr>
            <w:r>
              <w:rPr>
                <w:sz w:val="12"/>
              </w:rPr>
              <w:t>90,409</w:t>
            </w:r>
          </w:p>
        </w:tc>
        <w:tc>
          <w:tcPr>
            <w:tcW w:w="673" w:type="dxa"/>
          </w:tcPr>
          <w:p>
            <w:pPr>
              <w:pStyle w:val="TableParagraph"/>
              <w:spacing w:line="134" w:lineRule="exact"/>
              <w:ind w:left="115"/>
              <w:rPr>
                <w:sz w:val="12"/>
              </w:rPr>
            </w:pPr>
            <w:r>
              <w:rPr>
                <w:sz w:val="12"/>
              </w:rPr>
              <w:t>34,428</w:t>
            </w:r>
          </w:p>
        </w:tc>
        <w:tc>
          <w:tcPr>
            <w:tcW w:w="771" w:type="dxa"/>
          </w:tcPr>
          <w:p>
            <w:pPr>
              <w:pStyle w:val="TableParagraph"/>
              <w:spacing w:line="134" w:lineRule="exact"/>
              <w:ind w:left="117"/>
              <w:rPr>
                <w:sz w:val="12"/>
              </w:rPr>
            </w:pPr>
            <w:r>
              <w:rPr>
                <w:sz w:val="12"/>
              </w:rPr>
              <w:t>194,386</w:t>
            </w:r>
          </w:p>
        </w:tc>
        <w:tc>
          <w:tcPr>
            <w:tcW w:w="658" w:type="dxa"/>
          </w:tcPr>
          <w:p>
            <w:pPr>
              <w:pStyle w:val="TableParagraph"/>
              <w:spacing w:line="134" w:lineRule="exact"/>
              <w:ind w:left="119"/>
              <w:rPr>
                <w:sz w:val="12"/>
              </w:rPr>
            </w:pPr>
            <w:r>
              <w:rPr>
                <w:sz w:val="12"/>
              </w:rPr>
              <w:t>71,962</w:t>
            </w:r>
          </w:p>
        </w:tc>
        <w:tc>
          <w:tcPr>
            <w:tcW w:w="767" w:type="dxa"/>
          </w:tcPr>
          <w:p>
            <w:pPr>
              <w:pStyle w:val="TableParagraph"/>
              <w:spacing w:line="134" w:lineRule="exact"/>
              <w:ind w:left="121"/>
              <w:rPr>
                <w:sz w:val="12"/>
              </w:rPr>
            </w:pPr>
            <w:r>
              <w:rPr>
                <w:sz w:val="12"/>
              </w:rPr>
              <w:t>185,504</w:t>
            </w:r>
          </w:p>
        </w:tc>
        <w:tc>
          <w:tcPr>
            <w:tcW w:w="714" w:type="dxa"/>
          </w:tcPr>
          <w:p>
            <w:pPr>
              <w:pStyle w:val="TableParagraph"/>
              <w:spacing w:line="134" w:lineRule="exact"/>
              <w:ind w:left="122"/>
              <w:rPr>
                <w:sz w:val="12"/>
              </w:rPr>
            </w:pPr>
            <w:r>
              <w:rPr>
                <w:sz w:val="12"/>
              </w:rPr>
              <w:t>73,312</w:t>
            </w:r>
          </w:p>
        </w:tc>
        <w:tc>
          <w:tcPr>
            <w:tcW w:w="692" w:type="dxa"/>
          </w:tcPr>
          <w:p>
            <w:pPr>
              <w:pStyle w:val="TableParagraph"/>
              <w:spacing w:line="134" w:lineRule="exact"/>
              <w:ind w:left="121"/>
              <w:rPr>
                <w:sz w:val="12"/>
              </w:rPr>
            </w:pPr>
            <w:r>
              <w:rPr>
                <w:sz w:val="12"/>
              </w:rPr>
              <w:t>60,187</w:t>
            </w:r>
          </w:p>
        </w:tc>
        <w:tc>
          <w:tcPr>
            <w:tcW w:w="695" w:type="dxa"/>
          </w:tcPr>
          <w:p>
            <w:pPr>
              <w:pStyle w:val="TableParagraph"/>
              <w:spacing w:line="134" w:lineRule="exact"/>
              <w:ind w:left="125"/>
              <w:rPr>
                <w:sz w:val="12"/>
              </w:rPr>
            </w:pPr>
            <w:r>
              <w:rPr>
                <w:sz w:val="12"/>
              </w:rPr>
              <w:t>23,155</w:t>
            </w:r>
          </w:p>
        </w:tc>
        <w:tc>
          <w:tcPr>
            <w:tcW w:w="800" w:type="dxa"/>
          </w:tcPr>
          <w:p>
            <w:pPr>
              <w:pStyle w:val="TableParagraph"/>
              <w:spacing w:line="136" w:lineRule="exact"/>
              <w:ind w:left="126"/>
              <w:rPr>
                <w:b/>
                <w:sz w:val="12"/>
              </w:rPr>
            </w:pPr>
            <w:r>
              <w:rPr>
                <w:b/>
                <w:sz w:val="12"/>
              </w:rPr>
              <w:t>1,122,752</w:t>
            </w:r>
          </w:p>
        </w:tc>
      </w:tr>
      <w:tr>
        <w:trPr>
          <w:trHeight w:val="227" w:hRule="atLeast"/>
        </w:trPr>
        <w:tc>
          <w:tcPr>
            <w:tcW w:w="638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2016</w:t>
            </w:r>
          </w:p>
        </w:tc>
        <w:tc>
          <w:tcPr>
            <w:tcW w:w="856" w:type="dxa"/>
          </w:tcPr>
          <w:p>
            <w:pPr>
              <w:pStyle w:val="TableParagraph"/>
              <w:spacing w:line="136" w:lineRule="exact"/>
              <w:ind w:left="105"/>
              <w:rPr>
                <w:sz w:val="12"/>
              </w:rPr>
            </w:pPr>
            <w:r>
              <w:rPr>
                <w:sz w:val="12"/>
              </w:rPr>
              <w:t>208,633</w:t>
            </w:r>
          </w:p>
        </w:tc>
        <w:tc>
          <w:tcPr>
            <w:tcW w:w="714" w:type="dxa"/>
          </w:tcPr>
          <w:p>
            <w:pPr>
              <w:pStyle w:val="TableParagraph"/>
              <w:spacing w:line="136" w:lineRule="exact"/>
              <w:ind w:left="108"/>
              <w:rPr>
                <w:sz w:val="12"/>
              </w:rPr>
            </w:pPr>
            <w:r>
              <w:rPr>
                <w:sz w:val="12"/>
              </w:rPr>
              <w:t>76,692</w:t>
            </w:r>
          </w:p>
        </w:tc>
        <w:tc>
          <w:tcPr>
            <w:tcW w:w="695" w:type="dxa"/>
          </w:tcPr>
          <w:p>
            <w:pPr>
              <w:pStyle w:val="TableParagraph"/>
              <w:spacing w:line="136" w:lineRule="exact"/>
              <w:ind w:left="110"/>
              <w:rPr>
                <w:sz w:val="12"/>
              </w:rPr>
            </w:pPr>
            <w:r>
              <w:rPr>
                <w:sz w:val="12"/>
              </w:rPr>
              <w:t>79,921</w:t>
            </w:r>
          </w:p>
        </w:tc>
        <w:tc>
          <w:tcPr>
            <w:tcW w:w="711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30,428</w:t>
            </w:r>
          </w:p>
        </w:tc>
        <w:tc>
          <w:tcPr>
            <w:tcW w:w="694" w:type="dxa"/>
          </w:tcPr>
          <w:p>
            <w:pPr>
              <w:pStyle w:val="TableParagraph"/>
              <w:spacing w:line="136" w:lineRule="exact"/>
              <w:ind w:left="113"/>
              <w:rPr>
                <w:sz w:val="12"/>
              </w:rPr>
            </w:pPr>
            <w:r>
              <w:rPr>
                <w:sz w:val="12"/>
              </w:rPr>
              <w:t>91,233</w:t>
            </w:r>
          </w:p>
        </w:tc>
        <w:tc>
          <w:tcPr>
            <w:tcW w:w="673" w:type="dxa"/>
          </w:tcPr>
          <w:p>
            <w:pPr>
              <w:pStyle w:val="TableParagraph"/>
              <w:spacing w:line="136" w:lineRule="exact"/>
              <w:ind w:left="115"/>
              <w:rPr>
                <w:sz w:val="12"/>
              </w:rPr>
            </w:pPr>
            <w:r>
              <w:rPr>
                <w:sz w:val="12"/>
              </w:rPr>
              <w:t>34,660</w:t>
            </w:r>
          </w:p>
        </w:tc>
        <w:tc>
          <w:tcPr>
            <w:tcW w:w="771" w:type="dxa"/>
          </w:tcPr>
          <w:p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z w:val="12"/>
              </w:rPr>
              <w:t>198,069</w:t>
            </w:r>
          </w:p>
        </w:tc>
        <w:tc>
          <w:tcPr>
            <w:tcW w:w="658" w:type="dxa"/>
          </w:tcPr>
          <w:p>
            <w:pPr>
              <w:pStyle w:val="TableParagraph"/>
              <w:spacing w:line="136" w:lineRule="exact"/>
              <w:ind w:left="119"/>
              <w:rPr>
                <w:sz w:val="12"/>
              </w:rPr>
            </w:pPr>
            <w:r>
              <w:rPr>
                <w:sz w:val="12"/>
              </w:rPr>
              <w:t>73,257</w:t>
            </w:r>
          </w:p>
        </w:tc>
        <w:tc>
          <w:tcPr>
            <w:tcW w:w="767" w:type="dxa"/>
          </w:tcPr>
          <w:p>
            <w:pPr>
              <w:pStyle w:val="TableParagraph"/>
              <w:spacing w:line="136" w:lineRule="exact"/>
              <w:ind w:left="121"/>
              <w:rPr>
                <w:sz w:val="12"/>
              </w:rPr>
            </w:pPr>
            <w:r>
              <w:rPr>
                <w:sz w:val="12"/>
              </w:rPr>
              <w:t>185,035</w:t>
            </w:r>
          </w:p>
        </w:tc>
        <w:tc>
          <w:tcPr>
            <w:tcW w:w="714" w:type="dxa"/>
          </w:tcPr>
          <w:p>
            <w:pPr>
              <w:pStyle w:val="TableParagraph"/>
              <w:spacing w:line="136" w:lineRule="exact"/>
              <w:ind w:left="122"/>
              <w:rPr>
                <w:sz w:val="12"/>
              </w:rPr>
            </w:pPr>
            <w:r>
              <w:rPr>
                <w:sz w:val="12"/>
              </w:rPr>
              <w:t>73,620</w:t>
            </w:r>
          </w:p>
        </w:tc>
        <w:tc>
          <w:tcPr>
            <w:tcW w:w="692" w:type="dxa"/>
          </w:tcPr>
          <w:p>
            <w:pPr>
              <w:pStyle w:val="TableParagraph"/>
              <w:spacing w:line="136" w:lineRule="exact"/>
              <w:ind w:left="121"/>
              <w:rPr>
                <w:sz w:val="12"/>
              </w:rPr>
            </w:pPr>
            <w:r>
              <w:rPr>
                <w:sz w:val="12"/>
              </w:rPr>
              <w:t>60,699</w:t>
            </w:r>
          </w:p>
        </w:tc>
        <w:tc>
          <w:tcPr>
            <w:tcW w:w="695" w:type="dxa"/>
          </w:tcPr>
          <w:p>
            <w:pPr>
              <w:pStyle w:val="TableParagraph"/>
              <w:spacing w:line="136" w:lineRule="exact"/>
              <w:ind w:left="125"/>
              <w:rPr>
                <w:sz w:val="12"/>
              </w:rPr>
            </w:pPr>
            <w:r>
              <w:rPr>
                <w:sz w:val="12"/>
              </w:rPr>
              <w:t>23,360</w:t>
            </w:r>
          </w:p>
        </w:tc>
        <w:tc>
          <w:tcPr>
            <w:tcW w:w="800" w:type="dxa"/>
          </w:tcPr>
          <w:p>
            <w:pPr>
              <w:pStyle w:val="TableParagraph"/>
              <w:ind w:left="126"/>
              <w:rPr>
                <w:b/>
                <w:sz w:val="12"/>
              </w:rPr>
            </w:pPr>
            <w:r>
              <w:rPr>
                <w:b/>
                <w:sz w:val="12"/>
              </w:rPr>
              <w:t>1,135,607</w:t>
            </w:r>
          </w:p>
        </w:tc>
      </w:tr>
      <w:tr>
        <w:trPr>
          <w:trHeight w:val="227" w:hRule="atLeast"/>
        </w:trPr>
        <w:tc>
          <w:tcPr>
            <w:tcW w:w="638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2017</w:t>
            </w:r>
          </w:p>
        </w:tc>
        <w:tc>
          <w:tcPr>
            <w:tcW w:w="856" w:type="dxa"/>
          </w:tcPr>
          <w:p>
            <w:pPr>
              <w:pStyle w:val="TableParagraph"/>
              <w:spacing w:line="134" w:lineRule="exact"/>
              <w:ind w:left="105"/>
              <w:rPr>
                <w:sz w:val="12"/>
              </w:rPr>
            </w:pPr>
            <w:r>
              <w:rPr>
                <w:sz w:val="12"/>
              </w:rPr>
              <w:t>212,456</w:t>
            </w:r>
          </w:p>
        </w:tc>
        <w:tc>
          <w:tcPr>
            <w:tcW w:w="714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78,309</w:t>
            </w:r>
          </w:p>
        </w:tc>
        <w:tc>
          <w:tcPr>
            <w:tcW w:w="695" w:type="dxa"/>
          </w:tcPr>
          <w:p>
            <w:pPr>
              <w:pStyle w:val="TableParagraph"/>
              <w:spacing w:line="134" w:lineRule="exact"/>
              <w:ind w:left="110"/>
              <w:rPr>
                <w:sz w:val="12"/>
              </w:rPr>
            </w:pPr>
            <w:r>
              <w:rPr>
                <w:sz w:val="12"/>
              </w:rPr>
              <w:t>80,626</w:t>
            </w:r>
          </w:p>
        </w:tc>
        <w:tc>
          <w:tcPr>
            <w:tcW w:w="711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30,533</w:t>
            </w:r>
          </w:p>
        </w:tc>
        <w:tc>
          <w:tcPr>
            <w:tcW w:w="694" w:type="dxa"/>
          </w:tcPr>
          <w:p>
            <w:pPr>
              <w:pStyle w:val="TableParagraph"/>
              <w:spacing w:line="134" w:lineRule="exact"/>
              <w:ind w:left="113"/>
              <w:rPr>
                <w:sz w:val="12"/>
              </w:rPr>
            </w:pPr>
            <w:r>
              <w:rPr>
                <w:sz w:val="12"/>
              </w:rPr>
              <w:t>91,957</w:t>
            </w:r>
          </w:p>
        </w:tc>
        <w:tc>
          <w:tcPr>
            <w:tcW w:w="673" w:type="dxa"/>
          </w:tcPr>
          <w:p>
            <w:pPr>
              <w:pStyle w:val="TableParagraph"/>
              <w:spacing w:line="134" w:lineRule="exact"/>
              <w:ind w:left="115"/>
              <w:rPr>
                <w:sz w:val="12"/>
              </w:rPr>
            </w:pPr>
            <w:r>
              <w:rPr>
                <w:sz w:val="12"/>
              </w:rPr>
              <w:t>34,767</w:t>
            </w:r>
          </w:p>
        </w:tc>
        <w:tc>
          <w:tcPr>
            <w:tcW w:w="771" w:type="dxa"/>
          </w:tcPr>
          <w:p>
            <w:pPr>
              <w:pStyle w:val="TableParagraph"/>
              <w:spacing w:line="134" w:lineRule="exact"/>
              <w:ind w:left="117"/>
              <w:rPr>
                <w:sz w:val="12"/>
              </w:rPr>
            </w:pPr>
            <w:r>
              <w:rPr>
                <w:sz w:val="12"/>
              </w:rPr>
              <w:t>201,755</w:t>
            </w:r>
          </w:p>
        </w:tc>
        <w:tc>
          <w:tcPr>
            <w:tcW w:w="658" w:type="dxa"/>
          </w:tcPr>
          <w:p>
            <w:pPr>
              <w:pStyle w:val="TableParagraph"/>
              <w:spacing w:line="134" w:lineRule="exact"/>
              <w:ind w:left="119"/>
              <w:rPr>
                <w:sz w:val="12"/>
              </w:rPr>
            </w:pPr>
            <w:r>
              <w:rPr>
                <w:sz w:val="12"/>
              </w:rPr>
              <w:t>74,495</w:t>
            </w:r>
          </w:p>
        </w:tc>
        <w:tc>
          <w:tcPr>
            <w:tcW w:w="767" w:type="dxa"/>
          </w:tcPr>
          <w:p>
            <w:pPr>
              <w:pStyle w:val="TableParagraph"/>
              <w:spacing w:line="134" w:lineRule="exact"/>
              <w:ind w:left="121"/>
              <w:rPr>
                <w:sz w:val="12"/>
              </w:rPr>
            </w:pPr>
            <w:r>
              <w:rPr>
                <w:sz w:val="12"/>
              </w:rPr>
              <w:t>184,230</w:t>
            </w:r>
          </w:p>
        </w:tc>
        <w:tc>
          <w:tcPr>
            <w:tcW w:w="714" w:type="dxa"/>
          </w:tcPr>
          <w:p>
            <w:pPr>
              <w:pStyle w:val="TableParagraph"/>
              <w:spacing w:line="134" w:lineRule="exact"/>
              <w:ind w:left="122"/>
              <w:rPr>
                <w:sz w:val="12"/>
              </w:rPr>
            </w:pPr>
            <w:r>
              <w:rPr>
                <w:sz w:val="12"/>
              </w:rPr>
              <w:t>73,787</w:t>
            </w:r>
          </w:p>
        </w:tc>
        <w:tc>
          <w:tcPr>
            <w:tcW w:w="692" w:type="dxa"/>
          </w:tcPr>
          <w:p>
            <w:pPr>
              <w:pStyle w:val="TableParagraph"/>
              <w:spacing w:line="134" w:lineRule="exact"/>
              <w:ind w:left="121"/>
              <w:rPr>
                <w:sz w:val="12"/>
              </w:rPr>
            </w:pPr>
            <w:r>
              <w:rPr>
                <w:sz w:val="12"/>
              </w:rPr>
              <w:t>61,215</w:t>
            </w:r>
          </w:p>
        </w:tc>
        <w:tc>
          <w:tcPr>
            <w:tcW w:w="695" w:type="dxa"/>
          </w:tcPr>
          <w:p>
            <w:pPr>
              <w:pStyle w:val="TableParagraph"/>
              <w:spacing w:line="134" w:lineRule="exact"/>
              <w:ind w:left="125"/>
              <w:rPr>
                <w:sz w:val="12"/>
              </w:rPr>
            </w:pPr>
            <w:r>
              <w:rPr>
                <w:sz w:val="12"/>
              </w:rPr>
              <w:t>23,563</w:t>
            </w:r>
          </w:p>
        </w:tc>
        <w:tc>
          <w:tcPr>
            <w:tcW w:w="800" w:type="dxa"/>
          </w:tcPr>
          <w:p>
            <w:pPr>
              <w:pStyle w:val="TableParagraph"/>
              <w:spacing w:line="136" w:lineRule="exact"/>
              <w:ind w:left="126"/>
              <w:rPr>
                <w:b/>
                <w:sz w:val="12"/>
              </w:rPr>
            </w:pPr>
            <w:r>
              <w:rPr>
                <w:b/>
                <w:sz w:val="12"/>
              </w:rPr>
              <w:t>1,147,693</w:t>
            </w:r>
          </w:p>
        </w:tc>
      </w:tr>
      <w:tr>
        <w:trPr>
          <w:trHeight w:val="227" w:hRule="atLeast"/>
        </w:trPr>
        <w:tc>
          <w:tcPr>
            <w:tcW w:w="638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856" w:type="dxa"/>
          </w:tcPr>
          <w:p>
            <w:pPr>
              <w:pStyle w:val="TableParagraph"/>
              <w:spacing w:line="134" w:lineRule="exact"/>
              <w:ind w:left="105"/>
              <w:rPr>
                <w:sz w:val="12"/>
              </w:rPr>
            </w:pPr>
            <w:r>
              <w:rPr>
                <w:sz w:val="12"/>
              </w:rPr>
              <w:t>216,039</w:t>
            </w:r>
          </w:p>
        </w:tc>
        <w:tc>
          <w:tcPr>
            <w:tcW w:w="714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80,051</w:t>
            </w:r>
          </w:p>
        </w:tc>
        <w:tc>
          <w:tcPr>
            <w:tcW w:w="695" w:type="dxa"/>
          </w:tcPr>
          <w:p>
            <w:pPr>
              <w:pStyle w:val="TableParagraph"/>
              <w:spacing w:line="134" w:lineRule="exact"/>
              <w:ind w:left="110"/>
              <w:rPr>
                <w:sz w:val="12"/>
              </w:rPr>
            </w:pPr>
            <w:r>
              <w:rPr>
                <w:sz w:val="12"/>
              </w:rPr>
              <w:t>81,325</w:t>
            </w:r>
          </w:p>
        </w:tc>
        <w:tc>
          <w:tcPr>
            <w:tcW w:w="711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30,710</w:t>
            </w:r>
          </w:p>
        </w:tc>
        <w:tc>
          <w:tcPr>
            <w:tcW w:w="694" w:type="dxa"/>
          </w:tcPr>
          <w:p>
            <w:pPr>
              <w:pStyle w:val="TableParagraph"/>
              <w:spacing w:line="134" w:lineRule="exact"/>
              <w:ind w:left="113"/>
              <w:rPr>
                <w:sz w:val="12"/>
              </w:rPr>
            </w:pPr>
            <w:r>
              <w:rPr>
                <w:sz w:val="12"/>
              </w:rPr>
              <w:t>92,641</w:t>
            </w:r>
          </w:p>
        </w:tc>
        <w:tc>
          <w:tcPr>
            <w:tcW w:w="673" w:type="dxa"/>
          </w:tcPr>
          <w:p>
            <w:pPr>
              <w:pStyle w:val="TableParagraph"/>
              <w:spacing w:line="134" w:lineRule="exact"/>
              <w:ind w:left="115"/>
              <w:rPr>
                <w:sz w:val="12"/>
              </w:rPr>
            </w:pPr>
            <w:r>
              <w:rPr>
                <w:sz w:val="12"/>
              </w:rPr>
              <w:t>34,956</w:t>
            </w:r>
          </w:p>
        </w:tc>
        <w:tc>
          <w:tcPr>
            <w:tcW w:w="771" w:type="dxa"/>
          </w:tcPr>
          <w:p>
            <w:pPr>
              <w:pStyle w:val="TableParagraph"/>
              <w:spacing w:line="134" w:lineRule="exact"/>
              <w:ind w:left="117"/>
              <w:rPr>
                <w:sz w:val="12"/>
              </w:rPr>
            </w:pPr>
            <w:r>
              <w:rPr>
                <w:sz w:val="12"/>
              </w:rPr>
              <w:t>205,484</w:t>
            </w:r>
          </w:p>
        </w:tc>
        <w:tc>
          <w:tcPr>
            <w:tcW w:w="658" w:type="dxa"/>
          </w:tcPr>
          <w:p>
            <w:pPr>
              <w:pStyle w:val="TableParagraph"/>
              <w:spacing w:line="134" w:lineRule="exact"/>
              <w:ind w:left="119"/>
              <w:rPr>
                <w:sz w:val="12"/>
              </w:rPr>
            </w:pPr>
            <w:r>
              <w:rPr>
                <w:sz w:val="12"/>
              </w:rPr>
              <w:t>75,820</w:t>
            </w:r>
          </w:p>
        </w:tc>
        <w:tc>
          <w:tcPr>
            <w:tcW w:w="767" w:type="dxa"/>
          </w:tcPr>
          <w:p>
            <w:pPr>
              <w:pStyle w:val="TableParagraph"/>
              <w:spacing w:line="134" w:lineRule="exact"/>
              <w:ind w:left="121"/>
              <w:rPr>
                <w:sz w:val="12"/>
              </w:rPr>
            </w:pPr>
            <w:r>
              <w:rPr>
                <w:sz w:val="12"/>
              </w:rPr>
              <w:t>183,020</w:t>
            </w:r>
          </w:p>
        </w:tc>
        <w:tc>
          <w:tcPr>
            <w:tcW w:w="714" w:type="dxa"/>
          </w:tcPr>
          <w:p>
            <w:pPr>
              <w:pStyle w:val="TableParagraph"/>
              <w:spacing w:line="134" w:lineRule="exact"/>
              <w:ind w:left="122"/>
              <w:rPr>
                <w:sz w:val="12"/>
              </w:rPr>
            </w:pPr>
            <w:r>
              <w:rPr>
                <w:sz w:val="12"/>
              </w:rPr>
              <w:t>73,828</w:t>
            </w:r>
          </w:p>
        </w:tc>
        <w:tc>
          <w:tcPr>
            <w:tcW w:w="692" w:type="dxa"/>
          </w:tcPr>
          <w:p>
            <w:pPr>
              <w:pStyle w:val="TableParagraph"/>
              <w:spacing w:line="134" w:lineRule="exact"/>
              <w:ind w:left="121"/>
              <w:rPr>
                <w:sz w:val="12"/>
              </w:rPr>
            </w:pPr>
            <w:r>
              <w:rPr>
                <w:sz w:val="12"/>
              </w:rPr>
              <w:t>61,761</w:t>
            </w:r>
          </w:p>
        </w:tc>
        <w:tc>
          <w:tcPr>
            <w:tcW w:w="695" w:type="dxa"/>
          </w:tcPr>
          <w:p>
            <w:pPr>
              <w:pStyle w:val="TableParagraph"/>
              <w:spacing w:line="134" w:lineRule="exact"/>
              <w:ind w:left="125"/>
              <w:rPr>
                <w:sz w:val="12"/>
              </w:rPr>
            </w:pPr>
            <w:r>
              <w:rPr>
                <w:sz w:val="12"/>
              </w:rPr>
              <w:t>23,762</w:t>
            </w:r>
          </w:p>
        </w:tc>
        <w:tc>
          <w:tcPr>
            <w:tcW w:w="800" w:type="dxa"/>
          </w:tcPr>
          <w:p>
            <w:pPr>
              <w:pStyle w:val="TableParagraph"/>
              <w:spacing w:line="136" w:lineRule="exact"/>
              <w:ind w:left="126"/>
              <w:rPr>
                <w:b/>
                <w:sz w:val="12"/>
              </w:rPr>
            </w:pPr>
            <w:r>
              <w:rPr>
                <w:b/>
                <w:sz w:val="12"/>
              </w:rPr>
              <w:t>1,159,397</w:t>
            </w:r>
          </w:p>
        </w:tc>
      </w:tr>
      <w:tr>
        <w:trPr>
          <w:trHeight w:val="225" w:hRule="atLeast"/>
        </w:trPr>
        <w:tc>
          <w:tcPr>
            <w:tcW w:w="638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856" w:type="dxa"/>
          </w:tcPr>
          <w:p>
            <w:pPr>
              <w:pStyle w:val="TableParagraph"/>
              <w:spacing w:line="134" w:lineRule="exact"/>
              <w:ind w:left="105"/>
              <w:rPr>
                <w:sz w:val="12"/>
              </w:rPr>
            </w:pPr>
            <w:r>
              <w:rPr>
                <w:sz w:val="12"/>
              </w:rPr>
              <w:t>219,145</w:t>
            </w:r>
          </w:p>
        </w:tc>
        <w:tc>
          <w:tcPr>
            <w:tcW w:w="714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81,903</w:t>
            </w:r>
          </w:p>
        </w:tc>
        <w:tc>
          <w:tcPr>
            <w:tcW w:w="695" w:type="dxa"/>
          </w:tcPr>
          <w:p>
            <w:pPr>
              <w:pStyle w:val="TableParagraph"/>
              <w:spacing w:line="134" w:lineRule="exact"/>
              <w:ind w:left="110"/>
              <w:rPr>
                <w:sz w:val="12"/>
              </w:rPr>
            </w:pPr>
            <w:r>
              <w:rPr>
                <w:sz w:val="12"/>
              </w:rPr>
              <w:t>82,041</w:t>
            </w:r>
          </w:p>
        </w:tc>
        <w:tc>
          <w:tcPr>
            <w:tcW w:w="711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31,111</w:t>
            </w:r>
          </w:p>
        </w:tc>
        <w:tc>
          <w:tcPr>
            <w:tcW w:w="694" w:type="dxa"/>
          </w:tcPr>
          <w:p>
            <w:pPr>
              <w:pStyle w:val="TableParagraph"/>
              <w:spacing w:line="134" w:lineRule="exact"/>
              <w:ind w:left="113"/>
              <w:rPr>
                <w:sz w:val="12"/>
              </w:rPr>
            </w:pPr>
            <w:r>
              <w:rPr>
                <w:sz w:val="12"/>
              </w:rPr>
              <w:t>93,325</w:t>
            </w:r>
          </w:p>
        </w:tc>
        <w:tc>
          <w:tcPr>
            <w:tcW w:w="673" w:type="dxa"/>
          </w:tcPr>
          <w:p>
            <w:pPr>
              <w:pStyle w:val="TableParagraph"/>
              <w:spacing w:line="134" w:lineRule="exact"/>
              <w:ind w:left="115"/>
              <w:rPr>
                <w:sz w:val="12"/>
              </w:rPr>
            </w:pPr>
            <w:r>
              <w:rPr>
                <w:sz w:val="12"/>
              </w:rPr>
              <w:t>35,434</w:t>
            </w:r>
          </w:p>
        </w:tc>
        <w:tc>
          <w:tcPr>
            <w:tcW w:w="771" w:type="dxa"/>
          </w:tcPr>
          <w:p>
            <w:pPr>
              <w:pStyle w:val="TableParagraph"/>
              <w:spacing w:line="134" w:lineRule="exact"/>
              <w:ind w:left="117"/>
              <w:rPr>
                <w:sz w:val="12"/>
              </w:rPr>
            </w:pPr>
            <w:r>
              <w:rPr>
                <w:sz w:val="12"/>
              </w:rPr>
              <w:t>209,281</w:t>
            </w:r>
          </w:p>
        </w:tc>
        <w:tc>
          <w:tcPr>
            <w:tcW w:w="658" w:type="dxa"/>
          </w:tcPr>
          <w:p>
            <w:pPr>
              <w:pStyle w:val="TableParagraph"/>
              <w:spacing w:line="134" w:lineRule="exact"/>
              <w:ind w:left="119"/>
              <w:rPr>
                <w:sz w:val="12"/>
              </w:rPr>
            </w:pPr>
            <w:r>
              <w:rPr>
                <w:sz w:val="12"/>
              </w:rPr>
              <w:t>77,415</w:t>
            </w:r>
          </w:p>
        </w:tc>
        <w:tc>
          <w:tcPr>
            <w:tcW w:w="767" w:type="dxa"/>
          </w:tcPr>
          <w:p>
            <w:pPr>
              <w:pStyle w:val="TableParagraph"/>
              <w:spacing w:line="134" w:lineRule="exact"/>
              <w:ind w:left="121"/>
              <w:rPr>
                <w:sz w:val="12"/>
              </w:rPr>
            </w:pPr>
            <w:r>
              <w:rPr>
                <w:sz w:val="12"/>
              </w:rPr>
              <w:t>181,428</w:t>
            </w:r>
          </w:p>
        </w:tc>
        <w:tc>
          <w:tcPr>
            <w:tcW w:w="714" w:type="dxa"/>
          </w:tcPr>
          <w:p>
            <w:pPr>
              <w:pStyle w:val="TableParagraph"/>
              <w:spacing w:line="134" w:lineRule="exact"/>
              <w:ind w:left="122"/>
              <w:rPr>
                <w:sz w:val="12"/>
              </w:rPr>
            </w:pPr>
            <w:r>
              <w:rPr>
                <w:sz w:val="12"/>
              </w:rPr>
              <w:t>73,760</w:t>
            </w:r>
          </w:p>
        </w:tc>
        <w:tc>
          <w:tcPr>
            <w:tcW w:w="692" w:type="dxa"/>
          </w:tcPr>
          <w:p>
            <w:pPr>
              <w:pStyle w:val="TableParagraph"/>
              <w:spacing w:line="134" w:lineRule="exact"/>
              <w:ind w:left="121"/>
              <w:rPr>
                <w:sz w:val="12"/>
              </w:rPr>
            </w:pPr>
            <w:r>
              <w:rPr>
                <w:sz w:val="12"/>
              </w:rPr>
              <w:t>62,342</w:t>
            </w:r>
          </w:p>
        </w:tc>
        <w:tc>
          <w:tcPr>
            <w:tcW w:w="695" w:type="dxa"/>
          </w:tcPr>
          <w:p>
            <w:pPr>
              <w:pStyle w:val="TableParagraph"/>
              <w:spacing w:line="134" w:lineRule="exact"/>
              <w:ind w:left="125"/>
              <w:rPr>
                <w:sz w:val="12"/>
              </w:rPr>
            </w:pPr>
            <w:r>
              <w:rPr>
                <w:sz w:val="12"/>
              </w:rPr>
              <w:t>23,964</w:t>
            </w:r>
          </w:p>
        </w:tc>
        <w:tc>
          <w:tcPr>
            <w:tcW w:w="800" w:type="dxa"/>
          </w:tcPr>
          <w:p>
            <w:pPr>
              <w:pStyle w:val="TableParagraph"/>
              <w:spacing w:line="136" w:lineRule="exact"/>
              <w:ind w:left="126"/>
              <w:rPr>
                <w:b/>
                <w:sz w:val="12"/>
              </w:rPr>
            </w:pPr>
            <w:r>
              <w:rPr>
                <w:b/>
                <w:sz w:val="12"/>
              </w:rPr>
              <w:t>1,171,149</w:t>
            </w:r>
          </w:p>
        </w:tc>
      </w:tr>
      <w:tr>
        <w:trPr>
          <w:trHeight w:val="227" w:hRule="atLeast"/>
        </w:trPr>
        <w:tc>
          <w:tcPr>
            <w:tcW w:w="638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2020</w:t>
            </w:r>
          </w:p>
        </w:tc>
        <w:tc>
          <w:tcPr>
            <w:tcW w:w="856" w:type="dxa"/>
          </w:tcPr>
          <w:p>
            <w:pPr>
              <w:pStyle w:val="TableParagraph"/>
              <w:spacing w:line="136" w:lineRule="exact"/>
              <w:ind w:left="105"/>
              <w:rPr>
                <w:sz w:val="12"/>
              </w:rPr>
            </w:pPr>
            <w:r>
              <w:rPr>
                <w:sz w:val="12"/>
              </w:rPr>
              <w:t>221,485</w:t>
            </w:r>
          </w:p>
        </w:tc>
        <w:tc>
          <w:tcPr>
            <w:tcW w:w="714" w:type="dxa"/>
          </w:tcPr>
          <w:p>
            <w:pPr>
              <w:pStyle w:val="TableParagraph"/>
              <w:spacing w:line="136" w:lineRule="exact"/>
              <w:ind w:left="108"/>
              <w:rPr>
                <w:sz w:val="12"/>
              </w:rPr>
            </w:pPr>
            <w:r>
              <w:rPr>
                <w:sz w:val="12"/>
              </w:rPr>
              <w:t>83,882</w:t>
            </w:r>
          </w:p>
        </w:tc>
        <w:tc>
          <w:tcPr>
            <w:tcW w:w="695" w:type="dxa"/>
          </w:tcPr>
          <w:p>
            <w:pPr>
              <w:pStyle w:val="TableParagraph"/>
              <w:spacing w:line="136" w:lineRule="exact"/>
              <w:ind w:left="110"/>
              <w:rPr>
                <w:sz w:val="12"/>
              </w:rPr>
            </w:pPr>
            <w:r>
              <w:rPr>
                <w:sz w:val="12"/>
              </w:rPr>
              <w:t>82,836</w:t>
            </w:r>
          </w:p>
        </w:tc>
        <w:tc>
          <w:tcPr>
            <w:tcW w:w="711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31,909</w:t>
            </w:r>
          </w:p>
        </w:tc>
        <w:tc>
          <w:tcPr>
            <w:tcW w:w="694" w:type="dxa"/>
          </w:tcPr>
          <w:p>
            <w:pPr>
              <w:pStyle w:val="TableParagraph"/>
              <w:spacing w:line="136" w:lineRule="exact"/>
              <w:ind w:left="113"/>
              <w:rPr>
                <w:sz w:val="12"/>
              </w:rPr>
            </w:pPr>
            <w:r>
              <w:rPr>
                <w:sz w:val="12"/>
              </w:rPr>
              <w:t>94,037</w:t>
            </w:r>
          </w:p>
        </w:tc>
        <w:tc>
          <w:tcPr>
            <w:tcW w:w="673" w:type="dxa"/>
          </w:tcPr>
          <w:p>
            <w:pPr>
              <w:pStyle w:val="TableParagraph"/>
              <w:spacing w:line="136" w:lineRule="exact"/>
              <w:ind w:left="115"/>
              <w:rPr>
                <w:sz w:val="12"/>
              </w:rPr>
            </w:pPr>
            <w:r>
              <w:rPr>
                <w:sz w:val="12"/>
              </w:rPr>
              <w:t>36,407</w:t>
            </w:r>
          </w:p>
        </w:tc>
        <w:tc>
          <w:tcPr>
            <w:tcW w:w="771" w:type="dxa"/>
          </w:tcPr>
          <w:p>
            <w:pPr>
              <w:pStyle w:val="TableParagraph"/>
              <w:spacing w:line="136" w:lineRule="exact"/>
              <w:ind w:left="117"/>
              <w:rPr>
                <w:sz w:val="12"/>
              </w:rPr>
            </w:pPr>
            <w:r>
              <w:rPr>
                <w:sz w:val="12"/>
              </w:rPr>
              <w:t>213,178</w:t>
            </w:r>
          </w:p>
        </w:tc>
        <w:tc>
          <w:tcPr>
            <w:tcW w:w="658" w:type="dxa"/>
          </w:tcPr>
          <w:p>
            <w:pPr>
              <w:pStyle w:val="TableParagraph"/>
              <w:spacing w:line="136" w:lineRule="exact"/>
              <w:ind w:left="119"/>
              <w:rPr>
                <w:sz w:val="12"/>
              </w:rPr>
            </w:pPr>
            <w:r>
              <w:rPr>
                <w:sz w:val="12"/>
              </w:rPr>
              <w:t>79,439</w:t>
            </w:r>
          </w:p>
        </w:tc>
        <w:tc>
          <w:tcPr>
            <w:tcW w:w="767" w:type="dxa"/>
          </w:tcPr>
          <w:p>
            <w:pPr>
              <w:pStyle w:val="TableParagraph"/>
              <w:spacing w:line="136" w:lineRule="exact"/>
              <w:ind w:left="121"/>
              <w:rPr>
                <w:sz w:val="12"/>
              </w:rPr>
            </w:pPr>
            <w:r>
              <w:rPr>
                <w:sz w:val="12"/>
              </w:rPr>
              <w:t>179,388</w:t>
            </w:r>
          </w:p>
        </w:tc>
        <w:tc>
          <w:tcPr>
            <w:tcW w:w="714" w:type="dxa"/>
          </w:tcPr>
          <w:p>
            <w:pPr>
              <w:pStyle w:val="TableParagraph"/>
              <w:spacing w:line="136" w:lineRule="exact"/>
              <w:ind w:left="122"/>
              <w:rPr>
                <w:sz w:val="12"/>
              </w:rPr>
            </w:pPr>
            <w:r>
              <w:rPr>
                <w:sz w:val="12"/>
              </w:rPr>
              <w:t>73,582</w:t>
            </w:r>
          </w:p>
        </w:tc>
        <w:tc>
          <w:tcPr>
            <w:tcW w:w="692" w:type="dxa"/>
          </w:tcPr>
          <w:p>
            <w:pPr>
              <w:pStyle w:val="TableParagraph"/>
              <w:spacing w:line="136" w:lineRule="exact"/>
              <w:ind w:left="121"/>
              <w:rPr>
                <w:sz w:val="12"/>
              </w:rPr>
            </w:pPr>
            <w:r>
              <w:rPr>
                <w:sz w:val="12"/>
              </w:rPr>
              <w:t>62,982</w:t>
            </w:r>
          </w:p>
        </w:tc>
        <w:tc>
          <w:tcPr>
            <w:tcW w:w="695" w:type="dxa"/>
          </w:tcPr>
          <w:p>
            <w:pPr>
              <w:pStyle w:val="TableParagraph"/>
              <w:spacing w:line="136" w:lineRule="exact"/>
              <w:ind w:left="125"/>
              <w:rPr>
                <w:sz w:val="12"/>
              </w:rPr>
            </w:pPr>
            <w:r>
              <w:rPr>
                <w:sz w:val="12"/>
              </w:rPr>
              <w:t>24,167</w:t>
            </w:r>
          </w:p>
        </w:tc>
        <w:tc>
          <w:tcPr>
            <w:tcW w:w="800" w:type="dxa"/>
          </w:tcPr>
          <w:p>
            <w:pPr>
              <w:pStyle w:val="TableParagraph"/>
              <w:ind w:left="126"/>
              <w:rPr>
                <w:b/>
                <w:sz w:val="12"/>
              </w:rPr>
            </w:pPr>
            <w:r>
              <w:rPr>
                <w:b/>
                <w:sz w:val="12"/>
              </w:rPr>
              <w:t>1,183,292</w:t>
            </w:r>
          </w:p>
        </w:tc>
      </w:tr>
    </w:tbl>
    <w:p>
      <w:pPr>
        <w:spacing w:before="0"/>
        <w:ind w:left="378" w:right="0" w:firstLine="0"/>
        <w:jc w:val="both"/>
        <w:rPr>
          <w:sz w:val="14"/>
        </w:rPr>
      </w:pPr>
      <w:r>
        <w:rPr>
          <w:sz w:val="14"/>
        </w:rPr>
        <w:t>Elaboración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DIPLAN</w:t>
      </w:r>
      <w:r>
        <w:rPr>
          <w:spacing w:val="32"/>
          <w:sz w:val="14"/>
        </w:rPr>
        <w:t> </w:t>
      </w:r>
      <w:r>
        <w:rPr>
          <w:sz w:val="14"/>
        </w:rPr>
        <w:t>en</w:t>
      </w:r>
      <w:r>
        <w:rPr>
          <w:spacing w:val="-4"/>
          <w:sz w:val="14"/>
        </w:rPr>
        <w:t> </w:t>
      </w:r>
      <w:r>
        <w:rPr>
          <w:sz w:val="14"/>
        </w:rPr>
        <w:t>base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1"/>
          <w:sz w:val="14"/>
        </w:rPr>
        <w:t> </w:t>
      </w:r>
      <w:r>
        <w:rPr>
          <w:sz w:val="14"/>
        </w:rPr>
        <w:t>los</w:t>
      </w:r>
      <w:r>
        <w:rPr>
          <w:spacing w:val="-1"/>
          <w:sz w:val="14"/>
        </w:rPr>
        <w:t> </w:t>
      </w:r>
      <w:r>
        <w:rPr>
          <w:sz w:val="14"/>
        </w:rPr>
        <w:t>Censos</w:t>
      </w:r>
      <w:r>
        <w:rPr>
          <w:spacing w:val="-1"/>
          <w:sz w:val="14"/>
        </w:rPr>
        <w:t> </w:t>
      </w:r>
      <w:r>
        <w:rPr>
          <w:sz w:val="14"/>
        </w:rPr>
        <w:t>Nacionales</w:t>
      </w:r>
      <w:r>
        <w:rPr>
          <w:spacing w:val="-1"/>
          <w:sz w:val="14"/>
        </w:rPr>
        <w:t> </w:t>
      </w:r>
      <w:r>
        <w:rPr>
          <w:sz w:val="14"/>
        </w:rPr>
        <w:t>XI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Población</w:t>
      </w:r>
      <w:r>
        <w:rPr>
          <w:spacing w:val="-2"/>
          <w:sz w:val="14"/>
        </w:rPr>
        <w:t> </w:t>
      </w:r>
      <w:r>
        <w:rPr>
          <w:sz w:val="14"/>
        </w:rPr>
        <w:t>y</w:t>
      </w:r>
      <w:r>
        <w:rPr>
          <w:spacing w:val="-4"/>
          <w:sz w:val="14"/>
        </w:rPr>
        <w:t> </w:t>
      </w:r>
      <w:r>
        <w:rPr>
          <w:sz w:val="14"/>
        </w:rPr>
        <w:t>VI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Habitación</w:t>
      </w:r>
      <w:r>
        <w:rPr>
          <w:spacing w:val="-4"/>
          <w:sz w:val="14"/>
        </w:rPr>
        <w:t> </w:t>
      </w:r>
      <w:r>
        <w:rPr>
          <w:sz w:val="14"/>
        </w:rPr>
        <w:t>del</w:t>
      </w:r>
      <w:r>
        <w:rPr>
          <w:spacing w:val="-4"/>
          <w:sz w:val="14"/>
        </w:rPr>
        <w:t> </w:t>
      </w:r>
      <w:r>
        <w:rPr>
          <w:sz w:val="14"/>
        </w:rPr>
        <w:t>año</w:t>
      </w:r>
      <w:r>
        <w:rPr>
          <w:spacing w:val="-2"/>
          <w:sz w:val="14"/>
        </w:rPr>
        <w:t> </w:t>
      </w:r>
      <w:r>
        <w:rPr>
          <w:sz w:val="14"/>
        </w:rPr>
        <w:t>2002</w:t>
      </w:r>
      <w:r>
        <w:rPr>
          <w:spacing w:val="-1"/>
          <w:sz w:val="14"/>
        </w:rPr>
        <w:t> </w:t>
      </w:r>
      <w:r>
        <w:rPr>
          <w:sz w:val="14"/>
        </w:rPr>
        <w:t>del</w:t>
      </w:r>
      <w:r>
        <w:rPr>
          <w:spacing w:val="-4"/>
          <w:sz w:val="14"/>
        </w:rPr>
        <w:t> </w:t>
      </w:r>
      <w:r>
        <w:rPr>
          <w:sz w:val="14"/>
        </w:rPr>
        <w:t>Instituto</w:t>
      </w:r>
      <w:r>
        <w:rPr>
          <w:spacing w:val="-2"/>
          <w:sz w:val="14"/>
        </w:rPr>
        <w:t> </w:t>
      </w:r>
      <w:r>
        <w:rPr>
          <w:sz w:val="14"/>
        </w:rPr>
        <w:t>Nacional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Estadística</w:t>
      </w:r>
      <w:r>
        <w:rPr>
          <w:spacing w:val="2"/>
          <w:sz w:val="14"/>
        </w:rPr>
        <w:t> </w:t>
      </w:r>
      <w:r>
        <w:rPr>
          <w:sz w:val="14"/>
        </w:rPr>
        <w:t>-INE-.</w:t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12" w:lineRule="auto"/>
        <w:ind w:left="378" w:right="561"/>
        <w:jc w:val="both"/>
      </w:pPr>
      <w:r>
        <w:rPr/>
        <w:t>Como se aprecia en el cuadro anterior, para el año 2018 se proyecta una cantidad de 1,159,397 niños entre 0</w:t>
      </w:r>
      <w:r>
        <w:rPr>
          <w:spacing w:val="1"/>
        </w:rPr>
        <w:t> </w:t>
      </w:r>
      <w:r>
        <w:rPr/>
        <w:t>y 6 años de edad en los departamentos más pobres del país, que deben ser atendidos en sus necesidades</w:t>
      </w:r>
      <w:r>
        <w:rPr>
          <w:spacing w:val="1"/>
        </w:rPr>
        <w:t> </w:t>
      </w:r>
      <w:r>
        <w:rPr/>
        <w:t>básicas;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proyecta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1,171,149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1,183,292</w:t>
      </w:r>
      <w:r>
        <w:rPr>
          <w:spacing w:val="1"/>
        </w:rPr>
        <w:t> </w:t>
      </w:r>
      <w:r>
        <w:rPr/>
        <w:t>niños,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mencionado</w:t>
      </w:r>
      <w:r>
        <w:rPr>
          <w:spacing w:val="1"/>
        </w:rPr>
        <w:t> </w:t>
      </w:r>
      <w:r>
        <w:rPr/>
        <w:t>anteriormente,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</w:t>
      </w:r>
      <w:r>
        <w:rPr>
          <w:spacing w:val="-3"/>
        </w:rPr>
        <w:t> </w:t>
      </w:r>
      <w:r>
        <w:rPr/>
        <w:t>socioeconómicas muy</w:t>
      </w:r>
      <w:r>
        <w:rPr>
          <w:spacing w:val="-3"/>
        </w:rPr>
        <w:t> </w:t>
      </w:r>
      <w:r>
        <w:rPr/>
        <w:t>difíciles debido a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situación de</w:t>
      </w:r>
      <w:r>
        <w:rPr>
          <w:spacing w:val="5"/>
        </w:rPr>
        <w:t> </w:t>
      </w:r>
      <w:r>
        <w:rPr/>
        <w:t>pobreza.</w:t>
      </w:r>
    </w:p>
    <w:p>
      <w:pPr>
        <w:pStyle w:val="BodyText"/>
        <w:rPr>
          <w:sz w:val="29"/>
        </w:rPr>
      </w:pP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rFonts w:ascii="Wingdings" w:hAnsi="Wingdings"/>
        </w:rPr>
      </w:pPr>
      <w:r>
        <w:rPr/>
        <w:t>Mortalidad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BodyText"/>
        <w:spacing w:line="312" w:lineRule="auto"/>
        <w:ind w:left="378" w:right="560"/>
        <w:jc w:val="both"/>
      </w:pPr>
      <w:r>
        <w:rPr/>
        <w:t>Un punto importante a tratar del grupo etario que se estudia, es la mortalidad que presentan en el país. El</w:t>
      </w:r>
      <w:r>
        <w:rPr>
          <w:spacing w:val="1"/>
        </w:rPr>
        <w:t> </w:t>
      </w:r>
      <w:r>
        <w:rPr/>
        <w:t>boletín no. 18 de la serie de documentos de análisis ¡Contamos! titulado </w:t>
      </w:r>
      <w:r>
        <w:rPr>
          <w:i/>
        </w:rPr>
        <w:t>Primera Infancia. Alas para el</w:t>
      </w:r>
      <w:r>
        <w:rPr>
          <w:i/>
          <w:spacing w:val="1"/>
        </w:rPr>
        <w:t> </w:t>
      </w:r>
      <w:r>
        <w:rPr>
          <w:i/>
        </w:rPr>
        <w:t>despegue del desarrollo</w:t>
      </w:r>
      <w:r>
        <w:rPr>
          <w:vertAlign w:val="superscript"/>
        </w:rPr>
        <w:t>25</w:t>
      </w:r>
      <w:r>
        <w:rPr>
          <w:vertAlign w:val="baseline"/>
        </w:rPr>
        <w:t>, indica que “…En Guatemala, la mortalidad en niñas y niños menores de 5 años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generalmente sucede por causas prevenibles, asociadas con infecciones respiratorias agudas, infecciones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fuertes variadas (septicemias), infecciones gastrointestinales, por desnutrición, diarreas, bajo peso al nacer,</w:t>
      </w:r>
      <w:r>
        <w:rPr>
          <w:spacing w:val="1"/>
          <w:vertAlign w:val="baseline"/>
        </w:rPr>
        <w:t> </w:t>
      </w:r>
      <w:r>
        <w:rPr>
          <w:vertAlign w:val="baseline"/>
        </w:rPr>
        <w:t>entre otras. Las causas varían según el periodo de vida de las y los infantes, si tienen 28 días de vida</w:t>
      </w:r>
      <w:r>
        <w:rPr>
          <w:spacing w:val="1"/>
          <w:vertAlign w:val="baseline"/>
        </w:rPr>
        <w:t> </w:t>
      </w:r>
      <w:r>
        <w:rPr>
          <w:vertAlign w:val="baseline"/>
        </w:rPr>
        <w:t>(mortalidad</w:t>
      </w:r>
      <w:r>
        <w:rPr>
          <w:spacing w:val="-3"/>
          <w:vertAlign w:val="baseline"/>
        </w:rPr>
        <w:t> </w:t>
      </w:r>
      <w:r>
        <w:rPr>
          <w:vertAlign w:val="baseline"/>
        </w:rPr>
        <w:t>neonatal),</w:t>
      </w:r>
      <w:r>
        <w:rPr>
          <w:spacing w:val="-3"/>
          <w:vertAlign w:val="baseline"/>
        </w:rPr>
        <w:t> </w:t>
      </w:r>
      <w:r>
        <w:rPr>
          <w:vertAlign w:val="baseline"/>
        </w:rPr>
        <w:t>hasta un año</w:t>
      </w:r>
      <w:r>
        <w:rPr>
          <w:spacing w:val="-4"/>
          <w:vertAlign w:val="baseline"/>
        </w:rPr>
        <w:t> </w:t>
      </w:r>
      <w:r>
        <w:rPr>
          <w:vertAlign w:val="baseline"/>
        </w:rPr>
        <w:t>de edad</w:t>
      </w:r>
      <w:r>
        <w:rPr>
          <w:spacing w:val="-2"/>
          <w:vertAlign w:val="baseline"/>
        </w:rPr>
        <w:t> </w:t>
      </w:r>
      <w:r>
        <w:rPr>
          <w:vertAlign w:val="baseline"/>
        </w:rPr>
        <w:t>(mortalidad</w:t>
      </w:r>
      <w:r>
        <w:rPr>
          <w:spacing w:val="1"/>
          <w:vertAlign w:val="baseline"/>
        </w:rPr>
        <w:t> </w:t>
      </w:r>
      <w:r>
        <w:rPr>
          <w:vertAlign w:val="baseline"/>
        </w:rPr>
        <w:t>infantil), o</w:t>
      </w:r>
      <w:r>
        <w:rPr>
          <w:spacing w:val="-4"/>
          <w:vertAlign w:val="baseline"/>
        </w:rPr>
        <w:t> </w:t>
      </w:r>
      <w:r>
        <w:rPr>
          <w:vertAlign w:val="baseline"/>
        </w:rPr>
        <w:t>si</w:t>
      </w:r>
      <w:r>
        <w:rPr>
          <w:spacing w:val="-1"/>
          <w:vertAlign w:val="baseline"/>
        </w:rPr>
        <w:t> </w:t>
      </w:r>
      <w:r>
        <w:rPr>
          <w:vertAlign w:val="baseline"/>
        </w:rPr>
        <w:t>son menores de 5</w:t>
      </w:r>
      <w:r>
        <w:rPr>
          <w:spacing w:val="-4"/>
          <w:vertAlign w:val="baseline"/>
        </w:rPr>
        <w:t> </w:t>
      </w:r>
      <w:r>
        <w:rPr>
          <w:vertAlign w:val="baseline"/>
        </w:rPr>
        <w:t>años de edad…”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378" w:right="561"/>
        <w:jc w:val="both"/>
      </w:pP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aludido,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muertes</w:t>
      </w:r>
      <w:r>
        <w:rPr>
          <w:spacing w:val="1"/>
        </w:rPr>
        <w:t> </w:t>
      </w:r>
      <w:r>
        <w:rPr/>
        <w:t>acumuladas</w:t>
      </w:r>
      <w:r>
        <w:rPr>
          <w:spacing w:val="1"/>
        </w:rPr>
        <w:t> </w:t>
      </w:r>
      <w:r>
        <w:rPr/>
        <w:t>“…se</w:t>
      </w:r>
      <w:r>
        <w:rPr>
          <w:spacing w:val="1"/>
        </w:rPr>
        <w:t> </w:t>
      </w:r>
      <w:r>
        <w:rPr/>
        <w:t>concentraban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 de Guatemala (1,664 muertes de menores de 5 años), seguido por Alta Verapaz (697 muertes),</w:t>
      </w:r>
      <w:r>
        <w:rPr>
          <w:spacing w:val="-52"/>
        </w:rPr>
        <w:t> </w:t>
      </w:r>
      <w:r>
        <w:rPr/>
        <w:t>Quiche (378 muertes), Huehuetenango (345 muertes) y Escuintla (308muertes). Al comparar los riesgos de</w:t>
      </w:r>
      <w:r>
        <w:rPr>
          <w:spacing w:val="1"/>
        </w:rPr>
        <w:t> </w:t>
      </w:r>
      <w:r>
        <w:rPr/>
        <w:t>muerte de niñas y niños, medidos por la cantidad de niñas y niños que mueren por cada 1,000 nacidos vivos,</w:t>
      </w:r>
      <w:r>
        <w:rPr>
          <w:spacing w:val="-52"/>
        </w:rPr>
        <w:t> </w:t>
      </w:r>
      <w:r>
        <w:rPr/>
        <w:t>según la tasa de mortalidad de menores de 5 años (TMM&lt;5), la tasa de mortalidad infantil (TMI) y la tasa de</w:t>
      </w:r>
      <w:r>
        <w:rPr>
          <w:spacing w:val="-52"/>
        </w:rPr>
        <w:t> </w:t>
      </w:r>
      <w:r>
        <w:rPr/>
        <w:t>mortalidad neonatal (TMNN), Guatemala sigue siendo el departamento que presenta los mayores riesgos,</w:t>
      </w:r>
      <w:r>
        <w:rPr>
          <w:spacing w:val="1"/>
        </w:rPr>
        <w:t> </w:t>
      </w:r>
      <w:r>
        <w:rPr/>
        <w:t>seguido</w:t>
      </w:r>
      <w:r>
        <w:rPr>
          <w:spacing w:val="-1"/>
        </w:rPr>
        <w:t> </w:t>
      </w:r>
      <w:r>
        <w:rPr/>
        <w:t>por Alta</w:t>
      </w:r>
      <w:r>
        <w:rPr>
          <w:spacing w:val="-2"/>
        </w:rPr>
        <w:t> </w:t>
      </w:r>
      <w:r>
        <w:rPr/>
        <w:t>Verapaz,</w:t>
      </w:r>
      <w:r>
        <w:rPr>
          <w:spacing w:val="-4"/>
        </w:rPr>
        <w:t> </w:t>
      </w:r>
      <w:r>
        <w:rPr/>
        <w:t>Escuintla,</w:t>
      </w:r>
      <w:r>
        <w:rPr>
          <w:spacing w:val="3"/>
        </w:rPr>
        <w:t> </w:t>
      </w:r>
      <w:r>
        <w:rPr/>
        <w:t>Chiquimula, Baja Verapaz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Retalhuleu…”</w:t>
      </w:r>
      <w:r>
        <w:rPr>
          <w:vertAlign w:val="superscript"/>
        </w:rPr>
        <w:t>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rect style="position:absolute;margin-left:70.944pt;margin-top:9.198233pt;width:144.020pt;height:.83997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97"/>
        <w:ind w:left="378" w:right="564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25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Instituto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Centroamericano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Estudios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Fiscales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-ICEFI-;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Fondo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Naciones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Infancia</w:t>
      </w:r>
      <w:r>
        <w:rPr>
          <w:rFonts w:ascii="Calibri" w:hAnsi="Calibri"/>
          <w:spacing w:val="4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–UNICEF-.</w:t>
      </w:r>
      <w:r>
        <w:rPr>
          <w:rFonts w:ascii="Calibri" w:hAnsi="Calibri"/>
          <w:spacing w:val="4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Primera</w:t>
      </w:r>
      <w:r>
        <w:rPr>
          <w:rFonts w:ascii="Calibri" w:hAnsi="Calibri"/>
          <w:i/>
          <w:spacing w:val="-3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infancia. Alas para el despegue al desarrollo. </w:t>
      </w:r>
      <w:r>
        <w:rPr>
          <w:rFonts w:ascii="Calibri" w:hAnsi="Calibri"/>
          <w:sz w:val="18"/>
          <w:vertAlign w:val="baseline"/>
        </w:rPr>
        <w:t>Boletín No. 18. Serie de documentos de análisis ¡Contamos! Elaborado por el ICEFI en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colaboración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UNICEF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 el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apoyo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 Embajada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Suecia.</w:t>
      </w:r>
    </w:p>
    <w:p>
      <w:pPr>
        <w:spacing w:before="18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26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Instituto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Centroamericano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Estudios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Fiscales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-ICEFI-;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Fondo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Naciones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Infancia –UNICEF-.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line="312" w:lineRule="auto" w:before="104"/>
        <w:ind w:left="378" w:right="559"/>
        <w:jc w:val="both"/>
      </w:pPr>
      <w:r>
        <w:rPr/>
        <w:t>Según las cifras presentadas en la Encuesta Nacional de Salud Materno e Infantil 2014/2015 (ENSMI)</w:t>
      </w:r>
      <w:r>
        <w:rPr>
          <w:vertAlign w:val="superscript"/>
        </w:rPr>
        <w:t>27</w:t>
      </w:r>
      <w:r>
        <w:rPr>
          <w:vertAlign w:val="baseline"/>
        </w:rPr>
        <w:t>, la</w:t>
      </w:r>
      <w:r>
        <w:rPr>
          <w:spacing w:val="1"/>
          <w:vertAlign w:val="baseline"/>
        </w:rPr>
        <w:t> </w:t>
      </w:r>
      <w:r>
        <w:rPr>
          <w:vertAlign w:val="baseline"/>
        </w:rPr>
        <w:t>desnutrición crónica afectaba al 47.0% de los infantes menores de 5 años de vida, predominantemente a</w:t>
      </w:r>
      <w:r>
        <w:rPr>
          <w:spacing w:val="1"/>
          <w:vertAlign w:val="baseline"/>
        </w:rPr>
        <w:t> </w:t>
      </w:r>
      <w:r>
        <w:rPr>
          <w:vertAlign w:val="baseline"/>
        </w:rPr>
        <w:t>quienes tenían madres indígenas (58.0%) en comparación con quienes tenían madres no indígenas (34.0%),</w:t>
      </w:r>
      <w:r>
        <w:rPr>
          <w:spacing w:val="1"/>
          <w:vertAlign w:val="baseline"/>
        </w:rPr>
        <w:t> </w:t>
      </w:r>
      <w:r>
        <w:rPr>
          <w:vertAlign w:val="baseline"/>
        </w:rPr>
        <w:t>siendo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departamentos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más</w:t>
      </w:r>
      <w:r>
        <w:rPr>
          <w:spacing w:val="1"/>
          <w:vertAlign w:val="baseline"/>
        </w:rPr>
        <w:t> </w:t>
      </w:r>
      <w:r>
        <w:rPr>
          <w:vertAlign w:val="baseline"/>
        </w:rPr>
        <w:t>prevalencia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desnutrición</w:t>
      </w:r>
      <w:r>
        <w:rPr>
          <w:spacing w:val="1"/>
          <w:vertAlign w:val="baseline"/>
        </w:rPr>
        <w:t> </w:t>
      </w:r>
      <w:r>
        <w:rPr>
          <w:vertAlign w:val="baseline"/>
        </w:rPr>
        <w:t>crónica</w:t>
      </w:r>
      <w:r>
        <w:rPr>
          <w:spacing w:val="1"/>
          <w:vertAlign w:val="baseline"/>
        </w:rPr>
        <w:t> </w:t>
      </w:r>
      <w:r>
        <w:rPr>
          <w:vertAlign w:val="baseline"/>
        </w:rPr>
        <w:t>Totonicapán</w:t>
      </w:r>
      <w:r>
        <w:rPr>
          <w:spacing w:val="1"/>
          <w:vertAlign w:val="baseline"/>
        </w:rPr>
        <w:t> </w:t>
      </w:r>
      <w:r>
        <w:rPr>
          <w:vertAlign w:val="baseline"/>
        </w:rPr>
        <w:t>(70.0%),</w:t>
      </w:r>
      <w:r>
        <w:rPr>
          <w:spacing w:val="55"/>
          <w:vertAlign w:val="baseline"/>
        </w:rPr>
        <w:t> </w:t>
      </w:r>
      <w:r>
        <w:rPr>
          <w:vertAlign w:val="baseline"/>
        </w:rPr>
        <w:t>Sololá</w:t>
      </w:r>
      <w:r>
        <w:rPr>
          <w:spacing w:val="1"/>
          <w:vertAlign w:val="baseline"/>
        </w:rPr>
        <w:t> </w:t>
      </w:r>
      <w:r>
        <w:rPr>
          <w:vertAlign w:val="baseline"/>
        </w:rPr>
        <w:t>(65.6%),</w:t>
      </w:r>
      <w:r>
        <w:rPr>
          <w:spacing w:val="2"/>
          <w:vertAlign w:val="baseline"/>
        </w:rPr>
        <w:t> </w:t>
      </w:r>
      <w:r>
        <w:rPr>
          <w:vertAlign w:val="baseline"/>
        </w:rPr>
        <w:t>Quiché</w:t>
      </w:r>
      <w:r>
        <w:rPr>
          <w:spacing w:val="54"/>
          <w:vertAlign w:val="baseline"/>
        </w:rPr>
        <w:t> </w:t>
      </w:r>
      <w:r>
        <w:rPr>
          <w:vertAlign w:val="baseline"/>
        </w:rPr>
        <w:t>(68.7%),</w:t>
      </w:r>
      <w:r>
        <w:rPr>
          <w:spacing w:val="54"/>
          <w:vertAlign w:val="baseline"/>
        </w:rPr>
        <w:t> </w:t>
      </w:r>
      <w:r>
        <w:rPr>
          <w:vertAlign w:val="baseline"/>
        </w:rPr>
        <w:t>Huehuetenango</w:t>
      </w:r>
      <w:r>
        <w:rPr>
          <w:spacing w:val="2"/>
          <w:vertAlign w:val="baseline"/>
        </w:rPr>
        <w:t> </w:t>
      </w:r>
      <w:r>
        <w:rPr>
          <w:vertAlign w:val="baseline"/>
        </w:rPr>
        <w:t>(67.7%),</w:t>
      </w:r>
      <w:r>
        <w:rPr>
          <w:spacing w:val="54"/>
          <w:vertAlign w:val="baseline"/>
        </w:rPr>
        <w:t> </w:t>
      </w:r>
      <w:r>
        <w:rPr>
          <w:vertAlign w:val="baseline"/>
        </w:rPr>
        <w:t>Chiquimula</w:t>
      </w:r>
      <w:r>
        <w:rPr>
          <w:spacing w:val="3"/>
          <w:vertAlign w:val="baseline"/>
        </w:rPr>
        <w:t> </w:t>
      </w:r>
      <w:r>
        <w:rPr>
          <w:vertAlign w:val="baseline"/>
        </w:rPr>
        <w:t>(55.6%),</w:t>
      </w:r>
      <w:r>
        <w:rPr>
          <w:spacing w:val="3"/>
          <w:vertAlign w:val="baseline"/>
        </w:rPr>
        <w:t> </w:t>
      </w:r>
      <w:r>
        <w:rPr>
          <w:vertAlign w:val="baseline"/>
        </w:rPr>
        <w:t>San</w:t>
      </w:r>
      <w:r>
        <w:rPr>
          <w:spacing w:val="2"/>
          <w:vertAlign w:val="baseline"/>
        </w:rPr>
        <w:t> </w:t>
      </w:r>
      <w:r>
        <w:rPr>
          <w:vertAlign w:val="baseline"/>
        </w:rPr>
        <w:t>Marcos</w:t>
      </w:r>
      <w:r>
        <w:rPr>
          <w:spacing w:val="3"/>
          <w:vertAlign w:val="baseline"/>
        </w:rPr>
        <w:t> </w:t>
      </w:r>
      <w:r>
        <w:rPr>
          <w:vertAlign w:val="baseline"/>
        </w:rPr>
        <w:t>(54.8%),</w:t>
      </w:r>
      <w:r>
        <w:rPr>
          <w:spacing w:val="2"/>
          <w:vertAlign w:val="baseline"/>
        </w:rPr>
        <w:t> </w:t>
      </w:r>
      <w:r>
        <w:rPr>
          <w:vertAlign w:val="baseline"/>
        </w:rPr>
        <w:t>Jalapa</w:t>
      </w:r>
    </w:p>
    <w:p>
      <w:pPr>
        <w:pStyle w:val="BodyText"/>
        <w:ind w:left="378"/>
        <w:jc w:val="both"/>
      </w:pPr>
      <w:r>
        <w:rPr/>
        <w:t>(53.8%) y</w:t>
      </w:r>
      <w:r>
        <w:rPr>
          <w:spacing w:val="-4"/>
        </w:rPr>
        <w:t> </w:t>
      </w:r>
      <w:r>
        <w:rPr/>
        <w:t>Chimaltenango</w:t>
      </w:r>
      <w:r>
        <w:rPr>
          <w:spacing w:val="-1"/>
        </w:rPr>
        <w:t> </w:t>
      </w:r>
      <w:r>
        <w:rPr/>
        <w:t>(56.5%).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before="1"/>
        <w:ind w:left="378"/>
        <w:jc w:val="both"/>
      </w:pP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infografía tomada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4"/>
        </w:rPr>
        <w:t> </w:t>
      </w:r>
      <w:r>
        <w:rPr/>
        <w:t>Alimentaria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Nutricional</w:t>
      </w:r>
    </w:p>
    <w:p>
      <w:pPr>
        <w:pStyle w:val="BodyText"/>
        <w:spacing w:line="312" w:lineRule="auto" w:before="75"/>
        <w:ind w:left="378" w:right="561"/>
        <w:jc w:val="both"/>
      </w:pPr>
      <w:r>
        <w:rPr/>
        <w:t>-SIINSAN-</w:t>
      </w:r>
      <w:r>
        <w:rPr>
          <w:vertAlign w:val="superscript"/>
        </w:rPr>
        <w:t>28</w:t>
      </w:r>
      <w:r>
        <w:rPr>
          <w:vertAlign w:val="baseline"/>
        </w:rPr>
        <w:t>   muestra, la forma en que se distribuye el fenómeno de la desnutrición crónica en el país,</w:t>
      </w:r>
      <w:r>
        <w:rPr>
          <w:spacing w:val="1"/>
          <w:vertAlign w:val="baseline"/>
        </w:rPr>
        <w:t> </w:t>
      </w:r>
      <w:r>
        <w:rPr>
          <w:vertAlign w:val="baseline"/>
        </w:rPr>
        <w:t>según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Análisis de</w:t>
      </w:r>
      <w:r>
        <w:rPr>
          <w:spacing w:val="-1"/>
          <w:vertAlign w:val="baseline"/>
        </w:rPr>
        <w:t> </w:t>
      </w:r>
      <w:r>
        <w:rPr>
          <w:vertAlign w:val="baseline"/>
        </w:rPr>
        <w:t>Seguridad Alimentaria</w:t>
      </w:r>
      <w:r>
        <w:rPr>
          <w:spacing w:val="2"/>
          <w:vertAlign w:val="baseline"/>
        </w:rPr>
        <w:t> </w:t>
      </w:r>
      <w:r>
        <w:rPr>
          <w:vertAlign w:val="baseline"/>
        </w:rPr>
        <w:t>-VAM</w:t>
      </w:r>
      <w:r>
        <w:rPr>
          <w:spacing w:val="-1"/>
          <w:vertAlign w:val="baseline"/>
        </w:rPr>
        <w:t> </w:t>
      </w:r>
      <w:r>
        <w:rPr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vertAlign w:val="baseline"/>
        </w:rPr>
        <w:t>sus</w:t>
      </w:r>
      <w:r>
        <w:rPr>
          <w:spacing w:val="1"/>
          <w:vertAlign w:val="baseline"/>
        </w:rPr>
        <w:t> </w:t>
      </w:r>
      <w:r>
        <w:rPr>
          <w:vertAlign w:val="baseline"/>
        </w:rPr>
        <w:t>siglas</w:t>
      </w:r>
      <w:r>
        <w:rPr>
          <w:spacing w:val="-2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inglés-.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1444455</wp:posOffset>
            </wp:positionH>
            <wp:positionV relativeFrom="paragraph">
              <wp:posOffset>160134</wp:posOffset>
            </wp:positionV>
            <wp:extent cx="5044402" cy="4320540"/>
            <wp:effectExtent l="0" t="0" r="0" b="0"/>
            <wp:wrapTopAndBottom/>
            <wp:docPr id="1" name="image1.jpeg" descr="Descripción: C:\Users\lguzman@mineduc.gob.gt\Downloads\MAPA_BASE_166PH0_LP_CATEGORIZACION_VAM2012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02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67" w:after="0"/>
        <w:ind w:left="806" w:right="0" w:hanging="287"/>
        <w:jc w:val="left"/>
        <w:rPr>
          <w:rFonts w:ascii="Wingdings" w:hAnsi="Wingdings"/>
        </w:rPr>
      </w:pPr>
      <w:r>
        <w:rPr/>
        <w:t>Inseguridad</w:t>
      </w:r>
      <w:r>
        <w:rPr>
          <w:spacing w:val="-4"/>
        </w:rPr>
        <w:t> </w:t>
      </w:r>
      <w:r>
        <w:rPr/>
        <w:t>alimentaria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BodyText"/>
        <w:spacing w:line="314" w:lineRule="auto"/>
        <w:ind w:left="520" w:right="560"/>
      </w:pPr>
      <w:r>
        <w:rPr/>
        <w:t>Un</w:t>
      </w:r>
      <w:r>
        <w:rPr>
          <w:spacing w:val="9"/>
        </w:rPr>
        <w:t> </w:t>
      </w:r>
      <w:r>
        <w:rPr/>
        <w:t>tema</w:t>
      </w:r>
      <w:r>
        <w:rPr>
          <w:spacing w:val="10"/>
        </w:rPr>
        <w:t> </w:t>
      </w:r>
      <w:r>
        <w:rPr/>
        <w:t>ligado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desnutrición</w:t>
      </w:r>
      <w:r>
        <w:rPr>
          <w:spacing w:val="7"/>
        </w:rPr>
        <w:t> </w:t>
      </w:r>
      <w:r>
        <w:rPr/>
        <w:t>infantil</w:t>
      </w:r>
      <w:r>
        <w:rPr>
          <w:spacing w:val="8"/>
        </w:rPr>
        <w:t> </w:t>
      </w:r>
      <w:r>
        <w:rPr/>
        <w:t>lo</w:t>
      </w:r>
      <w:r>
        <w:rPr>
          <w:spacing w:val="9"/>
        </w:rPr>
        <w:t> </w:t>
      </w:r>
      <w:r>
        <w:rPr/>
        <w:t>constituye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región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territorio</w:t>
      </w:r>
      <w:r>
        <w:rPr>
          <w:spacing w:val="10"/>
        </w:rPr>
        <w:t> </w:t>
      </w:r>
      <w:r>
        <w:rPr/>
        <w:t>denominada</w:t>
      </w:r>
      <w:r>
        <w:rPr>
          <w:spacing w:val="10"/>
        </w:rPr>
        <w:t> </w:t>
      </w:r>
      <w:r>
        <w:rPr/>
        <w:t>Corredor</w:t>
      </w:r>
      <w:r>
        <w:rPr>
          <w:spacing w:val="11"/>
        </w:rPr>
        <w:t> </w:t>
      </w:r>
      <w:r>
        <w:rPr/>
        <w:t>Seco.</w:t>
      </w:r>
      <w:r>
        <w:rPr>
          <w:spacing w:val="-52"/>
        </w:rPr>
        <w:t> </w:t>
      </w:r>
      <w:r>
        <w:rPr/>
        <w:t>Según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documento</w:t>
      </w:r>
      <w:r>
        <w:rPr>
          <w:spacing w:val="25"/>
        </w:rPr>
        <w:t> </w:t>
      </w:r>
      <w:r>
        <w:rPr/>
        <w:t>Diagnóstico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/>
        <w:t>Nivel</w:t>
      </w:r>
      <w:r>
        <w:rPr>
          <w:spacing w:val="24"/>
        </w:rPr>
        <w:t> </w:t>
      </w:r>
      <w:r>
        <w:rPr/>
        <w:t>Macro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Micro</w:t>
      </w:r>
      <w:r>
        <w:rPr>
          <w:spacing w:val="25"/>
        </w:rPr>
        <w:t> </w:t>
      </w:r>
      <w:r>
        <w:rPr/>
        <w:t>del</w:t>
      </w:r>
      <w:r>
        <w:rPr>
          <w:spacing w:val="27"/>
        </w:rPr>
        <w:t> </w:t>
      </w:r>
      <w:r>
        <w:rPr/>
        <w:t>Corredor</w:t>
      </w:r>
      <w:r>
        <w:rPr>
          <w:spacing w:val="26"/>
        </w:rPr>
        <w:t> </w:t>
      </w:r>
      <w:r>
        <w:rPr/>
        <w:t>Seco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Definición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5"/>
        </w:rPr>
        <w:t> </w:t>
      </w:r>
      <w:r>
        <w:rPr/>
        <w:t>Líneas</w:t>
      </w:r>
    </w:p>
    <w:p>
      <w:pPr>
        <w:pStyle w:val="BodyText"/>
        <w:spacing w:before="1"/>
        <w:rPr>
          <w:sz w:val="16"/>
        </w:rPr>
      </w:pPr>
    </w:p>
    <w:p>
      <w:pPr>
        <w:spacing w:line="247" w:lineRule="auto" w:before="127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27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Salud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Asistencia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Social</w:t>
      </w:r>
      <w:r>
        <w:rPr>
          <w:rFonts w:ascii="Calibri" w:hAnsi="Calibri"/>
          <w:spacing w:val="2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–MSPyAS-,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Instituto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Nacional</w:t>
      </w:r>
      <w:r>
        <w:rPr>
          <w:rFonts w:ascii="Calibri" w:hAnsi="Calibri"/>
          <w:spacing w:val="1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Estadística</w:t>
      </w:r>
      <w:r>
        <w:rPr>
          <w:rFonts w:ascii="Calibri" w:hAnsi="Calibri"/>
          <w:spacing w:val="2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–INE-,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Planifiación</w:t>
      </w:r>
      <w:r>
        <w:rPr>
          <w:rFonts w:ascii="Calibri" w:hAnsi="Calibri"/>
          <w:spacing w:val="2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–SEGEPLAN-.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VI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Encuesta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Nacional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Salud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Materno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Infantil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2014-2015.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enero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2017.</w:t>
      </w:r>
    </w:p>
    <w:p>
      <w:pPr>
        <w:spacing w:line="247" w:lineRule="auto" w:before="10"/>
        <w:ind w:left="378" w:right="56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28</w:t>
      </w:r>
      <w:r>
        <w:rPr>
          <w:rFonts w:ascii="Calibri" w:hAnsi="Calibri"/>
          <w:spacing w:val="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Sistema</w:t>
      </w:r>
      <w:r>
        <w:rPr>
          <w:rFonts w:ascii="Calibri" w:hAnsi="Calibri"/>
          <w:spacing w:val="3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Información</w:t>
      </w:r>
      <w:r>
        <w:rPr>
          <w:rFonts w:ascii="Calibri" w:hAnsi="Calibri"/>
          <w:spacing w:val="3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Nacional</w:t>
      </w:r>
      <w:r>
        <w:rPr>
          <w:rFonts w:ascii="Calibri" w:hAnsi="Calibri"/>
          <w:spacing w:val="3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Seguridad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Alimentaria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Nutricional</w:t>
      </w:r>
      <w:r>
        <w:rPr>
          <w:rFonts w:ascii="Calibri" w:hAnsi="Calibri"/>
          <w:spacing w:val="3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-SIINSAN-.</w:t>
      </w:r>
      <w:r>
        <w:rPr>
          <w:rFonts w:ascii="Calibri" w:hAnsi="Calibri"/>
          <w:spacing w:val="37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166</w:t>
      </w:r>
      <w:r>
        <w:rPr>
          <w:rFonts w:ascii="Calibri" w:hAnsi="Calibri"/>
          <w:i/>
          <w:spacing w:val="3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Municipios</w:t>
      </w:r>
      <w:r>
        <w:rPr>
          <w:rFonts w:ascii="Calibri" w:hAnsi="Calibri"/>
          <w:i/>
          <w:spacing w:val="3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priorizados</w:t>
      </w:r>
      <w:r>
        <w:rPr>
          <w:rFonts w:ascii="Calibri" w:hAnsi="Calibri"/>
          <w:i/>
          <w:spacing w:val="3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en</w:t>
      </w:r>
      <w:r>
        <w:rPr>
          <w:rFonts w:ascii="Calibri" w:hAnsi="Calibri"/>
          <w:i/>
          <w:spacing w:val="3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el</w:t>
      </w:r>
      <w:r>
        <w:rPr>
          <w:rFonts w:ascii="Calibri" w:hAnsi="Calibri"/>
          <w:i/>
          <w:spacing w:val="3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Hambre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Cero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desnutrición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crónica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 lugares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poblados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según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VAM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2012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1"/>
          <w:sz w:val="18"/>
          <w:vertAlign w:val="baseline"/>
        </w:rPr>
        <w:t> </w:t>
      </w:r>
      <w:hyperlink r:id="rId16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http://www.siinsan.gob.gt/DocInteres</w:t>
        </w:r>
        <w:r>
          <w:rPr>
            <w:rFonts w:ascii="Calibri" w:hAnsi="Calibri"/>
            <w:sz w:val="18"/>
            <w:vertAlign w:val="baseline"/>
          </w:rPr>
          <w:t>.</w:t>
        </w:r>
      </w:hyperlink>
    </w:p>
    <w:p>
      <w:pPr>
        <w:spacing w:after="0" w:line="247" w:lineRule="auto"/>
        <w:jc w:val="left"/>
        <w:rPr>
          <w:rFonts w:ascii="Calibri" w:hAnsi="Calibri"/>
          <w:sz w:val="18"/>
        </w:rPr>
        <w:sectPr>
          <w:headerReference w:type="default" r:id="rId13"/>
          <w:footerReference w:type="default" r:id="rId14"/>
          <w:pgSz w:w="12240" w:h="15840"/>
          <w:pgMar w:header="0" w:footer="715" w:top="1300" w:bottom="900" w:left="1040" w:right="680"/>
        </w:sectPr>
      </w:pPr>
    </w:p>
    <w:p>
      <w:pPr>
        <w:pStyle w:val="BodyText"/>
        <w:spacing w:line="309" w:lineRule="auto" w:before="108"/>
        <w:ind w:left="520" w:right="561"/>
        <w:jc w:val="both"/>
      </w:pPr>
      <w:r>
        <w:rPr/>
        <w:t>Estratégicas de Acción del MAGA</w:t>
      </w:r>
      <w:r>
        <w:rPr>
          <w:rFonts w:ascii="Calibri" w:hAnsi="Calibri"/>
          <w:vertAlign w:val="superscript"/>
        </w:rPr>
        <w:t>29</w:t>
      </w:r>
      <w:r>
        <w:rPr>
          <w:vertAlign w:val="baseline"/>
        </w:rPr>
        <w:t>, la región conocida como “corredor seco” abarca un total de 10,200</w:t>
      </w:r>
      <w:r>
        <w:rPr>
          <w:spacing w:val="1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spacing w:val="11"/>
          <w:vertAlign w:val="baseline"/>
        </w:rPr>
        <w:t> </w:t>
      </w:r>
      <w:r>
        <w:rPr>
          <w:vertAlign w:val="baseline"/>
        </w:rPr>
        <w:t>en</w:t>
      </w:r>
      <w:r>
        <w:rPr>
          <w:spacing w:val="11"/>
          <w:vertAlign w:val="baseline"/>
        </w:rPr>
        <w:t> </w:t>
      </w:r>
      <w:r>
        <w:rPr>
          <w:vertAlign w:val="baseline"/>
        </w:rPr>
        <w:t>los</w:t>
      </w:r>
      <w:r>
        <w:rPr>
          <w:spacing w:val="11"/>
          <w:vertAlign w:val="baseline"/>
        </w:rPr>
        <w:t> </w:t>
      </w:r>
      <w:r>
        <w:rPr>
          <w:vertAlign w:val="baseline"/>
        </w:rPr>
        <w:t>departamentos</w:t>
      </w:r>
      <w:r>
        <w:rPr>
          <w:spacing w:val="9"/>
          <w:vertAlign w:val="baseline"/>
        </w:rPr>
        <w:t> </w:t>
      </w:r>
      <w:r>
        <w:rPr>
          <w:vertAlign w:val="baseline"/>
        </w:rPr>
        <w:t>de</w:t>
      </w:r>
      <w:r>
        <w:rPr>
          <w:spacing w:val="12"/>
          <w:vertAlign w:val="baseline"/>
        </w:rPr>
        <w:t> </w:t>
      </w:r>
      <w:r>
        <w:rPr>
          <w:vertAlign w:val="baseline"/>
        </w:rPr>
        <w:t>Quiché,</w:t>
      </w:r>
      <w:r>
        <w:rPr>
          <w:spacing w:val="11"/>
          <w:vertAlign w:val="baseline"/>
        </w:rPr>
        <w:t> </w:t>
      </w:r>
      <w:r>
        <w:rPr>
          <w:vertAlign w:val="baseline"/>
        </w:rPr>
        <w:t>Baja</w:t>
      </w:r>
      <w:r>
        <w:rPr>
          <w:spacing w:val="9"/>
          <w:vertAlign w:val="baseline"/>
        </w:rPr>
        <w:t> </w:t>
      </w:r>
      <w:r>
        <w:rPr>
          <w:vertAlign w:val="baseline"/>
        </w:rPr>
        <w:t>Verapaz,</w:t>
      </w:r>
      <w:r>
        <w:rPr>
          <w:spacing w:val="8"/>
          <w:vertAlign w:val="baseline"/>
        </w:rPr>
        <w:t> </w:t>
      </w:r>
      <w:r>
        <w:rPr>
          <w:vertAlign w:val="baseline"/>
        </w:rPr>
        <w:t>El</w:t>
      </w:r>
      <w:r>
        <w:rPr>
          <w:spacing w:val="11"/>
          <w:vertAlign w:val="baseline"/>
        </w:rPr>
        <w:t> </w:t>
      </w:r>
      <w:r>
        <w:rPr>
          <w:vertAlign w:val="baseline"/>
        </w:rPr>
        <w:t>Progreso,</w:t>
      </w:r>
      <w:r>
        <w:rPr>
          <w:spacing w:val="11"/>
          <w:vertAlign w:val="baseline"/>
        </w:rPr>
        <w:t> </w:t>
      </w:r>
      <w:r>
        <w:rPr>
          <w:vertAlign w:val="baseline"/>
        </w:rPr>
        <w:t>Guatemala,</w:t>
      </w:r>
      <w:r>
        <w:rPr>
          <w:spacing w:val="11"/>
          <w:vertAlign w:val="baseline"/>
        </w:rPr>
        <w:t> </w:t>
      </w:r>
      <w:r>
        <w:rPr>
          <w:vertAlign w:val="baseline"/>
        </w:rPr>
        <w:t>Zacapa,</w:t>
      </w:r>
      <w:r>
        <w:rPr>
          <w:spacing w:val="9"/>
          <w:vertAlign w:val="baseline"/>
        </w:rPr>
        <w:t> </w:t>
      </w:r>
      <w:r>
        <w:rPr>
          <w:vertAlign w:val="baseline"/>
        </w:rPr>
        <w:t>Chiquimula,</w:t>
      </w:r>
      <w:r>
        <w:rPr>
          <w:spacing w:val="9"/>
          <w:vertAlign w:val="baseline"/>
        </w:rPr>
        <w:t> </w:t>
      </w:r>
      <w:r>
        <w:rPr>
          <w:vertAlign w:val="baseline"/>
        </w:rPr>
        <w:t>Jalapa</w:t>
      </w:r>
      <w:r>
        <w:rPr>
          <w:spacing w:val="-53"/>
          <w:vertAlign w:val="baseline"/>
        </w:rPr>
        <w:t> </w:t>
      </w:r>
      <w:r>
        <w:rPr>
          <w:vertAlign w:val="baseline"/>
        </w:rPr>
        <w:t>y Jutiapa; incluye un total de 46 municipios. Es muy importante la caracterización de estos territorios,</w:t>
      </w:r>
      <w:r>
        <w:rPr>
          <w:spacing w:val="1"/>
          <w:vertAlign w:val="baseline"/>
        </w:rPr>
        <w:t> </w:t>
      </w:r>
      <w:r>
        <w:rPr>
          <w:vertAlign w:val="baseline"/>
        </w:rPr>
        <w:t>según</w:t>
      </w:r>
      <w:r>
        <w:rPr>
          <w:spacing w:val="-1"/>
          <w:vertAlign w:val="baseline"/>
        </w:rPr>
        <w:t> </w:t>
      </w:r>
      <w:r>
        <w:rPr>
          <w:vertAlign w:val="baseline"/>
        </w:rPr>
        <w:t>lo describe el</w:t>
      </w:r>
      <w:r>
        <w:rPr>
          <w:spacing w:val="-2"/>
          <w:vertAlign w:val="baseline"/>
        </w:rPr>
        <w:t> </w:t>
      </w:r>
      <w:r>
        <w:rPr>
          <w:vertAlign w:val="baseline"/>
        </w:rPr>
        <w:t>documento</w:t>
      </w:r>
      <w:r>
        <w:rPr>
          <w:spacing w:val="-3"/>
          <w:vertAlign w:val="baseline"/>
        </w:rPr>
        <w:t> </w:t>
      </w:r>
      <w:r>
        <w:rPr>
          <w:vertAlign w:val="baseline"/>
        </w:rPr>
        <w:t>aludido: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12" w:lineRule="auto"/>
        <w:ind w:left="520" w:right="562"/>
        <w:jc w:val="both"/>
      </w:pPr>
      <w:r>
        <w:rPr/>
        <w:t>“…Con referencia a las precipitaciones en el Corredor Seco, la mayoría de la región posee precipitaciones</w:t>
      </w:r>
      <w:r>
        <w:rPr>
          <w:spacing w:val="1"/>
        </w:rPr>
        <w:t> </w:t>
      </w:r>
      <w:r>
        <w:rPr/>
        <w:t>menores a 1,000 mm anuales, por lo que predomina el clima semiárido. Esta condición es más acentuada</w:t>
      </w:r>
      <w:r>
        <w:rPr>
          <w:spacing w:val="1"/>
        </w:rPr>
        <w:t> </w:t>
      </w:r>
      <w:r>
        <w:rPr/>
        <w:t>en los departamentos de El Progreso, Zacapa y Chiquimula. El territorio de los departamentos de El</w:t>
      </w:r>
      <w:r>
        <w:rPr>
          <w:spacing w:val="1"/>
        </w:rPr>
        <w:t> </w:t>
      </w:r>
      <w:r>
        <w:rPr/>
        <w:t>Progreso, Zacapa y parte de Chiquimula poseen extremadamente alta amenaza por sequía. Con respecto a</w:t>
      </w:r>
      <w:r>
        <w:rPr>
          <w:spacing w:val="1"/>
        </w:rPr>
        <w:t> </w:t>
      </w:r>
      <w:r>
        <w:rPr/>
        <w:t>la capacidad de uso de estas tierras, únicamente las tierras de los valles tienen vocación agrícola; los suelos</w:t>
      </w:r>
      <w:r>
        <w:rPr>
          <w:spacing w:val="-52"/>
        </w:rPr>
        <w:t> </w:t>
      </w:r>
      <w:r>
        <w:rPr/>
        <w:t>de las laderas y montañas poseen vocación agroforestal y forestal. La cobertura forestal de la región es</w:t>
      </w:r>
      <w:r>
        <w:rPr>
          <w:spacing w:val="1"/>
        </w:rPr>
        <w:t> </w:t>
      </w:r>
      <w:r>
        <w:rPr/>
        <w:t>escasa, en promedio solo queda el 22%. Este proceso de deforestación es muy grave en los departamentos</w:t>
      </w:r>
      <w:r>
        <w:rPr>
          <w:spacing w:val="1"/>
        </w:rPr>
        <w:t> </w:t>
      </w:r>
      <w:r>
        <w:rPr/>
        <w:t>de El Progreso, Zacapa, Chiquimula, Jutiapa y Jalapa. En los departamentos de Quiché y de Baja Verapaz</w:t>
      </w:r>
      <w:r>
        <w:rPr>
          <w:spacing w:val="1"/>
        </w:rPr>
        <w:t> </w:t>
      </w:r>
      <w:r>
        <w:rPr/>
        <w:t>existe un mayor porcentaje de cobertura, pero no llega al 40% y es grave debido a que este proceso está</w:t>
      </w:r>
      <w:r>
        <w:rPr>
          <w:spacing w:val="1"/>
        </w:rPr>
        <w:t> </w:t>
      </w:r>
      <w:r>
        <w:rPr/>
        <w:t>afectando el ciclo hidrológico. Todo el corredor seco está amenazado por la sequía pero no en el mismo</w:t>
      </w:r>
      <w:r>
        <w:rPr>
          <w:spacing w:val="1"/>
        </w:rPr>
        <w:t> </w:t>
      </w:r>
      <w:r>
        <w:rPr/>
        <w:t>grado. El territorio templado (Quiché y Baja Verapaz) tiene menos riesgo que el territorio cálido (resto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departamentos)…”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312" w:lineRule="auto"/>
        <w:ind w:left="520" w:right="560"/>
        <w:jc w:val="both"/>
      </w:pPr>
      <w:r>
        <w:rPr/>
        <w:t>“…Predomina la inseguridad alimentaria en la región: el 80% de los municipios (37 de 46 municipios)</w:t>
      </w:r>
      <w:r>
        <w:rPr>
          <w:spacing w:val="1"/>
        </w:rPr>
        <w:t> </w:t>
      </w:r>
      <w:r>
        <w:rPr/>
        <w:t>poseen alta y muy alta vulnerabilidad. Como la Inseguridad Alimentaria se refiere a la posibilidad de</w:t>
      </w:r>
      <w:r>
        <w:rPr>
          <w:spacing w:val="1"/>
        </w:rPr>
        <w:t> </w:t>
      </w:r>
      <w:r>
        <w:rPr/>
        <w:t>acceso a los alimentos, observamos que en los departamentos como El Progreso y Zacapa están mucho</w:t>
      </w:r>
      <w:r>
        <w:rPr>
          <w:spacing w:val="1"/>
        </w:rPr>
        <w:t> </w:t>
      </w:r>
      <w:r>
        <w:rPr/>
        <w:t>mejor aspectados en esta variable y esto se debe a los diferentes medios de vida que posee la población</w:t>
      </w:r>
      <w:r>
        <w:rPr>
          <w:spacing w:val="1"/>
        </w:rPr>
        <w:t> </w:t>
      </w:r>
      <w:r>
        <w:rPr/>
        <w:t>(fuera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sector</w:t>
      </w:r>
      <w:r>
        <w:rPr>
          <w:spacing w:val="-2"/>
        </w:rPr>
        <w:t> </w:t>
      </w:r>
      <w:r>
        <w:rPr/>
        <w:t>agropecuario y</w:t>
      </w:r>
      <w:r>
        <w:rPr>
          <w:spacing w:val="-3"/>
        </w:rPr>
        <w:t> </w:t>
      </w:r>
      <w:r>
        <w:rPr/>
        <w:t>forestal)…”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520" w:right="560"/>
        <w:jc w:val="both"/>
      </w:pPr>
      <w:r>
        <w:rPr/>
        <w:t>“…Salvo los departamentos de El Progreso y Zacapa que poseen otros “medios de vida”, las poblaciones</w:t>
      </w:r>
      <w:r>
        <w:rPr>
          <w:spacing w:val="1"/>
        </w:rPr>
        <w:t> </w:t>
      </w:r>
      <w:r>
        <w:rPr/>
        <w:t>de la región viven del medio rural y de la explotación de los recursos naturales, esto situación es más</w:t>
      </w:r>
      <w:r>
        <w:rPr>
          <w:spacing w:val="1"/>
        </w:rPr>
        <w:t> </w:t>
      </w:r>
      <w:r>
        <w:rPr/>
        <w:t>determinante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 departamentos de Quiché y</w:t>
      </w:r>
      <w:r>
        <w:rPr>
          <w:spacing w:val="-3"/>
        </w:rPr>
        <w:t> </w:t>
      </w:r>
      <w:r>
        <w:rPr/>
        <w:t>Baja</w:t>
      </w:r>
      <w:r>
        <w:rPr>
          <w:spacing w:val="-2"/>
        </w:rPr>
        <w:t> </w:t>
      </w:r>
      <w:r>
        <w:rPr/>
        <w:t>Verapaz…”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520" w:right="561"/>
        <w:jc w:val="both"/>
      </w:pPr>
      <w:r>
        <w:rPr/>
        <w:t>“…(a) La población es rural mayormente y de eso depende sus medios de vida. No se producen suficientes</w:t>
      </w:r>
      <w:r>
        <w:rPr>
          <w:spacing w:val="-52"/>
        </w:rPr>
        <w:t> </w:t>
      </w:r>
      <w:r>
        <w:rPr/>
        <w:t>alimentos y la mayor parte es producción de ladera. Los suelos son erosionables y con limitaciones; (b) La</w:t>
      </w:r>
      <w:r>
        <w:rPr>
          <w:spacing w:val="1"/>
        </w:rPr>
        <w:t> </w:t>
      </w:r>
      <w:r>
        <w:rPr/>
        <w:t>riqueza de estos territorios está en el agua que poseen (vinculo forestal-hídrico: columna vertebral), pese al</w:t>
      </w:r>
      <w:r>
        <w:rPr>
          <w:spacing w:val="-52"/>
        </w:rPr>
        <w:t> </w:t>
      </w:r>
      <w:r>
        <w:rPr/>
        <w:t>clima semiárido y a la amenaza climática. Sin embargo, se está deforestando a toda velocidad; (c) En los</w:t>
      </w:r>
      <w:r>
        <w:rPr>
          <w:spacing w:val="1"/>
        </w:rPr>
        <w:t> </w:t>
      </w:r>
      <w:r>
        <w:rPr/>
        <w:t>valles que se riegan, existe diversificación, pero no es suficiente el volumen de producción para impactar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pobreza y</w:t>
      </w:r>
      <w:r>
        <w:rPr>
          <w:spacing w:val="-2"/>
        </w:rPr>
        <w:t> </w:t>
      </w:r>
      <w:r>
        <w:rPr/>
        <w:t>reducirla…”</w:t>
      </w:r>
    </w:p>
    <w:p>
      <w:pPr>
        <w:pStyle w:val="Heading5"/>
        <w:numPr>
          <w:ilvl w:val="1"/>
          <w:numId w:val="9"/>
        </w:numPr>
        <w:tabs>
          <w:tab w:pos="807" w:val="left" w:leader="none"/>
        </w:tabs>
        <w:spacing w:line="240" w:lineRule="auto" w:before="5" w:after="0"/>
        <w:ind w:left="806" w:right="0" w:hanging="287"/>
        <w:jc w:val="both"/>
        <w:rPr>
          <w:rFonts w:ascii="Wingdings" w:hAnsi="Wingdings"/>
        </w:rPr>
      </w:pPr>
      <w:r>
        <w:rPr/>
        <w:t>Educación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  <w:r>
        <w:rPr/>
        <w:pict>
          <v:rect style="position:absolute;margin-left:70.944pt;margin-top:12.724607pt;width:144.020pt;height:.84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97"/>
        <w:ind w:left="378" w:right="562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29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Agricultura,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Ganadería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Alimentación.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Unidad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Geográfica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Gestión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riesgo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–UPGGR-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Diagnóstico a Nivel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Macro y Micro del Corredor Seco y Definición de las Líneas Estratégicas de Acción del MAGA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4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agosto 2010.</w:t>
      </w:r>
    </w:p>
    <w:p>
      <w:pPr>
        <w:spacing w:after="0" w:line="242" w:lineRule="auto"/>
        <w:jc w:val="both"/>
        <w:rPr>
          <w:rFonts w:ascii="Calibri" w:hAnsi="Calibri"/>
          <w:sz w:val="18"/>
        </w:rPr>
        <w:sectPr>
          <w:headerReference w:type="default" r:id="rId17"/>
          <w:footerReference w:type="default" r:id="rId18"/>
          <w:pgSz w:w="12240" w:h="15840"/>
          <w:pgMar w:header="0" w:footer="446" w:top="1300" w:bottom="640" w:left="1040" w:right="680"/>
        </w:sectPr>
      </w:pPr>
    </w:p>
    <w:p>
      <w:pPr>
        <w:pStyle w:val="BodyText"/>
        <w:spacing w:before="104"/>
        <w:ind w:left="520"/>
        <w:jc w:val="both"/>
      </w:pPr>
      <w:r>
        <w:rPr/>
        <w:t>a)</w:t>
      </w:r>
      <w:r>
        <w:rPr>
          <w:spacing w:val="2"/>
        </w:rPr>
        <w:t> </w:t>
      </w:r>
      <w:r>
        <w:rPr>
          <w:u w:val="single"/>
        </w:rPr>
        <w:t>Educación</w:t>
      </w:r>
      <w:r>
        <w:rPr>
          <w:spacing w:val="-1"/>
          <w:u w:val="single"/>
        </w:rPr>
        <w:t> </w:t>
      </w:r>
      <w:r>
        <w:rPr>
          <w:u w:val="single"/>
        </w:rPr>
        <w:t>preprimaria</w:t>
      </w:r>
    </w:p>
    <w:p>
      <w:pPr>
        <w:pStyle w:val="BodyText"/>
        <w:spacing w:line="312" w:lineRule="auto" w:before="77"/>
        <w:ind w:left="806" w:right="565"/>
        <w:jc w:val="both"/>
      </w:pPr>
      <w:r>
        <w:rPr/>
        <w:t>El Ministerio de Educación, en este nivel atiende a población estudiantil entre 4 y 6 años de edad. Para</w:t>
      </w:r>
      <w:r>
        <w:rPr>
          <w:spacing w:val="1"/>
        </w:rPr>
        <w:t> </w:t>
      </w:r>
      <w:r>
        <w:rPr/>
        <w:t>el año 2018 la cobertura en este rango de edad en todo el país, a través de los centros educativos</w:t>
      </w:r>
      <w:r>
        <w:rPr>
          <w:spacing w:val="1"/>
        </w:rPr>
        <w:t> </w:t>
      </w:r>
      <w:r>
        <w:rPr/>
        <w:t>oficiales</w:t>
      </w:r>
      <w:r>
        <w:rPr>
          <w:spacing w:val="-2"/>
        </w:rPr>
        <w:t> </w:t>
      </w:r>
      <w:r>
        <w:rPr/>
        <w:t>correspondientes,</w:t>
      </w:r>
      <w:r>
        <w:rPr>
          <w:spacing w:val="-3"/>
        </w:rPr>
        <w:t> </w:t>
      </w:r>
      <w:r>
        <w:rPr/>
        <w:t>es de 472,510.</w:t>
      </w:r>
    </w:p>
    <w:p>
      <w:pPr>
        <w:pStyle w:val="BodyText"/>
        <w:spacing w:before="11"/>
        <w:rPr>
          <w:sz w:val="28"/>
        </w:rPr>
      </w:pPr>
    </w:p>
    <w:p>
      <w:pPr>
        <w:pStyle w:val="Heading5"/>
        <w:ind w:left="4017" w:right="4190" w:firstLine="535"/>
      </w:pPr>
      <w:r>
        <w:rPr/>
        <w:t>Cuadro no. 7</w:t>
      </w:r>
      <w:r>
        <w:rPr>
          <w:spacing w:val="1"/>
        </w:rPr>
        <w:t> </w:t>
      </w:r>
      <w:r>
        <w:rPr/>
        <w:t>Ministerio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</w:p>
    <w:p>
      <w:pPr>
        <w:spacing w:before="0" w:after="3"/>
        <w:ind w:left="3518" w:right="3694" w:firstLine="67"/>
        <w:jc w:val="left"/>
        <w:rPr>
          <w:b/>
          <w:sz w:val="22"/>
        </w:rPr>
      </w:pPr>
      <w:r>
        <w:rPr>
          <w:b/>
          <w:sz w:val="22"/>
        </w:rPr>
        <w:t>Cantidad de niños atendidos en 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Nivel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Preprimaria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sector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oficial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1278"/>
        <w:gridCol w:w="1278"/>
        <w:gridCol w:w="1276"/>
        <w:gridCol w:w="1275"/>
      </w:tblGrid>
      <w:tr>
        <w:trPr>
          <w:trHeight w:val="393" w:hRule="atLeast"/>
        </w:trPr>
        <w:tc>
          <w:tcPr>
            <w:tcW w:w="3085" w:type="dxa"/>
            <w:vMerge w:val="restart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</w:t>
            </w:r>
          </w:p>
        </w:tc>
        <w:tc>
          <w:tcPr>
            <w:tcW w:w="5107" w:type="dxa"/>
            <w:gridSpan w:val="4"/>
          </w:tcPr>
          <w:p>
            <w:pPr>
              <w:pStyle w:val="TableParagraph"/>
              <w:spacing w:before="46"/>
              <w:ind w:left="2306" w:right="2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</w:p>
        </w:tc>
      </w:tr>
      <w:tr>
        <w:trPr>
          <w:trHeight w:val="299" w:hRule="atLeast"/>
        </w:trPr>
        <w:tc>
          <w:tcPr>
            <w:tcW w:w="3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28" w:lineRule="exact"/>
              <w:ind w:left="417" w:right="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1278" w:type="dxa"/>
          </w:tcPr>
          <w:p>
            <w:pPr>
              <w:pStyle w:val="TableParagraph"/>
              <w:spacing w:line="228" w:lineRule="exact"/>
              <w:ind w:left="416" w:right="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1276" w:type="dxa"/>
          </w:tcPr>
          <w:p>
            <w:pPr>
              <w:pStyle w:val="TableParagraph"/>
              <w:spacing w:line="228" w:lineRule="exact"/>
              <w:ind w:left="16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275" w:type="dxa"/>
          </w:tcPr>
          <w:p>
            <w:pPr>
              <w:pStyle w:val="TableParagraph"/>
              <w:spacing w:line="228" w:lineRule="exact"/>
              <w:ind w:left="414" w:right="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991"/>
              <w:rPr>
                <w:b/>
                <w:sz w:val="20"/>
              </w:rPr>
            </w:pPr>
            <w:r>
              <w:rPr>
                <w:b/>
                <w:sz w:val="20"/>
              </w:rPr>
              <w:t>T</w:t>
            </w:r>
            <w:r>
              <w:rPr>
                <w:b/>
                <w:spacing w:val="48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48"/>
                <w:sz w:val="20"/>
              </w:rPr>
              <w:t> </w:t>
            </w:r>
            <w:r>
              <w:rPr>
                <w:b/>
                <w:sz w:val="20"/>
              </w:rPr>
              <w:t>A  L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429,395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423,271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468,337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472,510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278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29,916</w:t>
            </w:r>
          </w:p>
        </w:tc>
        <w:tc>
          <w:tcPr>
            <w:tcW w:w="1278" w:type="dxa"/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29,235</w:t>
            </w:r>
          </w:p>
        </w:tc>
        <w:tc>
          <w:tcPr>
            <w:tcW w:w="1276" w:type="dxa"/>
          </w:tcPr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34,092</w:t>
            </w:r>
          </w:p>
        </w:tc>
        <w:tc>
          <w:tcPr>
            <w:tcW w:w="1275" w:type="dxa"/>
          </w:tcPr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34,427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10,097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9,879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10,816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10,754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15,015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14,989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15,935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16,553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13,095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12,544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14,414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14,717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6,881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6,699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7,365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7,318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Escuintla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23,219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22,986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24,671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25,184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66,408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65,674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67,678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68,003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26,681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26,830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30,841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31,935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13,144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13,054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14,543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13,945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11,506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10,764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12,316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12,798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Jutiapa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17,987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17,767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20,361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20,615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Petén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22,829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22,461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25,325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25,153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Quetzaltenango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23,784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23,950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26,295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26,463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Quiché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25,691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24,748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28,879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28,346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Retalhuleu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12,650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12,534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13,769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13,333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Sacatepéquez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8,428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8,370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8,657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8,392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32,985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32,285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36,246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36,752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13,925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13,571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15,378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15,756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Sololá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14,697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14,519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16,307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16,664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Suchitepéquez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19,342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19,334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21,123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21,795</w:t>
            </w:r>
          </w:p>
        </w:tc>
      </w:tr>
      <w:tr>
        <w:trPr>
          <w:trHeight w:val="230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12,333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12,291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14,135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14,137</w:t>
            </w:r>
          </w:p>
        </w:tc>
      </w:tr>
      <w:tr>
        <w:trPr>
          <w:trHeight w:val="229" w:hRule="atLeast"/>
        </w:trPr>
        <w:tc>
          <w:tcPr>
            <w:tcW w:w="3085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Zacapa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8,782</w:t>
            </w:r>
          </w:p>
        </w:tc>
        <w:tc>
          <w:tcPr>
            <w:tcW w:w="127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8,787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9,191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9,470</w:t>
            </w:r>
          </w:p>
        </w:tc>
      </w:tr>
    </w:tbl>
    <w:p>
      <w:pPr>
        <w:spacing w:before="0"/>
        <w:ind w:left="1086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Dirección General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Calidad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Educación</w:t>
      </w:r>
      <w:r>
        <w:rPr>
          <w:spacing w:val="2"/>
          <w:sz w:val="18"/>
        </w:rPr>
        <w:t> </w:t>
      </w:r>
      <w:r>
        <w:rPr>
          <w:sz w:val="18"/>
        </w:rPr>
        <w:t>–DIGECADE-.</w:t>
      </w: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154"/>
        <w:ind w:left="806" w:right="560"/>
        <w:jc w:val="both"/>
      </w:pP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preprimaria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atiende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escolarizada,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Currículum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Preprimaria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herramienta</w:t>
      </w:r>
      <w:r>
        <w:rPr>
          <w:spacing w:val="-3"/>
        </w:rPr>
        <w:t> </w:t>
      </w:r>
      <w:r>
        <w:rPr/>
        <w:t>pedagógica.</w:t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77.625pt;margin-top:8.796045pt;width:275.95pt;height:30.75pt;mso-position-horizontal-relative:page;mso-position-vertical-relative:paragraph;z-index:-15719424;mso-wrap-distance-left:0;mso-wrap-distance-right:0" coordorigin="1553,176" coordsize="5519,615">
            <v:shape style="position:absolute;left:1560;top:183;width:5504;height:600" coordorigin="1560,183" coordsize="5504,600" path="m5687,183l5414,186,5165,190,4936,194,4722,200,4590,208,4483,217,4400,226,4312,243,4272,252,4210,261,4127,269,4024,277,3901,284,3831,286,3608,292,3369,297,2936,304,2754,301,2418,296,2186,290,1971,284,1840,277,1734,269,1652,261,1560,243,1560,724,1652,741,1734,749,1840,757,1971,764,2186,770,2499,777,2936,783,3369,777,3684,770,3901,764,4024,757,4127,749,4210,741,4272,732,4342,715,4400,706,4483,697,4590,689,4722,681,5011,673,5246,668,5502,664,5687,663,5948,665,6197,670,6430,675,6643,681,6769,689,6873,697,6957,706,7020,715,7063,724,7063,243,6957,226,6873,217,6769,208,6643,200,6430,194,6197,190,5948,186,5687,183xe" filled="true" fillcolor="#f1dbdb" stroked="false">
              <v:path arrowok="t"/>
              <v:fill type="solid"/>
            </v:shape>
            <v:shape style="position:absolute;left:1560;top:183;width:5504;height:600" coordorigin="1560,183" coordsize="5504,600" path="m7063,724l6957,706,6873,697,6769,689,6643,681,6575,679,6504,677,6430,675,6355,673,6277,671,6197,670,6116,668,6033,667,5948,665,5862,664,5775,664,5687,663,5593,664,5502,664,5414,665,5329,667,5246,668,5165,670,5087,671,5011,673,4936,675,4863,677,4792,679,4722,681,4590,689,4483,697,4400,706,4312,724,4272,732,4210,741,4127,749,4024,757,3901,764,3831,766,3759,768,3684,770,3608,772,3531,774,3451,775,3369,777,3286,778,3201,780,3114,781,3026,782,2936,783,2844,782,2754,781,2667,780,2582,778,2499,777,2418,775,2339,774,2261,772,2186,770,2113,768,2041,766,1971,764,1840,757,1734,749,1652,741,1560,724,1560,243,1594,252,1652,261,1734,269,1840,277,1971,284,2041,286,2113,288,2186,290,2261,292,2339,294,2418,296,2499,297,2582,299,2667,300,2754,301,2844,303,2936,304,3026,303,3114,301,3201,300,3286,299,3369,297,3451,296,3531,294,3608,292,3684,290,3759,288,3831,286,3901,284,4024,277,4127,269,4210,261,4272,252,4342,234,4400,226,4483,217,4590,208,4722,200,4792,198,4863,196,4936,194,5011,193,5087,191,5165,190,5246,188,5329,187,5414,186,5502,185,5593,184,5687,183,5775,184,5862,185,5948,186,6033,187,6116,188,6197,190,6277,191,6355,193,6430,194,6504,196,6575,198,6643,200,6769,208,6873,217,6957,226,7020,234,7063,243,7063,724xe" filled="false" stroked="true" strokeweight=".75pt" strokecolor="#000000">
              <v:path arrowok="t"/>
              <v:stroke dashstyle="solid"/>
            </v:shape>
            <v:shape style="position:absolute;left:1552;top:175;width:5519;height:615" type="#_x0000_t202" filled="false" stroked="false">
              <v:textbox inset="0,0,0,0">
                <w:txbxContent>
                  <w:p>
                    <w:pPr>
                      <w:spacing w:before="156"/>
                      <w:ind w:left="7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2"/>
                      </w:rPr>
                      <w:t>1.2</w:t>
                    </w:r>
                    <w:r>
                      <w:rPr>
                        <w:b/>
                        <w:spacing w:val="26"/>
                        <w:sz w:val="22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Priorización de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problema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 condición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interés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12" w:lineRule="auto" w:before="92"/>
        <w:ind w:left="378" w:right="567"/>
        <w:jc w:val="both"/>
      </w:pPr>
      <w:r>
        <w:rPr/>
        <w:t>El Ministerio de Educación ha realizado esfuerzos sustanciales en implementar acciones para la atención de</w:t>
      </w:r>
      <w:r>
        <w:rPr>
          <w:spacing w:val="1"/>
        </w:rPr>
        <w:t> </w:t>
      </w:r>
      <w:r>
        <w:rPr/>
        <w:t>los niños entre 0 a 6 años, los cuales han sido dirigidos principalmente a la ampliación de cobertura del nivel</w:t>
      </w:r>
      <w:r>
        <w:rPr>
          <w:spacing w:val="-52"/>
        </w:rPr>
        <w:t> </w:t>
      </w:r>
      <w:r>
        <w:rPr/>
        <w:t>preprimario.</w:t>
      </w:r>
    </w:p>
    <w:p>
      <w:pPr>
        <w:spacing w:after="0" w:line="312" w:lineRule="auto"/>
        <w:jc w:val="both"/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line="312" w:lineRule="auto" w:before="104"/>
        <w:ind w:left="378" w:right="565"/>
        <w:jc w:val="both"/>
      </w:pPr>
      <w:r>
        <w:rPr/>
        <w:t>El cuadro no. 8</w:t>
      </w:r>
      <w:r>
        <w:rPr>
          <w:spacing w:val="1"/>
        </w:rPr>
        <w:t> </w:t>
      </w:r>
      <w:r>
        <w:rPr/>
        <w:t>refleja que la tasa neta de cobertura del nivel preprimario (niños de 5 a 6 años), ha ido</w:t>
      </w:r>
      <w:r>
        <w:rPr>
          <w:spacing w:val="1"/>
        </w:rPr>
        <w:t> </w:t>
      </w:r>
      <w:r>
        <w:rPr/>
        <w:t>incrementando de 47.38% en 2014 a 51.52% en 2018, es decir un crecimiento interanual de 4.14 puntos</w:t>
      </w:r>
      <w:r>
        <w:rPr>
          <w:spacing w:val="1"/>
        </w:rPr>
        <w:t> </w:t>
      </w:r>
      <w:r>
        <w:rPr/>
        <w:t>porcentuales,</w:t>
      </w:r>
      <w:r>
        <w:rPr>
          <w:spacing w:val="-1"/>
        </w:rPr>
        <w:t> </w:t>
      </w:r>
      <w:r>
        <w:rPr/>
        <w:t>considerado como un incremento</w:t>
      </w:r>
      <w:r>
        <w:rPr>
          <w:spacing w:val="-4"/>
        </w:rPr>
        <w:t> </w:t>
      </w:r>
      <w:r>
        <w:rPr/>
        <w:t>sostenido y</w:t>
      </w:r>
      <w:r>
        <w:rPr>
          <w:spacing w:val="-3"/>
        </w:rPr>
        <w:t> </w:t>
      </w:r>
      <w:r>
        <w:rPr/>
        <w:t>relevante en</w:t>
      </w:r>
      <w:r>
        <w:rPr>
          <w:spacing w:val="-4"/>
        </w:rPr>
        <w:t> </w:t>
      </w:r>
      <w:r>
        <w:rPr/>
        <w:t>el</w:t>
      </w:r>
      <w:r>
        <w:rPr>
          <w:spacing w:val="1"/>
        </w:rPr>
        <w:t> </w:t>
      </w:r>
      <w:r>
        <w:rPr/>
        <w:t>quinquenio.</w:t>
      </w:r>
    </w:p>
    <w:p>
      <w:pPr>
        <w:pStyle w:val="BodyText"/>
        <w:spacing w:before="1"/>
        <w:rPr>
          <w:sz w:val="29"/>
        </w:rPr>
      </w:pPr>
    </w:p>
    <w:p>
      <w:pPr>
        <w:pStyle w:val="Heading5"/>
        <w:ind w:left="3981" w:right="4161" w:firstLine="571"/>
      </w:pPr>
      <w:r>
        <w:rPr/>
        <w:t>Cuadro no. 8</w:t>
      </w:r>
      <w:r>
        <w:rPr>
          <w:spacing w:val="1"/>
        </w:rPr>
        <w:t> </w:t>
      </w:r>
      <w:r>
        <w:rPr/>
        <w:t>Ministerio de Educación</w:t>
      </w:r>
      <w:r>
        <w:rPr>
          <w:spacing w:val="1"/>
        </w:rPr>
        <w:t> </w:t>
      </w:r>
      <w:r>
        <w:rPr/>
        <w:t>Indicadores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cobertura</w:t>
      </w:r>
    </w:p>
    <w:p>
      <w:pPr>
        <w:spacing w:before="0"/>
        <w:ind w:left="4368" w:right="3314" w:hanging="1222"/>
        <w:jc w:val="left"/>
        <w:rPr>
          <w:b/>
          <w:sz w:val="22"/>
        </w:rPr>
      </w:pPr>
      <w:r>
        <w:rPr>
          <w:b/>
          <w:sz w:val="22"/>
        </w:rPr>
        <w:t>Niveles de Educación Inicial y Preprimaria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Años 2014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369" w:type="dxa"/>
        <w:tblBorders>
          <w:top w:val="single" w:sz="4" w:space="0" w:color="3877A6"/>
          <w:left w:val="single" w:sz="4" w:space="0" w:color="3877A6"/>
          <w:bottom w:val="single" w:sz="4" w:space="0" w:color="3877A6"/>
          <w:right w:val="single" w:sz="4" w:space="0" w:color="3877A6"/>
          <w:insideH w:val="single" w:sz="4" w:space="0" w:color="3877A6"/>
          <w:insideV w:val="single" w:sz="4" w:space="0" w:color="3877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072"/>
        <w:gridCol w:w="1075"/>
        <w:gridCol w:w="1034"/>
        <w:gridCol w:w="1200"/>
        <w:gridCol w:w="1036"/>
        <w:gridCol w:w="1217"/>
        <w:gridCol w:w="1156"/>
        <w:gridCol w:w="1034"/>
      </w:tblGrid>
      <w:tr>
        <w:trPr>
          <w:trHeight w:val="479" w:hRule="atLeast"/>
        </w:trPr>
        <w:tc>
          <w:tcPr>
            <w:tcW w:w="85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192" w:lineRule="exact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</w:p>
        </w:tc>
        <w:tc>
          <w:tcPr>
            <w:tcW w:w="1072" w:type="dxa"/>
          </w:tcPr>
          <w:p>
            <w:pPr>
              <w:pStyle w:val="TableParagraph"/>
              <w:spacing w:line="206" w:lineRule="exact" w:before="47"/>
              <w:ind w:left="170" w:right="93" w:hanging="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Población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0-4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años</w:t>
            </w:r>
          </w:p>
        </w:tc>
        <w:tc>
          <w:tcPr>
            <w:tcW w:w="1075" w:type="dxa"/>
          </w:tcPr>
          <w:p>
            <w:pPr>
              <w:pStyle w:val="TableParagraph"/>
              <w:spacing w:line="206" w:lineRule="exact" w:before="47"/>
              <w:ind w:left="171" w:right="96" w:hanging="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Población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5-6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años</w:t>
            </w:r>
          </w:p>
        </w:tc>
        <w:tc>
          <w:tcPr>
            <w:tcW w:w="1034" w:type="dxa"/>
          </w:tcPr>
          <w:p>
            <w:pPr>
              <w:pStyle w:val="TableParagraph"/>
              <w:spacing w:line="206" w:lineRule="exact" w:before="47"/>
              <w:ind w:left="304" w:right="110" w:hanging="1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Inscritos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00" w:type="dxa"/>
          </w:tcPr>
          <w:p>
            <w:pPr>
              <w:pStyle w:val="TableParagraph"/>
              <w:spacing w:line="206" w:lineRule="exact" w:before="47"/>
              <w:ind w:left="100" w:right="69" w:firstLine="2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Edad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Preprimaria</w:t>
            </w:r>
          </w:p>
        </w:tc>
        <w:tc>
          <w:tcPr>
            <w:tcW w:w="1036" w:type="dxa"/>
          </w:tcPr>
          <w:p>
            <w:pPr>
              <w:pStyle w:val="TableParagraph"/>
              <w:spacing w:line="206" w:lineRule="exact" w:before="47"/>
              <w:ind w:left="264" w:right="231" w:firstLine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Edad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Inicial</w:t>
            </w:r>
          </w:p>
        </w:tc>
        <w:tc>
          <w:tcPr>
            <w:tcW w:w="1217" w:type="dxa"/>
          </w:tcPr>
          <w:p>
            <w:pPr>
              <w:pStyle w:val="TableParagraph"/>
              <w:spacing w:line="206" w:lineRule="exact" w:before="47"/>
              <w:ind w:left="108" w:right="78" w:firstLine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 Bruta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Preprimaria</w:t>
            </w:r>
          </w:p>
        </w:tc>
        <w:tc>
          <w:tcPr>
            <w:tcW w:w="1156" w:type="dxa"/>
          </w:tcPr>
          <w:p>
            <w:pPr>
              <w:pStyle w:val="TableParagraph"/>
              <w:spacing w:line="206" w:lineRule="exact" w:before="47"/>
              <w:ind w:left="80" w:right="45" w:firstLine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 Neta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Preprimaria</w:t>
            </w:r>
          </w:p>
        </w:tc>
        <w:tc>
          <w:tcPr>
            <w:tcW w:w="1034" w:type="dxa"/>
          </w:tcPr>
          <w:p>
            <w:pPr>
              <w:pStyle w:val="TableParagraph"/>
              <w:spacing w:line="206" w:lineRule="exact" w:before="47"/>
              <w:ind w:left="170" w:right="60" w:hanging="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 Neta</w:t>
            </w:r>
            <w:r>
              <w:rPr>
                <w:rFonts w:ascii="Arial"/>
                <w:b/>
                <w:spacing w:val="-4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Inicial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**</w:t>
            </w:r>
          </w:p>
        </w:tc>
      </w:tr>
      <w:tr>
        <w:trPr>
          <w:trHeight w:val="393" w:hRule="atLeast"/>
        </w:trPr>
        <w:tc>
          <w:tcPr>
            <w:tcW w:w="854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2014</w:t>
            </w:r>
          </w:p>
        </w:tc>
        <w:tc>
          <w:tcPr>
            <w:tcW w:w="1072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2,245,315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863,407</w:t>
            </w:r>
          </w:p>
        </w:tc>
        <w:tc>
          <w:tcPr>
            <w:tcW w:w="1034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549,350</w:t>
            </w:r>
          </w:p>
        </w:tc>
        <w:tc>
          <w:tcPr>
            <w:tcW w:w="1200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409,117</w:t>
            </w:r>
          </w:p>
        </w:tc>
        <w:tc>
          <w:tcPr>
            <w:tcW w:w="1036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136,259</w:t>
            </w:r>
          </w:p>
        </w:tc>
        <w:tc>
          <w:tcPr>
            <w:tcW w:w="1217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63.63%</w:t>
            </w:r>
          </w:p>
        </w:tc>
        <w:tc>
          <w:tcPr>
            <w:tcW w:w="1156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47.38%</w:t>
            </w:r>
          </w:p>
        </w:tc>
        <w:tc>
          <w:tcPr>
            <w:tcW w:w="1034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6.07%</w:t>
            </w:r>
          </w:p>
        </w:tc>
      </w:tr>
      <w:tr>
        <w:trPr>
          <w:trHeight w:val="395" w:hRule="atLeast"/>
        </w:trPr>
        <w:tc>
          <w:tcPr>
            <w:tcW w:w="854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2015</w:t>
            </w:r>
          </w:p>
        </w:tc>
        <w:tc>
          <w:tcPr>
            <w:tcW w:w="1072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2,263,467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873,051</w:t>
            </w:r>
          </w:p>
        </w:tc>
        <w:tc>
          <w:tcPr>
            <w:tcW w:w="1034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559,864</w:t>
            </w:r>
          </w:p>
        </w:tc>
        <w:tc>
          <w:tcPr>
            <w:tcW w:w="120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416,971</w:t>
            </w:r>
          </w:p>
        </w:tc>
        <w:tc>
          <w:tcPr>
            <w:tcW w:w="1036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139,311</w:t>
            </w:r>
          </w:p>
        </w:tc>
        <w:tc>
          <w:tcPr>
            <w:tcW w:w="1217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64.13%</w:t>
            </w:r>
          </w:p>
        </w:tc>
        <w:tc>
          <w:tcPr>
            <w:tcW w:w="1156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47.76%</w:t>
            </w:r>
          </w:p>
        </w:tc>
        <w:tc>
          <w:tcPr>
            <w:tcW w:w="1034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6.15%</w:t>
            </w:r>
          </w:p>
        </w:tc>
      </w:tr>
      <w:tr>
        <w:trPr>
          <w:trHeight w:val="393" w:hRule="atLeast"/>
        </w:trPr>
        <w:tc>
          <w:tcPr>
            <w:tcW w:w="854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2016</w:t>
            </w:r>
          </w:p>
        </w:tc>
        <w:tc>
          <w:tcPr>
            <w:tcW w:w="1072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2,277,937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881,025</w:t>
            </w:r>
          </w:p>
        </w:tc>
        <w:tc>
          <w:tcPr>
            <w:tcW w:w="1034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550,701</w:t>
            </w:r>
          </w:p>
        </w:tc>
        <w:tc>
          <w:tcPr>
            <w:tcW w:w="1200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412,105</w:t>
            </w:r>
          </w:p>
        </w:tc>
        <w:tc>
          <w:tcPr>
            <w:tcW w:w="1036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136,259</w:t>
            </w:r>
          </w:p>
        </w:tc>
        <w:tc>
          <w:tcPr>
            <w:tcW w:w="1217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62.51%</w:t>
            </w:r>
          </w:p>
        </w:tc>
        <w:tc>
          <w:tcPr>
            <w:tcW w:w="1156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46.78%</w:t>
            </w:r>
          </w:p>
        </w:tc>
        <w:tc>
          <w:tcPr>
            <w:tcW w:w="1034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5.98%</w:t>
            </w:r>
          </w:p>
        </w:tc>
      </w:tr>
      <w:tr>
        <w:trPr>
          <w:trHeight w:val="393" w:hRule="atLeast"/>
        </w:trPr>
        <w:tc>
          <w:tcPr>
            <w:tcW w:w="854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2017</w:t>
            </w:r>
          </w:p>
        </w:tc>
        <w:tc>
          <w:tcPr>
            <w:tcW w:w="1072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2,290,915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888,303</w:t>
            </w:r>
          </w:p>
        </w:tc>
        <w:tc>
          <w:tcPr>
            <w:tcW w:w="1034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599,028</w:t>
            </w:r>
          </w:p>
        </w:tc>
        <w:tc>
          <w:tcPr>
            <w:tcW w:w="1200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447,620</w:t>
            </w:r>
          </w:p>
        </w:tc>
        <w:tc>
          <w:tcPr>
            <w:tcW w:w="1036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148,798</w:t>
            </w:r>
          </w:p>
        </w:tc>
        <w:tc>
          <w:tcPr>
            <w:tcW w:w="1217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67.44%</w:t>
            </w:r>
          </w:p>
        </w:tc>
        <w:tc>
          <w:tcPr>
            <w:tcW w:w="1156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50.39%</w:t>
            </w:r>
          </w:p>
        </w:tc>
        <w:tc>
          <w:tcPr>
            <w:tcW w:w="1034" w:type="dxa"/>
            <w:shd w:val="clear" w:color="auto" w:fill="F8FAFB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6.50%</w:t>
            </w:r>
          </w:p>
        </w:tc>
      </w:tr>
      <w:tr>
        <w:trPr>
          <w:trHeight w:val="395" w:hRule="atLeast"/>
        </w:trPr>
        <w:tc>
          <w:tcPr>
            <w:tcW w:w="854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2018</w:t>
            </w:r>
            <w:r>
              <w:rPr>
                <w:rFonts w:ascii="Arial MT"/>
                <w:color w:val="333333"/>
                <w:spacing w:val="-1"/>
                <w:sz w:val="18"/>
              </w:rPr>
              <w:t> </w:t>
            </w:r>
            <w:r>
              <w:rPr>
                <w:rFonts w:ascii="Arial MT"/>
                <w:color w:val="333333"/>
                <w:sz w:val="18"/>
              </w:rPr>
              <w:t>*</w:t>
            </w:r>
          </w:p>
        </w:tc>
        <w:tc>
          <w:tcPr>
            <w:tcW w:w="1072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2,302,064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895,177</w:t>
            </w:r>
          </w:p>
        </w:tc>
        <w:tc>
          <w:tcPr>
            <w:tcW w:w="1034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615,458</w:t>
            </w:r>
          </w:p>
        </w:tc>
        <w:tc>
          <w:tcPr>
            <w:tcW w:w="1200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461,204</w:t>
            </w:r>
          </w:p>
        </w:tc>
        <w:tc>
          <w:tcPr>
            <w:tcW w:w="1036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150,085</w:t>
            </w:r>
          </w:p>
        </w:tc>
        <w:tc>
          <w:tcPr>
            <w:tcW w:w="1217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68.75%</w:t>
            </w:r>
          </w:p>
        </w:tc>
        <w:tc>
          <w:tcPr>
            <w:tcW w:w="1156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51.52%</w:t>
            </w:r>
          </w:p>
        </w:tc>
        <w:tc>
          <w:tcPr>
            <w:tcW w:w="1034" w:type="dxa"/>
            <w:shd w:val="clear" w:color="auto" w:fill="F8FAFB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333333"/>
                <w:sz w:val="18"/>
              </w:rPr>
              <w:t>6.52%</w:t>
            </w:r>
          </w:p>
        </w:tc>
      </w:tr>
    </w:tbl>
    <w:p>
      <w:pPr>
        <w:spacing w:before="15"/>
        <w:ind w:left="479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333333"/>
          <w:sz w:val="14"/>
        </w:rPr>
        <w:t>Fuente:</w:t>
      </w:r>
      <w:r>
        <w:rPr>
          <w:rFonts w:ascii="Arial MT" w:hAnsi="Arial MT"/>
          <w:color w:val="333333"/>
          <w:spacing w:val="-3"/>
          <w:sz w:val="14"/>
        </w:rPr>
        <w:t> </w:t>
      </w:r>
      <w:r>
        <w:rPr>
          <w:rFonts w:ascii="Arial MT" w:hAnsi="Arial MT"/>
          <w:color w:val="333333"/>
          <w:sz w:val="14"/>
        </w:rPr>
        <w:t>Sistema</w:t>
      </w:r>
      <w:r>
        <w:rPr>
          <w:rFonts w:ascii="Arial MT" w:hAnsi="Arial MT"/>
          <w:color w:val="333333"/>
          <w:spacing w:val="-2"/>
          <w:sz w:val="14"/>
        </w:rPr>
        <w:t> </w:t>
      </w:r>
      <w:r>
        <w:rPr>
          <w:rFonts w:ascii="Arial MT" w:hAnsi="Arial MT"/>
          <w:color w:val="333333"/>
          <w:sz w:val="14"/>
        </w:rPr>
        <w:t>Nacional</w:t>
      </w:r>
      <w:r>
        <w:rPr>
          <w:rFonts w:ascii="Arial MT" w:hAnsi="Arial MT"/>
          <w:color w:val="333333"/>
          <w:spacing w:val="-5"/>
          <w:sz w:val="14"/>
        </w:rPr>
        <w:t> </w:t>
      </w:r>
      <w:r>
        <w:rPr>
          <w:rFonts w:ascii="Arial MT" w:hAnsi="Arial MT"/>
          <w:color w:val="333333"/>
          <w:sz w:val="14"/>
        </w:rPr>
        <w:t>de</w:t>
      </w:r>
      <w:r>
        <w:rPr>
          <w:rFonts w:ascii="Arial MT" w:hAnsi="Arial MT"/>
          <w:color w:val="333333"/>
          <w:spacing w:val="-2"/>
          <w:sz w:val="14"/>
        </w:rPr>
        <w:t> </w:t>
      </w:r>
      <w:r>
        <w:rPr>
          <w:rFonts w:ascii="Arial MT" w:hAnsi="Arial MT"/>
          <w:color w:val="333333"/>
          <w:sz w:val="14"/>
        </w:rPr>
        <w:t>Indicadores</w:t>
      </w:r>
      <w:r>
        <w:rPr>
          <w:rFonts w:ascii="Arial MT" w:hAnsi="Arial MT"/>
          <w:color w:val="333333"/>
          <w:spacing w:val="-5"/>
          <w:sz w:val="14"/>
        </w:rPr>
        <w:t> </w:t>
      </w:r>
      <w:r>
        <w:rPr>
          <w:rFonts w:ascii="Arial MT" w:hAnsi="Arial MT"/>
          <w:color w:val="333333"/>
          <w:sz w:val="14"/>
        </w:rPr>
        <w:t>Educativos.</w:t>
      </w:r>
      <w:r>
        <w:rPr>
          <w:rFonts w:ascii="Arial MT" w:hAnsi="Arial MT"/>
          <w:color w:val="333333"/>
          <w:spacing w:val="-4"/>
          <w:sz w:val="14"/>
        </w:rPr>
        <w:t> </w:t>
      </w:r>
      <w:r>
        <w:rPr>
          <w:rFonts w:ascii="Arial MT" w:hAnsi="Arial MT"/>
          <w:color w:val="333333"/>
          <w:sz w:val="14"/>
        </w:rPr>
        <w:t>Subdirección</w:t>
      </w:r>
      <w:r>
        <w:rPr>
          <w:rFonts w:ascii="Arial MT" w:hAnsi="Arial MT"/>
          <w:color w:val="333333"/>
          <w:spacing w:val="-2"/>
          <w:sz w:val="14"/>
        </w:rPr>
        <w:t> </w:t>
      </w:r>
      <w:r>
        <w:rPr>
          <w:rFonts w:ascii="Arial MT" w:hAnsi="Arial MT"/>
          <w:color w:val="333333"/>
          <w:sz w:val="14"/>
        </w:rPr>
        <w:t>de</w:t>
      </w:r>
      <w:r>
        <w:rPr>
          <w:rFonts w:ascii="Arial MT" w:hAnsi="Arial MT"/>
          <w:color w:val="333333"/>
          <w:spacing w:val="-3"/>
          <w:sz w:val="14"/>
        </w:rPr>
        <w:t> </w:t>
      </w:r>
      <w:r>
        <w:rPr>
          <w:rFonts w:ascii="Arial MT" w:hAnsi="Arial MT"/>
          <w:color w:val="333333"/>
          <w:sz w:val="14"/>
        </w:rPr>
        <w:t>Estadística</w:t>
      </w:r>
      <w:r>
        <w:rPr>
          <w:rFonts w:ascii="Arial MT" w:hAnsi="Arial MT"/>
          <w:color w:val="333333"/>
          <w:spacing w:val="-4"/>
          <w:sz w:val="14"/>
        </w:rPr>
        <w:t> </w:t>
      </w:r>
      <w:r>
        <w:rPr>
          <w:rFonts w:ascii="Arial MT" w:hAnsi="Arial MT"/>
          <w:color w:val="333333"/>
          <w:sz w:val="14"/>
        </w:rPr>
        <w:t>Educativa.</w:t>
      </w:r>
      <w:r>
        <w:rPr>
          <w:rFonts w:ascii="Arial MT" w:hAnsi="Arial MT"/>
          <w:color w:val="333333"/>
          <w:spacing w:val="-3"/>
          <w:sz w:val="14"/>
        </w:rPr>
        <w:t> </w:t>
      </w:r>
      <w:r>
        <w:rPr>
          <w:rFonts w:ascii="Arial MT" w:hAnsi="Arial MT"/>
          <w:color w:val="333333"/>
          <w:sz w:val="14"/>
        </w:rPr>
        <w:t>Ministerio</w:t>
      </w:r>
      <w:r>
        <w:rPr>
          <w:rFonts w:ascii="Arial MT" w:hAnsi="Arial MT"/>
          <w:color w:val="333333"/>
          <w:spacing w:val="-2"/>
          <w:sz w:val="14"/>
        </w:rPr>
        <w:t> </w:t>
      </w:r>
      <w:r>
        <w:rPr>
          <w:rFonts w:ascii="Arial MT" w:hAnsi="Arial MT"/>
          <w:color w:val="333333"/>
          <w:sz w:val="14"/>
        </w:rPr>
        <w:t>de</w:t>
      </w:r>
      <w:r>
        <w:rPr>
          <w:rFonts w:ascii="Arial MT" w:hAnsi="Arial MT"/>
          <w:color w:val="333333"/>
          <w:spacing w:val="-3"/>
          <w:sz w:val="14"/>
        </w:rPr>
        <w:t> </w:t>
      </w:r>
      <w:r>
        <w:rPr>
          <w:rFonts w:ascii="Arial MT" w:hAnsi="Arial MT"/>
          <w:color w:val="333333"/>
          <w:sz w:val="14"/>
        </w:rPr>
        <w:t>Educación.</w:t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spacing w:line="195" w:lineRule="exact" w:before="0"/>
        <w:ind w:left="434" w:right="0" w:firstLine="0"/>
        <w:jc w:val="left"/>
        <w:rPr>
          <w:rFonts w:ascii="Arial MT"/>
          <w:sz w:val="17"/>
        </w:rPr>
      </w:pPr>
      <w:r>
        <w:rPr>
          <w:rFonts w:ascii="Arial MT"/>
          <w:color w:val="333333"/>
          <w:sz w:val="17"/>
        </w:rPr>
        <w:t>Nota:</w:t>
      </w:r>
    </w:p>
    <w:p>
      <w:pPr>
        <w:spacing w:line="195" w:lineRule="exact" w:before="0"/>
        <w:ind w:left="434" w:right="0" w:firstLine="0"/>
        <w:jc w:val="left"/>
        <w:rPr>
          <w:rFonts w:ascii="Arial MT" w:hAnsi="Arial MT"/>
          <w:sz w:val="17"/>
        </w:rPr>
      </w:pPr>
      <w:r>
        <w:rPr>
          <w:rFonts w:ascii="Arial MT" w:hAnsi="Arial MT"/>
          <w:color w:val="333333"/>
          <w:sz w:val="17"/>
        </w:rPr>
        <w:t>Proyecciones</w:t>
      </w:r>
      <w:r>
        <w:rPr>
          <w:rFonts w:ascii="Arial MT" w:hAnsi="Arial MT"/>
          <w:color w:val="333333"/>
          <w:spacing w:val="-2"/>
          <w:sz w:val="17"/>
        </w:rPr>
        <w:t> </w:t>
      </w:r>
      <w:r>
        <w:rPr>
          <w:rFonts w:ascii="Arial MT" w:hAnsi="Arial MT"/>
          <w:color w:val="333333"/>
          <w:sz w:val="17"/>
        </w:rPr>
        <w:t>de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población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INE,</w:t>
      </w:r>
      <w:r>
        <w:rPr>
          <w:rFonts w:ascii="Arial MT" w:hAnsi="Arial MT"/>
          <w:color w:val="333333"/>
          <w:spacing w:val="-2"/>
          <w:sz w:val="17"/>
        </w:rPr>
        <w:t> </w:t>
      </w:r>
      <w:r>
        <w:rPr>
          <w:rFonts w:ascii="Arial MT" w:hAnsi="Arial MT"/>
          <w:color w:val="333333"/>
          <w:sz w:val="17"/>
        </w:rPr>
        <w:t>en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base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al</w:t>
      </w:r>
      <w:r>
        <w:rPr>
          <w:rFonts w:ascii="Arial MT" w:hAnsi="Arial MT"/>
          <w:color w:val="333333"/>
          <w:spacing w:val="-1"/>
          <w:sz w:val="17"/>
        </w:rPr>
        <w:t> </w:t>
      </w:r>
      <w:r>
        <w:rPr>
          <w:rFonts w:ascii="Arial MT" w:hAnsi="Arial MT"/>
          <w:color w:val="333333"/>
          <w:sz w:val="17"/>
        </w:rPr>
        <w:t>Censo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de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Población</w:t>
      </w:r>
      <w:r>
        <w:rPr>
          <w:rFonts w:ascii="Arial MT" w:hAnsi="Arial MT"/>
          <w:color w:val="333333"/>
          <w:spacing w:val="-2"/>
          <w:sz w:val="17"/>
        </w:rPr>
        <w:t> </w:t>
      </w:r>
      <w:r>
        <w:rPr>
          <w:rFonts w:ascii="Arial MT" w:hAnsi="Arial MT"/>
          <w:color w:val="333333"/>
          <w:sz w:val="17"/>
        </w:rPr>
        <w:t>del</w:t>
      </w:r>
      <w:r>
        <w:rPr>
          <w:rFonts w:ascii="Arial MT" w:hAnsi="Arial MT"/>
          <w:color w:val="333333"/>
          <w:spacing w:val="-2"/>
          <w:sz w:val="17"/>
        </w:rPr>
        <w:t> </w:t>
      </w:r>
      <w:r>
        <w:rPr>
          <w:rFonts w:ascii="Arial MT" w:hAnsi="Arial MT"/>
          <w:color w:val="333333"/>
          <w:sz w:val="17"/>
        </w:rPr>
        <w:t>año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2002.</w:t>
      </w:r>
    </w:p>
    <w:p>
      <w:pPr>
        <w:spacing w:line="195" w:lineRule="exact" w:before="2"/>
        <w:ind w:left="434" w:right="0" w:firstLine="0"/>
        <w:jc w:val="left"/>
        <w:rPr>
          <w:rFonts w:ascii="Arial MT" w:hAnsi="Arial MT"/>
          <w:sz w:val="17"/>
        </w:rPr>
      </w:pPr>
      <w:r>
        <w:rPr>
          <w:rFonts w:ascii="Arial MT" w:hAnsi="Arial MT"/>
          <w:color w:val="333333"/>
          <w:sz w:val="17"/>
        </w:rPr>
        <w:t>*Inscritos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2018,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información</w:t>
      </w:r>
      <w:r>
        <w:rPr>
          <w:rFonts w:ascii="Arial MT" w:hAnsi="Arial MT"/>
          <w:color w:val="333333"/>
          <w:spacing w:val="-6"/>
          <w:sz w:val="17"/>
        </w:rPr>
        <w:t> </w:t>
      </w:r>
      <w:r>
        <w:rPr>
          <w:rFonts w:ascii="Arial MT" w:hAnsi="Arial MT"/>
          <w:color w:val="333333"/>
          <w:sz w:val="17"/>
        </w:rPr>
        <w:t>PRELIMINAR</w:t>
      </w:r>
      <w:r>
        <w:rPr>
          <w:rFonts w:ascii="Arial MT" w:hAnsi="Arial MT"/>
          <w:color w:val="333333"/>
          <w:spacing w:val="-5"/>
          <w:sz w:val="17"/>
        </w:rPr>
        <w:t> </w:t>
      </w:r>
      <w:r>
        <w:rPr>
          <w:rFonts w:ascii="Arial MT" w:hAnsi="Arial MT"/>
          <w:color w:val="333333"/>
          <w:sz w:val="17"/>
        </w:rPr>
        <w:t>al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09/04/2018.</w:t>
      </w:r>
    </w:p>
    <w:p>
      <w:pPr>
        <w:spacing w:line="195" w:lineRule="exact" w:before="0"/>
        <w:ind w:left="434" w:right="0" w:firstLine="0"/>
        <w:jc w:val="left"/>
        <w:rPr>
          <w:rFonts w:ascii="Arial MT" w:hAnsi="Arial MT"/>
          <w:sz w:val="17"/>
        </w:rPr>
      </w:pPr>
      <w:r>
        <w:rPr>
          <w:rFonts w:ascii="Arial MT" w:hAnsi="Arial MT"/>
          <w:color w:val="333333"/>
          <w:sz w:val="17"/>
        </w:rPr>
        <w:t>**El</w:t>
      </w:r>
      <w:r>
        <w:rPr>
          <w:rFonts w:ascii="Arial MT" w:hAnsi="Arial MT"/>
          <w:color w:val="333333"/>
          <w:spacing w:val="-2"/>
          <w:sz w:val="17"/>
        </w:rPr>
        <w:t> </w:t>
      </w:r>
      <w:r>
        <w:rPr>
          <w:rFonts w:ascii="Arial MT" w:hAnsi="Arial MT"/>
          <w:color w:val="333333"/>
          <w:sz w:val="17"/>
        </w:rPr>
        <w:t>indicador</w:t>
      </w:r>
      <w:r>
        <w:rPr>
          <w:rFonts w:ascii="Arial MT" w:hAnsi="Arial MT"/>
          <w:color w:val="333333"/>
          <w:spacing w:val="-1"/>
          <w:sz w:val="17"/>
        </w:rPr>
        <w:t> </w:t>
      </w:r>
      <w:r>
        <w:rPr>
          <w:rFonts w:ascii="Arial MT" w:hAnsi="Arial MT"/>
          <w:color w:val="333333"/>
          <w:sz w:val="17"/>
        </w:rPr>
        <w:t>de</w:t>
      </w:r>
      <w:r>
        <w:rPr>
          <w:rFonts w:ascii="Arial MT" w:hAnsi="Arial MT"/>
          <w:color w:val="333333"/>
          <w:spacing w:val="-3"/>
          <w:sz w:val="17"/>
        </w:rPr>
        <w:t> </w:t>
      </w:r>
      <w:r>
        <w:rPr>
          <w:rFonts w:ascii="Arial MT" w:hAnsi="Arial MT"/>
          <w:color w:val="333333"/>
          <w:sz w:val="17"/>
        </w:rPr>
        <w:t>la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Tasa</w:t>
      </w:r>
      <w:r>
        <w:rPr>
          <w:rFonts w:ascii="Arial MT" w:hAnsi="Arial MT"/>
          <w:color w:val="333333"/>
          <w:spacing w:val="-3"/>
          <w:sz w:val="17"/>
        </w:rPr>
        <w:t> </w:t>
      </w:r>
      <w:r>
        <w:rPr>
          <w:rFonts w:ascii="Arial MT" w:hAnsi="Arial MT"/>
          <w:color w:val="333333"/>
          <w:sz w:val="17"/>
        </w:rPr>
        <w:t>Neta</w:t>
      </w:r>
      <w:r>
        <w:rPr>
          <w:rFonts w:ascii="Arial MT" w:hAnsi="Arial MT"/>
          <w:color w:val="333333"/>
          <w:spacing w:val="-3"/>
          <w:sz w:val="17"/>
        </w:rPr>
        <w:t> </w:t>
      </w:r>
      <w:r>
        <w:rPr>
          <w:rFonts w:ascii="Arial MT" w:hAnsi="Arial MT"/>
          <w:color w:val="333333"/>
          <w:sz w:val="17"/>
        </w:rPr>
        <w:t>Educación</w:t>
      </w:r>
      <w:r>
        <w:rPr>
          <w:rFonts w:ascii="Arial MT" w:hAnsi="Arial MT"/>
          <w:color w:val="333333"/>
          <w:spacing w:val="-3"/>
          <w:sz w:val="17"/>
        </w:rPr>
        <w:t> </w:t>
      </w:r>
      <w:r>
        <w:rPr>
          <w:rFonts w:ascii="Arial MT" w:hAnsi="Arial MT"/>
          <w:color w:val="333333"/>
          <w:sz w:val="17"/>
        </w:rPr>
        <w:t>Inicial,</w:t>
      </w:r>
      <w:r>
        <w:rPr>
          <w:rFonts w:ascii="Arial MT" w:hAnsi="Arial MT"/>
          <w:color w:val="333333"/>
          <w:spacing w:val="-1"/>
          <w:sz w:val="17"/>
        </w:rPr>
        <w:t> </w:t>
      </w:r>
      <w:r>
        <w:rPr>
          <w:rFonts w:ascii="Arial MT" w:hAnsi="Arial MT"/>
          <w:color w:val="333333"/>
          <w:sz w:val="17"/>
        </w:rPr>
        <w:t>no</w:t>
      </w:r>
      <w:r>
        <w:rPr>
          <w:rFonts w:ascii="Arial MT" w:hAnsi="Arial MT"/>
          <w:color w:val="333333"/>
          <w:spacing w:val="-4"/>
          <w:sz w:val="17"/>
        </w:rPr>
        <w:t> </w:t>
      </w:r>
      <w:r>
        <w:rPr>
          <w:rFonts w:ascii="Arial MT" w:hAnsi="Arial MT"/>
          <w:color w:val="333333"/>
          <w:sz w:val="17"/>
        </w:rPr>
        <w:t>posee</w:t>
      </w:r>
      <w:r>
        <w:rPr>
          <w:rFonts w:ascii="Arial MT" w:hAnsi="Arial MT"/>
          <w:color w:val="333333"/>
          <w:spacing w:val="-3"/>
          <w:sz w:val="17"/>
        </w:rPr>
        <w:t> </w:t>
      </w:r>
      <w:r>
        <w:rPr>
          <w:rFonts w:ascii="Arial MT" w:hAnsi="Arial MT"/>
          <w:color w:val="333333"/>
          <w:sz w:val="17"/>
        </w:rPr>
        <w:t>ficha</w:t>
      </w:r>
      <w:r>
        <w:rPr>
          <w:rFonts w:ascii="Arial MT" w:hAnsi="Arial MT"/>
          <w:color w:val="333333"/>
          <w:spacing w:val="-5"/>
          <w:sz w:val="17"/>
        </w:rPr>
        <w:t> </w:t>
      </w:r>
      <w:r>
        <w:rPr>
          <w:rFonts w:ascii="Arial MT" w:hAnsi="Arial MT"/>
          <w:color w:val="333333"/>
          <w:sz w:val="17"/>
        </w:rPr>
        <w:t>técnica</w:t>
      </w:r>
      <w:r>
        <w:rPr>
          <w:rFonts w:ascii="Arial MT" w:hAnsi="Arial MT"/>
          <w:color w:val="333333"/>
          <w:spacing w:val="-3"/>
          <w:sz w:val="17"/>
        </w:rPr>
        <w:t> </w:t>
      </w:r>
      <w:r>
        <w:rPr>
          <w:rFonts w:ascii="Arial MT" w:hAnsi="Arial MT"/>
          <w:color w:val="333333"/>
          <w:sz w:val="17"/>
        </w:rPr>
        <w:t>por</w:t>
      </w:r>
      <w:r>
        <w:rPr>
          <w:rFonts w:ascii="Arial MT" w:hAnsi="Arial MT"/>
          <w:color w:val="333333"/>
          <w:spacing w:val="-2"/>
          <w:sz w:val="17"/>
        </w:rPr>
        <w:t> </w:t>
      </w:r>
      <w:r>
        <w:rPr>
          <w:rFonts w:ascii="Arial MT" w:hAnsi="Arial MT"/>
          <w:color w:val="333333"/>
          <w:sz w:val="17"/>
        </w:rPr>
        <w:t>la</w:t>
      </w:r>
      <w:r>
        <w:rPr>
          <w:rFonts w:ascii="Arial MT" w:hAnsi="Arial MT"/>
          <w:color w:val="333333"/>
          <w:spacing w:val="-3"/>
          <w:sz w:val="17"/>
        </w:rPr>
        <w:t> </w:t>
      </w:r>
      <w:r>
        <w:rPr>
          <w:rFonts w:ascii="Arial MT" w:hAnsi="Arial MT"/>
          <w:color w:val="333333"/>
          <w:sz w:val="17"/>
        </w:rPr>
        <w:t>UNESCO.</w:t>
      </w:r>
    </w:p>
    <w:p>
      <w:pPr>
        <w:pStyle w:val="BodyText"/>
        <w:spacing w:before="6"/>
        <w:rPr>
          <w:rFonts w:ascii="Arial MT"/>
          <w:sz w:val="20"/>
        </w:rPr>
      </w:pPr>
    </w:p>
    <w:p>
      <w:pPr>
        <w:pStyle w:val="BodyText"/>
        <w:spacing w:line="312" w:lineRule="auto" w:before="92"/>
        <w:ind w:left="378" w:right="567"/>
        <w:jc w:val="both"/>
      </w:pPr>
      <w:r>
        <w:rPr/>
        <w:t>La</w:t>
      </w:r>
      <w:r>
        <w:rPr>
          <w:spacing w:val="8"/>
        </w:rPr>
        <w:t> </w:t>
      </w:r>
      <w:r>
        <w:rPr/>
        <w:t>cantidad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alumnos</w:t>
      </w:r>
      <w:r>
        <w:rPr>
          <w:spacing w:val="9"/>
        </w:rPr>
        <w:t> </w:t>
      </w:r>
      <w:r>
        <w:rPr/>
        <w:t>inscritos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/>
        <w:t>nivel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preprimaria,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549,350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2014,</w:t>
      </w:r>
      <w:r>
        <w:rPr>
          <w:spacing w:val="8"/>
        </w:rPr>
        <w:t> </w:t>
      </w:r>
      <w:r>
        <w:rPr/>
        <w:t>mientras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2018</w:t>
      </w:r>
      <w:r>
        <w:rPr>
          <w:spacing w:val="-52"/>
        </w:rPr>
        <w:t> </w:t>
      </w:r>
      <w:r>
        <w:rPr/>
        <w:t>la cifra de inscritos aumenta a 615,458 (datos preliminares), lo que evidencia un incremento en la matrícula.</w:t>
      </w:r>
      <w:r>
        <w:rPr>
          <w:spacing w:val="1"/>
        </w:rPr>
        <w:t> </w:t>
      </w:r>
      <w:r>
        <w:rPr/>
        <w:t>De estos, 461,204 están en</w:t>
      </w:r>
      <w:r>
        <w:rPr>
          <w:spacing w:val="-3"/>
        </w:rPr>
        <w:t> </w:t>
      </w:r>
      <w:r>
        <w:rPr/>
        <w:t>edad de preprimaria</w:t>
      </w:r>
      <w:r>
        <w:rPr>
          <w:spacing w:val="-2"/>
        </w:rPr>
        <w:t> </w:t>
      </w:r>
      <w:r>
        <w:rPr/>
        <w:t>(5 a 6</w:t>
      </w:r>
      <w:r>
        <w:rPr>
          <w:spacing w:val="-2"/>
        </w:rPr>
        <w:t> </w:t>
      </w:r>
      <w:r>
        <w:rPr/>
        <w:t>años)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150,085 en</w:t>
      </w:r>
      <w:r>
        <w:rPr>
          <w:spacing w:val="-2"/>
        </w:rPr>
        <w:t> </w:t>
      </w:r>
      <w:r>
        <w:rPr/>
        <w:t>las edades de 0</w:t>
      </w:r>
      <w:r>
        <w:rPr>
          <w:spacing w:val="-2"/>
        </w:rPr>
        <w:t> </w:t>
      </w:r>
      <w:r>
        <w:rPr/>
        <w:t>a 4 años.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378" w:right="560"/>
        <w:jc w:val="both"/>
      </w:pPr>
      <w:r>
        <w:rPr/>
        <w:t>Es oportuno mencionar que en la actualidad, los establecimientos están categorizados dentro del nivel de</w:t>
      </w:r>
      <w:r>
        <w:rPr>
          <w:spacing w:val="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preprimaria.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63"/>
        <w:jc w:val="both"/>
      </w:pPr>
      <w:r>
        <w:rPr/>
        <w:t>Con respecto a la cantidad de establecimientos que reportaron inscripciones en el año lectivo 2018 para el</w:t>
      </w:r>
      <w:r>
        <w:rPr>
          <w:spacing w:val="1"/>
        </w:rPr>
        <w:t> </w:t>
      </w:r>
      <w:r>
        <w:rPr/>
        <w:t>nivel de preprimaria fue de 16,150 de todos los sectores y 13,414 del sector oficial.</w:t>
      </w:r>
      <w:r>
        <w:rPr>
          <w:spacing w:val="1"/>
        </w:rPr>
        <w:t> </w:t>
      </w:r>
      <w:r>
        <w:rPr/>
        <w:t>Como se muestra en el</w:t>
      </w:r>
      <w:r>
        <w:rPr>
          <w:spacing w:val="1"/>
        </w:rPr>
        <w:t> </w:t>
      </w:r>
      <w:r>
        <w:rPr/>
        <w:t>cuadro</w:t>
      </w:r>
      <w:r>
        <w:rPr>
          <w:spacing w:val="-1"/>
        </w:rPr>
        <w:t> </w:t>
      </w:r>
      <w:r>
        <w:rPr/>
        <w:t>no. 9,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cobertura</w:t>
      </w:r>
      <w:r>
        <w:rPr>
          <w:spacing w:val="-2"/>
        </w:rPr>
        <w:t> </w:t>
      </w:r>
      <w:r>
        <w:rPr/>
        <w:t>del servicio es</w:t>
      </w:r>
      <w:r>
        <w:rPr>
          <w:spacing w:val="-3"/>
        </w:rPr>
        <w:t> </w:t>
      </w:r>
      <w:r>
        <w:rPr/>
        <w:t>a nivel</w:t>
      </w:r>
      <w:r>
        <w:rPr>
          <w:spacing w:val="1"/>
        </w:rPr>
        <w:t> </w:t>
      </w:r>
      <w:r>
        <w:rPr/>
        <w:t>nacional en</w:t>
      </w:r>
      <w:r>
        <w:rPr>
          <w:spacing w:val="-2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 departamentos del país.</w:t>
      </w:r>
    </w:p>
    <w:p>
      <w:pPr>
        <w:spacing w:after="0" w:line="312" w:lineRule="auto"/>
        <w:jc w:val="both"/>
        <w:sectPr>
          <w:pgSz w:w="12240" w:h="15840"/>
          <w:pgMar w:header="0" w:footer="446" w:top="1300" w:bottom="640" w:left="1040" w:right="680"/>
        </w:sectPr>
      </w:pPr>
    </w:p>
    <w:p>
      <w:pPr>
        <w:pStyle w:val="Heading5"/>
        <w:spacing w:before="109"/>
        <w:ind w:left="4017" w:right="4199" w:firstLine="535"/>
      </w:pPr>
      <w:r>
        <w:rPr/>
        <w:t>Cuadro no. 9</w:t>
      </w:r>
      <w:r>
        <w:rPr>
          <w:spacing w:val="1"/>
        </w:rPr>
        <w:t> </w:t>
      </w:r>
      <w:r>
        <w:rPr/>
        <w:t>Ministerio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</w:p>
    <w:p>
      <w:pPr>
        <w:spacing w:before="1"/>
        <w:ind w:left="4308" w:right="2344" w:hanging="2135"/>
        <w:jc w:val="left"/>
        <w:rPr>
          <w:b/>
          <w:sz w:val="22"/>
        </w:rPr>
      </w:pPr>
      <w:r>
        <w:rPr>
          <w:b/>
          <w:sz w:val="22"/>
        </w:rPr>
        <w:t>Establecimiento que reportaron inscripciones (2018 preliminar)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Nivel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Preprimaria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1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2198"/>
        <w:gridCol w:w="2140"/>
        <w:gridCol w:w="1721"/>
      </w:tblGrid>
      <w:tr>
        <w:trPr>
          <w:trHeight w:val="330" w:hRule="atLeast"/>
        </w:trPr>
        <w:tc>
          <w:tcPr>
            <w:tcW w:w="1133" w:type="dxa"/>
          </w:tcPr>
          <w:p>
            <w:pPr>
              <w:pStyle w:val="TableParagraph"/>
              <w:spacing w:before="68"/>
              <w:ind w:left="132" w:right="1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Cod Depto</w:t>
            </w:r>
          </w:p>
        </w:tc>
        <w:tc>
          <w:tcPr>
            <w:tcW w:w="2198" w:type="dxa"/>
          </w:tcPr>
          <w:p>
            <w:pPr>
              <w:pStyle w:val="TableParagraph"/>
              <w:spacing w:before="45"/>
              <w:ind w:left="4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Departamento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right="10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Todos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Sectores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(*)</w:t>
            </w:r>
          </w:p>
        </w:tc>
        <w:tc>
          <w:tcPr>
            <w:tcW w:w="1721" w:type="dxa"/>
          </w:tcPr>
          <w:p>
            <w:pPr>
              <w:pStyle w:val="TableParagraph"/>
              <w:spacing w:before="56"/>
              <w:ind w:left="2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Sector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Oficial</w:t>
            </w:r>
          </w:p>
        </w:tc>
      </w:tr>
      <w:tr>
        <w:trPr>
          <w:trHeight w:val="359" w:hRule="atLeast"/>
        </w:trPr>
        <w:tc>
          <w:tcPr>
            <w:tcW w:w="1133" w:type="dxa"/>
            <w:shd w:val="clear" w:color="auto" w:fill="D9D9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8" w:type="dxa"/>
            <w:shd w:val="clear" w:color="auto" w:fill="D9D9D9"/>
          </w:tcPr>
          <w:p>
            <w:pPr>
              <w:pStyle w:val="TableParagraph"/>
              <w:spacing w:line="192" w:lineRule="exact" w:before="147"/>
              <w:ind w:left="2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NACIONAL</w:t>
            </w:r>
          </w:p>
        </w:tc>
        <w:tc>
          <w:tcPr>
            <w:tcW w:w="2140" w:type="dxa"/>
            <w:shd w:val="clear" w:color="auto" w:fill="D9D9D9"/>
          </w:tcPr>
          <w:p>
            <w:pPr>
              <w:pStyle w:val="TableParagraph"/>
              <w:spacing w:line="192" w:lineRule="exact" w:before="147"/>
              <w:ind w:right="5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16,150</w:t>
            </w:r>
          </w:p>
        </w:tc>
        <w:tc>
          <w:tcPr>
            <w:tcW w:w="1721" w:type="dxa"/>
            <w:shd w:val="clear" w:color="auto" w:fill="D9D9D9"/>
          </w:tcPr>
          <w:p>
            <w:pPr>
              <w:pStyle w:val="TableParagraph"/>
              <w:spacing w:line="192" w:lineRule="exact" w:before="147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13,414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01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Guatemala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2,236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922</w:t>
            </w:r>
          </w:p>
        </w:tc>
      </w:tr>
      <w:tr>
        <w:trPr>
          <w:trHeight w:val="361" w:hRule="atLeast"/>
        </w:trPr>
        <w:tc>
          <w:tcPr>
            <w:tcW w:w="1133" w:type="dxa"/>
          </w:tcPr>
          <w:p>
            <w:pPr>
              <w:pStyle w:val="TableParagraph"/>
              <w:spacing w:line="189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02</w:t>
            </w:r>
          </w:p>
        </w:tc>
        <w:tc>
          <w:tcPr>
            <w:tcW w:w="2198" w:type="dxa"/>
          </w:tcPr>
          <w:p>
            <w:pPr>
              <w:pStyle w:val="TableParagraph"/>
              <w:spacing w:line="189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Progreso</w:t>
            </w:r>
          </w:p>
        </w:tc>
        <w:tc>
          <w:tcPr>
            <w:tcW w:w="2140" w:type="dxa"/>
          </w:tcPr>
          <w:p>
            <w:pPr>
              <w:pStyle w:val="TableParagraph"/>
              <w:spacing w:line="189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235</w:t>
            </w:r>
          </w:p>
        </w:tc>
        <w:tc>
          <w:tcPr>
            <w:tcW w:w="1721" w:type="dxa"/>
          </w:tcPr>
          <w:p>
            <w:pPr>
              <w:pStyle w:val="TableParagraph"/>
              <w:spacing w:line="189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210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03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Sacatepéquez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311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176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04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Chimaltenango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611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487</w:t>
            </w:r>
          </w:p>
        </w:tc>
      </w:tr>
      <w:tr>
        <w:trPr>
          <w:trHeight w:val="360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3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05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3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Escuintla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3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604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3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462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06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Rosa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491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457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Sololá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671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631</w:t>
            </w:r>
          </w:p>
        </w:tc>
      </w:tr>
      <w:tr>
        <w:trPr>
          <w:trHeight w:val="361" w:hRule="atLeast"/>
        </w:trPr>
        <w:tc>
          <w:tcPr>
            <w:tcW w:w="1133" w:type="dxa"/>
          </w:tcPr>
          <w:p>
            <w:pPr>
              <w:pStyle w:val="TableParagraph"/>
              <w:spacing w:line="189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08</w:t>
            </w:r>
          </w:p>
        </w:tc>
        <w:tc>
          <w:tcPr>
            <w:tcW w:w="2198" w:type="dxa"/>
          </w:tcPr>
          <w:p>
            <w:pPr>
              <w:pStyle w:val="TableParagraph"/>
              <w:spacing w:line="189" w:lineRule="exact" w:before="152"/>
              <w:ind w:left="6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Totonicapán</w:t>
            </w:r>
          </w:p>
        </w:tc>
        <w:tc>
          <w:tcPr>
            <w:tcW w:w="2140" w:type="dxa"/>
          </w:tcPr>
          <w:p>
            <w:pPr>
              <w:pStyle w:val="TableParagraph"/>
              <w:spacing w:line="189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527</w:t>
            </w:r>
          </w:p>
        </w:tc>
        <w:tc>
          <w:tcPr>
            <w:tcW w:w="1721" w:type="dxa"/>
          </w:tcPr>
          <w:p>
            <w:pPr>
              <w:pStyle w:val="TableParagraph"/>
              <w:spacing w:line="189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482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09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Quetzaltenango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869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701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Suchitepéquez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501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419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Retalhuleu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368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322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Marcos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1,412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1,336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Huehuetenango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1,397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1,315</w:t>
            </w:r>
          </w:p>
        </w:tc>
      </w:tr>
      <w:tr>
        <w:trPr>
          <w:trHeight w:val="362" w:hRule="atLeast"/>
        </w:trPr>
        <w:tc>
          <w:tcPr>
            <w:tcW w:w="1133" w:type="dxa"/>
          </w:tcPr>
          <w:p>
            <w:pPr>
              <w:pStyle w:val="TableParagraph"/>
              <w:spacing w:line="189" w:lineRule="exact" w:before="153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2198" w:type="dxa"/>
          </w:tcPr>
          <w:p>
            <w:pPr>
              <w:pStyle w:val="TableParagraph"/>
              <w:spacing w:line="189" w:lineRule="exact" w:before="153"/>
              <w:ind w:left="6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Quiché</w:t>
            </w:r>
          </w:p>
        </w:tc>
        <w:tc>
          <w:tcPr>
            <w:tcW w:w="2140" w:type="dxa"/>
          </w:tcPr>
          <w:p>
            <w:pPr>
              <w:pStyle w:val="TableParagraph"/>
              <w:spacing w:line="189" w:lineRule="exact" w:before="153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1,017</w:t>
            </w:r>
          </w:p>
        </w:tc>
        <w:tc>
          <w:tcPr>
            <w:tcW w:w="1721" w:type="dxa"/>
          </w:tcPr>
          <w:p>
            <w:pPr>
              <w:pStyle w:val="TableParagraph"/>
              <w:spacing w:line="189" w:lineRule="exact" w:before="153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974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Baja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Verapaz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502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481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Alta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Verapaz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1,262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1,206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Petén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750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702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Izabal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528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458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Zacapa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341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308</w:t>
            </w:r>
          </w:p>
        </w:tc>
      </w:tr>
      <w:tr>
        <w:trPr>
          <w:trHeight w:val="361" w:hRule="atLeast"/>
        </w:trPr>
        <w:tc>
          <w:tcPr>
            <w:tcW w:w="1133" w:type="dxa"/>
          </w:tcPr>
          <w:p>
            <w:pPr>
              <w:pStyle w:val="TableParagraph"/>
              <w:spacing w:line="189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2198" w:type="dxa"/>
          </w:tcPr>
          <w:p>
            <w:pPr>
              <w:pStyle w:val="TableParagraph"/>
              <w:spacing w:line="189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Chiquimula</w:t>
            </w:r>
          </w:p>
        </w:tc>
        <w:tc>
          <w:tcPr>
            <w:tcW w:w="2140" w:type="dxa"/>
          </w:tcPr>
          <w:p>
            <w:pPr>
              <w:pStyle w:val="TableParagraph"/>
              <w:spacing w:line="189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555</w:t>
            </w:r>
          </w:p>
        </w:tc>
        <w:tc>
          <w:tcPr>
            <w:tcW w:w="1721" w:type="dxa"/>
          </w:tcPr>
          <w:p>
            <w:pPr>
              <w:pStyle w:val="TableParagraph"/>
              <w:spacing w:line="189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493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Jalapa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381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348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187" w:lineRule="exact" w:before="152"/>
              <w:ind w:left="133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2198" w:type="dxa"/>
          </w:tcPr>
          <w:p>
            <w:pPr>
              <w:pStyle w:val="TableParagraph"/>
              <w:spacing w:line="187" w:lineRule="exact" w:before="152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Jutiapa</w:t>
            </w:r>
          </w:p>
        </w:tc>
        <w:tc>
          <w:tcPr>
            <w:tcW w:w="2140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581</w:t>
            </w:r>
          </w:p>
        </w:tc>
        <w:tc>
          <w:tcPr>
            <w:tcW w:w="1721" w:type="dxa"/>
          </w:tcPr>
          <w:p>
            <w:pPr>
              <w:pStyle w:val="TableParagraph"/>
              <w:spacing w:line="187" w:lineRule="exact" w:before="15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524</w:t>
            </w:r>
          </w:p>
        </w:tc>
      </w:tr>
    </w:tbl>
    <w:p>
      <w:pPr>
        <w:spacing w:line="302" w:lineRule="auto" w:before="19"/>
        <w:ind w:left="1566" w:right="394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Fuente: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Sistema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de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Registro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Educativo,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en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base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a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datos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de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DIGEACE.</w:t>
      </w:r>
      <w:r>
        <w:rPr>
          <w:rFonts w:ascii="Calibri"/>
          <w:spacing w:val="-38"/>
          <w:sz w:val="18"/>
        </w:rPr>
        <w:t> </w:t>
      </w:r>
      <w:r>
        <w:rPr>
          <w:rFonts w:ascii="Calibri"/>
          <w:sz w:val="18"/>
        </w:rPr>
        <w:t>(*)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Todos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los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Sectores: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incluye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oficial,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privado,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municipal</w:t>
      </w:r>
    </w:p>
    <w:p>
      <w:pPr>
        <w:pStyle w:val="BodyText"/>
        <w:spacing w:before="10"/>
        <w:rPr>
          <w:rFonts w:ascii="Calibri"/>
          <w:sz w:val="14"/>
        </w:rPr>
      </w:pPr>
      <w:r>
        <w:rPr/>
        <w:pict>
          <v:group style="position:absolute;margin-left:62.924999pt;margin-top:11.049453pt;width:314.2pt;height:23.25pt;mso-position-horizontal-relative:page;mso-position-vertical-relative:paragraph;z-index:-15718912;mso-wrap-distance-left:0;mso-wrap-distance-right:0" coordorigin="1258,221" coordsize="6284,465">
            <v:shape style="position:absolute;left:1266;top:228;width:6269;height:450" coordorigin="1266,228" coordsize="6269,450" path="m7534,228l2311,228,2221,231,2134,236,2049,241,1966,247,1886,254,1807,262,1730,271,1655,281,1581,292,1484,322,1401,353,1336,386,1266,453,1290,488,1401,554,1484,584,1581,613,1655,624,1730,634,1807,643,1886,651,1966,659,2049,665,2134,671,2221,675,2311,678,7534,678,7445,675,7360,671,7278,665,7197,659,7118,651,7040,643,6962,634,6884,624,6805,613,6707,584,6625,554,6560,521,6489,453,6514,419,6625,353,6707,322,6805,292,6884,281,6962,271,7040,262,7118,254,7197,247,7278,241,7360,236,7445,231,7534,228xe" filled="true" fillcolor="#d5e2bb" stroked="false">
              <v:path arrowok="t"/>
              <v:fill type="solid"/>
            </v:shape>
            <v:shape style="position:absolute;left:1266;top:228;width:6269;height:450" coordorigin="1266,228" coordsize="6269,450" path="m2311,678l2221,675,2134,671,2049,665,1966,659,1886,651,1807,643,1730,634,1655,624,1581,613,1484,584,1401,554,1336,521,1266,453,1290,419,1401,353,1484,322,1581,292,1655,281,1730,271,1807,262,1886,254,1966,247,2049,241,2134,236,2221,231,2311,228,7534,228,7445,231,7360,236,7278,241,7197,247,7118,254,7040,262,6962,271,6884,281,6805,292,6707,322,6625,353,6560,386,6489,453,6514,488,6625,554,6707,584,6805,613,6884,624,6962,634,7040,643,7118,651,7197,659,7278,665,7360,671,7445,675,7534,678,2311,678xe" filled="false" stroked="true" strokeweight=".75pt" strokecolor="#000000">
              <v:path arrowok="t"/>
              <v:stroke dashstyle="solid"/>
            </v:shape>
            <v:shape style="position:absolute;left:1258;top:220;width:6284;height:465" type="#_x0000_t202" filled="false" stroked="false">
              <v:textbox inset="0,0,0,0">
                <w:txbxContent>
                  <w:p>
                    <w:pPr>
                      <w:spacing w:before="88"/>
                      <w:ind w:left="30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1.2.1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Indicadores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Cobertura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Educación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Inicial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378" w:right="568"/>
        <w:jc w:val="both"/>
      </w:pPr>
      <w:r>
        <w:rPr/>
        <w:t>Si bien en la actualidad no hay limitación de recibir alumnos en edades de 0 a 4 años en los establecimientos</w:t>
      </w:r>
      <w:r>
        <w:rPr>
          <w:spacing w:val="-52"/>
        </w:rPr>
        <w:t> </w:t>
      </w:r>
      <w:r>
        <w:rPr/>
        <w:t>o programas que prestan servicio de atención en educación preprimaria, el registro de atención de niños en</w:t>
      </w:r>
      <w:r>
        <w:rPr>
          <w:spacing w:val="1"/>
        </w:rPr>
        <w:t> </w:t>
      </w:r>
      <w:r>
        <w:rPr/>
        <w:t>estas</w:t>
      </w:r>
      <w:r>
        <w:rPr>
          <w:spacing w:val="-1"/>
        </w:rPr>
        <w:t> </w:t>
      </w:r>
      <w:r>
        <w:rPr/>
        <w:t>edades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 establecimientos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categorizados</w:t>
      </w:r>
      <w:r>
        <w:rPr>
          <w:spacing w:val="-1"/>
        </w:rPr>
        <w:t> </w:t>
      </w:r>
      <w:r>
        <w:rPr/>
        <w:t>en el nivel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preprimaria.</w:t>
      </w:r>
    </w:p>
    <w:p>
      <w:pPr>
        <w:spacing w:after="0" w:line="312" w:lineRule="auto"/>
        <w:jc w:val="both"/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line="312" w:lineRule="auto" w:before="104"/>
        <w:ind w:left="378" w:right="561"/>
        <w:jc w:val="both"/>
      </w:pPr>
      <w:r>
        <w:rPr/>
        <w:t>Es importante mencionar, que el Ministerio de Educación, a través del Sistema de Registro Educativo, si</w:t>
      </w:r>
      <w:r>
        <w:rPr>
          <w:spacing w:val="1"/>
        </w:rPr>
        <w:t> </w:t>
      </w:r>
      <w:r>
        <w:rPr/>
        <w:t>puede identificar las edades de cada uno de los alumnos atendidos.</w:t>
      </w:r>
      <w:r>
        <w:rPr>
          <w:spacing w:val="1"/>
        </w:rPr>
        <w:t> </w:t>
      </w:r>
      <w:r>
        <w:rPr/>
        <w:t>Sin embargo, a la fecha, aún no se ha</w:t>
      </w:r>
      <w:r>
        <w:rPr>
          <w:spacing w:val="1"/>
        </w:rPr>
        <w:t> </w:t>
      </w:r>
      <w:r>
        <w:rPr/>
        <w:t>calculado de manera oficial el indicador de cobertura de la educación inicial, utilizando la ficha técnica de la</w:t>
      </w:r>
      <w:r>
        <w:rPr>
          <w:spacing w:val="-52"/>
        </w:rPr>
        <w:t> </w:t>
      </w:r>
      <w:r>
        <w:rPr/>
        <w:t>UNESCO,</w:t>
      </w:r>
      <w:r>
        <w:rPr>
          <w:spacing w:val="-1"/>
        </w:rPr>
        <w:t> </w:t>
      </w:r>
      <w:r>
        <w:rPr/>
        <w:t>que son los</w:t>
      </w:r>
      <w:r>
        <w:rPr>
          <w:spacing w:val="-2"/>
        </w:rPr>
        <w:t> </w:t>
      </w:r>
      <w:r>
        <w:rPr/>
        <w:t>instrumentos con estándares</w:t>
      </w:r>
      <w:r>
        <w:rPr>
          <w:spacing w:val="-3"/>
        </w:rPr>
        <w:t> </w:t>
      </w:r>
      <w:r>
        <w:rPr/>
        <w:t>internacionales.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61"/>
        <w:jc w:val="both"/>
      </w:pPr>
      <w:r>
        <w:rPr/>
        <w:t>Como un aporte preliminar para el presente documento, en el cuadro No. 8, se proyecta tanto la población</w:t>
      </w:r>
      <w:r>
        <w:rPr>
          <w:spacing w:val="1"/>
        </w:rPr>
        <w:t> </w:t>
      </w:r>
      <w:r>
        <w:rPr/>
        <w:t>estimada en edades de 0 a 4 años, así como la tasa neta de atención, siendo para el 2018 una población</w:t>
      </w:r>
      <w:r>
        <w:rPr>
          <w:spacing w:val="1"/>
        </w:rPr>
        <w:t> </w:t>
      </w:r>
      <w:r>
        <w:rPr/>
        <w:t>estimada</w:t>
      </w:r>
      <w:r>
        <w:rPr>
          <w:spacing w:val="-1"/>
        </w:rPr>
        <w:t> </w:t>
      </w:r>
      <w:r>
        <w:rPr/>
        <w:t>de 2,302,064 y</w:t>
      </w:r>
      <w:r>
        <w:rPr>
          <w:spacing w:val="-3"/>
        </w:rPr>
        <w:t> </w:t>
      </w:r>
      <w:r>
        <w:rPr/>
        <w:t>una tasa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 de 6.52%</w:t>
      </w:r>
      <w:r>
        <w:rPr>
          <w:spacing w:val="-2"/>
        </w:rPr>
        <w:t> </w:t>
      </w:r>
      <w:r>
        <w:rPr/>
        <w:t>(datos preliminares).</w:t>
      </w:r>
    </w:p>
    <w:p>
      <w:pPr>
        <w:pStyle w:val="BodyText"/>
        <w:spacing w:line="312" w:lineRule="auto"/>
        <w:ind w:left="378" w:right="566"/>
        <w:jc w:val="both"/>
      </w:pPr>
      <w:r>
        <w:rPr/>
        <w:t>Aunque aún hay rezagos en el acceso y atención en la educación preprimaria, se muestran avances con una</w:t>
      </w:r>
      <w:r>
        <w:rPr>
          <w:spacing w:val="1"/>
        </w:rPr>
        <w:t> </w:t>
      </w:r>
      <w:r>
        <w:rPr/>
        <w:t>tasa neta de cobertura de 51.52% para 2018 en comparación con una tasa neta de 47.38% en 2014, mientras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educación inicial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tasa</w:t>
      </w:r>
      <w:r>
        <w:rPr>
          <w:spacing w:val="-2"/>
        </w:rPr>
        <w:t> </w:t>
      </w:r>
      <w:r>
        <w:rPr/>
        <w:t>neta de</w:t>
      </w:r>
      <w:r>
        <w:rPr>
          <w:spacing w:val="-2"/>
        </w:rPr>
        <w:t> </w:t>
      </w:r>
      <w:r>
        <w:rPr/>
        <w:t>atención es de</w:t>
      </w:r>
      <w:r>
        <w:rPr>
          <w:spacing w:val="-2"/>
        </w:rPr>
        <w:t> </w:t>
      </w:r>
      <w:r>
        <w:rPr/>
        <w:t>6.52%</w:t>
      </w:r>
      <w:r>
        <w:rPr>
          <w:spacing w:val="-2"/>
        </w:rPr>
        <w:t> </w:t>
      </w:r>
      <w:r>
        <w:rPr/>
        <w:t>(datos</w:t>
      </w:r>
      <w:r>
        <w:rPr>
          <w:spacing w:val="-1"/>
        </w:rPr>
        <w:t> </w:t>
      </w:r>
      <w:r>
        <w:rPr/>
        <w:t>preliminares</w:t>
      </w:r>
      <w:r>
        <w:rPr>
          <w:spacing w:val="-2"/>
        </w:rPr>
        <w:t> </w:t>
      </w:r>
      <w:r>
        <w:rPr/>
        <w:t>2018).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70"/>
        <w:jc w:val="both"/>
      </w:pP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estratégicas que permitan al Ministerio de Educación cumplir con la atención de la educación inicial, según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establece la normativa vigente.</w:t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68.574997pt;margin-top:10.835889pt;width:335.45pt;height:23.25pt;mso-position-horizontal-relative:page;mso-position-vertical-relative:paragraph;z-index:-15718400;mso-wrap-distance-left:0;mso-wrap-distance-right:0" coordorigin="1371,217" coordsize="6709,465">
            <v:shape style="position:absolute;left:1379;top:224;width:6694;height:450" coordorigin="1379,224" coordsize="6694,450" path="m8073,224l2495,224,2409,227,2324,230,2242,235,2162,240,2083,246,2007,253,1932,261,1858,269,1786,278,1716,288,1612,318,1524,349,1454,381,1379,449,1405,483,1524,549,1612,580,1716,608,1786,618,1858,628,1932,636,2007,644,2083,651,2162,657,2242,663,2324,667,2409,671,2495,674,8073,674,7988,671,7905,667,7825,663,7747,657,7671,651,7595,644,7520,636,7446,628,7371,618,7294,608,7190,580,7102,549,7032,517,6957,449,6983,414,7102,349,7190,318,7294,288,7371,278,7446,269,7520,261,7595,253,7671,246,7747,240,7825,235,7905,230,7988,227,8073,224xe" filled="true" fillcolor="#d5e2bb" stroked="false">
              <v:path arrowok="t"/>
              <v:fill type="solid"/>
            </v:shape>
            <v:shape style="position:absolute;left:1379;top:224;width:6694;height:450" coordorigin="1379,224" coordsize="6694,450" path="m2495,674l2409,671,2324,667,2242,663,2162,657,2083,651,2007,644,1932,636,1858,628,1786,618,1716,608,1612,580,1524,549,1454,517,1379,449,1405,414,1524,349,1612,318,1716,288,1786,278,1858,269,1932,261,2007,253,2083,246,2162,240,2242,235,2324,230,2409,227,2495,224,8073,224,7988,227,7905,230,7825,235,7747,240,7671,246,7595,253,7520,261,7446,269,7371,278,7294,288,7190,318,7102,349,7032,381,6957,449,6983,483,7102,549,7190,580,7294,608,7371,618,7446,628,7520,636,7595,644,7671,651,7747,657,7825,663,7905,667,7988,671,8073,674,2495,674xe" filled="false" stroked="true" strokeweight=".75pt" strokecolor="#000000">
              <v:path arrowok="t"/>
              <v:stroke dashstyle="solid"/>
            </v:shape>
            <v:shape style="position:absolute;left:1371;top:216;width:6709;height:465" type="#_x0000_t202" filled="false" stroked="false">
              <v:textbox inset="0,0,0,0">
                <w:txbxContent>
                  <w:p>
                    <w:pPr>
                      <w:spacing w:before="117"/>
                      <w:ind w:left="18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1.2.2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Definiciones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y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finalidades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Educación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Inicial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120"/>
        <w:ind w:left="378"/>
        <w:jc w:val="both"/>
      </w:pPr>
      <w:r>
        <w:rPr/>
        <w:t>Específicamente,</w:t>
      </w:r>
      <w:r>
        <w:rPr>
          <w:spacing w:val="-4"/>
        </w:rPr>
        <w:t> </w:t>
      </w:r>
      <w:r>
        <w:rPr/>
        <w:t>sobre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modalidad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Inicial,</w:t>
      </w:r>
      <w:r>
        <w:rPr>
          <w:spacing w:val="-5"/>
        </w:rPr>
        <w:t> </w:t>
      </w:r>
      <w:r>
        <w:rPr/>
        <w:t>se</w:t>
      </w:r>
      <w:r>
        <w:rPr>
          <w:spacing w:val="-1"/>
        </w:rPr>
        <w:t> </w:t>
      </w:r>
      <w:r>
        <w:rPr/>
        <w:t>establecen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definiciones</w:t>
      </w:r>
      <w:r>
        <w:rPr>
          <w:vertAlign w:val="superscript"/>
        </w:rPr>
        <w:t>30</w:t>
      </w:r>
      <w:r>
        <w:rPr>
          <w:vertAlign w:val="baseline"/>
        </w:rPr>
        <w:t>: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312" w:lineRule="auto"/>
        <w:ind w:left="520" w:right="559"/>
        <w:jc w:val="both"/>
      </w:pPr>
      <w:r>
        <w:rPr/>
        <w:t>Artículo 43. Definición.- “…Se considera educación inicial, la que comienza desde la concepción del niño,</w:t>
      </w:r>
      <w:r>
        <w:rPr>
          <w:spacing w:val="-52"/>
        </w:rPr>
        <w:t> </w:t>
      </w:r>
      <w:r>
        <w:rPr/>
        <w:t>hasta los cuatro años de edad; procurando su desarrollo integral y apoyando a la familia para su plena</w:t>
      </w:r>
      <w:r>
        <w:rPr>
          <w:spacing w:val="1"/>
        </w:rPr>
        <w:t> </w:t>
      </w:r>
      <w:r>
        <w:rPr/>
        <w:t>formación…”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520"/>
      </w:pPr>
      <w:r>
        <w:rPr/>
        <w:t>Artículo</w:t>
      </w:r>
      <w:r>
        <w:rPr>
          <w:spacing w:val="-4"/>
        </w:rPr>
        <w:t> </w:t>
      </w:r>
      <w:r>
        <w:rPr/>
        <w:t>44.</w:t>
      </w:r>
      <w:r>
        <w:rPr>
          <w:spacing w:val="-1"/>
        </w:rPr>
        <w:t> </w:t>
      </w:r>
      <w:r>
        <w:rPr/>
        <w:t>Finalidades.-</w:t>
      </w:r>
      <w:r>
        <w:rPr>
          <w:spacing w:val="-4"/>
        </w:rPr>
        <w:t> </w:t>
      </w:r>
      <w:r>
        <w:rPr/>
        <w:t>“…Son</w:t>
      </w:r>
      <w:r>
        <w:rPr>
          <w:spacing w:val="-1"/>
        </w:rPr>
        <w:t> </w:t>
      </w:r>
      <w:r>
        <w:rPr/>
        <w:t>finalidades 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inicial:</w:t>
      </w:r>
    </w:p>
    <w:p>
      <w:pPr>
        <w:pStyle w:val="ListParagraph"/>
        <w:numPr>
          <w:ilvl w:val="0"/>
          <w:numId w:val="11"/>
        </w:numPr>
        <w:tabs>
          <w:tab w:pos="828" w:val="left" w:leader="none"/>
        </w:tabs>
        <w:spacing w:line="312" w:lineRule="auto" w:before="76" w:after="0"/>
        <w:ind w:left="520" w:right="564" w:firstLine="0"/>
        <w:jc w:val="left"/>
        <w:rPr>
          <w:sz w:val="22"/>
        </w:rPr>
      </w:pPr>
      <w:r>
        <w:rPr>
          <w:sz w:val="22"/>
        </w:rPr>
        <w:t>Garantizar</w:t>
      </w:r>
      <w:r>
        <w:rPr>
          <w:spacing w:val="2"/>
          <w:sz w:val="22"/>
        </w:rPr>
        <w:t> </w:t>
      </w:r>
      <w:r>
        <w:rPr>
          <w:sz w:val="22"/>
        </w:rPr>
        <w:t>el</w:t>
      </w:r>
      <w:r>
        <w:rPr>
          <w:spacing w:val="4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pleno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todo</w:t>
      </w:r>
      <w:r>
        <w:rPr>
          <w:spacing w:val="3"/>
          <w:sz w:val="22"/>
        </w:rPr>
        <w:t> </w:t>
      </w:r>
      <w:r>
        <w:rPr>
          <w:sz w:val="22"/>
        </w:rPr>
        <w:t>ser</w:t>
      </w:r>
      <w:r>
        <w:rPr>
          <w:spacing w:val="5"/>
          <w:sz w:val="22"/>
        </w:rPr>
        <w:t> </w:t>
      </w:r>
      <w:r>
        <w:rPr>
          <w:sz w:val="22"/>
        </w:rPr>
        <w:t>humano</w:t>
      </w:r>
      <w:r>
        <w:rPr>
          <w:spacing w:val="4"/>
          <w:sz w:val="22"/>
        </w:rPr>
        <w:t> </w:t>
      </w:r>
      <w:r>
        <w:rPr>
          <w:sz w:val="22"/>
        </w:rPr>
        <w:t>desde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5"/>
          <w:sz w:val="22"/>
        </w:rPr>
        <w:t> </w:t>
      </w:r>
      <w:r>
        <w:rPr>
          <w:sz w:val="22"/>
        </w:rPr>
        <w:t>concepción,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4"/>
          <w:sz w:val="22"/>
        </w:rPr>
        <w:t> </w:t>
      </w:r>
      <w:r>
        <w:rPr>
          <w:sz w:val="22"/>
        </w:rPr>
        <w:t>existencia</w:t>
      </w:r>
      <w:r>
        <w:rPr>
          <w:spacing w:val="4"/>
          <w:sz w:val="22"/>
        </w:rPr>
        <w:t> </w:t>
      </w:r>
      <w:r>
        <w:rPr>
          <w:sz w:val="22"/>
        </w:rPr>
        <w:t>y</w:t>
      </w:r>
      <w:r>
        <w:rPr>
          <w:spacing w:val="2"/>
          <w:sz w:val="22"/>
        </w:rPr>
        <w:t> </w:t>
      </w:r>
      <w:r>
        <w:rPr>
          <w:sz w:val="22"/>
        </w:rPr>
        <w:t>derecho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vivir</w:t>
      </w:r>
      <w:r>
        <w:rPr>
          <w:spacing w:val="-5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condiciones familiares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ambientales</w:t>
      </w:r>
      <w:r>
        <w:rPr>
          <w:spacing w:val="-3"/>
          <w:sz w:val="22"/>
        </w:rPr>
        <w:t> </w:t>
      </w:r>
      <w:r>
        <w:rPr>
          <w:sz w:val="22"/>
        </w:rPr>
        <w:t>propicias,</w:t>
      </w:r>
      <w:r>
        <w:rPr>
          <w:spacing w:val="-3"/>
          <w:sz w:val="22"/>
        </w:rPr>
        <w:t> </w:t>
      </w:r>
      <w:r>
        <w:rPr>
          <w:sz w:val="22"/>
        </w:rPr>
        <w:t>ante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responsabilidad el Estado.</w:t>
      </w:r>
    </w:p>
    <w:p>
      <w:pPr>
        <w:pStyle w:val="ListParagraph"/>
        <w:numPr>
          <w:ilvl w:val="0"/>
          <w:numId w:val="11"/>
        </w:numPr>
        <w:tabs>
          <w:tab w:pos="880" w:val="left" w:leader="none"/>
        </w:tabs>
        <w:spacing w:line="312" w:lineRule="auto" w:before="0" w:after="0"/>
        <w:ind w:left="520" w:right="570" w:firstLine="0"/>
        <w:jc w:val="left"/>
        <w:rPr>
          <w:sz w:val="22"/>
        </w:rPr>
      </w:pPr>
      <w:r>
        <w:rPr>
          <w:sz w:val="22"/>
        </w:rPr>
        <w:t>Procurar</w:t>
      </w:r>
      <w:r>
        <w:rPr>
          <w:spacing w:val="44"/>
          <w:sz w:val="22"/>
        </w:rPr>
        <w:t> </w:t>
      </w:r>
      <w:r>
        <w:rPr>
          <w:sz w:val="22"/>
        </w:rPr>
        <w:t>el</w:t>
      </w:r>
      <w:r>
        <w:rPr>
          <w:spacing w:val="44"/>
          <w:sz w:val="22"/>
        </w:rPr>
        <w:t> </w:t>
      </w:r>
      <w:r>
        <w:rPr>
          <w:sz w:val="22"/>
        </w:rPr>
        <w:t>desarrollo</w:t>
      </w:r>
      <w:r>
        <w:rPr>
          <w:spacing w:val="38"/>
          <w:sz w:val="22"/>
        </w:rPr>
        <w:t> </w:t>
      </w:r>
      <w:r>
        <w:rPr>
          <w:sz w:val="22"/>
        </w:rPr>
        <w:t>psicobiosocial</w:t>
      </w:r>
      <w:r>
        <w:rPr>
          <w:spacing w:val="44"/>
          <w:sz w:val="22"/>
        </w:rPr>
        <w:t> </w:t>
      </w:r>
      <w:r>
        <w:rPr>
          <w:sz w:val="22"/>
        </w:rPr>
        <w:t>del</w:t>
      </w:r>
      <w:r>
        <w:rPr>
          <w:spacing w:val="45"/>
          <w:sz w:val="22"/>
        </w:rPr>
        <w:t> </w:t>
      </w:r>
      <w:r>
        <w:rPr>
          <w:sz w:val="22"/>
        </w:rPr>
        <w:t>niño</w:t>
      </w:r>
      <w:r>
        <w:rPr>
          <w:spacing w:val="43"/>
          <w:sz w:val="22"/>
        </w:rPr>
        <w:t> </w:t>
      </w:r>
      <w:r>
        <w:rPr>
          <w:sz w:val="22"/>
        </w:rPr>
        <w:t>mediante</w:t>
      </w:r>
      <w:r>
        <w:rPr>
          <w:spacing w:val="41"/>
          <w:sz w:val="22"/>
        </w:rPr>
        <w:t> </w:t>
      </w:r>
      <w:r>
        <w:rPr>
          <w:sz w:val="22"/>
        </w:rPr>
        <w:t>programas</w:t>
      </w:r>
      <w:r>
        <w:rPr>
          <w:spacing w:val="44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atención</w:t>
      </w:r>
      <w:r>
        <w:rPr>
          <w:spacing w:val="41"/>
          <w:sz w:val="22"/>
        </w:rPr>
        <w:t> </w:t>
      </w:r>
      <w:r>
        <w:rPr>
          <w:sz w:val="22"/>
        </w:rPr>
        <w:t>a</w:t>
      </w:r>
      <w:r>
        <w:rPr>
          <w:spacing w:val="43"/>
          <w:sz w:val="22"/>
        </w:rPr>
        <w:t> </w:t>
      </w:r>
      <w:r>
        <w:rPr>
          <w:sz w:val="22"/>
        </w:rPr>
        <w:t>la</w:t>
      </w:r>
      <w:r>
        <w:rPr>
          <w:spacing w:val="43"/>
          <w:sz w:val="22"/>
        </w:rPr>
        <w:t> </w:t>
      </w:r>
      <w:r>
        <w:rPr>
          <w:sz w:val="22"/>
        </w:rPr>
        <w:t>madre</w:t>
      </w:r>
      <w:r>
        <w:rPr>
          <w:spacing w:val="43"/>
          <w:sz w:val="22"/>
        </w:rPr>
        <w:t> </w:t>
      </w:r>
      <w:r>
        <w:rPr>
          <w:sz w:val="22"/>
        </w:rPr>
        <w:t>en</w:t>
      </w:r>
      <w:r>
        <w:rPr>
          <w:spacing w:val="44"/>
          <w:sz w:val="22"/>
        </w:rPr>
        <w:t> </w:t>
      </w:r>
      <w:r>
        <w:rPr>
          <w:sz w:val="22"/>
        </w:rPr>
        <w:t>los</w:t>
      </w:r>
      <w:r>
        <w:rPr>
          <w:spacing w:val="-52"/>
          <w:sz w:val="22"/>
        </w:rPr>
        <w:t> </w:t>
      </w:r>
      <w:r>
        <w:rPr>
          <w:sz w:val="22"/>
        </w:rPr>
        <w:t>periodos</w:t>
      </w:r>
      <w:r>
        <w:rPr>
          <w:spacing w:val="-3"/>
          <w:sz w:val="22"/>
        </w:rPr>
        <w:t> </w:t>
      </w:r>
      <w:r>
        <w:rPr>
          <w:sz w:val="22"/>
        </w:rPr>
        <w:t>pre y</w:t>
      </w:r>
      <w:r>
        <w:rPr>
          <w:spacing w:val="-3"/>
          <w:sz w:val="22"/>
        </w:rPr>
        <w:t> </w:t>
      </w:r>
      <w:r>
        <w:rPr>
          <w:sz w:val="22"/>
        </w:rPr>
        <w:t>postnatal, de</w:t>
      </w:r>
      <w:r>
        <w:rPr>
          <w:spacing w:val="-2"/>
          <w:sz w:val="22"/>
        </w:rPr>
        <w:t> </w:t>
      </w:r>
      <w:r>
        <w:rPr>
          <w:sz w:val="22"/>
        </w:rPr>
        <w:t>apoyo y</w:t>
      </w:r>
      <w:r>
        <w:rPr>
          <w:spacing w:val="-3"/>
          <w:sz w:val="22"/>
        </w:rPr>
        <w:t> </w:t>
      </w:r>
      <w:r>
        <w:rPr>
          <w:sz w:val="22"/>
        </w:rPr>
        <w:t>protección</w:t>
      </w:r>
      <w:r>
        <w:rPr>
          <w:spacing w:val="-3"/>
          <w:sz w:val="22"/>
        </w:rPr>
        <w:t> </w:t>
      </w:r>
      <w:r>
        <w:rPr>
          <w:sz w:val="22"/>
        </w:rPr>
        <w:t>a la familia…”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378"/>
        <w:jc w:val="both"/>
      </w:pPr>
      <w:r>
        <w:rPr/>
        <w:t>Existen</w:t>
      </w:r>
      <w:r>
        <w:rPr>
          <w:spacing w:val="1"/>
        </w:rPr>
        <w:t> </w:t>
      </w:r>
      <w:r>
        <w:rPr/>
        <w:t>varias</w:t>
      </w:r>
      <w:r>
        <w:rPr>
          <w:spacing w:val="2"/>
        </w:rPr>
        <w:t> </w:t>
      </w:r>
      <w:r>
        <w:rPr/>
        <w:t>definiciones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primera</w:t>
      </w:r>
      <w:r>
        <w:rPr>
          <w:spacing w:val="1"/>
        </w:rPr>
        <w:t> </w:t>
      </w:r>
      <w:r>
        <w:rPr/>
        <w:t>infancia.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boletín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publicación</w:t>
      </w:r>
    </w:p>
    <w:p>
      <w:pPr>
        <w:spacing w:line="276" w:lineRule="auto" w:before="38"/>
        <w:ind w:left="378" w:right="563" w:firstLine="0"/>
        <w:jc w:val="both"/>
        <w:rPr>
          <w:sz w:val="22"/>
        </w:rPr>
      </w:pPr>
      <w:r>
        <w:rPr>
          <w:sz w:val="22"/>
        </w:rPr>
        <w:t>¡Contamos! Primera infancia, alas para el despegue al desarrollo</w:t>
      </w:r>
      <w:r>
        <w:rPr>
          <w:sz w:val="22"/>
          <w:vertAlign w:val="superscript"/>
        </w:rPr>
        <w:t>31</w:t>
      </w:r>
      <w:r>
        <w:rPr>
          <w:sz w:val="22"/>
          <w:vertAlign w:val="baseline"/>
        </w:rPr>
        <w:t>, indica que “…</w:t>
      </w:r>
      <w:r>
        <w:rPr>
          <w:i/>
          <w:sz w:val="22"/>
          <w:vertAlign w:val="baseline"/>
        </w:rPr>
        <w:t>la Observación General</w:t>
      </w:r>
      <w:r>
        <w:rPr>
          <w:i/>
          <w:spacing w:val="1"/>
          <w:sz w:val="22"/>
          <w:vertAlign w:val="baseline"/>
        </w:rPr>
        <w:t> </w:t>
      </w:r>
      <w:r>
        <w:rPr>
          <w:i/>
          <w:sz w:val="22"/>
          <w:vertAlign w:val="baseline"/>
        </w:rPr>
        <w:t>No. 7 del Comité de los Derechos del Niño señala que “las definiciones de primera infancia varían en los</w:t>
      </w:r>
      <w:r>
        <w:rPr>
          <w:i/>
          <w:spacing w:val="1"/>
          <w:sz w:val="22"/>
          <w:vertAlign w:val="baseline"/>
        </w:rPr>
        <w:t> </w:t>
      </w:r>
      <w:r>
        <w:rPr>
          <w:i/>
          <w:sz w:val="22"/>
          <w:vertAlign w:val="baseline"/>
        </w:rPr>
        <w:t>diferentes países y regiones, según tradiciones locales y la forma en que están organizados los sistemas de</w:t>
      </w:r>
      <w:r>
        <w:rPr>
          <w:i/>
          <w:spacing w:val="1"/>
          <w:sz w:val="22"/>
          <w:vertAlign w:val="baseline"/>
        </w:rPr>
        <w:t> </w:t>
      </w:r>
      <w:r>
        <w:rPr>
          <w:i/>
          <w:sz w:val="22"/>
          <w:vertAlign w:val="baseline"/>
        </w:rPr>
        <w:t>enseñanza</w:t>
      </w:r>
      <w:r>
        <w:rPr>
          <w:i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primaria”</w:t>
      </w:r>
      <w:r>
        <w:rPr>
          <w:sz w:val="22"/>
          <w:vertAlign w:val="baseline"/>
        </w:rPr>
        <w:t>…” y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podrían clasificarse en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rangos de 0 a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8 años de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edad.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70.944pt;margin-top:8.577991pt;width:144.020pt;height:.84003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378" w:right="619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30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Congreso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República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Decreto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12-91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Ley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Nacional.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Palacio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Organismo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Legislativo,</w:t>
      </w:r>
      <w:r>
        <w:rPr>
          <w:rFonts w:ascii="Calibri" w:hAnsi="Calibri"/>
          <w:spacing w:val="-3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 Nueve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enero 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1991</w:t>
      </w:r>
    </w:p>
    <w:p>
      <w:pPr>
        <w:spacing w:before="2"/>
        <w:ind w:left="378" w:right="548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31</w:t>
      </w:r>
      <w:r>
        <w:rPr>
          <w:rFonts w:ascii="Calibri" w:hAnsi="Calibri"/>
          <w:sz w:val="18"/>
          <w:vertAlign w:val="baseline"/>
        </w:rPr>
        <w:t> Instituto Centroamericano de Estudios Fiscales -ICEFI-; Fondo de las Naciones Unidas para la Infancia –UNICEF-. </w:t>
      </w:r>
      <w:r>
        <w:rPr>
          <w:rFonts w:ascii="Calibri" w:hAnsi="Calibri"/>
          <w:i/>
          <w:sz w:val="18"/>
          <w:vertAlign w:val="baseline"/>
        </w:rPr>
        <w:t>Primera infancia.</w:t>
      </w:r>
      <w:r>
        <w:rPr>
          <w:rFonts w:ascii="Calibri" w:hAnsi="Calibri"/>
          <w:i/>
          <w:spacing w:val="-3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Alas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 el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despegue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al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desarrollo.</w:t>
      </w:r>
      <w:r>
        <w:rPr>
          <w:rFonts w:ascii="Calibri" w:hAnsi="Calibri"/>
          <w:i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Boletín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18. 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line="312" w:lineRule="auto" w:before="104"/>
        <w:ind w:left="378" w:right="564"/>
        <w:jc w:val="both"/>
      </w:pPr>
      <w:r>
        <w:rPr/>
        <w:t>El</w:t>
      </w:r>
      <w:r>
        <w:rPr>
          <w:spacing w:val="13"/>
        </w:rPr>
        <w:t> </w:t>
      </w:r>
      <w:r>
        <w:rPr/>
        <w:t>mismo</w:t>
      </w:r>
      <w:r>
        <w:rPr>
          <w:spacing w:val="13"/>
        </w:rPr>
        <w:t> </w:t>
      </w:r>
      <w:r>
        <w:rPr/>
        <w:t>documento</w:t>
      </w:r>
      <w:r>
        <w:rPr>
          <w:spacing w:val="13"/>
        </w:rPr>
        <w:t> </w:t>
      </w:r>
      <w:r>
        <w:rPr/>
        <w:t>señala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13"/>
        </w:rPr>
        <w:t> </w:t>
      </w:r>
      <w:r>
        <w:rPr/>
        <w:t>Guatemala,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Declaración</w:t>
      </w:r>
      <w:r>
        <w:rPr>
          <w:spacing w:val="9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Primera</w:t>
      </w:r>
      <w:r>
        <w:rPr>
          <w:spacing w:val="13"/>
        </w:rPr>
        <w:t> </w:t>
      </w:r>
      <w:r>
        <w:rPr/>
        <w:t>Infancia</w:t>
      </w:r>
      <w:r>
        <w:rPr>
          <w:spacing w:val="10"/>
        </w:rPr>
        <w:t> </w:t>
      </w:r>
      <w:r>
        <w:rPr/>
        <w:t>(2007)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3"/>
        </w:rPr>
        <w:t> </w:t>
      </w:r>
      <w:r>
        <w:rPr/>
        <w:t>Política</w:t>
      </w:r>
      <w:r>
        <w:rPr>
          <w:spacing w:val="-53"/>
        </w:rPr>
        <w:t> </w:t>
      </w:r>
      <w:r>
        <w:rPr/>
        <w:t>de desarrollo integral de la primera infancia 2010-2020 (PPDIPI) definen la primera infancia como el</w:t>
      </w:r>
      <w:r>
        <w:rPr>
          <w:spacing w:val="1"/>
        </w:rPr>
        <w:t> </w:t>
      </w:r>
      <w:r>
        <w:rPr/>
        <w:t>período comprendido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la gestación y</w:t>
      </w:r>
      <w:r>
        <w:rPr>
          <w:spacing w:val="-3"/>
        </w:rPr>
        <w:t> </w:t>
      </w:r>
      <w:r>
        <w:rPr/>
        <w:t>los 6</w:t>
      </w:r>
      <w:r>
        <w:rPr>
          <w:spacing w:val="-2"/>
        </w:rPr>
        <w:t> </w:t>
      </w:r>
      <w:r>
        <w:rPr/>
        <w:t>años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edad.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62"/>
        <w:jc w:val="both"/>
      </w:pPr>
      <w:r>
        <w:rPr/>
        <w:t>De esa cuenta, definimos la población en la cual se quiere intervenir para lograr un cambio,</w:t>
      </w:r>
      <w:r>
        <w:rPr>
          <w:spacing w:val="55"/>
        </w:rPr>
        <w:t> </w:t>
      </w:r>
      <w:r>
        <w:rPr/>
        <w:t>como se</w:t>
      </w:r>
      <w:r>
        <w:rPr>
          <w:spacing w:val="1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 gráfica no. 1:</w:t>
      </w:r>
    </w:p>
    <w:p>
      <w:pPr>
        <w:pStyle w:val="BodyText"/>
        <w:rPr>
          <w:sz w:val="29"/>
        </w:rPr>
      </w:pPr>
    </w:p>
    <w:p>
      <w:pPr>
        <w:pStyle w:val="Heading5"/>
        <w:ind w:left="1086" w:right="1266"/>
        <w:jc w:val="center"/>
      </w:pPr>
      <w:r>
        <w:rPr/>
        <w:t>Gráfica no.</w:t>
      </w:r>
      <w:r>
        <w:rPr>
          <w:spacing w:val="1"/>
        </w:rPr>
        <w:t> </w:t>
      </w:r>
      <w:r>
        <w:rPr/>
        <w:t>1</w:t>
      </w:r>
    </w:p>
    <w:p>
      <w:pPr>
        <w:spacing w:before="76"/>
        <w:ind w:left="1086" w:right="1267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1371600</wp:posOffset>
            </wp:positionH>
            <wp:positionV relativeFrom="paragraph">
              <wp:posOffset>256026</wp:posOffset>
            </wp:positionV>
            <wp:extent cx="5124886" cy="349110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886" cy="349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Definición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población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atenderá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4"/>
        </w:rPr>
      </w:pPr>
    </w:p>
    <w:p>
      <w:pPr>
        <w:pStyle w:val="BodyText"/>
        <w:spacing w:line="278" w:lineRule="auto"/>
        <w:ind w:left="378" w:right="571"/>
        <w:jc w:val="both"/>
      </w:pPr>
      <w:r>
        <w:rPr/>
        <w:t>Tomando en cuenta la información sobre la situación de la niñez y la atención que brinda Ministerio de</w:t>
      </w:r>
      <w:r>
        <w:rPr>
          <w:spacing w:val="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a este</w:t>
      </w:r>
      <w:r>
        <w:rPr>
          <w:spacing w:val="-1"/>
        </w:rPr>
        <w:t> </w:t>
      </w:r>
      <w:r>
        <w:rPr/>
        <w:t>sector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población,</w:t>
      </w:r>
      <w:r>
        <w:rPr>
          <w:spacing w:val="-1"/>
        </w:rPr>
        <w:t> </w:t>
      </w:r>
      <w:r>
        <w:rPr/>
        <w:t>se definirá la</w:t>
      </w:r>
      <w:r>
        <w:rPr>
          <w:spacing w:val="-1"/>
        </w:rPr>
        <w:t> </w:t>
      </w:r>
      <w:r>
        <w:rPr/>
        <w:t>problemática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siguiente</w:t>
      </w:r>
      <w:r>
        <w:rPr>
          <w:spacing w:val="-3"/>
        </w:rPr>
        <w:t> </w:t>
      </w:r>
      <w:r>
        <w:rPr/>
        <w:t>manera:</w:t>
      </w:r>
    </w:p>
    <w:p>
      <w:pPr>
        <w:spacing w:after="0" w:line="278" w:lineRule="auto"/>
        <w:jc w:val="both"/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Heading5"/>
        <w:spacing w:line="276" w:lineRule="auto" w:before="92"/>
        <w:ind w:left="3782" w:right="3957" w:firstLine="854"/>
      </w:pPr>
      <w:r>
        <w:rPr/>
        <w:t>Tabla no. 1</w:t>
      </w:r>
      <w:r>
        <w:rPr>
          <w:spacing w:val="1"/>
        </w:rPr>
        <w:t> </w:t>
      </w:r>
      <w:r>
        <w:rPr/>
        <w:t>Definición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problemática</w:t>
      </w: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9"/>
        <w:gridCol w:w="4859"/>
      </w:tblGrid>
      <w:tr>
        <w:trPr>
          <w:trHeight w:val="491" w:hRule="atLeast"/>
        </w:trPr>
        <w:tc>
          <w:tcPr>
            <w:tcW w:w="4859" w:type="dxa"/>
          </w:tcPr>
          <w:p>
            <w:pPr>
              <w:pStyle w:val="TableParagraph"/>
              <w:spacing w:before="1"/>
              <w:ind w:left="375" w:right="3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Concepto</w:t>
            </w:r>
          </w:p>
        </w:tc>
        <w:tc>
          <w:tcPr>
            <w:tcW w:w="4859" w:type="dxa"/>
          </w:tcPr>
          <w:p>
            <w:pPr>
              <w:pStyle w:val="TableParagraph"/>
              <w:spacing w:before="1"/>
              <w:ind w:left="375" w:right="3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Descripción</w:t>
            </w:r>
          </w:p>
        </w:tc>
      </w:tr>
      <w:tr>
        <w:trPr>
          <w:trHeight w:val="438" w:hRule="atLeast"/>
        </w:trPr>
        <w:tc>
          <w:tcPr>
            <w:tcW w:w="4859" w:type="dxa"/>
          </w:tcPr>
          <w:p>
            <w:pPr>
              <w:pStyle w:val="TableParagraph"/>
              <w:spacing w:line="202" w:lineRule="exact"/>
              <w:ind w:left="375" w:right="369"/>
              <w:jc w:val="center"/>
              <w:rPr>
                <w:sz w:val="18"/>
              </w:rPr>
            </w:pPr>
            <w:r>
              <w:rPr>
                <w:sz w:val="18"/>
              </w:rPr>
              <w:t>Sector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abordar</w:t>
            </w:r>
          </w:p>
        </w:tc>
        <w:tc>
          <w:tcPr>
            <w:tcW w:w="4859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Educación</w:t>
            </w:r>
          </w:p>
        </w:tc>
      </w:tr>
      <w:tr>
        <w:trPr>
          <w:trHeight w:val="914" w:hRule="atLeast"/>
        </w:trPr>
        <w:tc>
          <w:tcPr>
            <w:tcW w:w="4859" w:type="dxa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73" w:right="370"/>
              <w:jc w:val="center"/>
              <w:rPr>
                <w:sz w:val="18"/>
              </w:rPr>
            </w:pPr>
            <w:r>
              <w:rPr>
                <w:sz w:val="18"/>
              </w:rPr>
              <w:t>Identificar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problemática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condición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interés</w:t>
            </w:r>
          </w:p>
        </w:tc>
        <w:tc>
          <w:tcPr>
            <w:tcW w:w="4859" w:type="dxa"/>
          </w:tcPr>
          <w:p>
            <w:pPr>
              <w:pStyle w:val="TableParagraph"/>
              <w:spacing w:line="276" w:lineRule="auto"/>
              <w:ind w:left="107" w:right="100"/>
              <w:jc w:val="both"/>
              <w:rPr>
                <w:sz w:val="18"/>
              </w:rPr>
            </w:pPr>
            <w:r>
              <w:rPr>
                <w:sz w:val="18"/>
              </w:rPr>
              <w:t>Grupo poblacional denominado Primera Infancia, que abarca las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edades de 0 a 6 años, que no cuenta con servicios de educación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inicial.</w:t>
            </w:r>
          </w:p>
        </w:tc>
      </w:tr>
      <w:tr>
        <w:trPr>
          <w:trHeight w:val="4663" w:hRule="atLeast"/>
        </w:trPr>
        <w:tc>
          <w:tcPr>
            <w:tcW w:w="485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75" w:right="370"/>
              <w:jc w:val="center"/>
              <w:rPr>
                <w:sz w:val="18"/>
              </w:rPr>
            </w:pPr>
            <w:r>
              <w:rPr>
                <w:sz w:val="18"/>
              </w:rPr>
              <w:t>Importancia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relativa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condición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interés</w:t>
            </w:r>
          </w:p>
        </w:tc>
        <w:tc>
          <w:tcPr>
            <w:tcW w:w="4859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36" w:val="left" w:leader="none"/>
              </w:tabs>
              <w:spacing w:line="276" w:lineRule="auto" w:before="0" w:after="0"/>
              <w:ind w:left="354" w:right="96" w:hanging="171"/>
              <w:jc w:val="both"/>
              <w:rPr>
                <w:sz w:val="18"/>
              </w:rPr>
            </w:pPr>
            <w:r>
              <w:rPr>
                <w:sz w:val="18"/>
              </w:rPr>
              <w:t>La Constitución Política de la República indica que “…El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garantiza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protege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humana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concepción,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integridad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seguridad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persona…”.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apartados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normativas legales internas y externas, existe en el país todo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 cuerpo legal sobre la obligatoriedad del Estado de velar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 adecuado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integral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 niñez.</w:t>
            </w: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37" w:val="left" w:leader="none"/>
              </w:tabs>
              <w:spacing w:line="276" w:lineRule="auto" w:before="0" w:after="0"/>
              <w:ind w:left="354" w:right="95" w:hanging="171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Educación,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Decreto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Legislativo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12-91,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artículo 41 indica que “…Son finalidades de la Educación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Inicial:</w:t>
            </w: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556" w:val="left" w:leader="none"/>
              </w:tabs>
              <w:spacing w:line="312" w:lineRule="auto" w:before="1" w:after="0"/>
              <w:ind w:left="248" w:right="98" w:firstLine="45"/>
              <w:jc w:val="both"/>
              <w:rPr>
                <w:sz w:val="18"/>
              </w:rPr>
            </w:pPr>
            <w:r>
              <w:rPr>
                <w:sz w:val="18"/>
              </w:rPr>
              <w:t>Garantizar el desarrollo pleno de todo ser humano desde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 concepción, su existencia y derecho a vivir en condiciones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familiares y ambientales propicias, ante la responsabilidad 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Estado.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542" w:val="left" w:leader="none"/>
              </w:tabs>
              <w:spacing w:line="206" w:lineRule="exact" w:before="0" w:after="0"/>
              <w:ind w:left="541" w:right="0" w:hanging="294"/>
              <w:jc w:val="both"/>
              <w:rPr>
                <w:sz w:val="18"/>
              </w:rPr>
            </w:pPr>
            <w:r>
              <w:rPr>
                <w:sz w:val="18"/>
              </w:rPr>
              <w:t>Procurar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desarrollo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psicobiosocial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niño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mediante</w:t>
            </w:r>
          </w:p>
          <w:p>
            <w:pPr>
              <w:pStyle w:val="TableParagraph"/>
              <w:spacing w:line="270" w:lineRule="atLeast"/>
              <w:ind w:left="248" w:right="98"/>
              <w:jc w:val="both"/>
              <w:rPr>
                <w:sz w:val="18"/>
              </w:rPr>
            </w:pPr>
            <w:r>
              <w:rPr>
                <w:sz w:val="18"/>
              </w:rPr>
              <w:t>programas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atención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madre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periodos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postnatal,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apoyo 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protección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 familia…”</w:t>
            </w:r>
          </w:p>
        </w:tc>
      </w:tr>
      <w:tr>
        <w:trPr>
          <w:trHeight w:val="1629" w:hRule="atLeast"/>
        </w:trPr>
        <w:tc>
          <w:tcPr>
            <w:tcW w:w="485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0"/>
              <w:ind w:left="373" w:right="370"/>
              <w:jc w:val="center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condición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interés</w:t>
            </w:r>
          </w:p>
        </w:tc>
        <w:tc>
          <w:tcPr>
            <w:tcW w:w="4859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Identificación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Problemática,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condición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interés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definirse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“</w:t>
            </w:r>
            <w:r>
              <w:rPr>
                <w:i/>
                <w:sz w:val="18"/>
              </w:rPr>
              <w:t>Niños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limitada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atención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en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educación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inicial</w:t>
            </w:r>
            <w:r>
              <w:rPr>
                <w:i/>
                <w:spacing w:val="46"/>
                <w:sz w:val="18"/>
              </w:rPr>
              <w:t> </w:t>
            </w:r>
            <w:r>
              <w:rPr>
                <w:i/>
                <w:sz w:val="18"/>
              </w:rPr>
              <w:t>que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favorezca su desarrollo infantil temprano (0-4 años de edad)</w:t>
            </w:r>
            <w:r>
              <w:rPr>
                <w:sz w:val="18"/>
              </w:rPr>
              <w:t>”.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 importante indicar que la condición de interés se abordará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 sector educación.</w:t>
            </w:r>
          </w:p>
        </w:tc>
      </w:tr>
    </w:tbl>
    <w:p>
      <w:pPr>
        <w:pStyle w:val="BodyText"/>
        <w:spacing w:before="8"/>
        <w:rPr>
          <w:b/>
          <w:sz w:val="24"/>
        </w:rPr>
      </w:pPr>
    </w:p>
    <w:p>
      <w:pPr>
        <w:pStyle w:val="BodyText"/>
        <w:ind w:left="378"/>
      </w:pPr>
      <w:r>
        <w:rPr/>
        <w:t>De</w:t>
      </w:r>
      <w:r>
        <w:rPr>
          <w:spacing w:val="-2"/>
        </w:rPr>
        <w:t> </w:t>
      </w:r>
      <w:r>
        <w:rPr/>
        <w:t>esta</w:t>
      </w:r>
      <w:r>
        <w:rPr>
          <w:spacing w:val="-1"/>
        </w:rPr>
        <w:t> </w:t>
      </w:r>
      <w:r>
        <w:rPr/>
        <w:t>forma,</w:t>
      </w:r>
      <w:r>
        <w:rPr>
          <w:spacing w:val="-1"/>
        </w:rPr>
        <w:t> </w:t>
      </w:r>
      <w:r>
        <w:rPr/>
        <w:t>el problema</w:t>
      </w:r>
      <w:r>
        <w:rPr>
          <w:spacing w:val="-1"/>
        </w:rPr>
        <w:t> </w:t>
      </w:r>
      <w:r>
        <w:rPr/>
        <w:t>priorizado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condición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define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manera:</w:t>
      </w:r>
    </w:p>
    <w:p>
      <w:pPr>
        <w:pStyle w:val="BodyText"/>
        <w:spacing w:before="5"/>
      </w:pPr>
      <w:r>
        <w:rPr/>
        <w:pict>
          <v:group style="position:absolute;margin-left:74.625pt;margin-top:14.877246pt;width:468.3pt;height:48.25pt;mso-position-horizontal-relative:page;mso-position-vertical-relative:paragraph;z-index:-15716864;mso-wrap-distance-left:0;mso-wrap-distance-right:0" coordorigin="1493,298" coordsize="9366,965">
            <v:shape style="position:absolute;left:1500;top:305;width:9351;height:950" type="#_x0000_t75" stroked="false">
              <v:imagedata r:id="rId20" o:title=""/>
            </v:shape>
            <v:shape style="position:absolute;left:1500;top:305;width:9351;height:950" type="#_x0000_t202" filled="false" stroked="true" strokeweight=".75pt" strokecolor="#538dd3">
              <v:textbox inset="0,0,0,0">
                <w:txbxContent>
                  <w:p>
                    <w:pPr>
                      <w:spacing w:before="220"/>
                      <w:ind w:left="3099" w:right="322" w:hanging="269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Niños con limitada atención en educación inicial que favorezca su desarrollo infantil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temprano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0 – 4 años 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edad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12" w:lineRule="auto" w:before="92"/>
        <w:ind w:left="378" w:right="562"/>
        <w:jc w:val="both"/>
      </w:pPr>
      <w:r>
        <w:rPr/>
        <w:t>Al entender el acceso a los servicios educativos para la</w:t>
      </w:r>
      <w:r>
        <w:rPr>
          <w:spacing w:val="1"/>
        </w:rPr>
        <w:t> </w:t>
      </w:r>
      <w:r>
        <w:rPr/>
        <w:t>primera infancia, como la acción de las personas de</w:t>
      </w:r>
      <w:r>
        <w:rPr>
          <w:spacing w:val="1"/>
        </w:rPr>
        <w:t> </w:t>
      </w:r>
      <w:r>
        <w:rPr/>
        <w:t>llegar o acercarse a los lugares o instancias en donde exista la prestación de algún tipo de servicio que</w:t>
      </w:r>
      <w:r>
        <w:rPr>
          <w:spacing w:val="1"/>
        </w:rPr>
        <w:t> </w:t>
      </w:r>
      <w:r>
        <w:rPr/>
        <w:t>atienda a la primera infancia, se evidencia que, si bien el Ministerio de Educación ha impulsado algunos</w:t>
      </w:r>
      <w:r>
        <w:rPr>
          <w:spacing w:val="1"/>
        </w:rPr>
        <w:t> </w:t>
      </w:r>
      <w:r>
        <w:rPr/>
        <w:t>programas que fomentan la educación inicial, al revisar las estadísticas de los niños que tienen acceso o</w:t>
      </w:r>
      <w:r>
        <w:rPr>
          <w:spacing w:val="1"/>
        </w:rPr>
        <w:t> </w:t>
      </w:r>
      <w:r>
        <w:rPr/>
        <w:t>asisten</w:t>
      </w:r>
      <w:r>
        <w:rPr>
          <w:spacing w:val="-3"/>
        </w:rPr>
        <w:t> </w:t>
      </w:r>
      <w:r>
        <w:rPr/>
        <w:t>a estos</w:t>
      </w:r>
      <w:r>
        <w:rPr>
          <w:spacing w:val="-1"/>
        </w:rPr>
        <w:t> </w:t>
      </w:r>
      <w:r>
        <w:rPr/>
        <w:t>servicios, se</w:t>
      </w:r>
      <w:r>
        <w:rPr>
          <w:spacing w:val="-2"/>
        </w:rPr>
        <w:t> </w:t>
      </w:r>
      <w:r>
        <w:rPr/>
        <w:t>concluye</w:t>
      </w:r>
      <w:r>
        <w:rPr>
          <w:spacing w:val="-1"/>
        </w:rPr>
        <w:t> </w:t>
      </w:r>
      <w:r>
        <w:rPr/>
        <w:t>que el</w:t>
      </w:r>
      <w:r>
        <w:rPr>
          <w:spacing w:val="1"/>
        </w:rPr>
        <w:t> </w:t>
      </w:r>
      <w:r>
        <w:rPr/>
        <w:t>acceso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limitado</w:t>
      </w:r>
      <w:r>
        <w:rPr>
          <w:spacing w:val="-1"/>
        </w:rPr>
        <w:t> </w:t>
      </w:r>
      <w:r>
        <w:rPr/>
        <w:t>o escaso</w:t>
      </w:r>
      <w:r>
        <w:rPr>
          <w:spacing w:val="3"/>
        </w:rPr>
        <w:t> </w:t>
      </w:r>
      <w:r>
        <w:rPr/>
        <w:t>(ver cuadro No. 12.)</w:t>
      </w:r>
    </w:p>
    <w:p>
      <w:pPr>
        <w:spacing w:after="0" w:line="312" w:lineRule="auto"/>
        <w:jc w:val="both"/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before="2"/>
      </w:pPr>
    </w:p>
    <w:p>
      <w:pPr>
        <w:pStyle w:val="BodyText"/>
        <w:ind w:left="452"/>
        <w:rPr>
          <w:sz w:val="20"/>
        </w:rPr>
      </w:pPr>
      <w:r>
        <w:rPr>
          <w:sz w:val="20"/>
        </w:rPr>
        <w:pict>
          <v:group style="width:210pt;height:31.3pt;mso-position-horizontal-relative:char;mso-position-vertical-relative:line" coordorigin="0,0" coordsize="4200,626">
            <v:shape style="position:absolute;left:7;top:7;width:4185;height:611" coordorigin="8,8" coordsize="4185,611" path="m3146,8l3051,8,2873,11,2709,15,2556,19,2412,25,2289,35,2196,46,2132,57,2100,68,2059,80,1993,91,1902,101,1788,110,1642,115,1486,121,1320,125,1054,130,784,125,619,121,465,115,320,110,199,101,106,91,43,80,8,68,8,558,106,580,199,590,320,599,465,604,619,609,784,613,1054,619,1233,615,1486,609,1642,604,1788,599,1902,590,1993,580,2059,569,2132,546,2196,535,2289,524,2412,514,2631,506,2789,502,2960,498,3146,496,3235,497,3408,500,3574,504,3729,508,3872,514,3990,524,4081,535,4148,546,4192,558,4192,68,4081,46,3990,35,3872,25,3803,22,3653,17,3492,13,3322,10,3146,8xe" filled="true" fillcolor="#f1dbdb" stroked="false">
              <v:path arrowok="t"/>
              <v:fill type="solid"/>
            </v:shape>
            <v:shape style="position:absolute;left:7;top:7;width:4185;height:611" coordorigin="8,8" coordsize="4185,611" path="m4192,558l4081,535,3990,524,3872,514,3803,511,3729,508,3653,506,3574,504,3492,502,3408,500,3322,498,3235,497,3146,496,3051,497,2960,498,2873,500,2789,502,2709,504,2631,506,2556,508,2483,511,2412,514,2289,524,2196,535,2132,546,2100,558,2059,569,1993,580,1902,590,1788,599,1716,602,1642,604,1565,607,1486,609,1404,611,1320,613,1233,615,1145,617,1054,619,961,617,871,615,784,613,700,611,619,609,541,607,465,604,391,602,320,599,199,590,106,580,43,569,8,558,8,68,43,80,106,91,199,101,320,110,391,113,465,115,541,118,619,121,700,123,784,125,871,127,961,128,1054,130,1145,128,1233,127,1320,125,1404,123,1486,121,1565,118,1642,115,1716,113,1788,110,1902,101,1993,91,2059,80,2132,57,2196,46,2289,35,2412,25,2483,22,2556,19,2631,17,2709,15,2789,13,2873,11,2960,10,3051,8,3146,8,3235,8,3322,10,3408,11,3492,13,3574,15,3653,17,3729,19,3803,22,3872,25,3990,35,4081,46,4148,57,4192,68,4192,558xe" filled="false" stroked="true" strokeweight=".75pt" strokecolor="#000000">
              <v:path arrowok="t"/>
              <v:stroke dashstyle="solid"/>
            </v:shape>
            <v:shape style="position:absolute;left:0;top:0;width:4200;height:626" type="#_x0000_t202" filled="false" stroked="false">
              <v:textbox inset="0,0,0,0">
                <w:txbxContent>
                  <w:p>
                    <w:pPr>
                      <w:spacing w:before="182"/>
                      <w:ind w:left="13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1.3</w:t>
                    </w:r>
                    <w:r>
                      <w:rPr>
                        <w:b/>
                        <w:spacing w:val="3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Construcción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del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modelo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conceptual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12" w:lineRule="auto" w:before="91"/>
        <w:ind w:left="378" w:right="562"/>
        <w:jc w:val="both"/>
      </w:pPr>
      <w:r>
        <w:rPr/>
        <w:t>La influencia positiva de la educación en el ser humano está ampliamente documentada. En el texto La</w:t>
      </w:r>
      <w:r>
        <w:rPr>
          <w:spacing w:val="1"/>
        </w:rPr>
        <w:t> </w:t>
      </w:r>
      <w:r>
        <w:rPr/>
        <w:t>primera Infancia, una prioridad en la agenda pública de la entidad Empresarios por la Educación</w:t>
      </w:r>
      <w:r>
        <w:rPr>
          <w:vertAlign w:val="superscript"/>
        </w:rPr>
        <w:t>32</w:t>
      </w:r>
      <w:r>
        <w:rPr>
          <w:vertAlign w:val="baseline"/>
        </w:rPr>
        <w:t> se indica</w:t>
      </w:r>
      <w:r>
        <w:rPr>
          <w:spacing w:val="1"/>
          <w:vertAlign w:val="baseline"/>
        </w:rPr>
        <w:t> </w:t>
      </w:r>
      <w:r>
        <w:rPr>
          <w:vertAlign w:val="baseline"/>
        </w:rPr>
        <w:t>que, según el</w:t>
      </w:r>
      <w:r>
        <w:rPr>
          <w:spacing w:val="1"/>
          <w:vertAlign w:val="baseline"/>
        </w:rPr>
        <w:t> </w:t>
      </w:r>
      <w:r>
        <w:rPr>
          <w:vertAlign w:val="baseline"/>
        </w:rPr>
        <w:t>Fondo de las Naciones Unidas para la Infancia –UNICEF- los primeros años de vida de las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personas son cruciales. Los niños y niñas que reciben protección y cariño durante su primera infancia tienen</w:t>
      </w:r>
      <w:r>
        <w:rPr>
          <w:spacing w:val="1"/>
          <w:vertAlign w:val="baseline"/>
        </w:rPr>
        <w:t> </w:t>
      </w:r>
      <w:r>
        <w:rPr>
          <w:vertAlign w:val="baseline"/>
        </w:rPr>
        <w:t>más probabilidades de sobrevivir y crecer saludablemente, de padecer menos enfermedades y trastornos y de</w:t>
      </w:r>
      <w:r>
        <w:rPr>
          <w:spacing w:val="-52"/>
          <w:vertAlign w:val="baseline"/>
        </w:rPr>
        <w:t> </w:t>
      </w:r>
      <w:r>
        <w:rPr>
          <w:vertAlign w:val="baseline"/>
        </w:rPr>
        <w:t>desarrollar</w:t>
      </w:r>
      <w:r>
        <w:rPr>
          <w:spacing w:val="1"/>
          <w:vertAlign w:val="baseline"/>
        </w:rPr>
        <w:t> </w:t>
      </w:r>
      <w:r>
        <w:rPr>
          <w:vertAlign w:val="baseline"/>
        </w:rPr>
        <w:t>plenamente</w:t>
      </w:r>
      <w:r>
        <w:rPr>
          <w:spacing w:val="1"/>
          <w:vertAlign w:val="baseline"/>
        </w:rPr>
        <w:t> </w:t>
      </w:r>
      <w:r>
        <w:rPr>
          <w:vertAlign w:val="baseline"/>
        </w:rPr>
        <w:t>sus</w:t>
      </w:r>
      <w:r>
        <w:rPr>
          <w:spacing w:val="1"/>
          <w:vertAlign w:val="baseline"/>
        </w:rPr>
        <w:t> </w:t>
      </w:r>
      <w:r>
        <w:rPr>
          <w:vertAlign w:val="baseline"/>
        </w:rPr>
        <w:t>aptitudes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cognitivas,</w:t>
      </w:r>
      <w:r>
        <w:rPr>
          <w:spacing w:val="1"/>
          <w:vertAlign w:val="baseline"/>
        </w:rPr>
        <w:t> </w:t>
      </w:r>
      <w:r>
        <w:rPr>
          <w:vertAlign w:val="baseline"/>
        </w:rPr>
        <w:t>lingüísticas,</w:t>
      </w:r>
      <w:r>
        <w:rPr>
          <w:spacing w:val="1"/>
          <w:vertAlign w:val="baseline"/>
        </w:rPr>
        <w:t> </w:t>
      </w:r>
      <w:r>
        <w:rPr>
          <w:vertAlign w:val="baseline"/>
        </w:rPr>
        <w:t>emocionales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sociales.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también</w:t>
      </w:r>
      <w:r>
        <w:rPr>
          <w:spacing w:val="1"/>
          <w:vertAlign w:val="baseline"/>
        </w:rPr>
        <w:t> </w:t>
      </w:r>
      <w:r>
        <w:rPr>
          <w:vertAlign w:val="baseline"/>
        </w:rPr>
        <w:t>más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probable que sean buenos estudiantes cuando comiencen la escuela, y como adolescentes tendrán una mayor</w:t>
      </w:r>
      <w:r>
        <w:rPr>
          <w:spacing w:val="-52"/>
          <w:vertAlign w:val="baseline"/>
        </w:rPr>
        <w:t> </w:t>
      </w:r>
      <w:r>
        <w:rPr>
          <w:vertAlign w:val="baseline"/>
        </w:rPr>
        <w:t>autoestima. Y más adelante en la vida, tendrán más posibilidades de convertirse en personas creativas y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productivas.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312" w:lineRule="auto" w:before="1"/>
        <w:ind w:left="378" w:right="561"/>
        <w:jc w:val="both"/>
      </w:pPr>
      <w:r>
        <w:rPr/>
        <w:t>De esa cuenta, en el texto se afirma que invertir en programas de educación inicial tiene un impacto positivo</w:t>
      </w:r>
      <w:r>
        <w:rPr>
          <w:spacing w:val="-52"/>
        </w:rPr>
        <w:t> </w:t>
      </w:r>
      <w:r>
        <w:rPr/>
        <w:t>en el desarrollo de las personas. Los primeros seis años de vida (algunos expertos indican que son siete) son</w:t>
      </w:r>
      <w:r>
        <w:rPr>
          <w:spacing w:val="1"/>
        </w:rPr>
        <w:t> </w:t>
      </w:r>
      <w:r>
        <w:rPr/>
        <w:t>la etapa fundamental en la educación para alcanzar el potencial de las personas. Los países que han invertido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infancia</w:t>
      </w:r>
      <w:r>
        <w:rPr>
          <w:spacing w:val="1"/>
        </w:rPr>
        <w:t> </w:t>
      </w:r>
      <w:r>
        <w:rPr/>
        <w:t>cuentan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logrado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formación, pues quien tiene acceso a la educación inicial, después tiene mejores resultados en la primaria e</w:t>
      </w:r>
      <w:r>
        <w:rPr>
          <w:spacing w:val="1"/>
        </w:rPr>
        <w:t> </w:t>
      </w:r>
      <w:r>
        <w:rPr/>
        <w:t>incluso</w:t>
      </w:r>
      <w:r>
        <w:rPr>
          <w:spacing w:val="-3"/>
        </w:rPr>
        <w:t> </w:t>
      </w:r>
      <w:r>
        <w:rPr/>
        <w:t>en la secundaria.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378" w:right="562"/>
        <w:jc w:val="both"/>
      </w:pPr>
      <w:r>
        <w:rPr/>
        <w:t>Deteniéndonos un poco en el proceso del desarrollo infantil, el documento del Banco Interamericano de</w:t>
      </w:r>
      <w:r>
        <w:rPr>
          <w:spacing w:val="1"/>
        </w:rPr>
        <w:t> </w:t>
      </w:r>
      <w:r>
        <w:rPr/>
        <w:t>Desarrollo -BID- titulado “Los Primeros Años. El bienestar infantil y el papel de las políticas públicas”</w:t>
      </w:r>
      <w:r>
        <w:rPr>
          <w:vertAlign w:val="superscript"/>
        </w:rPr>
        <w:t>33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dicho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proceso</w:t>
      </w:r>
      <w:r>
        <w:rPr>
          <w:spacing w:val="1"/>
          <w:vertAlign w:val="baseline"/>
        </w:rPr>
        <w:t> </w:t>
      </w:r>
      <w:r>
        <w:rPr>
          <w:vertAlign w:val="baseline"/>
        </w:rPr>
        <w:t>comienza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vez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nace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bebé,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abarca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cambios</w:t>
      </w:r>
      <w:r>
        <w:rPr>
          <w:spacing w:val="1"/>
          <w:vertAlign w:val="baseline"/>
        </w:rPr>
        <w:t> </w:t>
      </w:r>
      <w:r>
        <w:rPr>
          <w:vertAlign w:val="baseline"/>
        </w:rPr>
        <w:t>psicológicos</w:t>
      </w:r>
      <w:r>
        <w:rPr>
          <w:spacing w:val="55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biológicos que acontecen a medida que un niño vive la transición desde ser un infante pequeño dependiente</w:t>
      </w:r>
      <w:r>
        <w:rPr>
          <w:spacing w:val="1"/>
          <w:vertAlign w:val="baseline"/>
        </w:rPr>
        <w:t> </w:t>
      </w:r>
      <w:r>
        <w:rPr>
          <w:vertAlign w:val="baseline"/>
        </w:rPr>
        <w:t>hasta</w:t>
      </w:r>
      <w:r>
        <w:rPr>
          <w:spacing w:val="-1"/>
          <w:vertAlign w:val="baseline"/>
        </w:rPr>
        <w:t> </w:t>
      </w:r>
      <w:r>
        <w:rPr>
          <w:vertAlign w:val="baseline"/>
        </w:rPr>
        <w:t>convertirse</w:t>
      </w:r>
      <w:r>
        <w:rPr>
          <w:spacing w:val="-2"/>
          <w:vertAlign w:val="baseline"/>
        </w:rPr>
        <w:t> </w:t>
      </w:r>
      <w:r>
        <w:rPr>
          <w:vertAlign w:val="baseline"/>
        </w:rPr>
        <w:t>en un</w:t>
      </w:r>
      <w:r>
        <w:rPr>
          <w:spacing w:val="-2"/>
          <w:vertAlign w:val="baseline"/>
        </w:rPr>
        <w:t> </w:t>
      </w:r>
      <w:r>
        <w:rPr>
          <w:vertAlign w:val="baseline"/>
        </w:rPr>
        <w:t>adolescente</w:t>
      </w:r>
      <w:r>
        <w:rPr>
          <w:spacing w:val="-2"/>
          <w:vertAlign w:val="baseline"/>
        </w:rPr>
        <w:t> </w:t>
      </w:r>
      <w:r>
        <w:rPr>
          <w:vertAlign w:val="baseline"/>
        </w:rPr>
        <w:t>autónomo. Estos</w:t>
      </w:r>
      <w:r>
        <w:rPr>
          <w:spacing w:val="-3"/>
          <w:vertAlign w:val="baseline"/>
        </w:rPr>
        <w:t> </w:t>
      </w:r>
      <w:r>
        <w:rPr>
          <w:vertAlign w:val="baseline"/>
        </w:rPr>
        <w:t>cambios comprenden: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607" w:val="left" w:leader="none"/>
        </w:tabs>
        <w:spacing w:line="309" w:lineRule="auto" w:before="0" w:after="0"/>
        <w:ind w:left="806" w:right="569" w:hanging="360"/>
        <w:jc w:val="left"/>
        <w:rPr>
          <w:sz w:val="22"/>
        </w:rPr>
      </w:pPr>
      <w:r>
        <w:rPr>
          <w:sz w:val="22"/>
        </w:rPr>
        <w:t>El</w:t>
      </w:r>
      <w:r>
        <w:rPr>
          <w:spacing w:val="9"/>
          <w:sz w:val="22"/>
        </w:rPr>
        <w:t> </w:t>
      </w:r>
      <w:r>
        <w:rPr>
          <w:sz w:val="22"/>
        </w:rPr>
        <w:t>desarrollo</w:t>
      </w:r>
      <w:r>
        <w:rPr>
          <w:spacing w:val="8"/>
          <w:sz w:val="22"/>
        </w:rPr>
        <w:t> </w:t>
      </w:r>
      <w:r>
        <w:rPr>
          <w:sz w:val="22"/>
        </w:rPr>
        <w:t>físico:</w:t>
      </w:r>
      <w:r>
        <w:rPr>
          <w:spacing w:val="7"/>
          <w:sz w:val="22"/>
        </w:rPr>
        <w:t> </w:t>
      </w:r>
      <w:r>
        <w:rPr>
          <w:sz w:val="22"/>
        </w:rPr>
        <w:t>tamaño,</w:t>
      </w:r>
      <w:r>
        <w:rPr>
          <w:spacing w:val="8"/>
          <w:sz w:val="22"/>
        </w:rPr>
        <w:t> </w:t>
      </w:r>
      <w:r>
        <w:rPr>
          <w:sz w:val="22"/>
        </w:rPr>
        <w:t>forma</w:t>
      </w:r>
      <w:r>
        <w:rPr>
          <w:spacing w:val="9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madurez</w:t>
      </w:r>
      <w:r>
        <w:rPr>
          <w:spacing w:val="6"/>
          <w:sz w:val="22"/>
        </w:rPr>
        <w:t> </w:t>
      </w:r>
      <w:r>
        <w:rPr>
          <w:sz w:val="22"/>
        </w:rPr>
        <w:t>física</w:t>
      </w:r>
      <w:r>
        <w:rPr>
          <w:spacing w:val="8"/>
          <w:sz w:val="22"/>
        </w:rPr>
        <w:t> </w:t>
      </w:r>
      <w:r>
        <w:rPr>
          <w:sz w:val="22"/>
        </w:rPr>
        <w:t>del</w:t>
      </w:r>
      <w:r>
        <w:rPr>
          <w:spacing w:val="10"/>
          <w:sz w:val="22"/>
        </w:rPr>
        <w:t> </w:t>
      </w:r>
      <w:r>
        <w:rPr>
          <w:sz w:val="22"/>
        </w:rPr>
        <w:t>cuerpo,</w:t>
      </w:r>
      <w:r>
        <w:rPr>
          <w:spacing w:val="6"/>
          <w:sz w:val="22"/>
        </w:rPr>
        <w:t> </w:t>
      </w:r>
      <w:r>
        <w:rPr>
          <w:sz w:val="22"/>
        </w:rPr>
        <w:t>incluidas</w:t>
      </w:r>
      <w:r>
        <w:rPr>
          <w:spacing w:val="6"/>
          <w:sz w:val="22"/>
        </w:rPr>
        <w:t> </w:t>
      </w:r>
      <w:r>
        <w:rPr>
          <w:sz w:val="22"/>
        </w:rPr>
        <w:t>las</w:t>
      </w:r>
      <w:r>
        <w:rPr>
          <w:spacing w:val="9"/>
          <w:sz w:val="22"/>
        </w:rPr>
        <w:t> </w:t>
      </w:r>
      <w:r>
        <w:rPr>
          <w:sz w:val="22"/>
        </w:rPr>
        <w:t>aptitudes</w:t>
      </w:r>
      <w:r>
        <w:rPr>
          <w:spacing w:val="10"/>
          <w:sz w:val="22"/>
        </w:rPr>
        <w:t> </w:t>
      </w:r>
      <w:r>
        <w:rPr>
          <w:sz w:val="22"/>
        </w:rPr>
        <w:t>y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8"/>
          <w:sz w:val="22"/>
        </w:rPr>
        <w:t> </w:t>
      </w:r>
      <w:r>
        <w:rPr>
          <w:sz w:val="22"/>
        </w:rPr>
        <w:t>coordinación</w:t>
      </w:r>
      <w:r>
        <w:rPr>
          <w:spacing w:val="-52"/>
          <w:sz w:val="22"/>
        </w:rPr>
        <w:t> </w:t>
      </w:r>
      <w:r>
        <w:rPr>
          <w:sz w:val="22"/>
        </w:rPr>
        <w:t>físicas;</w:t>
      </w:r>
    </w:p>
    <w:p>
      <w:pPr>
        <w:pStyle w:val="ListParagraph"/>
        <w:numPr>
          <w:ilvl w:val="0"/>
          <w:numId w:val="13"/>
        </w:numPr>
        <w:tabs>
          <w:tab w:pos="607" w:val="left" w:leader="none"/>
        </w:tabs>
        <w:spacing w:line="240" w:lineRule="auto" w:before="1" w:after="0"/>
        <w:ind w:left="606" w:right="0" w:hanging="161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lenguaje y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comunicación:</w:t>
      </w:r>
      <w:r>
        <w:rPr>
          <w:spacing w:val="1"/>
          <w:sz w:val="22"/>
        </w:rPr>
        <w:t> </w:t>
      </w:r>
      <w:r>
        <w:rPr>
          <w:sz w:val="22"/>
        </w:rPr>
        <w:t>aprendizaje y</w:t>
      </w:r>
      <w:r>
        <w:rPr>
          <w:spacing w:val="-2"/>
          <w:sz w:val="22"/>
        </w:rPr>
        <w:t> </w:t>
      </w:r>
      <w:r>
        <w:rPr>
          <w:sz w:val="22"/>
        </w:rPr>
        <w:t>uso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lengua;</w:t>
      </w:r>
    </w:p>
    <w:p>
      <w:pPr>
        <w:pStyle w:val="ListParagraph"/>
        <w:numPr>
          <w:ilvl w:val="0"/>
          <w:numId w:val="13"/>
        </w:numPr>
        <w:tabs>
          <w:tab w:pos="607" w:val="left" w:leader="none"/>
        </w:tabs>
        <w:spacing w:line="240" w:lineRule="auto" w:before="74" w:after="0"/>
        <w:ind w:left="606" w:right="0" w:hanging="161"/>
        <w:jc w:val="left"/>
        <w:rPr>
          <w:sz w:val="22"/>
        </w:rPr>
      </w:pP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habilidades</w:t>
      </w:r>
      <w:r>
        <w:rPr>
          <w:spacing w:val="-3"/>
          <w:sz w:val="22"/>
        </w:rPr>
        <w:t> </w:t>
      </w:r>
      <w:r>
        <w:rPr>
          <w:sz w:val="22"/>
        </w:rPr>
        <w:t>cognitivas: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capacidad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razonar,</w:t>
      </w:r>
      <w:r>
        <w:rPr>
          <w:spacing w:val="-4"/>
          <w:sz w:val="22"/>
        </w:rPr>
        <w:t> </w:t>
      </w:r>
      <w:r>
        <w:rPr>
          <w:sz w:val="22"/>
        </w:rPr>
        <w:t>solucionar</w:t>
      </w:r>
      <w:r>
        <w:rPr>
          <w:spacing w:val="-1"/>
          <w:sz w:val="22"/>
        </w:rPr>
        <w:t> </w:t>
      </w:r>
      <w:r>
        <w:rPr>
          <w:sz w:val="22"/>
        </w:rPr>
        <w:t>problemas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organizar ideas,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13"/>
        </w:numPr>
        <w:tabs>
          <w:tab w:pos="607" w:val="left" w:leader="none"/>
        </w:tabs>
        <w:spacing w:line="307" w:lineRule="auto" w:before="76" w:after="0"/>
        <w:ind w:left="806" w:right="567" w:hanging="360"/>
        <w:jc w:val="left"/>
        <w:rPr>
          <w:sz w:val="22"/>
        </w:rPr>
      </w:pPr>
      <w:r>
        <w:rPr>
          <w:sz w:val="22"/>
        </w:rPr>
        <w:t>Las</w:t>
      </w:r>
      <w:r>
        <w:rPr>
          <w:spacing w:val="36"/>
          <w:sz w:val="22"/>
        </w:rPr>
        <w:t> </w:t>
      </w:r>
      <w:r>
        <w:rPr>
          <w:sz w:val="22"/>
        </w:rPr>
        <w:t>habilidades</w:t>
      </w:r>
      <w:r>
        <w:rPr>
          <w:spacing w:val="34"/>
          <w:sz w:val="22"/>
        </w:rPr>
        <w:t> </w:t>
      </w:r>
      <w:r>
        <w:rPr>
          <w:sz w:val="22"/>
        </w:rPr>
        <w:t>socioemocionales:</w:t>
      </w:r>
      <w:r>
        <w:rPr>
          <w:spacing w:val="37"/>
          <w:sz w:val="22"/>
        </w:rPr>
        <w:t> </w:t>
      </w:r>
      <w:r>
        <w:rPr>
          <w:sz w:val="22"/>
        </w:rPr>
        <w:t>adquirir</w:t>
      </w:r>
      <w:r>
        <w:rPr>
          <w:spacing w:val="37"/>
          <w:sz w:val="22"/>
        </w:rPr>
        <w:t> </w:t>
      </w:r>
      <w:r>
        <w:rPr>
          <w:sz w:val="22"/>
        </w:rPr>
        <w:t>un</w:t>
      </w:r>
      <w:r>
        <w:rPr>
          <w:spacing w:val="33"/>
          <w:sz w:val="22"/>
        </w:rPr>
        <w:t> </w:t>
      </w:r>
      <w:r>
        <w:rPr>
          <w:sz w:val="22"/>
        </w:rPr>
        <w:t>sentido</w:t>
      </w:r>
      <w:r>
        <w:rPr>
          <w:spacing w:val="36"/>
          <w:sz w:val="22"/>
        </w:rPr>
        <w:t> </w:t>
      </w:r>
      <w:r>
        <w:rPr>
          <w:sz w:val="22"/>
        </w:rPr>
        <w:t>de</w:t>
      </w:r>
      <w:r>
        <w:rPr>
          <w:spacing w:val="36"/>
          <w:sz w:val="22"/>
        </w:rPr>
        <w:t> </w:t>
      </w:r>
      <w:r>
        <w:rPr>
          <w:sz w:val="22"/>
        </w:rPr>
        <w:t>sí</w:t>
      </w:r>
      <w:r>
        <w:rPr>
          <w:spacing w:val="37"/>
          <w:sz w:val="22"/>
        </w:rPr>
        <w:t> </w:t>
      </w:r>
      <w:r>
        <w:rPr>
          <w:sz w:val="22"/>
        </w:rPr>
        <w:t>mismo</w:t>
      </w:r>
      <w:r>
        <w:rPr>
          <w:spacing w:val="36"/>
          <w:sz w:val="22"/>
        </w:rPr>
        <w:t> </w:t>
      </w:r>
      <w:r>
        <w:rPr>
          <w:sz w:val="22"/>
        </w:rPr>
        <w:t>y</w:t>
      </w:r>
      <w:r>
        <w:rPr>
          <w:spacing w:val="33"/>
          <w:sz w:val="22"/>
        </w:rPr>
        <w:t> </w:t>
      </w:r>
      <w:r>
        <w:rPr>
          <w:sz w:val="22"/>
        </w:rPr>
        <w:t>la</w:t>
      </w:r>
      <w:r>
        <w:rPr>
          <w:spacing w:val="36"/>
          <w:sz w:val="22"/>
        </w:rPr>
        <w:t> </w:t>
      </w:r>
      <w:r>
        <w:rPr>
          <w:sz w:val="22"/>
        </w:rPr>
        <w:t>capacidad</w:t>
      </w:r>
      <w:r>
        <w:rPr>
          <w:spacing w:val="36"/>
          <w:sz w:val="22"/>
        </w:rPr>
        <w:t> </w:t>
      </w:r>
      <w:r>
        <w:rPr>
          <w:sz w:val="22"/>
        </w:rPr>
        <w:t>de</w:t>
      </w:r>
      <w:r>
        <w:rPr>
          <w:spacing w:val="34"/>
          <w:sz w:val="22"/>
        </w:rPr>
        <w:t> </w:t>
      </w:r>
      <w:r>
        <w:rPr>
          <w:sz w:val="22"/>
        </w:rPr>
        <w:t>sentir</w:t>
      </w:r>
      <w:r>
        <w:rPr>
          <w:spacing w:val="37"/>
          <w:sz w:val="22"/>
        </w:rPr>
        <w:t> </w:t>
      </w:r>
      <w:r>
        <w:rPr>
          <w:sz w:val="22"/>
        </w:rPr>
        <w:t>empatía,</w:t>
      </w:r>
      <w:r>
        <w:rPr>
          <w:spacing w:val="-52"/>
          <w:sz w:val="22"/>
        </w:rPr>
        <w:t> </w:t>
      </w:r>
      <w:r>
        <w:rPr>
          <w:sz w:val="22"/>
        </w:rPr>
        <w:t>expresar</w:t>
      </w:r>
      <w:r>
        <w:rPr>
          <w:spacing w:val="-1"/>
          <w:sz w:val="22"/>
        </w:rPr>
        <w:t> </w:t>
      </w:r>
      <w:r>
        <w:rPr>
          <w:sz w:val="22"/>
        </w:rPr>
        <w:t>sentimientos</w:t>
      </w:r>
      <w:r>
        <w:rPr>
          <w:spacing w:val="-2"/>
          <w:sz w:val="22"/>
        </w:rPr>
        <w:t> </w:t>
      </w:r>
      <w:r>
        <w:rPr>
          <w:sz w:val="22"/>
        </w:rPr>
        <w:t>e interactuar con</w:t>
      </w:r>
      <w:r>
        <w:rPr>
          <w:spacing w:val="-2"/>
          <w:sz w:val="22"/>
        </w:rPr>
        <w:t> </w:t>
      </w:r>
      <w:r>
        <w:rPr>
          <w:sz w:val="22"/>
        </w:rPr>
        <w:t>otros.</w:t>
      </w:r>
    </w:p>
    <w:p>
      <w:pPr>
        <w:pStyle w:val="BodyText"/>
        <w:spacing w:line="312" w:lineRule="auto" w:before="206"/>
        <w:ind w:left="378" w:right="565"/>
        <w:jc w:val="both"/>
      </w:pPr>
      <w:r>
        <w:rPr/>
        <w:t>El desarrollo infantil no es un proceso lineal en el que los resultados cambian o avanzan fácilmente de una</w:t>
      </w:r>
      <w:r>
        <w:rPr>
          <w:spacing w:val="1"/>
        </w:rPr>
        <w:t> </w:t>
      </w:r>
      <w:r>
        <w:rPr/>
        <w:t>etapa a la siguiente. Más bien, el desarrollo se acelera y se desacelera en diferentes edades y etapas. Sin</w:t>
      </w:r>
      <w:r>
        <w:rPr>
          <w:spacing w:val="1"/>
        </w:rPr>
        <w:t> </w:t>
      </w:r>
      <w:r>
        <w:rPr/>
        <w:t>embargo,</w:t>
      </w:r>
      <w:r>
        <w:rPr>
          <w:spacing w:val="35"/>
        </w:rPr>
        <w:t> </w:t>
      </w:r>
      <w:r>
        <w:rPr/>
        <w:t>dicho</w:t>
      </w:r>
      <w:r>
        <w:rPr>
          <w:spacing w:val="36"/>
        </w:rPr>
        <w:t> </w:t>
      </w:r>
      <w:r>
        <w:rPr/>
        <w:t>proceso</w:t>
      </w:r>
      <w:r>
        <w:rPr>
          <w:spacing w:val="33"/>
        </w:rPr>
        <w:t> </w:t>
      </w:r>
      <w:r>
        <w:rPr/>
        <w:t>es</w:t>
      </w:r>
      <w:r>
        <w:rPr>
          <w:spacing w:val="35"/>
        </w:rPr>
        <w:t> </w:t>
      </w:r>
      <w:r>
        <w:rPr/>
        <w:t>acumulativo,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los</w:t>
      </w:r>
      <w:r>
        <w:rPr>
          <w:spacing w:val="33"/>
        </w:rPr>
        <w:t> </w:t>
      </w:r>
      <w:r>
        <w:rPr/>
        <w:t>acontecimientos</w:t>
      </w:r>
      <w:r>
        <w:rPr>
          <w:spacing w:val="36"/>
        </w:rPr>
        <w:t> </w:t>
      </w:r>
      <w:r>
        <w:rPr/>
        <w:t>ocurren</w:t>
      </w:r>
      <w:r>
        <w:rPr>
          <w:spacing w:val="34"/>
        </w:rPr>
        <w:t> </w:t>
      </w:r>
      <w:r>
        <w:rPr/>
        <w:t>durante</w:t>
      </w:r>
      <w:r>
        <w:rPr>
          <w:spacing w:val="36"/>
        </w:rPr>
        <w:t> </w:t>
      </w:r>
      <w:r>
        <w:rPr/>
        <w:t>periodos</w:t>
      </w:r>
      <w:r>
        <w:rPr>
          <w:spacing w:val="35"/>
        </w:rPr>
        <w:t> </w:t>
      </w:r>
      <w:r>
        <w:rPr/>
        <w:t>predecibles.</w:t>
      </w:r>
      <w:r>
        <w:rPr>
          <w:spacing w:val="36"/>
        </w:rPr>
        <w:t> </w:t>
      </w:r>
      <w:r>
        <w:rPr/>
        <w:t>El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rect style="position:absolute;margin-left:70.944pt;margin-top:16.190599pt;width:144.020pt;height:.84003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378" w:right="56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32</w:t>
      </w:r>
      <w:r>
        <w:rPr>
          <w:rFonts w:ascii="Calibri" w:hAnsi="Calibri"/>
          <w:sz w:val="18"/>
          <w:vertAlign w:val="baseline"/>
        </w:rPr>
        <w:t> Empresarios por la Educación.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La primera Infancia, una prioridad en la agenda pública</w:t>
      </w:r>
      <w:r>
        <w:rPr>
          <w:rFonts w:ascii="Calibri" w:hAnsi="Calibri"/>
          <w:sz w:val="18"/>
          <w:vertAlign w:val="baseline"/>
        </w:rPr>
        <w:t>. Resumen de política / Policy brief. Con el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apoyo 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Red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Latinoamericana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por la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-REDUCA-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 la Unión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Europea.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Octubre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2015.</w:t>
      </w:r>
    </w:p>
    <w:p>
      <w:pPr>
        <w:spacing w:before="2"/>
        <w:ind w:left="378" w:right="619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33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Samuel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Berlinski</w:t>
      </w:r>
      <w:r>
        <w:rPr>
          <w:rFonts w:ascii="Calibri" w:hAnsi="Calibri"/>
          <w:spacing w:val="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Norbert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Schady.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Los</w:t>
      </w:r>
      <w:r>
        <w:rPr>
          <w:rFonts w:ascii="Calibri" w:hAnsi="Calibri"/>
          <w:i/>
          <w:spacing w:val="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primeros</w:t>
      </w:r>
      <w:r>
        <w:rPr>
          <w:rFonts w:ascii="Calibri" w:hAnsi="Calibri"/>
          <w:i/>
          <w:spacing w:val="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años.</w:t>
      </w:r>
      <w:r>
        <w:rPr>
          <w:rFonts w:ascii="Calibri" w:hAnsi="Calibri"/>
          <w:i/>
          <w:spacing w:val="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El</w:t>
      </w:r>
      <w:r>
        <w:rPr>
          <w:rFonts w:ascii="Calibri" w:hAnsi="Calibri"/>
          <w:i/>
          <w:spacing w:val="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bienestar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infantil</w:t>
      </w:r>
      <w:r>
        <w:rPr>
          <w:rFonts w:ascii="Calibri" w:hAnsi="Calibri"/>
          <w:i/>
          <w:spacing w:val="10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7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el</w:t>
      </w:r>
      <w:r>
        <w:rPr>
          <w:rFonts w:ascii="Calibri" w:hAnsi="Calibri"/>
          <w:i/>
          <w:spacing w:val="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papel</w:t>
      </w:r>
      <w:r>
        <w:rPr>
          <w:rFonts w:ascii="Calibri" w:hAnsi="Calibri"/>
          <w:i/>
          <w:spacing w:val="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las</w:t>
      </w:r>
      <w:r>
        <w:rPr>
          <w:rFonts w:ascii="Calibri" w:hAnsi="Calibri"/>
          <w:i/>
          <w:spacing w:val="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políticas</w:t>
      </w:r>
      <w:r>
        <w:rPr>
          <w:rFonts w:ascii="Calibri" w:hAnsi="Calibri"/>
          <w:i/>
          <w:spacing w:val="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públicas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Banco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Interamericano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–BID-.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 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Américas.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2015.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line="312" w:lineRule="auto" w:before="104"/>
        <w:ind w:left="378" w:right="570"/>
        <w:jc w:val="both"/>
      </w:pPr>
      <w:r>
        <w:rPr/>
        <w:t>resultado es que la falta de desarrollo en ciertos aspectos o en ciertos puntos en el tiempo puede tener</w:t>
      </w:r>
      <w:r>
        <w:rPr>
          <w:spacing w:val="1"/>
        </w:rPr>
        <w:t> </w:t>
      </w:r>
      <w:r>
        <w:rPr/>
        <w:t>consecuencias</w:t>
      </w:r>
      <w:r>
        <w:rPr>
          <w:spacing w:val="-1"/>
        </w:rPr>
        <w:t> </w:t>
      </w:r>
      <w:r>
        <w:rPr/>
        <w:t>permanentes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afectar</w:t>
      </w:r>
      <w:r>
        <w:rPr>
          <w:spacing w:val="1"/>
        </w:rPr>
        <w:t> </w:t>
      </w:r>
      <w:r>
        <w:rPr/>
        <w:t>el bienestar</w:t>
      </w:r>
      <w:r>
        <w:rPr>
          <w:spacing w:val="1"/>
        </w:rPr>
        <w:t> </w:t>
      </w:r>
      <w:r>
        <w:rPr/>
        <w:t>de un</w:t>
      </w:r>
      <w:r>
        <w:rPr>
          <w:spacing w:val="-2"/>
        </w:rPr>
        <w:t> </w:t>
      </w:r>
      <w:r>
        <w:rPr/>
        <w:t>individuo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 largo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toda su vida.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65"/>
        <w:jc w:val="both"/>
      </w:pPr>
      <w:r>
        <w:rPr/>
        <w:t>El documento en referencia abona en el tema, indicando que cada vez más la evidencia causal señala que las</w:t>
      </w:r>
      <w:r>
        <w:rPr>
          <w:spacing w:val="-52"/>
        </w:rPr>
        <w:t> </w:t>
      </w:r>
      <w:r>
        <w:rPr/>
        <w:t>primeras experiencias de los individuos a menudo tienen efectos persistentes, duraderos y significativos en</w:t>
      </w:r>
      <w:r>
        <w:rPr>
          <w:spacing w:val="1"/>
        </w:rPr>
        <w:t> </w:t>
      </w:r>
      <w:r>
        <w:rPr/>
        <w:t>un amplio conjunto de resultados esenciales de la juventud y la edad adulta. Se pueden señalar tres tipos de</w:t>
      </w:r>
      <w:r>
        <w:rPr>
          <w:spacing w:val="1"/>
        </w:rPr>
        <w:t> </w:t>
      </w:r>
      <w:r>
        <w:rPr/>
        <w:t>experiencias</w:t>
      </w:r>
      <w:r>
        <w:rPr>
          <w:spacing w:val="-1"/>
        </w:rPr>
        <w:t> </w:t>
      </w:r>
      <w:r>
        <w:rPr/>
        <w:t>que influyen en los</w:t>
      </w:r>
      <w:r>
        <w:rPr>
          <w:spacing w:val="-2"/>
        </w:rPr>
        <w:t> </w:t>
      </w:r>
      <w:r>
        <w:rPr/>
        <w:t>individuos.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61"/>
        <w:jc w:val="both"/>
      </w:pPr>
      <w:r>
        <w:rPr/>
        <w:t>En primer lugar los riesgos y crisis ambientales y económicas, como inclemencias climáticas, la incidencia</w:t>
      </w:r>
      <w:r>
        <w:rPr>
          <w:spacing w:val="1"/>
        </w:rPr>
        <w:t> </w:t>
      </w:r>
      <w:r>
        <w:rPr/>
        <w:t>de epidemias o los conflictos</w:t>
      </w:r>
      <w:r>
        <w:rPr>
          <w:spacing w:val="1"/>
        </w:rPr>
        <w:t> </w:t>
      </w:r>
      <w:r>
        <w:rPr/>
        <w:t>armados, pueden generar</w:t>
      </w:r>
      <w:r>
        <w:rPr>
          <w:spacing w:val="55"/>
        </w:rPr>
        <w:t> </w:t>
      </w:r>
      <w:r>
        <w:rPr/>
        <w:t>efectos muy duraderos y negativos. En segundo</w:t>
      </w:r>
      <w:r>
        <w:rPr>
          <w:spacing w:val="1"/>
        </w:rPr>
        <w:t> </w:t>
      </w:r>
      <w:r>
        <w:rPr/>
        <w:t>lugar, el comportamiento de los padres, lo que ocurre en los jardines de cuidado infantil y las primeras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escolares,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duraderos.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recibida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los</w:t>
      </w:r>
      <w:r>
        <w:rPr>
          <w:spacing w:val="1"/>
        </w:rPr>
        <w:t> </w:t>
      </w:r>
      <w:r>
        <w:rPr/>
        <w:t>primeros años de escolarización también tiene efectos a largo plazo. Estas experiencias están moldeadas por</w:t>
      </w:r>
      <w:r>
        <w:rPr>
          <w:spacing w:val="1"/>
        </w:rPr>
        <w:t> </w:t>
      </w:r>
      <w:r>
        <w:rPr/>
        <w:t>la interacción entre el niño y sus diversos cuidadores. Estas interacciones se producen simultáneamente en</w:t>
      </w:r>
      <w:r>
        <w:rPr>
          <w:spacing w:val="1"/>
        </w:rPr>
        <w:t> </w:t>
      </w:r>
      <w:r>
        <w:rPr/>
        <w:t>cuatro</w:t>
      </w:r>
      <w:r>
        <w:rPr>
          <w:spacing w:val="-1"/>
        </w:rPr>
        <w:t> </w:t>
      </w:r>
      <w:r>
        <w:rPr/>
        <w:t>entornos</w:t>
      </w:r>
      <w:r>
        <w:rPr>
          <w:spacing w:val="-2"/>
        </w:rPr>
        <w:t> </w:t>
      </w:r>
      <w:r>
        <w:rPr/>
        <w:t>diferentes: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hogar,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jardín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cuidado infantil,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escuela y</w:t>
      </w:r>
      <w:r>
        <w:rPr>
          <w:spacing w:val="-3"/>
        </w:rPr>
        <w:t> </w:t>
      </w:r>
      <w:r>
        <w:rPr/>
        <w:t>la comunidad.</w:t>
      </w:r>
    </w:p>
    <w:p>
      <w:pPr>
        <w:pStyle w:val="BodyText"/>
        <w:spacing w:line="312" w:lineRule="auto"/>
        <w:ind w:left="378" w:right="562"/>
        <w:jc w:val="both"/>
      </w:pPr>
      <w:r>
        <w:rPr/>
        <w:t>De esa cuenta, el libro indica que las “…políticas públicas deberían mejorar las vidas de los niños desde el</w:t>
      </w:r>
      <w:r>
        <w:rPr>
          <w:spacing w:val="1"/>
        </w:rPr>
        <w:t> </w:t>
      </w:r>
      <w:r>
        <w:rPr/>
        <w:t>momento de su concepción hasta mucho después de que hayan comenzado la escuela. Antes de empezar el</w:t>
      </w:r>
      <w:r>
        <w:rPr>
          <w:spacing w:val="1"/>
        </w:rPr>
        <w:t> </w:t>
      </w:r>
      <w:r>
        <w:rPr/>
        <w:t>proceso de educación obligatorio, los niños se forman fundamentalmente en sus casas y en los jardines de</w:t>
      </w:r>
      <w:r>
        <w:rPr>
          <w:spacing w:val="1"/>
        </w:rPr>
        <w:t> </w:t>
      </w:r>
      <w:r>
        <w:rPr/>
        <w:t>cuidado infantil. El reto para las políticas públicas consiste en adoptar una visión integral de este proceso de</w:t>
      </w:r>
      <w:r>
        <w:rPr>
          <w:spacing w:val="1"/>
        </w:rPr>
        <w:t> </w:t>
      </w:r>
      <w:r>
        <w:rPr/>
        <w:t>desarrollo…”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61"/>
        <w:jc w:val="both"/>
      </w:pPr>
      <w:r>
        <w:rPr/>
        <w:t>“…Destinar recursos a la primera infancia quizá sea una de las mejores inversiones que un gobierno puede</w:t>
      </w:r>
      <w:r>
        <w:rPr>
          <w:spacing w:val="1"/>
        </w:rPr>
        <w:t> </w:t>
      </w:r>
      <w:r>
        <w:rPr/>
        <w:t>hacer.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empezar,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temprano</w:t>
      </w:r>
      <w:r>
        <w:rPr>
          <w:spacing w:val="1"/>
        </w:rPr>
        <w:t> </w:t>
      </w:r>
      <w:r>
        <w:rPr/>
        <w:t>invierta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niño,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prolongado</w:t>
      </w:r>
      <w:r>
        <w:rPr>
          <w:spacing w:val="1"/>
        </w:rPr>
        <w:t> </w:t>
      </w:r>
      <w:r>
        <w:rPr/>
        <w:t>será</w:t>
      </w:r>
      <w:r>
        <w:rPr>
          <w:spacing w:val="55"/>
        </w:rPr>
        <w:t> </w:t>
      </w:r>
      <w:r>
        <w:rPr/>
        <w:t>el</w:t>
      </w:r>
      <w:r>
        <w:rPr>
          <w:spacing w:val="-52"/>
        </w:rPr>
        <w:t> </w:t>
      </w:r>
      <w:r>
        <w:rPr/>
        <w:t>horizonte que el país tiene para cosechar los beneficios. Además, puede que la tasa de retorno de algunas</w:t>
      </w:r>
      <w:r>
        <w:rPr>
          <w:spacing w:val="1"/>
        </w:rPr>
        <w:t> </w:t>
      </w:r>
      <w:r>
        <w:rPr/>
        <w:t>inversiones sea más baja si estas se llevan a cabo más tarde en la vida (por ejemplo, acaso sea difícil mejorar</w:t>
      </w:r>
      <w:r>
        <w:rPr>
          <w:spacing w:val="-52"/>
        </w:rPr>
        <w:t> </w:t>
      </w:r>
      <w:r>
        <w:rPr/>
        <w:t>el coeficiente intelectual después de una determinada edad). Por último, destinar recursos al desarrollo de la</w:t>
      </w:r>
      <w:r>
        <w:rPr>
          <w:spacing w:val="1"/>
        </w:rPr>
        <w:t> </w:t>
      </w:r>
      <w:r>
        <w:rPr/>
        <w:t>primera infancia genera potenciales efectos dominó en las inversiones que se realicen posteriormente. En</w:t>
      </w:r>
      <w:r>
        <w:rPr>
          <w:spacing w:val="1"/>
        </w:rPr>
        <w:t> </w:t>
      </w:r>
      <w:r>
        <w:rPr/>
        <w:t>otras palabras: los retornos de la inversión en capital humano son mayores si se efectuaron inversiones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primeros</w:t>
      </w:r>
      <w:r>
        <w:rPr>
          <w:spacing w:val="-2"/>
        </w:rPr>
        <w:t> </w:t>
      </w:r>
      <w:r>
        <w:rPr/>
        <w:t>años de vida…”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12" w:lineRule="auto" w:before="1"/>
        <w:ind w:left="378" w:right="560"/>
        <w:jc w:val="both"/>
      </w:pPr>
      <w:r>
        <w:rPr/>
        <w:t>El Banco Interamericano de Desarrollo –BID- señala en su documento “La Calidad de los jardines de</w:t>
      </w:r>
      <w:r>
        <w:rPr>
          <w:spacing w:val="1"/>
        </w:rPr>
        <w:t> </w:t>
      </w:r>
      <w:r>
        <w:rPr/>
        <w:t>cuidado infantil y el desarrollo infantil”</w:t>
      </w:r>
      <w:r>
        <w:rPr>
          <w:vertAlign w:val="superscript"/>
        </w:rPr>
        <w:t>34</w:t>
      </w:r>
      <w:r>
        <w:rPr>
          <w:vertAlign w:val="baseline"/>
        </w:rPr>
        <w:t> que el desarrollo en la primera infancia tiene consecuencias</w:t>
      </w:r>
      <w:r>
        <w:rPr>
          <w:spacing w:val="1"/>
          <w:vertAlign w:val="baseline"/>
        </w:rPr>
        <w:t> </w:t>
      </w:r>
      <w:r>
        <w:rPr>
          <w:vertAlign w:val="baseline"/>
        </w:rPr>
        <w:t>duraderas.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neurología</w:t>
      </w:r>
      <w:r>
        <w:rPr>
          <w:spacing w:val="1"/>
          <w:vertAlign w:val="baseline"/>
        </w:rPr>
        <w:t> </w:t>
      </w:r>
      <w:r>
        <w:rPr>
          <w:vertAlign w:val="baseline"/>
        </w:rPr>
        <w:t>demuestra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cerebro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altamente</w:t>
      </w:r>
      <w:r>
        <w:rPr>
          <w:spacing w:val="1"/>
          <w:vertAlign w:val="baseline"/>
        </w:rPr>
        <w:t> </w:t>
      </w:r>
      <w:r>
        <w:rPr>
          <w:vertAlign w:val="baseline"/>
        </w:rPr>
        <w:t>plástico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edades</w:t>
      </w:r>
      <w:r>
        <w:rPr>
          <w:spacing w:val="1"/>
          <w:vertAlign w:val="baseline"/>
        </w:rPr>
        <w:t> </w:t>
      </w:r>
      <w:r>
        <w:rPr>
          <w:vertAlign w:val="baseline"/>
        </w:rPr>
        <w:t>tempranas y es muy sensible a los estímulos del ambiente. Mejoras en la educación materna, nutrición</w:t>
      </w:r>
      <w:r>
        <w:rPr>
          <w:spacing w:val="1"/>
          <w:vertAlign w:val="baseline"/>
        </w:rPr>
        <w:t> </w:t>
      </w:r>
      <w:r>
        <w:rPr>
          <w:vertAlign w:val="baseline"/>
        </w:rPr>
        <w:t>temprana,</w:t>
      </w:r>
      <w:r>
        <w:rPr>
          <w:spacing w:val="8"/>
          <w:vertAlign w:val="baseline"/>
        </w:rPr>
        <w:t> </w:t>
      </w:r>
      <w:r>
        <w:rPr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vertAlign w:val="baseline"/>
        </w:rPr>
        <w:t>calidad</w:t>
      </w:r>
      <w:r>
        <w:rPr>
          <w:spacing w:val="9"/>
          <w:vertAlign w:val="baseline"/>
        </w:rPr>
        <w:t> </w:t>
      </w:r>
      <w:r>
        <w:rPr>
          <w:vertAlign w:val="baseline"/>
        </w:rPr>
        <w:t>del</w:t>
      </w:r>
      <w:r>
        <w:rPr>
          <w:spacing w:val="10"/>
          <w:vertAlign w:val="baseline"/>
        </w:rPr>
        <w:t> </w:t>
      </w:r>
      <w:r>
        <w:rPr>
          <w:vertAlign w:val="baseline"/>
        </w:rPr>
        <w:t>entorno</w:t>
      </w:r>
      <w:r>
        <w:rPr>
          <w:spacing w:val="7"/>
          <w:vertAlign w:val="baseline"/>
        </w:rPr>
        <w:t> </w:t>
      </w:r>
      <w:r>
        <w:rPr>
          <w:vertAlign w:val="baseline"/>
        </w:rPr>
        <w:t>en</w:t>
      </w:r>
      <w:r>
        <w:rPr>
          <w:spacing w:val="8"/>
          <w:vertAlign w:val="baseline"/>
        </w:rPr>
        <w:t> </w:t>
      </w:r>
      <w:r>
        <w:rPr>
          <w:vertAlign w:val="baseline"/>
        </w:rPr>
        <w:t>el</w:t>
      </w:r>
      <w:r>
        <w:rPr>
          <w:spacing w:val="10"/>
          <w:vertAlign w:val="baseline"/>
        </w:rPr>
        <w:t> </w:t>
      </w:r>
      <w:r>
        <w:rPr>
          <w:vertAlign w:val="baseline"/>
        </w:rPr>
        <w:t>hogar,</w:t>
      </w:r>
      <w:r>
        <w:rPr>
          <w:spacing w:val="9"/>
          <w:vertAlign w:val="baseline"/>
        </w:rPr>
        <w:t> </w:t>
      </w:r>
      <w:r>
        <w:rPr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vertAlign w:val="baseline"/>
        </w:rPr>
        <w:t>asistencia</w:t>
      </w:r>
      <w:r>
        <w:rPr>
          <w:spacing w:val="9"/>
          <w:vertAlign w:val="baseline"/>
        </w:rPr>
        <w:t> </w:t>
      </w:r>
      <w:r>
        <w:rPr>
          <w:vertAlign w:val="baseline"/>
        </w:rPr>
        <w:t>al</w:t>
      </w:r>
      <w:r>
        <w:rPr>
          <w:spacing w:val="9"/>
          <w:vertAlign w:val="baseline"/>
        </w:rPr>
        <w:t> </w:t>
      </w:r>
      <w:r>
        <w:rPr>
          <w:vertAlign w:val="baseline"/>
        </w:rPr>
        <w:t>preescolar</w:t>
      </w:r>
      <w:r>
        <w:rPr>
          <w:spacing w:val="10"/>
          <w:vertAlign w:val="baseline"/>
        </w:rPr>
        <w:t> </w:t>
      </w:r>
      <w:r>
        <w:rPr>
          <w:vertAlign w:val="baseline"/>
        </w:rPr>
        <w:t>y</w:t>
      </w:r>
      <w:r>
        <w:rPr>
          <w:spacing w:val="7"/>
          <w:vertAlign w:val="baseline"/>
        </w:rPr>
        <w:t> </w:t>
      </w:r>
      <w:r>
        <w:rPr>
          <w:vertAlign w:val="baseline"/>
        </w:rPr>
        <w:t>en</w:t>
      </w:r>
      <w:r>
        <w:rPr>
          <w:spacing w:val="9"/>
          <w:vertAlign w:val="baseline"/>
        </w:rPr>
        <w:t> </w:t>
      </w:r>
      <w:r>
        <w:rPr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vertAlign w:val="baseline"/>
        </w:rPr>
        <w:t>calidad</w:t>
      </w:r>
      <w:r>
        <w:rPr>
          <w:spacing w:val="8"/>
          <w:vertAlign w:val="baseline"/>
        </w:rPr>
        <w:t> </w:t>
      </w:r>
      <w:r>
        <w:rPr>
          <w:vertAlign w:val="baseline"/>
        </w:rPr>
        <w:t>del</w:t>
      </w:r>
      <w:r>
        <w:rPr>
          <w:spacing w:val="10"/>
          <w:vertAlign w:val="baseline"/>
        </w:rPr>
        <w:t> </w:t>
      </w:r>
      <w:r>
        <w:rPr>
          <w:vertAlign w:val="baseline"/>
        </w:rPr>
        <w:t>aula</w:t>
      </w:r>
      <w:r>
        <w:rPr>
          <w:spacing w:val="9"/>
          <w:vertAlign w:val="baseline"/>
        </w:rPr>
        <w:t> </w:t>
      </w:r>
      <w:r>
        <w:rPr>
          <w:vertAlign w:val="baseline"/>
        </w:rPr>
        <w:t>en</w:t>
      </w:r>
      <w:r>
        <w:rPr>
          <w:spacing w:val="9"/>
          <w:vertAlign w:val="baseline"/>
        </w:rPr>
        <w:t> </w:t>
      </w:r>
      <w:r>
        <w:rPr>
          <w:vertAlign w:val="baseline"/>
        </w:rPr>
        <w:t>el</w:t>
      </w:r>
      <w:r>
        <w:rPr>
          <w:spacing w:val="10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53"/>
          <w:vertAlign w:val="baseline"/>
        </w:rPr>
        <w:t> </w:t>
      </w:r>
      <w:r>
        <w:rPr>
          <w:vertAlign w:val="baseline"/>
        </w:rPr>
        <w:t>de cuidado infantil han demostrado traducirse en un rendimiento escolar más alto, un mejor estado de salud,</w:t>
      </w:r>
      <w:r>
        <w:rPr>
          <w:spacing w:val="1"/>
          <w:vertAlign w:val="baseline"/>
        </w:rPr>
        <w:t> </w:t>
      </w:r>
      <w:r>
        <w:rPr>
          <w:vertAlign w:val="baseline"/>
        </w:rPr>
        <w:t>niveles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conducta</w:t>
      </w:r>
      <w:r>
        <w:rPr>
          <w:spacing w:val="1"/>
          <w:vertAlign w:val="baseline"/>
        </w:rPr>
        <w:t> </w:t>
      </w:r>
      <w:r>
        <w:rPr>
          <w:vertAlign w:val="baseline"/>
        </w:rPr>
        <w:t>delictiva</w:t>
      </w:r>
      <w:r>
        <w:rPr>
          <w:spacing w:val="1"/>
          <w:vertAlign w:val="baseline"/>
        </w:rPr>
        <w:t> </w:t>
      </w:r>
      <w:r>
        <w:rPr>
          <w:vertAlign w:val="baseline"/>
        </w:rPr>
        <w:t>más</w:t>
      </w:r>
      <w:r>
        <w:rPr>
          <w:spacing w:val="1"/>
          <w:vertAlign w:val="baseline"/>
        </w:rPr>
        <w:t> </w:t>
      </w:r>
      <w:r>
        <w:rPr>
          <w:vertAlign w:val="baseline"/>
        </w:rPr>
        <w:t>bajos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mejores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resultados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mercado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laboral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países</w:t>
      </w:r>
      <w:r>
        <w:rPr>
          <w:spacing w:val="1"/>
          <w:vertAlign w:val="baseline"/>
        </w:rPr>
        <w:t> </w:t>
      </w:r>
      <w:r>
        <w:rPr>
          <w:vertAlign w:val="baseline"/>
        </w:rPr>
        <w:t>desarrollados</w:t>
      </w:r>
      <w:r>
        <w:rPr>
          <w:spacing w:val="-1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en desarrollo.</w:t>
      </w:r>
    </w:p>
    <w:p>
      <w:pPr>
        <w:pStyle w:val="BodyText"/>
        <w:rPr>
          <w:sz w:val="29"/>
        </w:rPr>
      </w:pPr>
      <w:r>
        <w:rPr/>
        <w:pict>
          <v:rect style="position:absolute;margin-left:70.944pt;margin-top:18.663919pt;width:144.020pt;height:.84003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34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Maria Caridad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Arajo,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Marta Dormal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Norbert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Schady.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La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Calidad de los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jardines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cuidado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infantil 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el desarrollo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infantil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Banco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Interamericano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–BID-.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División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Protección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Social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 Salud.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Marzo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2017.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line="312" w:lineRule="auto" w:before="104"/>
        <w:ind w:left="378" w:right="563"/>
        <w:jc w:val="both"/>
      </w:pPr>
      <w:r>
        <w:rPr/>
        <w:t>En el mismo documento del BID, se indica sobre evidencias de la conveniencia del cuidado de los niños 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preescolar.</w:t>
      </w:r>
      <w:r>
        <w:rPr>
          <w:spacing w:val="1"/>
        </w:rPr>
        <w:t> </w:t>
      </w:r>
      <w:r>
        <w:rPr/>
        <w:t>Investigaciones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sugieren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-52"/>
        </w:rPr>
        <w:t> </w:t>
      </w:r>
      <w:r>
        <w:rPr/>
        <w:t>preescolar de alta calidad pueden reportar grandes beneficios a los niños, especialmente a los de hogares</w:t>
      </w:r>
      <w:r>
        <w:rPr>
          <w:spacing w:val="1"/>
        </w:rPr>
        <w:t> </w:t>
      </w:r>
      <w:r>
        <w:rPr/>
        <w:t>pobres. Esto es particularmente visible en programas modelo pilotos de pequeña escala como el Perry</w:t>
      </w:r>
      <w:r>
        <w:rPr>
          <w:spacing w:val="1"/>
        </w:rPr>
        <w:t> </w:t>
      </w:r>
      <w:r>
        <w:rPr/>
        <w:t>Preschool Program en Ypsilanti, Michigan</w:t>
      </w:r>
      <w:r>
        <w:rPr>
          <w:spacing w:val="1"/>
        </w:rPr>
        <w:t> </w:t>
      </w:r>
      <w:r>
        <w:rPr/>
        <w:t>y el Abecedarian Program en Chapel Hill, Carolina del Norte.</w:t>
      </w:r>
      <w:r>
        <w:rPr>
          <w:spacing w:val="1"/>
        </w:rPr>
        <w:t> </w:t>
      </w:r>
      <w:r>
        <w:rPr/>
        <w:t>Hay también evidencia de los beneficios de Head Start, el programa nacional que llega a casi un millón de</w:t>
      </w:r>
      <w:r>
        <w:rPr>
          <w:spacing w:val="1"/>
        </w:rPr>
        <w:t> </w:t>
      </w:r>
      <w:r>
        <w:rPr/>
        <w:t>niños de bajos ingresos en Estados Unidos. Sin embargo, los jardines de cuidado infantil también han</w:t>
      </w:r>
      <w:r>
        <w:rPr>
          <w:spacing w:val="1"/>
        </w:rPr>
        <w:t> </w:t>
      </w:r>
      <w:r>
        <w:rPr/>
        <w:t>demostrado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negativos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(como</w:t>
      </w:r>
      <w:r>
        <w:rPr>
          <w:spacing w:val="1"/>
        </w:rPr>
        <w:t> </w:t>
      </w:r>
      <w:r>
        <w:rPr/>
        <w:t>evidencian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jardines</w:t>
      </w:r>
      <w:r>
        <w:rPr>
          <w:spacing w:val="1"/>
        </w:rPr>
        <w:t> </w:t>
      </w:r>
      <w:r>
        <w:rPr/>
        <w:t>subsidiados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Quebec</w:t>
      </w:r>
      <w:r>
        <w:rPr>
          <w:spacing w:val="25"/>
        </w:rPr>
        <w:t> </w:t>
      </w:r>
      <w:r>
        <w:rPr/>
        <w:t>y</w:t>
      </w:r>
      <w:r>
        <w:rPr>
          <w:spacing w:val="23"/>
        </w:rPr>
        <w:t> </w:t>
      </w:r>
      <w:r>
        <w:rPr/>
        <w:t>respecto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4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universales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cuidado</w:t>
      </w:r>
      <w:r>
        <w:rPr>
          <w:spacing w:val="25"/>
        </w:rPr>
        <w:t> </w:t>
      </w:r>
      <w:r>
        <w:rPr/>
        <w:t>infantil</w:t>
      </w:r>
      <w:r>
        <w:rPr>
          <w:spacing w:val="26"/>
        </w:rPr>
        <w:t> </w:t>
      </w:r>
      <w:r>
        <w:rPr/>
        <w:t>universal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Noruega).</w:t>
      </w:r>
      <w:r>
        <w:rPr>
          <w:spacing w:val="-52"/>
        </w:rPr>
        <w:t> </w:t>
      </w:r>
      <w:r>
        <w:rPr/>
        <w:t>Hay una variedad de posibles razones para explicar estos hallazgos aparentemente contradictorios, pero una</w:t>
      </w:r>
      <w:r>
        <w:rPr>
          <w:spacing w:val="1"/>
        </w:rPr>
        <w:t> </w:t>
      </w:r>
      <w:r>
        <w:rPr/>
        <w:t>es que hay grandes diferencias tanto en la calidad del cuidado como en la del entorno del hogar al que los</w:t>
      </w:r>
      <w:r>
        <w:rPr>
          <w:spacing w:val="1"/>
        </w:rPr>
        <w:t> </w:t>
      </w:r>
      <w:r>
        <w:rPr/>
        <w:t>niños pequeños están expuestos. También existen desafíos en la implementación de programas de alta</w:t>
      </w:r>
      <w:r>
        <w:rPr>
          <w:spacing w:val="1"/>
        </w:rPr>
        <w:t> </w:t>
      </w:r>
      <w:r>
        <w:rPr/>
        <w:t>calidad</w:t>
      </w:r>
      <w:r>
        <w:rPr>
          <w:spacing w:val="-3"/>
        </w:rPr>
        <w:t> </w:t>
      </w:r>
      <w:r>
        <w:rPr/>
        <w:t>a escala (como las experiencias de Quebec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Noruega).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62"/>
        <w:jc w:val="both"/>
      </w:pPr>
      <w:r>
        <w:rPr/>
        <w:t>De esa cuenta, se puede concluir que, tal y como se menciona en la revista “El Diálogo” del mes de abril de</w:t>
      </w:r>
      <w:r>
        <w:rPr>
          <w:spacing w:val="1"/>
        </w:rPr>
        <w:t> </w:t>
      </w:r>
      <w:r>
        <w:rPr/>
        <w:t>2017 del mismo BID</w:t>
      </w:r>
      <w:r>
        <w:rPr>
          <w:vertAlign w:val="superscript"/>
        </w:rPr>
        <w:t>35</w:t>
      </w:r>
      <w:r>
        <w:rPr>
          <w:vertAlign w:val="baseline"/>
        </w:rPr>
        <w:t>, “la importancia de los primeros años de vida sobre la formación del capital humano</w:t>
      </w:r>
      <w:r>
        <w:rPr>
          <w:spacing w:val="1"/>
          <w:vertAlign w:val="baseline"/>
        </w:rPr>
        <w:t> </w:t>
      </w:r>
      <w:r>
        <w:rPr>
          <w:vertAlign w:val="baseline"/>
        </w:rPr>
        <w:t>es hoy ampliamente reconocida. No solo las intervenciones que se hacen durante estas etapas tempranas son</w:t>
      </w:r>
      <w:r>
        <w:rPr>
          <w:spacing w:val="1"/>
          <w:vertAlign w:val="baseline"/>
        </w:rPr>
        <w:t> </w:t>
      </w:r>
      <w:r>
        <w:rPr>
          <w:vertAlign w:val="baseline"/>
        </w:rPr>
        <w:t>más efectivas, sino que además es menos costoso remediar cualquier retraso en el desarrollo durante esos</w:t>
      </w:r>
      <w:r>
        <w:rPr>
          <w:spacing w:val="1"/>
          <w:vertAlign w:val="baseline"/>
        </w:rPr>
        <w:t> </w:t>
      </w:r>
      <w:r>
        <w:rPr>
          <w:vertAlign w:val="baseline"/>
        </w:rPr>
        <w:t>primeros</w:t>
      </w:r>
      <w:r>
        <w:rPr>
          <w:spacing w:val="32"/>
          <w:vertAlign w:val="baseline"/>
        </w:rPr>
        <w:t> </w:t>
      </w:r>
      <w:r>
        <w:rPr>
          <w:vertAlign w:val="baseline"/>
        </w:rPr>
        <w:t>años…”</w:t>
      </w:r>
      <w:r>
        <w:rPr>
          <w:spacing w:val="34"/>
          <w:vertAlign w:val="baseline"/>
        </w:rPr>
        <w:t> </w:t>
      </w:r>
      <w:r>
        <w:rPr>
          <w:vertAlign w:val="baseline"/>
        </w:rPr>
        <w:t>“…Las</w:t>
      </w:r>
      <w:r>
        <w:rPr>
          <w:spacing w:val="30"/>
          <w:vertAlign w:val="baseline"/>
        </w:rPr>
        <w:t> </w:t>
      </w:r>
      <w:r>
        <w:rPr>
          <w:vertAlign w:val="baseline"/>
        </w:rPr>
        <w:t>diferencias</w:t>
      </w:r>
      <w:r>
        <w:rPr>
          <w:spacing w:val="34"/>
          <w:vertAlign w:val="baseline"/>
        </w:rPr>
        <w:t> </w:t>
      </w:r>
      <w:r>
        <w:rPr>
          <w:vertAlign w:val="baseline"/>
        </w:rPr>
        <w:t>en</w:t>
      </w:r>
      <w:r>
        <w:rPr>
          <w:spacing w:val="30"/>
          <w:vertAlign w:val="baseline"/>
        </w:rPr>
        <w:t> </w:t>
      </w:r>
      <w:r>
        <w:rPr>
          <w:vertAlign w:val="baseline"/>
        </w:rPr>
        <w:t>conocimiento</w:t>
      </w:r>
      <w:r>
        <w:rPr>
          <w:spacing w:val="33"/>
          <w:vertAlign w:val="baseline"/>
        </w:rPr>
        <w:t> </w:t>
      </w:r>
      <w:r>
        <w:rPr>
          <w:vertAlign w:val="baseline"/>
        </w:rPr>
        <w:t>y</w:t>
      </w:r>
      <w:r>
        <w:rPr>
          <w:spacing w:val="30"/>
          <w:vertAlign w:val="baseline"/>
        </w:rPr>
        <w:t> </w:t>
      </w:r>
      <w:r>
        <w:rPr>
          <w:vertAlign w:val="baseline"/>
        </w:rPr>
        <w:t>habilidades</w:t>
      </w:r>
      <w:r>
        <w:rPr>
          <w:spacing w:val="34"/>
          <w:vertAlign w:val="baseline"/>
        </w:rPr>
        <w:t> </w:t>
      </w:r>
      <w:r>
        <w:rPr>
          <w:vertAlign w:val="baseline"/>
        </w:rPr>
        <w:t>entre</w:t>
      </w:r>
      <w:r>
        <w:rPr>
          <w:spacing w:val="33"/>
          <w:vertAlign w:val="baseline"/>
        </w:rPr>
        <w:t> </w:t>
      </w:r>
      <w:r>
        <w:rPr>
          <w:vertAlign w:val="baseline"/>
        </w:rPr>
        <w:t>niños</w:t>
      </w:r>
      <w:r>
        <w:rPr>
          <w:spacing w:val="33"/>
          <w:vertAlign w:val="baseline"/>
        </w:rPr>
        <w:t> </w:t>
      </w:r>
      <w:r>
        <w:rPr>
          <w:vertAlign w:val="baseline"/>
        </w:rPr>
        <w:t>de</w:t>
      </w:r>
      <w:r>
        <w:rPr>
          <w:spacing w:val="32"/>
          <w:vertAlign w:val="baseline"/>
        </w:rPr>
        <w:t> </w:t>
      </w:r>
      <w:r>
        <w:rPr>
          <w:vertAlign w:val="baseline"/>
        </w:rPr>
        <w:t>bajos</w:t>
      </w:r>
      <w:r>
        <w:rPr>
          <w:spacing w:val="31"/>
          <w:vertAlign w:val="baseline"/>
        </w:rPr>
        <w:t> </w:t>
      </w:r>
      <w:r>
        <w:rPr>
          <w:vertAlign w:val="baseline"/>
        </w:rPr>
        <w:t>ingresos</w:t>
      </w:r>
      <w:r>
        <w:rPr>
          <w:spacing w:val="32"/>
          <w:vertAlign w:val="baseline"/>
        </w:rPr>
        <w:t> </w:t>
      </w:r>
      <w:r>
        <w:rPr>
          <w:vertAlign w:val="baseline"/>
        </w:rPr>
        <w:t>y</w:t>
      </w:r>
      <w:r>
        <w:rPr>
          <w:spacing w:val="31"/>
          <w:vertAlign w:val="baseline"/>
        </w:rPr>
        <w:t> </w:t>
      </w:r>
      <w:r>
        <w:rPr>
          <w:vertAlign w:val="baseline"/>
        </w:rPr>
        <w:t>sus</w:t>
      </w:r>
      <w:r>
        <w:rPr>
          <w:spacing w:val="-53"/>
          <w:vertAlign w:val="baseline"/>
        </w:rPr>
        <w:t> </w:t>
      </w:r>
      <w:r>
        <w:rPr>
          <w:vertAlign w:val="baseline"/>
        </w:rPr>
        <w:t>pares más aventajados, inician desde los primeros años y van creciendo a lo largo del ciclo de vida. El</w:t>
      </w:r>
      <w:r>
        <w:rPr>
          <w:spacing w:val="1"/>
          <w:vertAlign w:val="baseline"/>
        </w:rPr>
        <w:t> </w:t>
      </w:r>
      <w:r>
        <w:rPr>
          <w:vertAlign w:val="baseline"/>
        </w:rPr>
        <w:t>aprendizaje durante esos años es clave para reducir el posible impacto de orígenes familiares desfavorables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-2"/>
          <w:vertAlign w:val="baseline"/>
        </w:rPr>
        <w:t> </w:t>
      </w:r>
      <w:r>
        <w:rPr>
          <w:vertAlign w:val="baseline"/>
        </w:rPr>
        <w:t>solo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el desempeño</w:t>
      </w:r>
      <w:r>
        <w:rPr>
          <w:spacing w:val="-1"/>
          <w:vertAlign w:val="baseline"/>
        </w:rPr>
        <w:t> </w:t>
      </w:r>
      <w:r>
        <w:rPr>
          <w:vertAlign w:val="baseline"/>
        </w:rPr>
        <w:t>académico,</w:t>
      </w:r>
      <w:r>
        <w:rPr>
          <w:spacing w:val="-1"/>
          <w:vertAlign w:val="baseline"/>
        </w:rPr>
        <w:t> </w:t>
      </w:r>
      <w:r>
        <w:rPr>
          <w:vertAlign w:val="baseline"/>
        </w:rPr>
        <w:t>sino</w:t>
      </w:r>
      <w:r>
        <w:rPr>
          <w:spacing w:val="-1"/>
          <w:vertAlign w:val="baseline"/>
        </w:rPr>
        <w:t> </w:t>
      </w:r>
      <w:r>
        <w:rPr>
          <w:vertAlign w:val="baseline"/>
        </w:rPr>
        <w:t>también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vertAlign w:val="baseline"/>
        </w:rPr>
        <w:t>las</w:t>
      </w:r>
      <w:r>
        <w:rPr>
          <w:spacing w:val="-1"/>
          <w:vertAlign w:val="baseline"/>
        </w:rPr>
        <w:t> </w:t>
      </w:r>
      <w:r>
        <w:rPr>
          <w:vertAlign w:val="baseline"/>
        </w:rPr>
        <w:t>oportunidades</w:t>
      </w:r>
      <w:r>
        <w:rPr>
          <w:spacing w:val="-3"/>
          <w:vertAlign w:val="baseline"/>
        </w:rPr>
        <w:t> </w:t>
      </w:r>
      <w:r>
        <w:rPr>
          <w:vertAlign w:val="baseline"/>
        </w:rPr>
        <w:t>económicas</w:t>
      </w:r>
      <w:r>
        <w:rPr>
          <w:spacing w:val="-1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laborales</w:t>
      </w:r>
      <w:r>
        <w:rPr>
          <w:spacing w:val="-3"/>
          <w:vertAlign w:val="baseline"/>
        </w:rPr>
        <w:t> </w:t>
      </w:r>
      <w:r>
        <w:rPr>
          <w:vertAlign w:val="baseline"/>
        </w:rPr>
        <w:t>futuras…”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91.375pt;margin-top:13.83667pt;width:314.2pt;height:23.25pt;mso-position-horizontal-relative:page;mso-position-vertical-relative:paragraph;z-index:-15714816;mso-wrap-distance-left:0;mso-wrap-distance-right:0" coordorigin="1828,277" coordsize="6284,465">
            <v:shape style="position:absolute;left:1835;top:284;width:6269;height:450" coordorigin="1835,284" coordsize="6269,450" path="m8103,284l2880,284,2790,287,2703,291,2618,296,2535,303,2455,310,2376,318,2299,327,2224,337,2150,348,2053,378,1970,409,1905,441,1835,509,1859,543,1970,609,2053,640,2150,668,2224,679,2299,690,2376,699,2455,707,2535,715,2618,721,2703,727,2790,731,2880,734,8103,734,8014,731,7929,727,7847,721,7766,715,7687,707,7609,699,7531,690,7453,679,7374,668,7276,640,7194,609,7129,577,7058,509,7083,475,7194,409,7276,378,7374,348,7453,337,7531,327,7609,318,7687,310,7766,303,7847,296,7929,291,8014,287,8103,284xe" filled="true" fillcolor="#d5e2bb" stroked="false">
              <v:path arrowok="t"/>
              <v:fill type="solid"/>
            </v:shape>
            <v:shape style="position:absolute;left:1835;top:284;width:6269;height:450" coordorigin="1835,284" coordsize="6269,450" path="m2880,734l2790,731,2703,727,2618,721,2535,715,2455,707,2376,699,2299,690,2224,679,2150,668,2053,640,1970,609,1905,577,1835,509,1859,475,1970,409,2053,378,2150,348,2224,337,2299,327,2376,318,2455,310,2535,303,2618,296,2703,291,2790,287,2880,284,8103,284,8014,287,7929,291,7847,296,7766,303,7687,310,7609,318,7531,327,7453,337,7374,348,7276,378,7194,409,7129,441,7058,509,7083,543,7194,609,7276,640,7374,668,7453,679,7531,690,7609,699,7687,707,7766,715,7847,721,7929,727,8014,731,8103,734,2880,734xe" filled="false" stroked="true" strokeweight=".75pt" strokecolor="#000000">
              <v:path arrowok="t"/>
              <v:stroke dashstyle="solid"/>
            </v:shape>
            <v:shape style="position:absolute;left:1827;top:276;width:6284;height:465" type="#_x0000_t202" filled="false" stroked="false">
              <v:textbox inset="0,0,0,0">
                <w:txbxContent>
                  <w:p>
                    <w:pPr>
                      <w:spacing w:before="108"/>
                      <w:ind w:left="15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1.3.1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Importancia de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invertir en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Primera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Infancia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spacing w:line="312" w:lineRule="auto" w:before="92"/>
        <w:ind w:left="378" w:right="566"/>
        <w:jc w:val="both"/>
      </w:pPr>
      <w:r>
        <w:rPr/>
        <w:t>Análisis económicos demuestran que la inversión en esta etapa de la vida tiene la mayor tasa de retorno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gracias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incidencia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salud,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nutrición,</w:t>
      </w:r>
      <w:r>
        <w:rPr>
          <w:spacing w:val="-52"/>
        </w:rPr>
        <w:t> </w:t>
      </w:r>
      <w:r>
        <w:rPr/>
        <w:t>habitabilidad y ejercicio de la ciudadanía, entre otras dimensiones. De esta manera, toda inversión que se</w:t>
      </w:r>
      <w:r>
        <w:rPr>
          <w:spacing w:val="1"/>
        </w:rPr>
        <w:t> </w:t>
      </w:r>
      <w:r>
        <w:rPr/>
        <w:t>concentre en mejorar las condiciones de atención en los primeros años de vida, reduce las necesidades de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requeridas</w:t>
      </w:r>
      <w:r>
        <w:rPr>
          <w:spacing w:val="-1"/>
        </w:rPr>
        <w:t> </w:t>
      </w:r>
      <w:r>
        <w:rPr/>
        <w:t>para garantizar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etapas posteriores</w:t>
      </w:r>
      <w:r>
        <w:rPr>
          <w:spacing w:val="-3"/>
        </w:rPr>
        <w:t> </w:t>
      </w:r>
      <w:r>
        <w:rPr/>
        <w:t>de la</w:t>
      </w:r>
      <w:r>
        <w:rPr>
          <w:spacing w:val="-1"/>
        </w:rPr>
        <w:t> </w:t>
      </w:r>
      <w:r>
        <w:rPr/>
        <w:t>vida.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12" w:lineRule="auto" w:before="1"/>
        <w:ind w:left="378" w:right="559"/>
        <w:jc w:val="both"/>
      </w:pPr>
      <w:r>
        <w:rPr/>
        <w:t>“Para las sociedades de todo el mundo pagan un precio alto, ahora y en futuro, por no actuar para proteger a</w:t>
      </w:r>
      <w:r>
        <w:rPr>
          <w:spacing w:val="1"/>
        </w:rPr>
        <w:t> </w:t>
      </w:r>
      <w:r>
        <w:rPr/>
        <w:t>los niños y promover el desarrollo de la primera infancia. El 43% de los niños menores de 5 años de edad en</w:t>
      </w:r>
      <w:r>
        <w:rPr>
          <w:spacing w:val="-52"/>
        </w:rPr>
        <w:t> </w:t>
      </w:r>
      <w:r>
        <w:rPr/>
        <w:t>los países bajos y medianos corren un alto riesgo de desarrollo deficiente debido al retraso en el crecimiento</w:t>
      </w:r>
      <w:r>
        <w:rPr>
          <w:spacing w:val="1"/>
        </w:rPr>
        <w:t> </w:t>
      </w:r>
      <w:r>
        <w:rPr/>
        <w:t>o la extrema pobreza, podrían dejar de percibir aproximadamente una cuarta parte del ingreso promedio</w:t>
      </w:r>
      <w:r>
        <w:rPr>
          <w:spacing w:val="1"/>
        </w:rPr>
        <w:t> </w:t>
      </w:r>
      <w:r>
        <w:rPr/>
        <w:t>anual de los adultos. Los beneficios perdidos a nivel de país pueden ser hasta dos veces el producto interno</w:t>
      </w:r>
      <w:r>
        <w:rPr>
          <w:spacing w:val="1"/>
        </w:rPr>
        <w:t> </w:t>
      </w:r>
      <w:r>
        <w:rPr/>
        <w:t>bruto</w:t>
      </w:r>
      <w:r>
        <w:rPr>
          <w:spacing w:val="-4"/>
        </w:rPr>
        <w:t> </w:t>
      </w:r>
      <w:r>
        <w:rPr/>
        <w:t>gastado en salud.”</w:t>
      </w:r>
      <w:r>
        <w:rPr>
          <w:spacing w:val="-2"/>
        </w:rPr>
        <w:t> </w:t>
      </w:r>
      <w:r>
        <w:rPr/>
        <w:t>(UNICEF, 2016)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10"/>
        <w:ind w:left="37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35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Banco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Interamericano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</w:t>
      </w:r>
      <w:r>
        <w:rPr>
          <w:rFonts w:ascii="Calibri" w:hAnsi="Calibri"/>
          <w:spacing w:val="4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-BID-.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Revista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Diálogo,</w:t>
      </w:r>
      <w:r>
        <w:rPr>
          <w:rFonts w:ascii="Calibri" w:hAnsi="Calibri"/>
          <w:spacing w:val="3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Liderazgo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Américas.</w:t>
      </w:r>
      <w:r>
        <w:rPr>
          <w:rFonts w:ascii="Calibri" w:hAnsi="Calibri"/>
          <w:spacing w:val="3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La</w:t>
      </w:r>
      <w:r>
        <w:rPr>
          <w:rFonts w:ascii="Calibri" w:hAnsi="Calibri"/>
          <w:i/>
          <w:spacing w:val="3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Calidad</w:t>
      </w:r>
      <w:r>
        <w:rPr>
          <w:rFonts w:ascii="Calibri" w:hAnsi="Calibri"/>
          <w:i/>
          <w:spacing w:val="37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3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los</w:t>
      </w:r>
      <w:r>
        <w:rPr>
          <w:rFonts w:ascii="Calibri" w:hAnsi="Calibri"/>
          <w:i/>
          <w:spacing w:val="3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Servicios</w:t>
      </w:r>
      <w:r>
        <w:rPr>
          <w:rFonts w:ascii="Calibri" w:hAnsi="Calibri"/>
          <w:i/>
          <w:spacing w:val="3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Desarrollo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Infantil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en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América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Latina.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Una Agenda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el Cambio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Abril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2017.</w:t>
      </w:r>
    </w:p>
    <w:p>
      <w:pPr>
        <w:spacing w:after="0"/>
        <w:jc w:val="left"/>
        <w:rPr>
          <w:rFonts w:ascii="Calibri" w:hAnsi="Calibri"/>
          <w:sz w:val="18"/>
        </w:rPr>
        <w:sectPr>
          <w:headerReference w:type="default" r:id="rId21"/>
          <w:footerReference w:type="default" r:id="rId22"/>
          <w:pgSz w:w="12240" w:h="15840"/>
          <w:pgMar w:header="0" w:footer="715" w:top="1300" w:bottom="900" w:left="1040" w:right="680"/>
        </w:sectPr>
      </w:pPr>
    </w:p>
    <w:p>
      <w:pPr>
        <w:pStyle w:val="BodyText"/>
        <w:spacing w:line="312" w:lineRule="auto" w:before="104"/>
        <w:ind w:left="378" w:right="563"/>
        <w:jc w:val="both"/>
      </w:pPr>
      <w:r>
        <w:rPr/>
        <w:t>En sus escritos del World Bank sobre desarrollo de la primera infancia en el mundo desarrollado, Jacques</w:t>
      </w:r>
      <w:r>
        <w:rPr>
          <w:spacing w:val="1"/>
        </w:rPr>
        <w:t> </w:t>
      </w:r>
      <w:r>
        <w:rPr/>
        <w:t>van der Gaag (2002) destacó que la inversión en programas de desarrollo de la primera infancia incrementa</w:t>
      </w:r>
      <w:r>
        <w:rPr>
          <w:spacing w:val="1"/>
        </w:rPr>
        <w:t> </w:t>
      </w:r>
      <w:r>
        <w:rPr/>
        <w:t>la equidad y calidad de una sociedad, limita la exclusión social y es un factor muy importante en el</w:t>
      </w:r>
      <w:r>
        <w:rPr>
          <w:spacing w:val="1"/>
        </w:rPr>
        <w:t> </w:t>
      </w:r>
      <w:r>
        <w:rPr/>
        <w:t>crecimiento</w:t>
      </w:r>
      <w:r>
        <w:rPr>
          <w:spacing w:val="-4"/>
        </w:rPr>
        <w:t> </w:t>
      </w:r>
      <w:r>
        <w:rPr/>
        <w:t>económico y</w:t>
      </w:r>
      <w:r>
        <w:rPr>
          <w:spacing w:val="-2"/>
        </w:rPr>
        <w:t> </w:t>
      </w:r>
      <w:r>
        <w:rPr/>
        <w:t>prosperidad.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89.775002pt;margin-top:13.877539pt;width:156.75pt;height:23.25pt;mso-position-horizontal-relative:page;mso-position-vertical-relative:paragraph;z-index:-15714304;mso-wrap-distance-left:0;mso-wrap-distance-right:0" coordorigin="1796,278" coordsize="3135,465">
            <v:shape style="position:absolute;left:1803;top:285;width:3120;height:450" coordorigin="1803,285" coordsize="3120,450" path="m4923,285l2323,285,2244,291,2168,301,2096,314,2026,330,1960,348,1900,386,1853,426,1803,509,1820,553,1900,633,1960,669,2026,688,2096,705,2168,718,2244,728,2323,735,4923,735,4844,728,4771,718,4700,705,4630,688,4560,669,4500,633,4453,594,4403,509,4420,467,4500,386,4560,348,4630,330,4700,314,4771,301,4844,291,4923,285xe" filled="true" fillcolor="#d5e2bb" stroked="false">
              <v:path arrowok="t"/>
              <v:fill type="solid"/>
            </v:shape>
            <v:shape style="position:absolute;left:1803;top:285;width:3120;height:450" coordorigin="1803,285" coordsize="3120,450" path="m2323,735l2244,728,2168,718,2096,705,2026,688,1960,669,1900,633,1853,594,1803,509,1820,467,1900,386,1960,348,2026,330,2096,314,2168,301,2244,291,2323,285,4923,285,4844,291,4771,301,4700,314,4630,330,4560,348,4500,386,4453,426,4403,509,4420,553,4500,633,4560,669,4630,688,4700,705,4771,718,4844,728,4923,735,2323,735xe" filled="false" stroked="true" strokeweight=".75pt" strokecolor="#000000">
              <v:path arrowok="t"/>
              <v:stroke dashstyle="solid"/>
            </v:shape>
            <v:shape style="position:absolute;left:1795;top:277;width:3135;height:465" type="#_x0000_t202" filled="false" stroked="false">
              <v:textbox inset="0,0,0,0">
                <w:txbxContent>
                  <w:p>
                    <w:pPr>
                      <w:spacing w:before="156"/>
                      <w:ind w:left="18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1.3.2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Modelo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Conceptual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76" w:lineRule="auto" w:before="92"/>
        <w:ind w:left="378" w:right="558"/>
        <w:jc w:val="both"/>
      </w:pPr>
      <w:r>
        <w:rPr/>
        <w:t>Después de revisar la literatura correspondiente al desarrollo de la Primera Infancia, se tomaron como</w:t>
      </w:r>
      <w:r>
        <w:rPr>
          <w:spacing w:val="1"/>
        </w:rPr>
        <w:t> </w:t>
      </w:r>
      <w:r>
        <w:rPr/>
        <w:t>modelo conceptual lo indicado por dos estudios diferentes, que se complementan</w:t>
      </w:r>
      <w:r>
        <w:rPr>
          <w:spacing w:val="55"/>
        </w:rPr>
        <w:t> </w:t>
      </w:r>
      <w:r>
        <w:rPr/>
        <w:t>en el</w:t>
      </w:r>
      <w:r>
        <w:rPr>
          <w:spacing w:val="55"/>
        </w:rPr>
        <w:t> </w:t>
      </w:r>
      <w:r>
        <w:rPr/>
        <w:t>entendimiento de</w:t>
      </w:r>
      <w:r>
        <w:rPr>
          <w:spacing w:val="1"/>
        </w:rPr>
        <w:t> </w:t>
      </w:r>
      <w:r>
        <w:rPr/>
        <w:t>esta</w:t>
      </w:r>
      <w:r>
        <w:rPr>
          <w:spacing w:val="-3"/>
        </w:rPr>
        <w:t> </w:t>
      </w:r>
      <w:r>
        <w:rPr/>
        <w:t>etapa de la vida: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1061" w:val="left" w:leader="none"/>
        </w:tabs>
        <w:spacing w:line="273" w:lineRule="auto" w:before="0" w:after="0"/>
        <w:ind w:left="1098" w:right="561" w:hanging="360"/>
        <w:jc w:val="both"/>
        <w:rPr>
          <w:sz w:val="22"/>
        </w:rPr>
      </w:pPr>
      <w:r>
        <w:rPr>
          <w:sz w:val="22"/>
        </w:rPr>
        <w:t>El desarrollo en la primera infancia desde un marco conceptual del ciclo vital, de la serie The Lancet</w:t>
      </w:r>
      <w:r>
        <w:rPr>
          <w:spacing w:val="-52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desarrollo</w:t>
      </w:r>
      <w:r>
        <w:rPr>
          <w:spacing w:val="-3"/>
          <w:sz w:val="22"/>
        </w:rPr>
        <w:t> </w:t>
      </w:r>
      <w:r>
        <w:rPr>
          <w:sz w:val="22"/>
        </w:rPr>
        <w:t>infantil.</w:t>
      </w:r>
      <w:r>
        <w:rPr>
          <w:sz w:val="22"/>
          <w:vertAlign w:val="superscript"/>
        </w:rPr>
        <w:t>36</w:t>
      </w:r>
    </w:p>
    <w:p>
      <w:pPr>
        <w:pStyle w:val="ListParagraph"/>
        <w:numPr>
          <w:ilvl w:val="1"/>
          <w:numId w:val="13"/>
        </w:numPr>
        <w:tabs>
          <w:tab w:pos="1061" w:val="left" w:leader="none"/>
        </w:tabs>
        <w:spacing w:line="276" w:lineRule="auto" w:before="2" w:after="0"/>
        <w:ind w:left="1098" w:right="561" w:hanging="360"/>
        <w:jc w:val="both"/>
        <w:rPr>
          <w:sz w:val="22"/>
        </w:rPr>
      </w:pPr>
      <w:r>
        <w:rPr>
          <w:sz w:val="22"/>
        </w:rPr>
        <w:t>Análisis de la primera infancia desde las etapas del crecimiento, dados los requerimientos puntuales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cada</w:t>
      </w:r>
      <w:r>
        <w:rPr>
          <w:spacing w:val="1"/>
          <w:sz w:val="22"/>
        </w:rPr>
        <w:t> </w:t>
      </w:r>
      <w:r>
        <w:rPr>
          <w:sz w:val="22"/>
        </w:rPr>
        <w:t>tramo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compone,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publicación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Instituto</w:t>
      </w:r>
      <w:r>
        <w:rPr>
          <w:spacing w:val="1"/>
          <w:sz w:val="22"/>
        </w:rPr>
        <w:t> </w:t>
      </w:r>
      <w:r>
        <w:rPr>
          <w:sz w:val="22"/>
        </w:rPr>
        <w:t>Centroamericano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Estudios</w:t>
      </w:r>
      <w:r>
        <w:rPr>
          <w:spacing w:val="1"/>
          <w:sz w:val="22"/>
        </w:rPr>
        <w:t> </w:t>
      </w:r>
      <w:r>
        <w:rPr>
          <w:sz w:val="22"/>
        </w:rPr>
        <w:t>Fiscales.</w:t>
      </w:r>
      <w:r>
        <w:rPr>
          <w:sz w:val="22"/>
          <w:vertAlign w:val="superscript"/>
        </w:rPr>
        <w:t>37</w:t>
      </w:r>
    </w:p>
    <w:p>
      <w:pPr>
        <w:pStyle w:val="BodyText"/>
        <w:spacing w:before="2"/>
        <w:rPr>
          <w:sz w:val="27"/>
        </w:rPr>
      </w:pPr>
    </w:p>
    <w:p>
      <w:pPr>
        <w:pStyle w:val="Heading5"/>
        <w:numPr>
          <w:ilvl w:val="0"/>
          <w:numId w:val="14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</w:pPr>
      <w:r>
        <w:rPr/>
        <w:t>Marco</w:t>
      </w:r>
      <w:r>
        <w:rPr>
          <w:spacing w:val="-4"/>
        </w:rPr>
        <w:t> </w:t>
      </w:r>
      <w:r>
        <w:rPr/>
        <w:t>conceptual del ciclo</w:t>
      </w:r>
      <w:r>
        <w:rPr>
          <w:spacing w:val="-1"/>
        </w:rPr>
        <w:t> </w:t>
      </w:r>
      <w:r>
        <w:rPr/>
        <w:t>vital</w:t>
      </w:r>
    </w:p>
    <w:p>
      <w:pPr>
        <w:pStyle w:val="BodyText"/>
        <w:spacing w:before="3"/>
        <w:rPr>
          <w:b/>
          <w:sz w:val="28"/>
        </w:rPr>
      </w:pPr>
    </w:p>
    <w:p>
      <w:pPr>
        <w:spacing w:line="312" w:lineRule="auto" w:before="0"/>
        <w:ind w:left="378" w:right="561" w:firstLine="0"/>
        <w:jc w:val="both"/>
        <w:rPr>
          <w:sz w:val="22"/>
        </w:rPr>
      </w:pPr>
      <w:r>
        <w:rPr>
          <w:sz w:val="22"/>
        </w:rPr>
        <w:t>El documento de la serie The Lancet sobre el desarrollo infantil, indica que “…</w:t>
      </w:r>
      <w:r>
        <w:rPr>
          <w:i/>
          <w:sz w:val="22"/>
        </w:rPr>
        <w:t>el desarrollo infantil es un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proceso interactivo y de maduración, que resulta en una evolución ordenada de las habilidades perceptivas,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motrices, cognitivas, lingüísticas, socioemocionales y de autorregulación</w:t>
      </w:r>
      <w:r>
        <w:rPr>
          <w:sz w:val="22"/>
        </w:rPr>
        <w:t>…”</w:t>
      </w:r>
      <w:r>
        <w:rPr>
          <w:sz w:val="22"/>
          <w:vertAlign w:val="superscript"/>
        </w:rPr>
        <w:t>38</w:t>
      </w:r>
      <w:r>
        <w:rPr>
          <w:sz w:val="22"/>
          <w:vertAlign w:val="baseline"/>
        </w:rPr>
        <w:t> Presentan su modelo de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desarrollo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la primera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infancia según la gráfica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no. 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70.944pt;margin-top:18.111816pt;width:144.020pt;height:.83997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378" w:right="563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36</w:t>
      </w:r>
      <w:r>
        <w:rPr>
          <w:rFonts w:ascii="Calibri" w:hAnsi="Calibri"/>
          <w:sz w:val="18"/>
          <w:vertAlign w:val="baseline"/>
        </w:rPr>
        <w:t> Publicación Organización Panamericana de la Salud, Guatemala, Centro América. </w:t>
      </w:r>
      <w:r>
        <w:rPr>
          <w:rFonts w:ascii="Calibri" w:hAnsi="Calibri"/>
          <w:i/>
          <w:sz w:val="18"/>
          <w:vertAlign w:val="baseline"/>
        </w:rPr>
        <w:t>Apoyando el Desarrollo en la Primera Infancia: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la ciencia a la aplicación a gran escala</w:t>
      </w:r>
      <w:r>
        <w:rPr>
          <w:rFonts w:ascii="Calibri" w:hAnsi="Calibri"/>
          <w:sz w:val="18"/>
          <w:vertAlign w:val="baseline"/>
        </w:rPr>
        <w:t>. Serie The Lancet sobre desarrollo infantil. Disponible en versión inglés y español en</w:t>
      </w:r>
      <w:r>
        <w:rPr>
          <w:rFonts w:ascii="Calibri" w:hAnsi="Calibri"/>
          <w:spacing w:val="1"/>
          <w:sz w:val="18"/>
          <w:vertAlign w:val="baseline"/>
        </w:rPr>
        <w:t> </w:t>
      </w:r>
      <w:hyperlink r:id="rId25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http://dx.doi.org/10.1016/S0140-6736(16)31774-3</w:t>
        </w:r>
        <w:r>
          <w:rPr>
            <w:rFonts w:ascii="Calibri" w:hAnsi="Calibri"/>
            <w:color w:val="0000FF"/>
            <w:spacing w:val="-1"/>
            <w:sz w:val="18"/>
            <w:vertAlign w:val="baseline"/>
          </w:rPr>
          <w:t> </w:t>
        </w:r>
      </w:hyperlink>
      <w:r>
        <w:rPr>
          <w:rFonts w:ascii="Calibri" w:hAnsi="Calibri"/>
          <w:sz w:val="18"/>
          <w:vertAlign w:val="baseline"/>
        </w:rPr>
        <w:t>y </w:t>
      </w:r>
      <w:hyperlink r:id="rId26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http://www.paho.org/gut</w:t>
        </w:r>
        <w:r>
          <w:rPr>
            <w:rFonts w:ascii="Calibri" w:hAnsi="Calibri"/>
            <w:sz w:val="18"/>
            <w:vertAlign w:val="baseline"/>
          </w:rPr>
          <w:t>.</w:t>
        </w:r>
        <w:r>
          <w:rPr>
            <w:rFonts w:ascii="Calibri" w:hAnsi="Calibri"/>
            <w:spacing w:val="-2"/>
            <w:sz w:val="18"/>
            <w:vertAlign w:val="baseline"/>
          </w:rPr>
          <w:t> </w:t>
        </w:r>
      </w:hyperlink>
      <w:r>
        <w:rPr>
          <w:rFonts w:ascii="Calibri" w:hAnsi="Calibri"/>
          <w:sz w:val="18"/>
          <w:vertAlign w:val="baseline"/>
        </w:rPr>
        <w:t>Serie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2016.</w:t>
      </w:r>
    </w:p>
    <w:p>
      <w:pPr>
        <w:spacing w:before="0"/>
        <w:ind w:left="378" w:right="565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37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Instituto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Centroamericano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Estudios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Fiscales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–ICEFI-.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Primera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Infancia.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Alas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despegue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Serie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documentos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análisis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¡Contamos!.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Boletín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18. Agosto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2015.</w:t>
      </w:r>
    </w:p>
    <w:p>
      <w:pPr>
        <w:spacing w:line="219" w:lineRule="exact" w:before="0"/>
        <w:ind w:left="378" w:right="0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38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Publicación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Organización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Panamericana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Salud,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Centro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América.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 w:line="219" w:lineRule="exact"/>
        <w:jc w:val="both"/>
        <w:rPr>
          <w:rFonts w:ascii="Calibri" w:hAnsi="Calibri"/>
          <w:sz w:val="18"/>
        </w:rPr>
        <w:sectPr>
          <w:headerReference w:type="default" r:id="rId23"/>
          <w:footerReference w:type="default" r:id="rId24"/>
          <w:pgSz w:w="12240" w:h="15840"/>
          <w:pgMar w:header="0" w:footer="446" w:top="1300" w:bottom="640" w:left="1040" w:right="680"/>
        </w:sectPr>
      </w:pPr>
    </w:p>
    <w:p>
      <w:pPr>
        <w:pStyle w:val="Heading5"/>
        <w:spacing w:before="109"/>
        <w:ind w:left="3602" w:right="3781" w:firstLine="950"/>
      </w:pPr>
      <w:r>
        <w:rPr/>
        <w:t>Gráfica no. 2</w:t>
      </w:r>
      <w:r>
        <w:rPr>
          <w:spacing w:val="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primera</w:t>
      </w:r>
      <w:r>
        <w:rPr>
          <w:spacing w:val="-5"/>
        </w:rPr>
        <w:t> </w:t>
      </w:r>
      <w:r>
        <w:rPr/>
        <w:t>infancia</w:t>
      </w:r>
    </w:p>
    <w:p>
      <w:pPr>
        <w:spacing w:before="1"/>
        <w:ind w:left="3672" w:right="2365" w:hanging="1477"/>
        <w:jc w:val="left"/>
        <w:rPr>
          <w:b/>
          <w:sz w:val="22"/>
        </w:rPr>
      </w:pPr>
      <w:r>
        <w:rPr>
          <w:b/>
          <w:sz w:val="22"/>
        </w:rPr>
        <w:t>Los efectos de contextos, entornos y cuidado cariñoso y sensible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del ciclo vital multigeneracional</w:t>
      </w:r>
    </w:p>
    <w:p>
      <w:pPr>
        <w:pStyle w:val="BodyText"/>
        <w:spacing w:before="4"/>
        <w:rPr>
          <w:b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989254</wp:posOffset>
            </wp:positionH>
            <wp:positionV relativeFrom="paragraph">
              <wp:posOffset>188154</wp:posOffset>
            </wp:positionV>
            <wp:extent cx="6128153" cy="3840003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153" cy="384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"/>
        <w:ind w:left="378" w:right="566" w:firstLine="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Fuente: elaboración propia, tomado de la Serie The Lancet sobre desarrollo infantil: Apoyando el desarrollo en la primera infancia: de la ciencia a la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aplicación en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gran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escala.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numPr>
          <w:ilvl w:val="0"/>
          <w:numId w:val="14"/>
        </w:numPr>
        <w:tabs>
          <w:tab w:pos="807" w:val="left" w:leader="none"/>
        </w:tabs>
        <w:spacing w:line="240" w:lineRule="auto" w:before="1" w:after="0"/>
        <w:ind w:left="806" w:right="0" w:hanging="287"/>
        <w:jc w:val="left"/>
      </w:pPr>
      <w:r>
        <w:rPr/>
        <w:t>Análisis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infancia</w:t>
      </w:r>
      <w:r>
        <w:rPr>
          <w:spacing w:val="-1"/>
        </w:rPr>
        <w:t> </w:t>
      </w:r>
      <w:r>
        <w:rPr/>
        <w:t>desde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etapas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crecimiento</w:t>
      </w:r>
    </w:p>
    <w:p>
      <w:pPr>
        <w:pStyle w:val="BodyText"/>
        <w:rPr>
          <w:b/>
          <w:sz w:val="28"/>
        </w:rPr>
      </w:pPr>
    </w:p>
    <w:p>
      <w:pPr>
        <w:spacing w:line="312" w:lineRule="auto" w:before="1"/>
        <w:ind w:left="378" w:right="562" w:firstLine="0"/>
        <w:jc w:val="both"/>
        <w:rPr>
          <w:sz w:val="22"/>
        </w:rPr>
      </w:pPr>
      <w:r>
        <w:rPr>
          <w:sz w:val="22"/>
        </w:rPr>
        <w:t>El documento del Instituto Centroamericano de Estudios Fiscales –ICEFI- Primera Infancia, alas para el</w:t>
      </w:r>
      <w:r>
        <w:rPr>
          <w:spacing w:val="1"/>
          <w:sz w:val="22"/>
        </w:rPr>
        <w:t> </w:t>
      </w:r>
      <w:r>
        <w:rPr>
          <w:sz w:val="22"/>
        </w:rPr>
        <w:t>despegue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desarrollo,</w:t>
      </w:r>
      <w:r>
        <w:rPr>
          <w:spacing w:val="1"/>
          <w:sz w:val="22"/>
        </w:rPr>
        <w:t> </w:t>
      </w:r>
      <w:r>
        <w:rPr>
          <w:sz w:val="22"/>
        </w:rPr>
        <w:t>indica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comprender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análisis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primera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infancia,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diversas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publicaciones indican que es indispensable conocer a fondo cada etapa del crecimiento, con la finalidad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incorporar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un abordaje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sistémico</w:t>
      </w:r>
      <w:r>
        <w:rPr>
          <w:sz w:val="22"/>
        </w:rPr>
        <w:t>…”, presentándolo</w:t>
      </w:r>
      <w:r>
        <w:rPr>
          <w:spacing w:val="1"/>
          <w:sz w:val="22"/>
        </w:rPr>
        <w:t> </w:t>
      </w:r>
      <w:r>
        <w:rPr>
          <w:sz w:val="22"/>
        </w:rPr>
        <w:t>según</w:t>
      </w:r>
      <w:r>
        <w:rPr>
          <w:spacing w:val="-1"/>
          <w:sz w:val="22"/>
        </w:rPr>
        <w:t> </w:t>
      </w:r>
      <w:r>
        <w:rPr>
          <w:sz w:val="22"/>
        </w:rPr>
        <w:t>la gráfica</w:t>
      </w:r>
      <w:r>
        <w:rPr>
          <w:spacing w:val="1"/>
          <w:sz w:val="22"/>
        </w:rPr>
        <w:t> </w:t>
      </w:r>
      <w:r>
        <w:rPr>
          <w:sz w:val="22"/>
        </w:rPr>
        <w:t>no. 3.</w:t>
      </w:r>
    </w:p>
    <w:p>
      <w:pPr>
        <w:spacing w:after="0" w:line="312" w:lineRule="auto"/>
        <w:jc w:val="both"/>
        <w:rPr>
          <w:sz w:val="22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Heading5"/>
        <w:spacing w:before="109"/>
        <w:ind w:left="1086" w:right="1266"/>
        <w:jc w:val="center"/>
      </w:pPr>
      <w:r>
        <w:rPr/>
        <w:t>Gráfica no.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900430</wp:posOffset>
            </wp:positionH>
            <wp:positionV relativeFrom="paragraph">
              <wp:posOffset>134951</wp:posOffset>
            </wp:positionV>
            <wp:extent cx="6172533" cy="5247417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533" cy="5247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3" w:lineRule="auto" w:before="20"/>
        <w:ind w:left="378" w:right="56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Fuente: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Instituto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Centroamericano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Estudios</w:t>
      </w:r>
      <w:r>
        <w:rPr>
          <w:rFonts w:ascii="Calibri" w:hAnsi="Calibri"/>
          <w:spacing w:val="4"/>
          <w:sz w:val="15"/>
        </w:rPr>
        <w:t> </w:t>
      </w:r>
      <w:r>
        <w:rPr>
          <w:rFonts w:ascii="Calibri" w:hAnsi="Calibri"/>
          <w:sz w:val="15"/>
        </w:rPr>
        <w:t>Sociales.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Serie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documentos</w:t>
      </w:r>
      <w:r>
        <w:rPr>
          <w:rFonts w:ascii="Calibri" w:hAnsi="Calibri"/>
          <w:spacing w:val="3"/>
          <w:sz w:val="15"/>
        </w:rPr>
        <w:t> </w:t>
      </w:r>
      <w:r>
        <w:rPr>
          <w:rFonts w:ascii="Calibri" w:hAnsi="Calibri"/>
          <w:sz w:val="15"/>
        </w:rPr>
        <w:t>de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análisis</w:t>
      </w:r>
      <w:r>
        <w:rPr>
          <w:rFonts w:ascii="Calibri" w:hAnsi="Calibri"/>
          <w:spacing w:val="3"/>
          <w:sz w:val="15"/>
        </w:rPr>
        <w:t> </w:t>
      </w:r>
      <w:r>
        <w:rPr>
          <w:rFonts w:ascii="Calibri" w:hAnsi="Calibri"/>
          <w:sz w:val="15"/>
        </w:rPr>
        <w:t>¡Contamos!</w:t>
      </w:r>
      <w:r>
        <w:rPr>
          <w:rFonts w:ascii="Calibri" w:hAnsi="Calibri"/>
          <w:spacing w:val="3"/>
          <w:sz w:val="15"/>
        </w:rPr>
        <w:t> </w:t>
      </w:r>
      <w:r>
        <w:rPr>
          <w:rFonts w:ascii="Calibri" w:hAnsi="Calibri"/>
          <w:sz w:val="15"/>
        </w:rPr>
        <w:t>Boletín</w:t>
      </w:r>
      <w:r>
        <w:rPr>
          <w:rFonts w:ascii="Calibri" w:hAnsi="Calibri"/>
          <w:spacing w:val="3"/>
          <w:sz w:val="15"/>
        </w:rPr>
        <w:t> </w:t>
      </w:r>
      <w:r>
        <w:rPr>
          <w:rFonts w:ascii="Calibri" w:hAnsi="Calibri"/>
          <w:sz w:val="15"/>
        </w:rPr>
        <w:t>no.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18.</w:t>
      </w:r>
      <w:r>
        <w:rPr>
          <w:rFonts w:ascii="Calibri" w:hAnsi="Calibri"/>
          <w:spacing w:val="3"/>
          <w:sz w:val="15"/>
        </w:rPr>
        <w:t> </w:t>
      </w:r>
      <w:r>
        <w:rPr>
          <w:rFonts w:ascii="Calibri" w:hAnsi="Calibri"/>
          <w:sz w:val="15"/>
        </w:rPr>
        <w:t>Primera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infancia,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alas</w:t>
      </w:r>
      <w:r>
        <w:rPr>
          <w:rFonts w:ascii="Calibri" w:hAnsi="Calibri"/>
          <w:spacing w:val="3"/>
          <w:sz w:val="15"/>
        </w:rPr>
        <w:t> </w:t>
      </w:r>
      <w:r>
        <w:rPr>
          <w:rFonts w:ascii="Calibri" w:hAnsi="Calibri"/>
          <w:sz w:val="15"/>
        </w:rPr>
        <w:t>para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el</w:t>
      </w:r>
      <w:r>
        <w:rPr>
          <w:rFonts w:ascii="Calibri" w:hAnsi="Calibri"/>
          <w:spacing w:val="2"/>
          <w:sz w:val="15"/>
        </w:rPr>
        <w:t> </w:t>
      </w:r>
      <w:r>
        <w:rPr>
          <w:rFonts w:ascii="Calibri" w:hAnsi="Calibri"/>
          <w:sz w:val="15"/>
        </w:rPr>
        <w:t>despegue</w:t>
      </w:r>
      <w:r>
        <w:rPr>
          <w:rFonts w:ascii="Calibri" w:hAnsi="Calibri"/>
          <w:spacing w:val="1"/>
          <w:sz w:val="15"/>
        </w:rPr>
        <w:t> </w:t>
      </w:r>
      <w:r>
        <w:rPr>
          <w:rFonts w:ascii="Calibri" w:hAnsi="Calibri"/>
          <w:sz w:val="15"/>
        </w:rPr>
        <w:t>al</w:t>
      </w:r>
      <w:r>
        <w:rPr>
          <w:rFonts w:ascii="Calibri" w:hAnsi="Calibri"/>
          <w:spacing w:val="-3"/>
          <w:sz w:val="15"/>
        </w:rPr>
        <w:t> </w:t>
      </w:r>
      <w:r>
        <w:rPr>
          <w:rFonts w:ascii="Calibri" w:hAnsi="Calibri"/>
          <w:sz w:val="15"/>
        </w:rPr>
        <w:t>desarrollo.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"/>
        <w:rPr>
          <w:rFonts w:ascii="Calibri"/>
          <w:sz w:val="11"/>
        </w:rPr>
      </w:pPr>
    </w:p>
    <w:p>
      <w:pPr>
        <w:pStyle w:val="Heading5"/>
        <w:numPr>
          <w:ilvl w:val="0"/>
          <w:numId w:val="14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</w:pPr>
      <w:r>
        <w:rPr/>
        <w:t>Modelo</w:t>
      </w:r>
      <w:r>
        <w:rPr>
          <w:spacing w:val="-1"/>
        </w:rPr>
        <w:t> </w:t>
      </w:r>
      <w:r>
        <w:rPr/>
        <w:t>operacional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312" w:lineRule="auto"/>
        <w:ind w:left="378" w:right="619"/>
      </w:pPr>
      <w:r>
        <w:rPr/>
        <w:t>Al</w:t>
      </w:r>
      <w:r>
        <w:rPr>
          <w:spacing w:val="12"/>
        </w:rPr>
        <w:t> </w:t>
      </w:r>
      <w:r>
        <w:rPr/>
        <w:t>revisar</w:t>
      </w:r>
      <w:r>
        <w:rPr>
          <w:spacing w:val="9"/>
        </w:rPr>
        <w:t> </w:t>
      </w:r>
      <w:r>
        <w:rPr/>
        <w:t>los</w:t>
      </w:r>
      <w:r>
        <w:rPr>
          <w:spacing w:val="11"/>
        </w:rPr>
        <w:t> </w:t>
      </w:r>
      <w:r>
        <w:rPr/>
        <w:t>modos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abordaje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problema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primera</w:t>
      </w:r>
      <w:r>
        <w:rPr>
          <w:spacing w:val="9"/>
        </w:rPr>
        <w:t> </w:t>
      </w:r>
      <w:r>
        <w:rPr/>
        <w:t>infancia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otros</w:t>
      </w:r>
      <w:r>
        <w:rPr>
          <w:spacing w:val="9"/>
        </w:rPr>
        <w:t> </w:t>
      </w:r>
      <w:r>
        <w:rPr/>
        <w:t>contextos</w:t>
      </w:r>
      <w:r>
        <w:rPr>
          <w:spacing w:val="9"/>
        </w:rPr>
        <w:t> </w:t>
      </w:r>
      <w:r>
        <w:rPr/>
        <w:t>fuera</w:t>
      </w:r>
      <w:r>
        <w:rPr>
          <w:spacing w:val="11"/>
        </w:rPr>
        <w:t> </w:t>
      </w:r>
      <w:r>
        <w:rPr/>
        <w:t>de</w:t>
      </w:r>
      <w:r>
        <w:rPr>
          <w:spacing w:val="-52"/>
        </w:rPr>
        <w:t> </w:t>
      </w:r>
      <w:r>
        <w:rPr/>
        <w:t>Guatemala,</w:t>
      </w:r>
      <w:r>
        <w:rPr>
          <w:spacing w:val="-1"/>
        </w:rPr>
        <w:t> </w:t>
      </w:r>
      <w:r>
        <w:rPr/>
        <w:t>se tomaron como</w:t>
      </w:r>
      <w:r>
        <w:rPr>
          <w:spacing w:val="2"/>
        </w:rPr>
        <w:t> </w:t>
      </w:r>
      <w:r>
        <w:rPr/>
        <w:t>modelos operacionales</w:t>
      </w:r>
      <w:r>
        <w:rPr>
          <w:spacing w:val="-5"/>
        </w:rPr>
        <w:t> </w:t>
      </w:r>
      <w:r>
        <w:rPr/>
        <w:t>los siguientes: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14"/>
        </w:numPr>
        <w:tabs>
          <w:tab w:pos="1060" w:val="left" w:leader="none"/>
          <w:tab w:pos="1061" w:val="left" w:leader="none"/>
        </w:tabs>
        <w:spacing w:line="309" w:lineRule="auto" w:before="0" w:after="0"/>
        <w:ind w:left="1098" w:right="563" w:hanging="360"/>
        <w:jc w:val="left"/>
        <w:rPr>
          <w:sz w:val="22"/>
        </w:rPr>
      </w:pPr>
      <w:r>
        <w:rPr>
          <w:sz w:val="22"/>
        </w:rPr>
        <w:t>Modelo</w:t>
      </w:r>
      <w:r>
        <w:rPr>
          <w:spacing w:val="29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determinantes</w:t>
      </w:r>
      <w:r>
        <w:rPr>
          <w:spacing w:val="28"/>
          <w:sz w:val="22"/>
        </w:rPr>
        <w:t> </w:t>
      </w:r>
      <w:r>
        <w:rPr>
          <w:sz w:val="22"/>
        </w:rPr>
        <w:t>del</w:t>
      </w:r>
      <w:r>
        <w:rPr>
          <w:spacing w:val="29"/>
          <w:sz w:val="22"/>
        </w:rPr>
        <w:t> </w:t>
      </w:r>
      <w:r>
        <w:rPr>
          <w:sz w:val="22"/>
        </w:rPr>
        <w:t>desarrollo</w:t>
      </w:r>
      <w:r>
        <w:rPr>
          <w:spacing w:val="27"/>
          <w:sz w:val="22"/>
        </w:rPr>
        <w:t> </w:t>
      </w:r>
      <w:r>
        <w:rPr>
          <w:sz w:val="22"/>
        </w:rPr>
        <w:t>infantil,</w:t>
      </w:r>
      <w:r>
        <w:rPr>
          <w:spacing w:val="25"/>
          <w:sz w:val="22"/>
        </w:rPr>
        <w:t> </w:t>
      </w:r>
      <w:r>
        <w:rPr>
          <w:sz w:val="22"/>
        </w:rPr>
        <w:t>del</w:t>
      </w:r>
      <w:r>
        <w:rPr>
          <w:spacing w:val="36"/>
          <w:sz w:val="22"/>
        </w:rPr>
        <w:t> </w:t>
      </w:r>
      <w:r>
        <w:rPr>
          <w:sz w:val="22"/>
        </w:rPr>
        <w:t>Enfoque</w:t>
      </w:r>
      <w:r>
        <w:rPr>
          <w:spacing w:val="29"/>
          <w:sz w:val="22"/>
        </w:rPr>
        <w:t> </w:t>
      </w:r>
      <w:r>
        <w:rPr>
          <w:sz w:val="22"/>
        </w:rPr>
        <w:t>Conceptual</w:t>
      </w:r>
      <w:r>
        <w:rPr>
          <w:spacing w:val="28"/>
          <w:sz w:val="22"/>
        </w:rPr>
        <w:t> </w:t>
      </w:r>
      <w:r>
        <w:rPr>
          <w:sz w:val="22"/>
        </w:rPr>
        <w:t>y</w:t>
      </w:r>
      <w:r>
        <w:rPr>
          <w:spacing w:val="27"/>
          <w:sz w:val="22"/>
        </w:rPr>
        <w:t> </w:t>
      </w:r>
      <w:r>
        <w:rPr>
          <w:sz w:val="22"/>
        </w:rPr>
        <w:t>Estratégico</w:t>
      </w:r>
      <w:r>
        <w:rPr>
          <w:spacing w:val="28"/>
          <w:sz w:val="22"/>
        </w:rPr>
        <w:t> </w:t>
      </w:r>
      <w:r>
        <w:rPr>
          <w:sz w:val="22"/>
        </w:rPr>
        <w:t>del</w:t>
      </w:r>
      <w:r>
        <w:rPr>
          <w:spacing w:val="-52"/>
          <w:sz w:val="22"/>
        </w:rPr>
        <w:t> </w:t>
      </w:r>
      <w:r>
        <w:rPr>
          <w:sz w:val="22"/>
        </w:rPr>
        <w:t>Desarrollo</w:t>
      </w:r>
      <w:r>
        <w:rPr>
          <w:spacing w:val="-1"/>
          <w:sz w:val="22"/>
        </w:rPr>
        <w:t> </w:t>
      </w:r>
      <w:r>
        <w:rPr>
          <w:sz w:val="22"/>
        </w:rPr>
        <w:t>Infantil</w:t>
      </w:r>
      <w:r>
        <w:rPr>
          <w:sz w:val="22"/>
          <w:vertAlign w:val="superscript"/>
        </w:rPr>
        <w:t>39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1"/>
          <w:numId w:val="14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23"/>
        <w:jc w:val="left"/>
        <w:rPr>
          <w:sz w:val="22"/>
        </w:rPr>
      </w:pPr>
      <w:r>
        <w:rPr>
          <w:sz w:val="22"/>
        </w:rPr>
        <w:t>Estrategia</w:t>
      </w:r>
      <w:r>
        <w:rPr>
          <w:spacing w:val="-4"/>
          <w:sz w:val="22"/>
        </w:rPr>
        <w:t> </w:t>
      </w:r>
      <w:r>
        <w:rPr>
          <w:sz w:val="22"/>
        </w:rPr>
        <w:t>Nacional</w:t>
      </w:r>
      <w:r>
        <w:rPr>
          <w:spacing w:val="-1"/>
          <w:sz w:val="22"/>
        </w:rPr>
        <w:t> </w:t>
      </w:r>
      <w:r>
        <w:rPr>
          <w:sz w:val="22"/>
        </w:rPr>
        <w:t>Intersectorial de</w:t>
      </w:r>
      <w:r>
        <w:rPr>
          <w:spacing w:val="-2"/>
          <w:sz w:val="22"/>
        </w:rPr>
        <w:t> </w:t>
      </w:r>
      <w:r>
        <w:rPr>
          <w:sz w:val="22"/>
        </w:rPr>
        <w:t>Primera</w:t>
      </w:r>
      <w:r>
        <w:rPr>
          <w:spacing w:val="-2"/>
          <w:sz w:val="22"/>
        </w:rPr>
        <w:t> </w:t>
      </w:r>
      <w:r>
        <w:rPr>
          <w:sz w:val="22"/>
        </w:rPr>
        <w:t>Infancia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Ecuador</w:t>
      </w:r>
      <w:r>
        <w:rPr>
          <w:sz w:val="22"/>
          <w:vertAlign w:val="superscript"/>
        </w:rPr>
        <w:t>40</w:t>
      </w:r>
      <w:r>
        <w:rPr>
          <w:sz w:val="22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70.944pt;margin-top:8.771948pt;width:144.020pt;height:.83997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378" w:right="566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39</w:t>
      </w:r>
      <w:r>
        <w:rPr>
          <w:rFonts w:ascii="Calibri" w:hAnsi="Calibri"/>
          <w:sz w:val="18"/>
          <w:vertAlign w:val="baseline"/>
        </w:rPr>
        <w:t> Molina Milman, Helia. </w:t>
      </w:r>
      <w:r>
        <w:rPr>
          <w:rFonts w:ascii="Calibri" w:hAnsi="Calibri"/>
          <w:i/>
          <w:sz w:val="18"/>
          <w:vertAlign w:val="baseline"/>
        </w:rPr>
        <w:t>Enfoque Conceptual y Estratégico del Desarrollo Infantil</w:t>
      </w:r>
      <w:r>
        <w:rPr>
          <w:rFonts w:ascii="Calibri" w:hAnsi="Calibri"/>
          <w:sz w:val="18"/>
          <w:vertAlign w:val="baseline"/>
        </w:rPr>
        <w:t>. Encuentro Internacional de Desarrollo Infantil en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 Marco de los Objetivos de Desarrollo del Milenio (ODM). Belém do Pará, 8-10 junio 2004. Organización Panamericana de</w:t>
      </w:r>
      <w:r>
        <w:rPr>
          <w:rFonts w:ascii="Calibri" w:hAnsi="Calibri"/>
          <w:spacing w:val="4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Salud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–OPS-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Organización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Mundial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Salud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–OMS-.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-2"/>
          <w:sz w:val="18"/>
          <w:vertAlign w:val="baseline"/>
        </w:rPr>
        <w:t> </w:t>
      </w:r>
      <w:hyperlink r:id="rId29">
        <w:r>
          <w:rPr>
            <w:rFonts w:ascii="Calibri" w:hAnsi="Calibri"/>
            <w:sz w:val="18"/>
            <w:vertAlign w:val="baseline"/>
          </w:rPr>
          <w:t>http://www.bvsde.paho.org/bvsacd/cd67/si-belem/enfoque.pdf</w:t>
        </w:r>
      </w:hyperlink>
    </w:p>
    <w:p>
      <w:pPr>
        <w:spacing w:after="0"/>
        <w:jc w:val="both"/>
        <w:rPr>
          <w:rFonts w:ascii="Calibri" w:hAns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ListParagraph"/>
        <w:numPr>
          <w:ilvl w:val="0"/>
          <w:numId w:val="15"/>
        </w:numPr>
        <w:tabs>
          <w:tab w:pos="807" w:val="left" w:leader="none"/>
        </w:tabs>
        <w:spacing w:line="312" w:lineRule="auto" w:before="104" w:after="0"/>
        <w:ind w:left="806" w:right="4833" w:hanging="286"/>
        <w:jc w:val="left"/>
        <w:rPr>
          <w:sz w:val="22"/>
        </w:rPr>
      </w:pPr>
      <w:r>
        <w:rPr>
          <w:sz w:val="22"/>
        </w:rPr>
        <w:t>Modelo de determinantes del desarrollo infantil.</w:t>
      </w:r>
      <w:r>
        <w:rPr>
          <w:spacing w:val="1"/>
          <w:sz w:val="22"/>
        </w:rPr>
        <w:t> </w:t>
      </w:r>
      <w:r>
        <w:rPr>
          <w:sz w:val="22"/>
        </w:rPr>
        <w:t>Enfoque</w:t>
      </w:r>
      <w:r>
        <w:rPr>
          <w:spacing w:val="-3"/>
          <w:sz w:val="22"/>
        </w:rPr>
        <w:t> </w:t>
      </w:r>
      <w:r>
        <w:rPr>
          <w:sz w:val="22"/>
        </w:rPr>
        <w:t>conceptual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estratégico del desarrollo</w:t>
      </w:r>
      <w:r>
        <w:rPr>
          <w:spacing w:val="-3"/>
          <w:sz w:val="22"/>
        </w:rPr>
        <w:t> </w:t>
      </w:r>
      <w:r>
        <w:rPr>
          <w:sz w:val="22"/>
        </w:rPr>
        <w:t>infantil</w:t>
      </w:r>
    </w:p>
    <w:p>
      <w:pPr>
        <w:pStyle w:val="BodyText"/>
        <w:spacing w:before="7"/>
        <w:rPr>
          <w:sz w:val="28"/>
        </w:rPr>
      </w:pPr>
    </w:p>
    <w:p>
      <w:pPr>
        <w:spacing w:line="312" w:lineRule="auto" w:before="0"/>
        <w:ind w:left="378" w:right="561" w:firstLine="0"/>
        <w:jc w:val="both"/>
        <w:rPr>
          <w:sz w:val="22"/>
        </w:rPr>
      </w:pPr>
      <w:r>
        <w:rPr>
          <w:sz w:val="22"/>
        </w:rPr>
        <w:t>El documento de la doctora Helia Molina Milman denominado</w:t>
      </w:r>
      <w:r>
        <w:rPr>
          <w:spacing w:val="1"/>
          <w:sz w:val="22"/>
        </w:rPr>
        <w:t> </w:t>
      </w:r>
      <w:r>
        <w:rPr>
          <w:sz w:val="22"/>
        </w:rPr>
        <w:t>Enfoque Conceptual y Estratégico del</w:t>
      </w:r>
      <w:r>
        <w:rPr>
          <w:spacing w:val="1"/>
          <w:sz w:val="22"/>
        </w:rPr>
        <w:t> </w:t>
      </w:r>
      <w:r>
        <w:rPr>
          <w:sz w:val="22"/>
        </w:rPr>
        <w:t>Desarrollo Infantil, indica que “…</w:t>
      </w:r>
      <w:r>
        <w:rPr>
          <w:i/>
          <w:sz w:val="22"/>
        </w:rPr>
        <w:t>Cuando hablamos de determinantes podemos visualizarlos desde los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aspectos específicos del desarrollo y de las relaciones causales entre ellos</w:t>
      </w:r>
      <w:r>
        <w:rPr>
          <w:sz w:val="22"/>
        </w:rPr>
        <w:t>…”. Dichas relaciones causales se</w:t>
      </w:r>
      <w:r>
        <w:rPr>
          <w:spacing w:val="-52"/>
          <w:sz w:val="22"/>
        </w:rPr>
        <w:t> </w:t>
      </w:r>
      <w:r>
        <w:rPr>
          <w:sz w:val="22"/>
        </w:rPr>
        <w:t>observan</w:t>
      </w:r>
      <w:r>
        <w:rPr>
          <w:spacing w:val="-1"/>
          <w:sz w:val="22"/>
        </w:rPr>
        <w:t> </w:t>
      </w:r>
      <w:r>
        <w:rPr>
          <w:sz w:val="22"/>
        </w:rPr>
        <w:t>en la gráfica</w:t>
      </w:r>
      <w:r>
        <w:rPr>
          <w:spacing w:val="-2"/>
          <w:sz w:val="22"/>
        </w:rPr>
        <w:t> </w:t>
      </w:r>
      <w:r>
        <w:rPr>
          <w:sz w:val="22"/>
        </w:rPr>
        <w:t>siguiente:</w:t>
      </w:r>
    </w:p>
    <w:p>
      <w:pPr>
        <w:pStyle w:val="Heading5"/>
        <w:spacing w:line="252" w:lineRule="exact" w:before="5"/>
        <w:ind w:left="1086" w:right="1266"/>
        <w:jc w:val="center"/>
      </w:pPr>
      <w:r>
        <w:rPr/>
        <w:t>Gráfica no.</w:t>
      </w:r>
      <w:r>
        <w:rPr>
          <w:spacing w:val="-1"/>
        </w:rPr>
        <w:t> </w:t>
      </w:r>
      <w:r>
        <w:rPr/>
        <w:t>4</w:t>
      </w:r>
    </w:p>
    <w:p>
      <w:pPr>
        <w:spacing w:line="252" w:lineRule="exact" w:before="0"/>
        <w:ind w:left="1086" w:right="1272" w:firstLine="0"/>
        <w:jc w:val="center"/>
        <w:rPr>
          <w:b/>
          <w:sz w:val="22"/>
        </w:rPr>
      </w:pPr>
      <w:r>
        <w:rPr>
          <w:b/>
          <w:sz w:val="22"/>
        </w:rPr>
        <w:t>Modelo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determinantes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desarrollo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infantil</w:t>
      </w:r>
    </w:p>
    <w:p>
      <w:pPr>
        <w:pStyle w:val="BodyText"/>
        <w:spacing w:before="6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900430</wp:posOffset>
            </wp:positionH>
            <wp:positionV relativeFrom="paragraph">
              <wp:posOffset>197050</wp:posOffset>
            </wp:positionV>
            <wp:extent cx="5575730" cy="3173729"/>
            <wp:effectExtent l="0" t="0" r="0" b="0"/>
            <wp:wrapTopAndBottom/>
            <wp:docPr id="9" name="image6.jpeg" descr="Descripción: C:\Users\lguzman@mineduc.gob.gt\AppData\Local\Microsoft\Windows\Temporary Internet Files\Content.Outlook\NLNW9W5P\Esquema Primera Infanci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730" cy="317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807" w:val="left" w:leader="none"/>
        </w:tabs>
        <w:spacing w:line="240" w:lineRule="auto" w:before="0" w:after="0"/>
        <w:ind w:left="806" w:right="0" w:hanging="287"/>
        <w:jc w:val="left"/>
        <w:rPr>
          <w:sz w:val="22"/>
        </w:rPr>
      </w:pPr>
      <w:r>
        <w:rPr>
          <w:sz w:val="22"/>
        </w:rPr>
        <w:t>Estrategia</w:t>
      </w:r>
      <w:r>
        <w:rPr>
          <w:spacing w:val="-4"/>
          <w:sz w:val="22"/>
        </w:rPr>
        <w:t> </w:t>
      </w:r>
      <w:r>
        <w:rPr>
          <w:sz w:val="22"/>
        </w:rPr>
        <w:t>nacional</w:t>
      </w:r>
      <w:r>
        <w:rPr>
          <w:spacing w:val="-2"/>
          <w:sz w:val="22"/>
        </w:rPr>
        <w:t> </w:t>
      </w:r>
      <w:r>
        <w:rPr>
          <w:sz w:val="22"/>
        </w:rPr>
        <w:t>intersectorial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primera</w:t>
      </w:r>
      <w:r>
        <w:rPr>
          <w:spacing w:val="-2"/>
          <w:sz w:val="22"/>
        </w:rPr>
        <w:t> </w:t>
      </w:r>
      <w:r>
        <w:rPr>
          <w:sz w:val="22"/>
        </w:rPr>
        <w:t>infancia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Ecuador</w:t>
      </w:r>
    </w:p>
    <w:p>
      <w:pPr>
        <w:pStyle w:val="BodyText"/>
        <w:spacing w:before="10"/>
        <w:rPr>
          <w:sz w:val="23"/>
        </w:rPr>
      </w:pPr>
    </w:p>
    <w:p>
      <w:pPr>
        <w:spacing w:line="312" w:lineRule="auto" w:before="1"/>
        <w:ind w:left="378" w:right="563" w:firstLine="0"/>
        <w:jc w:val="both"/>
        <w:rPr>
          <w:sz w:val="22"/>
        </w:rPr>
      </w:pPr>
      <w:r>
        <w:rPr>
          <w:sz w:val="22"/>
        </w:rPr>
        <w:t>El Ministerio de Desarrollo del Ecuador formuló su matriz de Marco Lógico para la implementación del</w:t>
      </w:r>
      <w:r>
        <w:rPr>
          <w:spacing w:val="1"/>
          <w:sz w:val="22"/>
        </w:rPr>
        <w:t> </w:t>
      </w:r>
      <w:r>
        <w:rPr>
          <w:sz w:val="22"/>
        </w:rPr>
        <w:t>proyecto Puesta en Marcha y Desarrollo de Instrumentos para la Gestión de la Estrategia de Desarrollo</w:t>
      </w:r>
      <w:r>
        <w:rPr>
          <w:spacing w:val="1"/>
          <w:sz w:val="22"/>
        </w:rPr>
        <w:t> </w:t>
      </w:r>
      <w:r>
        <w:rPr>
          <w:sz w:val="22"/>
        </w:rPr>
        <w:t>Infantil, cuyo objetivo general se definió de la siguiente manera: </w:t>
      </w:r>
      <w:r>
        <w:rPr>
          <w:i/>
          <w:sz w:val="22"/>
        </w:rPr>
        <w:t>Asegurar el Desarrollo Integral Infantil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los niños menores de 5 años a nivel nacional mediante la consolidación de un modelo de gestión con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enfoque territorial, intercultural y de género, que mejore el acceso, cobertura y calidad de los servicios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salud y nutrición, cuidado infantil y educación inicial, promoviendo la responsabilidad de la familia y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comunidad</w:t>
      </w:r>
      <w:r>
        <w:rPr>
          <w:i/>
          <w:sz w:val="22"/>
          <w:vertAlign w:val="superscript"/>
        </w:rPr>
        <w:t>41</w:t>
      </w:r>
      <w:r>
        <w:rPr>
          <w:sz w:val="22"/>
          <w:vertAlign w:val="baseline"/>
        </w:rPr>
        <w:t>.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El abordaje operacional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lo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realizan mediante cinco fines: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807" w:val="left" w:leader="none"/>
        </w:tabs>
        <w:spacing w:line="312" w:lineRule="auto" w:before="1" w:after="0"/>
        <w:ind w:left="806" w:right="565" w:hanging="360"/>
        <w:jc w:val="left"/>
        <w:rPr>
          <w:sz w:val="22"/>
        </w:rPr>
      </w:pPr>
      <w:r>
        <w:rPr>
          <w:sz w:val="22"/>
        </w:rPr>
        <w:t>Servicios de salud materna- infantil y nutrición infantil fortalecidos para la atención a niños menores de</w:t>
      </w:r>
      <w:r>
        <w:rPr>
          <w:spacing w:val="-52"/>
          <w:sz w:val="22"/>
        </w:rPr>
        <w:t> </w:t>
      </w:r>
      <w:r>
        <w:rPr>
          <w:sz w:val="22"/>
        </w:rPr>
        <w:t>5 años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sus</w:t>
      </w:r>
      <w:r>
        <w:rPr>
          <w:spacing w:val="-2"/>
          <w:sz w:val="22"/>
        </w:rPr>
        <w:t> </w:t>
      </w:r>
      <w:r>
        <w:rPr>
          <w:sz w:val="22"/>
        </w:rPr>
        <w:t>familias,</w:t>
      </w:r>
      <w:r>
        <w:rPr>
          <w:spacing w:val="-2"/>
          <w:sz w:val="22"/>
        </w:rPr>
        <w:t> </w:t>
      </w:r>
      <w:r>
        <w:rPr>
          <w:sz w:val="22"/>
        </w:rPr>
        <w:t>en las</w:t>
      </w:r>
      <w:r>
        <w:rPr>
          <w:spacing w:val="-2"/>
          <w:sz w:val="22"/>
        </w:rPr>
        <w:t> </w:t>
      </w:r>
      <w:r>
        <w:rPr>
          <w:sz w:val="22"/>
        </w:rPr>
        <w:t>áreas de</w:t>
      </w:r>
      <w:r>
        <w:rPr>
          <w:spacing w:val="-2"/>
          <w:sz w:val="22"/>
        </w:rPr>
        <w:t> </w:t>
      </w:r>
      <w:r>
        <w:rPr>
          <w:sz w:val="22"/>
        </w:rPr>
        <w:t>intervención.</w:t>
      </w: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70.944pt;margin-top:15.408774pt;width:478.9pt;height:.83997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378" w:right="56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40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 Desarrollo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Social del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Ecuador.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Estrategia Nacional Intersectorial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 Primera Infancia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Ecuador.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Proyecto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“Puesta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marcha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 Desarrollo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Instrumentos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Gestión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 Estrategia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Infantil.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Ecuador.</w:t>
      </w:r>
    </w:p>
    <w:p>
      <w:pPr>
        <w:spacing w:line="219" w:lineRule="exact" w:before="0"/>
        <w:ind w:left="37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41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Ministerio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Desarrollo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Social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Ecuador.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Estrategia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Nacional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Intersectorial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Primera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Infancia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del</w:t>
      </w:r>
      <w:r>
        <w:rPr>
          <w:rFonts w:ascii="Calibri"/>
          <w:spacing w:val="-4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Ecuador.</w:t>
      </w:r>
      <w:r>
        <w:rPr>
          <w:rFonts w:ascii="Calibri"/>
          <w:spacing w:val="-2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Op.</w:t>
      </w:r>
      <w:r>
        <w:rPr>
          <w:rFonts w:ascii="Calibri"/>
          <w:spacing w:val="-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cit.</w:t>
      </w:r>
    </w:p>
    <w:p>
      <w:pPr>
        <w:spacing w:after="0" w:line="219" w:lineRule="exact"/>
        <w:jc w:val="left"/>
        <w:rPr>
          <w:rFonts w:asci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ListParagraph"/>
        <w:numPr>
          <w:ilvl w:val="0"/>
          <w:numId w:val="16"/>
        </w:numPr>
        <w:tabs>
          <w:tab w:pos="807" w:val="left" w:leader="none"/>
        </w:tabs>
        <w:spacing w:line="240" w:lineRule="auto" w:before="104" w:after="0"/>
        <w:ind w:left="806" w:right="0" w:hanging="361"/>
        <w:jc w:val="left"/>
        <w:rPr>
          <w:sz w:val="22"/>
        </w:rPr>
      </w:pPr>
      <w:r>
        <w:rPr>
          <w:sz w:val="22"/>
        </w:rPr>
        <w:t>Servicios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desarrollo</w:t>
      </w:r>
      <w:r>
        <w:rPr>
          <w:spacing w:val="-4"/>
          <w:sz w:val="22"/>
        </w:rPr>
        <w:t> </w:t>
      </w:r>
      <w:r>
        <w:rPr>
          <w:sz w:val="22"/>
        </w:rPr>
        <w:t>infantil</w:t>
      </w:r>
      <w:r>
        <w:rPr>
          <w:spacing w:val="-1"/>
          <w:sz w:val="22"/>
        </w:rPr>
        <w:t> </w:t>
      </w:r>
      <w:r>
        <w:rPr>
          <w:sz w:val="22"/>
        </w:rPr>
        <w:t>integral para</w:t>
      </w:r>
      <w:r>
        <w:rPr>
          <w:spacing w:val="-2"/>
          <w:sz w:val="22"/>
        </w:rPr>
        <w:t> </w:t>
      </w:r>
      <w:r>
        <w:rPr>
          <w:sz w:val="22"/>
        </w:rPr>
        <w:t>niños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0-3</w:t>
      </w:r>
      <w:r>
        <w:rPr>
          <w:spacing w:val="-2"/>
          <w:sz w:val="22"/>
        </w:rPr>
        <w:t> </w:t>
      </w:r>
      <w:r>
        <w:rPr>
          <w:sz w:val="22"/>
        </w:rPr>
        <w:t>fortalecidos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articulados.</w:t>
      </w:r>
    </w:p>
    <w:p>
      <w:pPr>
        <w:pStyle w:val="ListParagraph"/>
        <w:numPr>
          <w:ilvl w:val="0"/>
          <w:numId w:val="16"/>
        </w:numPr>
        <w:tabs>
          <w:tab w:pos="807" w:val="left" w:leader="none"/>
        </w:tabs>
        <w:spacing w:line="240" w:lineRule="auto" w:before="77" w:after="0"/>
        <w:ind w:left="806" w:right="0" w:hanging="361"/>
        <w:jc w:val="left"/>
        <w:rPr>
          <w:sz w:val="22"/>
        </w:rPr>
      </w:pPr>
      <w:r>
        <w:rPr>
          <w:sz w:val="22"/>
        </w:rPr>
        <w:t>Servicios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Educación Inicial para niños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3-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1"/>
          <w:sz w:val="22"/>
        </w:rPr>
        <w:t> </w:t>
      </w:r>
      <w:r>
        <w:rPr>
          <w:sz w:val="22"/>
        </w:rPr>
        <w:t>años, fortalecidos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articulados.</w:t>
      </w:r>
    </w:p>
    <w:p>
      <w:pPr>
        <w:pStyle w:val="ListParagraph"/>
        <w:numPr>
          <w:ilvl w:val="0"/>
          <w:numId w:val="16"/>
        </w:numPr>
        <w:tabs>
          <w:tab w:pos="807" w:val="left" w:leader="none"/>
        </w:tabs>
        <w:spacing w:line="312" w:lineRule="auto" w:before="75" w:after="0"/>
        <w:ind w:left="806" w:right="566" w:hanging="360"/>
        <w:jc w:val="left"/>
        <w:rPr>
          <w:sz w:val="22"/>
        </w:rPr>
      </w:pPr>
      <w:r>
        <w:rPr>
          <w:sz w:val="22"/>
        </w:rPr>
        <w:t>Coordinación,</w:t>
      </w:r>
      <w:r>
        <w:rPr>
          <w:spacing w:val="26"/>
          <w:sz w:val="22"/>
        </w:rPr>
        <w:t> </w:t>
      </w:r>
      <w:r>
        <w:rPr>
          <w:sz w:val="22"/>
        </w:rPr>
        <w:t>seguimiento</w:t>
      </w:r>
      <w:r>
        <w:rPr>
          <w:spacing w:val="25"/>
          <w:sz w:val="22"/>
        </w:rPr>
        <w:t> </w:t>
      </w:r>
      <w:r>
        <w:rPr>
          <w:sz w:val="22"/>
        </w:rPr>
        <w:t>y</w:t>
      </w:r>
      <w:r>
        <w:rPr>
          <w:spacing w:val="26"/>
          <w:sz w:val="22"/>
        </w:rPr>
        <w:t> </w:t>
      </w:r>
      <w:r>
        <w:rPr>
          <w:sz w:val="22"/>
        </w:rPr>
        <w:t>evaluación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la</w:t>
      </w:r>
      <w:r>
        <w:rPr>
          <w:spacing w:val="28"/>
          <w:sz w:val="22"/>
        </w:rPr>
        <w:t> </w:t>
      </w:r>
      <w:r>
        <w:rPr>
          <w:sz w:val="22"/>
        </w:rPr>
        <w:t>Estrategia</w:t>
      </w:r>
      <w:r>
        <w:rPr>
          <w:spacing w:val="28"/>
          <w:sz w:val="22"/>
        </w:rPr>
        <w:t> </w:t>
      </w:r>
      <w:r>
        <w:rPr>
          <w:sz w:val="22"/>
        </w:rPr>
        <w:t>Nacional</w:t>
      </w:r>
      <w:r>
        <w:rPr>
          <w:spacing w:val="27"/>
          <w:sz w:val="22"/>
        </w:rPr>
        <w:t> </w:t>
      </w:r>
      <w:r>
        <w:rPr>
          <w:sz w:val="22"/>
        </w:rPr>
        <w:t>Intersectorial</w:t>
      </w:r>
      <w:r>
        <w:rPr>
          <w:spacing w:val="28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Primera</w:t>
      </w:r>
      <w:r>
        <w:rPr>
          <w:spacing w:val="28"/>
          <w:sz w:val="22"/>
        </w:rPr>
        <w:t> </w:t>
      </w:r>
      <w:r>
        <w:rPr>
          <w:sz w:val="22"/>
        </w:rPr>
        <w:t>Infancia</w:t>
      </w:r>
      <w:r>
        <w:rPr>
          <w:spacing w:val="-52"/>
          <w:sz w:val="22"/>
        </w:rPr>
        <w:t> </w:t>
      </w:r>
      <w:r>
        <w:rPr>
          <w:sz w:val="22"/>
        </w:rPr>
        <w:t>consolidada.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378"/>
      </w:pPr>
      <w:r>
        <w:rPr/>
        <w:t>La</w:t>
      </w:r>
      <w:r>
        <w:rPr>
          <w:spacing w:val="-1"/>
        </w:rPr>
        <w:t> </w:t>
      </w:r>
      <w:r>
        <w:rPr/>
        <w:t>matriz</w:t>
      </w:r>
      <w:r>
        <w:rPr>
          <w:spacing w:val="-3"/>
        </w:rPr>
        <w:t> </w:t>
      </w:r>
      <w:r>
        <w:rPr/>
        <w:t>del marco</w:t>
      </w:r>
      <w:r>
        <w:rPr>
          <w:spacing w:val="-3"/>
        </w:rPr>
        <w:t> </w:t>
      </w:r>
      <w:r>
        <w:rPr/>
        <w:t>lógico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continuación:</w:t>
      </w:r>
    </w:p>
    <w:p>
      <w:pPr>
        <w:pStyle w:val="BodyText"/>
        <w:spacing w:before="7"/>
        <w:rPr>
          <w:sz w:val="35"/>
        </w:rPr>
      </w:pPr>
    </w:p>
    <w:p>
      <w:pPr>
        <w:pStyle w:val="Heading5"/>
        <w:ind w:left="1086" w:right="1269"/>
        <w:jc w:val="center"/>
      </w:pPr>
      <w:r>
        <w:rPr/>
        <w:t>Tabla no.</w:t>
      </w:r>
      <w:r>
        <w:rPr>
          <w:spacing w:val="1"/>
        </w:rPr>
        <w:t> </w:t>
      </w:r>
      <w:r>
        <w:rPr/>
        <w:t>2</w:t>
      </w:r>
    </w:p>
    <w:p>
      <w:pPr>
        <w:spacing w:before="76"/>
        <w:ind w:left="1086" w:right="1268" w:firstLine="0"/>
        <w:jc w:val="center"/>
        <w:rPr>
          <w:b/>
          <w:sz w:val="22"/>
        </w:rPr>
      </w:pPr>
      <w:r>
        <w:rPr>
          <w:b/>
          <w:sz w:val="22"/>
        </w:rPr>
        <w:t>Ministerio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Desarrollo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del Ecuador</w:t>
      </w:r>
    </w:p>
    <w:p>
      <w:pPr>
        <w:pStyle w:val="Heading5"/>
        <w:spacing w:line="312" w:lineRule="auto" w:before="76"/>
        <w:ind w:left="2058" w:right="2243"/>
        <w:jc w:val="center"/>
      </w:pPr>
      <w:r>
        <w:rPr/>
        <w:t>Proyecto “Puesta en Marcha y Desarrollo de Instrumentos para la</w:t>
      </w:r>
      <w:r>
        <w:rPr>
          <w:spacing w:val="-52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Estrategia de desarrollo</w:t>
      </w:r>
      <w:r>
        <w:rPr>
          <w:spacing w:val="-4"/>
        </w:rPr>
        <w:t> </w:t>
      </w:r>
      <w:r>
        <w:rPr/>
        <w:t>Infantil”</w:t>
      </w:r>
    </w:p>
    <w:p>
      <w:pPr>
        <w:spacing w:before="0"/>
        <w:ind w:left="1086" w:right="1269" w:firstLine="0"/>
        <w:jc w:val="center"/>
        <w:rPr>
          <w:b/>
          <w:sz w:val="22"/>
        </w:rPr>
      </w:pPr>
      <w:r>
        <w:rPr>
          <w:b/>
          <w:sz w:val="22"/>
        </w:rPr>
        <w:t>Marco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Lógico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993"/>
        <w:gridCol w:w="2439"/>
        <w:gridCol w:w="2297"/>
      </w:tblGrid>
      <w:tr>
        <w:trPr>
          <w:trHeight w:val="563" w:hRule="atLeast"/>
        </w:trPr>
        <w:tc>
          <w:tcPr>
            <w:tcW w:w="10065" w:type="dxa"/>
            <w:gridSpan w:val="4"/>
          </w:tcPr>
          <w:p>
            <w:pPr>
              <w:pStyle w:val="TableParagraph"/>
              <w:ind w:left="4272" w:hanging="3812"/>
              <w:rPr>
                <w:b/>
                <w:sz w:val="16"/>
              </w:rPr>
            </w:pPr>
            <w:r>
              <w:rPr>
                <w:b/>
                <w:sz w:val="16"/>
              </w:rPr>
              <w:t>PUESTA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MARCHA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DESARROLLO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 INSTRUMENTOS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GESTIÓN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 LA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ESTRATEGIA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 DESARROLLO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INFANTIL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2013-2017</w:t>
            </w:r>
          </w:p>
        </w:tc>
      </w:tr>
      <w:tr>
        <w:trPr>
          <w:trHeight w:val="194" w:hRule="atLeast"/>
        </w:trPr>
        <w:tc>
          <w:tcPr>
            <w:tcW w:w="233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3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297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2336" w:type="dxa"/>
          </w:tcPr>
          <w:p>
            <w:pPr>
              <w:pStyle w:val="TableParagraph"/>
              <w:spacing w:line="176" w:lineRule="exact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Resumen</w:t>
            </w:r>
            <w:r>
              <w:rPr>
                <w:rFonts w:ascii="Calibri"/>
                <w:b/>
                <w:spacing w:val="-3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narrativo</w:t>
            </w:r>
            <w:r>
              <w:rPr>
                <w:rFonts w:ascii="Calibri"/>
                <w:b/>
                <w:spacing w:val="-2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de</w:t>
            </w:r>
            <w:r>
              <w:rPr>
                <w:rFonts w:ascii="Calibri"/>
                <w:b/>
                <w:spacing w:val="-2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objetivos</w:t>
            </w:r>
          </w:p>
        </w:tc>
        <w:tc>
          <w:tcPr>
            <w:tcW w:w="2993" w:type="dxa"/>
          </w:tcPr>
          <w:p>
            <w:pPr>
              <w:pStyle w:val="TableParagraph"/>
              <w:spacing w:line="176" w:lineRule="exact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Indicadores</w:t>
            </w:r>
            <w:r>
              <w:rPr>
                <w:rFonts w:ascii="Calibri"/>
                <w:b/>
                <w:spacing w:val="-6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verificables</w:t>
            </w:r>
            <w:r>
              <w:rPr>
                <w:rFonts w:ascii="Calibri"/>
                <w:b/>
                <w:spacing w:val="-6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objetivamente</w:t>
            </w:r>
          </w:p>
        </w:tc>
        <w:tc>
          <w:tcPr>
            <w:tcW w:w="2439" w:type="dxa"/>
          </w:tcPr>
          <w:p>
            <w:pPr>
              <w:pStyle w:val="TableParagraph"/>
              <w:spacing w:line="176" w:lineRule="exact"/>
              <w:ind w:left="107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Medios</w:t>
            </w:r>
            <w:r>
              <w:rPr>
                <w:rFonts w:ascii="Calibri" w:hAnsi="Calibri"/>
                <w:b/>
                <w:spacing w:val="-3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de</w:t>
            </w:r>
            <w:r>
              <w:rPr>
                <w:rFonts w:ascii="Calibri" w:hAnsi="Calibri"/>
                <w:b/>
                <w:spacing w:val="-4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verificación</w:t>
            </w:r>
          </w:p>
        </w:tc>
        <w:tc>
          <w:tcPr>
            <w:tcW w:w="2297" w:type="dxa"/>
          </w:tcPr>
          <w:p>
            <w:pPr>
              <w:pStyle w:val="TableParagraph"/>
              <w:spacing w:line="176" w:lineRule="exact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Supuestos</w:t>
            </w:r>
          </w:p>
        </w:tc>
      </w:tr>
      <w:tr>
        <w:trPr>
          <w:trHeight w:val="193" w:hRule="atLeast"/>
        </w:trPr>
        <w:tc>
          <w:tcPr>
            <w:tcW w:w="2336" w:type="dxa"/>
          </w:tcPr>
          <w:p>
            <w:pPr>
              <w:pStyle w:val="TableParagraph"/>
              <w:spacing w:line="174" w:lineRule="exact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FIN</w:t>
            </w:r>
          </w:p>
        </w:tc>
        <w:tc>
          <w:tcPr>
            <w:tcW w:w="299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3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297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48" w:hRule="atLeast"/>
        </w:trPr>
        <w:tc>
          <w:tcPr>
            <w:tcW w:w="233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107" w:right="132"/>
              <w:rPr>
                <w:sz w:val="16"/>
              </w:rPr>
            </w:pPr>
            <w:r>
              <w:rPr>
                <w:sz w:val="16"/>
              </w:rPr>
              <w:t>Contribuir al desarrollo infantil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integral de los niños menores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5 años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Ecuador.</w:t>
            </w:r>
          </w:p>
        </w:tc>
        <w:tc>
          <w:tcPr>
            <w:tcW w:w="2993" w:type="dxa"/>
          </w:tcPr>
          <w:p>
            <w:pPr>
              <w:pStyle w:val="TableParagraph"/>
              <w:ind w:left="107" w:right="127"/>
              <w:rPr>
                <w:sz w:val="16"/>
              </w:rPr>
            </w:pPr>
            <w:r>
              <w:rPr>
                <w:sz w:val="16"/>
              </w:rPr>
              <w:t>Reducción en los gastos de atención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primaria en salud, en los niños menores de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5 años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nacional.</w:t>
            </w:r>
          </w:p>
        </w:tc>
        <w:tc>
          <w:tcPr>
            <w:tcW w:w="2439" w:type="dxa"/>
          </w:tcPr>
          <w:p>
            <w:pPr>
              <w:pStyle w:val="TableParagraph"/>
              <w:spacing w:line="237" w:lineRule="auto"/>
              <w:ind w:left="107" w:right="498"/>
              <w:rPr>
                <w:sz w:val="16"/>
              </w:rPr>
            </w:pPr>
            <w:r>
              <w:rPr>
                <w:sz w:val="16"/>
              </w:rPr>
              <w:t>Índices de gasto de atención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primaria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 niños</w:t>
            </w:r>
          </w:p>
        </w:tc>
        <w:tc>
          <w:tcPr>
            <w:tcW w:w="2297" w:type="dxa"/>
            <w:vMerge w:val="restart"/>
          </w:tcPr>
          <w:p>
            <w:pPr>
              <w:pStyle w:val="TableParagraph"/>
              <w:ind w:left="107" w:right="156"/>
              <w:rPr>
                <w:sz w:val="16"/>
              </w:rPr>
            </w:pPr>
            <w:r>
              <w:rPr>
                <w:sz w:val="16"/>
              </w:rPr>
              <w:t>La inversión pública y privada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 la atención y cobertura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Primera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Infancia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que prestan las diversas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instituciones a nivel nacional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continúa.</w:t>
            </w:r>
          </w:p>
        </w:tc>
      </w:tr>
      <w:tr>
        <w:trPr>
          <w:trHeight w:val="563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Mejora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rendimiento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estudiantil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general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básica</w:t>
            </w:r>
          </w:p>
        </w:tc>
        <w:tc>
          <w:tcPr>
            <w:tcW w:w="2439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Registro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AMIE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8" w:hRule="atLeast"/>
        </w:trPr>
        <w:tc>
          <w:tcPr>
            <w:tcW w:w="233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7" w:right="90"/>
              <w:rPr>
                <w:sz w:val="16"/>
              </w:rPr>
            </w:pPr>
            <w:r>
              <w:rPr>
                <w:sz w:val="16"/>
              </w:rPr>
              <w:t>Asegurar el Desarrollo Integral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Infantil de los niños menores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 años de las parroquias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priorizadas mediante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consolidación de un modelo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gestión con enfoque territorial,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intercultural y de género, 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mejore el acceso, cobertura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calidad de los servicios de salud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 nutrición, cuidado infantiles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educación inicial, promoviendo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 responsabilidad de la familia y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la comunidad.</w:t>
            </w:r>
          </w:p>
        </w:tc>
        <w:tc>
          <w:tcPr>
            <w:tcW w:w="2993" w:type="dxa"/>
          </w:tcPr>
          <w:p>
            <w:pPr>
              <w:pStyle w:val="TableParagraph"/>
              <w:ind w:left="107" w:right="407"/>
              <w:rPr>
                <w:sz w:val="16"/>
              </w:rPr>
            </w:pPr>
            <w:r>
              <w:rPr>
                <w:sz w:val="16"/>
              </w:rPr>
              <w:t>Aumento del 10% de una desviación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estándar en el Índice de desempeño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psicomotor en niños/as menores de 60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meses mejorado en las parroquias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priorizadas.</w:t>
            </w:r>
          </w:p>
        </w:tc>
        <w:tc>
          <w:tcPr>
            <w:tcW w:w="2439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i)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Encuesta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Línea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Base; y</w:t>
            </w: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(ii)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Final.</w:t>
            </w:r>
          </w:p>
        </w:tc>
        <w:tc>
          <w:tcPr>
            <w:tcW w:w="2297" w:type="dxa"/>
          </w:tcPr>
          <w:p>
            <w:pPr>
              <w:pStyle w:val="TableParagraph"/>
              <w:ind w:left="107" w:right="187"/>
              <w:rPr>
                <w:sz w:val="16"/>
              </w:rPr>
            </w:pPr>
            <w:r>
              <w:rPr>
                <w:sz w:val="16"/>
              </w:rPr>
              <w:t>La atención a Primera Infancia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continúa siendo una prioridad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 el gobierno y los sectores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involucrados (Salud, MIES,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Educación, Senplades,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Senescyt, MCCTH).</w:t>
            </w:r>
          </w:p>
        </w:tc>
      </w:tr>
      <w:tr>
        <w:trPr>
          <w:trHeight w:val="1127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274"/>
              <w:rPr>
                <w:sz w:val="16"/>
              </w:rPr>
            </w:pPr>
            <w:r>
              <w:rPr>
                <w:sz w:val="16"/>
              </w:rPr>
              <w:t>Reducir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5%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porcentaje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niños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menores de 60 meses con desnutrición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crónica o retraso en talla reducido en las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parroquias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priorizadas.</w:t>
            </w:r>
          </w:p>
        </w:tc>
        <w:tc>
          <w:tcPr>
            <w:tcW w:w="2439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i)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Encuesta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Línea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Base; y</w:t>
            </w: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(ii)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Evaluación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Final.</w:t>
            </w:r>
          </w:p>
        </w:tc>
        <w:tc>
          <w:tcPr>
            <w:tcW w:w="2297" w:type="dxa"/>
          </w:tcPr>
          <w:p>
            <w:pPr>
              <w:pStyle w:val="TableParagraph"/>
              <w:ind w:left="107" w:right="369"/>
              <w:rPr>
                <w:sz w:val="16"/>
              </w:rPr>
            </w:pPr>
            <w:r>
              <w:rPr>
                <w:sz w:val="16"/>
              </w:rPr>
              <w:t>Existen servicios básicos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salud en las zonas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intervención.</w:t>
            </w:r>
          </w:p>
        </w:tc>
      </w:tr>
      <w:tr>
        <w:trPr>
          <w:trHeight w:val="1115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Reducir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10%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porcentaje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niños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menores de 5 años con prevalencia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Infecciones Respiratorias Agudas en 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parroquias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priorizadas.</w:t>
            </w:r>
          </w:p>
        </w:tc>
        <w:tc>
          <w:tcPr>
            <w:tcW w:w="2439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00" w:val="left" w:leader="none"/>
              </w:tabs>
              <w:spacing w:line="178" w:lineRule="exact" w:before="0" w:after="0"/>
              <w:ind w:left="299" w:right="0" w:hanging="193"/>
              <w:jc w:val="left"/>
              <w:rPr>
                <w:sz w:val="16"/>
              </w:rPr>
            </w:pPr>
            <w:r>
              <w:rPr>
                <w:sz w:val="16"/>
              </w:rPr>
              <w:t>Encuesta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Línea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Base;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45" w:val="left" w:leader="none"/>
              </w:tabs>
              <w:spacing w:line="240" w:lineRule="auto" w:before="1" w:after="0"/>
              <w:ind w:left="107" w:right="279" w:firstLine="0"/>
              <w:jc w:val="left"/>
              <w:rPr>
                <w:sz w:val="16"/>
              </w:rPr>
            </w:pPr>
            <w:r>
              <w:rPr>
                <w:sz w:val="16"/>
              </w:rPr>
              <w:t>Evaluación Final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complementado con datos 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 Común de Información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MSP.</w:t>
            </w:r>
          </w:p>
        </w:tc>
        <w:tc>
          <w:tcPr>
            <w:tcW w:w="2297" w:type="dxa"/>
          </w:tcPr>
          <w:p>
            <w:pPr>
              <w:pStyle w:val="TableParagraph"/>
              <w:ind w:left="107" w:right="138"/>
              <w:rPr>
                <w:sz w:val="16"/>
              </w:rPr>
            </w:pPr>
            <w:r>
              <w:rPr>
                <w:sz w:val="16"/>
              </w:rPr>
              <w:t>La cobertura de los centros está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localizada en territorios 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índices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extrema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pobreza.</w:t>
            </w:r>
          </w:p>
        </w:tc>
      </w:tr>
      <w:tr>
        <w:trPr>
          <w:trHeight w:val="1125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Reducir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14%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porcentaje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niños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menores de 5 años con prevalencia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enfermedad Diarreica Aguda en 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parroquias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priorizadas.</w:t>
            </w:r>
          </w:p>
        </w:tc>
        <w:tc>
          <w:tcPr>
            <w:tcW w:w="2439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00" w:val="left" w:leader="none"/>
              </w:tabs>
              <w:spacing w:line="179" w:lineRule="exact" w:before="0" w:after="0"/>
              <w:ind w:left="299" w:right="0" w:hanging="193"/>
              <w:jc w:val="left"/>
              <w:rPr>
                <w:sz w:val="16"/>
              </w:rPr>
            </w:pPr>
            <w:r>
              <w:rPr>
                <w:sz w:val="16"/>
              </w:rPr>
              <w:t>Encuesta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Línea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Base;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5" w:val="left" w:leader="none"/>
              </w:tabs>
              <w:spacing w:line="240" w:lineRule="auto" w:before="1" w:after="0"/>
              <w:ind w:left="107" w:right="279" w:firstLine="0"/>
              <w:jc w:val="left"/>
              <w:rPr>
                <w:sz w:val="16"/>
              </w:rPr>
            </w:pPr>
            <w:r>
              <w:rPr>
                <w:sz w:val="16"/>
              </w:rPr>
              <w:t>Evaluación Final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complementado con datos 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Sistema Común de Información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MSP.</w:t>
            </w:r>
          </w:p>
        </w:tc>
        <w:tc>
          <w:tcPr>
            <w:tcW w:w="2297" w:type="dxa"/>
          </w:tcPr>
          <w:p>
            <w:pPr>
              <w:pStyle w:val="TableParagraph"/>
              <w:ind w:left="107" w:right="138"/>
              <w:rPr>
                <w:sz w:val="16"/>
              </w:rPr>
            </w:pPr>
            <w:r>
              <w:rPr>
                <w:sz w:val="16"/>
              </w:rPr>
              <w:t>La cobertura de los centros está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localizada en territorios 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índices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extrema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pobreza.</w:t>
            </w:r>
          </w:p>
        </w:tc>
      </w:tr>
      <w:tr>
        <w:trPr>
          <w:trHeight w:val="1655" w:hRule="atLeast"/>
        </w:trPr>
        <w:tc>
          <w:tcPr>
            <w:tcW w:w="2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221"/>
              <w:rPr>
                <w:sz w:val="16"/>
              </w:rPr>
            </w:pPr>
            <w:r>
              <w:rPr>
                <w:sz w:val="16"/>
              </w:rPr>
              <w:t>Al menos el 80% de centros de salud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construidos,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rehabilitados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equipados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las áreas de intervención, focalizando las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unidades de salud para atención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servicios del primer nivel, para el 2017.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 menos cinco medios de transporte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adquiridos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atención 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zonas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>difícil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acceso,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zonas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intervención,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2017</w:t>
            </w:r>
          </w:p>
        </w:tc>
        <w:tc>
          <w:tcPr>
            <w:tcW w:w="2439" w:type="dxa"/>
          </w:tcPr>
          <w:p>
            <w:pPr>
              <w:pStyle w:val="TableParagraph"/>
              <w:ind w:left="107" w:right="218"/>
              <w:rPr>
                <w:sz w:val="16"/>
              </w:rPr>
            </w:pPr>
            <w:r>
              <w:rPr>
                <w:sz w:val="16"/>
              </w:rPr>
              <w:t>Construcción y rehabilitación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infraestructura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terminada.</w:t>
            </w:r>
          </w:p>
        </w:tc>
        <w:tc>
          <w:tcPr>
            <w:tcW w:w="2297" w:type="dxa"/>
          </w:tcPr>
          <w:p>
            <w:pPr>
              <w:pStyle w:val="TableParagraph"/>
              <w:ind w:left="107" w:right="98"/>
              <w:rPr>
                <w:sz w:val="16"/>
              </w:rPr>
            </w:pPr>
            <w:r>
              <w:rPr>
                <w:sz w:val="16"/>
              </w:rPr>
              <w:t>La construcción, adecuación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equipamiento de los centros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atención primaria se ejecutan en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tiempos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establecidos.</w:t>
            </w:r>
          </w:p>
        </w:tc>
      </w:tr>
      <w:tr>
        <w:trPr>
          <w:trHeight w:val="381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Al menos cinco medios de transporte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adquiridos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zonas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</w:p>
        </w:tc>
        <w:tc>
          <w:tcPr>
            <w:tcW w:w="2439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Vehículos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medios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transporte.</w:t>
            </w:r>
          </w:p>
        </w:tc>
        <w:tc>
          <w:tcPr>
            <w:tcW w:w="229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before="7"/>
        <w:rPr>
          <w:b/>
          <w:sz w:val="9"/>
        </w:rPr>
      </w:pP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993"/>
        <w:gridCol w:w="2439"/>
        <w:gridCol w:w="2297"/>
      </w:tblGrid>
      <w:tr>
        <w:trPr>
          <w:trHeight w:val="564" w:hRule="atLeast"/>
        </w:trPr>
        <w:tc>
          <w:tcPr>
            <w:tcW w:w="10065" w:type="dxa"/>
            <w:gridSpan w:val="4"/>
          </w:tcPr>
          <w:p>
            <w:pPr>
              <w:pStyle w:val="TableParagraph"/>
              <w:spacing w:line="242" w:lineRule="auto"/>
              <w:ind w:left="4272" w:hanging="3812"/>
              <w:rPr>
                <w:b/>
                <w:sz w:val="16"/>
              </w:rPr>
            </w:pPr>
            <w:r>
              <w:rPr>
                <w:b/>
                <w:sz w:val="16"/>
              </w:rPr>
              <w:t>PUESTA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MARCHA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DESARROLLO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 INSTRUMENTOS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GESTIÓN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 LA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ESTRATEGIA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 DESARROLLO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INFANTIL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2013-2017</w:t>
            </w:r>
          </w:p>
        </w:tc>
      </w:tr>
      <w:tr>
        <w:trPr>
          <w:trHeight w:val="366" w:hRule="atLeast"/>
        </w:trPr>
        <w:tc>
          <w:tcPr>
            <w:tcW w:w="233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5"/>
              <w:ind w:left="107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1. Servicios de salud materna-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infantil y nutrición infantil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fortalecidos para la atención a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niños menores de 5 años y sus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familias, en las áreas 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intervención.</w:t>
            </w:r>
          </w:p>
        </w:tc>
        <w:tc>
          <w:tcPr>
            <w:tcW w:w="2993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difícil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acceso,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zonas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intervención,</w:t>
            </w:r>
          </w:p>
          <w:p>
            <w:pPr>
              <w:pStyle w:val="TableParagraph"/>
              <w:spacing w:line="168" w:lineRule="exact" w:before="1"/>
              <w:ind w:left="107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43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9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03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221"/>
              <w:rPr>
                <w:sz w:val="16"/>
              </w:rPr>
            </w:pPr>
            <w:r>
              <w:rPr>
                <w:sz w:val="16"/>
              </w:rPr>
              <w:t>Al menos el 80% de personal médico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cumple con su formación inicial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mantiene capacitación continua en temas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nutrición,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atención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integral,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áreas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intervención,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 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439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Títulos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certificados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otorgados.</w:t>
            </w:r>
          </w:p>
        </w:tc>
        <w:tc>
          <w:tcPr>
            <w:tcW w:w="2297" w:type="dxa"/>
            <w:vMerge w:val="restart"/>
          </w:tcPr>
          <w:p>
            <w:pPr>
              <w:pStyle w:val="TableParagraph"/>
              <w:ind w:left="107" w:right="422"/>
              <w:rPr>
                <w:sz w:val="16"/>
              </w:rPr>
            </w:pPr>
            <w:r>
              <w:rPr>
                <w:sz w:val="16"/>
              </w:rPr>
              <w:t>Funcionarios de salud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participan en programas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formación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capacitación.</w:t>
            </w:r>
          </w:p>
        </w:tc>
      </w:tr>
      <w:tr>
        <w:trPr>
          <w:trHeight w:val="1115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141"/>
              <w:rPr>
                <w:sz w:val="16"/>
              </w:rPr>
            </w:pPr>
            <w:r>
              <w:rPr>
                <w:sz w:val="16"/>
              </w:rPr>
              <w:t>Al menos dos módulos de formación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capacitación, pertinentes a las necesidades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de la población de las zonas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intervención se diseñan e implementan,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2015.</w:t>
            </w:r>
          </w:p>
        </w:tc>
        <w:tc>
          <w:tcPr>
            <w:tcW w:w="2439" w:type="dxa"/>
          </w:tcPr>
          <w:p>
            <w:pPr>
              <w:pStyle w:val="TableParagraph"/>
              <w:ind w:left="107" w:right="724"/>
              <w:rPr>
                <w:sz w:val="16"/>
              </w:rPr>
            </w:pPr>
            <w:r>
              <w:rPr>
                <w:sz w:val="16"/>
              </w:rPr>
              <w:t>Módulos de formación y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capacitación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publicados.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221"/>
              <w:rPr>
                <w:sz w:val="16"/>
              </w:rPr>
            </w:pPr>
            <w:r>
              <w:rPr>
                <w:sz w:val="16"/>
              </w:rPr>
              <w:t>Al menos el 80% de los centros de salud,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las áreas de intervención, ofrecen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suplementos nutricionales a madres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niños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prevenir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anemia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desnutrición,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439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Registros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administrativos</w:t>
            </w:r>
          </w:p>
        </w:tc>
        <w:tc>
          <w:tcPr>
            <w:tcW w:w="2297" w:type="dxa"/>
            <w:vMerge w:val="restart"/>
          </w:tcPr>
          <w:p>
            <w:pPr>
              <w:pStyle w:val="TableParagraph"/>
              <w:spacing w:line="242" w:lineRule="auto"/>
              <w:ind w:left="107" w:right="369"/>
              <w:rPr>
                <w:sz w:val="16"/>
              </w:rPr>
            </w:pPr>
            <w:r>
              <w:rPr>
                <w:sz w:val="16"/>
              </w:rPr>
              <w:t>Existen servicios básicos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salud en las zonas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intervención.</w:t>
            </w:r>
          </w:p>
        </w:tc>
      </w:tr>
      <w:tr>
        <w:trPr>
          <w:trHeight w:val="1113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177"/>
              <w:rPr>
                <w:sz w:val="16"/>
              </w:rPr>
            </w:pPr>
            <w:r>
              <w:rPr>
                <w:sz w:val="16"/>
              </w:rPr>
              <w:t>El 100% de niños con niveles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desnutrición, en las áreas de intervención,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que asisten a los centros de salud, reciben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tratamientos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médicos,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439" w:type="dxa"/>
          </w:tcPr>
          <w:p>
            <w:pPr>
              <w:pStyle w:val="TableParagraph"/>
              <w:spacing w:line="194" w:lineRule="exact"/>
              <w:ind w:left="21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Registros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administrativos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3" w:hRule="atLeast"/>
        </w:trPr>
        <w:tc>
          <w:tcPr>
            <w:tcW w:w="2336" w:type="dxa"/>
          </w:tcPr>
          <w:p>
            <w:pPr>
              <w:pStyle w:val="TableParagraph"/>
              <w:spacing w:before="1"/>
              <w:ind w:left="215" w:right="334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2. Servicios de desarrollo</w:t>
            </w:r>
            <w:r>
              <w:rPr>
                <w:rFonts w:ascii="Calibri" w:hAnsi="Calibri"/>
                <w:b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infantil integral para niños</w:t>
            </w:r>
            <w:r>
              <w:rPr>
                <w:rFonts w:ascii="Calibri" w:hAnsi="Calibri"/>
                <w:b/>
                <w:spacing w:val="-34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de 0-3 fortalecidos y</w:t>
            </w:r>
            <w:r>
              <w:rPr>
                <w:rFonts w:ascii="Calibri" w:hAnsi="Calibri"/>
                <w:b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articulados.</w:t>
            </w:r>
          </w:p>
        </w:tc>
        <w:tc>
          <w:tcPr>
            <w:tcW w:w="2993" w:type="dxa"/>
          </w:tcPr>
          <w:p>
            <w:pPr>
              <w:pStyle w:val="TableParagraph"/>
              <w:ind w:left="107" w:right="127"/>
              <w:rPr>
                <w:sz w:val="16"/>
              </w:rPr>
            </w:pP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70%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espacios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destinados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Desarrollo Infantil construidos,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rehabilitados y equipados en las áreas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intervención,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439" w:type="dxa"/>
          </w:tcPr>
          <w:p>
            <w:pPr>
              <w:pStyle w:val="TableParagraph"/>
              <w:spacing w:line="237" w:lineRule="auto"/>
              <w:ind w:left="107" w:right="218"/>
              <w:rPr>
                <w:sz w:val="16"/>
              </w:rPr>
            </w:pPr>
            <w:r>
              <w:rPr>
                <w:sz w:val="16"/>
              </w:rPr>
              <w:t>Construcción y rehabilitación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infraestructura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terminada.</w:t>
            </w:r>
          </w:p>
        </w:tc>
        <w:tc>
          <w:tcPr>
            <w:tcW w:w="2297" w:type="dxa"/>
          </w:tcPr>
          <w:p>
            <w:pPr>
              <w:pStyle w:val="TableParagraph"/>
              <w:ind w:left="107" w:right="98"/>
              <w:rPr>
                <w:sz w:val="16"/>
              </w:rPr>
            </w:pPr>
            <w:r>
              <w:rPr>
                <w:sz w:val="16"/>
              </w:rPr>
              <w:t>La construcción, adecuación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equipamiento de los centros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atención primaria se ejecutan en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tiempos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establecidos.</w:t>
            </w:r>
          </w:p>
        </w:tc>
      </w:tr>
      <w:tr>
        <w:trPr>
          <w:trHeight w:val="931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101"/>
              <w:rPr>
                <w:sz w:val="16"/>
              </w:rPr>
            </w:pPr>
            <w:r>
              <w:rPr>
                <w:sz w:val="16"/>
              </w:rPr>
              <w:t>Al menos el 80% de funcionarios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servicios de Desarrollo Infantil Integral,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las zonas de intervención, cuentan 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inicial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profesional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439" w:type="dxa"/>
            <w:vMerge w:val="restart"/>
          </w:tcPr>
          <w:p>
            <w:pPr>
              <w:pStyle w:val="TableParagraph"/>
              <w:ind w:left="215" w:right="363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Certificación de los procesos</w:t>
            </w:r>
            <w:r>
              <w:rPr>
                <w:rFonts w:ascii="Calibri" w:hAnsi="Calibri"/>
                <w:spacing w:val="-3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 formación y capacitación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los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funcionarios.</w:t>
            </w:r>
          </w:p>
        </w:tc>
        <w:tc>
          <w:tcPr>
            <w:tcW w:w="2297" w:type="dxa"/>
            <w:vMerge w:val="restart"/>
          </w:tcPr>
          <w:p>
            <w:pPr>
              <w:pStyle w:val="TableParagraph"/>
              <w:ind w:left="107" w:right="137"/>
              <w:rPr>
                <w:sz w:val="16"/>
              </w:rPr>
            </w:pPr>
            <w:r>
              <w:rPr>
                <w:sz w:val="16"/>
              </w:rPr>
              <w:t>Se cuenta con un apoyo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intersectorial con MCCTH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Senescyt para el apoyo en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formulación de mallas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curriculares para tecnologías,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licenciaturas, cursos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capacitaciones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potenciar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talento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humano.</w:t>
            </w:r>
          </w:p>
        </w:tc>
      </w:tr>
      <w:tr>
        <w:trPr>
          <w:trHeight w:val="1115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116"/>
              <w:rPr>
                <w:sz w:val="16"/>
              </w:rPr>
            </w:pPr>
            <w:r>
              <w:rPr>
                <w:sz w:val="16"/>
              </w:rPr>
              <w:t>Al menos el 80% de los funcionarios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Infantil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Integral,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las zonas de intervención, han cumplido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 módulos de capacitación en temas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relacionados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DII, 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8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116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modalidades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atención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Infantil Integral cuentan con apoyos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curriculares, guías metodológicas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material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didáctico/educativo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gestión con los niños menores de 3 años,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2015.</w:t>
            </w:r>
          </w:p>
        </w:tc>
        <w:tc>
          <w:tcPr>
            <w:tcW w:w="2439" w:type="dxa"/>
          </w:tcPr>
          <w:p>
            <w:pPr>
              <w:pStyle w:val="TableParagraph"/>
              <w:ind w:left="107" w:right="89"/>
              <w:rPr>
                <w:sz w:val="16"/>
              </w:rPr>
            </w:pPr>
            <w:r>
              <w:rPr>
                <w:sz w:val="16"/>
              </w:rPr>
              <w:t>Documentos de apoyo curricular y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guías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metodológicas.</w:t>
            </w:r>
          </w:p>
        </w:tc>
        <w:tc>
          <w:tcPr>
            <w:tcW w:w="2297" w:type="dxa"/>
            <w:vMerge w:val="restart"/>
          </w:tcPr>
          <w:p>
            <w:pPr>
              <w:pStyle w:val="TableParagraph"/>
              <w:ind w:left="107" w:right="175"/>
              <w:rPr>
                <w:sz w:val="16"/>
              </w:rPr>
            </w:pPr>
            <w:r>
              <w:rPr>
                <w:sz w:val="16"/>
              </w:rPr>
              <w:t>El macro currículo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Inicial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publica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2013.</w:t>
            </w:r>
          </w:p>
        </w:tc>
      </w:tr>
      <w:tr>
        <w:trPr>
          <w:trHeight w:val="1116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 w:right="101"/>
              <w:rPr>
                <w:sz w:val="16"/>
              </w:rPr>
            </w:pPr>
            <w:r>
              <w:rPr>
                <w:sz w:val="16"/>
              </w:rPr>
              <w:t>El 100% de los servicios de Desarrollo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Infantil Integral, en las zonas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intervención,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cuenta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aplica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modelo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gestión de acuerdo a su modalidad, para el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2016.</w:t>
            </w:r>
          </w:p>
        </w:tc>
        <w:tc>
          <w:tcPr>
            <w:tcW w:w="2439" w:type="dxa"/>
          </w:tcPr>
          <w:p>
            <w:pPr>
              <w:pStyle w:val="TableParagraph"/>
              <w:spacing w:line="194" w:lineRule="exact"/>
              <w:ind w:left="21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Modelo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gestión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publicado.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2336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7" w:right="114"/>
              <w:rPr>
                <w:b/>
                <w:sz w:val="16"/>
              </w:rPr>
            </w:pPr>
            <w:r>
              <w:rPr>
                <w:b/>
                <w:sz w:val="16"/>
              </w:rPr>
              <w:t>3. Servicios de Educación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Inicial para niños de 3- 5 años,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fortalecidos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articulados</w:t>
            </w:r>
          </w:p>
        </w:tc>
        <w:tc>
          <w:tcPr>
            <w:tcW w:w="2993" w:type="dxa"/>
          </w:tcPr>
          <w:p>
            <w:pPr>
              <w:pStyle w:val="TableParagraph"/>
              <w:ind w:left="107" w:right="116"/>
              <w:rPr>
                <w:sz w:val="16"/>
              </w:rPr>
            </w:pP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80%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espacios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inicial construidos, rehabilitados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equipados en las áreas de intervención,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439" w:type="dxa"/>
          </w:tcPr>
          <w:p>
            <w:pPr>
              <w:pStyle w:val="TableParagraph"/>
              <w:ind w:left="107" w:right="200"/>
              <w:rPr>
                <w:sz w:val="16"/>
              </w:rPr>
            </w:pPr>
            <w:r>
              <w:rPr>
                <w:sz w:val="16"/>
              </w:rPr>
              <w:t>Rehabilitación y construcción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infraestructura y equipamiento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terminada.</w:t>
            </w:r>
          </w:p>
        </w:tc>
        <w:tc>
          <w:tcPr>
            <w:tcW w:w="2297" w:type="dxa"/>
          </w:tcPr>
          <w:p>
            <w:pPr>
              <w:pStyle w:val="TableParagraph"/>
              <w:ind w:left="107" w:right="98"/>
              <w:rPr>
                <w:sz w:val="16"/>
              </w:rPr>
            </w:pPr>
            <w:r>
              <w:rPr>
                <w:sz w:val="16"/>
              </w:rPr>
              <w:t>La construcción, adecuación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equipamiento de los centros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atención primaria se ejecutan en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tiempos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establecidos.</w:t>
            </w:r>
          </w:p>
        </w:tc>
      </w:tr>
      <w:tr>
        <w:trPr>
          <w:trHeight w:val="1103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Al menos dos documentos que apoyen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aplicación del currículo y dos guías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metodológicas para poblaciones diversas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elaboradas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Inicial,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2016.</w:t>
            </w:r>
          </w:p>
        </w:tc>
        <w:tc>
          <w:tcPr>
            <w:tcW w:w="2439" w:type="dxa"/>
          </w:tcPr>
          <w:p>
            <w:pPr>
              <w:pStyle w:val="TableParagraph"/>
              <w:spacing w:line="237" w:lineRule="auto"/>
              <w:ind w:left="107" w:right="387"/>
              <w:rPr>
                <w:sz w:val="16"/>
              </w:rPr>
            </w:pPr>
            <w:r>
              <w:rPr>
                <w:sz w:val="16"/>
              </w:rPr>
              <w:t>Documentos de planificación,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guías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metodológicas.</w:t>
            </w:r>
          </w:p>
        </w:tc>
        <w:tc>
          <w:tcPr>
            <w:tcW w:w="2297" w:type="dxa"/>
          </w:tcPr>
          <w:p>
            <w:pPr>
              <w:pStyle w:val="TableParagraph"/>
              <w:ind w:left="107" w:right="175"/>
              <w:rPr>
                <w:sz w:val="16"/>
              </w:rPr>
            </w:pPr>
            <w:r>
              <w:rPr>
                <w:sz w:val="16"/>
              </w:rPr>
              <w:t>El macro currículo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Inicial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publica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2013.</w:t>
            </w:r>
          </w:p>
        </w:tc>
      </w:tr>
      <w:tr>
        <w:trPr>
          <w:trHeight w:val="551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37" w:lineRule="auto"/>
              <w:ind w:left="107"/>
              <w:rPr>
                <w:sz w:val="16"/>
              </w:rPr>
            </w:pP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menos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80%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inicial,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zonas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intervención,</w:t>
            </w:r>
          </w:p>
          <w:p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cuenta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apoyo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pedagógico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continuo,</w:t>
            </w:r>
          </w:p>
        </w:tc>
        <w:tc>
          <w:tcPr>
            <w:tcW w:w="2439" w:type="dxa"/>
          </w:tcPr>
          <w:p>
            <w:pPr>
              <w:pStyle w:val="TableParagraph"/>
              <w:spacing w:line="237" w:lineRule="auto"/>
              <w:ind w:left="107" w:right="258"/>
              <w:rPr>
                <w:sz w:val="16"/>
              </w:rPr>
            </w:pPr>
            <w:r>
              <w:rPr>
                <w:sz w:val="16"/>
              </w:rPr>
              <w:t>Actas de reuniones, talleres, y/o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visitas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asesores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pedagógicos,</w:t>
            </w:r>
          </w:p>
        </w:tc>
        <w:tc>
          <w:tcPr>
            <w:tcW w:w="2297" w:type="dxa"/>
          </w:tcPr>
          <w:p>
            <w:pPr>
              <w:pStyle w:val="TableParagraph"/>
              <w:spacing w:line="237" w:lineRule="auto"/>
              <w:ind w:left="107" w:right="169"/>
              <w:rPr>
                <w:sz w:val="16"/>
              </w:rPr>
            </w:pPr>
            <w:r>
              <w:rPr>
                <w:sz w:val="16"/>
              </w:rPr>
              <w:t>Se cuenta con personal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capacitado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realice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  <w:p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pedagógico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docentes.</w:t>
            </w:r>
          </w:p>
        </w:tc>
      </w:tr>
    </w:tbl>
    <w:p>
      <w:pPr>
        <w:spacing w:after="0" w:line="170" w:lineRule="exact"/>
        <w:rPr>
          <w:sz w:val="16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spacing w:before="7"/>
        <w:rPr>
          <w:b/>
          <w:sz w:val="9"/>
        </w:rPr>
      </w:pP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876"/>
        <w:gridCol w:w="118"/>
        <w:gridCol w:w="2377"/>
        <w:gridCol w:w="2360"/>
      </w:tblGrid>
      <w:tr>
        <w:trPr>
          <w:trHeight w:val="564" w:hRule="atLeast"/>
        </w:trPr>
        <w:tc>
          <w:tcPr>
            <w:tcW w:w="10067" w:type="dxa"/>
            <w:gridSpan w:val="5"/>
          </w:tcPr>
          <w:p>
            <w:pPr>
              <w:pStyle w:val="TableParagraph"/>
              <w:spacing w:line="242" w:lineRule="auto"/>
              <w:ind w:left="4272" w:hanging="3812"/>
              <w:rPr>
                <w:b/>
                <w:sz w:val="16"/>
              </w:rPr>
            </w:pPr>
            <w:r>
              <w:rPr>
                <w:b/>
                <w:sz w:val="16"/>
              </w:rPr>
              <w:t>PUESTA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MARCHA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DESARROLLO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 INSTRUMENTOS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GESTIÓN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 LA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ESTRATEGIA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 DESARROLLO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INFANTIL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2013-2017</w:t>
            </w:r>
          </w:p>
        </w:tc>
      </w:tr>
      <w:tr>
        <w:trPr>
          <w:trHeight w:val="551" w:hRule="atLeast"/>
        </w:trPr>
        <w:tc>
          <w:tcPr>
            <w:tcW w:w="2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4" w:type="dxa"/>
            <w:gridSpan w:val="2"/>
          </w:tcPr>
          <w:p>
            <w:pPr>
              <w:pStyle w:val="TableParagraph"/>
              <w:ind w:left="107" w:right="217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aplicación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currículo,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hasta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3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88" w:hRule="atLeast"/>
        </w:trPr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gridSpan w:val="2"/>
          </w:tcPr>
          <w:p>
            <w:pPr>
              <w:pStyle w:val="TableParagraph"/>
              <w:ind w:left="107" w:right="217"/>
              <w:rPr>
                <w:sz w:val="16"/>
              </w:rPr>
            </w:pPr>
            <w:r>
              <w:rPr>
                <w:sz w:val="16"/>
              </w:rPr>
              <w:t>Se desarrollan al menos dos estudios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cualitativos enfocados en desarrollar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procesos de innovación y fortalecimiento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las modalidades de atención para 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poblaciones que se encuentran en zonas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dispersas 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extrema pobreza.</w:t>
            </w:r>
          </w:p>
        </w:tc>
        <w:tc>
          <w:tcPr>
            <w:tcW w:w="2377" w:type="dxa"/>
          </w:tcPr>
          <w:p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Investigaciones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realizadas.</w:t>
            </w:r>
          </w:p>
        </w:tc>
        <w:tc>
          <w:tcPr>
            <w:tcW w:w="2360" w:type="dxa"/>
          </w:tcPr>
          <w:p>
            <w:pPr>
              <w:pStyle w:val="TableParagraph"/>
              <w:ind w:left="168" w:right="153"/>
              <w:rPr>
                <w:sz w:val="16"/>
              </w:rPr>
            </w:pPr>
            <w:r>
              <w:rPr>
                <w:sz w:val="16"/>
              </w:rPr>
              <w:t>Existe la apertura y disposición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de autoridades y personal local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para realizar estudios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cuantitativos y cualitativos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servicios</w:t>
            </w:r>
          </w:p>
        </w:tc>
      </w:tr>
      <w:tr>
        <w:trPr>
          <w:trHeight w:val="976" w:hRule="atLeast"/>
        </w:trPr>
        <w:tc>
          <w:tcPr>
            <w:tcW w:w="2336" w:type="dxa"/>
          </w:tcPr>
          <w:p>
            <w:pPr>
              <w:pStyle w:val="TableParagraph"/>
              <w:ind w:left="215" w:right="205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4. Coordinación,</w:t>
            </w:r>
            <w:r>
              <w:rPr>
                <w:rFonts w:ascii="Calibri" w:hAnsi="Calibri"/>
                <w:b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seguimiento y evaluación de</w:t>
            </w:r>
            <w:r>
              <w:rPr>
                <w:rFonts w:ascii="Calibri" w:hAnsi="Calibri"/>
                <w:b/>
                <w:spacing w:val="-34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la Estrategia Nacional</w:t>
            </w:r>
            <w:r>
              <w:rPr>
                <w:rFonts w:ascii="Calibri" w:hAnsi="Calibri"/>
                <w:b/>
                <w:spacing w:val="1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Intersectorial</w:t>
            </w:r>
            <w:r>
              <w:rPr>
                <w:rFonts w:ascii="Calibri" w:hAnsi="Calibri"/>
                <w:b/>
                <w:spacing w:val="-3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de</w:t>
            </w:r>
            <w:r>
              <w:rPr>
                <w:rFonts w:ascii="Calibri" w:hAnsi="Calibri"/>
                <w:b/>
                <w:spacing w:val="-2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Primera</w:t>
            </w:r>
          </w:p>
          <w:p>
            <w:pPr>
              <w:pStyle w:val="TableParagraph"/>
              <w:spacing w:line="176" w:lineRule="exact"/>
              <w:ind w:left="21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Infancia</w:t>
            </w:r>
            <w:r>
              <w:rPr>
                <w:rFonts w:ascii="Calibri"/>
                <w:b/>
                <w:spacing w:val="-4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consolidada.</w:t>
            </w:r>
          </w:p>
        </w:tc>
        <w:tc>
          <w:tcPr>
            <w:tcW w:w="2876" w:type="dxa"/>
          </w:tcPr>
          <w:p>
            <w:pPr>
              <w:pStyle w:val="TableParagraph"/>
              <w:ind w:left="107" w:right="202"/>
              <w:rPr>
                <w:sz w:val="16"/>
              </w:rPr>
            </w:pPr>
            <w:r>
              <w:rPr>
                <w:sz w:val="16"/>
              </w:rPr>
              <w:t>Diseñada al 100% la metodología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micro planificación territorial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intersectorial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intergubernamental,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enfoque intercultural, para atención 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Primera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Infancia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 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2014.</w:t>
            </w:r>
          </w:p>
        </w:tc>
        <w:tc>
          <w:tcPr>
            <w:tcW w:w="2495" w:type="dxa"/>
            <w:gridSpan w:val="2"/>
          </w:tcPr>
          <w:p>
            <w:pPr>
              <w:pStyle w:val="TableParagraph"/>
              <w:ind w:left="107" w:right="433"/>
              <w:rPr>
                <w:sz w:val="16"/>
              </w:rPr>
            </w:pPr>
            <w:r>
              <w:rPr>
                <w:sz w:val="16"/>
              </w:rPr>
              <w:t>Publicación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metodología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intersectorial territorial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Primera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Infancia</w:t>
            </w:r>
          </w:p>
        </w:tc>
        <w:tc>
          <w:tcPr>
            <w:tcW w:w="2360" w:type="dxa"/>
          </w:tcPr>
          <w:p>
            <w:pPr>
              <w:pStyle w:val="TableParagraph"/>
              <w:ind w:left="106" w:right="87"/>
              <w:rPr>
                <w:sz w:val="16"/>
              </w:rPr>
            </w:pPr>
            <w:r>
              <w:rPr>
                <w:sz w:val="16"/>
              </w:rPr>
              <w:t>Existe una articulación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comunicación entre los niveles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centrales y territoriales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desarrollar la Estrategia Nacional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Primera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Infancia</w:t>
            </w:r>
          </w:p>
        </w:tc>
      </w:tr>
      <w:tr>
        <w:trPr>
          <w:trHeight w:val="736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ind w:left="107" w:right="202"/>
              <w:rPr>
                <w:sz w:val="16"/>
              </w:rPr>
            </w:pPr>
            <w:r>
              <w:rPr>
                <w:sz w:val="16"/>
              </w:rPr>
              <w:t>Al menos 9 equipos territoriales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consolidados para promover la gestión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intersectorial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atención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Primera</w:t>
            </w:r>
          </w:p>
          <w:p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Infancia,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territorio,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2015.</w:t>
            </w:r>
          </w:p>
        </w:tc>
        <w:tc>
          <w:tcPr>
            <w:tcW w:w="2495" w:type="dxa"/>
            <w:gridSpan w:val="2"/>
          </w:tcPr>
          <w:p>
            <w:pPr>
              <w:pStyle w:val="TableParagraph"/>
              <w:ind w:left="107" w:right="293"/>
              <w:rPr>
                <w:sz w:val="16"/>
              </w:rPr>
            </w:pPr>
            <w:r>
              <w:rPr>
                <w:sz w:val="16"/>
              </w:rPr>
              <w:t>Contratos de equipos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promotores intersectoriales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territoriales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Primera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Infancia.</w:t>
            </w:r>
          </w:p>
        </w:tc>
        <w:tc>
          <w:tcPr>
            <w:tcW w:w="2360" w:type="dxa"/>
          </w:tcPr>
          <w:p>
            <w:pPr>
              <w:pStyle w:val="TableParagraph"/>
              <w:spacing w:line="242" w:lineRule="auto"/>
              <w:ind w:left="106" w:right="166"/>
              <w:rPr>
                <w:sz w:val="16"/>
              </w:rPr>
            </w:pPr>
            <w:r>
              <w:rPr>
                <w:sz w:val="16"/>
              </w:rPr>
              <w:t>Existe disponibilidad financiera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contratación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personal.</w:t>
            </w:r>
          </w:p>
        </w:tc>
      </w:tr>
      <w:tr>
        <w:trPr>
          <w:trHeight w:val="918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ind w:left="107" w:right="202"/>
              <w:rPr>
                <w:sz w:val="16"/>
              </w:rPr>
            </w:pPr>
            <w:r>
              <w:rPr>
                <w:sz w:val="16"/>
              </w:rPr>
              <w:t>Al menos dos investigaciones 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generen propuestas para innovar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fortalecer de modalidades de atención a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Primera Infancia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desarrollados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</w:p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2015.</w:t>
            </w:r>
          </w:p>
        </w:tc>
        <w:tc>
          <w:tcPr>
            <w:tcW w:w="2495" w:type="dxa"/>
            <w:gridSpan w:val="2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Investigaciones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desarrolladas.</w:t>
            </w:r>
          </w:p>
        </w:tc>
        <w:tc>
          <w:tcPr>
            <w:tcW w:w="2360" w:type="dxa"/>
            <w:vMerge w:val="restart"/>
          </w:tcPr>
          <w:p>
            <w:pPr>
              <w:pStyle w:val="TableParagraph"/>
              <w:ind w:left="106" w:right="424"/>
              <w:rPr>
                <w:sz w:val="16"/>
              </w:rPr>
            </w:pPr>
            <w:r>
              <w:rPr>
                <w:sz w:val="16"/>
              </w:rPr>
              <w:t>Instituciones involucradas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participan activamente en la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planificación y gestión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intersectorial.</w:t>
            </w:r>
          </w:p>
        </w:tc>
      </w:tr>
      <w:tr>
        <w:trPr>
          <w:trHeight w:val="736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ind w:left="107" w:right="146"/>
              <w:rPr>
                <w:sz w:val="16"/>
              </w:rPr>
            </w:pPr>
            <w:r>
              <w:rPr>
                <w:sz w:val="16"/>
              </w:rPr>
              <w:t>Difusión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estrategia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edu- comunicacional intersectorial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territorial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100%</w:t>
            </w:r>
          </w:p>
          <w:p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desarrollada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2014.</w:t>
            </w:r>
          </w:p>
        </w:tc>
        <w:tc>
          <w:tcPr>
            <w:tcW w:w="2495" w:type="dxa"/>
            <w:gridSpan w:val="2"/>
          </w:tcPr>
          <w:p>
            <w:pPr>
              <w:pStyle w:val="TableParagraph"/>
              <w:ind w:left="107" w:right="185"/>
              <w:rPr>
                <w:sz w:val="16"/>
              </w:rPr>
            </w:pPr>
            <w:r>
              <w:rPr>
                <w:sz w:val="16"/>
              </w:rPr>
              <w:t>Evaluación de los resultados de la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estrategia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comunicacional.</w:t>
            </w:r>
          </w:p>
        </w:tc>
        <w:tc>
          <w:tcPr>
            <w:tcW w:w="2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instrumento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medir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</w:t>
            </w:r>
          </w:p>
          <w:p>
            <w:pPr>
              <w:pStyle w:val="TableParagraph"/>
              <w:spacing w:line="182" w:lineRule="exact"/>
              <w:ind w:left="107" w:right="95"/>
              <w:rPr>
                <w:sz w:val="16"/>
              </w:rPr>
            </w:pPr>
            <w:r>
              <w:rPr>
                <w:sz w:val="16"/>
              </w:rPr>
              <w:t>desarrollo infantil en el país consensuado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aplicación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2015.</w:t>
            </w:r>
          </w:p>
        </w:tc>
        <w:tc>
          <w:tcPr>
            <w:tcW w:w="2495" w:type="dxa"/>
            <w:gridSpan w:val="2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Instrumento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normado.</w:t>
            </w:r>
          </w:p>
        </w:tc>
        <w:tc>
          <w:tcPr>
            <w:tcW w:w="2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9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ind w:left="107" w:right="295"/>
              <w:rPr>
                <w:sz w:val="16"/>
              </w:rPr>
            </w:pPr>
            <w:r>
              <w:rPr>
                <w:sz w:val="16"/>
              </w:rPr>
              <w:t>El 100% del sistema de información y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registro integrado de servicios para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atención de Primera Infancia 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funcionamiento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territorial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2017.</w:t>
            </w:r>
          </w:p>
        </w:tc>
        <w:tc>
          <w:tcPr>
            <w:tcW w:w="2495" w:type="dxa"/>
            <w:gridSpan w:val="2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información.</w:t>
            </w:r>
          </w:p>
        </w:tc>
        <w:tc>
          <w:tcPr>
            <w:tcW w:w="2360" w:type="dxa"/>
            <w:vMerge w:val="restart"/>
          </w:tcPr>
          <w:p>
            <w:pPr>
              <w:pStyle w:val="TableParagraph"/>
              <w:ind w:left="106" w:right="193"/>
              <w:rPr>
                <w:sz w:val="16"/>
              </w:rPr>
            </w:pPr>
            <w:r>
              <w:rPr>
                <w:sz w:val="16"/>
              </w:rPr>
              <w:t>Existe acceso para implementar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conectividad y equipamiento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 el adecuado registro de los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niños en las áreas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intervención.</w:t>
            </w:r>
          </w:p>
        </w:tc>
      </w:tr>
      <w:tr>
        <w:trPr>
          <w:trHeight w:val="921" w:hRule="atLeast"/>
        </w:trPr>
        <w:tc>
          <w:tcPr>
            <w:tcW w:w="2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ind w:left="107" w:right="353"/>
              <w:rPr>
                <w:sz w:val="16"/>
              </w:rPr>
            </w:pPr>
            <w:r>
              <w:rPr>
                <w:sz w:val="16"/>
              </w:rPr>
              <w:t>Sistema de seguimiento, monitoreo y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evaluación de la gestión, resultados 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impacto de los servicios de Primera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Infancia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desarrollado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aplicación,</w:t>
            </w:r>
          </w:p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2015.</w:t>
            </w:r>
          </w:p>
        </w:tc>
        <w:tc>
          <w:tcPr>
            <w:tcW w:w="2495" w:type="dxa"/>
            <w:gridSpan w:val="2"/>
          </w:tcPr>
          <w:p>
            <w:pPr>
              <w:pStyle w:val="TableParagraph"/>
              <w:spacing w:line="237" w:lineRule="auto"/>
              <w:ind w:left="107" w:right="691"/>
              <w:rPr>
                <w:sz w:val="16"/>
              </w:rPr>
            </w:pPr>
            <w:r>
              <w:rPr>
                <w:sz w:val="16"/>
              </w:rPr>
              <w:t>Sistema de Seguimiento y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Monitoreo.</w:t>
            </w:r>
          </w:p>
        </w:tc>
        <w:tc>
          <w:tcPr>
            <w:tcW w:w="2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pict>
          <v:group style="position:absolute;margin-left:84.025002pt;margin-top:12.645977pt;width:204.35pt;height:31.3pt;mso-position-horizontal-relative:page;mso-position-vertical-relative:paragraph;z-index:-15710720;mso-wrap-distance-left:0;mso-wrap-distance-right:0" coordorigin="1681,253" coordsize="4087,626">
            <v:shape style="position:absolute;left:1688;top:260;width:4072;height:611" coordorigin="1688,260" coordsize="4072,611" path="m4741,260l4649,261,4476,264,4316,268,4168,272,4028,277,3908,288,3817,299,3755,310,3724,321,3684,333,3620,344,3531,354,3420,362,3278,368,3126,373,2965,378,2706,383,2444,378,2283,373,2133,368,1992,362,1874,354,1784,344,1723,333,1688,321,1688,811,1784,833,1874,843,1992,852,2133,857,2283,862,2444,866,2706,871,2881,868,3126,862,3278,857,3420,852,3531,843,3620,833,3684,822,3755,799,3817,788,3908,777,4028,767,4241,759,4395,754,4561,751,4741,749,4828,750,4997,753,5158,757,5309,761,5448,767,5563,777,5652,788,5717,799,5759,811,5759,321,5652,299,5563,288,5448,277,5381,275,5235,270,5079,266,4913,263,4741,260xe" filled="true" fillcolor="#f1dbdb" stroked="false">
              <v:path arrowok="t"/>
              <v:fill type="solid"/>
            </v:shape>
            <v:shape style="position:absolute;left:1688;top:260;width:4072;height:611" coordorigin="1688,260" coordsize="4072,611" path="m5759,811l5652,788,5563,777,5448,767,5381,764,5309,761,5235,759,5158,757,5079,754,4997,753,4913,751,4828,750,4741,749,4649,750,4561,751,4476,753,4395,754,4316,757,4241,759,4168,761,4097,764,4028,767,3908,777,3817,788,3755,799,3724,811,3684,822,3620,833,3531,843,3420,852,3350,855,3278,857,3203,860,3126,862,3047,864,2965,866,2881,868,2794,870,2706,871,2616,870,2528,868,2444,866,2362,864,2283,862,2207,860,2133,857,2061,855,1992,852,1874,843,1784,833,1723,822,1688,811,1688,321,1723,333,1784,344,1874,354,1992,362,2061,366,2133,368,2207,371,2283,373,2362,376,2444,378,2528,380,2616,381,2706,383,2794,381,2881,380,2965,378,3047,376,3126,373,3203,371,3278,368,3350,366,3420,362,3531,354,3620,344,3684,333,3755,310,3817,299,3908,288,4028,277,4097,275,4168,272,4241,270,4316,268,4395,266,4476,264,4561,263,4649,261,4741,260,4828,261,4913,263,4997,264,5079,266,5158,268,5235,270,5309,272,5381,275,5448,277,5563,288,5652,299,5717,310,5759,321,5759,811xe" filled="false" stroked="true" strokeweight=".75pt" strokecolor="#000000">
              <v:path arrowok="t"/>
              <v:stroke dashstyle="solid"/>
            </v:shape>
            <v:shape style="position:absolute;left:1680;top:252;width:4087;height:626" type="#_x0000_t202" filled="false" stroked="false">
              <v:textbox inset="0,0,0,0">
                <w:txbxContent>
                  <w:p>
                    <w:pPr>
                      <w:spacing w:before="96"/>
                      <w:ind w:left="2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Construcción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del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modelo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explicativo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12" w:lineRule="auto" w:before="36"/>
        <w:ind w:left="378" w:right="568"/>
        <w:jc w:val="both"/>
      </w:pPr>
      <w:r>
        <w:rPr/>
        <w:t>La construcción del modelo explicativo, parte del conocimiento del modelo conceptual establecido, para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priorizado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60"/>
        <w:jc w:val="both"/>
        <w:rPr>
          <w:i/>
        </w:rPr>
      </w:pPr>
      <w:r>
        <w:rPr/>
        <w:t>Del modelo conceptual que explica el ciclo vital de la serie The Lancet sobre desarrollo infantil, muestra la</w:t>
      </w:r>
      <w:r>
        <w:rPr>
          <w:spacing w:val="1"/>
        </w:rPr>
        <w:t> </w:t>
      </w:r>
      <w:r>
        <w:rPr/>
        <w:t>primera infancia como uno de los componentes principales del ciclo vital multigeneracional de desarrollo,</w:t>
      </w:r>
      <w:r>
        <w:rPr>
          <w:spacing w:val="1"/>
        </w:rPr>
        <w:t> </w:t>
      </w:r>
      <w:r>
        <w:rPr/>
        <w:t>salud y bienestar; el elemento de aprendizaje temprano es importante como parte del subsistema de cuidado</w:t>
      </w:r>
      <w:r>
        <w:rPr>
          <w:spacing w:val="1"/>
        </w:rPr>
        <w:t> </w:t>
      </w:r>
      <w:r>
        <w:rPr/>
        <w:t>cariñoso y sensible; dentro del entorno propicio que se debe generar, se establece la educación, salud física y</w:t>
      </w:r>
      <w:r>
        <w:rPr>
          <w:spacing w:val="-52"/>
        </w:rPr>
        <w:t> </w:t>
      </w:r>
      <w:r>
        <w:rPr/>
        <w:t>mental de los padres como situación necesaria para el entorno favorable; por último, el modelo plantea la</w:t>
      </w:r>
      <w:r>
        <w:rPr>
          <w:spacing w:val="1"/>
        </w:rPr>
        <w:t> </w:t>
      </w:r>
      <w:r>
        <w:rPr/>
        <w:t>necesidad del apoyo familiar y la gestión del gobierno para generar los contextos adecuados. El documento</w:t>
      </w:r>
      <w:r>
        <w:rPr>
          <w:spacing w:val="1"/>
        </w:rPr>
        <w:t> </w:t>
      </w:r>
      <w:r>
        <w:rPr/>
        <w:t>del</w:t>
      </w:r>
      <w:r>
        <w:rPr>
          <w:spacing w:val="9"/>
        </w:rPr>
        <w:t> </w:t>
      </w:r>
      <w:r>
        <w:rPr/>
        <w:t>ICEFI</w:t>
      </w:r>
      <w:r>
        <w:rPr>
          <w:spacing w:val="4"/>
        </w:rPr>
        <w:t> </w:t>
      </w:r>
      <w:r>
        <w:rPr/>
        <w:t>que</w:t>
      </w:r>
      <w:r>
        <w:rPr>
          <w:spacing w:val="9"/>
        </w:rPr>
        <w:t> </w:t>
      </w:r>
      <w:r>
        <w:rPr/>
        <w:t>contiene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análisis</w:t>
      </w:r>
      <w:r>
        <w:rPr>
          <w:spacing w:val="9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9"/>
        </w:rPr>
        <w:t> </w:t>
      </w:r>
      <w:r>
        <w:rPr/>
        <w:t>primera</w:t>
      </w:r>
      <w:r>
        <w:rPr>
          <w:spacing w:val="6"/>
        </w:rPr>
        <w:t> </w:t>
      </w:r>
      <w:r>
        <w:rPr/>
        <w:t>infancia</w:t>
      </w:r>
      <w:r>
        <w:rPr>
          <w:spacing w:val="9"/>
        </w:rPr>
        <w:t> </w:t>
      </w:r>
      <w:r>
        <w:rPr/>
        <w:t>desde</w:t>
      </w:r>
      <w:r>
        <w:rPr>
          <w:spacing w:val="6"/>
        </w:rPr>
        <w:t> </w:t>
      </w:r>
      <w:r>
        <w:rPr/>
        <w:t>las</w:t>
      </w:r>
      <w:r>
        <w:rPr>
          <w:spacing w:val="9"/>
        </w:rPr>
        <w:t> </w:t>
      </w:r>
      <w:r>
        <w:rPr/>
        <w:t>etapas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crecimiento,</w:t>
      </w:r>
      <w:r>
        <w:rPr>
          <w:spacing w:val="7"/>
        </w:rPr>
        <w:t> </w:t>
      </w:r>
      <w:r>
        <w:rPr/>
        <w:t>indica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desde</w:t>
      </w:r>
      <w:r>
        <w:rPr>
          <w:spacing w:val="-53"/>
        </w:rPr>
        <w:t> </w:t>
      </w:r>
      <w:r>
        <w:rPr/>
        <w:t>el</w:t>
      </w:r>
      <w:r>
        <w:rPr>
          <w:spacing w:val="35"/>
        </w:rPr>
        <w:t> </w:t>
      </w:r>
      <w:r>
        <w:rPr/>
        <w:t>primer</w:t>
      </w:r>
      <w:r>
        <w:rPr>
          <w:spacing w:val="36"/>
        </w:rPr>
        <w:t> </w:t>
      </w:r>
      <w:r>
        <w:rPr/>
        <w:t>año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edad</w:t>
      </w:r>
      <w:r>
        <w:rPr>
          <w:spacing w:val="36"/>
        </w:rPr>
        <w:t> </w:t>
      </w:r>
      <w:r>
        <w:rPr/>
        <w:t>“…</w:t>
      </w:r>
      <w:r>
        <w:rPr>
          <w:i/>
        </w:rPr>
        <w:t>las</w:t>
      </w:r>
      <w:r>
        <w:rPr>
          <w:i/>
          <w:spacing w:val="35"/>
        </w:rPr>
        <w:t> </w:t>
      </w:r>
      <w:r>
        <w:rPr>
          <w:i/>
        </w:rPr>
        <w:t>necesidades</w:t>
      </w:r>
      <w:r>
        <w:rPr>
          <w:i/>
          <w:spacing w:val="33"/>
        </w:rPr>
        <w:t> </w:t>
      </w:r>
      <w:r>
        <w:rPr>
          <w:i/>
        </w:rPr>
        <w:t>de</w:t>
      </w:r>
      <w:r>
        <w:rPr>
          <w:i/>
          <w:spacing w:val="31"/>
        </w:rPr>
        <w:t> </w:t>
      </w:r>
      <w:r>
        <w:rPr>
          <w:i/>
        </w:rPr>
        <w:t>cuidado</w:t>
      </w:r>
      <w:r>
        <w:rPr>
          <w:i/>
          <w:spacing w:val="34"/>
        </w:rPr>
        <w:t> </w:t>
      </w:r>
      <w:r>
        <w:rPr>
          <w:i/>
        </w:rPr>
        <w:t>se</w:t>
      </w:r>
      <w:r>
        <w:rPr>
          <w:i/>
          <w:spacing w:val="33"/>
        </w:rPr>
        <w:t> </w:t>
      </w:r>
      <w:r>
        <w:rPr>
          <w:i/>
        </w:rPr>
        <w:t>amplían,</w:t>
      </w:r>
      <w:r>
        <w:rPr>
          <w:i/>
          <w:spacing w:val="33"/>
        </w:rPr>
        <w:t> </w:t>
      </w:r>
      <w:r>
        <w:rPr>
          <w:i/>
        </w:rPr>
        <w:t>pues</w:t>
      </w:r>
      <w:r>
        <w:rPr>
          <w:i/>
          <w:spacing w:val="33"/>
        </w:rPr>
        <w:t> </w:t>
      </w:r>
      <w:r>
        <w:rPr>
          <w:i/>
        </w:rPr>
        <w:t>se</w:t>
      </w:r>
      <w:r>
        <w:rPr>
          <w:i/>
          <w:spacing w:val="32"/>
        </w:rPr>
        <w:t> </w:t>
      </w:r>
      <w:r>
        <w:rPr>
          <w:i/>
        </w:rPr>
        <w:t>requiere</w:t>
      </w:r>
      <w:r>
        <w:rPr>
          <w:i/>
          <w:spacing w:val="35"/>
        </w:rPr>
        <w:t> </w:t>
      </w:r>
      <w:r>
        <w:rPr>
          <w:i/>
        </w:rPr>
        <w:t>mayor</w:t>
      </w:r>
      <w:r>
        <w:rPr>
          <w:i/>
          <w:spacing w:val="35"/>
        </w:rPr>
        <w:t> </w:t>
      </w:r>
      <w:r>
        <w:rPr>
          <w:i/>
        </w:rPr>
        <w:t>estimulación</w:t>
      </w:r>
    </w:p>
    <w:p>
      <w:pPr>
        <w:spacing w:after="0" w:line="312" w:lineRule="auto"/>
        <w:jc w:val="both"/>
        <w:sectPr>
          <w:pgSz w:w="12240" w:h="15840"/>
          <w:pgMar w:header="0" w:footer="446" w:top="1300" w:bottom="640" w:left="1040" w:right="680"/>
        </w:sectPr>
      </w:pPr>
    </w:p>
    <w:p>
      <w:pPr>
        <w:spacing w:line="312" w:lineRule="auto" w:before="104"/>
        <w:ind w:left="378" w:right="561" w:firstLine="0"/>
        <w:jc w:val="both"/>
        <w:rPr>
          <w:sz w:val="22"/>
        </w:rPr>
      </w:pPr>
      <w:r>
        <w:rPr>
          <w:i/>
          <w:sz w:val="22"/>
        </w:rPr>
        <w:t>motora, del lenguaje y cognitiva</w:t>
      </w:r>
      <w:r>
        <w:rPr>
          <w:sz w:val="22"/>
        </w:rPr>
        <w:t>…” a los tres años de edad</w:t>
      </w:r>
      <w:r>
        <w:rPr>
          <w:spacing w:val="1"/>
          <w:sz w:val="22"/>
        </w:rPr>
        <w:t> </w:t>
      </w:r>
      <w:r>
        <w:rPr>
          <w:sz w:val="22"/>
        </w:rPr>
        <w:t>“…</w:t>
      </w:r>
      <w:r>
        <w:rPr>
          <w:i/>
          <w:sz w:val="22"/>
        </w:rPr>
        <w:t>se desarrolla la habilidad motora fina y 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lenguaje se expande. Los niños y niñas cantan, juegan y bailan cooperativamente; aprenden a ayudar 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compartir;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inicia un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nuevo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aprendizaje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 la prescritura y prelectura</w:t>
      </w:r>
      <w:r>
        <w:rPr>
          <w:sz w:val="22"/>
        </w:rPr>
        <w:t>…”</w:t>
      </w:r>
      <w:r>
        <w:rPr>
          <w:sz w:val="22"/>
          <w:vertAlign w:val="superscript"/>
        </w:rPr>
        <w:t>42</w:t>
      </w:r>
      <w:r>
        <w:rPr>
          <w:sz w:val="22"/>
          <w:vertAlign w:val="baseline"/>
        </w:rPr>
        <w:t>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61"/>
        <w:jc w:val="both"/>
      </w:pPr>
      <w:r>
        <w:rPr/>
        <w:t>De esa cuenta, se procedió a identificar los factores directos e indirectos del problema planteado, tanto del</w:t>
      </w:r>
      <w:r>
        <w:rPr>
          <w:spacing w:val="1"/>
        </w:rPr>
        <w:t> </w:t>
      </w:r>
      <w:r>
        <w:rPr/>
        <w:t>lado de la demanda (población) como del lado de la oferta (servicios de educación inicial). La gráfica no. 5</w:t>
      </w:r>
      <w:r>
        <w:rPr>
          <w:spacing w:val="1"/>
        </w:rPr>
        <w:t> </w:t>
      </w:r>
      <w:r>
        <w:rPr/>
        <w:t>muestra los factores causales directos e indirectos de la demanda y la gráfica no. 6 indica los factores</w:t>
      </w:r>
      <w:r>
        <w:rPr>
          <w:spacing w:val="1"/>
        </w:rPr>
        <w:t> </w:t>
      </w:r>
      <w:r>
        <w:rPr/>
        <w:t>causales directos e indirectos del lado de la oferta; la gráfica no. 7 muestra en una sola figura todos los</w:t>
      </w:r>
      <w:r>
        <w:rPr>
          <w:spacing w:val="1"/>
        </w:rPr>
        <w:t> </w:t>
      </w:r>
      <w:r>
        <w:rPr/>
        <w:t>factores</w:t>
      </w:r>
      <w:r>
        <w:rPr>
          <w:spacing w:val="-1"/>
        </w:rPr>
        <w:t> </w:t>
      </w:r>
      <w:r>
        <w:rPr/>
        <w:t>causales.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378" w:right="559"/>
        <w:jc w:val="both"/>
      </w:pPr>
      <w:r>
        <w:rPr/>
        <w:t>Establecidos los factores causales y su relación directa e indirecta, se procede a priorizar aquellos que tienen</w:t>
      </w:r>
      <w:r>
        <w:rPr>
          <w:spacing w:val="-52"/>
        </w:rPr>
        <w:t> </w:t>
      </w:r>
      <w:r>
        <w:rPr/>
        <w:t>más</w:t>
      </w:r>
      <w:r>
        <w:rPr>
          <w:spacing w:val="1"/>
        </w:rPr>
        <w:t> </w:t>
      </w:r>
      <w:r>
        <w:rPr/>
        <w:t>incidencia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planteado.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verifica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causal,</w:t>
      </w:r>
      <w:r>
        <w:rPr>
          <w:spacing w:val="-52"/>
        </w:rPr>
        <w:t> </w:t>
      </w:r>
      <w:r>
        <w:rPr/>
        <w:t>estableciéndose</w:t>
      </w:r>
      <w:r>
        <w:rPr>
          <w:spacing w:val="35"/>
        </w:rPr>
        <w:t> </w:t>
      </w:r>
      <w:r>
        <w:rPr/>
        <w:t>una</w:t>
      </w:r>
      <w:r>
        <w:rPr>
          <w:spacing w:val="30"/>
        </w:rPr>
        <w:t> </w:t>
      </w:r>
      <w:r>
        <w:rPr/>
        <w:t>jerarquización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factores</w:t>
      </w:r>
      <w:r>
        <w:rPr>
          <w:spacing w:val="35"/>
        </w:rPr>
        <w:t> </w:t>
      </w:r>
      <w:r>
        <w:rPr/>
        <w:t>causales</w:t>
      </w:r>
      <w:r>
        <w:rPr>
          <w:spacing w:val="33"/>
        </w:rPr>
        <w:t> </w:t>
      </w:r>
      <w:r>
        <w:rPr/>
        <w:t>presenta</w:t>
      </w:r>
      <w:r>
        <w:rPr>
          <w:spacing w:val="36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5"/>
        </w:rPr>
        <w:t> </w:t>
      </w:r>
      <w:r>
        <w:rPr/>
        <w:t>gráfica</w:t>
      </w:r>
      <w:r>
        <w:rPr>
          <w:spacing w:val="35"/>
        </w:rPr>
        <w:t> </w:t>
      </w:r>
      <w:r>
        <w:rPr/>
        <w:t>no.</w:t>
      </w:r>
      <w:r>
        <w:rPr>
          <w:spacing w:val="34"/>
        </w:rPr>
        <w:t> </w:t>
      </w:r>
      <w:r>
        <w:rPr/>
        <w:t>8.</w:t>
      </w:r>
      <w:r>
        <w:rPr>
          <w:spacing w:val="34"/>
        </w:rPr>
        <w:t> </w:t>
      </w:r>
      <w:r>
        <w:rPr/>
        <w:t>Esta</w:t>
      </w:r>
      <w:r>
        <w:rPr>
          <w:spacing w:val="33"/>
        </w:rPr>
        <w:t> </w:t>
      </w:r>
      <w:r>
        <w:rPr/>
        <w:t>figura</w:t>
      </w:r>
      <w:r>
        <w:rPr>
          <w:spacing w:val="34"/>
        </w:rPr>
        <w:t> </w:t>
      </w:r>
      <w:r>
        <w:rPr/>
        <w:t>nos</w:t>
      </w:r>
      <w:r>
        <w:rPr>
          <w:spacing w:val="-53"/>
        </w:rPr>
        <w:t> </w:t>
      </w:r>
      <w:r>
        <w:rPr/>
        <w:t>indica que, para el problema planteado “niños con limitada atención en educación inicial que favorezca su</w:t>
      </w:r>
      <w:r>
        <w:rPr>
          <w:spacing w:val="1"/>
        </w:rPr>
        <w:t> </w:t>
      </w:r>
      <w:r>
        <w:rPr/>
        <w:t>desarrollo infantil temprano ( 0 - 4 años de edad )”, podemos establecer como causas prioritarias directas las</w:t>
      </w:r>
      <w:r>
        <w:rPr>
          <w:spacing w:val="-52"/>
        </w:rPr>
        <w:t> </w:t>
      </w:r>
      <w:r>
        <w:rPr/>
        <w:t>siguientes: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607" w:val="left" w:leader="none"/>
        </w:tabs>
        <w:spacing w:line="240" w:lineRule="auto" w:before="0" w:after="0"/>
        <w:ind w:left="606" w:right="0" w:hanging="229"/>
        <w:jc w:val="left"/>
        <w:rPr>
          <w:sz w:val="22"/>
        </w:rPr>
      </w:pPr>
      <w:r>
        <w:rPr>
          <w:sz w:val="22"/>
        </w:rPr>
        <w:t>Poco</w:t>
      </w:r>
      <w:r>
        <w:rPr>
          <w:spacing w:val="-2"/>
          <w:sz w:val="22"/>
        </w:rPr>
        <w:t> </w:t>
      </w:r>
      <w:r>
        <w:rPr>
          <w:sz w:val="22"/>
        </w:rPr>
        <w:t>conocimiento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madres/padres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familia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desarrollo</w:t>
      </w:r>
      <w:r>
        <w:rPr>
          <w:spacing w:val="-1"/>
          <w:sz w:val="22"/>
        </w:rPr>
        <w:t> </w:t>
      </w:r>
      <w:r>
        <w:rPr>
          <w:sz w:val="22"/>
        </w:rPr>
        <w:t>infantil</w:t>
      </w:r>
      <w:r>
        <w:rPr>
          <w:spacing w:val="-4"/>
          <w:sz w:val="22"/>
        </w:rPr>
        <w:t> </w:t>
      </w:r>
      <w:r>
        <w:rPr>
          <w:sz w:val="22"/>
        </w:rPr>
        <w:t>temprano.</w:t>
      </w:r>
    </w:p>
    <w:p>
      <w:pPr>
        <w:pStyle w:val="ListParagraph"/>
        <w:numPr>
          <w:ilvl w:val="0"/>
          <w:numId w:val="19"/>
        </w:numPr>
        <w:tabs>
          <w:tab w:pos="607" w:val="left" w:leader="none"/>
        </w:tabs>
        <w:spacing w:line="240" w:lineRule="auto" w:before="77" w:after="0"/>
        <w:ind w:left="606" w:right="0" w:hanging="229"/>
        <w:jc w:val="left"/>
        <w:rPr>
          <w:sz w:val="22"/>
        </w:rPr>
      </w:pPr>
      <w:r>
        <w:rPr>
          <w:sz w:val="22"/>
        </w:rPr>
        <w:t>Escaso</w:t>
      </w:r>
      <w:r>
        <w:rPr>
          <w:spacing w:val="-3"/>
          <w:sz w:val="22"/>
        </w:rPr>
        <w:t> </w:t>
      </w:r>
      <w:r>
        <w:rPr>
          <w:sz w:val="22"/>
        </w:rPr>
        <w:t>acceso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servicios</w:t>
      </w:r>
      <w:r>
        <w:rPr>
          <w:spacing w:val="-1"/>
          <w:sz w:val="22"/>
        </w:rPr>
        <w:t> </w:t>
      </w:r>
      <w:r>
        <w:rPr>
          <w:sz w:val="22"/>
        </w:rPr>
        <w:t>educativos.</w:t>
      </w:r>
    </w:p>
    <w:p>
      <w:pPr>
        <w:pStyle w:val="ListParagraph"/>
        <w:numPr>
          <w:ilvl w:val="0"/>
          <w:numId w:val="19"/>
        </w:numPr>
        <w:tabs>
          <w:tab w:pos="607" w:val="left" w:leader="none"/>
        </w:tabs>
        <w:spacing w:line="240" w:lineRule="auto" w:before="76" w:after="0"/>
        <w:ind w:left="606" w:right="0" w:hanging="229"/>
        <w:jc w:val="left"/>
        <w:rPr>
          <w:sz w:val="22"/>
        </w:rPr>
      </w:pPr>
      <w:r>
        <w:rPr>
          <w:sz w:val="22"/>
        </w:rPr>
        <w:t>Limitadas</w:t>
      </w:r>
      <w:r>
        <w:rPr>
          <w:spacing w:val="-4"/>
          <w:sz w:val="22"/>
        </w:rPr>
        <w:t> </w:t>
      </w:r>
      <w:r>
        <w:rPr>
          <w:sz w:val="22"/>
        </w:rPr>
        <w:t>iniciativas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aprendizaje.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378"/>
      </w:pPr>
      <w:r>
        <w:rPr>
          <w:w w:val="10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70.944pt;margin-top:16.581791pt;width:144.020pt;height:.84003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378" w:right="619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42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Instituto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Centroamericano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Estudios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Fiscales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–ICEFI-.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Primera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Infancia.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Alas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despegue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desarrollo.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Serie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documentos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análisis.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1040" w:right="68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75pt;margin-top:-.375pt;width:791.25pt;height:66.5pt;mso-position-horizontal-relative:page;mso-position-vertical-relative:page;z-index:-21488128" coordorigin="15,-8" coordsize="15825,1330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rect style="position:absolute;left:14370;top:0;width:116;height:1300" filled="true" fillcolor="#4471c4" stroked="false">
              <v:fill type="solid"/>
            </v:rect>
            <v:rect style="position:absolute;left:14370;top:0;width:116;height:1300" filled="false" stroked="true" strokeweight=".75pt" strokecolor="#5b9bd4">
              <v:stroke dashstyle="solid"/>
            </v:rect>
            <v:shape style="position:absolute;left:2640;top:1191;width:12773;height:2" coordorigin="2640,1191" coordsize="12773,0" path="m2719,1191l15413,1191m2640,1191l15334,1191e" filled="false" stroked="true" strokeweight=".75pt" strokecolor="#30849b">
              <v:path arrowok="t"/>
              <v:stroke dashstyle="solid"/>
            </v:shape>
            <v:rect style="position:absolute;left:15;top:1183;width:15825;height:15" filled="true" fillcolor="#30849b" stroked="false">
              <v:fill type="solid"/>
            </v:rect>
            <w10:wrap type="none"/>
          </v:group>
        </w:pict>
      </w:r>
      <w:r>
        <w:rPr/>
        <w:pict>
          <v:shape style="position:absolute;margin-left:339.89505pt;margin-top:323.717102pt;width:54.6pt;height:7.35pt;mso-position-horizontal-relative:page;mso-position-vertical-relative:page;z-index:15748096" coordorigin="6798,6474" coordsize="1092,147" path="m7854,6547l7755,6605,7754,6611,7759,6619,7764,6621,7874,6556,7872,6556,7872,6555,7867,6555,7854,6547xm7839,6539l6798,6539,6798,6556,7839,6556,7854,6547,7839,6539xm7874,6539l7872,6539,7872,6556,7874,6556,7890,6547,7874,6539xm7867,6540l7854,6547,7867,6555,7867,6540xm7872,6540l7867,6540,7867,6555,7872,6555,7872,6540xm7764,6474l7759,6476,7756,6480,7754,6484,7755,6490,7854,6547,7867,6540,7872,6540,7872,6539,7874,6539,7764,6474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9.625458pt;margin-top:344.665924pt;width:54.45pt;height:41.7pt;mso-position-horizontal-relative:page;mso-position-vertical-relative:page;z-index:15748608" coordorigin="6793,6893" coordsize="1089,834" path="m7852,6915l7835,6917,6793,7713,6803,7727,7846,6932,7852,6915xm7879,6897l7861,6897,7872,6911,7846,6932,7811,7016,7809,7021,7811,7026,7816,7028,7820,7030,7826,7028,7827,7023,7879,6897xm7864,6901l7858,6901,7868,6913,7852,6915,7846,6932,7872,6911,7864,6901xm7881,6893l7742,6911,7737,6911,7733,6916,7734,6921,7734,6926,7739,6929,7744,6929,7835,6917,7861,6897,7879,6897,7881,6893xm7861,6897l7835,6917,7852,6915,7858,6901,7864,6901,7861,6897xm7858,6901l7852,6915,7868,6913,7858,6901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8.997334pt;margin-top:324.094574pt;width:155.950pt;height:55.05pt;mso-position-horizontal-relative:page;mso-position-vertical-relative:page;z-index:15749120" coordorigin="980,6482" coordsize="3119,1101">
            <v:shape style="position:absolute;left:3134;top:7140;width:964;height:276" coordorigin="3135,7140" coordsize="964,276" path="m4047,7370l3954,7399,3952,7404,3953,7408,3955,7413,3960,7416,3964,7414,4083,7378,4079,7378,4047,7370xm4064,7365l4047,7370,4079,7378,4079,7376,4075,7376,4064,7365xm3993,7273l3987,7273,3984,7277,3980,7281,3980,7286,4051,7353,4083,7360,4079,7378,4083,7378,4098,7373,3993,7273xm4078,7360l4064,7365,4075,7376,4078,7360xm4083,7360l4078,7360,4075,7376,4079,7376,4083,7360xm3139,7140l3135,7158,4047,7370,4064,7365,4051,7353,3139,7140xm4051,7353l4064,7365,4078,7360,4083,7360,4083,7360,4051,7353xe" filled="true" fillcolor="#497dba" stroked="false">
              <v:path arrowok="t"/>
              <v:fill type="solid"/>
            </v:shape>
            <v:shape style="position:absolute;left:979;top:6481;width:2178;height:1101" type="#_x0000_t202" filled="true" fillcolor="#c0504d" stroked="false">
              <v:textbox inset="0,0,0,0">
                <w:txbxContent>
                  <w:p>
                    <w:pPr>
                      <w:spacing w:line="276" w:lineRule="auto" w:before="100"/>
                      <w:ind w:left="219" w:right="221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Bajo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nivel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educativo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los padres de familia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(Padres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familia)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56.729218pt;margin-top:289.862854pt;width:183.2pt;height:60.45pt;mso-position-horizontal-relative:page;mso-position-vertical-relative:page;z-index:15749632" coordorigin="3135,5797" coordsize="3664,1209">
            <v:shape style="position:absolute;left:3134;top:6365;width:1108;height:426" coordorigin="3135,6366" coordsize="1108,426" path="m4191,6401l3135,6775,3141,6791,4197,6418,4208,6405,4191,6401xm4229,6390l4222,6390,4228,6407,4197,6418,4138,6488,4134,6492,4135,6498,4143,6504,4148,6504,4152,6500,4242,6393,4229,6390xm4208,6405l4197,6418,4227,6408,4224,6408,4208,6405xm4219,6393l4208,6405,4224,6408,4219,6393xm4223,6393l4219,6393,4224,6408,4227,6408,4228,6407,4223,6393xm4222,6390l4191,6401,4208,6405,4219,6393,4223,6393,4222,6390xm4100,6366l4095,6369,4093,6379,4096,6383,4101,6384,4191,6401,4222,6390,4229,6390,4100,6366xe" filled="true" fillcolor="#497dba" stroked="false">
              <v:path arrowok="t"/>
              <v:fill type="solid"/>
            </v:shape>
            <v:shape style="position:absolute;left:4214;top:5797;width:2584;height:1209" type="#_x0000_t202" filled="true" fillcolor="#c0504d" stroked="false">
              <v:textbox inset="0,0,0,0">
                <w:txbxContent>
                  <w:p>
                    <w:pPr>
                      <w:spacing w:line="276" w:lineRule="auto" w:before="101"/>
                      <w:ind w:left="392" w:right="393" w:firstLine="0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Desconocimiento de los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padres de familia de los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factores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protección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cuidado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210.622116pt;margin-top:241.791031pt;width:335.45pt;height:129.1pt;mso-position-horizontal-relative:page;mso-position-vertical-relative:page;z-index:15750144" coordorigin="4212,4836" coordsize="6709,2582">
            <v:shape style="position:absolute;left:6836;top:5559;width:1053;height:633" coordorigin="6836,5559" coordsize="1053,633" path="m7813,6063l7809,6066,7804,6068,7803,6074,7805,6078,7850,6158,7878,6175,7869,6191,7749,6191,7889,6192,7821,6069,7819,6065,7813,6063xm7749,6173l7744,6173,7740,6177,7740,6186,7744,6191,7869,6191,7840,6173,7749,6173xm7840,6173l7869,6191,7871,6187,7866,6187,7858,6174,7840,6173xm7858,6174l7866,6187,7874,6174,7858,6174xm7850,6158l7858,6174,7874,6174,7866,6187,7871,6187,7878,6175,7850,6158xm6846,5559l6836,5575,7840,6173,7858,6174,7850,6158,6846,5559xe" filled="true" fillcolor="#497dba" stroked="false">
              <v:path arrowok="t"/>
              <v:fill type="solid"/>
            </v:shape>
            <v:shape style="position:absolute;left:7861;top:6178;width:3060;height:1240" type="#_x0000_t202" filled="true" fillcolor="#c0504d" stroked="false">
              <v:textbox inset="0,0,0,0">
                <w:txbxContent>
                  <w:p>
                    <w:pPr>
                      <w:spacing w:line="276" w:lineRule="auto" w:before="109"/>
                      <w:ind w:left="217" w:right="218" w:firstLine="1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Poco conocimiento de las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</w:rPr>
                      <w:t>madres/padres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familia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sobre</w:t>
                    </w:r>
                    <w:r>
                      <w:rPr>
                        <w:rFonts w:ascii="Calibri"/>
                        <w:b/>
                        <w:color w:val="FFFFFF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desarrollo</w:t>
                    </w:r>
                    <w:r>
                      <w:rPr>
                        <w:rFonts w:ascii="Calibri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infantil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temprano</w:t>
                    </w:r>
                  </w:p>
                </w:txbxContent>
              </v:textbox>
              <v:fill type="solid"/>
              <w10:wrap type="none"/>
            </v:shape>
            <v:shape style="position:absolute;left:4212;top:4835;width:2644;height:772" type="#_x0000_t202" filled="true" fillcolor="#c0504d" stroked="false">
              <v:textbox inset="0,0,0,0">
                <w:txbxContent>
                  <w:p>
                    <w:pPr>
                      <w:spacing w:before="100"/>
                      <w:ind w:left="164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atención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las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madres</w:t>
                    </w:r>
                  </w:p>
                  <w:p>
                    <w:pPr>
                      <w:spacing w:before="34"/>
                      <w:ind w:left="169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en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los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periodos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pre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y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postnatal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547.306885pt;margin-top:208.143478pt;width:166.65pt;height:255.35pt;mso-position-horizontal-relative:page;mso-position-vertical-relative:page;z-index:15750656" coordorigin="10946,4163" coordsize="3333,5107">
            <v:shape style="position:absolute;left:11506;top:4180;width:2754;height:5071" coordorigin="11507,4181" coordsize="2754,5071" path="m12884,4181l12779,4188,12676,4210,12575,4245,12477,4293,12382,4354,12291,4427,12247,4468,12203,4512,12161,4558,12119,4607,12078,4659,12039,4714,12001,4771,11964,4830,11928,4892,11893,4956,11859,5022,11827,5090,11796,5161,11767,5233,11739,5308,11712,5384,11687,5463,11663,5543,11641,5625,11620,5708,11601,5793,11584,5880,11568,5968,11554,6057,11542,6148,11531,6240,11523,6333,11516,6427,11511,6523,11508,6619,11507,6716,11508,6813,11511,6910,11516,7005,11523,7099,11531,7192,11542,7284,11554,7375,11568,7464,11584,7552,11601,7639,11620,7724,11641,7808,11663,7889,11687,7969,11712,8048,11739,8124,11767,8199,11796,8271,11827,8342,11859,8410,11893,8477,11928,8541,11964,8602,12001,8662,12039,8718,12078,8773,12119,8825,12161,8874,12203,8920,12247,8964,12291,9005,12382,9078,12477,9139,12575,9187,12676,9223,12779,9244,12884,9251,12936,9250,13041,9235,13142,9207,13242,9165,13338,9110,13431,9043,13521,8964,13564,8920,13607,8874,13648,8825,13689,8773,13728,8718,13767,8662,13804,8602,13840,8541,13874,8477,13908,8410,13940,8342,13971,8271,14001,8199,14029,8124,14055,8048,14081,7969,14104,7889,14127,7808,14147,7724,14166,7639,14184,7552,14199,7464,14213,7375,14226,7284,14236,7192,14245,7099,14252,7005,14256,6910,14259,6813,14260,6716,14259,6619,14256,6523,14252,6427,14245,6333,14236,6240,14226,6148,14213,6057,14199,5968,14184,5880,14166,5793,14147,5708,14127,5625,14104,5543,14081,5463,14055,5384,14029,5308,14001,5233,13971,5161,13940,5090,13908,5022,13874,4956,13840,4892,13804,4830,13767,4771,13728,4714,13689,4659,13648,4607,13607,4558,13564,4512,13521,4468,13476,4427,13385,4354,13290,4293,13192,4245,13092,4210,12989,4188,12884,4181xe" filled="true" fillcolor="#4f81bc" stroked="false">
              <v:path arrowok="t"/>
              <v:fill type="solid"/>
            </v:shape>
            <v:shape style="position:absolute;left:11506;top:4180;width:2754;height:5071" coordorigin="11507,4181" coordsize="2754,5071" path="m11507,6716l11508,6619,11511,6523,11516,6427,11523,6333,11531,6240,11542,6148,11554,6057,11568,5968,11584,5880,11601,5793,11620,5708,11641,5625,11663,5543,11687,5463,11712,5384,11739,5308,11767,5233,11796,5161,11827,5090,11859,5022,11893,4956,11928,4892,11964,4830,12001,4771,12039,4714,12078,4659,12119,4607,12161,4558,12203,4512,12247,4468,12291,4427,12382,4354,12477,4293,12575,4245,12676,4210,12779,4188,12884,4181,12936,4183,13041,4197,13142,4226,13242,4267,13338,4322,13431,4389,13521,4468,13564,4512,13607,4558,13648,4607,13689,4659,13728,4714,13767,4771,13804,4830,13840,4892,13874,4956,13908,5022,13940,5090,13971,5161,14001,5233,14029,5308,14055,5384,14081,5463,14104,5543,14127,5625,14147,5708,14166,5793,14184,5880,14199,5968,14213,6057,14226,6148,14236,6240,14245,6333,14252,6427,14256,6523,14259,6619,14260,6716,14259,6813,14256,6910,14252,7005,14245,7099,14236,7192,14226,7284,14213,7375,14199,7464,14184,7552,14166,7639,14147,7724,14127,7808,14104,7889,14081,7969,14055,8048,14029,8124,14001,8199,13971,8271,13940,8342,13908,8410,13874,8477,13840,8541,13804,8602,13767,8662,13728,8718,13689,8773,13648,8825,13607,8874,13564,8920,13521,8964,13476,9005,13385,9078,13290,9139,13192,9187,13092,9223,12989,9244,12884,9251,12831,9250,12727,9235,12625,9207,12526,9165,12429,9110,12336,9043,12247,8964,12203,8920,12161,8874,12119,8825,12078,8773,12039,8718,12001,8662,11964,8602,11928,8541,11893,8477,11859,8410,11827,8342,11796,8271,11767,8199,11739,8124,11712,8048,11687,7969,11663,7889,11641,7808,11620,7724,11601,7639,11584,7552,11568,7464,11554,7375,11542,7284,11531,7192,11523,7099,11516,7005,11511,6910,11508,6813,11507,6716xe" filled="false" stroked="true" strokeweight="1.797348pt" strokecolor="#385d89">
              <v:path arrowok="t"/>
              <v:stroke dashstyle="solid"/>
            </v:shape>
            <v:shape style="position:absolute;left:10946;top:6691;width:558;height:147" coordorigin="10946,6692" coordsize="558,147" path="m11468,6765l11369,6823,11367,6828,11372,6837,11378,6838,11488,6774,11486,6774,11486,6773,11481,6773,11468,6765xm11452,6756l10946,6756,10946,6774,11452,6774,11468,6765,11452,6756xm11488,6756l11486,6756,11486,6774,11488,6774,11503,6765,11488,6756xm11481,6757l11468,6765,11481,6773,11481,6757xm11486,6757l11481,6757,11481,6773,11486,6773,11486,6757xm11378,6692l11372,6693,11367,6702,11369,6707,11468,6765,11481,6757,11486,6757,11486,6756,11488,6756,11378,6692xe" filled="true" fillcolor="#497dba" stroked="false">
              <v:path arrowok="t"/>
              <v:fill type="solid"/>
            </v:shape>
            <v:shape style="position:absolute;left:10946;top:4162;width:3333;height:51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1214" w:right="668" w:firstLine="0"/>
                      <w:jc w:val="center"/>
                      <w:rPr>
                        <w:rFonts w:ascii="Calibri" w:hAnsi="Calibri"/>
                        <w:b/>
                        <w:sz w:val="2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3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con</w:t>
                    </w:r>
                  </w:p>
                  <w:p>
                    <w:pPr>
                      <w:spacing w:line="242" w:lineRule="auto" w:before="1"/>
                      <w:ind w:left="1326" w:right="778" w:hanging="3"/>
                      <w:jc w:val="center"/>
                      <w:rPr>
                        <w:rFonts w:ascii="Calibri" w:hAnsi="Calibri"/>
                        <w:b/>
                        <w:sz w:val="2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4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educación</w:t>
                    </w:r>
                  </w:p>
                  <w:p>
                    <w:pPr>
                      <w:spacing w:line="242" w:lineRule="auto" w:before="0"/>
                      <w:ind w:left="1300" w:right="752" w:hanging="3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5"/>
                      </w:rPr>
                      <w:t>inicial que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5"/>
                      </w:rPr>
                      <w:t>favorezca su</w:t>
                    </w:r>
                    <w:r>
                      <w:rPr>
                        <w:rFonts w:ascii="Calibri"/>
                        <w:b/>
                        <w:color w:val="FFFFFF"/>
                        <w:spacing w:val="-54"/>
                        <w:sz w:val="2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5"/>
                      </w:rPr>
                      <w:t>desarrollo</w:t>
                    </w:r>
                  </w:p>
                  <w:p>
                    <w:pPr>
                      <w:spacing w:line="302" w:lineRule="exact" w:before="0"/>
                      <w:ind w:left="1213" w:right="668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5"/>
                      </w:rPr>
                      <w:t>infantil</w:t>
                    </w:r>
                  </w:p>
                  <w:p>
                    <w:pPr>
                      <w:spacing w:before="0"/>
                      <w:ind w:left="1214" w:right="668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5"/>
                      </w:rPr>
                      <w:t>temprano</w:t>
                    </w:r>
                  </w:p>
                  <w:p>
                    <w:pPr>
                      <w:spacing w:line="242" w:lineRule="auto" w:before="2"/>
                      <w:ind w:left="1216" w:right="668" w:firstLine="0"/>
                      <w:jc w:val="center"/>
                      <w:rPr>
                        <w:rFonts w:ascii="Calibri" w:hAnsi="Calibri"/>
                        <w:b/>
                        <w:sz w:val="2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(0 – 4 años 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4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edad)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0.172775pt;margin-top:358.139374pt;width:128.5500pt;height:36.4pt;mso-position-horizontal-relative:page;mso-position-vertical-relative:page;z-index:15751168" type="#_x0000_t202" filled="true" fillcolor="#c0504d" stroked="false">
            <v:textbox inset="0,0,0,0">
              <w:txbxContent>
                <w:p>
                  <w:pPr>
                    <w:spacing w:line="278" w:lineRule="auto" w:before="101"/>
                    <w:ind w:left="610" w:right="364" w:hanging="244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FFFFFF"/>
                      <w:sz w:val="18"/>
                    </w:rPr>
                    <w:t>Ausencia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>de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>patrones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>de</w:t>
                  </w:r>
                  <w:r>
                    <w:rPr>
                      <w:rFonts w:ascii="Calibri"/>
                      <w:b/>
                      <w:color w:val="FFFFFF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>crianza</w:t>
                  </w:r>
                  <w:r>
                    <w:rPr>
                      <w:rFonts w:ascii="Calibri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>favorables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5"/>
        <w:spacing w:before="1"/>
        <w:ind w:left="2757" w:right="2724"/>
        <w:jc w:val="center"/>
      </w:pPr>
      <w:r>
        <w:rPr/>
        <w:t>Gráfica no.</w:t>
      </w:r>
      <w:r>
        <w:rPr>
          <w:spacing w:val="-1"/>
        </w:rPr>
        <w:t> </w:t>
      </w:r>
      <w:r>
        <w:rPr/>
        <w:t>5</w:t>
      </w:r>
    </w:p>
    <w:p>
      <w:pPr>
        <w:spacing w:before="37"/>
        <w:ind w:left="2756" w:right="2725" w:firstLine="0"/>
        <w:jc w:val="center"/>
        <w:rPr>
          <w:b/>
          <w:sz w:val="22"/>
        </w:rPr>
      </w:pPr>
      <w:r>
        <w:rPr>
          <w:b/>
          <w:sz w:val="22"/>
        </w:rPr>
        <w:t>Identificación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factores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causales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lado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demanda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(población)</w:t>
      </w:r>
    </w:p>
    <w:p>
      <w:pPr>
        <w:spacing w:after="0"/>
        <w:jc w:val="center"/>
        <w:rPr>
          <w:sz w:val="22"/>
        </w:rPr>
        <w:sectPr>
          <w:headerReference w:type="default" r:id="rId31"/>
          <w:footerReference w:type="default" r:id="rId32"/>
          <w:pgSz w:w="15840" w:h="12240" w:orient="landscape"/>
          <w:pgMar w:header="485" w:footer="0" w:top="1040" w:bottom="280" w:left="860" w:right="1460"/>
        </w:sectPr>
      </w:pPr>
    </w:p>
    <w:p>
      <w:pPr>
        <w:pStyle w:val="BodyText"/>
        <w:spacing w:before="10"/>
        <w:rPr>
          <w:b/>
          <w:sz w:val="13"/>
        </w:rPr>
      </w:pPr>
      <w:r>
        <w:rPr/>
        <w:pict>
          <v:shape style="position:absolute;margin-left:341.92981pt;margin-top:217.496292pt;width:51pt;height:27.4pt;mso-position-horizontal-relative:page;mso-position-vertical-relative:page;z-index:-21482496" coordorigin="6839,4350" coordsize="1020,548" path="m7809,4372l6839,4881,6847,4897,7817,4388,7827,4373,7809,4372xm7857,4357l7838,4357,7846,4373,7817,4388,7769,4465,7766,4469,7768,4474,7772,4477,7776,4479,7782,4478,7784,4474,7857,4357xm7827,4373l7817,4388,7845,4373,7842,4373,7827,4373xm7835,4360l7827,4373,7842,4373,7835,4360xm7840,4360l7835,4360,7842,4373,7845,4373,7846,4373,7840,4360xm7838,4357l7809,4372,7827,4373,7835,4360,7840,4360,7838,4357xm7714,4350l7710,4354,7710,4359,7710,4364,7713,4368,7809,4372,7838,4357,7857,4357,7858,4356,7714,4350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54.663765pt;margin-top:298.754028pt;width:291.850pt;height:97pt;mso-position-horizontal-relative:page;mso-position-vertical-relative:page;z-index:15753728" coordorigin="1093,5975" coordsize="5837,1940">
            <v:shape style="position:absolute;left:3184;top:6497;width:853;height:451" coordorigin="3184,6497" coordsize="853,451" path="m3988,6520l3184,6932,3192,6948,3996,6536,4006,6521,3988,6520xm4037,6505l4017,6505,4025,6521,3996,6536,3947,6612,3945,6616,3946,6622,3950,6625,3954,6627,3960,6626,3962,6622,4037,6505xm4006,6521l3996,6536,4024,6522,4021,6522,4006,6521xm4014,6508l4006,6521,4021,6522,4014,6508xm4019,6508l4014,6508,4021,6522,4024,6522,4025,6521,4019,6508xm4017,6505l3988,6520,4006,6521,4014,6508,4019,6508,4017,6505xm3893,6497l3889,6501,3889,6506,3889,6511,3892,6515,3897,6515,3988,6520,4017,6505,4037,6505,4037,6505,3898,6497,3893,6497xe" filled="true" fillcolor="#497dba" stroked="false">
              <v:path arrowok="t"/>
              <v:fill type="solid"/>
            </v:shape>
            <v:shape style="position:absolute;left:1093;top:6017;width:2114;height:1897" type="#_x0000_t202" filled="true" fillcolor="#77923b" stroked="false">
              <v:textbox inset="0,0,0,0">
                <w:txbxContent>
                  <w:p>
                    <w:pPr>
                      <w:spacing w:line="288" w:lineRule="auto" w:before="118"/>
                      <w:ind w:left="232" w:right="231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color w:val="FFFFFF"/>
                        <w:w w:val="105"/>
                        <w:sz w:val="17"/>
                      </w:rPr>
                      <w:t>Estructura 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05"/>
                        <w:sz w:val="17"/>
                      </w:rPr>
                      <w:t>organización </w:t>
                    </w:r>
                    <w:r>
                      <w:rPr>
                        <w:rFonts w:ascii="Calibri" w:hAnsi="Calibri"/>
                        <w:color w:val="FFFFFF"/>
                        <w:w w:val="105"/>
                        <w:sz w:val="17"/>
                      </w:rPr>
                      <w:t>curricular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05"/>
                        <w:sz w:val="17"/>
                      </w:rPr>
                      <w:t>rígida y fragmentada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05"/>
                        <w:sz w:val="17"/>
                      </w:rPr>
                      <w:t>para el abordaje en 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05"/>
                        <w:sz w:val="17"/>
                      </w:rPr>
                      <w:t>nivel de educación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05"/>
                        <w:sz w:val="17"/>
                      </w:rPr>
                      <w:t>inicial</w:t>
                    </w:r>
                  </w:p>
                </w:txbxContent>
              </v:textbox>
              <v:fill type="solid"/>
              <w10:wrap type="none"/>
            </v:shape>
            <v:shape style="position:absolute;left:4018;top:5975;width:2912;height:978" type="#_x0000_t202" filled="true" fillcolor="#77923b" stroked="false">
              <v:textbox inset="0,0,0,0">
                <w:txbxContent>
                  <w:p>
                    <w:pPr>
                      <w:spacing w:line="288" w:lineRule="auto" w:before="158"/>
                      <w:ind w:left="523" w:right="161" w:hanging="355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Prácticas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pedagógicas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inadecuadas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para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el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infantil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58.567764pt;margin-top:232.504135pt;width:53.35pt;height:13.25pt;mso-position-horizontal-relative:page;mso-position-vertical-relative:page;z-index:15754752" coordorigin="3171,4650" coordsize="1067,265" path="m4187,4866l4096,4898,4094,4903,4097,4912,4102,4914,4223,4872,4219,4872,4187,4866xm4203,4860l4187,4866,4219,4872,4219,4870,4215,4870,4203,4860xm4130,4772l4124,4772,4121,4776,4118,4780,4118,4785,4122,4789,4190,4849,4222,4855,4219,4872,4223,4872,4238,4867,4134,4775,4130,4772xm4218,4855l4203,4860,4215,4870,4218,4855xm4222,4855l4218,4855,4215,4870,4219,4870,4222,4855xm3175,4650l3171,4668,4187,4866,4203,4860,4190,4849,3175,4650xm4190,4849l4203,4860,4218,4855,4222,4855,4222,4855,4190,4849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59.492935pt;margin-top:359.941925pt;width:189.05pt;height:62.25pt;mso-position-horizontal-relative:page;mso-position-vertical-relative:page;z-index:15755264" coordorigin="3190,7199" coordsize="3781,1245">
            <v:shape style="position:absolute;left:3189;top:7198;width:877;height:692" coordorigin="3190,7199" coordsize="877,692" path="m3926,7853l3922,7856,3921,7861,3921,7866,3924,7870,4066,7890,4065,7886,4047,7886,4021,7866,3931,7853,3926,7853xm4021,7866l4047,7886,4050,7882,4044,7882,4039,7868,4021,7866xm4008,7754l3999,7758,3997,7763,3999,7767,4032,7852,4058,7872,4047,7886,4065,7886,4015,7761,4013,7756,4008,7754xm4039,7868l4044,7882,4054,7870,4039,7868xm4032,7852l4039,7868,4054,7870,4044,7882,4050,7882,4058,7872,4032,7852xm3201,7199l3190,7213,4021,7866,4039,7868,4032,7852,3201,7199xe" filled="true" fillcolor="#497dba" stroked="false">
              <v:path arrowok="t"/>
              <v:fill type="solid"/>
            </v:shape>
            <v:shape style="position:absolute;left:4046;top:7276;width:2924;height:1168" type="#_x0000_t202" filled="true" fillcolor="#77923b" stroked="false">
              <v:textbox inset="0,0,0,0">
                <w:txbxContent>
                  <w:p>
                    <w:pPr>
                      <w:spacing w:line="288" w:lineRule="auto" w:before="128"/>
                      <w:ind w:left="544" w:right="543" w:firstLine="0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Modelos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pedagógicos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no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pertinentes cultural 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lingüísticamente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Heading5"/>
        <w:spacing w:before="92"/>
        <w:ind w:left="2757" w:right="2724"/>
        <w:jc w:val="center"/>
      </w:pPr>
      <w:r>
        <w:rPr/>
        <w:t>Gráfica no.</w:t>
      </w:r>
      <w:r>
        <w:rPr>
          <w:spacing w:val="-1"/>
        </w:rPr>
        <w:t> </w:t>
      </w:r>
      <w:r>
        <w:rPr/>
        <w:t>6</w:t>
      </w:r>
    </w:p>
    <w:p>
      <w:pPr>
        <w:spacing w:before="37"/>
        <w:ind w:left="2757" w:right="2725" w:firstLine="0"/>
        <w:jc w:val="center"/>
        <w:rPr>
          <w:b/>
          <w:sz w:val="22"/>
        </w:rPr>
      </w:pPr>
      <w:r>
        <w:rPr/>
        <w:pict>
          <v:group style="position:absolute;margin-left:212.432358pt;margin-top:78.551804pt;width:319.5pt;height:63.35pt;mso-position-horizontal-relative:page;mso-position-vertical-relative:paragraph;z-index:-21483008" coordorigin="4249,1571" coordsize="6390,1267">
            <v:shape style="position:absolute;left:6730;top:2049;width:1128;height:283" coordorigin="6731,2050" coordsize="1128,283" path="m7806,2285l7716,2316,7713,2321,7717,2330,7722,2333,7842,2291,7839,2291,7806,2285xm7823,2279l7806,2285,7839,2291,7839,2289,7835,2289,7823,2279xm7750,2191l7745,2191,7742,2194,7738,2198,7739,2204,7742,2207,7810,2268,7842,2274,7839,2291,7842,2291,7858,2286,7754,2194,7750,2191xm7838,2274l7823,2279,7835,2289,7838,2274xm7842,2274l7838,2274,7835,2289,7839,2289,7842,2274xm6734,2050l6731,2067,7806,2285,7823,2279,7810,2268,6734,2050xm7810,2268l7823,2279,7838,2274,7842,2274,7842,2274,7810,2268xe" filled="true" fillcolor="#497dba" stroked="false">
              <v:path arrowok="t"/>
              <v:fill type="solid"/>
            </v:shape>
            <v:shape style="position:absolute;left:7839;top:1997;width:2799;height:840" type="#_x0000_t202" filled="true" fillcolor="#77923b" stroked="false">
              <v:textbox inset="0,0,0,0">
                <w:txbxContent>
                  <w:p>
                    <w:pPr>
                      <w:spacing w:line="292" w:lineRule="auto" w:before="106"/>
                      <w:ind w:left="999" w:right="476" w:hanging="513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Escaso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acceso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servicios</w:t>
                    </w:r>
                    <w:r>
                      <w:rPr>
                        <w:rFonts w:ascii="Calibri"/>
                        <w:b/>
                        <w:color w:val="FFFFFF"/>
                        <w:spacing w:val="-3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educativos</w:t>
                    </w:r>
                  </w:p>
                </w:txbxContent>
              </v:textbox>
              <v:fill type="solid"/>
              <w10:wrap type="none"/>
            </v:shape>
            <v:shape style="position:absolute;left:4248;top:1571;width:2518;height:997" type="#_x0000_t202" filled="true" fillcolor="#77923b" stroked="false">
              <v:textbox inset="0,0,0,0">
                <w:txbxContent>
                  <w:p>
                    <w:pPr>
                      <w:spacing w:line="290" w:lineRule="auto" w:before="106"/>
                      <w:ind w:left="440" w:right="43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Falta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continuidad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y</w:t>
                    </w:r>
                    <w:r>
                      <w:rPr>
                        <w:rFonts w:ascii="Calibri"/>
                        <w:b/>
                        <w:color w:val="FFFFFF"/>
                        <w:spacing w:val="-3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sostenibilidad de los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programas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58.612244pt;margin-top:101.334892pt;width:47.85pt;height:28pt;mso-position-horizontal-relative:page;mso-position-vertical-relative:paragraph;z-index:15754240" coordorigin="3172,2027" coordsize="957,560" path="m4080,2045l3172,2570,3181,2586,4089,2060,4098,2045,4080,2045xm4128,2028l4109,2028,4118,2044,4089,2060,4044,2139,4042,2143,4043,2149,4048,2151,4052,2154,4057,2152,4060,2148,4128,2028xm4111,2032l4106,2032,4113,2045,4098,2045,4089,2060,4116,2045,4113,2045,4116,2045,4118,2044,4111,2032xm4106,2032l4098,2045,4113,2045,4106,2032xm4109,2028l4080,2045,4098,2045,4106,2032,4111,2032,4109,2028xm3990,2027l3985,2027,3981,2031,3981,2041,3985,2044,4080,2045,4109,2028,4128,2028,4129,2027,3990,2027xe" filled="true" fillcolor="#497dba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Identificación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factores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causales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lado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oferta (servicios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educación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inicial)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  <w:r>
        <w:rPr/>
        <w:pict>
          <v:shape style="position:absolute;margin-left:49.904617pt;margin-top:16.537079pt;width:107.65pt;height:40.25pt;mso-position-horizontal-relative:page;mso-position-vertical-relative:paragraph;z-index:-15705600;mso-wrap-distance-left:0;mso-wrap-distance-right:0" type="#_x0000_t202" filled="true" fillcolor="#77923b" stroked="true" strokeweight="1.779229pt" strokecolor="#77923b">
            <v:textbox inset="0,0,0,0">
              <w:txbxContent>
                <w:p>
                  <w:pPr>
                    <w:spacing w:line="225" w:lineRule="auto" w:before="64"/>
                    <w:ind w:left="188" w:right="187" w:firstLine="0"/>
                    <w:jc w:val="center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w w:val="105"/>
                      <w:sz w:val="17"/>
                    </w:rPr>
                    <w:t>Ausencia</w:t>
                  </w:r>
                  <w:r>
                    <w:rPr>
                      <w:rFonts w:ascii="Calibri" w:hAnsi="Calibri"/>
                      <w:b/>
                      <w:color w:val="FFFFFF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17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FFFFFF"/>
                      <w:spacing w:val="-7"/>
                      <w:w w:val="105"/>
                      <w:sz w:val="17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17"/>
                    </w:rPr>
                    <w:t>estrategias</w:t>
                  </w:r>
                  <w:r>
                    <w:rPr>
                      <w:rFonts w:ascii="Calibri" w:hAnsi="Calibri"/>
                      <w:b/>
                      <w:color w:val="FFFFFF"/>
                      <w:spacing w:val="-37"/>
                      <w:w w:val="105"/>
                      <w:sz w:val="17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17"/>
                    </w:rPr>
                    <w:t>para el fortalecimiento</w:t>
                  </w:r>
                  <w:r>
                    <w:rPr>
                      <w:rFonts w:ascii="Calibri" w:hAnsi="Calibri"/>
                      <w:b/>
                      <w:color w:val="FFFFFF"/>
                      <w:spacing w:val="1"/>
                      <w:w w:val="105"/>
                      <w:sz w:val="17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17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  <w:w w:val="105"/>
                      <w:sz w:val="17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17"/>
                    </w:rPr>
                    <w:t>educación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w w:val="105"/>
                      <w:sz w:val="17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17"/>
                    </w:rPr>
                    <w:t>inicial</w:t>
                  </w:r>
                </w:p>
              </w:txbxContent>
            </v:textbox>
            <v:fill opacity="54999f" type="solid"/>
            <v:stroke dashstyle="solid"/>
            <w10:wrap type="topAndBottom"/>
          </v:shape>
        </w:pict>
      </w:r>
      <w:r>
        <w:rPr/>
        <w:pict>
          <v:group style="position:absolute;margin-left:202.646881pt;margin-top:13.334476pt;width:511.4pt;height:281.05pt;mso-position-horizontal-relative:page;mso-position-vertical-relative:paragraph;z-index:-15705088;mso-wrap-distance-left:0;mso-wrap-distance-right:0" coordorigin="4053,267" coordsize="10228,5621">
            <v:shape style="position:absolute;left:11537;top:284;width:2726;height:5020" coordorigin="11537,284" coordsize="2726,5020" path="m12900,284l12796,292,12694,313,12594,348,12498,396,12404,456,12313,528,12226,612,12184,658,12143,707,12103,758,12064,812,12026,868,11989,927,11954,988,11919,1051,11886,1117,11854,1185,11823,1255,11794,1326,11766,1400,11740,1476,11715,1553,11691,1633,11669,1714,11649,1796,11630,1881,11613,1966,11597,2053,11584,2142,11571,2232,11561,2323,11553,2415,11546,2508,11541,2602,11538,2698,11537,2794,11538,2890,11541,2986,11546,3080,11553,3173,11561,3266,11571,3357,11584,3446,11597,3535,11613,3622,11630,3708,11649,3792,11669,3874,11691,3955,11715,4035,11740,4112,11766,4188,11794,4262,11823,4334,11854,4403,11886,4471,11919,4537,11954,4600,11989,4661,12026,4720,12064,4776,12103,4830,12143,4881,12184,4930,12226,4976,12269,5019,12358,5098,12450,5164,12546,5218,12644,5260,12745,5288,12848,5302,12900,5304,12952,5302,13055,5288,13156,5260,13254,5218,13349,5164,13442,5098,13531,5019,13574,4976,13616,4930,13657,4881,13697,4830,13736,4776,13774,4720,13811,4661,13846,4600,13881,4537,13914,4471,13946,4403,13976,4334,14006,4262,14033,4188,14060,4112,14085,4035,14108,3955,14130,3874,14151,3792,14170,3708,14187,3622,14202,3535,14216,3446,14228,3357,14239,3266,14247,3173,14254,3080,14259,2986,14262,2890,14263,2794,14262,2698,14259,2602,14254,2508,14247,2415,14239,2323,14228,2232,14216,2142,14202,2053,14187,1966,14170,1881,14151,1796,14130,1714,14108,1633,14085,1553,14060,1476,14033,1400,14006,1326,13976,1255,13946,1185,13914,1117,13881,1051,13846,988,13811,927,13774,868,13736,812,13697,758,13657,707,13616,658,13574,612,13531,569,13442,491,13349,424,13254,370,13156,329,13055,301,12952,286,12900,284xe" filled="true" fillcolor="#4f81bc" stroked="false">
              <v:path arrowok="t"/>
              <v:fill type="solid"/>
            </v:shape>
            <v:shape style="position:absolute;left:11537;top:284;width:2726;height:5020" coordorigin="11537,284" coordsize="2726,5020" path="m11537,2794l11538,2698,11541,2602,11546,2508,11553,2415,11561,2323,11571,2232,11584,2142,11597,2053,11613,1966,11630,1881,11649,1796,11669,1714,11691,1633,11715,1553,11740,1476,11766,1400,11794,1326,11823,1255,11854,1185,11886,1117,11919,1051,11954,988,11989,927,12026,868,12064,812,12103,758,12143,707,12184,658,12226,612,12269,569,12358,491,12450,424,12546,370,12644,329,12745,301,12848,286,12900,284,12952,286,13055,301,13156,329,13254,370,13349,424,13442,491,13531,569,13574,612,13616,658,13657,707,13697,758,13736,812,13774,868,13811,927,13846,988,13881,1051,13914,1117,13946,1185,13976,1255,14006,1326,14033,1400,14060,1476,14085,1553,14108,1633,14130,1714,14151,1796,14170,1881,14187,1966,14202,2053,14216,2142,14228,2232,14239,2323,14247,2415,14254,2508,14259,2602,14262,2698,14263,2794,14262,2890,14259,2986,14254,3080,14247,3173,14239,3266,14228,3357,14216,3446,14202,3535,14187,3622,14170,3708,14151,3792,14130,3874,14108,3955,14085,4035,14060,4112,14033,4188,14006,4262,13976,4334,13946,4403,13914,4471,13881,4537,13846,4600,13811,4661,13774,4720,13736,4776,13697,4830,13657,4881,13616,4930,13574,4976,13531,5019,13442,5098,13349,5164,13254,5218,13156,5260,13055,5288,12952,5302,12900,5304,12848,5302,12745,5288,12644,5260,12546,5218,12450,5164,12358,5098,12269,5019,12226,4976,12184,4930,12143,4881,12103,4830,12064,4776,12026,4720,11989,4661,11954,4600,11919,4537,11886,4471,11854,4403,11823,4334,11794,4262,11766,4188,11740,4112,11715,4035,11691,3955,11669,3874,11649,3792,11630,3708,11613,3622,11597,3535,11584,3446,11571,3357,11561,3266,11553,3173,11546,3080,11541,2986,11538,2890,11537,2794xe" filled="false" stroked="true" strokeweight="1.779191pt" strokecolor="#385d89">
              <v:path arrowok="t"/>
              <v:stroke dashstyle="solid"/>
            </v:shape>
            <v:shape style="position:absolute;left:6951;top:506;width:4683;height:2056" coordorigin="6951,507" coordsize="4683,2056" path="m8058,2033l8052,2032,7920,2021,7915,2020,7910,2024,7910,2029,7909,2034,7913,2038,7918,2039,8008,2046,6951,2546,6959,2562,8016,2062,7965,2137,7962,2141,7963,2147,7967,2150,7971,2153,7977,2151,7979,2147,8058,2033xm11398,2368l11280,2296,11276,2293,11270,2294,11268,2298,11265,2303,11266,2308,11271,2311,11348,2358,10531,2340,10531,2357,11348,2376,11268,2420,11264,2422,11262,2428,11265,2432,11267,2436,11272,2438,11277,2435,11383,2377,11398,2368xm11634,1506l11632,1500,11598,1367,11593,1364,11583,1367,11580,1371,11605,1464,10647,507,10635,520,11592,1477,11500,1452,11495,1455,11493,1460,11492,1464,11495,1469,11634,1506xe" filled="true" fillcolor="#497dba" stroked="false">
              <v:path arrowok="t"/>
              <v:fill type="solid"/>
            </v:shape>
            <v:rect style="position:absolute;left:8171;top:4384;width:2153;height:982" filled="true" fillcolor="#77923b" stroked="false">
              <v:fill type="solid"/>
            </v:rect>
            <v:rect style="position:absolute;left:8171;top:4384;width:2153;height:982" filled="false" stroked="true" strokeweight="1.779226pt" strokecolor="#77923b">
              <v:stroke dashstyle="solid"/>
            </v:rect>
            <v:shape style="position:absolute;left:6973;top:2375;width:4497;height:2791" coordorigin="6974,2375" coordsize="4497,2791" path="m8051,2644l7915,2691,7913,2696,7916,2705,7921,2708,8011,2677,6974,3888,6987,3900,8025,2688,8008,2782,8011,2787,8020,2789,8025,2785,8049,2652,8051,2644xm8996,2375l8865,2434,8863,2439,8865,2443,8867,2448,8872,2450,8960,2411,6980,5155,6994,5166,8974,2421,8965,2512,8965,2517,8968,2521,8973,2522,8978,2522,8983,2518,8983,2512,8996,2384,8996,2375xm11470,3410l11343,3465,11338,3467,11337,3472,11338,3477,11340,3481,11346,3483,11350,3481,11433,3445,10376,4889,10390,4900,11448,3456,11438,3551,11441,3555,11451,3556,11455,3553,11469,3419,11470,3410xe" filled="true" fillcolor="#497dba" stroked="false">
              <v:path arrowok="t"/>
              <v:fill type="solid"/>
            </v:shape>
            <v:shape style="position:absolute;left:12187;top:1152;width:1450;height:3292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1" w:right="18" w:firstLine="0"/>
                      <w:jc w:val="center"/>
                      <w:rPr>
                        <w:rFonts w:ascii="Calibri" w:hAnsi="Calibri"/>
                        <w:b/>
                        <w:sz w:val="2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con</w:t>
                    </w:r>
                  </w:p>
                  <w:p>
                    <w:pPr>
                      <w:spacing w:before="0"/>
                      <w:ind w:left="108" w:right="126" w:hanging="3"/>
                      <w:jc w:val="center"/>
                      <w:rPr>
                        <w:rFonts w:ascii="Calibri" w:hAnsi="Calibri"/>
                        <w:b/>
                        <w:sz w:val="2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5"/>
                      </w:rPr>
                      <w:t>atención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4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educación</w:t>
                    </w:r>
                  </w:p>
                  <w:p>
                    <w:pPr>
                      <w:spacing w:line="240" w:lineRule="auto" w:before="0"/>
                      <w:ind w:left="83" w:right="100" w:hanging="3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5"/>
                      </w:rPr>
                      <w:t>inicial que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25"/>
                      </w:rPr>
                      <w:t>favorezca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5"/>
                      </w:rPr>
                      <w:t>su</w:t>
                    </w:r>
                    <w:r>
                      <w:rPr>
                        <w:rFonts w:ascii="Calibri"/>
                        <w:b/>
                        <w:color w:val="FFFFFF"/>
                        <w:spacing w:val="-54"/>
                        <w:sz w:val="2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5"/>
                      </w:rPr>
                      <w:t>desarrollo</w:t>
                    </w:r>
                  </w:p>
                  <w:p>
                    <w:pPr>
                      <w:spacing w:before="0"/>
                      <w:ind w:left="204" w:right="222" w:hanging="2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5"/>
                      </w:rPr>
                      <w:t>infantil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5"/>
                      </w:rPr>
                      <w:t>temprano</w:t>
                    </w:r>
                  </w:p>
                  <w:p>
                    <w:pPr>
                      <w:spacing w:line="301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(0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años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5"/>
                      </w:rPr>
                      <w:t>de</w:t>
                    </w:r>
                  </w:p>
                  <w:p>
                    <w:pPr>
                      <w:spacing w:line="301" w:lineRule="exact" w:before="0"/>
                      <w:ind w:left="4" w:right="18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5"/>
                      </w:rPr>
                      <w:t>edad)</w:t>
                    </w:r>
                  </w:p>
                </w:txbxContent>
              </v:textbox>
              <w10:wrap type="none"/>
            </v:shape>
            <v:shape style="position:absolute;left:8371;top:4573;width:1775;height:425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Débil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estructura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técnica</w:t>
                    </w:r>
                  </w:p>
                  <w:p>
                    <w:pPr>
                      <w:spacing w:line="206" w:lineRule="exact" w:before="40"/>
                      <w:ind w:left="0" w:right="15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institucional</w:t>
                    </w:r>
                  </w:p>
                </w:txbxContent>
              </v:textbox>
              <w10:wrap type="none"/>
            </v:shape>
            <v:shape style="position:absolute;left:4052;top:4863;width:2949;height:1024" type="#_x0000_t202" filled="true" fillcolor="#77923b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288" w:lineRule="auto" w:before="0"/>
                      <w:ind w:left="984" w:right="481" w:hanging="496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débil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formación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especializada</w:t>
                    </w:r>
                  </w:p>
                </w:txbxContent>
              </v:textbox>
              <v:fill type="solid"/>
              <w10:wrap type="none"/>
            </v:shape>
            <v:shape style="position:absolute;left:8097;top:1786;width:2374;height:1019" type="#_x0000_t202" filled="true" fillcolor="#77923b" stroked="false">
              <v:textbox inset="0,0,0,0">
                <w:txbxContent>
                  <w:p>
                    <w:pPr>
                      <w:spacing w:line="285" w:lineRule="auto" w:before="150"/>
                      <w:ind w:left="711" w:right="238" w:hanging="468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9"/>
                      </w:rPr>
                      <w:t>Limitadas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9"/>
                      </w:rPr>
                      <w:t>iniciativas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4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9"/>
                      </w:rPr>
                      <w:t>aprendizaje</w:t>
                    </w:r>
                  </w:p>
                </w:txbxContent>
              </v:textbox>
              <v:fill type="solid"/>
              <w10:wrap type="none"/>
            </v:shape>
            <v:shape style="position:absolute;left:4240;top:794;width:2571;height:720" type="#_x0000_t202" filled="true" fillcolor="#77923b" stroked="false">
              <v:textbox inset="0,0,0,0">
                <w:txbxContent>
                  <w:p>
                    <w:pPr>
                      <w:spacing w:line="290" w:lineRule="auto" w:before="107"/>
                      <w:ind w:left="730" w:right="629" w:hanging="94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05"/>
                        <w:sz w:val="17"/>
                      </w:rPr>
                      <w:t>Escasa asignación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presupuestaria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headerReference w:type="default" r:id="rId33"/>
          <w:footerReference w:type="default" r:id="rId34"/>
          <w:pgSz w:w="15840" w:h="12240" w:orient="landscape"/>
          <w:pgMar w:header="0" w:footer="304" w:top="1300" w:bottom="500" w:left="860" w:right="1460"/>
          <w:pgNumType w:start="38"/>
        </w:sectPr>
      </w:pP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236.068497pt;margin-top:170.630905pt;width:503.3pt;height:352.85pt;mso-position-horizontal-relative:page;mso-position-vertical-relative:page;z-index:-21478400" coordorigin="4721,3413" coordsize="10066,7057">
            <v:shape style="position:absolute;left:12087;top:5186;width:2684;height:4218" coordorigin="12087,5186" coordsize="2684,4218" path="m13429,5186l13313,5194,13200,5217,13090,5254,12983,5305,12932,5336,12881,5369,12831,5406,12783,5446,12736,5489,12690,5535,12645,5583,12602,5635,12560,5688,12519,5745,12480,5804,12442,5865,12406,5929,12372,5995,12339,6064,12309,6134,12279,6206,12252,6281,12227,6357,12203,6435,12182,6514,12163,6596,12145,6678,12130,6763,12117,6848,12106,6935,12098,7024,12092,7113,12088,7204,12087,7295,12088,7386,12092,7477,12098,7566,12106,7655,12117,7742,12130,7827,12145,7912,12163,7994,12182,8076,12203,8155,12227,8233,12252,8310,12279,8384,12309,8456,12339,8527,12372,8595,12406,8661,12442,8725,12480,8786,12519,8845,12560,8902,12602,8956,12645,9007,12690,9055,12736,9101,12783,9144,12831,9184,12881,9221,12932,9254,12983,9285,13090,9336,13200,9373,13313,9396,13429,9404,13487,9402,13601,9386,13713,9356,13821,9312,13925,9254,13976,9221,14025,9184,14074,9144,14121,9101,14167,9055,14212,9007,14255,8956,14297,8902,14338,8845,14377,8786,14415,8725,14451,8661,14485,8595,14518,8527,14548,8456,14578,8384,14605,8310,14630,8233,14654,8155,14675,8076,14694,7994,14712,7912,14727,7827,14740,7742,14751,7655,14759,7566,14765,7477,14769,7386,14770,7295,14769,7204,14765,7113,14759,7024,14751,6935,14740,6848,14727,6763,14712,6678,14694,6596,14675,6514,14654,6435,14630,6357,14605,6281,14578,6206,14548,6134,14518,6064,14485,5995,14451,5929,14415,5865,14377,5804,14338,5745,14297,5688,14255,5635,14212,5583,14167,5535,14121,5489,14074,5446,14025,5406,13976,5369,13925,5336,13873,5305,13767,5254,13657,5217,13544,5194,13429,5186xe" filled="true" fillcolor="#4f81bc" stroked="false">
              <v:path arrowok="t"/>
              <v:fill type="solid"/>
            </v:shape>
            <v:shape style="position:absolute;left:12087;top:5186;width:2684;height:4218" coordorigin="12087,5186" coordsize="2684,4218" path="m12087,7295l12088,7204,12092,7113,12098,7024,12106,6935,12117,6848,12130,6763,12145,6678,12163,6596,12182,6514,12203,6435,12227,6357,12252,6281,12279,6206,12309,6134,12339,6064,12372,5995,12406,5929,12442,5865,12480,5804,12519,5745,12560,5688,12602,5635,12645,5583,12690,5535,12736,5489,12783,5446,12831,5406,12881,5369,12932,5336,12983,5305,13090,5254,13200,5217,13313,5194,13429,5186,13487,5188,13601,5204,13713,5234,13821,5278,13925,5336,13976,5369,14025,5406,14074,5446,14121,5489,14167,5535,14212,5583,14255,5635,14297,5688,14338,5745,14377,5804,14415,5865,14451,5929,14485,5995,14518,6064,14548,6134,14578,6206,14605,6281,14630,6357,14654,6435,14675,6514,14694,6596,14712,6678,14727,6763,14740,6848,14751,6935,14759,7024,14765,7113,14769,7204,14770,7295,14769,7386,14765,7477,14759,7566,14751,7655,14740,7742,14727,7827,14712,7912,14694,7994,14675,8076,14654,8155,14630,8233,14605,8310,14578,8384,14548,8456,14518,8527,14485,8595,14451,8661,14415,8725,14377,8786,14338,8845,14297,8902,14255,8956,14212,9007,14167,9055,14121,9101,14074,9144,14025,9184,13976,9221,13925,9254,13873,9285,13767,9336,13657,9373,13544,9396,13429,9404,13370,9402,13256,9386,13144,9356,13036,9312,12932,9254,12881,9221,12831,9184,12783,9144,12736,9101,12690,9055,12645,9007,12602,8956,12560,8902,12519,8845,12480,8786,12442,8725,12406,8661,12372,8595,12339,8527,12309,8456,12279,8384,12252,8310,12227,8233,12203,8155,12182,8076,12163,7994,12145,7912,12130,7827,12117,7742,12106,7655,12098,7566,12092,7477,12088,7386,12087,7295xe" filled="false" stroked="true" strokeweight="1.67744pt" strokecolor="#385d89">
              <v:path arrowok="t"/>
              <v:stroke dashstyle="solid"/>
            </v:shape>
            <v:shape style="position:absolute;left:11020;top:4406;width:1575;height:3092" coordorigin="11021,4406" coordsize="1575,3092" path="m11878,7229l11865,7227,11739,7207,11734,7210,11732,7218,11736,7222,11828,7237,11021,7484,11027,7498,11834,7251,11776,7309,11773,7312,11774,7317,11781,7322,11787,7322,11790,7319,11878,7229xm12182,6210l12090,6124,12087,6121,12081,6121,12078,6124,12074,6127,12074,6131,12077,6134,12138,6190,11208,5944,11203,5958,12132,6205,12045,6222,12041,6223,12038,6227,12040,6235,12045,6237,12169,6213,12182,6210xm12596,5654l12595,5647,12576,5538,12576,5534,12571,5531,12562,5533,12559,5536,12559,5540,12572,5616,11451,4406,11437,4415,12558,5625,12470,5596,12465,5598,12464,5602,12462,5605,12464,5610,12596,5654xe" filled="true" fillcolor="#497dba" stroked="false">
              <v:path arrowok="t"/>
              <v:fill type="solid"/>
            </v:shape>
            <v:rect style="position:absolute;left:8840;top:9205;width:2120;height:825" filled="true" fillcolor="#77923b" stroked="false">
              <v:fill type="solid"/>
            </v:rect>
            <v:rect style="position:absolute;left:8840;top:9205;width:2120;height:825" filled="false" stroked="true" strokeweight="1.528626pt" strokecolor="#77923b">
              <v:stroke dashstyle="solid"/>
            </v:rect>
            <v:shape style="position:absolute;left:7572;top:7218;width:4522;height:2643" coordorigin="7573,7219" coordsize="4522,2643" path="m8655,7743l8522,7782,8519,7787,8522,7794,8527,7796,8616,7770,7595,8788,7609,8798,8630,7780,8613,7859,8616,7863,8625,7864,8630,7861,8654,7749,8655,7743xm8662,7229l8656,7229,8526,7219,8521,7219,8517,7222,8517,7226,8516,7230,8520,7234,8525,7234,8614,7241,7573,7661,7580,7674,8621,7254,8571,7317,8568,7320,8569,7325,8573,7327,8577,7330,8582,7329,8585,7326,8662,7229xm9586,7517l9457,7566,9455,7570,9457,7574,9459,7578,9464,7579,9550,7547,7601,9853,7615,9862,9564,7556,9555,7633,9555,7636,9559,7639,9568,7640,9572,7637,9573,7632,9585,7524,9586,7517xm12094,8233l11969,8279,11964,8281,11962,8286,11966,8293,11971,8295,11976,8293,12058,8263,11017,9476,11031,9485,12072,8272,12062,8351,12065,8355,12075,8356,12079,8353,12080,8349,12093,8240,12094,8233xe" filled="true" fillcolor="#497dba" stroked="false">
              <v:path arrowok="t"/>
              <v:fill type="solid"/>
            </v:shape>
            <v:shape style="position:absolute;left:12726;top:5914;width:1428;height:2767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2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con</w:t>
                    </w:r>
                  </w:p>
                  <w:p>
                    <w:pPr>
                      <w:spacing w:before="0"/>
                      <w:ind w:left="107" w:right="124" w:hanging="4"/>
                      <w:jc w:val="center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2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educación</w:t>
                    </w:r>
                  </w:p>
                  <w:p>
                    <w:pPr>
                      <w:spacing w:line="240" w:lineRule="auto" w:before="0"/>
                      <w:ind w:left="81" w:right="99" w:hanging="3"/>
                      <w:jc w:val="center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inicial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que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favorezca su</w:t>
                    </w:r>
                    <w:r>
                      <w:rPr>
                        <w:rFonts w:ascii="Calibri"/>
                        <w:b/>
                        <w:color w:val="FFFFFF"/>
                        <w:spacing w:val="-52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desarrollo</w:t>
                    </w:r>
                  </w:p>
                  <w:p>
                    <w:pPr>
                      <w:spacing w:line="240" w:lineRule="auto" w:before="0"/>
                      <w:ind w:left="201" w:right="219" w:hanging="2"/>
                      <w:jc w:val="center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infantil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1"/>
                      </w:rPr>
                      <w:t>temprano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(0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– 4 años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2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1"/>
                      </w:rPr>
                      <w:t>edad)</w:t>
                    </w:r>
                  </w:p>
                </w:txbxContent>
              </v:textbox>
              <w10:wrap type="none"/>
            </v:shape>
            <v:shape style="position:absolute;left:9035;top:9364;width:1748;height:359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Débil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estructura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7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técnica</w:t>
                    </w:r>
                  </w:p>
                  <w:p>
                    <w:pPr>
                      <w:spacing w:line="180" w:lineRule="exact" w:before="26"/>
                      <w:ind w:left="3" w:right="18" w:firstLine="0"/>
                      <w:jc w:val="center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institucional</w:t>
                    </w:r>
                  </w:p>
                </w:txbxContent>
              </v:textbox>
              <w10:wrap type="none"/>
            </v:shape>
            <v:shape style="position:absolute;left:4721;top:9606;width:2901;height:863" type="#_x0000_t202" filled="true" fillcolor="#77923b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line="273" w:lineRule="auto" w:before="0"/>
                      <w:ind w:left="967" w:right="475" w:hanging="488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débil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7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formación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especializada</w:t>
                    </w:r>
                  </w:p>
                </w:txbxContent>
              </v:textbox>
              <v:fill type="solid"/>
              <w10:wrap type="none"/>
            </v:shape>
            <v:shape style="position:absolute;left:4914;top:4548;width:2476;height:608" type="#_x0000_t202" filled="true" fillcolor="#c0504d" stroked="false">
              <v:textbox inset="0,0,0,0">
                <w:txbxContent>
                  <w:p>
                    <w:pPr>
                      <w:spacing w:line="278" w:lineRule="auto" w:before="85"/>
                      <w:ind w:left="554" w:right="0" w:hanging="238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Ausencia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patrones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crianza favorables</w:t>
                    </w:r>
                  </w:p>
                </w:txbxContent>
              </v:textbox>
              <v:fill type="solid"/>
              <w10:wrap type="none"/>
            </v:shape>
            <v:shape style="position:absolute;left:4914;top:3412;width:2476;height:1008" type="#_x0000_t202" filled="true" fillcolor="#c0504d" stroked="false">
              <v:textbox inset="0,0,0,0">
                <w:txbxContent>
                  <w:p>
                    <w:pPr>
                      <w:spacing w:line="276" w:lineRule="auto" w:before="85"/>
                      <w:ind w:left="352" w:right="369" w:hanging="1"/>
                      <w:jc w:val="center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Desconocimiento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padres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familia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factores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protección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cuidado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de la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8702;top:7021;width:2334;height:859" type="#_x0000_t202" filled="true" fillcolor="#77923b" stroked="false">
              <v:textbox inset="0,0,0,0">
                <w:txbxContent>
                  <w:p>
                    <w:pPr>
                      <w:spacing w:line="285" w:lineRule="auto" w:before="126"/>
                      <w:ind w:left="699" w:right="226" w:hanging="461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20"/>
                        <w:sz w:val="16"/>
                      </w:rPr>
                      <w:t>Limitadas iniciativas de</w:t>
                    </w:r>
                    <w:r>
                      <w:rPr>
                        <w:rFonts w:ascii="Calibri"/>
                        <w:b/>
                        <w:color w:val="FFFFFF"/>
                        <w:spacing w:val="-4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16"/>
                      </w:rPr>
                      <w:t>aprendizaje</w:t>
                    </w:r>
                  </w:p>
                </w:txbxContent>
              </v:textbox>
              <v:fill type="solid"/>
              <w10:wrap type="none"/>
            </v:shape>
            <v:shape style="position:absolute;left:4906;top:6187;width:2529;height:608" type="#_x0000_t202" filled="true" fillcolor="#77923b" stroked="false">
              <v:textbox inset="0,0,0,0">
                <w:txbxContent>
                  <w:p>
                    <w:pPr>
                      <w:spacing w:line="278" w:lineRule="auto" w:before="84"/>
                      <w:ind w:left="717" w:right="0" w:hanging="93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Escasa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asignación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presupuestaria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369.848816pt;margin-top:216.282516pt;width:53.05pt;height:34.7pt;mso-position-horizontal-relative:page;mso-position-vertical-relative:page;z-index:15758336" coordorigin="7397,4326" coordsize="1061,694" path="m8430,4344l8413,4345,7397,5007,7407,5019,8423,4357,8430,4344xm8456,4329l8438,4329,8449,4341,8423,4357,8389,4428,8387,4432,8389,4436,8394,4437,8398,4439,8404,4437,8405,4433,8456,4329xm8441,4332l8436,4332,8445,4342,8430,4344,8423,4357,8449,4341,8441,4332xm8457,4326l8322,4340,8317,4341,8314,4344,8314,4348,8315,4352,8319,4355,8324,4355,8413,4345,8438,4329,8456,4329,8457,4326xm8438,4329l8413,4345,8430,4344,8436,4332,8441,4332,8438,4329xm8436,4332l8430,4344,8445,4342,8436,4332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5.700729pt;margin-top:262.164734pt;width:314.350pt;height:53.35pt;mso-position-horizontal-relative:page;mso-position-vertical-relative:page;z-index:15758848" coordorigin="4914,5243" coordsize="6287,1067">
            <v:shape style="position:absolute;left:7355;top:5646;width:1110;height:238" coordorigin="7356,5647" coordsize="1110,238" path="m8415,5844l8326,5870,8323,5875,8326,5882,8331,5884,8450,5850,8447,5850,8415,5844xm8431,5840l8415,5844,8447,5850,8447,5848,8443,5848,8431,5840xm8360,5765l8354,5765,8351,5769,8348,5772,8348,5776,8352,5779,8418,5830,8450,5835,8447,5850,8450,5850,8465,5846,8363,5768,8360,5765xm8445,5836l8431,5840,8443,5848,8445,5836xm8450,5836l8445,5836,8443,5848,8447,5848,8450,5836xm7359,5647l7356,5662,8415,5844,8431,5840,8418,5830,7359,5647xm8418,5830l8431,5840,8445,5836,8450,5836,8450,5835,8418,5830xe" filled="true" fillcolor="#497dba" stroked="false">
              <v:path arrowok="t"/>
              <v:fill type="solid"/>
            </v:shape>
            <v:shape style="position:absolute;left:4914;top:5243;width:2476;height:840" type="#_x0000_t202" filled="true" fillcolor="#77923b" stroked="false">
              <v:textbox inset="0,0,0,0">
                <w:txbxContent>
                  <w:p>
                    <w:pPr>
                      <w:spacing w:line="276" w:lineRule="auto" w:before="85"/>
                      <w:ind w:left="432" w:right="430" w:firstLine="0"/>
                      <w:jc w:val="center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Falta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continuidad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sostenibilidad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programas</w:t>
                    </w:r>
                  </w:p>
                </w:txbxContent>
              </v:textbox>
              <v:fill type="solid"/>
              <w10:wrap type="none"/>
            </v:shape>
            <v:shape style="position:absolute;left:8448;top:5602;width:2753;height:709" type="#_x0000_t202" filled="true" fillcolor="#77923b" stroked="false">
              <v:textbox inset="0,0,0,0">
                <w:txbxContent>
                  <w:p>
                    <w:pPr>
                      <w:spacing w:line="278" w:lineRule="auto" w:before="85"/>
                      <w:ind w:left="982" w:right="471" w:hanging="505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Escaso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acceso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servicios</w:t>
                    </w:r>
                    <w:r>
                      <w:rPr>
                        <w:rFonts w:asci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educativos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373.106262pt;margin-top:302.838257pt;width:50.2pt;height:23pt;mso-position-horizontal-relative:page;mso-position-vertical-relative:page;z-index:15759360" coordorigin="7462,6057" coordsize="1004,460" path="m8417,6075l7462,6503,7470,6516,8425,6089,8434,6076,8417,6075xm8465,6062l8446,6062,8454,6076,8425,6089,8378,6153,8375,6156,8377,6161,8381,6163,8385,6166,8390,6164,8393,6161,8465,6062xm8434,6076l8425,6089,8452,6076,8450,6076,8434,6076xm8443,6065l8434,6076,8450,6076,8443,6065xm8448,6065l8443,6065,8450,6076,8452,6076,8454,6076,8448,6065xm8446,6062l8417,6075,8434,6076,8443,6065,8448,6065,8446,6062xm8324,6057l8320,6060,8320,6064,8319,6068,8323,6072,8328,6072,8417,6075,8446,6062,8465,6062,8465,6062,8324,6057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2.659271pt;margin-top:281.378723pt;width:47.1pt;height:23.5pt;mso-position-horizontal-relative:page;mso-position-vertical-relative:page;z-index:15759872" coordorigin="3853,5628" coordsize="942,470" path="m4747,5643l3853,6084,3862,6097,4756,5656,4764,5643,4747,5643xm4794,5629l4775,5629,4784,5642,4756,5656,4712,5722,4709,5725,4711,5730,4719,5734,4724,5733,4727,5729,4794,5629xm4777,5632l4772,5632,4779,5643,4764,5643,4756,5656,4782,5643,4779,5643,4782,5643,4784,5642,4777,5632xm4772,5632l4764,5643,4779,5643,4772,5632xm4775,5629l4747,5643,4764,5643,4772,5632,4777,5632,4775,5629xm4658,5628l4653,5628,4649,5631,4649,5639,4653,5643,4747,5643,4775,5629,4794,5629,4795,5628,4658,5628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2.615494pt;margin-top:315.447906pt;width:52.5pt;height:11.1pt;mso-position-horizontal-relative:page;mso-position-vertical-relative:page;z-index:15760896" coordorigin="3852,6309" coordsize="1050,222" path="m4852,6490l4763,6517,4761,6521,4762,6525,4764,6529,4769,6531,4887,6496,4883,6496,4852,6490xm4868,6485l4852,6490,4883,6496,4884,6494,4879,6494,4868,6485xm4796,6411l4790,6412,4787,6415,4784,6418,4784,6423,4788,6425,4855,6476,4887,6481,4883,6496,4887,6496,4902,6491,4800,6414,4796,6411xm4882,6481l4868,6485,4879,6494,4882,6481xm4887,6481l4882,6481,4879,6494,4884,6494,4887,6481xm3856,6309l3852,6324,4852,6490,4868,6485,4855,6476,3856,6309xm4855,6476l4868,6485,4882,6481,4887,6481,4887,6481,4855,6476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3.526184pt;margin-top:422.521393pt;width:187.6pt;height:52.35pt;mso-position-horizontal-relative:page;mso-position-vertical-relative:page;z-index:15761408" coordorigin="3871,8450" coordsize="3752,1047">
            <v:shape style="position:absolute;left:3870;top:8450;width:863;height:581" coordorigin="3871,8450" coordsize="863,581" path="m4596,9000l4591,9003,4590,9007,4590,9011,4593,9014,4733,9031,4732,9028,4714,9028,4689,9011,4596,9000xm4689,9011l4714,9028,4717,9025,4712,9025,4706,9013,4689,9011xm4676,8917l4672,8918,4667,8920,4665,8924,4700,8999,4725,9016,4714,9028,4732,9028,4681,8919,4676,8917xm4706,9013l4712,9025,4721,9014,4706,9013xm4700,8999l4706,9013,4721,9014,4712,9025,4717,9025,4725,9016,4700,8999xm3881,8450l3871,8462,4689,9011,4706,9013,4700,8999,3881,8450xe" filled="true" fillcolor="#497dba" stroked="false">
              <v:path arrowok="t"/>
              <v:fill type="solid"/>
            </v:shape>
            <v:shape style="position:absolute;left:4721;top:8514;width:2901;height:984" type="#_x0000_t202" filled="true" fillcolor="#77923b" stroked="false">
              <v:textbox inset="0,0,0,0">
                <w:txbxContent>
                  <w:p>
                    <w:pPr>
                      <w:spacing w:line="273" w:lineRule="auto" w:before="101"/>
                      <w:ind w:left="522" w:right="558" w:firstLine="0"/>
                      <w:jc w:val="center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Modelos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7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pedagógicos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7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no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pertinentes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cultural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lingüísticamente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85.653923pt;margin-top:289.959564pt;width:106pt;height:33.8pt;mso-position-horizontal-relative:page;mso-position-vertical-relative:page;z-index:15761920" type="#_x0000_t202" filled="true" fillcolor="#77923b" stroked="true" strokeweight="1.526315pt" strokecolor="#77923b">
            <v:textbox inset="0,0,0,0">
              <w:txbxContent>
                <w:p>
                  <w:pPr>
                    <w:spacing w:line="216" w:lineRule="auto" w:before="53"/>
                    <w:ind w:left="187" w:right="186" w:firstLine="0"/>
                    <w:jc w:val="center"/>
                    <w:rPr>
                      <w:rFonts w:ascii="Calibri" w:hAnsi="Calibri"/>
                      <w:b/>
                      <w:sz w:val="15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w w:val="115"/>
                      <w:sz w:val="15"/>
                    </w:rPr>
                    <w:t>Ausencia</w:t>
                  </w:r>
                  <w:r>
                    <w:rPr>
                      <w:rFonts w:ascii="Calibri" w:hAnsi="Calibri"/>
                      <w:b/>
                      <w:color w:val="FFFFFF"/>
                      <w:spacing w:val="2"/>
                      <w:w w:val="115"/>
                      <w:sz w:val="15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15"/>
                      <w:sz w:val="15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FFFFFF"/>
                      <w:spacing w:val="3"/>
                      <w:w w:val="115"/>
                      <w:sz w:val="15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15"/>
                      <w:sz w:val="15"/>
                    </w:rPr>
                    <w:t>estrategias</w:t>
                  </w:r>
                  <w:r>
                    <w:rPr>
                      <w:rFonts w:ascii="Calibri" w:hAnsi="Calibri"/>
                      <w:b/>
                      <w:color w:val="FFFFFF"/>
                      <w:spacing w:val="-36"/>
                      <w:w w:val="115"/>
                      <w:sz w:val="15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15"/>
                      <w:sz w:val="15"/>
                    </w:rPr>
                    <w:t>para</w:t>
                  </w:r>
                  <w:r>
                    <w:rPr>
                      <w:rFonts w:ascii="Calibri" w:hAnsi="Calibri"/>
                      <w:b/>
                      <w:color w:val="FFFFFF"/>
                      <w:spacing w:val="4"/>
                      <w:w w:val="115"/>
                      <w:sz w:val="15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15"/>
                      <w:sz w:val="15"/>
                    </w:rPr>
                    <w:t>el</w:t>
                  </w:r>
                  <w:r>
                    <w:rPr>
                      <w:rFonts w:ascii="Calibri" w:hAnsi="Calibri"/>
                      <w:b/>
                      <w:color w:val="FFFFFF"/>
                      <w:spacing w:val="3"/>
                      <w:w w:val="115"/>
                      <w:sz w:val="15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15"/>
                      <w:sz w:val="15"/>
                    </w:rPr>
                    <w:t>fortalecimiento</w:t>
                  </w:r>
                  <w:r>
                    <w:rPr>
                      <w:rFonts w:ascii="Calibri" w:hAnsi="Calibri"/>
                      <w:b/>
                      <w:color w:val="FFFFFF"/>
                      <w:spacing w:val="1"/>
                      <w:w w:val="115"/>
                      <w:sz w:val="15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15"/>
                      <w:sz w:val="15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FFFFFF"/>
                      <w:spacing w:val="1"/>
                      <w:w w:val="115"/>
                      <w:sz w:val="15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15"/>
                      <w:sz w:val="15"/>
                    </w:rPr>
                    <w:t>educación</w:t>
                  </w:r>
                  <w:r>
                    <w:rPr>
                      <w:rFonts w:ascii="Calibri" w:hAnsi="Calibri"/>
                      <w:b/>
                      <w:color w:val="FFFFFF"/>
                      <w:spacing w:val="2"/>
                      <w:w w:val="115"/>
                      <w:sz w:val="15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115"/>
                      <w:sz w:val="15"/>
                    </w:rPr>
                    <w:t>inicial</w:t>
                  </w:r>
                </w:p>
              </w:txbxContent>
            </v:textbox>
            <v:fill opacity="54999f" type="solid"/>
            <v:stroke dashstyle="solid"/>
            <w10:wrap type="none"/>
          </v:shape>
        </w:pict>
      </w:r>
    </w:p>
    <w:p>
      <w:pPr>
        <w:pStyle w:val="Heading5"/>
        <w:spacing w:line="276" w:lineRule="auto" w:before="92"/>
        <w:ind w:left="5177" w:right="5135" w:firstLine="984"/>
      </w:pPr>
      <w:r>
        <w:rPr/>
        <w:pict>
          <v:shape style="position:absolute;margin-left:370.111511pt;margin-top:125.508804pt;width:53.2pt;height:6.1pt;mso-position-horizontal-relative:page;mso-position-vertical-relative:paragraph;z-index:15757824" coordorigin="7402,2510" coordsize="1064,122" path="m8431,2571l8335,2619,8334,2623,8339,2631,8344,2632,8451,2578,8449,2578,8449,2577,8444,2577,8431,2571xm8417,2564l7402,2564,7402,2578,8416,2578,8431,2571,8417,2564xm8451,2564l8449,2564,8449,2578,8451,2578,8466,2571,8451,2564xm8444,2564l8431,2571,8444,2577,8444,2564xm8449,2564l8444,2564,8444,2577,8449,2577,8449,2564xm8344,2510l8339,2511,8336,2515,8334,2518,8335,2523,8431,2571,8444,2564,8449,2564,8449,2564,8451,2564,8348,2512,8344,2510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1.63475pt;margin-top:120.986679pt;width:54pt;height:17.75pt;mso-position-horizontal-relative:page;mso-position-vertical-relative:paragraph;z-index:15760384" coordorigin="3833,2420" coordsize="1080,355" path="m4862,2449l3833,2760,3839,2774,4868,2464,4879,2452,4862,2449xm4898,2440l4893,2440,4898,2454,4868,2464,4807,2525,4807,2530,4811,2532,4815,2535,4820,2535,4824,2531,4912,2442,4898,2440xm4879,2452l4868,2464,4897,2455,4894,2455,4879,2452xm4889,2442l4879,2452,4894,2455,4889,2442xm4894,2442l4889,2442,4894,2455,4897,2455,4898,2454,4894,2442xm4893,2440l4862,2449,4879,2452,4889,2442,4894,2442,4893,2440xm4773,2420l4768,2422,4766,2430,4770,2434,4862,2449,4893,2440,4898,2440,4773,2420xe" filled="true" fillcolor="#497dba" stroked="false">
            <v:path arrowok="t"/>
            <v:fill type="solid"/>
            <w10:wrap type="none"/>
          </v:shape>
        </w:pict>
      </w:r>
      <w:r>
        <w:rPr/>
        <w:t>Gráfica no. 7</w:t>
      </w:r>
      <w:r>
        <w:rPr>
          <w:spacing w:val="1"/>
        </w:rPr>
        <w:t> </w:t>
      </w:r>
      <w:r>
        <w:rPr/>
        <w:t>Identificación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factores</w:t>
      </w:r>
      <w:r>
        <w:rPr>
          <w:spacing w:val="-3"/>
        </w:rPr>
        <w:t> </w:t>
      </w:r>
      <w:r>
        <w:rPr/>
        <w:t>causales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  <w:r>
        <w:rPr/>
        <w:pict>
          <v:group style="position:absolute;margin-left:86.724976pt;margin-top:80.568169pt;width:151.9pt;height:45.95pt;mso-position-horizontal-relative:page;mso-position-vertical-relative:paragraph;z-index:-15701504;mso-wrap-distance-left:0;mso-wrap-distance-right:0" coordorigin="1734,1611" coordsize="3038,919">
            <v:shape style="position:absolute;left:3832;top:2160;width:939;height:230" coordorigin="3833,2160" coordsize="939,230" path="m4721,2351l4631,2375,4629,2379,4630,2383,4632,2387,4637,2389,4641,2388,4757,2358,4753,2358,4721,2351xm4738,2347l4721,2351,4753,2358,4753,2356,4749,2356,4738,2347xm4669,2271l4663,2271,4657,2277,4657,2282,4725,2337,4757,2343,4753,2358,4757,2358,4772,2354,4669,2271xm4752,2343l4738,2347,4749,2356,4752,2343xm4757,2343l4752,2343,4749,2356,4753,2356,4757,2343xm3837,2160l3833,2175,4721,2351,4738,2347,4725,2337,3837,2160xm4725,2337l4738,2347,4752,2343,4757,2343,4757,2343,4725,2337xe" filled="true" fillcolor="#497dba" stroked="false">
              <v:path arrowok="t"/>
              <v:fill type="solid"/>
            </v:shape>
            <v:shape style="position:absolute;left:1734;top:1611;width:2120;height:919" type="#_x0000_t202" filled="true" fillcolor="#c0504d" stroked="false">
              <v:textbox inset="0,0,0,0">
                <w:txbxContent>
                  <w:p>
                    <w:pPr>
                      <w:spacing w:line="276" w:lineRule="auto" w:before="84"/>
                      <w:ind w:left="213" w:right="214" w:firstLine="0"/>
                      <w:jc w:val="center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Bajo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nivel educativo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padres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familia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(Padres de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15"/>
                      </w:rPr>
                      <w:t>familia)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244.212112pt;margin-top:12.115874pt;width:326.75pt;height:107.5pt;mso-position-horizontal-relative:page;mso-position-vertical-relative:paragraph;z-index:-15700992;mso-wrap-distance-left:0;mso-wrap-distance-right:0" coordorigin="4884,242" coordsize="6535,2150">
            <v:shape style="position:absolute;left:7439;top:845;width:1026;height:526" coordorigin="7440,845" coordsize="1026,526" path="m8392,1264l8387,1266,8383,1268,8382,1273,8384,1277,8427,1343,8455,1357,8446,1370,8465,1371,8399,1269,8397,1266,8392,1264xm8329,1355l8324,1355,8320,1359,8320,1367,8324,1370,8446,1370,8418,1356,8329,1355xm8418,1356l8446,1370,8448,1367,8443,1367,8435,1356,8418,1356xm8435,1356l8443,1367,8450,1356,8435,1356xm8427,1343l8435,1356,8450,1356,8443,1367,8448,1367,8455,1357,8427,1343xm7449,845l7440,858,8418,1356,8435,1356,8427,1343,7449,845xe" filled="true" fillcolor="#497dba" stroked="false">
              <v:path arrowok="t"/>
              <v:fill type="solid"/>
            </v:shape>
            <v:shape style="position:absolute;left:8440;top:1358;width:2979;height:1034" type="#_x0000_t202" filled="true" fillcolor="#c0504d" stroked="false">
              <v:textbox inset="0,0,0,0">
                <w:txbxContent>
                  <w:p>
                    <w:pPr>
                      <w:spacing w:line="285" w:lineRule="auto" w:before="97"/>
                      <w:ind w:left="210" w:right="210" w:firstLine="1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20"/>
                        <w:sz w:val="16"/>
                      </w:rPr>
                      <w:t>Poco conocimiento de las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16"/>
                      </w:rPr>
                      <w:t>madres/padres de familia sobre</w:t>
                    </w:r>
                    <w:r>
                      <w:rPr>
                        <w:rFonts w:ascii="Calibri"/>
                        <w:b/>
                        <w:color w:val="FFFFFF"/>
                        <w:spacing w:val="-4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16"/>
                      </w:rPr>
                      <w:t>desarrollo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16"/>
                      </w:rPr>
                      <w:t>infantil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16"/>
                      </w:rPr>
                      <w:t>temprano</w:t>
                    </w:r>
                  </w:p>
                </w:txbxContent>
              </v:textbox>
              <v:fill type="solid"/>
              <w10:wrap type="none"/>
            </v:shape>
            <v:shape style="position:absolute;left:4884;top:242;width:2574;height:645" type="#_x0000_t202" filled="true" fillcolor="#c0504d" stroked="false">
              <v:textbox inset="0,0,0,0">
                <w:txbxContent>
                  <w:p>
                    <w:pPr>
                      <w:spacing w:line="278" w:lineRule="auto" w:before="84"/>
                      <w:ind w:left="164" w:right="157" w:hanging="5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atención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las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madres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periodos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postnatal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pict>
          <v:group style="position:absolute;margin-left:90.402657pt;margin-top:9.580220pt;width:287.150pt;height:81.650pt;mso-position-horizontal-relative:page;mso-position-vertical-relative:paragraph;z-index:-15700480;mso-wrap-distance-left:0;mso-wrap-distance-right:0" coordorigin="1808,192" coordsize="5743,1633">
            <v:shape style="position:absolute;left:3864;top:631;width:840;height:379" coordorigin="3865,632" coordsize="840,379" path="m4656,651l3865,997,3873,1010,4664,664,4673,652,4656,651xm4704,638l4685,638,4693,652,4664,664,4616,728,4613,732,4614,736,4619,739,4623,741,4628,740,4631,736,4704,638xm4673,652l4664,664,4691,652,4688,652,4673,652xm4682,641l4673,652,4688,652,4682,641xm4687,641l4682,641,4688,652,4691,652,4693,652,4687,641xm4685,638l4656,651,4673,652,4682,641,4687,641,4685,638xm4563,632l4559,635,4559,639,4558,643,4562,646,4567,647,4656,651,4685,638,4704,638,4568,632,4563,632xe" filled="true" fillcolor="#497dba" stroked="false">
              <v:path arrowok="t"/>
              <v:fill type="solid"/>
            </v:shape>
            <v:shape style="position:absolute;left:1808;top:227;width:2078;height:1597" type="#_x0000_t202" filled="true" fillcolor="#77923b" stroked="false">
              <v:textbox inset="0,0,0,0">
                <w:txbxContent>
                  <w:p>
                    <w:pPr>
                      <w:spacing w:line="276" w:lineRule="auto" w:before="94"/>
                      <w:ind w:left="227" w:right="226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Estructura 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organización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curricular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rígida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fragmentada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abordaje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nivel de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educación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inicial</w:t>
                    </w:r>
                  </w:p>
                </w:txbxContent>
              </v:textbox>
              <v:fill type="solid"/>
              <w10:wrap type="none"/>
            </v:shape>
            <v:shape style="position:absolute;left:4687;top:191;width:2864;height:825" type="#_x0000_t202" filled="true" fillcolor="#77923b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line="273" w:lineRule="auto" w:before="0"/>
                      <w:ind w:left="514" w:right="0" w:hanging="349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Prácticas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9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pedagógicas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0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inadecuadas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para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el 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5"/>
                      </w:rPr>
                      <w:t>infantil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5840" w:h="12240" w:orient="landscape"/>
          <w:pgMar w:header="0" w:footer="304" w:top="1300" w:bottom="500" w:left="860" w:right="1460"/>
        </w:sectPr>
      </w:pP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209.751358pt;margin-top:248.762222pt;width:176.7pt;height:44.05pt;mso-position-horizontal-relative:page;mso-position-vertical-relative:page;z-index:15763968" coordorigin="4195,4975" coordsize="3534,881">
            <v:shape style="position:absolute;left:6676;top:5392;width:1053;height:249" coordorigin="6676,5393" coordsize="1053,249" path="m7679,5600l7589,5626,7587,5631,7588,5635,7590,5639,7595,5641,7599,5640,7714,5606,7710,5606,7679,5600xm7695,5595l7679,5600,7710,5606,7711,5604,7706,5604,7695,5595xm7624,5516l7619,5516,7615,5519,7612,5523,7612,5528,7682,5584,7714,5590,7710,5606,7714,5606,7729,5601,7628,5519,7624,5516xm7709,5591l7695,5595,7706,5604,7709,5591xm7714,5591l7709,5591,7706,5604,7711,5604,7714,5591xm6680,5393l6676,5408,7679,5600,7695,5595,7682,5584,6680,5393xm7682,5584l7695,5595,7709,5591,7714,5591,7714,5590,7682,5584xe" filled="true" fillcolor="#497dba" stroked="false">
              <v:path arrowok="t"/>
              <v:fill type="solid"/>
            </v:shape>
            <v:shape style="position:absolute;left:4195;top:4975;width:2529;height:881" type="#_x0000_t202" filled="true" fillcolor="#77923b" stroked="false">
              <v:textbox inset="0,0,0,0">
                <w:txbxContent>
                  <w:p>
                    <w:pPr>
                      <w:spacing w:line="290" w:lineRule="auto" w:before="95"/>
                      <w:ind w:left="458" w:right="495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Falta</w:t>
                    </w:r>
                    <w:r>
                      <w:rPr>
                        <w:rFonts w:asci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continuidad</w:t>
                    </w:r>
                    <w:r>
                      <w:rPr>
                        <w:rFonts w:ascii="Calibri"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sostenibilidad</w:t>
                    </w:r>
                    <w:r>
                      <w:rPr>
                        <w:rFonts w:asci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programas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338.962891pt;margin-top:292.833191pt;width:47.5pt;height:22.85pt;mso-position-horizontal-relative:page;mso-position-vertical-relative:page;z-index:15764480" coordorigin="6779,5857" coordsize="950,457" path="m7681,5876l6779,6299,6787,6313,7689,5890,7698,5877,7681,5876xm7729,5863l7710,5863,7718,5877,7689,5890,7642,5958,7639,5961,7640,5966,7644,5969,7648,5971,7654,5970,7656,5966,7729,5863xm7698,5877l7689,5890,7716,5878,7713,5878,7698,5877xm7706,5865l7698,5877,7713,5878,7706,5865xm7711,5865l7706,5865,7713,5878,7716,5878,7718,5877,7711,5865xm7710,5863l7681,5876,7698,5877,7706,5865,7711,5865,7710,5863xm7588,5857l7584,5860,7583,5864,7583,5869,7587,5872,7681,5876,7710,5863,7729,5863,7729,5862,7588,5857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0.163467pt;margin-top:342.070129pt;width:320.55pt;height:180.95pt;mso-position-horizontal-relative:page;mso-position-vertical-relative:page;z-index:15764992" coordorigin="4003,6841" coordsize="6411,3619">
            <v:shape style="position:absolute;left:6876;top:7091;width:1577;height:2774" coordorigin="6877,7092" coordsize="1577,2774" path="m7982,7107l7972,7106,7846,7092,7842,7092,7837,7095,7836,7103,7839,7107,7844,7108,7933,7118,6877,7523,6884,7537,7940,7132,7887,7196,7884,7200,7884,7205,7892,7210,7898,7209,7901,7206,7982,7107xm8097,7531l7961,7568,7959,7572,7960,7576,7962,7580,7966,7583,8057,7558,6882,8695,6895,8706,8069,7569,8049,7651,8052,7655,8061,7657,8066,7655,8067,7650,8095,7537,8097,7531xm8453,7813l8325,7868,8323,7872,8326,7876,8328,7880,8333,7882,8418,7846,6886,9856,6900,9865,8432,7855,8426,7939,8429,7942,8439,7943,8443,7940,8452,7822,8453,7813xe" filled="true" fillcolor="#497dba" stroked="false">
              <v:path arrowok="t"/>
              <v:fill type="solid"/>
            </v:shape>
            <v:shape style="position:absolute;left:4003;top:9555;width:2901;height:905" type="#_x0000_t202" filled="true" fillcolor="#77923b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13"/>
                      </w:rPr>
                    </w:pPr>
                  </w:p>
                  <w:p>
                    <w:pPr>
                      <w:spacing w:line="285" w:lineRule="auto" w:before="0"/>
                      <w:ind w:left="244" w:right="240" w:firstLine="26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Limitada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débil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formación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especializada</w:t>
                    </w:r>
                    <w:r>
                      <w:rPr>
                        <w:rFonts w:ascii="Calibri" w:hAnsi="Calibri"/>
                        <w:color w:val="FFFFFF"/>
                        <w:spacing w:val="9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del</w:t>
                    </w:r>
                    <w:r>
                      <w:rPr>
                        <w:rFonts w:ascii="Calibri" w:hAnsi="Calibri"/>
                        <w:color w:val="FFFFFF"/>
                        <w:spacing w:val="8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recurso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humano</w:t>
                    </w:r>
                  </w:p>
                </w:txbxContent>
              </v:textbox>
              <v:fill type="solid"/>
              <w10:wrap type="none"/>
            </v:shape>
            <v:shape style="position:absolute;left:8079;top:6841;width:2335;height:901" type="#_x0000_t202" filled="true" fillcolor="#77923b" stroked="false">
              <v:textbox inset="0,0,0,0">
                <w:txbxContent>
                  <w:p>
                    <w:pPr>
                      <w:spacing w:line="283" w:lineRule="auto" w:before="129"/>
                      <w:ind w:left="710" w:right="242" w:hanging="446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7"/>
                      </w:rPr>
                      <w:t>Limitadas iniciativas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43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aprendizaje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56.170002pt;margin-top:364.149567pt;width:286.8pt;height:83.75pt;mso-position-horizontal-relative:page;mso-position-vertical-relative:page;z-index:15765504" coordorigin="1123,7283" coordsize="5736,1675">
            <v:shape style="position:absolute;left:3182;top:7848;width:830;height:231" coordorigin="3182,7849" coordsize="830,231" path="m3962,7887l3182,8065,3187,8080,3966,7902,3978,7892,3962,7887xm3997,7880l3993,7880,3997,7895,3966,7902,3902,7959,3899,7962,3899,7967,3902,7970,3906,7973,3911,7973,3915,7970,4012,7884,3997,7880xm3978,7892l3966,7902,3997,7895,3993,7895,3978,7892xm3989,7882l3978,7892,3993,7895,3989,7882xm3994,7882l3989,7882,3993,7895,3997,7895,3994,7882xm3993,7880l3962,7887,3978,7892,3989,7882,3994,7882,3993,7880xm3876,7849l3871,7851,3870,7855,3869,7860,3871,7864,3962,7887,3993,7880,3997,7880,3881,7850,3876,7849xe" filled="true" fillcolor="#497dba" stroked="false">
              <v:path arrowok="t"/>
              <v:fill type="solid"/>
            </v:shape>
            <v:shape style="position:absolute;left:3994;top:7343;width:2865;height:865" type="#_x0000_t202" filled="true" fillcolor="#77923b" stroked="false">
              <v:textbox inset="0,0,0,0">
                <w:txbxContent>
                  <w:p>
                    <w:pPr>
                      <w:spacing w:line="288" w:lineRule="auto" w:before="140"/>
                      <w:ind w:left="538" w:right="0" w:hanging="349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Prácticas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pedagógicas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inadecuadas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desarrollo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infantil</w:t>
                    </w:r>
                  </w:p>
                </w:txbxContent>
              </v:textbox>
              <v:fill type="solid"/>
              <w10:wrap type="none"/>
            </v:shape>
            <v:shape style="position:absolute;left:1123;top:7283;width:2079;height:1675" type="#_x0000_t202" filled="true" fillcolor="#77923b" stroked="false">
              <v:textbox inset="0,0,0,0">
                <w:txbxContent>
                  <w:p>
                    <w:pPr>
                      <w:spacing w:line="288" w:lineRule="auto" w:before="104"/>
                      <w:ind w:left="228" w:right="226" w:firstLine="1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Estructura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organización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curricular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rígida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fragmentada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abordaje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nivel de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educación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inicial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57.6073pt;margin-top:268.776489pt;width:47.85pt;height:24.7pt;mso-position-horizontal-relative:page;mso-position-vertical-relative:page;z-index:15766528" coordorigin="3152,5376" coordsize="957,494" path="m4061,5392l3152,5855,3161,5869,4070,5406,4078,5392,4061,5392xm4108,5378l4089,5378,4098,5391,4070,5406,4022,5479,4024,5483,4032,5488,4037,5487,4108,5378xm4091,5381l4086,5381,4093,5392,4078,5392,4070,5406,4095,5392,4093,5392,4078,5392,4096,5392,4098,5391,4091,5381xm4086,5381l4078,5392,4093,5392,4086,5381xm4089,5378l4061,5392,4078,5392,4086,5381,4091,5381,4089,5378xm3972,5376l3967,5376,3963,5379,3963,5388,3967,5391,3972,5391,4061,5392,4089,5378,4108,5378,4108,5377,3972,5376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49.557465pt;margin-top:273.313232pt;width:286.650pt;height:56.9pt;mso-position-horizontal-relative:page;mso-position-vertical-relative:page;z-index:15767552" coordorigin="991,5466" coordsize="5733,1138">
            <v:shape style="position:absolute;left:3143;top:6087;width:1053;height:234" coordorigin="3143,6087" coordsize="1053,234" path="m4145,6277l4056,6305,4054,6310,4057,6318,4062,6320,4181,6283,4177,6283,4145,6277xm4162,6272l4145,6277,4177,6283,4178,6281,4173,6281,4162,6272xm4090,6195l4084,6195,4081,6198,4078,6202,4078,6206,4082,6209,4149,6262,4180,6268,4177,6283,4181,6283,4196,6278,4093,6198,4090,6195xm4176,6268l4162,6272,4173,6281,4176,6268xm4180,6268l4176,6268,4173,6281,4178,6281,4180,6268xm3147,6087l3143,6102,4145,6277,4162,6272,4149,6262,3147,6087xm4149,6262l4162,6272,4176,6268,4180,6268,4180,6268,4149,6262xe" filled="true" fillcolor="#497dba" stroked="false">
              <v:path arrowok="t"/>
              <v:fill type="solid"/>
            </v:shape>
            <v:shape style="position:absolute;left:4195;top:5966;width:2529;height:637" type="#_x0000_t202" filled="true" fillcolor="#77923b" stroked="false">
              <v:textbox inset="0,0,0,0">
                <w:txbxContent>
                  <w:p>
                    <w:pPr>
                      <w:spacing w:line="290" w:lineRule="auto" w:before="96"/>
                      <w:ind w:left="731" w:right="417" w:hanging="95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Escasa asignación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presupuestaria</w:t>
                    </w:r>
                  </w:p>
                </w:txbxContent>
              </v:textbox>
              <v:fill type="solid"/>
              <w10:wrap type="none"/>
            </v:shape>
            <v:shape style="position:absolute;left:991;top:5466;width:2136;height:728" type="#_x0000_t202" filled="true" fillcolor="#77923b" stroked="false">
              <v:textbox inset="0,0,0,0">
                <w:txbxContent>
                  <w:p>
                    <w:pPr>
                      <w:spacing w:line="225" w:lineRule="auto" w:before="89"/>
                      <w:ind w:left="221" w:right="236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Ausencia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estrategias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fortalecimiento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 educación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inicial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58.955734pt;margin-top:417.416351pt;width:186.25pt;height:54.6pt;mso-position-horizontal-relative:page;mso-position-vertical-relative:page;z-index:15768576" coordorigin="3179,8348" coordsize="3725,1092">
            <v:shape style="position:absolute;left:3179;top:8348;width:833;height:589" coordorigin="3179,8348" coordsize="833,589" path="m3874,8904l3870,8907,3869,8911,3869,8915,3872,8919,3877,8920,4012,8937,4010,8933,3993,8933,3968,8915,3879,8904,3874,8904xm3968,8915l3993,8933,3996,8930,3990,8930,3985,8918,3968,8915xm3955,8817l3946,8820,3944,8825,3945,8829,3978,8903,4004,8921,3993,8933,4010,8933,3962,8823,3960,8819,3955,8817xm3985,8918l3990,8930,4000,8919,3985,8918xm3978,8903l3985,8918,4000,8919,3990,8930,3996,8930,4004,8921,3978,8903xm3190,8348l3179,8361,3968,8915,3985,8918,3978,8903,3190,8348xe" filled="true" fillcolor="#497dba" stroked="false">
              <v:path arrowok="t"/>
              <v:fill type="solid"/>
            </v:shape>
            <v:shape style="position:absolute;left:4003;top:8408;width:2901;height:1032" type="#_x0000_t202" filled="true" fillcolor="#77923b" stroked="false">
              <v:textbox inset="0,0,0,0">
                <w:txbxContent>
                  <w:p>
                    <w:pPr>
                      <w:spacing w:line="288" w:lineRule="auto" w:before="114"/>
                      <w:ind w:left="528" w:right="516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Modelos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pedagógicos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no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pertinentes cultural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lingüísticamente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spacing w:line="276" w:lineRule="auto" w:before="92"/>
        <w:ind w:left="5117" w:right="5081" w:firstLine="1044"/>
        <w:jc w:val="left"/>
        <w:rPr>
          <w:b/>
          <w:sz w:val="22"/>
        </w:rPr>
      </w:pPr>
      <w:r>
        <w:rPr/>
        <w:pict>
          <v:group style="position:absolute;margin-left:387.762115pt;margin-top:95.952545pt;width:304.9pt;height:224.05pt;mso-position-horizontal-relative:page;mso-position-vertical-relative:paragraph;z-index:15762432" coordorigin="7755,1919" coordsize="6098,4481">
            <v:shape style="position:absolute;left:11499;top:2668;width:2337;height:3714" coordorigin="11499,2669" coordsize="2337,3714" path="m12667,2669l12551,2678,12439,2704,12330,2748,12225,2806,12175,2842,12126,2880,12078,2922,12031,2968,11986,3017,11943,3069,11901,3124,11861,3183,11822,3244,11786,3308,11751,3374,11718,3443,11687,3515,11659,3589,11632,3665,11608,3743,11586,3823,11566,3906,11549,3990,11534,4075,11522,4163,11512,4251,11505,4342,11501,4433,11499,4526,11501,4619,11505,4710,11512,4800,11522,4889,11534,4976,11549,5062,11566,5146,11586,5228,11608,5309,11632,5387,11659,5463,11687,5537,11718,5608,11751,5678,11786,5744,11822,5808,11861,5869,11901,5927,11943,5982,11986,6035,12031,6083,12078,6129,12126,6171,12175,6210,12225,6245,12277,6276,12384,6328,12495,6362,12609,6380,12667,6383,12726,6380,12840,6362,12951,6328,13058,6276,13109,6245,13160,6210,13209,6171,13257,6129,13303,6083,13348,6035,13392,5982,13434,5927,13474,5869,13512,5808,13549,5744,13584,5678,13616,5608,13647,5537,13676,5463,13703,5387,13727,5309,13749,5228,13769,5146,13786,5062,13801,4976,13813,4889,13823,4800,13830,4710,13834,4619,13835,4526,13834,4433,13830,4342,13823,4251,13813,4163,13801,4075,13786,3990,13769,3906,13749,3823,13727,3743,13703,3665,13676,3589,13647,3515,13616,3443,13584,3374,13549,3308,13512,3244,13474,3183,13434,3124,13392,3069,13348,3017,13303,2968,13257,2922,13209,2880,13160,2842,13109,2806,13058,2775,12951,2724,12840,2689,12726,2671,12667,2669xe" filled="true" fillcolor="#4f81bc" stroked="false">
              <v:path arrowok="t"/>
              <v:fill type="solid"/>
            </v:shape>
            <v:shape style="position:absolute;left:11499;top:2668;width:2337;height:3714" coordorigin="11499,2669" coordsize="2337,3714" path="m11499,4526l11501,4433,11505,4342,11512,4251,11522,4163,11534,4075,11549,3990,11566,3906,11586,3823,11608,3743,11632,3665,11659,3589,11687,3515,11718,3443,11751,3374,11786,3308,11822,3244,11861,3183,11901,3124,11943,3069,11986,3017,12031,2968,12078,2922,12126,2880,12175,2842,12225,2806,12277,2775,12384,2724,12495,2689,12609,2671,12667,2669,12726,2671,12840,2689,12951,2724,13058,2775,13109,2806,13160,2842,13209,2880,13257,2922,13303,2968,13348,3017,13392,3069,13434,3124,13474,3183,13512,3244,13549,3308,13584,3374,13616,3443,13647,3515,13676,3589,13703,3665,13727,3743,13749,3823,13769,3906,13786,3990,13801,4075,13813,4163,13823,4251,13830,4342,13834,4433,13835,4526,13834,4619,13830,4710,13823,4800,13813,4889,13801,4976,13786,5062,13769,5146,13749,5228,13727,5309,13703,5387,13676,5463,13647,5537,13616,5608,13584,5678,13549,5744,13512,5808,13474,5869,13434,5927,13392,5982,13348,6035,13303,6083,13257,6129,13209,6171,13160,6210,13109,6245,13058,6276,12951,6328,12840,6362,12726,6380,12667,6383,12609,6380,12495,6362,12384,6328,12277,6276,12225,6245,12175,6210,12126,6171,12078,6129,12031,6083,11986,6035,11943,5982,11901,5927,11861,5869,11822,5808,11786,5744,11751,5678,11718,5608,11687,5537,11659,5463,11632,5387,11608,5309,11586,5228,11566,5146,11549,5062,11534,4976,11522,4889,11512,4800,11505,4710,11501,4619,11499,4526xe" filled="false" stroked="true" strokeweight="1.699623pt" strokecolor="#385d89">
              <v:path arrowok="t"/>
              <v:stroke dashstyle="solid"/>
            </v:shape>
            <v:shape style="position:absolute;left:10387;top:2626;width:1242;height:3249" coordorigin="10387,2626" coordsize="1242,3249" path="m11498,4248l11483,4240,11375,4184,11370,4186,11365,4193,11367,4198,11448,4240,10520,4240,10520,4256,11448,4256,11367,4298,11365,4303,11370,4311,11375,4312,11483,4256,11498,4248xm11629,5495l11615,5493,11495,5470,11490,5469,11486,5472,11484,5481,11487,5485,11492,5486,11579,5502,10387,5860,10393,5874,11585,5517,11615,5508,11615,5508,11585,5517,11526,5577,11523,5580,11523,5585,11526,5588,11530,5591,11536,5590,11539,5587,11629,5495xm11629,3528l11627,3521,11603,3407,11602,3403,11598,3400,11588,3402,11585,3406,11586,3410,11603,3489,10766,2626,10753,2637,11590,3499,11501,3472,11496,3474,11492,3482,11495,3487,11629,3528xe" filled="true" fillcolor="#497dba" stroked="false">
              <v:path arrowok="t"/>
              <v:fill type="solid"/>
            </v:shape>
            <v:shape style="position:absolute;left:10387;top:2626;width:3466;height:377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line="237" w:lineRule="auto" w:before="1"/>
                      <w:ind w:left="1747" w:right="652" w:hanging="2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Niños con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5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inicial 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10"/>
                        <w:sz w:val="19"/>
                      </w:rPr>
                      <w:t>favorezca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10"/>
                        <w:sz w:val="19"/>
                      </w:rPr>
                      <w:t>su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5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temprano</w:t>
                    </w:r>
                  </w:p>
                  <w:p>
                    <w:pPr>
                      <w:spacing w:line="237" w:lineRule="auto" w:before="3"/>
                      <w:ind w:left="1676" w:right="581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(0 – 4 años 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5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19"/>
                      </w:rPr>
                      <w:t>edad)</w:t>
                    </w:r>
                  </w:p>
                </w:txbxContent>
              </v:textbox>
              <w10:wrap type="none"/>
            </v:shape>
            <v:shape style="position:absolute;left:7841;top:3884;width:2753;height:743" type="#_x0000_t202" filled="true" fillcolor="#77923b" stroked="false">
              <v:textbox inset="0,0,0,0">
                <w:txbxContent>
                  <w:p>
                    <w:pPr>
                      <w:spacing w:line="290" w:lineRule="auto" w:before="95"/>
                      <w:ind w:left="993" w:right="486" w:hanging="501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Escaso</w:t>
                    </w:r>
                    <w:r>
                      <w:rPr>
                        <w:rFonts w:asci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acceso</w:t>
                    </w:r>
                    <w:r>
                      <w:rPr>
                        <w:rFonts w:ascii="Calibri"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servicios</w:t>
                    </w:r>
                    <w:r>
                      <w:rPr>
                        <w:rFonts w:asci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educativos</w:t>
                    </w:r>
                  </w:p>
                </w:txbxContent>
              </v:textbox>
              <v:fill type="solid"/>
              <w10:wrap type="none"/>
            </v:shape>
            <v:shape style="position:absolute;left:7755;top:1919;width:2979;height:1084" type="#_x0000_t202" filled="true" fillcolor="#c0504d" stroked="false">
              <v:textbox inset="0,0,0,0">
                <w:txbxContent>
                  <w:p>
                    <w:pPr>
                      <w:spacing w:line="283" w:lineRule="auto" w:before="100"/>
                      <w:ind w:left="241" w:right="24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Poco conocimiento de las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7"/>
                      </w:rPr>
                      <w:t>madres/padres</w:t>
                    </w:r>
                    <w:r>
                      <w:rPr>
                        <w:rFonts w:ascii="Calibri"/>
                        <w:color w:val="FFFFFF"/>
                        <w:spacing w:val="-10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9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familia</w:t>
                    </w:r>
                    <w:r>
                      <w:rPr>
                        <w:rFonts w:ascii="Calibri"/>
                        <w:color w:val="FFFFFF"/>
                        <w:spacing w:val="-10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sobre</w:t>
                    </w:r>
                    <w:r>
                      <w:rPr>
                        <w:rFonts w:ascii="Calibri"/>
                        <w:color w:val="FFFFFF"/>
                        <w:spacing w:val="-42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desarrollo</w:t>
                    </w:r>
                    <w:r>
                      <w:rPr>
                        <w:rFonts w:ascii="Calibri"/>
                        <w:color w:val="FFFFFF"/>
                        <w:spacing w:val="-5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infantil</w:t>
                    </w:r>
                    <w:r>
                      <w:rPr>
                        <w:rFonts w:ascii="Calibri"/>
                        <w:color w:val="FFFFFF"/>
                        <w:spacing w:val="-8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temprano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333.910645pt;margin-top:108.732559pt;width:54.55pt;height:6.4pt;mso-position-horizontal-relative:page;mso-position-vertical-relative:paragraph;z-index:15762944" coordorigin="6678,2175" coordsize="1091,128" path="m7734,2239l7637,2289,7636,2294,7641,2301,7646,2302,7753,2246,7751,2246,7751,2245,7747,2245,7734,2239xm7719,2231l6678,2231,6678,2246,7719,2246,7734,2239,7719,2231xm7753,2231l7751,2231,7751,2246,7753,2246,7768,2239,7753,2231xm7747,2232l7734,2239,7747,2245,7747,2232xm7751,2232l7747,2232,7747,2245,7751,2245,7751,2232xm7646,2175l7641,2176,7636,2183,7637,2188,7734,2239,7747,2232,7751,2232,7751,2231,7753,2231,7646,2175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09.751358pt;margin-top:131.376907pt;width:174.75pt;height:39.4pt;mso-position-horizontal-relative:page;mso-position-vertical-relative:paragraph;z-index:15763456" coordorigin="4195,2628" coordsize="3495,788">
            <v:shape style="position:absolute;left:6712;top:2627;width:977;height:642" coordorigin="6713,2628" coordsize="977,642" path="m7661,2646l7644,2647,6713,3256,6723,3269,7654,2660,7661,2646xm7688,2630l7670,2630,7681,2643,7654,2660,7617,2737,7619,2742,7623,2744,7628,2746,7633,2744,7688,2630xm7673,2634l7667,2634,7676,2644,7661,2646,7654,2660,7681,2643,7673,2634xm7690,2628l7549,2640,7545,2644,7546,2653,7551,2656,7644,2647,7670,2630,7688,2630,7690,2628xm7670,2630l7644,2647,7661,2646,7667,2634,7673,2634,7670,2630xm7667,2634l7661,2646,7676,2644,7667,2634xe" filled="true" fillcolor="#497dba" stroked="false">
              <v:path arrowok="t"/>
              <v:fill type="solid"/>
            </v:shape>
            <v:shape style="position:absolute;left:4195;top:2778;width:2529;height:637" type="#_x0000_t202" filled="true" fillcolor="#c0504d" stroked="false">
              <v:textbox inset="0,0,0,0">
                <w:txbxContent>
                  <w:p>
                    <w:pPr>
                      <w:spacing w:line="290" w:lineRule="auto" w:before="96"/>
                      <w:ind w:left="586" w:right="417" w:hanging="234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Ausencia</w:t>
                    </w:r>
                    <w:r>
                      <w:rPr>
                        <w:rFonts w:ascii="Calibri"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patrones</w:t>
                    </w:r>
                    <w:r>
                      <w:rPr>
                        <w:rFonts w:asci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crianza</w:t>
                    </w:r>
                    <w:r>
                      <w:rPr>
                        <w:rFonts w:asci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favorables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52.492542pt;margin-top:109.212753pt;width:151.9pt;height:48.15pt;mso-position-horizontal-relative:page;mso-position-vertical-relative:paragraph;z-index:15766016" coordorigin="1050,2184" coordsize="3038,963">
            <v:shape style="position:absolute;left:3148;top:2760;width:939;height:241" coordorigin="3148,2760" coordsize="939,241" path="m4037,2961l3947,2986,3944,2990,3946,2994,3947,2998,3952,3001,3957,2999,4072,2967,4068,2967,4037,2961xm4053,2956l4037,2961,4068,2967,4069,2965,4064,2965,4053,2956xm3984,2876l3979,2876,3972,2883,3972,2888,4041,2945,4072,2952,4068,2967,4072,2967,4087,2963,3984,2876xm4068,2952l4053,2956,4064,2965,4068,2952xm4072,2952l4068,2952,4064,2965,4069,2965,4072,2952xm3152,2760l3148,2776,4037,2961,4053,2956,4041,2945,3152,2760xm4041,2945l4053,2956,4068,2952,4072,2952,4072,2952,4041,2945xe" filled="true" fillcolor="#497dba" stroked="false">
              <v:path arrowok="t"/>
              <v:fill type="solid"/>
            </v:shape>
            <v:shape style="position:absolute;left:1049;top:2184;width:2120;height:963" type="#_x0000_t202" filled="true" fillcolor="#c0504d" stroked="false">
              <v:textbox inset="0,0,0,0">
                <w:txbxContent>
                  <w:p>
                    <w:pPr>
                      <w:spacing w:line="290" w:lineRule="auto" w:before="95"/>
                      <w:ind w:left="213" w:right="210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Bajo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nivel</w:t>
                    </w:r>
                    <w:r>
                      <w:rPr>
                        <w:rFonts w:asci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educativo</w:t>
                    </w:r>
                    <w:r>
                      <w:rPr>
                        <w:rFonts w:asci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los padres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 familia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(Padres de</w:t>
                    </w:r>
                    <w:r>
                      <w:rPr>
                        <w:rFonts w:asci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familia)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59.078308pt;margin-top:79.326286pt;width:176.8pt;height:52.9pt;mso-position-horizontal-relative:page;mso-position-vertical-relative:paragraph;z-index:15767040" coordorigin="3182,1587" coordsize="3536,1058">
            <v:shape style="position:absolute;left:3181;top:2086;width:1040;height:371" coordorigin="3182,2087" coordsize="1040,371" path="m4172,2117l3182,2442,3188,2457,4178,2132,4189,2120,4172,2117xm4208,2107l4202,2107,4208,2122,4178,2132,4121,2193,4118,2197,4118,2202,4122,2204,4126,2207,4131,2207,4134,2203,4221,2109,4208,2107xm4189,2120l4178,2132,4207,2122,4203,2122,4189,2120xm4198,2109l4189,2120,4203,2122,4198,2109xm4203,2109l4198,2109,4203,2122,4207,2122,4208,2122,4203,2109xm4202,2107l4172,2117,4189,2120,4198,2109,4203,2109,4202,2107xm4082,2087l4077,2090,4076,2098,4079,2102,4172,2117,4202,2107,4208,2107,4082,2087xe" filled="true" fillcolor="#497dba" stroked="false">
              <v:path arrowok="t"/>
              <v:fill type="solid"/>
            </v:shape>
            <v:shape style="position:absolute;left:4201;top:1586;width:2516;height:1058" type="#_x0000_t202" filled="true" fillcolor="#c0504d" stroked="false">
              <v:textbox inset="0,0,0,0">
                <w:txbxContent>
                  <w:p>
                    <w:pPr>
                      <w:spacing w:line="290" w:lineRule="auto" w:before="95"/>
                      <w:ind w:left="397" w:right="399" w:firstLine="4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Desconocimiento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padres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familia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factores de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protección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cuidado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 la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209.970261pt;margin-top:37.356552pt;width:174.55pt;height:59.3pt;mso-position-horizontal-relative:page;mso-position-vertical-relative:paragraph;z-index:15768064" coordorigin="4199,747" coordsize="3491,1186">
            <v:shape style="position:absolute;left:6752;top:1384;width:938;height:548" coordorigin="6752,1385" coordsize="938,548" path="m7549,1911l7545,1914,7545,1923,7548,1927,7553,1927,7690,1933,7688,1931,7670,1931,7643,1915,7549,1911xm7643,1915l7670,1931,7673,1928,7667,1928,7660,1916,7643,1915xm7621,1818l7616,1820,7612,1822,7610,1827,7653,1902,7680,1918,7670,1931,7688,1931,7626,1820,7621,1818xm7660,1916l7667,1928,7675,1917,7660,1916xm7653,1902l7660,1916,7675,1917,7667,1928,7673,1928,7680,1918,7653,1902xm6762,1385l6752,1398,7643,1915,7660,1916,7653,1902,6762,1385xe" filled="true" fillcolor="#497dba" stroked="false">
              <v:path arrowok="t"/>
              <v:fill type="solid"/>
            </v:shape>
            <v:shape style="position:absolute;left:4199;top:747;width:2575;height:676" type="#_x0000_t202" filled="true" fillcolor="#c0504d" stroked="false">
              <v:textbox inset="0,0,0,0">
                <w:txbxContent>
                  <w:p>
                    <w:pPr>
                      <w:spacing w:line="290" w:lineRule="auto" w:before="94"/>
                      <w:ind w:left="189" w:right="182" w:hanging="3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Limitada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atención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las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madres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periodos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pre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postnatal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2"/>
        </w:rPr>
        <w:t>Gráfica no. 8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Jerarquización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factores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causales</w:t>
      </w:r>
    </w:p>
    <w:p>
      <w:pPr>
        <w:spacing w:after="0" w:line="276" w:lineRule="auto"/>
        <w:jc w:val="left"/>
        <w:rPr>
          <w:sz w:val="22"/>
        </w:rPr>
        <w:sectPr>
          <w:pgSz w:w="15840" w:h="12240" w:orient="landscape"/>
          <w:pgMar w:header="0" w:footer="304" w:top="1300" w:bottom="500" w:left="860" w:right="1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75pt;margin-top:.375pt;width:611.25pt;height:65.75pt;mso-position-horizontal-relative:page;mso-position-vertical-relative:page;z-index:-21465600" coordorigin="15,8" coordsize="12225,1315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shape style="position:absolute;left:15;top:1183;width:12225;height:15" coordorigin="15,1183" coordsize="12225,15" path="m12240,1183l2719,1183,2640,1183,15,1183,15,1198,2640,1198,2719,1198,12240,1198,12240,1183xe" filled="true" fillcolor="#30849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1"/>
        <w:ind w:left="1118"/>
      </w:pPr>
      <w:r>
        <w:rPr/>
        <w:t>Las</w:t>
      </w:r>
      <w:r>
        <w:rPr>
          <w:spacing w:val="-2"/>
        </w:rPr>
        <w:t> </w:t>
      </w:r>
      <w:r>
        <w:rPr/>
        <w:t>evidencias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estas</w:t>
      </w:r>
      <w:r>
        <w:rPr>
          <w:spacing w:val="-3"/>
        </w:rPr>
        <w:t> </w:t>
      </w:r>
      <w:r>
        <w:rPr/>
        <w:t>causas,</w:t>
      </w:r>
      <w:r>
        <w:rPr>
          <w:spacing w:val="-3"/>
        </w:rPr>
        <w:t> </w:t>
      </w:r>
      <w:r>
        <w:rPr/>
        <w:t>nos</w:t>
      </w:r>
      <w:r>
        <w:rPr>
          <w:spacing w:val="-1"/>
        </w:rPr>
        <w:t> </w:t>
      </w:r>
      <w:r>
        <w:rPr/>
        <w:t>muestran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datos:</w:t>
      </w: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69.574997pt;margin-top:17.302881pt;width:294.9pt;height:20.3pt;mso-position-horizontal-relative:page;mso-position-vertical-relative:paragraph;z-index:-15688192;mso-wrap-distance-left:0;mso-wrap-distance-right:0" coordorigin="1391,346" coordsize="5898,406">
            <v:shape style="position:absolute;left:1399;top:353;width:5883;height:391" type="#_x0000_t75" stroked="false">
              <v:imagedata r:id="rId37" o:title=""/>
            </v:shape>
            <v:shape style="position:absolute;left:1399;top:353;width:5883;height:391" type="#_x0000_t202" filled="false" stroked="true" strokeweight=".75pt" strokecolor="#000000">
              <v:textbox inset="0,0,0,0">
                <w:txbxContent>
                  <w:p>
                    <w:pPr>
                      <w:spacing w:before="49"/>
                      <w:ind w:left="1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1.4.1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Factores causales del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lado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 demanda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(población)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87.974998pt;margin-top:14.475977pt;width:319.4pt;height:23.25pt;mso-position-horizontal-relative:page;mso-position-vertical-relative:paragraph;z-index:-15687680;mso-wrap-distance-left:0;mso-wrap-distance-right:0" coordorigin="1759,290" coordsize="6388,465">
            <v:shape style="position:absolute;left:1767;top:297;width:6373;height:450" coordorigin="1767,297" coordsize="6373,450" path="m8139,297l2829,297,2738,300,2649,304,2563,309,2479,316,2397,323,2317,331,2239,340,2162,350,2088,360,1989,391,1905,422,1838,454,1767,521,1792,556,1905,622,1989,653,2088,681,2162,692,2239,702,2317,712,2397,720,2479,727,2563,734,2649,739,2738,744,2829,747,8139,747,8049,744,7962,739,7878,734,7796,727,7716,720,7637,712,7558,702,7478,692,7398,681,7299,653,7215,622,7149,590,7077,521,7102,487,7215,422,7299,391,7398,360,7478,350,7558,340,7637,331,7716,323,7796,316,7878,309,7962,304,8049,300,8139,297xe" filled="true" fillcolor="#d5e2bb" stroked="false">
              <v:path arrowok="t"/>
              <v:fill type="solid"/>
            </v:shape>
            <v:shape style="position:absolute;left:1767;top:297;width:6373;height:450" coordorigin="1767,297" coordsize="6373,450" path="m2829,747l2738,744,2649,739,2563,734,2479,727,2397,720,2317,712,2239,702,2162,692,2088,681,1989,653,1905,622,1838,590,1767,521,1792,487,1905,422,1989,391,2088,360,2162,350,2239,340,2317,331,2397,323,2479,316,2563,309,2649,304,2738,300,2829,297,8139,297,8049,300,7962,304,7878,309,7796,316,7716,323,7637,331,7558,340,7478,350,7398,360,7299,391,7215,422,7149,454,7077,521,7102,556,7215,622,7299,653,7398,681,7478,692,7558,702,7637,712,7716,720,7796,727,7878,734,7962,739,8049,744,8139,747,2829,747xe" filled="false" stroked="true" strokeweight=".75pt" strokecolor="#000000">
              <v:path arrowok="t"/>
              <v:stroke dashstyle="solid"/>
            </v:shape>
            <v:shape style="position:absolute;left:1759;top:289;width:6388;height:465" type="#_x0000_t202" filled="false" stroked="false">
              <v:textbox inset="0,0,0,0">
                <w:txbxContent>
                  <w:p>
                    <w:pPr>
                      <w:spacing w:before="95"/>
                      <w:ind w:left="22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  <w:u w:val="thick"/>
                      </w:rPr>
                      <w:t>1.4.1.1</w:t>
                    </w:r>
                    <w:r>
                      <w:rPr>
                        <w:b/>
                        <w:spacing w:val="-4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sz w:val="22"/>
                        <w:u w:val="thick"/>
                      </w:rPr>
                      <w:t>Bajo nivel</w:t>
                    </w:r>
                    <w:r>
                      <w:rPr>
                        <w:b/>
                        <w:spacing w:val="-2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sz w:val="22"/>
                        <w:u w:val="thick"/>
                      </w:rPr>
                      <w:t>educativo de</w:t>
                    </w:r>
                    <w:r>
                      <w:rPr>
                        <w:b/>
                        <w:spacing w:val="-1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sz w:val="22"/>
                        <w:u w:val="thick"/>
                      </w:rPr>
                      <w:t>los padres de</w:t>
                    </w:r>
                    <w:r>
                      <w:rPr>
                        <w:b/>
                        <w:spacing w:val="-5"/>
                        <w:sz w:val="22"/>
                        <w:u w:val="thick"/>
                      </w:rPr>
                      <w:t> </w:t>
                    </w:r>
                    <w:r>
                      <w:rPr>
                        <w:b/>
                        <w:sz w:val="22"/>
                        <w:u w:val="thick"/>
                      </w:rPr>
                      <w:t>familia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312" w:lineRule="auto" w:before="91"/>
        <w:ind w:left="1118" w:right="943"/>
        <w:jc w:val="both"/>
      </w:pPr>
      <w:r>
        <w:rPr/>
        <w:t>Sobre la base de la ENCOVI 2014 se estima que existen 1,469,630 madres con niños entre 0 a 6 años de</w:t>
      </w:r>
      <w:r>
        <w:rPr>
          <w:spacing w:val="1"/>
        </w:rPr>
        <w:t> </w:t>
      </w:r>
      <w:r>
        <w:rPr/>
        <w:t>edad. De ellas, 953,972 no poseen ningún nivel de escolaridad, lo que representa el 65.5% del total. Se</w:t>
      </w:r>
      <w:r>
        <w:rPr>
          <w:spacing w:val="1"/>
        </w:rPr>
        <w:t> </w:t>
      </w:r>
      <w:r>
        <w:rPr/>
        <w:t>estima que 328,744 madres sólo saben leer o han cursado la preprimaria y/o primaria incompleta, lo que</w:t>
      </w:r>
      <w:r>
        <w:rPr>
          <w:spacing w:val="1"/>
        </w:rPr>
        <w:t> </w:t>
      </w:r>
      <w:r>
        <w:rPr/>
        <w:t>constituye 22.4% del total. Por otra parte, 74,274 reportan haber completado el nivel primario, lo que</w:t>
      </w:r>
      <w:r>
        <w:rPr>
          <w:spacing w:val="1"/>
        </w:rPr>
        <w:t> </w:t>
      </w:r>
      <w:r>
        <w:rPr/>
        <w:t>equivale al 5.1%. Asimismo, 46,365 reportan haber cursado la educación media incompleta o completa lo</w:t>
      </w:r>
      <w:r>
        <w:rPr>
          <w:spacing w:val="1"/>
        </w:rPr>
        <w:t> </w:t>
      </w:r>
      <w:r>
        <w:rPr/>
        <w:t>que representa el 3.1%. Mientras que sólo 8,550 señalan que han cursado alguna carrera en la universidad o</w:t>
      </w:r>
      <w:r>
        <w:rPr>
          <w:spacing w:val="1"/>
        </w:rPr>
        <w:t> </w:t>
      </w:r>
      <w:r>
        <w:rPr/>
        <w:t>la han completado, representando el 0.7%. Finalmente 57,736 indicaron que no saben o no conocen su nivel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escolaridad,</w:t>
      </w:r>
      <w:r>
        <w:rPr>
          <w:spacing w:val="-2"/>
        </w:rPr>
        <w:t> </w:t>
      </w:r>
      <w:r>
        <w:rPr/>
        <w:t>lo que representa el</w:t>
      </w:r>
      <w:r>
        <w:rPr>
          <w:spacing w:val="1"/>
        </w:rPr>
        <w:t> </w:t>
      </w:r>
      <w:r>
        <w:rPr/>
        <w:t>3.9%.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18" w:right="943"/>
        <w:jc w:val="both"/>
      </w:pPr>
      <w:r>
        <w:rPr/>
        <w:t>En el Cuadro no.10 se observa que existe un 44% de las madres con niños entre 0 a 6 años no pobres sin</w:t>
      </w:r>
      <w:r>
        <w:rPr>
          <w:spacing w:val="1"/>
        </w:rPr>
        <w:t> </w:t>
      </w:r>
      <w:r>
        <w:rPr/>
        <w:t>ningún nivel de escolaridad, en contraste con el 77% de las madres pobres. Al hacer la estimación de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Z,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indicar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estadísticamente significativa que alcanza el 0.0001 con un alfa equivalente al 0.05 en detrimento de las</w:t>
      </w:r>
      <w:r>
        <w:rPr>
          <w:spacing w:val="1"/>
        </w:rPr>
        <w:t> </w:t>
      </w:r>
      <w:r>
        <w:rPr/>
        <w:t>madres pobres. Esta situación es aún más preocupante cuando se observa que de las madres en pobreza el</w:t>
      </w:r>
      <w:r>
        <w:rPr>
          <w:spacing w:val="1"/>
        </w:rPr>
        <w:t> </w:t>
      </w:r>
      <w:r>
        <w:rPr/>
        <w:t>77%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poseen ningún grado de escolaridad.</w:t>
      </w:r>
    </w:p>
    <w:p>
      <w:pPr>
        <w:pStyle w:val="BodyText"/>
        <w:rPr>
          <w:sz w:val="29"/>
        </w:rPr>
      </w:pPr>
    </w:p>
    <w:p>
      <w:pPr>
        <w:spacing w:before="0"/>
        <w:ind w:left="4863" w:right="4689" w:firstLine="2"/>
        <w:jc w:val="center"/>
        <w:rPr>
          <w:b/>
          <w:sz w:val="20"/>
        </w:rPr>
      </w:pPr>
      <w:r>
        <w:rPr>
          <w:b/>
          <w:sz w:val="20"/>
        </w:rPr>
        <w:t>Cuadro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no.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10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Población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Guatemala</w:t>
      </w:r>
    </w:p>
    <w:p>
      <w:pPr>
        <w:spacing w:before="1"/>
        <w:ind w:left="3003" w:right="2834" w:firstLine="0"/>
        <w:jc w:val="center"/>
        <w:rPr>
          <w:b/>
          <w:sz w:val="20"/>
        </w:rPr>
      </w:pPr>
      <w:r>
        <w:rPr>
          <w:b/>
          <w:sz w:val="20"/>
        </w:rPr>
        <w:t>Cantidad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(estimación)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madres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niños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entre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 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6 años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edad</w:t>
      </w:r>
    </w:p>
    <w:p>
      <w:pPr>
        <w:pStyle w:val="BodyText"/>
        <w:spacing w:before="2"/>
        <w:rPr>
          <w:b/>
          <w:sz w:val="6"/>
        </w:rPr>
      </w:pPr>
    </w:p>
    <w:tbl>
      <w:tblPr>
        <w:tblW w:w="0" w:type="auto"/>
        <w:jc w:val="left"/>
        <w:tblInd w:w="2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3017"/>
        <w:gridCol w:w="1791"/>
        <w:gridCol w:w="1416"/>
      </w:tblGrid>
      <w:tr>
        <w:trPr>
          <w:trHeight w:val="561" w:hRule="atLeast"/>
        </w:trPr>
        <w:tc>
          <w:tcPr>
            <w:tcW w:w="4323" w:type="dxa"/>
            <w:gridSpan w:val="2"/>
            <w:vMerge w:val="restart"/>
            <w:shd w:val="clear" w:color="auto" w:fill="EBF0DE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3"/>
              <w:ind w:left="142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Pobreza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general</w:t>
            </w:r>
          </w:p>
        </w:tc>
        <w:tc>
          <w:tcPr>
            <w:tcW w:w="3207" w:type="dxa"/>
            <w:gridSpan w:val="2"/>
            <w:shd w:val="clear" w:color="auto" w:fill="EBF0DE"/>
          </w:tcPr>
          <w:p>
            <w:pPr>
              <w:pStyle w:val="TableParagraph"/>
              <w:spacing w:before="150"/>
              <w:ind w:left="1081" w:right="1079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Estimación</w:t>
            </w:r>
          </w:p>
        </w:tc>
      </w:tr>
      <w:tr>
        <w:trPr>
          <w:trHeight w:val="542" w:hRule="atLeast"/>
        </w:trPr>
        <w:tc>
          <w:tcPr>
            <w:tcW w:w="4323" w:type="dxa"/>
            <w:gridSpan w:val="2"/>
            <w:vMerge/>
            <w:tcBorders>
              <w:top w:val="nil"/>
            </w:tcBorders>
            <w:shd w:val="clear" w:color="auto" w:fill="EBF0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shd w:val="clear" w:color="auto" w:fill="EBF0DE"/>
          </w:tcPr>
          <w:p>
            <w:pPr>
              <w:pStyle w:val="TableParagraph"/>
              <w:spacing w:line="270" w:lineRule="atLeast"/>
              <w:ind w:left="441" w:right="253" w:hanging="16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Tamaño de la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población</w:t>
            </w:r>
          </w:p>
        </w:tc>
        <w:tc>
          <w:tcPr>
            <w:tcW w:w="1416" w:type="dxa"/>
            <w:shd w:val="clear" w:color="auto" w:fill="EBF0DE"/>
          </w:tcPr>
          <w:p>
            <w:pPr>
              <w:pStyle w:val="TableParagraph"/>
              <w:spacing w:before="138"/>
              <w:ind w:left="21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%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del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total</w:t>
            </w:r>
          </w:p>
        </w:tc>
      </w:tr>
      <w:tr>
        <w:trPr>
          <w:trHeight w:val="301" w:hRule="atLeast"/>
        </w:trPr>
        <w:tc>
          <w:tcPr>
            <w:tcW w:w="1306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2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pobre</w:t>
            </w:r>
          </w:p>
        </w:tc>
        <w:tc>
          <w:tcPr>
            <w:tcW w:w="3017" w:type="dxa"/>
          </w:tcPr>
          <w:p>
            <w:pPr>
              <w:pStyle w:val="TableParagraph"/>
              <w:spacing w:before="15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Ninguno</w:t>
            </w:r>
          </w:p>
        </w:tc>
        <w:tc>
          <w:tcPr>
            <w:tcW w:w="1791" w:type="dxa"/>
          </w:tcPr>
          <w:p>
            <w:pPr>
              <w:pStyle w:val="TableParagraph"/>
              <w:spacing w:before="56"/>
              <w:ind w:right="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238,060</w:t>
            </w:r>
          </w:p>
        </w:tc>
        <w:tc>
          <w:tcPr>
            <w:tcW w:w="1416" w:type="dxa"/>
            <w:shd w:val="clear" w:color="auto" w:fill="FFFFCC"/>
          </w:tcPr>
          <w:p>
            <w:pPr>
              <w:pStyle w:val="TableParagraph"/>
              <w:spacing w:before="40"/>
              <w:ind w:right="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44.1%</w:t>
            </w:r>
          </w:p>
        </w:tc>
      </w:tr>
      <w:tr>
        <w:trPr>
          <w:trHeight w:val="299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Solo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sabe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leer</w:t>
            </w:r>
          </w:p>
        </w:tc>
        <w:tc>
          <w:tcPr>
            <w:tcW w:w="17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6"/>
              <w:ind w:right="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33,841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6.3%</w:t>
            </w:r>
          </w:p>
        </w:tc>
      </w:tr>
      <w:tr>
        <w:trPr>
          <w:trHeight w:val="299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Preprimaria</w:t>
            </w:r>
          </w:p>
        </w:tc>
        <w:tc>
          <w:tcPr>
            <w:tcW w:w="17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right="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10,858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2.0%</w:t>
            </w:r>
          </w:p>
        </w:tc>
      </w:tr>
      <w:tr>
        <w:trPr>
          <w:trHeight w:val="30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before="15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Primaria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incompleta</w:t>
            </w:r>
          </w:p>
        </w:tc>
        <w:tc>
          <w:tcPr>
            <w:tcW w:w="1791" w:type="dxa"/>
          </w:tcPr>
          <w:p>
            <w:pPr>
              <w:pStyle w:val="TableParagraph"/>
              <w:spacing w:before="56"/>
              <w:ind w:right="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131,992</w:t>
            </w:r>
          </w:p>
        </w:tc>
        <w:tc>
          <w:tcPr>
            <w:tcW w:w="1416" w:type="dxa"/>
          </w:tcPr>
          <w:p>
            <w:pPr>
              <w:pStyle w:val="TableParagraph"/>
              <w:spacing w:before="56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24.5%</w:t>
            </w:r>
          </w:p>
        </w:tc>
      </w:tr>
      <w:tr>
        <w:trPr>
          <w:trHeight w:val="301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before="15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Primaria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completa</w:t>
            </w:r>
          </w:p>
        </w:tc>
        <w:tc>
          <w:tcPr>
            <w:tcW w:w="1791" w:type="dxa"/>
          </w:tcPr>
          <w:p>
            <w:pPr>
              <w:pStyle w:val="TableParagraph"/>
              <w:spacing w:before="56"/>
              <w:ind w:right="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54,395</w:t>
            </w:r>
          </w:p>
        </w:tc>
        <w:tc>
          <w:tcPr>
            <w:tcW w:w="1416" w:type="dxa"/>
          </w:tcPr>
          <w:p>
            <w:pPr>
              <w:pStyle w:val="TableParagraph"/>
              <w:spacing w:before="56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10.1%</w:t>
            </w:r>
          </w:p>
        </w:tc>
      </w:tr>
      <w:tr>
        <w:trPr>
          <w:trHeight w:val="301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before="15"/>
              <w:ind w:left="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Educación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media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incompleta</w:t>
            </w:r>
          </w:p>
        </w:tc>
        <w:tc>
          <w:tcPr>
            <w:tcW w:w="1791" w:type="dxa"/>
          </w:tcPr>
          <w:p>
            <w:pPr>
              <w:pStyle w:val="TableParagraph"/>
              <w:spacing w:before="56"/>
              <w:ind w:right="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12,510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2.3%</w:t>
            </w:r>
          </w:p>
        </w:tc>
      </w:tr>
      <w:tr>
        <w:trPr>
          <w:trHeight w:val="30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before="15"/>
              <w:ind w:left="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Educación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media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completa</w:t>
            </w:r>
          </w:p>
        </w:tc>
        <w:tc>
          <w:tcPr>
            <w:tcW w:w="1791" w:type="dxa"/>
          </w:tcPr>
          <w:p>
            <w:pPr>
              <w:pStyle w:val="TableParagraph"/>
              <w:spacing w:before="56"/>
              <w:ind w:right="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26,823</w:t>
            </w:r>
          </w:p>
        </w:tc>
        <w:tc>
          <w:tcPr>
            <w:tcW w:w="1416" w:type="dxa"/>
          </w:tcPr>
          <w:p>
            <w:pPr>
              <w:pStyle w:val="TableParagraph"/>
              <w:spacing w:before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5.0%</w:t>
            </w:r>
          </w:p>
        </w:tc>
      </w:tr>
      <w:tr>
        <w:trPr>
          <w:trHeight w:val="301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before="15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Carrera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universitaria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incompleta</w:t>
            </w:r>
          </w:p>
        </w:tc>
        <w:tc>
          <w:tcPr>
            <w:tcW w:w="1791" w:type="dxa"/>
          </w:tcPr>
          <w:p>
            <w:pPr>
              <w:pStyle w:val="TableParagraph"/>
              <w:spacing w:before="56"/>
              <w:ind w:right="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3,548</w:t>
            </w:r>
          </w:p>
        </w:tc>
        <w:tc>
          <w:tcPr>
            <w:tcW w:w="1416" w:type="dxa"/>
          </w:tcPr>
          <w:p>
            <w:pPr>
              <w:pStyle w:val="TableParagraph"/>
              <w:spacing w:before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.7%</w:t>
            </w:r>
          </w:p>
        </w:tc>
      </w:tr>
      <w:tr>
        <w:trPr>
          <w:trHeight w:val="301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before="15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Carrera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universitaria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completa</w:t>
            </w:r>
          </w:p>
        </w:tc>
        <w:tc>
          <w:tcPr>
            <w:tcW w:w="1791" w:type="dxa"/>
          </w:tcPr>
          <w:p>
            <w:pPr>
              <w:pStyle w:val="TableParagraph"/>
              <w:spacing w:before="56"/>
              <w:ind w:right="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5,002</w:t>
            </w:r>
          </w:p>
        </w:tc>
        <w:tc>
          <w:tcPr>
            <w:tcW w:w="1416" w:type="dxa"/>
          </w:tcPr>
          <w:p>
            <w:pPr>
              <w:pStyle w:val="TableParagraph"/>
              <w:spacing w:before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.9%</w:t>
            </w:r>
          </w:p>
        </w:tc>
      </w:tr>
      <w:tr>
        <w:trPr>
          <w:trHeight w:val="301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before="15"/>
              <w:ind w:left="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conoce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 conoció</w:t>
            </w:r>
          </w:p>
        </w:tc>
        <w:tc>
          <w:tcPr>
            <w:tcW w:w="1791" w:type="dxa"/>
          </w:tcPr>
          <w:p>
            <w:pPr>
              <w:pStyle w:val="TableParagraph"/>
              <w:spacing w:before="56"/>
              <w:ind w:right="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1,267</w:t>
            </w:r>
          </w:p>
        </w:tc>
        <w:tc>
          <w:tcPr>
            <w:tcW w:w="1416" w:type="dxa"/>
          </w:tcPr>
          <w:p>
            <w:pPr>
              <w:pStyle w:val="TableParagraph"/>
              <w:spacing w:before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.2%</w:t>
            </w:r>
          </w:p>
        </w:tc>
      </w:tr>
      <w:tr>
        <w:trPr>
          <w:trHeight w:val="304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before="15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sabe</w:t>
            </w:r>
          </w:p>
        </w:tc>
        <w:tc>
          <w:tcPr>
            <w:tcW w:w="1791" w:type="dxa"/>
          </w:tcPr>
          <w:p>
            <w:pPr>
              <w:pStyle w:val="TableParagraph"/>
              <w:spacing w:before="56"/>
              <w:ind w:right="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21,096</w:t>
            </w:r>
          </w:p>
        </w:tc>
        <w:tc>
          <w:tcPr>
            <w:tcW w:w="1416" w:type="dxa"/>
          </w:tcPr>
          <w:p>
            <w:pPr>
              <w:pStyle w:val="TableParagraph"/>
              <w:spacing w:before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3.9%</w:t>
            </w:r>
          </w:p>
        </w:tc>
      </w:tr>
    </w:tbl>
    <w:p>
      <w:pPr>
        <w:spacing w:after="0"/>
        <w:jc w:val="right"/>
        <w:rPr>
          <w:rFonts w:ascii="Arial MT"/>
          <w:sz w:val="18"/>
        </w:rPr>
        <w:sectPr>
          <w:headerReference w:type="default" r:id="rId35"/>
          <w:footerReference w:type="default" r:id="rId36"/>
          <w:pgSz w:w="12240" w:h="15840"/>
          <w:pgMar w:header="434" w:footer="446" w:top="1020" w:bottom="640" w:left="300" w:right="300"/>
        </w:sectPr>
      </w:pP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2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3019"/>
        <w:gridCol w:w="1793"/>
        <w:gridCol w:w="1416"/>
      </w:tblGrid>
      <w:tr>
        <w:trPr>
          <w:trHeight w:val="563" w:hRule="atLeast"/>
        </w:trPr>
        <w:tc>
          <w:tcPr>
            <w:tcW w:w="4320" w:type="dxa"/>
            <w:gridSpan w:val="2"/>
            <w:vMerge w:val="restart"/>
            <w:tcBorders>
              <w:bottom w:val="nil"/>
            </w:tcBorders>
            <w:shd w:val="clear" w:color="auto" w:fill="EBF0DE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6"/>
              <w:ind w:left="142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Pobreza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general</w:t>
            </w:r>
          </w:p>
        </w:tc>
        <w:tc>
          <w:tcPr>
            <w:tcW w:w="3209" w:type="dxa"/>
            <w:gridSpan w:val="2"/>
            <w:shd w:val="clear" w:color="auto" w:fill="EBF0DE"/>
          </w:tcPr>
          <w:p>
            <w:pPr>
              <w:pStyle w:val="TableParagraph"/>
              <w:spacing w:before="153"/>
              <w:ind w:left="1084" w:right="1078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Estimación</w:t>
            </w:r>
          </w:p>
        </w:tc>
      </w:tr>
      <w:tr>
        <w:trPr>
          <w:trHeight w:val="542" w:hRule="atLeast"/>
        </w:trPr>
        <w:tc>
          <w:tcPr>
            <w:tcW w:w="4320" w:type="dxa"/>
            <w:gridSpan w:val="2"/>
            <w:vMerge/>
            <w:tcBorders>
              <w:top w:val="nil"/>
              <w:bottom w:val="nil"/>
            </w:tcBorders>
            <w:shd w:val="clear" w:color="auto" w:fill="EBF0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shd w:val="clear" w:color="auto" w:fill="EBF0DE"/>
          </w:tcPr>
          <w:p>
            <w:pPr>
              <w:pStyle w:val="TableParagraph"/>
              <w:spacing w:line="270" w:lineRule="atLeast"/>
              <w:ind w:left="444" w:right="252" w:hanging="16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Tamaño de la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población</w:t>
            </w:r>
          </w:p>
        </w:tc>
        <w:tc>
          <w:tcPr>
            <w:tcW w:w="1416" w:type="dxa"/>
            <w:shd w:val="clear" w:color="auto" w:fill="EBF0DE"/>
          </w:tcPr>
          <w:p>
            <w:pPr>
              <w:pStyle w:val="TableParagraph"/>
              <w:spacing w:before="136"/>
              <w:ind w:left="21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%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del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total</w:t>
            </w:r>
          </w:p>
        </w:tc>
      </w:tr>
      <w:tr>
        <w:trPr>
          <w:trHeight w:val="301" w:hRule="atLeast"/>
        </w:trPr>
        <w:tc>
          <w:tcPr>
            <w:tcW w:w="1301" w:type="dxa"/>
            <w:tcBorders>
              <w:top w:val="nil"/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79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539,392</w:t>
            </w:r>
          </w:p>
        </w:tc>
        <w:tc>
          <w:tcPr>
            <w:tcW w:w="14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100.0%</w:t>
            </w:r>
          </w:p>
        </w:tc>
      </w:tr>
      <w:tr>
        <w:trPr>
          <w:trHeight w:val="301" w:hRule="atLeast"/>
        </w:trPr>
        <w:tc>
          <w:tcPr>
            <w:tcW w:w="1301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3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Pobre</w:t>
            </w:r>
          </w:p>
        </w:tc>
        <w:tc>
          <w:tcPr>
            <w:tcW w:w="301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5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Ninguno</w:t>
            </w:r>
          </w:p>
        </w:tc>
        <w:tc>
          <w:tcPr>
            <w:tcW w:w="179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right="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715,912</w:t>
            </w:r>
          </w:p>
        </w:tc>
        <w:tc>
          <w:tcPr>
            <w:tcW w:w="1416" w:type="dxa"/>
            <w:tcBorders>
              <w:top w:val="single" w:sz="12" w:space="0" w:color="000000"/>
            </w:tcBorders>
            <w:shd w:val="clear" w:color="auto" w:fill="FFFFCC"/>
          </w:tcPr>
          <w:p>
            <w:pPr>
              <w:pStyle w:val="TableParagraph"/>
              <w:spacing w:before="37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77.0%</w:t>
            </w:r>
          </w:p>
        </w:tc>
      </w:tr>
      <w:tr>
        <w:trPr>
          <w:trHeight w:val="292" w:hRule="atLeast"/>
        </w:trPr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before="3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Solo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sabe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leer</w:t>
            </w:r>
          </w:p>
        </w:tc>
        <w:tc>
          <w:tcPr>
            <w:tcW w:w="1793" w:type="dxa"/>
          </w:tcPr>
          <w:p>
            <w:pPr>
              <w:pStyle w:val="TableParagraph"/>
              <w:spacing w:before="44"/>
              <w:ind w:right="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40,436</w:t>
            </w:r>
          </w:p>
        </w:tc>
        <w:tc>
          <w:tcPr>
            <w:tcW w:w="1416" w:type="dxa"/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4.3%</w:t>
            </w:r>
          </w:p>
        </w:tc>
      </w:tr>
      <w:tr>
        <w:trPr>
          <w:trHeight w:val="292" w:hRule="atLeast"/>
        </w:trPr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before="3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Preprimaria</w:t>
            </w:r>
          </w:p>
        </w:tc>
        <w:tc>
          <w:tcPr>
            <w:tcW w:w="1793" w:type="dxa"/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7,508</w:t>
            </w:r>
          </w:p>
        </w:tc>
        <w:tc>
          <w:tcPr>
            <w:tcW w:w="1416" w:type="dxa"/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.8%</w:t>
            </w:r>
          </w:p>
        </w:tc>
      </w:tr>
      <w:tr>
        <w:trPr>
          <w:trHeight w:val="302" w:hRule="atLeast"/>
        </w:trPr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before="13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Primaria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incompleta</w:t>
            </w:r>
          </w:p>
        </w:tc>
        <w:tc>
          <w:tcPr>
            <w:tcW w:w="1793" w:type="dxa"/>
          </w:tcPr>
          <w:p>
            <w:pPr>
              <w:pStyle w:val="TableParagraph"/>
              <w:spacing w:before="54"/>
              <w:ind w:right="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104,109</w:t>
            </w:r>
          </w:p>
        </w:tc>
        <w:tc>
          <w:tcPr>
            <w:tcW w:w="1416" w:type="dxa"/>
          </w:tcPr>
          <w:p>
            <w:pPr>
              <w:pStyle w:val="TableParagraph"/>
              <w:spacing w:before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11.2%</w:t>
            </w:r>
          </w:p>
        </w:tc>
      </w:tr>
      <w:tr>
        <w:trPr>
          <w:trHeight w:val="292" w:hRule="atLeast"/>
        </w:trPr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before="3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Primaria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completa</w:t>
            </w:r>
          </w:p>
        </w:tc>
        <w:tc>
          <w:tcPr>
            <w:tcW w:w="1793" w:type="dxa"/>
          </w:tcPr>
          <w:p>
            <w:pPr>
              <w:pStyle w:val="TableParagraph"/>
              <w:spacing w:before="44"/>
              <w:ind w:right="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19,869</w:t>
            </w:r>
          </w:p>
        </w:tc>
        <w:tc>
          <w:tcPr>
            <w:tcW w:w="1416" w:type="dxa"/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2.1%</w:t>
            </w:r>
          </w:p>
        </w:tc>
      </w:tr>
      <w:tr>
        <w:trPr>
          <w:trHeight w:val="290" w:hRule="atLeast"/>
        </w:trPr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before="3"/>
              <w:ind w:left="1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Educación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media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incompleta</w:t>
            </w:r>
          </w:p>
        </w:tc>
        <w:tc>
          <w:tcPr>
            <w:tcW w:w="1793" w:type="dxa"/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2,311</w:t>
            </w:r>
          </w:p>
        </w:tc>
        <w:tc>
          <w:tcPr>
            <w:tcW w:w="1416" w:type="dxa"/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.2%</w:t>
            </w:r>
          </w:p>
        </w:tc>
      </w:tr>
      <w:tr>
        <w:trPr>
          <w:trHeight w:val="292" w:hRule="atLeast"/>
        </w:trPr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before="6"/>
              <w:ind w:left="1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Educación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media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completa</w:t>
            </w:r>
          </w:p>
        </w:tc>
        <w:tc>
          <w:tcPr>
            <w:tcW w:w="1793" w:type="dxa"/>
          </w:tcPr>
          <w:p>
            <w:pPr>
              <w:pStyle w:val="TableParagraph"/>
              <w:spacing w:before="45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4,721</w:t>
            </w:r>
          </w:p>
        </w:tc>
        <w:tc>
          <w:tcPr>
            <w:tcW w:w="1416" w:type="dxa"/>
          </w:tcPr>
          <w:p>
            <w:pPr>
              <w:pStyle w:val="TableParagraph"/>
              <w:spacing w:before="45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.5%</w:t>
            </w:r>
          </w:p>
        </w:tc>
      </w:tr>
      <w:tr>
        <w:trPr>
          <w:trHeight w:val="292" w:hRule="atLeast"/>
        </w:trPr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before="6"/>
              <w:ind w:left="1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conoce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o conoció</w:t>
            </w:r>
          </w:p>
        </w:tc>
        <w:tc>
          <w:tcPr>
            <w:tcW w:w="1793" w:type="dxa"/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4,367</w:t>
            </w:r>
          </w:p>
        </w:tc>
        <w:tc>
          <w:tcPr>
            <w:tcW w:w="1416" w:type="dxa"/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.5%</w:t>
            </w:r>
          </w:p>
        </w:tc>
      </w:tr>
      <w:tr>
        <w:trPr>
          <w:trHeight w:val="292" w:hRule="atLeast"/>
        </w:trPr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before="3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sabe</w:t>
            </w:r>
          </w:p>
        </w:tc>
        <w:tc>
          <w:tcPr>
            <w:tcW w:w="1793" w:type="dxa"/>
          </w:tcPr>
          <w:p>
            <w:pPr>
              <w:pStyle w:val="TableParagraph"/>
              <w:spacing w:before="44"/>
              <w:ind w:right="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31,006</w:t>
            </w:r>
          </w:p>
        </w:tc>
        <w:tc>
          <w:tcPr>
            <w:tcW w:w="1416" w:type="dxa"/>
          </w:tcPr>
          <w:p>
            <w:pPr>
              <w:pStyle w:val="TableParagraph"/>
              <w:spacing w:before="44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3.3%</w:t>
            </w:r>
          </w:p>
        </w:tc>
      </w:tr>
      <w:tr>
        <w:trPr>
          <w:trHeight w:val="292" w:hRule="atLeast"/>
        </w:trPr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before="3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793" w:type="dxa"/>
          </w:tcPr>
          <w:p>
            <w:pPr>
              <w:pStyle w:val="TableParagraph"/>
              <w:spacing w:before="39"/>
              <w:ind w:right="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930,238</w:t>
            </w:r>
          </w:p>
        </w:tc>
        <w:tc>
          <w:tcPr>
            <w:tcW w:w="1416" w:type="dxa"/>
          </w:tcPr>
          <w:p>
            <w:pPr>
              <w:pStyle w:val="TableParagraph"/>
              <w:spacing w:before="39"/>
              <w:ind w:right="-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100.0%</w:t>
            </w:r>
          </w:p>
        </w:tc>
      </w:tr>
    </w:tbl>
    <w:p>
      <w:pPr>
        <w:spacing w:line="157" w:lineRule="exact" w:before="0"/>
        <w:ind w:left="2251" w:right="0" w:firstLine="0"/>
        <w:jc w:val="left"/>
        <w:rPr>
          <w:sz w:val="14"/>
        </w:rPr>
      </w:pPr>
      <w:r>
        <w:rPr>
          <w:sz w:val="14"/>
        </w:rPr>
        <w:t>Fuente:</w:t>
      </w:r>
      <w:r>
        <w:rPr>
          <w:spacing w:val="-4"/>
          <w:sz w:val="14"/>
        </w:rPr>
        <w:t> </w:t>
      </w:r>
      <w:r>
        <w:rPr>
          <w:sz w:val="14"/>
        </w:rPr>
        <w:t>elaboración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DIPLAN</w:t>
      </w:r>
      <w:r>
        <w:rPr>
          <w:spacing w:val="-1"/>
          <w:sz w:val="14"/>
        </w:rPr>
        <w:t> </w:t>
      </w:r>
      <w:r>
        <w:rPr>
          <w:sz w:val="14"/>
        </w:rPr>
        <w:t>en</w:t>
      </w:r>
      <w:r>
        <w:rPr>
          <w:spacing w:val="-4"/>
          <w:sz w:val="14"/>
        </w:rPr>
        <w:t> </w:t>
      </w:r>
      <w:r>
        <w:rPr>
          <w:sz w:val="14"/>
        </w:rPr>
        <w:t>base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2"/>
          <w:sz w:val="14"/>
        </w:rPr>
        <w:t> </w:t>
      </w:r>
      <w:r>
        <w:rPr>
          <w:sz w:val="14"/>
        </w:rPr>
        <w:t>ENCOVI</w:t>
      </w:r>
      <w:r>
        <w:rPr>
          <w:spacing w:val="-2"/>
          <w:sz w:val="14"/>
        </w:rPr>
        <w:t> </w:t>
      </w:r>
      <w:r>
        <w:rPr>
          <w:sz w:val="14"/>
        </w:rPr>
        <w:t>2014</w:t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12" w:lineRule="auto" w:before="1"/>
        <w:ind w:left="1118" w:right="939"/>
        <w:jc w:val="both"/>
        <w:rPr>
          <w:rFonts w:ascii="Calibri" w:hAnsi="Calibri"/>
        </w:rPr>
      </w:pPr>
      <w:r>
        <w:rPr/>
        <w:t>Los</w:t>
      </w:r>
      <w:r>
        <w:rPr>
          <w:spacing w:val="51"/>
        </w:rPr>
        <w:t> </w:t>
      </w:r>
      <w:r>
        <w:rPr/>
        <w:t>efectos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educación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las</w:t>
      </w:r>
      <w:r>
        <w:rPr>
          <w:spacing w:val="53"/>
        </w:rPr>
        <w:t> </w:t>
      </w:r>
      <w:r>
        <w:rPr/>
        <w:t>madres</w:t>
      </w:r>
      <w:r>
        <w:rPr>
          <w:spacing w:val="53"/>
        </w:rPr>
        <w:t> </w:t>
      </w:r>
      <w:r>
        <w:rPr/>
        <w:t>son</w:t>
      </w:r>
      <w:r>
        <w:rPr>
          <w:spacing w:val="52"/>
        </w:rPr>
        <w:t> </w:t>
      </w:r>
      <w:r>
        <w:rPr/>
        <w:t>múltiples,</w:t>
      </w:r>
      <w:r>
        <w:rPr>
          <w:spacing w:val="51"/>
        </w:rPr>
        <w:t> </w:t>
      </w:r>
      <w:r>
        <w:rPr/>
        <w:t>sea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favor  o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contra</w:t>
      </w:r>
      <w:r>
        <w:rPr>
          <w:spacing w:val="53"/>
        </w:rPr>
        <w:t> </w:t>
      </w:r>
      <w:r>
        <w:rPr/>
        <w:t>según</w:t>
      </w:r>
      <w:r>
        <w:rPr>
          <w:spacing w:val="52"/>
        </w:rPr>
        <w:t> </w:t>
      </w:r>
      <w:r>
        <w:rPr/>
        <w:t>el</w:t>
      </w:r>
      <w:r>
        <w:rPr>
          <w:spacing w:val="53"/>
        </w:rPr>
        <w:t> </w:t>
      </w:r>
      <w:r>
        <w:rPr/>
        <w:t>nivel</w:t>
      </w:r>
      <w:r>
        <w:rPr>
          <w:spacing w:val="53"/>
        </w:rPr>
        <w:t> </w:t>
      </w:r>
      <w:r>
        <w:rPr/>
        <w:t>de</w:t>
      </w:r>
      <w:r>
        <w:rPr>
          <w:spacing w:val="-53"/>
        </w:rPr>
        <w:t> </w:t>
      </w:r>
      <w:r>
        <w:rPr/>
        <w:t>escolaridad alcanzado. Así afectan los niveles educativos de los hijos como lo expresa la UNESCO en su</w:t>
      </w:r>
      <w:r>
        <w:rPr>
          <w:spacing w:val="1"/>
        </w:rPr>
        <w:t> </w:t>
      </w:r>
      <w:r>
        <w:rPr/>
        <w:t>estudio “El desarrollo sostenible comienza por la educación” cuando se indica que los hallazgos revelan los</w:t>
      </w:r>
      <w:r>
        <w:rPr>
          <w:spacing w:val="1"/>
        </w:rPr>
        <w:t> </w:t>
      </w:r>
      <w:r>
        <w:rPr/>
        <w:t>siguientes hechos: “Los padres que han asistido a la escuela o han finalizado sus estudios escolares tienen</w:t>
      </w:r>
      <w:r>
        <w:rPr>
          <w:spacing w:val="1"/>
        </w:rPr>
        <w:t> </w:t>
      </w:r>
      <w:r>
        <w:rPr/>
        <w:t>más probabilidades de educar a sus hijos... Sobre la base de 142 encuestas demográficas y de salud relativas</w:t>
      </w:r>
      <w:r>
        <w:rPr>
          <w:spacing w:val="1"/>
        </w:rPr>
        <w:t> </w:t>
      </w:r>
      <w:r>
        <w:rPr/>
        <w:t>a 56 países, llevadas a cabo entre 1990 y 2009, se observa que, por cada año adicional de educación que</w:t>
      </w:r>
      <w:r>
        <w:rPr>
          <w:spacing w:val="1"/>
        </w:rPr>
        <w:t> </w:t>
      </w:r>
      <w:r>
        <w:rPr/>
        <w:t>había recibido una madre, su hijo recibía, en promedio 0,32 años de educación adicionales, un beneficio que</w:t>
      </w:r>
      <w:r>
        <w:rPr>
          <w:spacing w:val="-52"/>
        </w:rPr>
        <w:t> </w:t>
      </w:r>
      <w:r>
        <w:rPr/>
        <w:t>era mayor en el caso de las niñas.”</w:t>
      </w:r>
      <w:r>
        <w:rPr>
          <w:rFonts w:ascii="Calibri" w:hAnsi="Calibri"/>
          <w:vertAlign w:val="superscript"/>
        </w:rPr>
        <w:t>43</w:t>
      </w:r>
      <w:r>
        <w:rPr>
          <w:rFonts w:ascii="Calibri" w:hAnsi="Calibri"/>
          <w:vertAlign w:val="baseline"/>
        </w:rPr>
        <w:t> </w:t>
      </w:r>
      <w:r>
        <w:rPr>
          <w:vertAlign w:val="baseline"/>
        </w:rPr>
        <w:t>Otros estudios muestran que la madre es la responsable de incorporar al</w:t>
      </w:r>
      <w:r>
        <w:rPr>
          <w:spacing w:val="-52"/>
          <w:vertAlign w:val="baseline"/>
        </w:rPr>
        <w:t> </w:t>
      </w:r>
      <w:r>
        <w:rPr>
          <w:vertAlign w:val="baseline"/>
        </w:rPr>
        <w:t>niño a las prácticas alimentarias y al contexto social de la familia y esto se establece por la educación y el</w:t>
      </w:r>
      <w:r>
        <w:rPr>
          <w:spacing w:val="1"/>
          <w:vertAlign w:val="baseline"/>
        </w:rPr>
        <w:t> </w:t>
      </w:r>
      <w:r>
        <w:rPr>
          <w:vertAlign w:val="baseline"/>
        </w:rPr>
        <w:t>estrato</w:t>
      </w:r>
      <w:r>
        <w:rPr>
          <w:spacing w:val="-1"/>
          <w:vertAlign w:val="baseline"/>
        </w:rPr>
        <w:t> </w:t>
      </w:r>
      <w:r>
        <w:rPr>
          <w:vertAlign w:val="baseline"/>
        </w:rPr>
        <w:t>socioeconómico</w:t>
      </w:r>
      <w:r>
        <w:rPr>
          <w:rFonts w:ascii="Calibri" w:hAnsi="Calibri"/>
          <w:vertAlign w:val="baseline"/>
        </w:rPr>
        <w:t>.</w:t>
      </w:r>
      <w:r>
        <w:rPr>
          <w:rFonts w:ascii="Calibri" w:hAnsi="Calibri"/>
          <w:vertAlign w:val="superscript"/>
        </w:rPr>
        <w:t>44</w:t>
      </w:r>
    </w:p>
    <w:p>
      <w:pPr>
        <w:pStyle w:val="BodyText"/>
        <w:spacing w:before="6"/>
        <w:rPr>
          <w:rFonts w:ascii="Calibri"/>
          <w:sz w:val="26"/>
        </w:rPr>
      </w:pPr>
    </w:p>
    <w:p>
      <w:pPr>
        <w:pStyle w:val="BodyText"/>
        <w:spacing w:line="312" w:lineRule="auto"/>
        <w:ind w:left="1118" w:right="940"/>
        <w:jc w:val="both"/>
      </w:pPr>
      <w:r>
        <w:rPr/>
        <w:t>La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indicada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inferir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madres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familia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escolaridad son vulnerables a desconocer los factores básicos de protección y cuidado de la niñez así como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patrones de crianza</w:t>
      </w:r>
      <w:r>
        <w:rPr>
          <w:spacing w:val="-2"/>
        </w:rPr>
        <w:t> </w:t>
      </w:r>
      <w:r>
        <w:rPr/>
        <w:t>favorables 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niñez.</w:t>
      </w: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86.474998pt;margin-top:10.081525pt;width:440.5pt;height:27pt;mso-position-horizontal-relative:page;mso-position-vertical-relative:paragraph;z-index:-15686656;mso-wrap-distance-left:0;mso-wrap-distance-right:0" coordorigin="1729,202" coordsize="8810,540">
            <v:shape style="position:absolute;left:1737;top:209;width:8795;height:525" coordorigin="1737,209" coordsize="8795,525" path="m10532,209l3203,209,3116,211,3030,214,2946,218,2863,222,2782,227,2702,232,2624,238,2546,244,2471,251,2396,258,2323,266,2251,274,2180,283,2064,312,1963,342,1878,373,1811,405,1737,471,1763,505,1878,570,1963,601,2064,630,2180,657,2251,666,2323,675,2396,683,2471,690,2546,697,2624,704,2702,710,2782,715,2863,720,2946,725,3030,728,3116,732,3203,734,10532,734,10445,732,10361,728,10278,725,10198,720,10119,715,10042,710,9965,704,9889,697,9813,690,9738,683,9662,675,9509,657,9393,630,9292,601,9207,570,9140,538,9066,471,9092,438,9207,373,9292,342,9393,312,9509,283,9586,274,9738,258,9813,251,9889,244,9965,238,10042,232,10119,227,10198,222,10278,218,10361,214,10445,211,10532,209xe" filled="true" fillcolor="#d5e2bb" stroked="false">
              <v:path arrowok="t"/>
              <v:fill type="solid"/>
            </v:shape>
            <v:shape style="position:absolute;left:1737;top:209;width:8795;height:525" coordorigin="1737,209" coordsize="8795,525" path="m3203,734l3116,732,3030,728,2946,725,2863,720,2782,715,2702,710,2624,704,2546,697,2471,690,2396,683,2323,675,2251,666,2180,657,2064,630,1963,601,1878,570,1811,538,1737,471,1763,438,1878,373,1963,342,2064,312,2180,283,2251,274,2323,266,2396,258,2471,251,2546,244,2624,238,2702,232,2782,227,2863,222,2946,218,3030,214,3116,211,3203,209,10532,209,10445,211,10361,214,10278,218,10198,222,10119,227,10042,232,9965,238,9889,244,9813,251,9738,258,9662,266,9586,274,9509,283,9393,312,9292,342,9207,373,9140,405,9066,471,9092,505,9207,570,9292,601,9393,630,9509,657,9586,666,9662,675,9738,683,9813,690,9889,697,9965,704,10042,710,10119,715,10198,720,10278,725,10361,728,10445,732,10532,734,3203,734xe" filled="false" stroked="true" strokeweight=".75pt" strokecolor="#000000">
              <v:path arrowok="t"/>
              <v:stroke dashstyle="solid"/>
            </v:shape>
            <v:shape style="position:absolute;left:1729;top:201;width:8810;height:540" type="#_x0000_t202" filled="false" stroked="false">
              <v:textbox inset="0,0,0,0">
                <w:txbxContent>
                  <w:p>
                    <w:pPr>
                      <w:spacing w:before="135"/>
                      <w:ind w:left="25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1.4.1.2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Limitada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atención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madres en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los períodos</w:t>
                    </w:r>
                    <w:r>
                      <w:rPr>
                        <w:b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y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postnatal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9481" w:val="left" w:leader="none"/>
        </w:tabs>
        <w:spacing w:line="312" w:lineRule="auto" w:before="142"/>
        <w:ind w:left="1118" w:right="940"/>
      </w:pPr>
      <w:r>
        <w:rPr/>
        <w:t>La</w:t>
      </w:r>
      <w:r>
        <w:rPr>
          <w:spacing w:val="45"/>
        </w:rPr>
        <w:t> </w:t>
      </w:r>
      <w:r>
        <w:rPr/>
        <w:t>Constitución</w:t>
      </w:r>
      <w:r>
        <w:rPr>
          <w:spacing w:val="46"/>
        </w:rPr>
        <w:t> </w:t>
      </w:r>
      <w:r>
        <w:rPr/>
        <w:t>Política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República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Guatemala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su</w:t>
      </w:r>
      <w:r>
        <w:rPr>
          <w:spacing w:val="51"/>
        </w:rPr>
        <w:t> </w:t>
      </w:r>
      <w:r>
        <w:rPr/>
        <w:t>artículo</w:t>
      </w:r>
      <w:r>
        <w:rPr>
          <w:spacing w:val="46"/>
        </w:rPr>
        <w:t> </w:t>
      </w:r>
      <w:r>
        <w:rPr/>
        <w:t>1,</w:t>
      </w:r>
      <w:r>
        <w:rPr>
          <w:spacing w:val="46"/>
        </w:rPr>
        <w:t> </w:t>
      </w:r>
      <w:r>
        <w:rPr/>
        <w:t>establece</w:t>
      </w:r>
      <w:r>
        <w:rPr>
          <w:spacing w:val="46"/>
        </w:rPr>
        <w:t> </w:t>
      </w:r>
      <w:r>
        <w:rPr/>
        <w:t>que</w:t>
        <w:tab/>
        <w:t>“…El</w:t>
      </w:r>
      <w:r>
        <w:rPr>
          <w:spacing w:val="35"/>
        </w:rPr>
        <w:t> </w:t>
      </w:r>
      <w:r>
        <w:rPr/>
        <w:t>Estado</w:t>
      </w:r>
      <w:r>
        <w:rPr>
          <w:spacing w:val="-52"/>
        </w:rPr>
        <w:t> </w:t>
      </w:r>
      <w:r>
        <w:rPr/>
        <w:t>garantiza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protege</w:t>
      </w:r>
      <w:r>
        <w:rPr>
          <w:spacing w:val="47"/>
        </w:rPr>
        <w:t> </w:t>
      </w:r>
      <w:r>
        <w:rPr/>
        <w:t>la</w:t>
      </w:r>
      <w:r>
        <w:rPr>
          <w:spacing w:val="44"/>
        </w:rPr>
        <w:t> </w:t>
      </w:r>
      <w:r>
        <w:rPr/>
        <w:t>vida</w:t>
      </w:r>
      <w:r>
        <w:rPr>
          <w:spacing w:val="48"/>
        </w:rPr>
        <w:t> </w:t>
      </w:r>
      <w:r>
        <w:rPr/>
        <w:t>humana</w:t>
      </w:r>
      <w:r>
        <w:rPr>
          <w:spacing w:val="47"/>
        </w:rPr>
        <w:t> </w:t>
      </w:r>
      <w:r>
        <w:rPr/>
        <w:t>desde</w:t>
      </w:r>
      <w:r>
        <w:rPr>
          <w:spacing w:val="45"/>
        </w:rPr>
        <w:t> </w:t>
      </w:r>
      <w:r>
        <w:rPr/>
        <w:t>su</w:t>
      </w:r>
      <w:r>
        <w:rPr>
          <w:spacing w:val="45"/>
        </w:rPr>
        <w:t> </w:t>
      </w:r>
      <w:r>
        <w:rPr/>
        <w:t>concepción,</w:t>
      </w:r>
      <w:r>
        <w:rPr>
          <w:spacing w:val="44"/>
        </w:rPr>
        <w:t> </w:t>
      </w:r>
      <w:r>
        <w:rPr/>
        <w:t>así</w:t>
      </w:r>
      <w:r>
        <w:rPr>
          <w:spacing w:val="46"/>
        </w:rPr>
        <w:t> </w:t>
      </w:r>
      <w:r>
        <w:rPr/>
        <w:t>como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integridad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seguridad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rect style="position:absolute;margin-left:70.944pt;margin-top:17.113739pt;width:144.020pt;height:.84003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118" w:right="945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43</w:t>
      </w:r>
      <w:r>
        <w:rPr>
          <w:rFonts w:ascii="Calibri" w:hAnsi="Calibri"/>
          <w:sz w:val="18"/>
          <w:vertAlign w:val="baseline"/>
        </w:rPr>
        <w:t> Organización de las Naciones Unidas para la Educación, la Ciencia y la Cultura (2015) </w:t>
      </w:r>
      <w:r>
        <w:rPr>
          <w:rFonts w:ascii="Calibri" w:hAnsi="Calibri"/>
          <w:i/>
          <w:sz w:val="18"/>
          <w:vertAlign w:val="baseline"/>
        </w:rPr>
        <w:t>“El desarrollo sostenible comienza por la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educación”</w:t>
      </w:r>
      <w:r>
        <w:rPr>
          <w:rFonts w:ascii="Calibri" w:hAnsi="Calibri"/>
          <w:sz w:val="18"/>
          <w:vertAlign w:val="baseline"/>
        </w:rPr>
        <w:t>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página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5.</w:t>
      </w:r>
    </w:p>
    <w:p>
      <w:pPr>
        <w:spacing w:before="0"/>
        <w:ind w:left="1118" w:right="943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44</w:t>
      </w:r>
      <w:r>
        <w:rPr>
          <w:rFonts w:ascii="Calibri" w:hAnsi="Calibri"/>
          <w:sz w:val="18"/>
          <w:vertAlign w:val="baseline"/>
        </w:rPr>
        <w:t> Véase: Osorio E., Jessica, Weisstaub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N., Gerardo,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&amp; Castillo D., Carlos.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(2002) “Development of</w:t>
      </w:r>
      <w:r>
        <w:rPr>
          <w:rFonts w:ascii="Calibri" w:hAnsi="Calibri"/>
          <w:spacing w:val="4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feeding</w:t>
      </w:r>
      <w:r>
        <w:rPr>
          <w:rFonts w:ascii="Calibri" w:hAnsi="Calibri"/>
          <w:spacing w:val="4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behavior in childhood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its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alterations”.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Revista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Chilena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Nutrición,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29(3),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280-285.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Disponible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https://dx.doi.org/10.4067/S0717-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75182002000300002</w:t>
      </w:r>
    </w:p>
    <w:p>
      <w:pPr>
        <w:spacing w:after="0"/>
        <w:jc w:val="both"/>
        <w:rPr>
          <w:rFonts w:ascii="Calibri" w:hAnsi="Calibri"/>
          <w:sz w:val="18"/>
        </w:rPr>
        <w:sectPr>
          <w:headerReference w:type="default" r:id="rId38"/>
          <w:footerReference w:type="default" r:id="rId39"/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4"/>
        <w:rPr>
          <w:rFonts w:ascii="Calibri"/>
          <w:sz w:val="10"/>
        </w:rPr>
      </w:pPr>
    </w:p>
    <w:p>
      <w:pPr>
        <w:pStyle w:val="BodyText"/>
        <w:spacing w:line="312" w:lineRule="auto" w:before="120"/>
        <w:ind w:left="1118" w:right="939"/>
        <w:jc w:val="both"/>
      </w:pPr>
      <w:r>
        <w:rPr/>
        <w:t>persona…”. </w:t>
      </w:r>
      <w:r>
        <w:rPr>
          <w:vertAlign w:val="superscript"/>
        </w:rPr>
        <w:t>45</w:t>
      </w:r>
      <w:r>
        <w:rPr>
          <w:vertAlign w:val="baseline"/>
        </w:rPr>
        <w:t>; la Ley de Educación Inicial en su artículo 44. Finalidades indica “…Son finalidades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5"/>
          <w:vertAlign w:val="baseline"/>
        </w:rPr>
        <w:t> </w:t>
      </w:r>
      <w:r>
        <w:rPr>
          <w:vertAlign w:val="baseline"/>
        </w:rPr>
        <w:t>inicial:</w:t>
      </w:r>
      <w:r>
        <w:rPr>
          <w:spacing w:val="4"/>
          <w:vertAlign w:val="baseline"/>
        </w:rPr>
        <w:t> </w:t>
      </w:r>
      <w:r>
        <w:rPr>
          <w:vertAlign w:val="baseline"/>
        </w:rPr>
        <w:t>(a)</w:t>
      </w:r>
      <w:r>
        <w:rPr>
          <w:spacing w:val="7"/>
          <w:vertAlign w:val="baseline"/>
        </w:rPr>
        <w:t> </w:t>
      </w:r>
      <w:r>
        <w:rPr>
          <w:vertAlign w:val="baseline"/>
        </w:rPr>
        <w:t>Garantizar</w:t>
      </w:r>
      <w:r>
        <w:rPr>
          <w:spacing w:val="6"/>
          <w:vertAlign w:val="baseline"/>
        </w:rPr>
        <w:t> </w:t>
      </w:r>
      <w:r>
        <w:rPr>
          <w:vertAlign w:val="baseline"/>
        </w:rPr>
        <w:t>el</w:t>
      </w:r>
      <w:r>
        <w:rPr>
          <w:spacing w:val="7"/>
          <w:vertAlign w:val="baseline"/>
        </w:rPr>
        <w:t> </w:t>
      </w:r>
      <w:r>
        <w:rPr>
          <w:vertAlign w:val="baseline"/>
        </w:rPr>
        <w:t>desarrollo</w:t>
      </w:r>
      <w:r>
        <w:rPr>
          <w:spacing w:val="6"/>
          <w:vertAlign w:val="baseline"/>
        </w:rPr>
        <w:t> </w:t>
      </w:r>
      <w:r>
        <w:rPr>
          <w:vertAlign w:val="baseline"/>
        </w:rPr>
        <w:t>pleno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vertAlign w:val="baseline"/>
        </w:rPr>
        <w:t>todo</w:t>
      </w:r>
      <w:r>
        <w:rPr>
          <w:spacing w:val="6"/>
          <w:vertAlign w:val="baseline"/>
        </w:rPr>
        <w:t> </w:t>
      </w:r>
      <w:r>
        <w:rPr>
          <w:vertAlign w:val="baseline"/>
        </w:rPr>
        <w:t>ser</w:t>
      </w:r>
      <w:r>
        <w:rPr>
          <w:spacing w:val="7"/>
          <w:vertAlign w:val="baseline"/>
        </w:rPr>
        <w:t> </w:t>
      </w:r>
      <w:r>
        <w:rPr>
          <w:vertAlign w:val="baseline"/>
        </w:rPr>
        <w:t>humano</w:t>
      </w:r>
      <w:r>
        <w:rPr>
          <w:spacing w:val="6"/>
          <w:vertAlign w:val="baseline"/>
        </w:rPr>
        <w:t> </w:t>
      </w:r>
      <w:r>
        <w:rPr>
          <w:vertAlign w:val="baseline"/>
        </w:rPr>
        <w:t>desde</w:t>
      </w:r>
      <w:r>
        <w:rPr>
          <w:spacing w:val="5"/>
          <w:vertAlign w:val="baseline"/>
        </w:rPr>
        <w:t> </w:t>
      </w:r>
      <w:r>
        <w:rPr>
          <w:vertAlign w:val="baseline"/>
        </w:rPr>
        <w:t>su</w:t>
      </w:r>
      <w:r>
        <w:rPr>
          <w:spacing w:val="6"/>
          <w:vertAlign w:val="baseline"/>
        </w:rPr>
        <w:t> </w:t>
      </w:r>
      <w:r>
        <w:rPr>
          <w:vertAlign w:val="baseline"/>
        </w:rPr>
        <w:t>concepción,</w:t>
      </w:r>
      <w:r>
        <w:rPr>
          <w:spacing w:val="6"/>
          <w:vertAlign w:val="baseline"/>
        </w:rPr>
        <w:t> </w:t>
      </w:r>
      <w:r>
        <w:rPr>
          <w:vertAlign w:val="baseline"/>
        </w:rPr>
        <w:t>su</w:t>
      </w:r>
      <w:r>
        <w:rPr>
          <w:spacing w:val="5"/>
          <w:vertAlign w:val="baseline"/>
        </w:rPr>
        <w:t> </w:t>
      </w:r>
      <w:r>
        <w:rPr>
          <w:vertAlign w:val="baseline"/>
        </w:rPr>
        <w:t>existencia</w:t>
      </w:r>
      <w:r>
        <w:rPr>
          <w:spacing w:val="-52"/>
          <w:vertAlign w:val="baseline"/>
        </w:rPr>
        <w:t> </w:t>
      </w:r>
      <w:r>
        <w:rPr>
          <w:vertAlign w:val="baseline"/>
        </w:rPr>
        <w:t>y derecho a vivir en condiciones familiares y ambientales propicias, ante la responsabilidad el Estado. (b)</w:t>
      </w:r>
      <w:r>
        <w:rPr>
          <w:spacing w:val="1"/>
          <w:vertAlign w:val="baseline"/>
        </w:rPr>
        <w:t> </w:t>
      </w:r>
      <w:r>
        <w:rPr>
          <w:vertAlign w:val="baseline"/>
        </w:rPr>
        <w:t>Procurar el desarrollo psicobiosocial del niño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mediante programas</w:t>
      </w:r>
      <w:r>
        <w:rPr>
          <w:spacing w:val="1"/>
          <w:u w:val="single"/>
          <w:vertAlign w:val="baseline"/>
        </w:rPr>
        <w:t> </w:t>
      </w:r>
      <w:r>
        <w:rPr>
          <w:u w:val="single"/>
          <w:vertAlign w:val="baseline"/>
        </w:rPr>
        <w:t>de atención a la madre en los</w:t>
      </w:r>
      <w:r>
        <w:rPr>
          <w:spacing w:val="55"/>
          <w:u w:val="single"/>
          <w:vertAlign w:val="baseline"/>
        </w:rPr>
        <w:t> </w:t>
      </w:r>
      <w:r>
        <w:rPr>
          <w:u w:val="single"/>
          <w:vertAlign w:val="baseline"/>
        </w:rPr>
        <w:t>periodos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pre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y</w:t>
      </w:r>
      <w:r>
        <w:rPr>
          <w:spacing w:val="-2"/>
          <w:u w:val="single"/>
          <w:vertAlign w:val="baseline"/>
        </w:rPr>
        <w:t> </w:t>
      </w:r>
      <w:r>
        <w:rPr>
          <w:u w:val="single"/>
          <w:vertAlign w:val="baseline"/>
        </w:rPr>
        <w:t>postnatal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de apoyo y</w:t>
      </w:r>
      <w:r>
        <w:rPr>
          <w:spacing w:val="-1"/>
          <w:vertAlign w:val="baseline"/>
        </w:rPr>
        <w:t> </w:t>
      </w:r>
      <w:r>
        <w:rPr>
          <w:vertAlign w:val="baseline"/>
        </w:rPr>
        <w:t>protección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a la</w:t>
      </w:r>
      <w:r>
        <w:rPr>
          <w:spacing w:val="-2"/>
          <w:vertAlign w:val="baseline"/>
        </w:rPr>
        <w:t> </w:t>
      </w:r>
      <w:r>
        <w:rPr>
          <w:vertAlign w:val="baseline"/>
        </w:rPr>
        <w:t>familia…”</w:t>
      </w:r>
      <w:r>
        <w:rPr>
          <w:vertAlign w:val="superscript"/>
        </w:rPr>
        <w:t>46</w:t>
      </w:r>
      <w:r>
        <w:rPr>
          <w:spacing w:val="-1"/>
          <w:vertAlign w:val="baseline"/>
        </w:rPr>
        <w:t> </w:t>
      </w:r>
      <w:r>
        <w:rPr>
          <w:vertAlign w:val="baseline"/>
        </w:rPr>
        <w:t>(subrayado propio).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12" w:lineRule="auto" w:before="92"/>
        <w:ind w:left="1118" w:right="943"/>
        <w:jc w:val="both"/>
      </w:pPr>
      <w:r>
        <w:rPr/>
        <w:t>A pesar de que la Constitución de la República de Guatemala establece la protección de la vida humana</w:t>
      </w:r>
      <w:r>
        <w:rPr>
          <w:spacing w:val="1"/>
        </w:rPr>
        <w:t> </w:t>
      </w:r>
      <w:r>
        <w:rPr/>
        <w:t>desde la concepción y procurar el desarrollo psicobiosocial del niño mediante programas de atención a la</w:t>
      </w:r>
      <w:r>
        <w:rPr>
          <w:spacing w:val="1"/>
        </w:rPr>
        <w:t> </w:t>
      </w:r>
      <w:r>
        <w:rPr/>
        <w:t>madre en los periodos pre y postnatal, en la actualidad en el sector educativo es muy limitada la atención a</w:t>
      </w:r>
      <w:r>
        <w:rPr>
          <w:spacing w:val="1"/>
        </w:rPr>
        <w:t> </w:t>
      </w:r>
      <w:r>
        <w:rPr/>
        <w:t>las madres en estos periodos, según datos recopilados del mapeo de programas o proyectos que trabajan en</w:t>
      </w:r>
      <w:r>
        <w:rPr>
          <w:spacing w:val="1"/>
        </w:rPr>
        <w:t> </w:t>
      </w:r>
      <w:r>
        <w:rPr/>
        <w:t>primera infancia y que tienen vínculo con el MINEDUC; de 20 instituciones que trabajan en programas de</w:t>
      </w:r>
      <w:r>
        <w:rPr>
          <w:spacing w:val="1"/>
        </w:rPr>
        <w:t> </w:t>
      </w:r>
      <w:r>
        <w:rPr/>
        <w:t>primera infancia, únicamente 7 instituciones desarrollan algunas acciones de orientación y formación a</w:t>
      </w:r>
      <w:r>
        <w:rPr>
          <w:spacing w:val="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gestantes y</w:t>
      </w:r>
      <w:r>
        <w:rPr>
          <w:spacing w:val="-3"/>
        </w:rPr>
        <w:t> </w:t>
      </w:r>
      <w:r>
        <w:rPr/>
        <w:t>lactantes</w:t>
      </w:r>
      <w:r>
        <w:rPr>
          <w:vertAlign w:val="superscript"/>
        </w:rPr>
        <w:t>47</w:t>
      </w:r>
      <w:r>
        <w:rPr>
          <w:vertAlign w:val="baseline"/>
        </w:rPr>
        <w:t>, como se muestra en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tabla</w:t>
      </w:r>
      <w:r>
        <w:rPr>
          <w:spacing w:val="-2"/>
          <w:vertAlign w:val="baseline"/>
        </w:rPr>
        <w:t> </w:t>
      </w:r>
      <w:r>
        <w:rPr>
          <w:vertAlign w:val="baseline"/>
        </w:rPr>
        <w:t>no. 3:</w:t>
      </w:r>
    </w:p>
    <w:p>
      <w:pPr>
        <w:pStyle w:val="BodyText"/>
        <w:rPr>
          <w:sz w:val="29"/>
        </w:rPr>
      </w:pPr>
    </w:p>
    <w:p>
      <w:pPr>
        <w:pStyle w:val="Heading5"/>
        <w:ind w:left="3003" w:right="2829"/>
        <w:jc w:val="center"/>
      </w:pPr>
      <w:r>
        <w:rPr/>
        <w:t>Tabla no.</w:t>
      </w:r>
      <w:r>
        <w:rPr>
          <w:spacing w:val="1"/>
        </w:rPr>
        <w:t> </w:t>
      </w:r>
      <w:r>
        <w:rPr/>
        <w:t>3</w:t>
      </w:r>
    </w:p>
    <w:p>
      <w:pPr>
        <w:spacing w:before="76"/>
        <w:ind w:left="3003" w:right="2830" w:firstLine="0"/>
        <w:jc w:val="center"/>
        <w:rPr>
          <w:b/>
          <w:sz w:val="22"/>
        </w:rPr>
      </w:pPr>
      <w:r>
        <w:rPr>
          <w:b/>
          <w:sz w:val="22"/>
        </w:rPr>
        <w:t>Programas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destinados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primera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infancia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1918"/>
        <w:gridCol w:w="1116"/>
        <w:gridCol w:w="2410"/>
        <w:gridCol w:w="1133"/>
        <w:gridCol w:w="2412"/>
      </w:tblGrid>
      <w:tr>
        <w:trPr>
          <w:trHeight w:val="690" w:hRule="atLeast"/>
        </w:trPr>
        <w:tc>
          <w:tcPr>
            <w:tcW w:w="540" w:type="dxa"/>
          </w:tcPr>
          <w:p>
            <w:pPr>
              <w:pStyle w:val="TableParagraph"/>
              <w:ind w:left="101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1918" w:type="dxa"/>
          </w:tcPr>
          <w:p>
            <w:pPr>
              <w:pStyle w:val="TableParagraph"/>
              <w:ind w:left="530" w:right="434" w:hanging="7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Nombre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programa</w:t>
            </w:r>
          </w:p>
        </w:tc>
        <w:tc>
          <w:tcPr>
            <w:tcW w:w="1116" w:type="dxa"/>
          </w:tcPr>
          <w:p>
            <w:pPr>
              <w:pStyle w:val="TableParagraph"/>
              <w:ind w:left="213" w:right="10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Programa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mujeres</w:t>
            </w:r>
          </w:p>
          <w:p>
            <w:pPr>
              <w:pStyle w:val="TableParagraph"/>
              <w:spacing w:line="211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gestantes</w:t>
            </w:r>
          </w:p>
        </w:tc>
        <w:tc>
          <w:tcPr>
            <w:tcW w:w="2410" w:type="dxa"/>
          </w:tcPr>
          <w:p>
            <w:pPr>
              <w:pStyle w:val="TableParagraph"/>
              <w:ind w:left="856" w:right="304" w:hanging="545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atención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brindan</w:t>
            </w:r>
          </w:p>
        </w:tc>
        <w:tc>
          <w:tcPr>
            <w:tcW w:w="1133" w:type="dxa"/>
          </w:tcPr>
          <w:p>
            <w:pPr>
              <w:pStyle w:val="TableParagraph"/>
              <w:ind w:left="249" w:right="111" w:hanging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Programa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madres</w:t>
            </w:r>
          </w:p>
          <w:p>
            <w:pPr>
              <w:pStyle w:val="TableParagraph"/>
              <w:spacing w:line="211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lactantes</w:t>
            </w:r>
          </w:p>
        </w:tc>
        <w:tc>
          <w:tcPr>
            <w:tcW w:w="2412" w:type="dxa"/>
          </w:tcPr>
          <w:p>
            <w:pPr>
              <w:pStyle w:val="TableParagraph"/>
              <w:ind w:left="859" w:right="303" w:hanging="545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atención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brindan</w:t>
            </w:r>
          </w:p>
        </w:tc>
      </w:tr>
      <w:tr>
        <w:trPr>
          <w:trHeight w:val="921" w:hRule="atLeast"/>
        </w:trPr>
        <w:tc>
          <w:tcPr>
            <w:tcW w:w="540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918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APPEDIBIMI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0" w:type="dxa"/>
          </w:tcPr>
          <w:p>
            <w:pPr>
              <w:pStyle w:val="TableParagraph"/>
              <w:ind w:left="105" w:right="290"/>
              <w:rPr>
                <w:sz w:val="20"/>
              </w:rPr>
            </w:pPr>
            <w:r>
              <w:rPr>
                <w:sz w:val="20"/>
              </w:rPr>
              <w:t>Orientaciones sobre: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estimulación temprana,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natal,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cuidado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higiene.</w:t>
            </w:r>
          </w:p>
        </w:tc>
        <w:tc>
          <w:tcPr>
            <w:tcW w:w="1133" w:type="dxa"/>
          </w:tcPr>
          <w:p>
            <w:pPr>
              <w:pStyle w:val="TableParagraph"/>
              <w:spacing w:line="228" w:lineRule="exact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2" w:type="dxa"/>
          </w:tcPr>
          <w:p>
            <w:pPr>
              <w:pStyle w:val="TableParagraph"/>
              <w:ind w:left="108" w:right="347"/>
              <w:rPr>
                <w:sz w:val="20"/>
              </w:rPr>
            </w:pPr>
            <w:r>
              <w:rPr>
                <w:sz w:val="20"/>
              </w:rPr>
              <w:t>Orientaciones acerca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lactancia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crecimiento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desarrollo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niño</w:t>
            </w:r>
          </w:p>
        </w:tc>
      </w:tr>
      <w:tr>
        <w:trPr>
          <w:trHeight w:val="688" w:hRule="atLeast"/>
        </w:trPr>
        <w:tc>
          <w:tcPr>
            <w:tcW w:w="540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918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Asociación</w:t>
            </w:r>
          </w:p>
          <w:p>
            <w:pPr>
              <w:pStyle w:val="TableParagraph"/>
              <w:spacing w:line="228" w:lineRule="exact"/>
              <w:ind w:left="105" w:right="858"/>
              <w:rPr>
                <w:sz w:val="20"/>
              </w:rPr>
            </w:pPr>
            <w:r>
              <w:rPr>
                <w:spacing w:val="-1"/>
                <w:sz w:val="20"/>
              </w:rPr>
              <w:t>Comunidad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Esperanza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médica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primaria.</w:t>
            </w:r>
          </w:p>
        </w:tc>
        <w:tc>
          <w:tcPr>
            <w:tcW w:w="1133" w:type="dxa"/>
          </w:tcPr>
          <w:p>
            <w:pPr>
              <w:pStyle w:val="TableParagraph"/>
              <w:spacing w:line="228" w:lineRule="exact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2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médica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primaria.</w:t>
            </w:r>
          </w:p>
        </w:tc>
      </w:tr>
      <w:tr>
        <w:trPr>
          <w:trHeight w:val="1610" w:hRule="atLeast"/>
        </w:trPr>
        <w:tc>
          <w:tcPr>
            <w:tcW w:w="540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918" w:type="dxa"/>
          </w:tcPr>
          <w:p>
            <w:pPr>
              <w:pStyle w:val="TableParagraph"/>
              <w:ind w:left="105" w:right="310"/>
              <w:rPr>
                <w:sz w:val="20"/>
              </w:rPr>
            </w:pPr>
            <w:r>
              <w:rPr>
                <w:spacing w:val="-1"/>
                <w:sz w:val="20"/>
              </w:rPr>
              <w:t>Asociación </w:t>
            </w:r>
            <w:r>
              <w:rPr>
                <w:sz w:val="20"/>
              </w:rPr>
              <w:t>Futuro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Vivo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0" w:type="dxa"/>
          </w:tcPr>
          <w:p>
            <w:pPr>
              <w:pStyle w:val="TableParagraph"/>
              <w:ind w:left="105" w:right="152"/>
              <w:rPr>
                <w:sz w:val="20"/>
              </w:rPr>
            </w:pPr>
            <w:r>
              <w:rPr>
                <w:sz w:val="20"/>
              </w:rPr>
              <w:t>Reuniones semanales 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desarrollar talleres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estimulación, asesoría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 de salud,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comida</w:t>
            </w:r>
          </w:p>
          <w:p>
            <w:pPr>
              <w:pStyle w:val="TableParagraph"/>
              <w:spacing w:line="228" w:lineRule="exact"/>
              <w:ind w:left="105" w:right="150"/>
              <w:rPr>
                <w:sz w:val="20"/>
              </w:rPr>
            </w:pPr>
            <w:r>
              <w:rPr>
                <w:sz w:val="20"/>
              </w:rPr>
              <w:t>nutritiva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brinda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médico.</w:t>
            </w:r>
          </w:p>
        </w:tc>
        <w:tc>
          <w:tcPr>
            <w:tcW w:w="1133" w:type="dxa"/>
          </w:tcPr>
          <w:p>
            <w:pPr>
              <w:pStyle w:val="TableParagraph"/>
              <w:spacing w:line="228" w:lineRule="exact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2" w:type="dxa"/>
          </w:tcPr>
          <w:p>
            <w:pPr>
              <w:pStyle w:val="TableParagraph"/>
              <w:ind w:left="108" w:right="151"/>
              <w:rPr>
                <w:sz w:val="20"/>
              </w:rPr>
            </w:pPr>
            <w:r>
              <w:rPr>
                <w:sz w:val="20"/>
              </w:rPr>
              <w:t>Reuniones semanales 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desarrollar talleres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estimulación, asesoría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 de salud,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comida</w:t>
            </w:r>
          </w:p>
          <w:p>
            <w:pPr>
              <w:pStyle w:val="TableParagraph"/>
              <w:spacing w:line="228" w:lineRule="exact"/>
              <w:ind w:left="108" w:right="149"/>
              <w:rPr>
                <w:sz w:val="20"/>
              </w:rPr>
            </w:pPr>
            <w:r>
              <w:rPr>
                <w:sz w:val="20"/>
              </w:rPr>
              <w:t>nutritiva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brinda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médico.</w:t>
            </w:r>
          </w:p>
        </w:tc>
      </w:tr>
      <w:tr>
        <w:trPr>
          <w:trHeight w:val="1840" w:hRule="atLeast"/>
        </w:trPr>
        <w:tc>
          <w:tcPr>
            <w:tcW w:w="540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18" w:type="dxa"/>
          </w:tcPr>
          <w:p>
            <w:pPr>
              <w:pStyle w:val="TableParagraph"/>
              <w:ind w:left="105" w:right="122"/>
              <w:rPr>
                <w:sz w:val="20"/>
              </w:rPr>
            </w:pPr>
            <w:r>
              <w:rPr>
                <w:spacing w:val="-1"/>
                <w:sz w:val="20"/>
              </w:rPr>
              <w:t>Asociación </w:t>
            </w:r>
            <w:r>
              <w:rPr>
                <w:sz w:val="20"/>
              </w:rPr>
              <w:t>Vivamos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Mejor/CEIBIS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0" w:type="dxa"/>
          </w:tcPr>
          <w:p>
            <w:pPr>
              <w:pStyle w:val="TableParagraph"/>
              <w:ind w:left="105" w:right="148"/>
              <w:rPr>
                <w:sz w:val="20"/>
              </w:rPr>
            </w:pPr>
            <w:r>
              <w:rPr>
                <w:sz w:val="20"/>
              </w:rPr>
              <w:t>Sesiones educativas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temáticas relacionadas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con: - importancia de 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adecuada lactancia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materna exclusiva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niñez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menores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meses.</w:t>
            </w:r>
          </w:p>
          <w:p>
            <w:pPr>
              <w:pStyle w:val="TableParagraph"/>
              <w:spacing w:line="230" w:lineRule="atLeast"/>
              <w:ind w:left="105" w:right="15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preparación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nutritivos 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balanceados.</w:t>
            </w:r>
          </w:p>
        </w:tc>
        <w:tc>
          <w:tcPr>
            <w:tcW w:w="1133" w:type="dxa"/>
          </w:tcPr>
          <w:p>
            <w:pPr>
              <w:pStyle w:val="TableParagraph"/>
              <w:spacing w:line="228" w:lineRule="exact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2" w:type="dxa"/>
          </w:tcPr>
          <w:p>
            <w:pPr>
              <w:pStyle w:val="TableParagraph"/>
              <w:ind w:left="108" w:right="134"/>
              <w:rPr>
                <w:sz w:val="20"/>
              </w:rPr>
            </w:pPr>
            <w:r>
              <w:rPr>
                <w:sz w:val="20"/>
              </w:rPr>
              <w:t>Sesiones educativas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temáticas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mujeres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lactantes, sobre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lactancia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materna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exclusiva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los seis meses; talleres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preparación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alimentos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nutritivos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</w:p>
        </w:tc>
      </w:tr>
    </w:tbl>
    <w:p>
      <w:pPr>
        <w:pStyle w:val="BodyText"/>
        <w:spacing w:before="7"/>
        <w:rPr>
          <w:b/>
          <w:sz w:val="26"/>
        </w:rPr>
      </w:pPr>
      <w:r>
        <w:rPr/>
        <w:pict>
          <v:rect style="position:absolute;margin-left:70.944pt;margin-top:17.298126pt;width:144.020pt;height:.83997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118" w:right="94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45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Asamblea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Nacional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Constituyente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1983.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Constitución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Política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República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Aprobada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2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año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1985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reformada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año 1993</w:t>
      </w:r>
    </w:p>
    <w:p>
      <w:pPr>
        <w:spacing w:before="0"/>
        <w:ind w:left="1118" w:right="94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46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Congreso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República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Decreto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12-91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Ley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Nacional.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Palacio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Organismo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Legislativo,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Guatemala. Nueve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enero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1991</w:t>
      </w:r>
    </w:p>
    <w:p>
      <w:pPr>
        <w:spacing w:before="0"/>
        <w:ind w:left="1118" w:right="94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47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Datos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consultoría</w:t>
      </w:r>
      <w:r>
        <w:rPr>
          <w:rFonts w:ascii="Calibri" w:hAnsi="Calibri"/>
          <w:spacing w:val="1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sistematización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experiencias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programas</w:t>
      </w:r>
      <w:r>
        <w:rPr>
          <w:rFonts w:ascii="Calibri" w:hAnsi="Calibri"/>
          <w:spacing w:val="1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primera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infancia</w:t>
      </w:r>
      <w:r>
        <w:rPr>
          <w:rFonts w:ascii="Calibri" w:hAnsi="Calibri"/>
          <w:spacing w:val="1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organizaciones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</w:t>
      </w:r>
      <w:r>
        <w:rPr>
          <w:rFonts w:ascii="Calibri" w:hAnsi="Calibri"/>
          <w:spacing w:val="1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instituciones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que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tienen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vínculo con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MINEDUC.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Olga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Elvira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Hernández.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Mayo-julio 2018.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20"/>
        </w:rPr>
      </w:pPr>
    </w:p>
    <w:tbl>
      <w:tblPr>
        <w:tblW w:w="0" w:type="auto"/>
        <w:jc w:val="left"/>
        <w:tblInd w:w="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1918"/>
        <w:gridCol w:w="1116"/>
        <w:gridCol w:w="2410"/>
        <w:gridCol w:w="1133"/>
        <w:gridCol w:w="2412"/>
      </w:tblGrid>
      <w:tr>
        <w:trPr>
          <w:trHeight w:val="691" w:hRule="atLeast"/>
        </w:trPr>
        <w:tc>
          <w:tcPr>
            <w:tcW w:w="540" w:type="dxa"/>
          </w:tcPr>
          <w:p>
            <w:pPr>
              <w:pStyle w:val="TableParagraph"/>
              <w:spacing w:line="228" w:lineRule="exact"/>
              <w:ind w:left="101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1918" w:type="dxa"/>
          </w:tcPr>
          <w:p>
            <w:pPr>
              <w:pStyle w:val="TableParagraph"/>
              <w:ind w:left="530" w:right="434" w:hanging="7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Nombre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programa</w:t>
            </w:r>
          </w:p>
        </w:tc>
        <w:tc>
          <w:tcPr>
            <w:tcW w:w="1116" w:type="dxa"/>
          </w:tcPr>
          <w:p>
            <w:pPr>
              <w:pStyle w:val="TableParagraph"/>
              <w:spacing w:line="230" w:lineRule="exact"/>
              <w:ind w:left="124" w:right="11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Programa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mujeres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gestantes</w:t>
            </w:r>
          </w:p>
        </w:tc>
        <w:tc>
          <w:tcPr>
            <w:tcW w:w="2410" w:type="dxa"/>
          </w:tcPr>
          <w:p>
            <w:pPr>
              <w:pStyle w:val="TableParagraph"/>
              <w:ind w:left="856" w:right="304" w:hanging="545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atención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brindan</w:t>
            </w:r>
          </w:p>
        </w:tc>
        <w:tc>
          <w:tcPr>
            <w:tcW w:w="1133" w:type="dxa"/>
          </w:tcPr>
          <w:p>
            <w:pPr>
              <w:pStyle w:val="TableParagraph"/>
              <w:spacing w:line="230" w:lineRule="exact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Programa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madres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lactantes</w:t>
            </w:r>
          </w:p>
        </w:tc>
        <w:tc>
          <w:tcPr>
            <w:tcW w:w="2412" w:type="dxa"/>
          </w:tcPr>
          <w:p>
            <w:pPr>
              <w:pStyle w:val="TableParagraph"/>
              <w:ind w:left="859" w:right="303" w:hanging="545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atención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brindan</w:t>
            </w:r>
          </w:p>
        </w:tc>
      </w:tr>
      <w:tr>
        <w:trPr>
          <w:trHeight w:val="1838" w:hRule="atLeast"/>
        </w:trPr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24" w:val="left" w:leader="none"/>
              </w:tabs>
              <w:spacing w:line="240" w:lineRule="auto" w:before="0" w:after="0"/>
              <w:ind w:left="105" w:right="955" w:firstLine="0"/>
              <w:jc w:val="left"/>
              <w:rPr>
                <w:sz w:val="20"/>
              </w:rPr>
            </w:pPr>
            <w:r>
              <w:rPr>
                <w:sz w:val="20"/>
              </w:rPr>
              <w:t>mediciones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antropométricas.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21" w:val="left" w:leader="none"/>
              </w:tabs>
              <w:spacing w:line="230" w:lineRule="exact" w:before="0" w:after="0"/>
              <w:ind w:left="105" w:right="201" w:firstLine="0"/>
              <w:jc w:val="left"/>
              <w:rPr>
                <w:sz w:val="20"/>
              </w:rPr>
            </w:pPr>
            <w:r>
              <w:rPr>
                <w:sz w:val="20"/>
              </w:rPr>
              <w:t>Dotación de pequeños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mejoras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 saneamiento básico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Dotación de equipo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capacitación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comadronas.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ind w:left="108" w:right="370"/>
              <w:rPr>
                <w:sz w:val="20"/>
              </w:rPr>
            </w:pPr>
            <w:r>
              <w:rPr>
                <w:sz w:val="20"/>
              </w:rPr>
              <w:t>balanceados;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antropométricas;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dotación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pequeños</w:t>
            </w:r>
          </w:p>
          <w:p>
            <w:pPr>
              <w:pStyle w:val="TableParagraph"/>
              <w:ind w:left="108" w:right="197"/>
              <w:rPr>
                <w:sz w:val="20"/>
              </w:rPr>
            </w:pPr>
            <w:r>
              <w:rPr>
                <w:sz w:val="20"/>
              </w:rPr>
              <w:t>proyectos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mejoras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saneamiento básico.</w:t>
            </w:r>
          </w:p>
        </w:tc>
      </w:tr>
      <w:tr>
        <w:trPr>
          <w:trHeight w:val="1380" w:hRule="atLeast"/>
        </w:trPr>
        <w:tc>
          <w:tcPr>
            <w:tcW w:w="540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918" w:type="dxa"/>
          </w:tcPr>
          <w:p>
            <w:pPr>
              <w:pStyle w:val="TableParagraph"/>
              <w:ind w:left="105" w:right="203"/>
              <w:rPr>
                <w:sz w:val="20"/>
              </w:rPr>
            </w:pPr>
            <w:r>
              <w:rPr>
                <w:sz w:val="20"/>
              </w:rPr>
              <w:t>Proyecto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Niño menor de 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años-PAIN-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0" w:type="dxa"/>
          </w:tcPr>
          <w:p>
            <w:pPr>
              <w:pStyle w:val="TableParagraph"/>
              <w:ind w:left="105" w:right="271"/>
              <w:rPr>
                <w:sz w:val="20"/>
              </w:rPr>
            </w:pP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orientadas en 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relacionadas con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embarazo saludable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estimulación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oportuna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bebé.</w:t>
            </w:r>
          </w:p>
        </w:tc>
        <w:tc>
          <w:tcPr>
            <w:tcW w:w="1133" w:type="dxa"/>
          </w:tcPr>
          <w:p>
            <w:pPr>
              <w:pStyle w:val="TableParagraph"/>
              <w:spacing w:line="228" w:lineRule="exact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2" w:type="dxa"/>
          </w:tcPr>
          <w:p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sz w:val="20"/>
              </w:rPr>
              <w:t>Se atiende una vez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recibir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charlas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 lactancia materna,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salud,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nutrición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educación.</w:t>
            </w:r>
          </w:p>
        </w:tc>
      </w:tr>
      <w:tr>
        <w:trPr>
          <w:trHeight w:val="1607" w:hRule="atLeast"/>
        </w:trPr>
        <w:tc>
          <w:tcPr>
            <w:tcW w:w="540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918" w:type="dxa"/>
          </w:tcPr>
          <w:p>
            <w:pPr>
              <w:pStyle w:val="TableParagraph"/>
              <w:ind w:left="105" w:right="377"/>
              <w:rPr>
                <w:sz w:val="20"/>
              </w:rPr>
            </w:pPr>
            <w:r>
              <w:rPr>
                <w:sz w:val="20"/>
              </w:rPr>
              <w:t>Municipalidad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Guatemala.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Hijos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Cumple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0" w:type="dxa"/>
          </w:tcPr>
          <w:p>
            <w:pPr>
              <w:pStyle w:val="TableParagraph"/>
              <w:ind w:left="105" w:right="280"/>
              <w:rPr>
                <w:sz w:val="20"/>
              </w:rPr>
            </w:pPr>
            <w:r>
              <w:rPr>
                <w:sz w:val="20"/>
              </w:rPr>
              <w:t>Estimulación prenatal,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 continua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 alimentación,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 intrauterino,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controles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médicos,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1133" w:type="dxa"/>
          </w:tcPr>
          <w:p>
            <w:pPr>
              <w:pStyle w:val="TableParagraph"/>
              <w:spacing w:line="228" w:lineRule="exact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2" w:type="dxa"/>
          </w:tcPr>
          <w:p>
            <w:pPr>
              <w:pStyle w:val="TableParagraph"/>
              <w:ind w:left="108" w:right="213"/>
              <w:rPr>
                <w:sz w:val="20"/>
              </w:rPr>
            </w:pPr>
            <w:r>
              <w:rPr>
                <w:sz w:val="20"/>
              </w:rPr>
              <w:t>Se utiliza la 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metodología y se trabajan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estimulación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la edad.</w:t>
            </w:r>
          </w:p>
        </w:tc>
      </w:tr>
      <w:tr>
        <w:trPr>
          <w:trHeight w:val="1382" w:hRule="atLeast"/>
        </w:trPr>
        <w:tc>
          <w:tcPr>
            <w:tcW w:w="540" w:type="dxa"/>
          </w:tcPr>
          <w:p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918" w:type="dxa"/>
          </w:tcPr>
          <w:p>
            <w:pPr>
              <w:pStyle w:val="TableParagraph"/>
              <w:spacing w:line="237" w:lineRule="auto"/>
              <w:ind w:left="105" w:right="688"/>
              <w:rPr>
                <w:sz w:val="20"/>
              </w:rPr>
            </w:pPr>
            <w:r>
              <w:rPr>
                <w:sz w:val="20"/>
              </w:rPr>
              <w:t>World Visión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Guatemala</w:t>
            </w:r>
          </w:p>
        </w:tc>
        <w:tc>
          <w:tcPr>
            <w:tcW w:w="1116" w:type="dxa"/>
          </w:tcPr>
          <w:p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0" w:type="dxa"/>
          </w:tcPr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Consejería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oportuna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dirigida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salud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nutrición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embarazo.</w:t>
            </w:r>
          </w:p>
        </w:tc>
        <w:tc>
          <w:tcPr>
            <w:tcW w:w="1133" w:type="dxa"/>
          </w:tcPr>
          <w:p>
            <w:pPr>
              <w:pStyle w:val="TableParagraph"/>
              <w:ind w:right="5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412" w:type="dxa"/>
          </w:tcPr>
          <w:p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Consejería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oportuna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dirigida a las madres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lactantes sobre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importancia de la lactancia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exclusiva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primeros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hijo/a.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pStyle w:val="BodyText"/>
        <w:spacing w:line="312" w:lineRule="auto" w:before="92"/>
        <w:ind w:left="1118" w:right="940"/>
        <w:jc w:val="both"/>
      </w:pPr>
      <w:r>
        <w:rPr/>
        <w:t>Según el documento “Guía práctica lactancia materna en el lugar de trabajo para empresas e instituciones</w:t>
      </w:r>
      <w:r>
        <w:rPr>
          <w:spacing w:val="1"/>
        </w:rPr>
        <w:t> </w:t>
      </w:r>
      <w:r>
        <w:rPr/>
        <w:t>medianas y grandes” de la UNICEF y el Instituto Mexicano del Seguro Social </w:t>
      </w:r>
      <w:r>
        <w:rPr>
          <w:vertAlign w:val="superscript"/>
        </w:rPr>
        <w:t>48</w:t>
      </w:r>
      <w:r>
        <w:rPr>
          <w:vertAlign w:val="baseline"/>
        </w:rPr>
        <w:t>, la función del adulto en el</w:t>
      </w:r>
      <w:r>
        <w:rPr>
          <w:spacing w:val="1"/>
          <w:vertAlign w:val="baseline"/>
        </w:rPr>
        <w:t> </w:t>
      </w:r>
      <w:r>
        <w:rPr>
          <w:vertAlign w:val="baseline"/>
        </w:rPr>
        <w:t>desarrollo infantil temprano, garantiza la transformación, el desarrollo y la socialización de un niño.</w:t>
      </w:r>
      <w:r>
        <w:rPr>
          <w:spacing w:val="1"/>
          <w:vertAlign w:val="baseline"/>
        </w:rPr>
        <w:t> </w:t>
      </w:r>
      <w:r>
        <w:rPr>
          <w:vertAlign w:val="baseline"/>
        </w:rPr>
        <w:t>El yo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organizado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adulto,</w:t>
      </w:r>
      <w:r>
        <w:rPr>
          <w:spacing w:val="1"/>
          <w:vertAlign w:val="baseline"/>
        </w:rPr>
        <w:t> </w:t>
      </w:r>
      <w:r>
        <w:rPr>
          <w:vertAlign w:val="baseline"/>
        </w:rPr>
        <w:t>su</w:t>
      </w:r>
      <w:r>
        <w:rPr>
          <w:spacing w:val="1"/>
          <w:vertAlign w:val="baseline"/>
        </w:rPr>
        <w:t> </w:t>
      </w:r>
      <w:r>
        <w:rPr>
          <w:vertAlign w:val="baseline"/>
        </w:rPr>
        <w:t>fuerza,</w:t>
      </w:r>
      <w:r>
        <w:rPr>
          <w:spacing w:val="1"/>
          <w:vertAlign w:val="baseline"/>
        </w:rPr>
        <w:t> </w:t>
      </w:r>
      <w:r>
        <w:rPr>
          <w:vertAlign w:val="baseline"/>
        </w:rPr>
        <w:t>su</w:t>
      </w:r>
      <w:r>
        <w:rPr>
          <w:spacing w:val="1"/>
          <w:vertAlign w:val="baseline"/>
        </w:rPr>
        <w:t> </w:t>
      </w:r>
      <w:r>
        <w:rPr>
          <w:vertAlign w:val="baseline"/>
        </w:rPr>
        <w:t>seguridad,</w:t>
      </w:r>
      <w:r>
        <w:rPr>
          <w:spacing w:val="1"/>
          <w:vertAlign w:val="baseline"/>
        </w:rPr>
        <w:t> </w:t>
      </w:r>
      <w:r>
        <w:rPr>
          <w:vertAlign w:val="baseline"/>
        </w:rPr>
        <w:t>su</w:t>
      </w:r>
      <w:r>
        <w:rPr>
          <w:spacing w:val="1"/>
          <w:vertAlign w:val="baseline"/>
        </w:rPr>
        <w:t> </w:t>
      </w:r>
      <w:r>
        <w:rPr>
          <w:vertAlign w:val="baseline"/>
        </w:rPr>
        <w:t>entereza,</w:t>
      </w:r>
      <w:r>
        <w:rPr>
          <w:spacing w:val="1"/>
          <w:vertAlign w:val="baseline"/>
        </w:rPr>
        <w:t> </w:t>
      </w:r>
      <w:r>
        <w:rPr>
          <w:vertAlign w:val="baseline"/>
        </w:rPr>
        <w:t>su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capacidad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pensar,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fantasear,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52"/>
          <w:vertAlign w:val="baseline"/>
        </w:rPr>
        <w:t> </w:t>
      </w:r>
      <w:r>
        <w:rPr>
          <w:vertAlign w:val="baseline"/>
        </w:rPr>
        <w:t>comunicar, de imaginar, de crear, su reconocimiento y su respeto por el cuerpo y la persona del otro</w:t>
      </w:r>
      <w:r>
        <w:rPr>
          <w:spacing w:val="1"/>
          <w:vertAlign w:val="baseline"/>
        </w:rPr>
        <w:t> </w:t>
      </w:r>
      <w:r>
        <w:rPr>
          <w:vertAlign w:val="baseline"/>
        </w:rPr>
        <w:t>pequeño, su sensibilidad para percibir las señales más sutiles, sostienen al bebé. La capacidad del adulto de</w:t>
      </w:r>
      <w:r>
        <w:rPr>
          <w:spacing w:val="1"/>
          <w:vertAlign w:val="baseline"/>
        </w:rPr>
        <w:t> </w:t>
      </w:r>
      <w:r>
        <w:rPr>
          <w:vertAlign w:val="baseline"/>
        </w:rPr>
        <w:t>reconocerlo</w:t>
      </w:r>
      <w:r>
        <w:rPr>
          <w:spacing w:val="9"/>
          <w:vertAlign w:val="baseline"/>
        </w:rPr>
        <w:t> </w:t>
      </w:r>
      <w:r>
        <w:rPr>
          <w:vertAlign w:val="baseline"/>
        </w:rPr>
        <w:t>como</w:t>
      </w:r>
      <w:r>
        <w:rPr>
          <w:spacing w:val="9"/>
          <w:vertAlign w:val="baseline"/>
        </w:rPr>
        <w:t> </w:t>
      </w:r>
      <w:r>
        <w:rPr>
          <w:vertAlign w:val="baseline"/>
        </w:rPr>
        <w:t>quien</w:t>
      </w:r>
      <w:r>
        <w:rPr>
          <w:spacing w:val="9"/>
          <w:vertAlign w:val="baseline"/>
        </w:rPr>
        <w:t> </w:t>
      </w:r>
      <w:r>
        <w:rPr>
          <w:vertAlign w:val="baseline"/>
        </w:rPr>
        <w:t>es</w:t>
      </w:r>
      <w:r>
        <w:rPr>
          <w:spacing w:val="7"/>
          <w:vertAlign w:val="baseline"/>
        </w:rPr>
        <w:t> </w:t>
      </w:r>
      <w:r>
        <w:rPr>
          <w:vertAlign w:val="baseline"/>
        </w:rPr>
        <w:t>ahora,</w:t>
      </w:r>
      <w:r>
        <w:rPr>
          <w:spacing w:val="10"/>
          <w:vertAlign w:val="baseline"/>
        </w:rPr>
        <w:t> </w:t>
      </w:r>
      <w:r>
        <w:rPr>
          <w:vertAlign w:val="baseline"/>
        </w:rPr>
        <w:t>en</w:t>
      </w:r>
      <w:r>
        <w:rPr>
          <w:spacing w:val="9"/>
          <w:vertAlign w:val="baseline"/>
        </w:rPr>
        <w:t> </w:t>
      </w:r>
      <w:r>
        <w:rPr>
          <w:vertAlign w:val="baseline"/>
        </w:rPr>
        <w:t>cada</w:t>
      </w:r>
      <w:r>
        <w:rPr>
          <w:spacing w:val="9"/>
          <w:vertAlign w:val="baseline"/>
        </w:rPr>
        <w:t> </w:t>
      </w:r>
      <w:r>
        <w:rPr>
          <w:vertAlign w:val="baseline"/>
        </w:rPr>
        <w:t>etapa</w:t>
      </w:r>
      <w:r>
        <w:rPr>
          <w:spacing w:val="9"/>
          <w:vertAlign w:val="baseline"/>
        </w:rPr>
        <w:t> </w:t>
      </w:r>
      <w:r>
        <w:rPr>
          <w:vertAlign w:val="baseline"/>
        </w:rPr>
        <w:t>de</w:t>
      </w:r>
      <w:r>
        <w:rPr>
          <w:spacing w:val="9"/>
          <w:vertAlign w:val="baseline"/>
        </w:rPr>
        <w:t> </w:t>
      </w:r>
      <w:r>
        <w:rPr>
          <w:vertAlign w:val="baseline"/>
        </w:rPr>
        <w:t>su</w:t>
      </w:r>
      <w:r>
        <w:rPr>
          <w:spacing w:val="8"/>
          <w:vertAlign w:val="baseline"/>
        </w:rPr>
        <w:t> </w:t>
      </w:r>
      <w:r>
        <w:rPr>
          <w:vertAlign w:val="baseline"/>
        </w:rPr>
        <w:t>desarrollo,</w:t>
      </w:r>
      <w:r>
        <w:rPr>
          <w:spacing w:val="9"/>
          <w:vertAlign w:val="baseline"/>
        </w:rPr>
        <w:t> </w:t>
      </w:r>
      <w:r>
        <w:rPr>
          <w:vertAlign w:val="baseline"/>
        </w:rPr>
        <w:t>con</w:t>
      </w:r>
      <w:r>
        <w:rPr>
          <w:spacing w:val="9"/>
          <w:vertAlign w:val="baseline"/>
        </w:rPr>
        <w:t> </w:t>
      </w:r>
      <w:r>
        <w:rPr>
          <w:vertAlign w:val="baseline"/>
        </w:rPr>
        <w:t>su</w:t>
      </w:r>
      <w:r>
        <w:rPr>
          <w:spacing w:val="10"/>
          <w:vertAlign w:val="baseline"/>
        </w:rPr>
        <w:t> </w:t>
      </w:r>
      <w:r>
        <w:rPr>
          <w:vertAlign w:val="baseline"/>
        </w:rPr>
        <w:t>derecho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ser</w:t>
      </w:r>
      <w:r>
        <w:rPr>
          <w:spacing w:val="10"/>
          <w:vertAlign w:val="baseline"/>
        </w:rPr>
        <w:t> </w:t>
      </w:r>
      <w:r>
        <w:rPr>
          <w:vertAlign w:val="baseline"/>
        </w:rPr>
        <w:t>aceptado</w:t>
      </w:r>
      <w:r>
        <w:rPr>
          <w:spacing w:val="7"/>
          <w:vertAlign w:val="baseline"/>
        </w:rPr>
        <w:t> </w:t>
      </w:r>
      <w:r>
        <w:rPr>
          <w:vertAlign w:val="baseline"/>
        </w:rPr>
        <w:t>tal</w:t>
      </w:r>
      <w:r>
        <w:rPr>
          <w:spacing w:val="10"/>
          <w:vertAlign w:val="baseline"/>
        </w:rPr>
        <w:t> </w:t>
      </w:r>
      <w:r>
        <w:rPr>
          <w:vertAlign w:val="baseline"/>
        </w:rPr>
        <w:t>cual</w:t>
      </w:r>
      <w:r>
        <w:rPr>
          <w:spacing w:val="10"/>
          <w:vertAlign w:val="baseline"/>
        </w:rPr>
        <w:t> </w:t>
      </w:r>
      <w:r>
        <w:rPr>
          <w:vertAlign w:val="baseline"/>
        </w:rPr>
        <w:t>es,</w:t>
      </w:r>
      <w:r>
        <w:rPr>
          <w:spacing w:val="-52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ser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considerado persona</w:t>
      </w:r>
      <w:r>
        <w:rPr>
          <w:spacing w:val="1"/>
          <w:vertAlign w:val="baseline"/>
        </w:rPr>
        <w:t> </w:t>
      </w:r>
      <w:r>
        <w:rPr>
          <w:vertAlign w:val="baseline"/>
        </w:rPr>
        <w:t>más</w:t>
      </w:r>
      <w:r>
        <w:rPr>
          <w:spacing w:val="1"/>
          <w:vertAlign w:val="baseline"/>
        </w:rPr>
        <w:t> </w:t>
      </w:r>
      <w:r>
        <w:rPr>
          <w:vertAlign w:val="baseline"/>
        </w:rPr>
        <w:t>allá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disfunción o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patología,</w:t>
      </w:r>
      <w:r>
        <w:rPr>
          <w:spacing w:val="1"/>
          <w:vertAlign w:val="baseline"/>
        </w:rPr>
        <w:t> </w:t>
      </w:r>
      <w:r>
        <w:rPr>
          <w:vertAlign w:val="baseline"/>
        </w:rPr>
        <w:t>es lo que</w:t>
      </w:r>
      <w:r>
        <w:rPr>
          <w:spacing w:val="1"/>
          <w:vertAlign w:val="baseline"/>
        </w:rPr>
        <w:t> </w:t>
      </w:r>
      <w:r>
        <w:rPr>
          <w:vertAlign w:val="baseline"/>
        </w:rPr>
        <w:t>puede contener</w:t>
      </w:r>
      <w:r>
        <w:rPr>
          <w:spacing w:val="55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fragilidad, la desorganización, la ansiedad y la</w:t>
      </w:r>
      <w:r>
        <w:rPr>
          <w:spacing w:val="55"/>
          <w:vertAlign w:val="baseline"/>
        </w:rPr>
        <w:t> </w:t>
      </w:r>
      <w:r>
        <w:rPr>
          <w:vertAlign w:val="baseline"/>
        </w:rPr>
        <w:t>sensación de fragmentación del niño. Es el adulto que le</w:t>
      </w:r>
      <w:r>
        <w:rPr>
          <w:spacing w:val="1"/>
          <w:vertAlign w:val="baseline"/>
        </w:rPr>
        <w:t> </w:t>
      </w:r>
      <w:r>
        <w:rPr>
          <w:vertAlign w:val="baseline"/>
        </w:rPr>
        <w:t>habla como a un interlocutor el que puede transmitirle el lenguaje. Es el adulto consciente de su historia el</w:t>
      </w:r>
      <w:r>
        <w:rPr>
          <w:spacing w:val="1"/>
          <w:vertAlign w:val="baseline"/>
        </w:rPr>
        <w:t> </w:t>
      </w:r>
      <w:r>
        <w:rPr>
          <w:vertAlign w:val="baseline"/>
        </w:rPr>
        <w:t>que puede transmitirle la cultura. Sólo el adulto apoyado por sus grupos de pertenencia, seguro de sus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referentes familiares, apuntalado y contenido por la trama social es el que puede estar disponible emocional,</w:t>
      </w:r>
      <w:r>
        <w:rPr>
          <w:spacing w:val="1"/>
          <w:vertAlign w:val="baseline"/>
        </w:rPr>
        <w:t> </w:t>
      </w:r>
      <w:r>
        <w:rPr>
          <w:vertAlign w:val="baseline"/>
        </w:rPr>
        <w:t>afectiva,</w:t>
      </w:r>
      <w:r>
        <w:rPr>
          <w:spacing w:val="18"/>
          <w:vertAlign w:val="baseline"/>
        </w:rPr>
        <w:t> </w:t>
      </w:r>
      <w:r>
        <w:rPr>
          <w:vertAlign w:val="baseline"/>
        </w:rPr>
        <w:t>imaginariamente,</w:t>
      </w:r>
      <w:r>
        <w:rPr>
          <w:spacing w:val="16"/>
          <w:vertAlign w:val="baseline"/>
        </w:rPr>
        <w:t> </w:t>
      </w:r>
      <w:r>
        <w:rPr>
          <w:vertAlign w:val="baseline"/>
        </w:rPr>
        <w:t>para</w:t>
      </w:r>
      <w:r>
        <w:rPr>
          <w:spacing w:val="18"/>
          <w:vertAlign w:val="baseline"/>
        </w:rPr>
        <w:t> </w:t>
      </w:r>
      <w:r>
        <w:rPr>
          <w:vertAlign w:val="baseline"/>
        </w:rPr>
        <w:t>contener</w:t>
      </w:r>
      <w:r>
        <w:rPr>
          <w:spacing w:val="19"/>
          <w:vertAlign w:val="baseline"/>
        </w:rPr>
        <w:t> </w:t>
      </w:r>
      <w:r>
        <w:rPr>
          <w:vertAlign w:val="baseline"/>
        </w:rPr>
        <w:t>y</w:t>
      </w:r>
      <w:r>
        <w:rPr>
          <w:spacing w:val="15"/>
          <w:vertAlign w:val="baseline"/>
        </w:rPr>
        <w:t> </w:t>
      </w:r>
      <w:r>
        <w:rPr>
          <w:vertAlign w:val="baseline"/>
        </w:rPr>
        <w:t>sostener</w:t>
      </w:r>
      <w:r>
        <w:rPr>
          <w:spacing w:val="18"/>
          <w:vertAlign w:val="baseline"/>
        </w:rPr>
        <w:t> </w:t>
      </w:r>
      <w:r>
        <w:rPr>
          <w:vertAlign w:val="baseline"/>
        </w:rPr>
        <w:t>al</w:t>
      </w:r>
      <w:r>
        <w:rPr>
          <w:spacing w:val="16"/>
          <w:vertAlign w:val="baseline"/>
        </w:rPr>
        <w:t> </w:t>
      </w:r>
      <w:r>
        <w:rPr>
          <w:vertAlign w:val="baseline"/>
        </w:rPr>
        <w:t>niño,</w:t>
      </w:r>
      <w:r>
        <w:rPr>
          <w:spacing w:val="19"/>
          <w:vertAlign w:val="baseline"/>
        </w:rPr>
        <w:t> </w:t>
      </w:r>
      <w:r>
        <w:rPr>
          <w:vertAlign w:val="baseline"/>
        </w:rPr>
        <w:t>para</w:t>
      </w:r>
      <w:r>
        <w:rPr>
          <w:spacing w:val="33"/>
          <w:vertAlign w:val="baseline"/>
        </w:rPr>
        <w:t> </w:t>
      </w:r>
      <w:r>
        <w:rPr>
          <w:vertAlign w:val="baseline"/>
        </w:rPr>
        <w:t>inaugurar</w:t>
      </w:r>
      <w:r>
        <w:rPr>
          <w:spacing w:val="18"/>
          <w:vertAlign w:val="baseline"/>
        </w:rPr>
        <w:t> </w:t>
      </w:r>
      <w:r>
        <w:rPr>
          <w:vertAlign w:val="baseline"/>
        </w:rPr>
        <w:t>con</w:t>
      </w:r>
      <w:r>
        <w:rPr>
          <w:spacing w:val="16"/>
          <w:vertAlign w:val="baseline"/>
        </w:rPr>
        <w:t> </w:t>
      </w:r>
      <w:r>
        <w:rPr>
          <w:vertAlign w:val="baseline"/>
        </w:rPr>
        <w:t>él</w:t>
      </w:r>
      <w:r>
        <w:rPr>
          <w:spacing w:val="20"/>
          <w:vertAlign w:val="baseline"/>
        </w:rPr>
        <w:t> </w:t>
      </w:r>
      <w:r>
        <w:rPr>
          <w:vertAlign w:val="baseline"/>
        </w:rPr>
        <w:t>un</w:t>
      </w:r>
      <w:r>
        <w:rPr>
          <w:spacing w:val="18"/>
          <w:vertAlign w:val="baseline"/>
        </w:rPr>
        <w:t> </w:t>
      </w:r>
      <w:r>
        <w:rPr>
          <w:vertAlign w:val="baseline"/>
        </w:rPr>
        <w:t>diálogo,</w:t>
      </w:r>
      <w:r>
        <w:rPr>
          <w:spacing w:val="18"/>
          <w:vertAlign w:val="baseline"/>
        </w:rPr>
        <w:t> </w:t>
      </w:r>
      <w:r>
        <w:rPr>
          <w:vertAlign w:val="baseline"/>
        </w:rPr>
        <w:t>al</w:t>
      </w:r>
      <w:r>
        <w:rPr>
          <w:spacing w:val="19"/>
          <w:vertAlign w:val="baseline"/>
        </w:rPr>
        <w:t> </w:t>
      </w:r>
      <w:r>
        <w:rPr>
          <w:vertAlign w:val="baseline"/>
        </w:rPr>
        <w:t>principio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70.944pt;margin-top:18.194281pt;width:144.020pt;height:.84003pt;mso-position-horizontal-relative:page;mso-position-vertical-relative:paragraph;z-index:-15685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118" w:right="947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48</w:t>
      </w:r>
      <w:r>
        <w:rPr>
          <w:rFonts w:ascii="Calibri" w:hAnsi="Calibri"/>
          <w:sz w:val="18"/>
          <w:vertAlign w:val="baseline"/>
        </w:rPr>
        <w:t> UNICEF y el Instituto Mexicano del Seguro Social -IMSS-</w:t>
      </w:r>
      <w:r>
        <w:rPr>
          <w:rFonts w:ascii="Calibri" w:hAnsi="Calibri"/>
          <w:sz w:val="20"/>
          <w:vertAlign w:val="baseline"/>
        </w:rPr>
        <w:t>. </w:t>
      </w:r>
      <w:r>
        <w:rPr>
          <w:rFonts w:ascii="Calibri" w:hAnsi="Calibri"/>
          <w:sz w:val="18"/>
          <w:vertAlign w:val="baseline"/>
        </w:rPr>
        <w:t>Guía práctica lactancia materna en el lugar de trabajo para empresas 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instituciones medianas y grandes. Coordinados por Romain Sibille y Matthias Sachse de UNICEF México, y por parte del IMSS,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Lorena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Ferrer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Arreola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 Eulalia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Méndez Monroy.</w:t>
      </w:r>
    </w:p>
    <w:p>
      <w:pPr>
        <w:spacing w:after="0"/>
        <w:jc w:val="both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118" w:right="947"/>
        <w:jc w:val="both"/>
      </w:pPr>
      <w:r>
        <w:rPr/>
        <w:t>esencialmente</w:t>
      </w:r>
      <w:r>
        <w:rPr>
          <w:spacing w:val="1"/>
        </w:rPr>
        <w:t> </w:t>
      </w:r>
      <w:r>
        <w:rPr/>
        <w:t>corporal,</w:t>
      </w:r>
      <w:r>
        <w:rPr>
          <w:spacing w:val="1"/>
        </w:rPr>
        <w:t> </w:t>
      </w:r>
      <w:r>
        <w:rPr/>
        <w:t>diálogo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persona,</w:t>
      </w:r>
      <w:r>
        <w:rPr>
          <w:spacing w:val="1"/>
        </w:rPr>
        <w:t> </w:t>
      </w:r>
      <w:r>
        <w:rPr/>
        <w:t>capaz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instituir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abre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comunicación,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juego, al</w:t>
      </w:r>
      <w:r>
        <w:rPr>
          <w:spacing w:val="-2"/>
        </w:rPr>
        <w:t> </w:t>
      </w:r>
      <w:r>
        <w:rPr/>
        <w:t>aprendizaje,</w:t>
      </w:r>
      <w:r>
        <w:rPr>
          <w:spacing w:val="-1"/>
        </w:rPr>
        <w:t> </w:t>
      </w:r>
      <w:r>
        <w:rPr/>
        <w:t>a una vida que</w:t>
      </w:r>
      <w:r>
        <w:rPr>
          <w:spacing w:val="-2"/>
        </w:rPr>
        <w:t> </w:t>
      </w:r>
      <w:r>
        <w:rPr/>
        <w:t>merezca</w:t>
      </w:r>
      <w:r>
        <w:rPr>
          <w:spacing w:val="-1"/>
        </w:rPr>
        <w:t> </w:t>
      </w:r>
      <w:r>
        <w:rPr/>
        <w:t>ser</w:t>
      </w:r>
      <w:r>
        <w:rPr>
          <w:spacing w:val="-2"/>
        </w:rPr>
        <w:t> </w:t>
      </w:r>
      <w:r>
        <w:rPr/>
        <w:t>llamada como tal.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1118" w:right="939"/>
        <w:jc w:val="both"/>
      </w:pPr>
      <w:r>
        <w:rPr/>
        <w:t>Continua indicando el documento que durante las últimas décadas a nivel mundial, ha aparecido un cúmulo</w:t>
      </w:r>
      <w:r>
        <w:rPr>
          <w:spacing w:val="1"/>
        </w:rPr>
        <w:t> </w:t>
      </w:r>
      <w:r>
        <w:rPr/>
        <w:t>de evidencia científica sobre las ventajas de la lactancia materna durante los primeros 6 meses de vida, tanto</w:t>
      </w:r>
      <w:r>
        <w:rPr>
          <w:spacing w:val="-52"/>
        </w:rPr>
        <w:t> </w:t>
      </w:r>
      <w:r>
        <w:rPr/>
        <w:t>para las madres como para los recién nacidos y para la sociedad en general, constituyéndose en un objetivo</w:t>
      </w:r>
      <w:r>
        <w:rPr>
          <w:spacing w:val="1"/>
        </w:rPr>
        <w:t> </w:t>
      </w:r>
      <w:r>
        <w:rPr/>
        <w:t>de salud pública y en una de las principales políticas de salud a nivel internacional. La lactancia materna es</w:t>
      </w:r>
      <w:r>
        <w:rPr>
          <w:spacing w:val="1"/>
        </w:rPr>
        <w:t> </w:t>
      </w:r>
      <w:r>
        <w:rPr/>
        <w:t>una decisión importante en lo que se refiere a la salud; ya que su práctica protege a niñas y niños de</w:t>
      </w:r>
      <w:r>
        <w:rPr>
          <w:spacing w:val="1"/>
        </w:rPr>
        <w:t> </w:t>
      </w:r>
      <w:r>
        <w:rPr/>
        <w:t>infecciones respiratorias, diarrea y muerte. A través de la leche, la madre transmite sus defensas durante un</w:t>
      </w:r>
      <w:r>
        <w:rPr>
          <w:spacing w:val="1"/>
        </w:rPr>
        <w:t> </w:t>
      </w:r>
      <w:r>
        <w:rPr/>
        <w:t>momento vital en el desarrollo del bebé, protegiéndolo contra enfermedades futuras como asma, alergias,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sobrepeso,</w:t>
      </w:r>
      <w:r>
        <w:rPr>
          <w:spacing w:val="1"/>
        </w:rPr>
        <w:t> </w:t>
      </w:r>
      <w:r>
        <w:rPr/>
        <w:t>obesidad,</w:t>
      </w:r>
      <w:r>
        <w:rPr>
          <w:spacing w:val="1"/>
        </w:rPr>
        <w:t> </w:t>
      </w:r>
      <w:r>
        <w:rPr/>
        <w:t>dermatitis</w:t>
      </w:r>
      <w:r>
        <w:rPr>
          <w:spacing w:val="1"/>
        </w:rPr>
        <w:t> </w:t>
      </w:r>
      <w:r>
        <w:rPr/>
        <w:t>atópica,</w:t>
      </w:r>
      <w:r>
        <w:rPr>
          <w:spacing w:val="1"/>
        </w:rPr>
        <w:t> </w:t>
      </w:r>
      <w:r>
        <w:rPr/>
        <w:t>leucemia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afecciones</w:t>
      </w:r>
      <w:r>
        <w:rPr>
          <w:spacing w:val="1"/>
        </w:rPr>
        <w:t> </w:t>
      </w:r>
      <w:r>
        <w:rPr/>
        <w:t>cardiovasculares,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favorecer su desarrollo intelectual, emocional y crecimiento físico. La madre, por su parte, intensifica el</w:t>
      </w:r>
      <w:r>
        <w:rPr>
          <w:spacing w:val="1"/>
        </w:rPr>
        <w:t> </w:t>
      </w:r>
      <w:r>
        <w:rPr/>
        <w:t>vínculo emocional con su hijo o hija, se beneficia con una recuperación post parto más rápida y previene</w:t>
      </w:r>
      <w:r>
        <w:rPr>
          <w:spacing w:val="1"/>
        </w:rPr>
        <w:t> </w:t>
      </w:r>
      <w:r>
        <w:rPr/>
        <w:t>hemorragias,</w:t>
      </w:r>
      <w:r>
        <w:rPr>
          <w:spacing w:val="1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depresión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parto,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metabólico.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plazo,</w:t>
      </w:r>
      <w:r>
        <w:rPr>
          <w:spacing w:val="1"/>
        </w:rPr>
        <w:t> </w:t>
      </w:r>
      <w:r>
        <w:rPr/>
        <w:t>también</w:t>
      </w:r>
      <w:r>
        <w:rPr>
          <w:spacing w:val="-52"/>
        </w:rPr>
        <w:t> </w:t>
      </w:r>
      <w:r>
        <w:rPr/>
        <w:t>disminuye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incidencia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cáncer de</w:t>
      </w:r>
      <w:r>
        <w:rPr>
          <w:spacing w:val="-2"/>
        </w:rPr>
        <w:t> </w:t>
      </w:r>
      <w:r>
        <w:rPr/>
        <w:t>mama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 ovario y</w:t>
      </w:r>
      <w:r>
        <w:rPr>
          <w:spacing w:val="-3"/>
        </w:rPr>
        <w:t> </w:t>
      </w:r>
      <w:r>
        <w:rPr/>
        <w:t>protege contra</w:t>
      </w:r>
      <w:r>
        <w:rPr>
          <w:spacing w:val="-1"/>
        </w:rPr>
        <w:t> </w:t>
      </w:r>
      <w:r>
        <w:rPr/>
        <w:t>la osteoporosis.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312" w:lineRule="auto"/>
        <w:ind w:left="1118" w:right="939"/>
        <w:jc w:val="both"/>
      </w:pPr>
      <w:r>
        <w:rPr/>
        <w:t>Teniendo en cuenta el bajo nivel educativo de los padres, los escasos programas de atención a la madre y el</w:t>
      </w:r>
      <w:r>
        <w:rPr>
          <w:spacing w:val="1"/>
        </w:rPr>
        <w:t> </w:t>
      </w:r>
      <w:r>
        <w:rPr/>
        <w:t>marco conceptual del papel del entorno familiar en el desarrollo de la infancia, es urgente establecer</w:t>
      </w:r>
      <w:r>
        <w:rPr>
          <w:spacing w:val="1"/>
        </w:rPr>
        <w:t> </w:t>
      </w:r>
      <w:r>
        <w:rPr/>
        <w:t>programas educativos dirigidos a mujeres gestantes y madres lactantes sobre desarrollo infantil temprano;</w:t>
      </w:r>
      <w:r>
        <w:rPr>
          <w:spacing w:val="1"/>
        </w:rPr>
        <w:t> </w:t>
      </w:r>
      <w:r>
        <w:rPr/>
        <w:t>esta</w:t>
      </w:r>
      <w:r>
        <w:rPr>
          <w:spacing w:val="-3"/>
        </w:rPr>
        <w:t> </w:t>
      </w:r>
      <w:r>
        <w:rPr/>
        <w:t>generación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nuevos</w:t>
      </w:r>
      <w:r>
        <w:rPr>
          <w:spacing w:val="-1"/>
        </w:rPr>
        <w:t> </w:t>
      </w:r>
      <w:r>
        <w:rPr/>
        <w:t>conocimientos</w:t>
      </w:r>
      <w:r>
        <w:rPr>
          <w:spacing w:val="-1"/>
        </w:rPr>
        <w:t> </w:t>
      </w:r>
      <w:r>
        <w:rPr/>
        <w:t>permitirá</w:t>
      </w:r>
      <w:r>
        <w:rPr>
          <w:spacing w:val="-1"/>
        </w:rPr>
        <w:t> </w:t>
      </w:r>
      <w:r>
        <w:rPr/>
        <w:t>mejores</w:t>
      </w:r>
      <w:r>
        <w:rPr>
          <w:spacing w:val="-2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infancia.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78.574997pt;margin-top:15.519775pt;width:407.25pt;height:34.15pt;mso-position-horizontal-relative:page;mso-position-vertical-relative:paragraph;z-index:-15684608;mso-wrap-distance-left:0;mso-wrap-distance-right:0" coordorigin="1571,310" coordsize="8145,683">
            <v:shape style="position:absolute;left:1579;top:317;width:8130;height:668" coordorigin="1579,318" coordsize="8130,668" path="m9709,318l2934,318,2847,321,2761,325,2677,330,2595,336,2514,343,2435,351,2357,359,2280,368,2205,378,2132,389,2059,400,1988,412,1881,449,1788,488,1709,527,1647,567,1603,609,1579,651,1603,694,1647,736,1709,777,1788,816,1881,853,1988,888,2059,900,2132,912,2205,923,2280,933,2357,943,2435,951,2514,959,2595,966,2677,972,2761,978,2847,982,2934,986,9709,986,9622,982,9538,978,9456,972,9376,966,9297,959,9220,951,9144,943,9068,933,8992,923,8917,912,8840,900,8763,888,8656,853,8563,816,8484,777,8422,736,8378,694,8354,651,8378,609,8422,567,8484,527,8563,488,8656,449,8763,412,8840,400,8917,389,8992,378,9068,368,9144,359,9220,351,9297,343,9376,336,9456,330,9538,325,9622,321,9709,318xe" filled="true" fillcolor="#d5e2bb" stroked="false">
              <v:path arrowok="t"/>
              <v:fill type="solid"/>
            </v:shape>
            <v:shape style="position:absolute;left:1579;top:317;width:8130;height:668" coordorigin="1579,318" coordsize="8130,668" path="m2934,986l2847,982,2761,978,2677,972,2595,966,2514,959,2435,951,2357,943,2280,933,2205,923,2132,912,2059,900,1988,888,1881,853,1788,816,1709,777,1647,736,1603,694,1579,651,1603,609,1647,567,1709,527,1788,488,1881,449,1988,412,2059,400,2132,389,2205,378,2280,368,2357,359,2435,351,2514,343,2595,336,2677,330,2761,325,2847,321,2934,318,9709,318,9622,321,9538,325,9456,330,9376,336,9297,343,9220,351,9144,359,9068,368,8992,378,8917,389,8840,400,8763,412,8656,449,8563,488,8484,527,8422,567,8378,609,8354,651,8378,694,8422,736,8484,777,8563,816,8656,853,8763,888,8840,900,8917,912,8992,923,9068,933,9144,943,9220,951,9297,959,9376,966,9456,972,9538,978,9622,982,9709,986,2934,986xe" filled="false" stroked="true" strokeweight=".75pt" strokecolor="#000000">
              <v:path arrowok="t"/>
              <v:stroke dashstyle="solid"/>
            </v:shape>
            <v:shape style="position:absolute;left:1571;top:310;width:8145;height:683" type="#_x0000_t202" filled="false" stroked="false">
              <v:textbox inset="0,0,0,0">
                <w:txbxContent>
                  <w:p>
                    <w:pPr>
                      <w:spacing w:before="122"/>
                      <w:ind w:left="1124" w:right="1826" w:hanging="711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1.4.1.3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Desconocimiento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los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padres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familia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los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factores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protección y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cuidado de la niñez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312" w:lineRule="auto" w:before="92"/>
        <w:ind w:left="1118" w:right="940"/>
        <w:jc w:val="both"/>
      </w:pPr>
      <w:r>
        <w:rPr/>
        <w:t>Diversos estudios en Iberoamérica muestran cómo es necesario apoyar las intervenciones en familias para la</w:t>
      </w:r>
      <w:r>
        <w:rPr>
          <w:spacing w:val="-52"/>
        </w:rPr>
        <w:t> </w:t>
      </w:r>
      <w:r>
        <w:rPr/>
        <w:t>protección de la primera infancia. Esto como consecuencia de que: “la desprotección infantil ocurre en la</w:t>
      </w:r>
      <w:r>
        <w:rPr>
          <w:spacing w:val="1"/>
        </w:rPr>
        <w:t> </w:t>
      </w:r>
      <w:r>
        <w:rPr/>
        <w:t>intimidad del domicilio familiar… [entre las causas se encuentran] el desconocimiento por parte de muchas</w:t>
      </w:r>
      <w:r>
        <w:rPr>
          <w:spacing w:val="1"/>
        </w:rPr>
        <w:t> </w:t>
      </w:r>
      <w:r>
        <w:rPr/>
        <w:t>personas y familias de qué es la desprotección infantil, cuáles son sus tipologías.”</w:t>
      </w:r>
      <w:r>
        <w:rPr>
          <w:vertAlign w:val="superscript"/>
        </w:rPr>
        <w:t>49</w:t>
      </w:r>
      <w:r>
        <w:rPr>
          <w:vertAlign w:val="baseline"/>
        </w:rPr>
        <w:t> Por ello, los programas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3"/>
          <w:vertAlign w:val="baseline"/>
        </w:rPr>
        <w:t> </w:t>
      </w:r>
      <w:r>
        <w:rPr>
          <w:vertAlign w:val="baseline"/>
        </w:rPr>
        <w:t>niños</w:t>
      </w:r>
      <w:r>
        <w:rPr>
          <w:spacing w:val="14"/>
          <w:vertAlign w:val="baseline"/>
        </w:rPr>
        <w:t> </w:t>
      </w:r>
      <w:r>
        <w:rPr>
          <w:vertAlign w:val="baseline"/>
        </w:rPr>
        <w:t>pre</w:t>
      </w:r>
      <w:r>
        <w:rPr>
          <w:spacing w:val="11"/>
          <w:vertAlign w:val="baseline"/>
        </w:rPr>
        <w:t> </w:t>
      </w:r>
      <w:r>
        <w:rPr>
          <w:vertAlign w:val="baseline"/>
        </w:rPr>
        <w:t>escolares</w:t>
      </w:r>
      <w:r>
        <w:rPr>
          <w:spacing w:val="11"/>
          <w:vertAlign w:val="baseline"/>
        </w:rPr>
        <w:t> </w:t>
      </w:r>
      <w:r>
        <w:rPr>
          <w:vertAlign w:val="baseline"/>
        </w:rPr>
        <w:t>o</w:t>
      </w:r>
      <w:r>
        <w:rPr>
          <w:spacing w:val="10"/>
          <w:vertAlign w:val="baseline"/>
        </w:rPr>
        <w:t> </w:t>
      </w:r>
      <w:r>
        <w:rPr>
          <w:vertAlign w:val="baseline"/>
        </w:rPr>
        <w:t>menores</w:t>
      </w:r>
      <w:r>
        <w:rPr>
          <w:spacing w:val="14"/>
          <w:vertAlign w:val="baseline"/>
        </w:rPr>
        <w:t> </w:t>
      </w:r>
      <w:r>
        <w:rPr>
          <w:vertAlign w:val="baseline"/>
        </w:rPr>
        <w:t>de</w:t>
      </w:r>
      <w:r>
        <w:rPr>
          <w:spacing w:val="13"/>
          <w:vertAlign w:val="baseline"/>
        </w:rPr>
        <w:t> </w:t>
      </w:r>
      <w:r>
        <w:rPr>
          <w:vertAlign w:val="baseline"/>
        </w:rPr>
        <w:t>diferentes</w:t>
      </w:r>
      <w:r>
        <w:rPr>
          <w:spacing w:val="15"/>
          <w:vertAlign w:val="baseline"/>
        </w:rPr>
        <w:t> </w:t>
      </w:r>
      <w:r>
        <w:rPr>
          <w:vertAlign w:val="baseline"/>
        </w:rPr>
        <w:t>edades</w:t>
      </w:r>
      <w:r>
        <w:rPr>
          <w:spacing w:val="14"/>
          <w:vertAlign w:val="baseline"/>
        </w:rPr>
        <w:t> </w:t>
      </w:r>
      <w:r>
        <w:rPr>
          <w:vertAlign w:val="baseline"/>
        </w:rPr>
        <w:t>dependen</w:t>
      </w:r>
      <w:r>
        <w:rPr>
          <w:spacing w:val="13"/>
          <w:vertAlign w:val="baseline"/>
        </w:rPr>
        <w:t> </w:t>
      </w:r>
      <w:r>
        <w:rPr>
          <w:vertAlign w:val="baseline"/>
        </w:rPr>
        <w:t>en</w:t>
      </w:r>
      <w:r>
        <w:rPr>
          <w:spacing w:val="13"/>
          <w:vertAlign w:val="baseline"/>
        </w:rPr>
        <w:t> </w:t>
      </w:r>
      <w:r>
        <w:rPr>
          <w:vertAlign w:val="baseline"/>
        </w:rPr>
        <w:t>gran</w:t>
      </w:r>
      <w:r>
        <w:rPr>
          <w:spacing w:val="13"/>
          <w:vertAlign w:val="baseline"/>
        </w:rPr>
        <w:t> </w:t>
      </w:r>
      <w:r>
        <w:rPr>
          <w:vertAlign w:val="baseline"/>
        </w:rPr>
        <w:t>medida</w:t>
      </w:r>
      <w:r>
        <w:rPr>
          <w:spacing w:val="13"/>
          <w:vertAlign w:val="baseline"/>
        </w:rPr>
        <w:t> </w:t>
      </w:r>
      <w:r>
        <w:rPr>
          <w:vertAlign w:val="baseline"/>
        </w:rPr>
        <w:t>del</w:t>
      </w:r>
      <w:r>
        <w:rPr>
          <w:spacing w:val="12"/>
          <w:vertAlign w:val="baseline"/>
        </w:rPr>
        <w:t> </w:t>
      </w:r>
      <w:r>
        <w:rPr>
          <w:vertAlign w:val="baseline"/>
        </w:rPr>
        <w:t>incremento</w:t>
      </w:r>
      <w:r>
        <w:rPr>
          <w:spacing w:val="10"/>
          <w:vertAlign w:val="baseline"/>
        </w:rPr>
        <w:t> </w:t>
      </w:r>
      <w:r>
        <w:rPr>
          <w:vertAlign w:val="baseline"/>
        </w:rPr>
        <w:t>del</w:t>
      </w:r>
      <w:r>
        <w:rPr>
          <w:spacing w:val="13"/>
          <w:vertAlign w:val="baseline"/>
        </w:rPr>
        <w:t> </w:t>
      </w:r>
      <w:r>
        <w:rPr>
          <w:vertAlign w:val="baseline"/>
        </w:rPr>
        <w:t>nivel</w:t>
      </w:r>
      <w:r>
        <w:rPr>
          <w:spacing w:val="-5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conciencia de</w:t>
      </w:r>
      <w:r>
        <w:rPr>
          <w:spacing w:val="-2"/>
          <w:vertAlign w:val="baseline"/>
        </w:rPr>
        <w:t> </w:t>
      </w:r>
      <w:r>
        <w:rPr>
          <w:vertAlign w:val="baseline"/>
        </w:rPr>
        <w:t>los</w:t>
      </w:r>
      <w:r>
        <w:rPr>
          <w:spacing w:val="-2"/>
          <w:vertAlign w:val="baseline"/>
        </w:rPr>
        <w:t> </w:t>
      </w:r>
      <w:r>
        <w:rPr>
          <w:vertAlign w:val="baseline"/>
        </w:rPr>
        <w:t>padres</w:t>
      </w:r>
      <w:r>
        <w:rPr>
          <w:spacing w:val="-2"/>
          <w:vertAlign w:val="baseline"/>
        </w:rPr>
        <w:t> </w:t>
      </w:r>
      <w:r>
        <w:rPr>
          <w:vertAlign w:val="baseline"/>
        </w:rPr>
        <w:t>en cuanto</w:t>
      </w:r>
      <w:r>
        <w:rPr>
          <w:spacing w:val="-3"/>
          <w:vertAlign w:val="baseline"/>
        </w:rPr>
        <w:t> </w:t>
      </w:r>
      <w:r>
        <w:rPr>
          <w:vertAlign w:val="baseline"/>
        </w:rPr>
        <w:t>a los factores protectores y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riesgo.</w:t>
      </w:r>
      <w:r>
        <w:rPr>
          <w:vertAlign w:val="superscript"/>
        </w:rPr>
        <w:t>50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18" w:right="945"/>
        <w:jc w:val="both"/>
      </w:pPr>
      <w:r>
        <w:rPr/>
        <w:pict>
          <v:rect style="position:absolute;margin-left:70.944pt;margin-top:71.469505pt;width:144.020pt;height:.84003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  <w:r>
        <w:rPr/>
        <w:t>Regularmente el desconocimiento de los adultos y cuidadores, incluyendo padres y madres de familia sobre</w:t>
      </w:r>
      <w:r>
        <w:rPr>
          <w:spacing w:val="1"/>
        </w:rPr>
        <w:t> </w:t>
      </w:r>
      <w:r>
        <w:rPr/>
        <w:t>aquellos aspectos relativos a la protección en sus diferentes manifestaciones, salud, cuidado, alimentación,</w:t>
      </w:r>
      <w:r>
        <w:rPr>
          <w:spacing w:val="1"/>
        </w:rPr>
        <w:t> </w:t>
      </w:r>
      <w:r>
        <w:rPr/>
        <w:t>desarrollo, disciplina y otros tienen efecto en cuanto al incumplimiento de los aspectos básicos en la vida de</w:t>
      </w:r>
      <w:r>
        <w:rPr>
          <w:spacing w:val="1"/>
        </w:rPr>
        <w:t> </w:t>
      </w:r>
      <w:r>
        <w:rPr/>
        <w:t>los</w:t>
      </w:r>
      <w:r>
        <w:rPr>
          <w:spacing w:val="3"/>
        </w:rPr>
        <w:t> </w:t>
      </w:r>
      <w:r>
        <w:rPr/>
        <w:t>infantes.</w:t>
      </w:r>
      <w:r>
        <w:rPr>
          <w:spacing w:val="4"/>
        </w:rPr>
        <w:t> </w:t>
      </w:r>
      <w:r>
        <w:rPr/>
        <w:t>También</w:t>
      </w:r>
      <w:r>
        <w:rPr>
          <w:spacing w:val="4"/>
        </w:rPr>
        <w:t> </w:t>
      </w:r>
      <w:r>
        <w:rPr/>
        <w:t>limitan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exigibilidad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2"/>
        </w:rPr>
        <w:t> </w:t>
      </w:r>
      <w:r>
        <w:rPr/>
        <w:t>familias</w:t>
      </w:r>
      <w:r>
        <w:rPr>
          <w:spacing w:val="3"/>
        </w:rPr>
        <w:t> </w:t>
      </w:r>
      <w:r>
        <w:rPr/>
        <w:t>hacia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Estados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cuanto</w:t>
      </w:r>
      <w:r>
        <w:rPr>
          <w:spacing w:val="2"/>
        </w:rPr>
        <w:t> </w:t>
      </w:r>
      <w:r>
        <w:rPr/>
        <w:t>al</w:t>
      </w:r>
      <w:r>
        <w:rPr>
          <w:spacing w:val="4"/>
        </w:rPr>
        <w:t> </w:t>
      </w:r>
      <w:r>
        <w:rPr/>
        <w:t>ejercicio</w:t>
      </w:r>
    </w:p>
    <w:p>
      <w:pPr>
        <w:spacing w:before="87"/>
        <w:ind w:left="1260" w:right="950" w:hanging="142"/>
        <w:jc w:val="both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49 </w:t>
      </w:r>
      <w:r>
        <w:rPr>
          <w:rFonts w:ascii="Calibri" w:hAnsi="Calibri"/>
          <w:sz w:val="18"/>
        </w:rPr>
        <w:t>Arruabarrena Madariaga, Ignacia (2009) Papeles del Psicólogo, Departamento de Psicología Social y Metodología de las Ciencias</w:t>
      </w:r>
      <w:r>
        <w:rPr>
          <w:rFonts w:ascii="Calibri" w:hAnsi="Calibri"/>
          <w:spacing w:val="-38"/>
          <w:sz w:val="18"/>
        </w:rPr>
        <w:t> </w:t>
      </w:r>
      <w:r>
        <w:rPr>
          <w:rFonts w:ascii="Calibri" w:hAnsi="Calibri"/>
          <w:sz w:val="18"/>
        </w:rPr>
        <w:t>del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Comportamiento.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Facultad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Psicología, Volumen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30, España, página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13-23</w:t>
      </w:r>
    </w:p>
    <w:p>
      <w:pPr>
        <w:spacing w:before="10"/>
        <w:ind w:left="1260" w:right="943" w:hanging="142"/>
        <w:jc w:val="both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50</w:t>
      </w:r>
      <w:r>
        <w:rPr>
          <w:rFonts w:ascii="Verdana" w:hAnsi="Verdana"/>
          <w:spacing w:val="1"/>
          <w:position w:val="5"/>
          <w:sz w:val="12"/>
        </w:rPr>
        <w:t> </w:t>
      </w:r>
      <w:r>
        <w:rPr>
          <w:rFonts w:ascii="Calibri" w:hAnsi="Calibri"/>
          <w:sz w:val="18"/>
        </w:rPr>
        <w:t>Solis-Camara,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Pedro;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Cuevas,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Yolanda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Medina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Romero,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Marysela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Díaz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(2014)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Relaciones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entre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crianza</w:t>
      </w:r>
      <w:r>
        <w:rPr>
          <w:rFonts w:ascii="Calibri" w:hAnsi="Calibri"/>
          <w:spacing w:val="40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41"/>
          <w:sz w:val="18"/>
        </w:rPr>
        <w:t> </w:t>
      </w:r>
      <w:r>
        <w:rPr>
          <w:rFonts w:ascii="Calibri" w:hAnsi="Calibri"/>
          <w:sz w:val="18"/>
        </w:rPr>
        <w:t>factores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protectores o de riesgo, antes y después de una intervención para padres, Summa psicol, vol.11, n.1, páginas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75-87. Disponible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en: </w:t>
      </w:r>
      <w:hyperlink r:id="rId40">
        <w:r>
          <w:rPr>
            <w:rFonts w:ascii="Calibri" w:hAnsi="Calibri"/>
            <w:color w:val="0000FF"/>
            <w:sz w:val="18"/>
            <w:u w:val="single" w:color="0000FF"/>
          </w:rPr>
          <w:t>https://is.gd/0On4EW</w:t>
        </w:r>
        <w:r>
          <w:rPr>
            <w:rFonts w:ascii="Calibri" w:hAnsi="Calibri"/>
            <w:sz w:val="18"/>
          </w:rPr>
          <w:t>; </w:t>
        </w:r>
      </w:hyperlink>
      <w:r>
        <w:rPr>
          <w:rFonts w:ascii="Calibri" w:hAnsi="Calibri"/>
          <w:sz w:val="18"/>
        </w:rPr>
        <w:t>Nicholson, Brenner (1999) A community based parenting program with low-income parents of young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children.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Families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in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Society.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The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Journal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of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Contemporary Human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Services,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paginas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247-253.</w:t>
      </w:r>
    </w:p>
    <w:p>
      <w:pPr>
        <w:spacing w:after="0"/>
        <w:jc w:val="both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118" w:right="941"/>
        <w:jc w:val="both"/>
      </w:pPr>
      <w:r>
        <w:rPr/>
        <w:t>de los derechos de los niños. Cuestión que está relacionada a las dinámicas históricas y culturales que</w:t>
      </w:r>
      <w:r>
        <w:rPr>
          <w:spacing w:val="1"/>
        </w:rPr>
        <w:t> </w:t>
      </w:r>
      <w:r>
        <w:rPr/>
        <w:t>igualmente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atribuyen a sociedades posconflicto</w:t>
      </w:r>
      <w:r>
        <w:rPr>
          <w:spacing w:val="-4"/>
        </w:rPr>
        <w:t> </w:t>
      </w:r>
      <w:r>
        <w:rPr/>
        <w:t>como el</w:t>
      </w:r>
      <w:r>
        <w:rPr>
          <w:spacing w:val="1"/>
        </w:rPr>
        <w:t> </w:t>
      </w:r>
      <w:r>
        <w:rPr/>
        <w:t>caso</w:t>
      </w:r>
      <w:r>
        <w:rPr>
          <w:spacing w:val="-3"/>
        </w:rPr>
        <w:t> </w:t>
      </w:r>
      <w:r>
        <w:rPr/>
        <w:t>de Guatemala.</w:t>
      </w:r>
      <w:r>
        <w:rPr>
          <w:vertAlign w:val="superscript"/>
        </w:rPr>
        <w:t>51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1118" w:right="945"/>
        <w:jc w:val="both"/>
      </w:pPr>
      <w:r>
        <w:rPr/>
        <w:t>Considerando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escasa</w:t>
      </w:r>
      <w:r>
        <w:rPr>
          <w:spacing w:val="13"/>
        </w:rPr>
        <w:t> </w:t>
      </w:r>
      <w:r>
        <w:rPr/>
        <w:t>escolaridad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6"/>
        </w:rPr>
        <w:t> </w:t>
      </w:r>
      <w:r>
        <w:rPr/>
        <w:t>madres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familia</w:t>
      </w:r>
      <w:r>
        <w:rPr>
          <w:spacing w:val="13"/>
        </w:rPr>
        <w:t> </w:t>
      </w:r>
      <w:r>
        <w:rPr/>
        <w:t>en</w:t>
      </w:r>
      <w:r>
        <w:rPr>
          <w:spacing w:val="16"/>
        </w:rPr>
        <w:t> </w:t>
      </w:r>
      <w:r>
        <w:rPr/>
        <w:t>situación</w:t>
      </w:r>
      <w:r>
        <w:rPr>
          <w:spacing w:val="13"/>
        </w:rPr>
        <w:t> </w:t>
      </w:r>
      <w:r>
        <w:rPr/>
        <w:t>de</w:t>
      </w:r>
      <w:r>
        <w:rPr>
          <w:spacing w:val="16"/>
        </w:rPr>
        <w:t> </w:t>
      </w:r>
      <w:r>
        <w:rPr/>
        <w:t>pobreza</w:t>
      </w:r>
      <w:r>
        <w:rPr>
          <w:spacing w:val="16"/>
        </w:rPr>
        <w:t> </w:t>
      </w:r>
      <w:r>
        <w:rPr/>
        <w:t>del</w:t>
      </w:r>
      <w:r>
        <w:rPr>
          <w:spacing w:val="14"/>
        </w:rPr>
        <w:t> </w:t>
      </w:r>
      <w:r>
        <w:rPr/>
        <w:t>país,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situación</w:t>
      </w:r>
      <w:r>
        <w:rPr>
          <w:spacing w:val="-52"/>
        </w:rPr>
        <w:t> </w:t>
      </w:r>
      <w:r>
        <w:rPr/>
        <w:t>de exclusión y los limitados servicios de apoyo a la madre en los períodos pre y postnatal, se puede inferir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familiares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características,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padres</w:t>
      </w:r>
      <w:r>
        <w:rPr>
          <w:spacing w:val="1"/>
        </w:rPr>
        <w:t> </w:t>
      </w:r>
      <w:r>
        <w:rPr/>
        <w:t>poseen</w:t>
      </w:r>
      <w:r>
        <w:rPr>
          <w:spacing w:val="1"/>
        </w:rPr>
        <w:t> </w:t>
      </w:r>
      <w:r>
        <w:rPr/>
        <w:t>escasos</w:t>
      </w:r>
      <w:r>
        <w:rPr>
          <w:spacing w:val="1"/>
        </w:rPr>
        <w:t> </w:t>
      </w:r>
      <w:r>
        <w:rPr/>
        <w:t>conocimientos</w:t>
      </w:r>
      <w:r>
        <w:rPr>
          <w:spacing w:val="-3"/>
        </w:rPr>
        <w:t> </w:t>
      </w:r>
      <w:r>
        <w:rPr/>
        <w:t>relativos a</w:t>
      </w:r>
      <w:r>
        <w:rPr>
          <w:spacing w:val="-2"/>
        </w:rPr>
        <w:t> </w:t>
      </w:r>
      <w:r>
        <w:rPr/>
        <w:t>la protección</w:t>
      </w:r>
      <w:r>
        <w:rPr>
          <w:spacing w:val="-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todas sus</w:t>
      </w:r>
      <w:r>
        <w:rPr>
          <w:spacing w:val="-1"/>
        </w:rPr>
        <w:t> </w:t>
      </w:r>
      <w:r>
        <w:rPr/>
        <w:t>dimensiones.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4" w:lineRule="auto"/>
        <w:ind w:left="1118" w:right="941"/>
        <w:jc w:val="both"/>
        <w:rPr>
          <w:sz w:val="24"/>
        </w:rPr>
      </w:pPr>
      <w:r>
        <w:rPr/>
        <w:t>De</w:t>
      </w:r>
      <w:r>
        <w:rPr>
          <w:spacing w:val="1"/>
        </w:rPr>
        <w:t> </w:t>
      </w:r>
      <w:r>
        <w:rPr/>
        <w:t>hecho,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basados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evidencias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América</w:t>
      </w:r>
      <w:r>
        <w:rPr>
          <w:spacing w:val="1"/>
        </w:rPr>
        <w:t> </w:t>
      </w:r>
      <w:r>
        <w:rPr/>
        <w:t>Latina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incorporación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padres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madres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familia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divulgar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aspectos</w:t>
      </w:r>
      <w:r>
        <w:rPr>
          <w:spacing w:val="14"/>
        </w:rPr>
        <w:t> </w:t>
      </w:r>
      <w:r>
        <w:rPr/>
        <w:t>básicos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protección</w:t>
      </w:r>
      <w:r>
        <w:rPr>
          <w:spacing w:val="14"/>
        </w:rPr>
        <w:t> </w:t>
      </w:r>
      <w:r>
        <w:rPr/>
        <w:t>como</w:t>
      </w:r>
      <w:r>
        <w:rPr>
          <w:spacing w:val="15"/>
        </w:rPr>
        <w:t> </w:t>
      </w:r>
      <w:r>
        <w:rPr/>
        <w:t>medio</w:t>
      </w:r>
      <w:r>
        <w:rPr>
          <w:spacing w:val="-53"/>
        </w:rPr>
        <w:t> </w:t>
      </w:r>
      <w:r>
        <w:rPr/>
        <w:t>de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divulgar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promulgar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adecuado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infancia</w:t>
      </w:r>
      <w:r>
        <w:rPr>
          <w:rFonts w:ascii="Verdana" w:hAnsi="Verdana"/>
          <w:sz w:val="24"/>
        </w:rPr>
        <w:t>.</w:t>
      </w:r>
      <w:r>
        <w:rPr>
          <w:sz w:val="24"/>
          <w:vertAlign w:val="superscript"/>
        </w:rPr>
        <w:t>52</w:t>
      </w: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86.824997pt;margin-top:9.975425pt;width:317.8pt;height:26.3pt;mso-position-horizontal-relative:page;mso-position-vertical-relative:paragraph;z-index:-15683584;mso-wrap-distance-left:0;mso-wrap-distance-right:0" coordorigin="1736,200" coordsize="6356,526">
            <v:shape style="position:absolute;left:1744;top:207;width:6341;height:511" coordorigin="1744,207" coordsize="6341,511" path="m8084,207l2801,207,2710,210,2622,215,2536,221,2452,228,2371,236,2291,245,2213,256,2137,267,2063,279,1964,313,1881,349,1815,385,1744,462,1769,501,1815,540,1881,576,1964,611,2063,643,2137,656,2213,667,2291,678,2371,687,2452,696,2536,703,2622,709,2710,714,2801,718,8084,718,7994,714,7908,709,7824,703,7743,696,7663,687,7584,678,7506,667,7427,656,7347,643,7248,611,7165,576,7099,540,7052,501,7027,462,7052,423,7165,349,7248,313,7347,279,7427,267,7506,256,7584,245,7663,236,7743,228,7824,221,7908,215,7994,210,8084,207xe" filled="true" fillcolor="#d5e2bb" stroked="false">
              <v:path arrowok="t"/>
              <v:fill type="solid"/>
            </v:shape>
            <v:shape style="position:absolute;left:1744;top:207;width:6341;height:511" coordorigin="1744,207" coordsize="6341,511" path="m2801,718l2710,714,2622,709,2536,703,2452,696,2371,687,2291,678,2213,667,2137,656,2063,643,1964,611,1881,576,1815,540,1769,501,1744,462,1769,423,1881,349,1964,313,2063,279,2137,267,2213,256,2291,245,2371,236,2452,228,2536,221,2622,215,2710,210,2801,207,8084,207,7994,210,7908,215,7824,221,7743,228,7663,236,7584,245,7506,256,7427,267,7347,279,7248,313,7165,349,7099,385,7027,462,7052,501,7099,540,7165,576,7248,611,7347,643,7427,656,7506,667,7584,678,7663,687,7743,696,7824,703,7908,709,7994,714,8084,718,2801,718xe" filled="false" stroked="true" strokeweight=".75pt" strokecolor="#000000">
              <v:path arrowok="t"/>
              <v:stroke dashstyle="solid"/>
            </v:shape>
            <v:shape style="position:absolute;left:1736;top:199;width:6356;height:526" type="#_x0000_t202" filled="false" stroked="false">
              <v:textbox inset="0,0,0,0">
                <w:txbxContent>
                  <w:p>
                    <w:pPr>
                      <w:spacing w:before="127"/>
                      <w:ind w:left="24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1.4.1.4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Ausencia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 patrones de crianza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favorable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12" w:lineRule="auto" w:before="74"/>
        <w:ind w:left="1118" w:right="942"/>
        <w:jc w:val="both"/>
      </w:pPr>
      <w:r>
        <w:rPr/>
        <w:t>Durante las últimas décadas se observa que se han operado cambios acelerados en la estructura familiar</w:t>
      </w:r>
      <w:r>
        <w:rPr>
          <w:spacing w:val="1"/>
        </w:rPr>
        <w:t> </w:t>
      </w:r>
      <w:r>
        <w:rPr/>
        <w:t>guatemalteca. Por un lado existen procesos de migración de los padres y/o madres, separaciones y divorcios,</w:t>
      </w:r>
      <w:r>
        <w:rPr>
          <w:spacing w:val="-52"/>
        </w:rPr>
        <w:t> </w:t>
      </w:r>
      <w:r>
        <w:rPr/>
        <w:t>unión entre familias por motivos de padres y madres que contraen matrimonio después de una relación</w:t>
      </w:r>
      <w:r>
        <w:rPr>
          <w:spacing w:val="1"/>
        </w:rPr>
        <w:t> </w:t>
      </w:r>
      <w:r>
        <w:rPr/>
        <w:t>previa. Según la ENSMI de 2014-2015, el 30% de niños entre 0 y 4 años vivía en un hogar en el cual existía</w:t>
      </w:r>
      <w:r>
        <w:rPr>
          <w:spacing w:val="1"/>
        </w:rPr>
        <w:t> </w:t>
      </w:r>
      <w:r>
        <w:rPr/>
        <w:t>la ausencia del padre o la madre.</w:t>
      </w:r>
      <w:r>
        <w:rPr>
          <w:vertAlign w:val="superscript"/>
        </w:rPr>
        <w:t>53</w:t>
      </w:r>
      <w:r>
        <w:rPr>
          <w:vertAlign w:val="baseline"/>
        </w:rPr>
        <w:t> En la mayoría de ocasiones estas dinámicas tienen una repercusión en la</w:t>
      </w:r>
      <w:r>
        <w:rPr>
          <w:spacing w:val="1"/>
          <w:vertAlign w:val="baseline"/>
        </w:rPr>
        <w:t> </w:t>
      </w:r>
      <w:r>
        <w:rPr>
          <w:vertAlign w:val="baseline"/>
        </w:rPr>
        <w:t>forma en que se cuida a los niños y la interacción entre los padres y los hijos. En muchos de los casos se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observa que la madre soltera desempeña la posición de jefe de hogar, cuestión más común en los hogares</w:t>
      </w:r>
      <w:r>
        <w:rPr>
          <w:spacing w:val="1"/>
          <w:vertAlign w:val="baseline"/>
        </w:rPr>
        <w:t> </w:t>
      </w:r>
      <w:r>
        <w:rPr>
          <w:vertAlign w:val="baseline"/>
        </w:rPr>
        <w:t>más</w:t>
      </w:r>
      <w:r>
        <w:rPr>
          <w:spacing w:val="-1"/>
          <w:vertAlign w:val="baseline"/>
        </w:rPr>
        <w:t> </w:t>
      </w:r>
      <w:r>
        <w:rPr>
          <w:vertAlign w:val="baseline"/>
        </w:rPr>
        <w:t>pobres,</w:t>
      </w:r>
      <w:r>
        <w:rPr>
          <w:spacing w:val="-3"/>
          <w:vertAlign w:val="baseline"/>
        </w:rPr>
        <w:t> </w:t>
      </w:r>
      <w:r>
        <w:rPr>
          <w:vertAlign w:val="baseline"/>
        </w:rPr>
        <w:t>lo cual</w:t>
      </w:r>
      <w:r>
        <w:rPr>
          <w:spacing w:val="-3"/>
          <w:vertAlign w:val="baseline"/>
        </w:rPr>
        <w:t> </w:t>
      </w:r>
      <w:r>
        <w:rPr>
          <w:vertAlign w:val="baseline"/>
        </w:rPr>
        <w:t>también tiene consecuencias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2"/>
          <w:vertAlign w:val="baseline"/>
        </w:rPr>
        <w:t> </w:t>
      </w:r>
      <w:r>
        <w:rPr>
          <w:vertAlign w:val="baseline"/>
        </w:rPr>
        <w:t>los patrones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crianza saludables.</w:t>
      </w:r>
      <w:r>
        <w:rPr>
          <w:vertAlign w:val="superscript"/>
        </w:rPr>
        <w:t>54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1118" w:right="941"/>
        <w:jc w:val="both"/>
      </w:pPr>
      <w:r>
        <w:rPr/>
        <w:t>Existen</w:t>
      </w:r>
      <w:r>
        <w:rPr>
          <w:spacing w:val="1"/>
        </w:rPr>
        <w:t> </w:t>
      </w:r>
      <w:r>
        <w:rPr/>
        <w:t>transformaciones</w:t>
      </w:r>
      <w:r>
        <w:rPr>
          <w:spacing w:val="1"/>
        </w:rPr>
        <w:t> </w:t>
      </w:r>
      <w:r>
        <w:rPr/>
        <w:t>atraviesan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patrones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crianza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pueblos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coexisten</w:t>
      </w:r>
      <w:r>
        <w:rPr>
          <w:spacing w:val="1"/>
        </w:rPr>
        <w:t> </w:t>
      </w:r>
      <w:r>
        <w:rPr/>
        <w:t>en</w:t>
      </w:r>
      <w:r>
        <w:rPr>
          <w:spacing w:val="-53"/>
        </w:rPr>
        <w:t> </w:t>
      </w:r>
      <w:r>
        <w:rPr/>
        <w:t>Guatemala</w:t>
      </w:r>
      <w:r>
        <w:rPr>
          <w:spacing w:val="23"/>
        </w:rPr>
        <w:t> </w:t>
      </w:r>
      <w:r>
        <w:rPr/>
        <w:t>(maya,</w:t>
      </w:r>
      <w:r>
        <w:rPr>
          <w:spacing w:val="25"/>
        </w:rPr>
        <w:t> </w:t>
      </w:r>
      <w:r>
        <w:rPr/>
        <w:t>xinca,</w:t>
      </w:r>
      <w:r>
        <w:rPr>
          <w:spacing w:val="25"/>
        </w:rPr>
        <w:t> </w:t>
      </w:r>
      <w:r>
        <w:rPr/>
        <w:t>garífuna,</w:t>
      </w:r>
      <w:r>
        <w:rPr>
          <w:spacing w:val="26"/>
        </w:rPr>
        <w:t> </w:t>
      </w:r>
      <w:r>
        <w:rPr/>
        <w:t>mestizos).</w:t>
      </w:r>
      <w:r>
        <w:rPr>
          <w:spacing w:val="23"/>
        </w:rPr>
        <w:t> </w:t>
      </w:r>
      <w:r>
        <w:rPr/>
        <w:t>Esto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devela</w:t>
      </w:r>
      <w:r>
        <w:rPr>
          <w:spacing w:val="23"/>
        </w:rPr>
        <w:t> </w:t>
      </w:r>
      <w:r>
        <w:rPr/>
        <w:t>al</w:t>
      </w:r>
      <w:r>
        <w:rPr>
          <w:spacing w:val="24"/>
        </w:rPr>
        <w:t> </w:t>
      </w:r>
      <w:r>
        <w:rPr/>
        <w:t>comparar</w:t>
      </w:r>
      <w:r>
        <w:rPr>
          <w:spacing w:val="24"/>
        </w:rPr>
        <w:t> </w:t>
      </w:r>
      <w:r>
        <w:rPr/>
        <w:t>diferentes</w:t>
      </w:r>
      <w:r>
        <w:rPr>
          <w:spacing w:val="24"/>
        </w:rPr>
        <w:t> </w:t>
      </w:r>
      <w:r>
        <w:rPr/>
        <w:t>estudios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pasado</w:t>
      </w:r>
      <w:r>
        <w:rPr>
          <w:vertAlign w:val="superscript"/>
        </w:rPr>
        <w:t>55</w:t>
      </w:r>
      <w:r>
        <w:rPr>
          <w:spacing w:val="-52"/>
          <w:vertAlign w:val="baseline"/>
        </w:rPr>
        <w:t> </w:t>
      </w:r>
      <w:r>
        <w:rPr>
          <w:vertAlign w:val="baseline"/>
        </w:rPr>
        <w:t>con</w:t>
      </w:r>
      <w:r>
        <w:rPr>
          <w:spacing w:val="27"/>
          <w:vertAlign w:val="baseline"/>
        </w:rPr>
        <w:t> </w:t>
      </w:r>
      <w:r>
        <w:rPr>
          <w:vertAlign w:val="baseline"/>
        </w:rPr>
        <w:t>otros</w:t>
      </w:r>
      <w:r>
        <w:rPr>
          <w:spacing w:val="28"/>
          <w:vertAlign w:val="baseline"/>
        </w:rPr>
        <w:t> </w:t>
      </w:r>
      <w:r>
        <w:rPr>
          <w:vertAlign w:val="baseline"/>
        </w:rPr>
        <w:t>más</w:t>
      </w:r>
      <w:r>
        <w:rPr>
          <w:spacing w:val="26"/>
          <w:vertAlign w:val="baseline"/>
        </w:rPr>
        <w:t> </w:t>
      </w:r>
      <w:r>
        <w:rPr>
          <w:vertAlign w:val="baseline"/>
        </w:rPr>
        <w:t>recientes</w:t>
      </w:r>
      <w:r>
        <w:rPr>
          <w:vertAlign w:val="superscript"/>
        </w:rPr>
        <w:t>56</w:t>
      </w:r>
      <w:r>
        <w:rPr>
          <w:vertAlign w:val="baseline"/>
        </w:rPr>
        <w:t>.</w:t>
      </w:r>
      <w:r>
        <w:rPr>
          <w:spacing w:val="26"/>
          <w:vertAlign w:val="baseline"/>
        </w:rPr>
        <w:t> </w:t>
      </w:r>
      <w:r>
        <w:rPr>
          <w:vertAlign w:val="baseline"/>
        </w:rPr>
        <w:t>Por</w:t>
      </w:r>
      <w:r>
        <w:rPr>
          <w:spacing w:val="26"/>
          <w:vertAlign w:val="baseline"/>
        </w:rPr>
        <w:t> </w:t>
      </w:r>
      <w:r>
        <w:rPr>
          <w:vertAlign w:val="baseline"/>
        </w:rPr>
        <w:t>tanto,</w:t>
      </w:r>
      <w:r>
        <w:rPr>
          <w:spacing w:val="25"/>
          <w:vertAlign w:val="baseline"/>
        </w:rPr>
        <w:t> </w:t>
      </w:r>
      <w:r>
        <w:rPr>
          <w:vertAlign w:val="baseline"/>
        </w:rPr>
        <w:t>se</w:t>
      </w:r>
      <w:r>
        <w:rPr>
          <w:spacing w:val="26"/>
          <w:vertAlign w:val="baseline"/>
        </w:rPr>
        <w:t> </w:t>
      </w:r>
      <w:r>
        <w:rPr>
          <w:vertAlign w:val="baseline"/>
        </w:rPr>
        <w:t>demuestra</w:t>
      </w:r>
      <w:r>
        <w:rPr>
          <w:spacing w:val="25"/>
          <w:vertAlign w:val="baseline"/>
        </w:rPr>
        <w:t> </w:t>
      </w:r>
      <w:r>
        <w:rPr>
          <w:vertAlign w:val="baseline"/>
        </w:rPr>
        <w:t>la</w:t>
      </w:r>
      <w:r>
        <w:rPr>
          <w:spacing w:val="24"/>
          <w:vertAlign w:val="baseline"/>
        </w:rPr>
        <w:t> </w:t>
      </w:r>
      <w:r>
        <w:rPr>
          <w:vertAlign w:val="baseline"/>
        </w:rPr>
        <w:t>exigencia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efectos</w:t>
      </w:r>
      <w:r>
        <w:rPr>
          <w:spacing w:val="25"/>
          <w:vertAlign w:val="baseline"/>
        </w:rPr>
        <w:t> </w:t>
      </w:r>
      <w:r>
        <w:rPr>
          <w:vertAlign w:val="baseline"/>
        </w:rPr>
        <w:t>de</w:t>
      </w:r>
      <w:r>
        <w:rPr>
          <w:spacing w:val="24"/>
          <w:vertAlign w:val="baseline"/>
        </w:rPr>
        <w:t> </w:t>
      </w:r>
      <w:r>
        <w:rPr>
          <w:vertAlign w:val="baseline"/>
        </w:rPr>
        <w:t>fortalecer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los</w:t>
      </w:r>
      <w:r>
        <w:rPr>
          <w:spacing w:val="25"/>
          <w:vertAlign w:val="baseline"/>
        </w:rPr>
        <w:t> </w:t>
      </w:r>
      <w:r>
        <w:rPr>
          <w:vertAlign w:val="baseline"/>
        </w:rPr>
        <w:t>cuidadores</w:t>
      </w:r>
      <w:r>
        <w:rPr>
          <w:spacing w:val="27"/>
          <w:vertAlign w:val="baseline"/>
        </w:rPr>
        <w:t> </w:t>
      </w:r>
      <w:r>
        <w:rPr>
          <w:vertAlign w:val="baseline"/>
        </w:rPr>
        <w:t>y</w:t>
      </w: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70.944pt;margin-top:18.681759pt;width:144.020pt;height:.83997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0"/>
        <w:ind w:left="1260" w:right="945" w:hanging="142"/>
        <w:jc w:val="both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51 </w:t>
      </w:r>
      <w:r>
        <w:rPr>
          <w:rFonts w:ascii="Calibri" w:hAnsi="Calibri"/>
          <w:sz w:val="18"/>
        </w:rPr>
        <w:t>Santana-Tavira, R, Sánchez-Ahedo R., (1998) El maltrato infantil: un problema mundial, Salud pública México, Universidad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Nacional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Autónoma de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México, Facultad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Medicina, páginas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58-65.</w:t>
      </w:r>
    </w:p>
    <w:p>
      <w:pPr>
        <w:spacing w:before="9"/>
        <w:ind w:left="1260" w:right="952" w:hanging="142"/>
        <w:jc w:val="both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52 </w:t>
      </w:r>
      <w:r>
        <w:rPr>
          <w:rFonts w:ascii="Calibri" w:hAnsi="Calibri"/>
          <w:sz w:val="18"/>
        </w:rPr>
        <w:t>Bernal, Raquel (2014) Diagnóstico y recomendaciones para la atención de calidad a la primera infancia en Colombia, Cuadernos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de Fedesarrollo, Número 51, páginas 73 y 74. Cfr.: Oficina Regional de Educación para América Latina y el Caribe (2004)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Participación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familias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educación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infantil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latinoamericana,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Editorial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Trineo,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Chile.</w:t>
      </w:r>
    </w:p>
    <w:p>
      <w:pPr>
        <w:spacing w:before="9"/>
        <w:ind w:left="1260" w:right="943" w:hanging="142"/>
        <w:jc w:val="both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53 </w:t>
      </w:r>
      <w:r>
        <w:rPr>
          <w:rFonts w:ascii="Calibri" w:hAnsi="Calibri"/>
          <w:sz w:val="18"/>
        </w:rPr>
        <w:t>Ministerio de Salud Pública y Asistencia Social MSPAS, Instituto Nacional de Estadística -INE- y Secretaría de Planificación y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Programación de la Presidencia -SEGEPLAN- (2017) VI Encuesta Nacional de Salud Materno Infantil ENSMI 2014-2015, informe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final.</w:t>
      </w:r>
    </w:p>
    <w:p>
      <w:pPr>
        <w:spacing w:before="10"/>
        <w:ind w:left="1260" w:right="946" w:hanging="142"/>
        <w:jc w:val="both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54</w:t>
      </w:r>
      <w:r>
        <w:rPr>
          <w:rFonts w:ascii="Verdana" w:hAnsi="Verdana"/>
          <w:spacing w:val="1"/>
          <w:position w:val="5"/>
          <w:sz w:val="12"/>
        </w:rPr>
        <w:t> </w:t>
      </w:r>
      <w:r>
        <w:rPr>
          <w:rFonts w:ascii="Calibri" w:hAnsi="Calibri"/>
          <w:sz w:val="18"/>
        </w:rPr>
        <w:t>Giacometti,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Claudia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&amp;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Pautassi,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Laura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(2014).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Infancia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(des)protección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social.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Un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análisis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comparado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cinco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países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latinoamericanos.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Fondo 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Naciones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Unidas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para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infancia, Chile.</w:t>
      </w:r>
    </w:p>
    <w:p>
      <w:pPr>
        <w:spacing w:before="9"/>
        <w:ind w:left="1260" w:right="940" w:hanging="142"/>
        <w:jc w:val="both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55 </w:t>
      </w:r>
      <w:r>
        <w:rPr>
          <w:rFonts w:ascii="Calibri" w:hAnsi="Calibri"/>
          <w:sz w:val="18"/>
        </w:rPr>
        <w:t>Bunzel, Ruth (1953). Chichicastenango: A Guatemalan Village, Augustin Publisher, American Ethnological Society, vol. XXII, New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York;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Wagley,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Charles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(1957).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Estudio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antropológico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social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una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comunidad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indígena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Huehuetenango,</w:t>
      </w:r>
      <w:r>
        <w:rPr>
          <w:rFonts w:ascii="Calibri" w:hAnsi="Calibri"/>
          <w:spacing w:val="40"/>
          <w:sz w:val="18"/>
        </w:rPr>
        <w:t> </w:t>
      </w:r>
      <w:r>
        <w:rPr>
          <w:rFonts w:ascii="Calibri" w:hAnsi="Calibri"/>
          <w:sz w:val="18"/>
        </w:rPr>
        <w:t>Guatemala,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Seminario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Integración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Social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Guatemalteca,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Santiago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Chimaltenango;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Ministerio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Educación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(1965).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Cuadernos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del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Seminario de Integración Social Guatemalteca, Seminario de Integración Social Guatemalteca, Editorial José de Pineda Ibarra,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Número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8.</w:t>
      </w:r>
    </w:p>
    <w:p>
      <w:pPr>
        <w:spacing w:before="11"/>
        <w:ind w:left="1260" w:right="942" w:hanging="142"/>
        <w:jc w:val="both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56 </w:t>
      </w:r>
      <w:r>
        <w:rPr>
          <w:rFonts w:ascii="Calibri" w:hAnsi="Calibri"/>
          <w:sz w:val="18"/>
        </w:rPr>
        <w:t>Nuñez, Gabriela (1998). Patrones de crianza del niño maya guatemalteco (área kaqchikel), Universidad Rafael Landívar, Instituto</w:t>
      </w:r>
      <w:r>
        <w:rPr>
          <w:rFonts w:ascii="Calibri" w:hAnsi="Calibri"/>
          <w:spacing w:val="-38"/>
          <w:sz w:val="18"/>
        </w:rPr>
        <w:t> </w:t>
      </w:r>
      <w:r>
        <w:rPr>
          <w:rFonts w:ascii="Calibri" w:hAnsi="Calibri"/>
          <w:sz w:val="18"/>
        </w:rPr>
        <w:t>de Lingüística, Guatemala; Simón Velásquez, Wilson (2001) Patrones de crianza en área urbana y rural del departamento de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Santa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Rosa, Facultad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Ciencias Médicas, Universidad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San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Carlos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Guatemala.</w:t>
      </w:r>
    </w:p>
    <w:p>
      <w:pPr>
        <w:spacing w:after="0"/>
        <w:jc w:val="both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118" w:right="940"/>
        <w:jc w:val="both"/>
      </w:pPr>
      <w:r>
        <w:rPr/>
        <w:t>padres de familia en cuanto a aquellos aspectos que favorezcan los patrones de crianza. En este sentido se</w:t>
      </w:r>
      <w:r>
        <w:rPr>
          <w:spacing w:val="1"/>
        </w:rPr>
        <w:t> </w:t>
      </w:r>
      <w:r>
        <w:rPr/>
        <w:t>observa que al igual que en otros países de América Latina “el esfuerzo centralizado en llegar a los niños</w:t>
      </w:r>
      <w:r>
        <w:rPr>
          <w:spacing w:val="1"/>
        </w:rPr>
        <w:t> </w:t>
      </w:r>
      <w:r>
        <w:rPr/>
        <w:t>implica la evidente necesidad de pasar a través de las madres y padres, involucrándolos en la educación de</w:t>
      </w:r>
      <w:r>
        <w:rPr>
          <w:spacing w:val="1"/>
        </w:rPr>
        <w:t> </w:t>
      </w:r>
      <w:r>
        <w:rPr/>
        <w:t>sus hijos e hijas y/o capacitándolos como educadores, así como también estableciendo una coordinación con</w:t>
      </w:r>
      <w:r>
        <w:rPr>
          <w:spacing w:val="-52"/>
        </w:rPr>
        <w:t> </w:t>
      </w:r>
      <w:r>
        <w:rPr/>
        <w:t>otras</w:t>
      </w:r>
      <w:r>
        <w:rPr>
          <w:spacing w:val="-1"/>
        </w:rPr>
        <w:t> </w:t>
      </w:r>
      <w:r>
        <w:rPr/>
        <w:t>acciones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atención,</w:t>
      </w:r>
      <w:r>
        <w:rPr>
          <w:spacing w:val="-3"/>
        </w:rPr>
        <w:t> </w:t>
      </w:r>
      <w:r>
        <w:rPr/>
        <w:t>como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 periódicos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orientados a</w:t>
      </w:r>
      <w:r>
        <w:rPr>
          <w:spacing w:val="-1"/>
        </w:rPr>
        <w:t> </w:t>
      </w:r>
      <w:r>
        <w:rPr/>
        <w:t>madres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sus</w:t>
      </w:r>
      <w:r>
        <w:rPr>
          <w:spacing w:val="-3"/>
        </w:rPr>
        <w:t> </w:t>
      </w:r>
      <w:r>
        <w:rPr/>
        <w:t>hijos.”</w:t>
      </w:r>
      <w:r>
        <w:rPr>
          <w:vertAlign w:val="superscript"/>
        </w:rPr>
        <w:t>57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69.175003pt;margin-top:13.70874pt;width:371.3pt;height:27.45pt;mso-position-horizontal-relative:page;mso-position-vertical-relative:paragraph;z-index:-15682560;mso-wrap-distance-left:0;mso-wrap-distance-right:0" coordorigin="1384,274" coordsize="7426,549">
            <v:shape style="position:absolute;left:1391;top:281;width:7411;height:534" type="#_x0000_t75" stroked="false">
              <v:imagedata r:id="rId41" o:title=""/>
            </v:shape>
            <v:shape style="position:absolute;left:1391;top:281;width:7411;height:534" type="#_x0000_t202" filled="false" stroked="true" strokeweight=".75pt" strokecolor="#000000">
              <v:textbox inset="0,0,0,0">
                <w:txbxContent>
                  <w:p>
                    <w:pPr>
                      <w:spacing w:before="143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1.4.2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Factores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causales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del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lado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oferta</w:t>
                    </w:r>
                    <w:r>
                      <w:rPr>
                        <w:b/>
                        <w:spacing w:val="5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(servicios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educación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inicial)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82.074997pt;margin-top:9.025976pt;width:277.25pt;height:42.2pt;mso-position-horizontal-relative:page;mso-position-vertical-relative:paragraph;z-index:-15682048;mso-wrap-distance-left:0;mso-wrap-distance-right:0" coordorigin="1641,181" coordsize="5545,844">
            <v:shape style="position:absolute;left:1649;top:188;width:5530;height:829" coordorigin="1649,188" coordsize="5530,829" path="m7178,188l2571,188,2482,194,2396,203,2312,215,2231,229,2152,245,2075,263,2000,283,1927,305,1841,360,1769,418,1711,477,1671,539,1649,601,1671,665,1711,727,1769,787,1841,843,1927,896,2000,918,2075,939,2152,958,2231,974,2312,988,2396,1000,2482,1010,2571,1017,7178,1017,7090,1010,7006,1000,6925,988,6846,974,6768,958,6691,939,6614,918,6535,896,6449,843,6376,787,6319,727,6278,665,6257,601,6278,539,6319,477,6376,418,6449,360,6535,305,6614,283,6691,263,6768,245,6846,229,6925,215,7006,203,7090,194,7178,188xe" filled="true" fillcolor="#d5e2bb" stroked="false">
              <v:path arrowok="t"/>
              <v:fill type="solid"/>
            </v:shape>
            <v:shape style="position:absolute;left:1649;top:188;width:5530;height:829" coordorigin="1649,188" coordsize="5530,829" path="m2571,1017l2482,1010,2396,1000,2312,988,2231,974,2152,958,2075,939,2000,918,1927,896,1841,843,1769,787,1711,727,1671,665,1649,601,1671,539,1711,477,1769,418,1841,360,1927,305,2000,283,2075,263,2152,245,2231,229,2312,215,2396,203,2482,194,2571,188,7178,188,7090,194,7006,203,6925,215,6846,229,6768,245,6691,263,6614,283,6535,305,6449,360,6376,418,6319,477,6278,539,6257,601,6278,665,6319,727,6376,787,6449,843,6535,896,6614,918,6691,939,6768,958,6846,974,6925,988,7006,1000,7090,1010,7178,1017,2571,1017xe" filled="false" stroked="true" strokeweight=".75pt" strokecolor="#000000">
              <v:path arrowok="t"/>
              <v:stroke dashstyle="solid"/>
            </v:shape>
            <v:shape style="position:absolute;left:1641;top:180;width:5545;height:844" type="#_x0000_t202" filled="false" stroked="false">
              <v:textbox inset="0,0,0,0">
                <w:txbxContent>
                  <w:p>
                    <w:pPr>
                      <w:spacing w:line="312" w:lineRule="auto" w:before="156"/>
                      <w:ind w:left="1054" w:right="1151" w:hanging="711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1.4.2.1 Ausencia de estrategias para el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fortalecimiento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educación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inicial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12" w:lineRule="auto" w:before="137"/>
        <w:ind w:left="1118" w:right="942"/>
        <w:jc w:val="both"/>
      </w:pPr>
      <w:r>
        <w:rPr/>
        <w:t>Haciendo una revisión de la formulación y la ejecutoria de la política educativa se observa que solo en los</w:t>
      </w:r>
      <w:r>
        <w:rPr>
          <w:spacing w:val="1"/>
        </w:rPr>
        <w:t> </w:t>
      </w:r>
      <w:r>
        <w:rPr/>
        <w:t>planes de educación 2000-2004 y 2008-2012 se incorpora como líneas de acción la educación inicial. En 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2000-2004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cobertura.</w:t>
      </w:r>
      <w:r>
        <w:rPr>
          <w:spacing w:val="55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expansión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ampliación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3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inicial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vincularse,</w:t>
      </w:r>
      <w:r>
        <w:rPr>
          <w:spacing w:val="9"/>
        </w:rPr>
        <w:t> </w:t>
      </w:r>
      <w:r>
        <w:rPr/>
        <w:t>en</w:t>
      </w:r>
      <w:r>
        <w:rPr>
          <w:spacing w:val="13"/>
        </w:rPr>
        <w:t> </w:t>
      </w:r>
      <w:r>
        <w:rPr/>
        <w:t>primer</w:t>
      </w:r>
      <w:r>
        <w:rPr>
          <w:spacing w:val="12"/>
        </w:rPr>
        <w:t> </w:t>
      </w:r>
      <w:r>
        <w:rPr/>
        <w:t>lugar,</w:t>
      </w:r>
      <w:r>
        <w:rPr>
          <w:spacing w:val="-53"/>
        </w:rPr>
        <w:t> </w:t>
      </w:r>
      <w:r>
        <w:rPr/>
        <w:t>al bilingüismo e interculturalidad, y, en segundo lugar, a que los programas sean integrales y con una base</w:t>
      </w:r>
      <w:r>
        <w:rPr>
          <w:spacing w:val="1"/>
        </w:rPr>
        <w:t> </w:t>
      </w:r>
      <w:r>
        <w:rPr/>
        <w:t>comunitaria.</w:t>
      </w:r>
      <w:r>
        <w:rPr>
          <w:spacing w:val="-1"/>
        </w:rPr>
        <w:t> </w:t>
      </w:r>
      <w:r>
        <w:rPr/>
        <w:t>La educación</w:t>
      </w:r>
      <w:r>
        <w:rPr>
          <w:spacing w:val="-3"/>
        </w:rPr>
        <w:t> </w:t>
      </w:r>
      <w:r>
        <w:rPr/>
        <w:t>inicial</w:t>
      </w:r>
      <w:r>
        <w:rPr>
          <w:spacing w:val="-2"/>
        </w:rPr>
        <w:t> </w:t>
      </w:r>
      <w:r>
        <w:rPr/>
        <w:t>abarcaría niños de</w:t>
      </w:r>
      <w:r>
        <w:rPr>
          <w:spacing w:val="-1"/>
        </w:rPr>
        <w:t> </w:t>
      </w:r>
      <w:r>
        <w:rPr/>
        <w:t>0</w:t>
      </w:r>
      <w:r>
        <w:rPr>
          <w:spacing w:val="-2"/>
        </w:rPr>
        <w:t> </w:t>
      </w:r>
      <w:r>
        <w:rPr/>
        <w:t>a 6 años.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1118" w:right="940"/>
        <w:jc w:val="both"/>
      </w:pP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/>
        <w:t>caso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plan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2008-2012</w:t>
      </w:r>
      <w:r>
        <w:rPr>
          <w:spacing w:val="21"/>
        </w:rPr>
        <w:t> </w:t>
      </w:r>
      <w:r>
        <w:rPr/>
        <w:t>se</w:t>
      </w:r>
      <w:r>
        <w:rPr>
          <w:spacing w:val="23"/>
        </w:rPr>
        <w:t> </w:t>
      </w:r>
      <w:r>
        <w:rPr/>
        <w:t>incorpora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inicial</w:t>
      </w:r>
      <w:r>
        <w:rPr>
          <w:spacing w:val="20"/>
        </w:rPr>
        <w:t> </w:t>
      </w:r>
      <w:r>
        <w:rPr/>
        <w:t>como</w:t>
      </w:r>
      <w:r>
        <w:rPr>
          <w:spacing w:val="22"/>
        </w:rPr>
        <w:t> </w:t>
      </w:r>
      <w:r>
        <w:rPr/>
        <w:t>parte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política</w:t>
      </w:r>
      <w:r>
        <w:rPr>
          <w:spacing w:val="-52"/>
        </w:rPr>
        <w:t> </w:t>
      </w:r>
      <w:r>
        <w:rPr/>
        <w:t>para resolver el problema de la inadecuada e insuficiente educación de la niñez de 0 a 4 años. En este caso la</w:t>
      </w:r>
      <w:r>
        <w:rPr>
          <w:spacing w:val="-52"/>
        </w:rPr>
        <w:t> </w:t>
      </w:r>
      <w:r>
        <w:rPr/>
        <w:t>educación inicial se incorporó a tres políticas que incluían la calidad, en la cual se buscaba evaluar y</w:t>
      </w:r>
      <w:r>
        <w:rPr>
          <w:spacing w:val="1"/>
        </w:rPr>
        <w:t> </w:t>
      </w:r>
      <w:r>
        <w:rPr/>
        <w:t>fortalecer el PAIN a través de metodologías de participación comunitaria. En el caso de la cobertura se</w:t>
      </w:r>
      <w:r>
        <w:rPr>
          <w:spacing w:val="1"/>
        </w:rPr>
        <w:t> </w:t>
      </w:r>
      <w:r>
        <w:rPr/>
        <w:t>buscaba ampliar la cobertura de niños viviendo en extrema pobreza, atendiendo así la educación inicial e</w:t>
      </w:r>
      <w:r>
        <w:rPr>
          <w:spacing w:val="1"/>
        </w:rPr>
        <w:t> </w:t>
      </w:r>
      <w:r>
        <w:rPr/>
        <w:t>incrementando la cobertura con pertinencia cultural y lingüística. Finalmente también se incorpora en el</w:t>
      </w:r>
      <w:r>
        <w:rPr>
          <w:spacing w:val="1"/>
        </w:rPr>
        <w:t> </w:t>
      </w:r>
      <w:r>
        <w:rPr/>
        <w:t>marco de la política de justicia social con la finalidad de promover la equidad y la permanencia escolar</w:t>
      </w:r>
      <w:r>
        <w:rPr>
          <w:spacing w:val="1"/>
        </w:rPr>
        <w:t> </w:t>
      </w:r>
      <w:r>
        <w:rPr/>
        <w:t>implementando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énfasis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niñez</w:t>
      </w:r>
      <w:r>
        <w:rPr>
          <w:spacing w:val="-3"/>
        </w:rPr>
        <w:t> </w:t>
      </w:r>
      <w:r>
        <w:rPr/>
        <w:t>en situación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pobreza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inicial.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18" w:right="950"/>
        <w:jc w:val="both"/>
      </w:pPr>
      <w:r>
        <w:rPr/>
        <w:t>Sin embargo, durante la ejecución de las políticas no se observó un cambio significativo en cuanto a la</w:t>
      </w:r>
      <w:r>
        <w:rPr>
          <w:spacing w:val="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presupuestaria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mejorara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cobertura,</w:t>
      </w:r>
      <w:r>
        <w:rPr>
          <w:spacing w:val="-1"/>
        </w:rPr>
        <w:t> </w:t>
      </w:r>
      <w:r>
        <w:rPr/>
        <w:t>la calidad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equidad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educación</w:t>
      </w:r>
      <w:r>
        <w:rPr>
          <w:spacing w:val="-4"/>
        </w:rPr>
        <w:t> </w:t>
      </w:r>
      <w:r>
        <w:rPr/>
        <w:t>inicial.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18" w:right="943"/>
        <w:jc w:val="both"/>
        <w:rPr>
          <w:rFonts w:ascii="Verdana" w:hAnsi="Verdana"/>
          <w:sz w:val="14"/>
        </w:rPr>
      </w:pPr>
      <w:r>
        <w:rPr/>
        <w:t>En los planes de educación 2004-2007 y 2012-2016 no se presentan políticas que promuevan la educación</w:t>
      </w:r>
      <w:r>
        <w:rPr>
          <w:spacing w:val="1"/>
        </w:rPr>
        <w:t> </w:t>
      </w:r>
      <w:r>
        <w:rPr/>
        <w:t>inicial. Es más, durante el período 2012-2016 no solo existió una despreocupación por la educación inicial</w:t>
      </w:r>
      <w:r>
        <w:rPr>
          <w:spacing w:val="1"/>
        </w:rPr>
        <w:t> </w:t>
      </w:r>
      <w:r>
        <w:rPr/>
        <w:t>sino también se eliminó el rubro presupuestario asignado al PAIN. El presupuesto de la educación inicial</w:t>
      </w:r>
      <w:r>
        <w:rPr>
          <w:spacing w:val="1"/>
        </w:rPr>
        <w:t> </w:t>
      </w:r>
      <w:r>
        <w:rPr/>
        <w:t>sirvió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detener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caída</w:t>
      </w:r>
      <w:r>
        <w:rPr>
          <w:spacing w:val="-8"/>
        </w:rPr>
        <w:t> </w:t>
      </w:r>
      <w:r>
        <w:rPr/>
        <w:t>dramática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preprimario,</w:t>
      </w:r>
      <w:r>
        <w:rPr>
          <w:spacing w:val="-3"/>
        </w:rPr>
        <w:t> </w:t>
      </w:r>
      <w:r>
        <w:rPr/>
        <w:t>aunque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pocos</w:t>
      </w:r>
      <w:r>
        <w:rPr>
          <w:spacing w:val="-6"/>
        </w:rPr>
        <w:t> </w:t>
      </w:r>
      <w:r>
        <w:rPr/>
        <w:t>resultados</w:t>
      </w:r>
      <w:r>
        <w:rPr>
          <w:rFonts w:ascii="Verdana" w:hAnsi="Verdana"/>
        </w:rPr>
        <w:t>.</w:t>
      </w:r>
      <w:r>
        <w:rPr>
          <w:rFonts w:ascii="Verdana" w:hAnsi="Verdana"/>
          <w:position w:val="6"/>
          <w:sz w:val="14"/>
        </w:rPr>
        <w:t>58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3"/>
        <w:rPr>
          <w:rFonts w:ascii="Verdana"/>
          <w:sz w:val="21"/>
        </w:rPr>
      </w:pPr>
      <w:r>
        <w:rPr/>
        <w:pict>
          <v:rect style="position:absolute;margin-left:70.944pt;margin-top:14.879272pt;width:144.020pt;height:.83997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7"/>
        <w:ind w:left="1260" w:right="940" w:hanging="142"/>
        <w:jc w:val="left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57</w:t>
      </w:r>
      <w:r>
        <w:rPr>
          <w:rFonts w:ascii="Verdana" w:hAnsi="Verdana"/>
          <w:spacing w:val="15"/>
          <w:position w:val="5"/>
          <w:sz w:val="12"/>
        </w:rPr>
        <w:t> </w:t>
      </w:r>
      <w:r>
        <w:rPr>
          <w:rFonts w:ascii="Calibri" w:hAnsi="Calibri"/>
          <w:sz w:val="18"/>
        </w:rPr>
        <w:t>Umayahara,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Mami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(2004).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Organización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19"/>
          <w:sz w:val="18"/>
        </w:rPr>
        <w:t> </w:t>
      </w:r>
      <w:r>
        <w:rPr>
          <w:rFonts w:ascii="Calibri" w:hAnsi="Calibri"/>
          <w:sz w:val="18"/>
        </w:rPr>
        <w:t>Naciones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Unidas</w:t>
      </w:r>
      <w:r>
        <w:rPr>
          <w:rFonts w:ascii="Calibri" w:hAnsi="Calibri"/>
          <w:spacing w:val="18"/>
          <w:sz w:val="18"/>
        </w:rPr>
        <w:t> </w:t>
      </w:r>
      <w:r>
        <w:rPr>
          <w:rFonts w:ascii="Calibri" w:hAnsi="Calibri"/>
          <w:sz w:val="18"/>
        </w:rPr>
        <w:t>para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Educación,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Ciencia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Cultura,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búsqueda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38"/>
          <w:sz w:val="18"/>
        </w:rPr>
        <w:t> </w:t>
      </w:r>
      <w:r>
        <w:rPr>
          <w:rFonts w:ascii="Calibri" w:hAnsi="Calibri"/>
          <w:sz w:val="18"/>
        </w:rPr>
        <w:t>equidad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y calidad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educación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primera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infancia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América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Latina, Colombia.</w:t>
      </w:r>
    </w:p>
    <w:p>
      <w:pPr>
        <w:spacing w:before="12"/>
        <w:ind w:left="1260" w:right="940" w:hanging="142"/>
        <w:jc w:val="left"/>
        <w:rPr>
          <w:rFonts w:ascii="Calibri" w:hAnsi="Calibri"/>
          <w:sz w:val="18"/>
        </w:rPr>
      </w:pPr>
      <w:r>
        <w:rPr>
          <w:rFonts w:ascii="Verdana" w:hAnsi="Verdana"/>
          <w:position w:val="5"/>
          <w:sz w:val="12"/>
        </w:rPr>
        <w:t>58 </w:t>
      </w:r>
      <w:r>
        <w:rPr>
          <w:rFonts w:ascii="Calibri" w:hAnsi="Calibri"/>
          <w:sz w:val="18"/>
        </w:rPr>
        <w:t>Ministerio de Educación (2000) Plan de Educación 2000 - 2004 en el Marco de la Matriz Social de Política Social, páginas 5, 8 y 9;</w:t>
      </w:r>
      <w:r>
        <w:rPr>
          <w:rFonts w:ascii="Calibri" w:hAnsi="Calibri"/>
          <w:spacing w:val="-38"/>
          <w:sz w:val="18"/>
        </w:rPr>
        <w:t> </w:t>
      </w:r>
      <w:r>
        <w:rPr>
          <w:rFonts w:ascii="Calibri" w:hAnsi="Calibri"/>
          <w:sz w:val="18"/>
        </w:rPr>
        <w:t>Ministerio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9"/>
          <w:sz w:val="18"/>
        </w:rPr>
        <w:t> </w:t>
      </w:r>
      <w:r>
        <w:rPr>
          <w:rFonts w:ascii="Calibri" w:hAnsi="Calibri"/>
          <w:sz w:val="18"/>
        </w:rPr>
        <w:t>Educación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(2004)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Plan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Educación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2004</w:t>
      </w:r>
      <w:r>
        <w:rPr>
          <w:rFonts w:ascii="Calibri" w:hAnsi="Calibri"/>
          <w:spacing w:val="21"/>
          <w:sz w:val="18"/>
        </w:rPr>
        <w:t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18"/>
          <w:sz w:val="18"/>
        </w:rPr>
        <w:t> </w:t>
      </w:r>
      <w:r>
        <w:rPr>
          <w:rFonts w:ascii="Calibri" w:hAnsi="Calibri"/>
          <w:sz w:val="18"/>
        </w:rPr>
        <w:t>2007,</w:t>
      </w:r>
      <w:r>
        <w:rPr>
          <w:rFonts w:ascii="Calibri" w:hAnsi="Calibri"/>
          <w:spacing w:val="18"/>
          <w:sz w:val="18"/>
        </w:rPr>
        <w:t> </w:t>
      </w:r>
      <w:r>
        <w:rPr>
          <w:rFonts w:ascii="Calibri" w:hAnsi="Calibri"/>
          <w:sz w:val="18"/>
        </w:rPr>
        <w:t>página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23;</w:t>
      </w:r>
      <w:r>
        <w:rPr>
          <w:rFonts w:ascii="Calibri" w:hAnsi="Calibri"/>
          <w:spacing w:val="20"/>
          <w:sz w:val="18"/>
        </w:rPr>
        <w:t> </w:t>
      </w:r>
      <w:r>
        <w:rPr>
          <w:rFonts w:ascii="Calibri" w:hAnsi="Calibri"/>
          <w:sz w:val="18"/>
        </w:rPr>
        <w:t>Ministerio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Educación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(2008)</w:t>
      </w:r>
      <w:r>
        <w:rPr>
          <w:rFonts w:ascii="Calibri" w:hAnsi="Calibri"/>
          <w:spacing w:val="18"/>
          <w:sz w:val="18"/>
        </w:rPr>
        <w:t> </w:t>
      </w:r>
      <w:r>
        <w:rPr>
          <w:rFonts w:ascii="Calibri" w:hAnsi="Calibri"/>
          <w:sz w:val="18"/>
        </w:rPr>
        <w:t>Plan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Educación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pStyle w:val="BodyText"/>
        <w:spacing w:line="312" w:lineRule="auto" w:before="91"/>
        <w:ind w:left="1118" w:right="946"/>
        <w:jc w:val="both"/>
      </w:pPr>
      <w:r>
        <w:rPr/>
        <w:t>La ausencia de políticas para atender el nivel de educación inicial genera dentro del MINEDUC falta de</w:t>
      </w:r>
      <w:r>
        <w:rPr>
          <w:spacing w:val="1"/>
        </w:rPr>
        <w:t> </w:t>
      </w:r>
      <w:r>
        <w:rPr/>
        <w:t>continuidad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sostenibilidad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atienden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presupuestario.</w:t>
      </w: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81.925003pt;margin-top:10.765478pt;width:393.6pt;height:26.3pt;mso-position-horizontal-relative:page;mso-position-vertical-relative:paragraph;z-index:-15681024;mso-wrap-distance-left:0;mso-wrap-distance-right:0" coordorigin="1639,215" coordsize="7872,526">
            <v:shape style="position:absolute;left:1646;top:222;width:7857;height:511" coordorigin="1646,223" coordsize="7857,511" path="m9503,223l2956,223,2864,225,2773,229,2685,233,2599,239,2514,245,2432,251,2351,259,2271,267,2193,276,2116,285,2041,295,1938,323,1848,353,1772,383,1712,414,1646,478,1670,511,1772,574,1848,604,1938,632,2041,659,2116,669,2193,679,2271,688,2351,696,2432,704,2514,711,2599,717,2685,722,2773,727,2864,731,2956,734,9503,734,9412,731,9323,727,9237,722,9153,717,9071,711,8990,704,8910,696,8830,688,8751,679,8670,669,8589,659,8486,632,8395,604,8320,574,8260,543,8193,478,8217,445,8320,383,8395,353,8486,323,8589,295,8670,285,8751,276,8830,267,8910,259,8990,251,9071,245,9153,239,9237,233,9323,229,9412,225,9503,223xe" filled="true" fillcolor="#d5e2bb" stroked="false">
              <v:path arrowok="t"/>
              <v:fill type="solid"/>
            </v:shape>
            <v:shape style="position:absolute;left:1646;top:222;width:7857;height:511" coordorigin="1646,223" coordsize="7857,511" path="m2956,734l2864,731,2773,727,2685,722,2599,717,2514,711,2432,704,2351,696,2271,688,2193,679,2116,669,2041,659,1938,632,1848,604,1772,574,1712,543,1646,478,1670,445,1772,383,1848,353,1938,323,2041,295,2116,285,2193,276,2271,267,2351,259,2432,251,2514,245,2599,239,2685,233,2773,229,2864,225,2956,223,9503,223,9412,225,9323,229,9237,233,9153,239,9071,245,8990,251,8910,259,8830,267,8751,276,8670,285,8589,295,8486,323,8395,353,8320,383,8260,414,8193,478,8217,511,8320,574,8395,604,8486,632,8589,659,8670,669,8751,679,8830,688,8910,696,8990,704,9071,711,9153,717,9237,722,9323,727,9412,731,9503,734,2956,734xe" filled="false" stroked="true" strokeweight=".75pt" strokecolor="#000000">
              <v:path arrowok="t"/>
              <v:stroke dashstyle="solid"/>
            </v:shape>
            <v:shape style="position:absolute;left:1638;top:215;width:7872;height:526" type="#_x0000_t202" filled="false" stroked="false">
              <v:textbox inset="0,0,0,0">
                <w:txbxContent>
                  <w:p>
                    <w:pPr>
                      <w:spacing w:before="118"/>
                      <w:ind w:left="34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1.4.2.2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Falta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continuidad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y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sostenibilidad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los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programas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312" w:lineRule="auto" w:before="92"/>
        <w:ind w:left="1118" w:right="940"/>
      </w:pP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Ministerio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Educación</w:t>
      </w:r>
      <w:r>
        <w:rPr>
          <w:spacing w:val="3"/>
        </w:rPr>
        <w:t> </w:t>
      </w:r>
      <w:r>
        <w:rPr/>
        <w:t>ha</w:t>
      </w:r>
      <w:r>
        <w:rPr>
          <w:spacing w:val="2"/>
        </w:rPr>
        <w:t> </w:t>
      </w:r>
      <w:r>
        <w:rPr/>
        <w:t>implementado</w:t>
      </w:r>
      <w:r>
        <w:rPr>
          <w:spacing w:val="9"/>
        </w:rPr>
        <w:t> </w:t>
      </w:r>
      <w:r>
        <w:rPr/>
        <w:t>para</w:t>
      </w:r>
      <w:r>
        <w:rPr>
          <w:spacing w:val="4"/>
        </w:rPr>
        <w:t> </w:t>
      </w:r>
      <w:r>
        <w:rPr/>
        <w:t>proveer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a</w:t>
      </w:r>
      <w:r>
        <w:rPr>
          <w:spacing w:val="-52"/>
        </w:rPr>
        <w:t> </w:t>
      </w:r>
      <w:r>
        <w:rPr/>
        <w:t>la</w:t>
      </w:r>
      <w:r>
        <w:rPr>
          <w:spacing w:val="-1"/>
        </w:rPr>
        <w:t> </w:t>
      </w:r>
      <w:r>
        <w:rPr/>
        <w:t>primera infancia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que por diversas</w:t>
      </w:r>
      <w:r>
        <w:rPr>
          <w:spacing w:val="-3"/>
        </w:rPr>
        <w:t> </w:t>
      </w:r>
      <w:r>
        <w:rPr/>
        <w:t>razones</w:t>
      </w:r>
      <w:r>
        <w:rPr>
          <w:spacing w:val="-2"/>
        </w:rPr>
        <w:t> </w:t>
      </w:r>
      <w:r>
        <w:rPr/>
        <w:t>han dejado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tener</w:t>
      </w:r>
      <w:r>
        <w:rPr>
          <w:spacing w:val="1"/>
        </w:rPr>
        <w:t> </w:t>
      </w:r>
      <w:r>
        <w:rPr/>
        <w:t>continuidad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encuentran: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16"/>
        </w:numPr>
        <w:tabs>
          <w:tab w:pos="1801" w:val="left" w:leader="none"/>
        </w:tabs>
        <w:spacing w:line="312" w:lineRule="auto" w:before="0" w:after="0"/>
        <w:ind w:left="1831" w:right="940" w:hanging="356"/>
        <w:jc w:val="both"/>
        <w:rPr>
          <w:sz w:val="22"/>
        </w:rPr>
      </w:pPr>
      <w:r>
        <w:rPr>
          <w:b/>
          <w:sz w:val="22"/>
        </w:rPr>
        <w:t>Centros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aprendizaje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comunitario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educación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preescolar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(CENACEP):</w:t>
      </w:r>
      <w:r>
        <w:rPr>
          <w:b/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cargo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MINEDUC, este programa surgió en1994 como proyecto piloto impulsado por Unicef en 46 centros</w:t>
      </w:r>
      <w:r>
        <w:rPr>
          <w:spacing w:val="-52"/>
          <w:sz w:val="22"/>
        </w:rPr>
        <w:t> </w:t>
      </w:r>
      <w:r>
        <w:rPr>
          <w:sz w:val="22"/>
        </w:rPr>
        <w:t>de la región metropolitana. Se descontinuó en 2008 a partir del acuerdo de gratuidad (No. 1,492-</w:t>
      </w:r>
      <w:r>
        <w:rPr>
          <w:spacing w:val="1"/>
          <w:sz w:val="22"/>
        </w:rPr>
        <w:t> </w:t>
      </w:r>
      <w:r>
        <w:rPr>
          <w:sz w:val="22"/>
        </w:rPr>
        <w:t>2008). Los CENACEP trabajaban con base en una modalidad de aprestamiento acelerado con niños</w:t>
      </w:r>
      <w:r>
        <w:rPr>
          <w:spacing w:val="1"/>
          <w:sz w:val="22"/>
        </w:rPr>
        <w:t> </w:t>
      </w:r>
      <w:r>
        <w:rPr>
          <w:sz w:val="22"/>
        </w:rPr>
        <w:t>de 6 años en adelante que no habían tenido acceso previo a educación preprimaria o a cualquier</w:t>
      </w:r>
      <w:r>
        <w:rPr>
          <w:spacing w:val="1"/>
          <w:sz w:val="22"/>
        </w:rPr>
        <w:t> </w:t>
      </w:r>
      <w:r>
        <w:rPr>
          <w:sz w:val="22"/>
        </w:rPr>
        <w:t>servicio institucional educativo. Su objetivo era básicamente reducir los índices de repitencia y</w:t>
      </w:r>
      <w:r>
        <w:rPr>
          <w:spacing w:val="1"/>
          <w:sz w:val="22"/>
        </w:rPr>
        <w:t> </w:t>
      </w:r>
      <w:r>
        <w:rPr>
          <w:sz w:val="22"/>
        </w:rPr>
        <w:t>deserción escolar en el nivel primario. El programa duraba 35 días y se realizaba durante los meses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octubre,</w:t>
      </w:r>
      <w:r>
        <w:rPr>
          <w:spacing w:val="1"/>
          <w:sz w:val="22"/>
        </w:rPr>
        <w:t> </w:t>
      </w:r>
      <w:r>
        <w:rPr>
          <w:sz w:val="22"/>
        </w:rPr>
        <w:t>noviembre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diciembre.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infraestructura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1,000</w:t>
      </w:r>
      <w:r>
        <w:rPr>
          <w:spacing w:val="1"/>
          <w:sz w:val="22"/>
        </w:rPr>
        <w:t> </w:t>
      </w:r>
      <w:r>
        <w:rPr>
          <w:sz w:val="22"/>
        </w:rPr>
        <w:t>centros,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55"/>
          <w:sz w:val="22"/>
        </w:rPr>
        <w:t> </w:t>
      </w:r>
      <w:r>
        <w:rPr>
          <w:sz w:val="22"/>
        </w:rPr>
        <w:t>cobertura</w:t>
      </w:r>
      <w:r>
        <w:rPr>
          <w:spacing w:val="1"/>
          <w:sz w:val="22"/>
        </w:rPr>
        <w:t> </w:t>
      </w:r>
      <w:r>
        <w:rPr>
          <w:sz w:val="22"/>
        </w:rPr>
        <w:t>alcanzaba</w:t>
      </w:r>
      <w:r>
        <w:rPr>
          <w:spacing w:val="33"/>
          <w:sz w:val="22"/>
        </w:rPr>
        <w:t> </w:t>
      </w:r>
      <w:r>
        <w:rPr>
          <w:sz w:val="22"/>
        </w:rPr>
        <w:t>los</w:t>
      </w:r>
      <w:r>
        <w:rPr>
          <w:spacing w:val="33"/>
          <w:sz w:val="22"/>
        </w:rPr>
        <w:t> </w:t>
      </w:r>
      <w:r>
        <w:rPr>
          <w:sz w:val="22"/>
        </w:rPr>
        <w:t>22</w:t>
      </w:r>
      <w:r>
        <w:rPr>
          <w:spacing w:val="32"/>
          <w:sz w:val="22"/>
        </w:rPr>
        <w:t> </w:t>
      </w:r>
      <w:r>
        <w:rPr>
          <w:sz w:val="22"/>
        </w:rPr>
        <w:t>departamentos,</w:t>
      </w:r>
      <w:r>
        <w:rPr>
          <w:spacing w:val="33"/>
          <w:sz w:val="22"/>
        </w:rPr>
        <w:t> </w:t>
      </w:r>
      <w:r>
        <w:rPr>
          <w:sz w:val="22"/>
        </w:rPr>
        <w:t>tenía</w:t>
      </w:r>
      <w:r>
        <w:rPr>
          <w:spacing w:val="36"/>
          <w:sz w:val="22"/>
        </w:rPr>
        <w:t> </w:t>
      </w:r>
      <w:r>
        <w:rPr>
          <w:sz w:val="22"/>
        </w:rPr>
        <w:t>una</w:t>
      </w:r>
      <w:r>
        <w:rPr>
          <w:spacing w:val="35"/>
          <w:sz w:val="22"/>
        </w:rPr>
        <w:t> </w:t>
      </w:r>
      <w:r>
        <w:rPr>
          <w:sz w:val="22"/>
        </w:rPr>
        <w:t>matriculación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2"/>
          <w:sz w:val="22"/>
        </w:rPr>
        <w:t> </w:t>
      </w:r>
      <w:r>
        <w:rPr>
          <w:sz w:val="22"/>
        </w:rPr>
        <w:t>45,014</w:t>
      </w:r>
      <w:r>
        <w:rPr>
          <w:spacing w:val="33"/>
          <w:sz w:val="22"/>
        </w:rPr>
        <w:t> </w:t>
      </w:r>
      <w:r>
        <w:rPr>
          <w:sz w:val="22"/>
        </w:rPr>
        <w:t>niños</w:t>
      </w:r>
      <w:r>
        <w:rPr>
          <w:spacing w:val="33"/>
          <w:sz w:val="22"/>
        </w:rPr>
        <w:t> </w:t>
      </w:r>
      <w:r>
        <w:rPr>
          <w:sz w:val="22"/>
        </w:rPr>
        <w:t>y</w:t>
      </w:r>
      <w:r>
        <w:rPr>
          <w:spacing w:val="32"/>
          <w:sz w:val="22"/>
        </w:rPr>
        <w:t> </w:t>
      </w:r>
      <w:r>
        <w:rPr>
          <w:sz w:val="22"/>
        </w:rPr>
        <w:t>niñas</w:t>
      </w:r>
      <w:r>
        <w:rPr>
          <w:spacing w:val="34"/>
          <w:sz w:val="22"/>
        </w:rPr>
        <w:t> </w:t>
      </w:r>
      <w:r>
        <w:rPr>
          <w:sz w:val="22"/>
        </w:rPr>
        <w:t>en</w:t>
      </w:r>
      <w:r>
        <w:rPr>
          <w:spacing w:val="36"/>
          <w:sz w:val="22"/>
        </w:rPr>
        <w:t> </w:t>
      </w:r>
      <w:r>
        <w:rPr>
          <w:sz w:val="22"/>
        </w:rPr>
        <w:t>2005</w:t>
      </w:r>
      <w:r>
        <w:rPr>
          <w:spacing w:val="32"/>
          <w:sz w:val="22"/>
        </w:rPr>
        <w:t> </w:t>
      </w:r>
      <w:r>
        <w:rPr>
          <w:sz w:val="22"/>
        </w:rPr>
        <w:t>(para</w:t>
      </w:r>
      <w:r>
        <w:rPr>
          <w:spacing w:val="-52"/>
          <w:sz w:val="22"/>
        </w:rPr>
        <w:t> </w:t>
      </w:r>
      <w:r>
        <w:rPr>
          <w:sz w:val="22"/>
        </w:rPr>
        <w:t>2007,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había</w:t>
      </w:r>
      <w:r>
        <w:rPr>
          <w:spacing w:val="1"/>
          <w:sz w:val="22"/>
        </w:rPr>
        <w:t> </w:t>
      </w:r>
      <w:r>
        <w:rPr>
          <w:sz w:val="22"/>
        </w:rPr>
        <w:t>caído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14,478</w:t>
      </w:r>
      <w:r>
        <w:rPr>
          <w:spacing w:val="1"/>
          <w:sz w:val="22"/>
        </w:rPr>
        <w:t> </w:t>
      </w:r>
      <w:r>
        <w:rPr>
          <w:sz w:val="22"/>
        </w:rPr>
        <w:t>niñas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niños).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asignación</w:t>
      </w:r>
      <w:r>
        <w:rPr>
          <w:spacing w:val="1"/>
          <w:sz w:val="22"/>
        </w:rPr>
        <w:t> </w:t>
      </w:r>
      <w:r>
        <w:rPr>
          <w:sz w:val="22"/>
        </w:rPr>
        <w:t>presupuestaria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mantuvo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52"/>
          <w:sz w:val="22"/>
        </w:rPr>
        <w:t> </w:t>
      </w:r>
      <w:r>
        <w:rPr>
          <w:sz w:val="22"/>
        </w:rPr>
        <w:t>alrededor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3 y</w:t>
      </w:r>
      <w:r>
        <w:rPr>
          <w:spacing w:val="-3"/>
          <w:sz w:val="22"/>
        </w:rPr>
        <w:t> </w:t>
      </w:r>
      <w:r>
        <w:rPr>
          <w:sz w:val="22"/>
        </w:rPr>
        <w:t>4 millones</w:t>
      </w:r>
      <w:r>
        <w:rPr>
          <w:spacing w:val="-2"/>
          <w:sz w:val="22"/>
        </w:rPr>
        <w:t> </w:t>
      </w:r>
      <w:r>
        <w:rPr>
          <w:sz w:val="22"/>
        </w:rPr>
        <w:t>de quetzales entre</w:t>
      </w:r>
      <w:r>
        <w:rPr>
          <w:spacing w:val="-2"/>
          <w:sz w:val="22"/>
        </w:rPr>
        <w:t> </w:t>
      </w:r>
      <w:r>
        <w:rPr>
          <w:sz w:val="22"/>
        </w:rPr>
        <w:t>2005 y</w:t>
      </w:r>
      <w:r>
        <w:rPr>
          <w:spacing w:val="-3"/>
          <w:sz w:val="22"/>
        </w:rPr>
        <w:t> </w:t>
      </w:r>
      <w:r>
        <w:rPr>
          <w:sz w:val="22"/>
        </w:rPr>
        <w:t>2006.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6"/>
        </w:numPr>
        <w:tabs>
          <w:tab w:pos="1801" w:val="left" w:leader="none"/>
        </w:tabs>
        <w:spacing w:line="312" w:lineRule="auto" w:before="0" w:after="0"/>
        <w:ind w:left="1838" w:right="940" w:hanging="360"/>
        <w:jc w:val="both"/>
        <w:rPr>
          <w:sz w:val="22"/>
        </w:rPr>
      </w:pPr>
      <w:r>
        <w:rPr>
          <w:b/>
          <w:sz w:val="22"/>
        </w:rPr>
        <w:t>Centros de aprestamiento comunitario, Programa no Escolarizado «De la Mano Edúcame»:</w:t>
      </w:r>
      <w:r>
        <w:rPr>
          <w:b/>
          <w:spacing w:val="1"/>
          <w:sz w:val="22"/>
        </w:rPr>
        <w:t> </w:t>
      </w:r>
      <w:r>
        <w:rPr>
          <w:sz w:val="22"/>
        </w:rPr>
        <w:t>También bajo la dirección del MINEDUC, este era un programa no escolarizado para niñas y niños</w:t>
      </w:r>
      <w:r>
        <w:rPr>
          <w:spacing w:val="1"/>
          <w:sz w:val="22"/>
        </w:rPr>
        <w:t> </w:t>
      </w:r>
      <w:r>
        <w:rPr>
          <w:sz w:val="22"/>
        </w:rPr>
        <w:t>menores de 7 años atendido por voluntarias comunitarias que trabajaban con las familias y sus hijos</w:t>
      </w:r>
      <w:r>
        <w:rPr>
          <w:spacing w:val="1"/>
          <w:sz w:val="22"/>
        </w:rPr>
        <w:t> </w:t>
      </w:r>
      <w:r>
        <w:rPr>
          <w:sz w:val="22"/>
        </w:rPr>
        <w:t>e hijas impartiendo conocimientos sobre salud, nutrición, desarrollo intelectual, desarrollo físico,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afectivo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emocional,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actitudes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valores.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tenía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modalidades, la atención individual (del embarazo a los 2 años) y la grupal (de 2 a 6 años y familia).</w:t>
      </w:r>
      <w:r>
        <w:rPr>
          <w:spacing w:val="-52"/>
          <w:sz w:val="22"/>
        </w:rPr>
        <w:t> </w:t>
      </w:r>
      <w:r>
        <w:rPr>
          <w:sz w:val="22"/>
        </w:rPr>
        <w:t>La atención individual iniciaba antes del nacimiento mediante visitas a mujeres embarazadas para</w:t>
      </w:r>
      <w:r>
        <w:rPr>
          <w:spacing w:val="1"/>
          <w:sz w:val="22"/>
        </w:rPr>
        <w:t> </w:t>
      </w:r>
      <w:r>
        <w:rPr>
          <w:sz w:val="22"/>
        </w:rPr>
        <w:t>prepararlas en el cuidado, atención y estimulación del bebe. Hasta los 2 años se visitaba el hogar</w:t>
      </w:r>
      <w:r>
        <w:rPr>
          <w:spacing w:val="1"/>
          <w:sz w:val="22"/>
        </w:rPr>
        <w:t> </w:t>
      </w:r>
      <w:r>
        <w:rPr>
          <w:sz w:val="22"/>
        </w:rPr>
        <w:t>para demostrar actividades para el desarrollo del niño(a). La atención grupal la recibían las familias</w:t>
      </w:r>
      <w:r>
        <w:rPr>
          <w:spacing w:val="1"/>
          <w:sz w:val="22"/>
        </w:rPr>
        <w:t> </w:t>
      </w:r>
      <w:r>
        <w:rPr>
          <w:sz w:val="22"/>
        </w:rPr>
        <w:t>con niños(as) de 2 a 6 años, realizándose actividades sobre el desarrollo integral del niño(a). El</w:t>
      </w:r>
      <w:r>
        <w:rPr>
          <w:spacing w:val="1"/>
          <w:sz w:val="22"/>
        </w:rPr>
        <w:t> </w:t>
      </w:r>
      <w:r>
        <w:rPr>
          <w:sz w:val="22"/>
        </w:rPr>
        <w:t>programa fue implementado en 20 comunidades en 12 departamentos del país; atendió a 3,205 niños</w:t>
      </w:r>
      <w:r>
        <w:rPr>
          <w:spacing w:val="-52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niñas y</w:t>
      </w:r>
      <w:r>
        <w:rPr>
          <w:spacing w:val="-4"/>
          <w:sz w:val="22"/>
        </w:rPr>
        <w:t> </w:t>
      </w:r>
      <w:r>
        <w:rPr>
          <w:sz w:val="22"/>
        </w:rPr>
        <w:t>a 667 familias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través</w:t>
      </w:r>
      <w:r>
        <w:rPr>
          <w:spacing w:val="-1"/>
          <w:sz w:val="22"/>
        </w:rPr>
        <w:t> </w:t>
      </w:r>
      <w:r>
        <w:rPr>
          <w:sz w:val="22"/>
        </w:rPr>
        <w:t>de 41 orientadoras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77</w:t>
      </w:r>
      <w:r>
        <w:rPr>
          <w:spacing w:val="-1"/>
          <w:sz w:val="22"/>
        </w:rPr>
        <w:t> </w:t>
      </w:r>
      <w:r>
        <w:rPr>
          <w:sz w:val="22"/>
        </w:rPr>
        <w:t>voluntarias. Dejo de</w:t>
      </w:r>
      <w:r>
        <w:rPr>
          <w:spacing w:val="-3"/>
          <w:sz w:val="22"/>
        </w:rPr>
        <w:t> </w:t>
      </w:r>
      <w:r>
        <w:rPr>
          <w:sz w:val="22"/>
        </w:rPr>
        <w:t>operar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2008.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6"/>
        </w:numPr>
        <w:tabs>
          <w:tab w:pos="1801" w:val="left" w:leader="none"/>
        </w:tabs>
        <w:spacing w:line="312" w:lineRule="auto" w:before="0" w:after="0"/>
        <w:ind w:left="1838" w:right="944" w:hanging="360"/>
        <w:jc w:val="both"/>
        <w:rPr>
          <w:sz w:val="22"/>
        </w:rPr>
      </w:pPr>
      <w:r>
        <w:rPr>
          <w:b/>
          <w:sz w:val="22"/>
        </w:rPr>
        <w:t>Programa «Toma mi Mano»: </w:t>
      </w:r>
      <w:r>
        <w:rPr>
          <w:sz w:val="22"/>
        </w:rPr>
        <w:t>Desarrollado por la Agencia Española de Cooperación Internacional</w:t>
      </w:r>
      <w:r>
        <w:rPr>
          <w:spacing w:val="1"/>
          <w:sz w:val="22"/>
        </w:rPr>
        <w:t> </w:t>
      </w:r>
      <w:r>
        <w:rPr>
          <w:sz w:val="22"/>
        </w:rPr>
        <w:t>para el Desarrollo -AECID- y la Organización Iberoamericana para la Educación, la Ciencia y la</w:t>
      </w:r>
      <w:r>
        <w:rPr>
          <w:spacing w:val="1"/>
          <w:sz w:val="22"/>
        </w:rPr>
        <w:t> </w:t>
      </w:r>
      <w:r>
        <w:rPr>
          <w:sz w:val="22"/>
        </w:rPr>
        <w:t>Cultura</w:t>
      </w:r>
      <w:r>
        <w:rPr>
          <w:spacing w:val="27"/>
          <w:sz w:val="22"/>
        </w:rPr>
        <w:t> </w:t>
      </w:r>
      <w:r>
        <w:rPr>
          <w:sz w:val="22"/>
        </w:rPr>
        <w:t>-OIE-</w:t>
      </w:r>
      <w:r>
        <w:rPr>
          <w:spacing w:val="23"/>
          <w:sz w:val="22"/>
        </w:rPr>
        <w:t> </w:t>
      </w:r>
      <w:r>
        <w:rPr>
          <w:sz w:val="22"/>
        </w:rPr>
        <w:t>en</w:t>
      </w:r>
      <w:r>
        <w:rPr>
          <w:spacing w:val="27"/>
          <w:sz w:val="22"/>
        </w:rPr>
        <w:t> </w:t>
      </w:r>
      <w:r>
        <w:rPr>
          <w:sz w:val="22"/>
        </w:rPr>
        <w:t>2003,</w:t>
      </w:r>
      <w:r>
        <w:rPr>
          <w:spacing w:val="26"/>
          <w:sz w:val="22"/>
        </w:rPr>
        <w:t> </w:t>
      </w:r>
      <w:r>
        <w:rPr>
          <w:sz w:val="22"/>
        </w:rPr>
        <w:t>el</w:t>
      </w:r>
      <w:r>
        <w:rPr>
          <w:spacing w:val="25"/>
          <w:sz w:val="22"/>
        </w:rPr>
        <w:t> </w:t>
      </w:r>
      <w:r>
        <w:rPr>
          <w:sz w:val="22"/>
        </w:rPr>
        <w:t>programa</w:t>
      </w:r>
      <w:r>
        <w:rPr>
          <w:spacing w:val="27"/>
          <w:sz w:val="22"/>
        </w:rPr>
        <w:t> </w:t>
      </w:r>
      <w:r>
        <w:rPr>
          <w:sz w:val="22"/>
        </w:rPr>
        <w:t>fungió</w:t>
      </w:r>
      <w:r>
        <w:rPr>
          <w:spacing w:val="26"/>
          <w:sz w:val="22"/>
        </w:rPr>
        <w:t> </w:t>
      </w:r>
      <w:r>
        <w:rPr>
          <w:sz w:val="22"/>
        </w:rPr>
        <w:t>bajo</w:t>
      </w:r>
      <w:r>
        <w:rPr>
          <w:spacing w:val="24"/>
          <w:sz w:val="22"/>
        </w:rPr>
        <w:t> </w:t>
      </w:r>
      <w:r>
        <w:rPr>
          <w:sz w:val="22"/>
        </w:rPr>
        <w:t>la</w:t>
      </w:r>
      <w:r>
        <w:rPr>
          <w:spacing w:val="25"/>
          <w:sz w:val="22"/>
        </w:rPr>
        <w:t> </w:t>
      </w:r>
      <w:r>
        <w:rPr>
          <w:sz w:val="22"/>
        </w:rPr>
        <w:t>tutela</w:t>
      </w:r>
      <w:r>
        <w:rPr>
          <w:spacing w:val="27"/>
          <w:sz w:val="22"/>
        </w:rPr>
        <w:t> </w:t>
      </w:r>
      <w:r>
        <w:rPr>
          <w:sz w:val="22"/>
        </w:rPr>
        <w:t>del</w:t>
      </w:r>
      <w:r>
        <w:rPr>
          <w:spacing w:val="25"/>
          <w:sz w:val="22"/>
        </w:rPr>
        <w:t> </w:t>
      </w:r>
      <w:r>
        <w:rPr>
          <w:sz w:val="22"/>
        </w:rPr>
        <w:t>Comité</w:t>
      </w:r>
      <w:r>
        <w:rPr>
          <w:spacing w:val="27"/>
          <w:sz w:val="22"/>
        </w:rPr>
        <w:t> </w:t>
      </w:r>
      <w:r>
        <w:rPr>
          <w:sz w:val="22"/>
        </w:rPr>
        <w:t>Nacional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Alfabetización</w:t>
      </w: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70.944pt;margin-top:11.099759pt;width:478.9pt;height:.84003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260" w:right="94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2008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14"/>
          <w:sz w:val="18"/>
        </w:rPr>
        <w:t> </w:t>
      </w:r>
      <w:r>
        <w:rPr>
          <w:rFonts w:ascii="Calibri" w:hAnsi="Calibri"/>
          <w:sz w:val="18"/>
        </w:rPr>
        <w:t>2012,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página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z w:val="18"/>
        </w:rPr>
        <w:t>4,</w:t>
      </w:r>
      <w:r>
        <w:rPr>
          <w:rFonts w:ascii="Calibri" w:hAnsi="Calibri"/>
          <w:spacing w:val="17"/>
          <w:sz w:val="18"/>
        </w:rPr>
        <w:t> </w:t>
      </w:r>
      <w:r>
        <w:rPr>
          <w:rFonts w:ascii="Calibri" w:hAnsi="Calibri"/>
          <w:sz w:val="18"/>
        </w:rPr>
        <w:t>5,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7;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z w:val="18"/>
        </w:rPr>
        <w:t>Ministerio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4"/>
          <w:sz w:val="18"/>
        </w:rPr>
        <w:t> </w:t>
      </w:r>
      <w:r>
        <w:rPr>
          <w:rFonts w:ascii="Calibri" w:hAnsi="Calibri"/>
          <w:sz w:val="18"/>
        </w:rPr>
        <w:t>Educación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z w:val="18"/>
        </w:rPr>
        <w:t>(2012)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Plan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z w:val="18"/>
        </w:rPr>
        <w:t>Estratégico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z w:val="18"/>
        </w:rPr>
        <w:t>Educación</w:t>
      </w:r>
      <w:r>
        <w:rPr>
          <w:rFonts w:ascii="Calibri" w:hAnsi="Calibri"/>
          <w:spacing w:val="14"/>
          <w:sz w:val="18"/>
        </w:rPr>
        <w:t> </w:t>
      </w:r>
      <w:r>
        <w:rPr>
          <w:rFonts w:ascii="Calibri" w:hAnsi="Calibri"/>
          <w:sz w:val="18"/>
        </w:rPr>
        <w:t>2012-2016,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¡Todo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por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niñez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15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38"/>
          <w:sz w:val="18"/>
        </w:rPr>
        <w:t> </w:t>
      </w:r>
      <w:r>
        <w:rPr>
          <w:rFonts w:ascii="Calibri" w:hAnsi="Calibri"/>
          <w:sz w:val="18"/>
        </w:rPr>
        <w:t>juventud!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838" w:right="942"/>
        <w:jc w:val="both"/>
        <w:rPr>
          <w:rFonts w:ascii="Calibri" w:hAnsi="Calibri"/>
        </w:rPr>
      </w:pPr>
      <w:r>
        <w:rPr/>
        <w:t>-CONALFA- como una modalidad dirigida a las madres de los niños y las niñas que asistían a la</w:t>
      </w:r>
      <w:r>
        <w:rPr>
          <w:spacing w:val="1"/>
        </w:rPr>
        <w:t> </w:t>
      </w:r>
      <w:r>
        <w:rPr/>
        <w:t>escuela formal en el nivel inicial (0-6 años). Entre los contenidos de aprendizaje se localizaban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crianza,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infantil,</w:t>
      </w:r>
      <w:r>
        <w:rPr>
          <w:spacing w:val="1"/>
        </w:rPr>
        <w:t> </w:t>
      </w:r>
      <w:r>
        <w:rPr/>
        <w:t>juego,</w:t>
      </w:r>
      <w:r>
        <w:rPr>
          <w:spacing w:val="1"/>
        </w:rPr>
        <w:t> </w:t>
      </w:r>
      <w:r>
        <w:rPr/>
        <w:t>psicomotricidad,</w:t>
      </w:r>
      <w:r>
        <w:rPr>
          <w:spacing w:val="1"/>
        </w:rPr>
        <w:t> </w:t>
      </w:r>
      <w:r>
        <w:rPr/>
        <w:t>oralidad,</w:t>
      </w:r>
      <w:r>
        <w:rPr>
          <w:spacing w:val="1"/>
        </w:rPr>
        <w:t> </w:t>
      </w:r>
      <w:r>
        <w:rPr/>
        <w:t>salud</w:t>
      </w:r>
      <w:r>
        <w:rPr>
          <w:spacing w:val="55"/>
        </w:rPr>
        <w:t> </w:t>
      </w:r>
      <w:r>
        <w:rPr/>
        <w:t>materno</w:t>
      </w:r>
      <w:r>
        <w:rPr>
          <w:spacing w:val="1"/>
        </w:rPr>
        <w:t> </w:t>
      </w:r>
      <w:r>
        <w:rPr/>
        <w:t>infantil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/>
        <w:t>nutrición.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implementó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grupos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comunidades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área</w:t>
      </w:r>
      <w:r>
        <w:rPr>
          <w:spacing w:val="17"/>
        </w:rPr>
        <w:t> </w:t>
      </w:r>
      <w:r>
        <w:rPr/>
        <w:t>rural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6"/>
        </w:rPr>
        <w:t> </w:t>
      </w:r>
      <w:r>
        <w:rPr/>
        <w:t>departamentos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Suchitepéquez,</w:t>
      </w:r>
      <w:r>
        <w:rPr>
          <w:spacing w:val="1"/>
        </w:rPr>
        <w:t> </w:t>
      </w:r>
      <w:r>
        <w:rPr/>
        <w:t>Totonicapán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Quetzaltenango,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350</w:t>
      </w:r>
      <w:r>
        <w:rPr>
          <w:spacing w:val="1"/>
        </w:rPr>
        <w:t> </w:t>
      </w:r>
      <w:r>
        <w:rPr/>
        <w:t>familias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alfabetización.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4"/>
        </w:rPr>
        <w:t> </w:t>
      </w:r>
      <w:r>
        <w:rPr/>
        <w:t>ya</w:t>
      </w:r>
      <w:r>
        <w:rPr>
          <w:spacing w:val="-1"/>
        </w:rPr>
        <w:t> </w:t>
      </w:r>
      <w:r>
        <w:rPr/>
        <w:t>no está vigente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actualidad.”</w:t>
      </w:r>
      <w:r>
        <w:rPr>
          <w:rFonts w:ascii="Calibri" w:hAnsi="Calibri"/>
          <w:vertAlign w:val="superscript"/>
        </w:rPr>
        <w:t>59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pStyle w:val="BodyText"/>
        <w:spacing w:line="312" w:lineRule="auto"/>
        <w:ind w:left="1118" w:right="940"/>
      </w:pPr>
      <w:r>
        <w:rPr/>
        <w:t>La</w:t>
      </w:r>
      <w:r>
        <w:rPr>
          <w:spacing w:val="7"/>
        </w:rPr>
        <w:t> </w:t>
      </w:r>
      <w:r>
        <w:rPr/>
        <w:t>ausencia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dirigidos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atención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primera</w:t>
      </w:r>
      <w:r>
        <w:rPr>
          <w:spacing w:val="8"/>
        </w:rPr>
        <w:t> </w:t>
      </w:r>
      <w:r>
        <w:rPr/>
        <w:t>infancia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parte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6"/>
        </w:rPr>
        <w:t> </w:t>
      </w:r>
      <w:r>
        <w:rPr/>
        <w:t>facilita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/>
        <w:t>la</w:t>
      </w:r>
      <w:r>
        <w:rPr>
          <w:spacing w:val="-52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tenga escasa oferta educativa en</w:t>
      </w:r>
      <w:r>
        <w:rPr>
          <w:spacing w:val="-3"/>
        </w:rPr>
        <w:t> </w:t>
      </w:r>
      <w:r>
        <w:rPr/>
        <w:t>este nivel.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group style="position:absolute;margin-left:82.525002pt;margin-top:15.046338pt;width:266.55pt;height:26.3pt;mso-position-horizontal-relative:page;mso-position-vertical-relative:paragraph;z-index:-15680000;mso-wrap-distance-left:0;mso-wrap-distance-right:0" coordorigin="1651,301" coordsize="5331,526">
            <v:shape style="position:absolute;left:1658;top:308;width:5316;height:511" coordorigin="1658,308" coordsize="5316,511" path="m6973,308l2544,308,2459,312,2376,318,2296,325,2217,333,2142,343,2068,355,1996,367,1926,380,1824,423,1743,468,1687,515,1658,563,1687,612,1743,659,1824,704,1926,745,1996,759,2068,771,2142,783,2217,793,2296,802,2376,809,2459,815,2544,819,6973,819,6889,815,6808,809,6730,802,6654,793,6579,783,6505,771,6430,759,6355,745,6254,704,6173,659,6116,612,6087,563,6116,515,6173,468,6254,423,6355,380,6430,367,6505,355,6579,343,6654,333,6730,325,6808,318,6889,312,6973,308xe" filled="true" fillcolor="#d5e2bb" stroked="false">
              <v:path arrowok="t"/>
              <v:fill type="solid"/>
            </v:shape>
            <v:shape style="position:absolute;left:1658;top:308;width:5316;height:511" coordorigin="1658,308" coordsize="5316,511" path="m2544,819l2459,815,2376,809,2296,802,2217,793,2142,783,2068,771,1996,759,1926,745,1824,704,1743,659,1687,612,1658,563,1687,515,1743,468,1824,423,1926,380,1996,367,2068,355,2142,343,2217,333,2296,325,2376,318,2459,312,2544,308,6973,308,6889,312,6808,318,6730,325,6654,333,6579,343,6505,355,6430,367,6355,380,6254,423,6173,468,6116,515,6087,563,6116,612,6173,659,6254,704,6355,745,6430,759,6505,771,6579,783,6654,793,6730,802,6808,809,6889,815,6973,819,2544,819xe" filled="false" stroked="true" strokeweight=".75pt" strokecolor="#000000">
              <v:path arrowok="t"/>
              <v:stroke dashstyle="solid"/>
            </v:shape>
            <v:shape style="position:absolute;left:1650;top:300;width:5331;height:526" type="#_x0000_t202" filled="false" stroked="false">
              <v:textbox inset="0,0,0,0">
                <w:txbxContent>
                  <w:p>
                    <w:pPr>
                      <w:spacing w:before="132"/>
                      <w:ind w:left="334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1.4.2.3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Escasa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asignación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presupuestaria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12" w:lineRule="auto" w:before="91"/>
        <w:ind w:left="1118" w:right="941"/>
        <w:jc w:val="both"/>
      </w:pPr>
      <w:r>
        <w:rPr/>
        <w:t>Como puede observarse en el cuadro no. 11, dentro del presupuesto de Egresos Vigente del Ministerio de</w:t>
      </w:r>
      <w:r>
        <w:rPr>
          <w:spacing w:val="1"/>
        </w:rPr>
        <w:t> </w:t>
      </w:r>
      <w:r>
        <w:rPr/>
        <w:t>Educación a partir del año 2005, el nivel de Educación Inicial tuvo un presupuesto asignado de Q10.53</w:t>
      </w:r>
      <w:r>
        <w:rPr>
          <w:spacing w:val="1"/>
        </w:rPr>
        <w:t> </w:t>
      </w:r>
      <w:r>
        <w:rPr/>
        <w:t>millones, incrementándose al año 2012 con un monto de Q32.12 millones. Estos recursos presupuestarios</w:t>
      </w:r>
      <w:r>
        <w:rPr>
          <w:spacing w:val="1"/>
        </w:rPr>
        <w:t> </w:t>
      </w:r>
      <w:r>
        <w:rPr/>
        <w:t>financiaban</w:t>
      </w:r>
      <w:r>
        <w:rPr>
          <w:spacing w:val="-4"/>
        </w:rPr>
        <w:t> </w:t>
      </w:r>
      <w:r>
        <w:rPr/>
        <w:t>el</w:t>
      </w:r>
      <w:r>
        <w:rPr>
          <w:spacing w:val="1"/>
        </w:rPr>
        <w:t> </w:t>
      </w:r>
      <w:r>
        <w:rPr/>
        <w:t>PAIN.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pStyle w:val="Heading5"/>
        <w:ind w:left="4757" w:right="4581" w:firstLine="3"/>
        <w:jc w:val="center"/>
      </w:pPr>
      <w:r>
        <w:rPr/>
        <w:t>Cuadro no. 11</w:t>
      </w:r>
      <w:r>
        <w:rPr>
          <w:spacing w:val="1"/>
        </w:rPr>
        <w:t> </w:t>
      </w:r>
      <w:r>
        <w:rPr/>
        <w:t>Ministerio de Educación</w:t>
      </w:r>
      <w:r>
        <w:rPr>
          <w:spacing w:val="-52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vigente</w:t>
      </w:r>
    </w:p>
    <w:p>
      <w:pPr>
        <w:spacing w:before="0"/>
        <w:ind w:left="3601" w:right="3415" w:firstLine="902"/>
        <w:jc w:val="left"/>
        <w:rPr>
          <w:b/>
          <w:sz w:val="22"/>
        </w:rPr>
      </w:pPr>
      <w:r>
        <w:rPr>
          <w:b/>
          <w:sz w:val="22"/>
        </w:rPr>
        <w:t>Histórico por Nivel Educativo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(Cantidades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expresadas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millones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quetzales)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710"/>
        <w:gridCol w:w="849"/>
        <w:gridCol w:w="708"/>
        <w:gridCol w:w="710"/>
        <w:gridCol w:w="708"/>
        <w:gridCol w:w="850"/>
        <w:gridCol w:w="708"/>
        <w:gridCol w:w="710"/>
        <w:gridCol w:w="708"/>
        <w:gridCol w:w="711"/>
        <w:gridCol w:w="763"/>
        <w:gridCol w:w="794"/>
        <w:gridCol w:w="763"/>
        <w:gridCol w:w="763"/>
      </w:tblGrid>
      <w:tr>
        <w:trPr>
          <w:trHeight w:val="299" w:hRule="atLeast"/>
        </w:trPr>
        <w:tc>
          <w:tcPr>
            <w:tcW w:w="941" w:type="dxa"/>
            <w:vMerge w:val="restart"/>
            <w:shd w:val="clear" w:color="auto" w:fill="BEBEBE"/>
          </w:tcPr>
          <w:p>
            <w:pPr>
              <w:pStyle w:val="TableParagraph"/>
              <w:spacing w:before="139"/>
              <w:ind w:left="134" w:right="116" w:firstLine="1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Nivel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Educativo</w:t>
            </w:r>
          </w:p>
        </w:tc>
        <w:tc>
          <w:tcPr>
            <w:tcW w:w="710" w:type="dxa"/>
            <w:shd w:val="clear" w:color="auto" w:fill="BEBEBE"/>
          </w:tcPr>
          <w:p>
            <w:pPr>
              <w:pStyle w:val="TableParagraph"/>
              <w:spacing w:before="65"/>
              <w:ind w:left="43" w:right="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2004</w:t>
            </w:r>
          </w:p>
        </w:tc>
        <w:tc>
          <w:tcPr>
            <w:tcW w:w="849" w:type="dxa"/>
            <w:shd w:val="clear" w:color="auto" w:fill="BEBEBE"/>
          </w:tcPr>
          <w:p>
            <w:pPr>
              <w:pStyle w:val="TableParagraph"/>
              <w:spacing w:before="65"/>
              <w:ind w:left="2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2005</w:t>
            </w:r>
          </w:p>
        </w:tc>
        <w:tc>
          <w:tcPr>
            <w:tcW w:w="708" w:type="dxa"/>
            <w:shd w:val="clear" w:color="auto" w:fill="BEBEBE"/>
          </w:tcPr>
          <w:p>
            <w:pPr>
              <w:pStyle w:val="TableParagraph"/>
              <w:spacing w:before="65"/>
              <w:ind w:left="45" w:right="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2006</w:t>
            </w:r>
          </w:p>
        </w:tc>
        <w:tc>
          <w:tcPr>
            <w:tcW w:w="710" w:type="dxa"/>
            <w:shd w:val="clear" w:color="auto" w:fill="BEBEBE"/>
          </w:tcPr>
          <w:p>
            <w:pPr>
              <w:pStyle w:val="TableParagraph"/>
              <w:spacing w:before="65"/>
              <w:ind w:left="46" w:right="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2007</w:t>
            </w:r>
          </w:p>
        </w:tc>
        <w:tc>
          <w:tcPr>
            <w:tcW w:w="708" w:type="dxa"/>
            <w:shd w:val="clear" w:color="auto" w:fill="BEBEBE"/>
          </w:tcPr>
          <w:p>
            <w:pPr>
              <w:pStyle w:val="TableParagraph"/>
              <w:spacing w:before="65"/>
              <w:ind w:left="47" w:right="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2008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spacing w:before="65"/>
              <w:ind w:left="27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2009</w:t>
            </w:r>
          </w:p>
        </w:tc>
        <w:tc>
          <w:tcPr>
            <w:tcW w:w="708" w:type="dxa"/>
            <w:shd w:val="clear" w:color="auto" w:fill="BEBEBE"/>
          </w:tcPr>
          <w:p>
            <w:pPr>
              <w:pStyle w:val="TableParagraph"/>
              <w:spacing w:before="65"/>
              <w:ind w:left="47" w:right="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2010</w:t>
            </w:r>
          </w:p>
        </w:tc>
        <w:tc>
          <w:tcPr>
            <w:tcW w:w="710" w:type="dxa"/>
            <w:shd w:val="clear" w:color="auto" w:fill="BEBEBE"/>
          </w:tcPr>
          <w:p>
            <w:pPr>
              <w:pStyle w:val="TableParagraph"/>
              <w:spacing w:before="65"/>
              <w:ind w:left="47" w:right="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2011</w:t>
            </w:r>
          </w:p>
        </w:tc>
        <w:tc>
          <w:tcPr>
            <w:tcW w:w="708" w:type="dxa"/>
            <w:shd w:val="clear" w:color="auto" w:fill="BEBEBE"/>
          </w:tcPr>
          <w:p>
            <w:pPr>
              <w:pStyle w:val="TableParagraph"/>
              <w:spacing w:before="65"/>
              <w:ind w:left="1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2012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spacing w:before="65"/>
              <w:ind w:left="48" w:right="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2013</w:t>
            </w:r>
          </w:p>
        </w:tc>
        <w:tc>
          <w:tcPr>
            <w:tcW w:w="763" w:type="dxa"/>
            <w:shd w:val="clear" w:color="auto" w:fill="BEBEBE"/>
          </w:tcPr>
          <w:p>
            <w:pPr>
              <w:pStyle w:val="TableParagraph"/>
              <w:spacing w:before="65"/>
              <w:ind w:left="2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2014</w:t>
            </w:r>
          </w:p>
        </w:tc>
        <w:tc>
          <w:tcPr>
            <w:tcW w:w="794" w:type="dxa"/>
            <w:shd w:val="clear" w:color="auto" w:fill="BEBEBE"/>
          </w:tcPr>
          <w:p>
            <w:pPr>
              <w:pStyle w:val="TableParagraph"/>
              <w:spacing w:before="65"/>
              <w:ind w:left="47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763" w:type="dxa"/>
            <w:shd w:val="clear" w:color="auto" w:fill="BEBEBE"/>
          </w:tcPr>
          <w:p>
            <w:pPr>
              <w:pStyle w:val="TableParagraph"/>
              <w:spacing w:before="65"/>
              <w:ind w:left="52" w:right="3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763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before="65"/>
              <w:ind w:left="2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</w:tr>
      <w:tr>
        <w:trPr>
          <w:trHeight w:val="299" w:hRule="atLeast"/>
        </w:trPr>
        <w:tc>
          <w:tcPr>
            <w:tcW w:w="941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shd w:val="clear" w:color="auto" w:fill="BEBEBE"/>
          </w:tcPr>
          <w:p>
            <w:pPr>
              <w:pStyle w:val="TableParagraph"/>
              <w:spacing w:before="65"/>
              <w:ind w:left="46" w:right="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849" w:type="dxa"/>
            <w:shd w:val="clear" w:color="auto" w:fill="BEBEBE"/>
          </w:tcPr>
          <w:p>
            <w:pPr>
              <w:pStyle w:val="TableParagraph"/>
              <w:spacing w:before="65"/>
              <w:ind w:left="2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08" w:type="dxa"/>
            <w:shd w:val="clear" w:color="auto" w:fill="BEBEBE"/>
          </w:tcPr>
          <w:p>
            <w:pPr>
              <w:pStyle w:val="TableParagraph"/>
              <w:spacing w:before="65"/>
              <w:ind w:left="48" w:right="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10" w:type="dxa"/>
            <w:shd w:val="clear" w:color="auto" w:fill="BEBEBE"/>
          </w:tcPr>
          <w:p>
            <w:pPr>
              <w:pStyle w:val="TableParagraph"/>
              <w:spacing w:before="65"/>
              <w:ind w:left="49" w:right="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08" w:type="dxa"/>
            <w:shd w:val="clear" w:color="auto" w:fill="BEBEBE"/>
          </w:tcPr>
          <w:p>
            <w:pPr>
              <w:pStyle w:val="TableParagraph"/>
              <w:spacing w:before="65"/>
              <w:ind w:left="50" w:right="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spacing w:before="65"/>
              <w:ind w:left="2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08" w:type="dxa"/>
            <w:shd w:val="clear" w:color="auto" w:fill="BEBEBE"/>
          </w:tcPr>
          <w:p>
            <w:pPr>
              <w:pStyle w:val="TableParagraph"/>
              <w:spacing w:before="65"/>
              <w:ind w:left="50" w:right="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10" w:type="dxa"/>
            <w:shd w:val="clear" w:color="auto" w:fill="BEBEBE"/>
          </w:tcPr>
          <w:p>
            <w:pPr>
              <w:pStyle w:val="TableParagraph"/>
              <w:spacing w:before="65"/>
              <w:ind w:left="50" w:right="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08" w:type="dxa"/>
            <w:shd w:val="clear" w:color="auto" w:fill="BEBEBE"/>
          </w:tcPr>
          <w:p>
            <w:pPr>
              <w:pStyle w:val="TableParagraph"/>
              <w:spacing w:before="65"/>
              <w:ind w:left="1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spacing w:before="65"/>
              <w:ind w:left="51" w:right="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63" w:type="dxa"/>
            <w:shd w:val="clear" w:color="auto" w:fill="BEBEBE"/>
          </w:tcPr>
          <w:p>
            <w:pPr>
              <w:pStyle w:val="TableParagraph"/>
              <w:spacing w:before="65"/>
              <w:ind w:right="16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94" w:type="dxa"/>
            <w:shd w:val="clear" w:color="auto" w:fill="BEBEBE"/>
          </w:tcPr>
          <w:p>
            <w:pPr>
              <w:pStyle w:val="TableParagraph"/>
              <w:spacing w:before="65"/>
              <w:ind w:left="50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63" w:type="dxa"/>
            <w:shd w:val="clear" w:color="auto" w:fill="BEBEBE"/>
          </w:tcPr>
          <w:p>
            <w:pPr>
              <w:pStyle w:val="TableParagraph"/>
              <w:spacing w:before="65"/>
              <w:ind w:left="50" w:right="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  <w:tc>
          <w:tcPr>
            <w:tcW w:w="763" w:type="dxa"/>
            <w:shd w:val="clear" w:color="auto" w:fill="BEBEBE"/>
          </w:tcPr>
          <w:p>
            <w:pPr>
              <w:pStyle w:val="TableParagraph"/>
              <w:spacing w:before="65"/>
              <w:ind w:right="15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</w:p>
        </w:tc>
      </w:tr>
      <w:tr>
        <w:trPr>
          <w:trHeight w:val="323" w:hRule="atLeast"/>
        </w:trPr>
        <w:tc>
          <w:tcPr>
            <w:tcW w:w="941" w:type="dxa"/>
          </w:tcPr>
          <w:p>
            <w:pPr>
              <w:pStyle w:val="TableParagraph"/>
              <w:spacing w:line="160" w:lineRule="atLeast"/>
              <w:ind w:left="69" w:right="197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pacing w:val="-1"/>
                <w:sz w:val="14"/>
              </w:rPr>
              <w:t>Educación</w:t>
            </w:r>
            <w:r>
              <w:rPr>
                <w:rFonts w:ascii="Arial MT" w:hAnsi="Arial MT"/>
                <w:spacing w:val="-36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Especial</w:t>
            </w:r>
          </w:p>
        </w:tc>
        <w:tc>
          <w:tcPr>
            <w:tcW w:w="710" w:type="dxa"/>
          </w:tcPr>
          <w:p>
            <w:pPr>
              <w:pStyle w:val="TableParagraph"/>
              <w:spacing w:before="79"/>
              <w:ind w:left="43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5.36</w:t>
            </w:r>
          </w:p>
        </w:tc>
        <w:tc>
          <w:tcPr>
            <w:tcW w:w="849" w:type="dxa"/>
          </w:tcPr>
          <w:p>
            <w:pPr>
              <w:pStyle w:val="TableParagraph"/>
              <w:spacing w:before="79"/>
              <w:ind w:left="28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5.71</w:t>
            </w:r>
          </w:p>
        </w:tc>
        <w:tc>
          <w:tcPr>
            <w:tcW w:w="708" w:type="dxa"/>
          </w:tcPr>
          <w:p>
            <w:pPr>
              <w:pStyle w:val="TableParagraph"/>
              <w:spacing w:before="79"/>
              <w:ind w:left="45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5.66</w:t>
            </w:r>
          </w:p>
        </w:tc>
        <w:tc>
          <w:tcPr>
            <w:tcW w:w="710" w:type="dxa"/>
          </w:tcPr>
          <w:p>
            <w:pPr>
              <w:pStyle w:val="TableParagraph"/>
              <w:spacing w:before="79"/>
              <w:ind w:left="46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10.59</w:t>
            </w:r>
          </w:p>
        </w:tc>
        <w:tc>
          <w:tcPr>
            <w:tcW w:w="708" w:type="dxa"/>
          </w:tcPr>
          <w:p>
            <w:pPr>
              <w:pStyle w:val="TableParagraph"/>
              <w:spacing w:before="79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10.79</w:t>
            </w:r>
          </w:p>
        </w:tc>
        <w:tc>
          <w:tcPr>
            <w:tcW w:w="850" w:type="dxa"/>
          </w:tcPr>
          <w:p>
            <w:pPr>
              <w:pStyle w:val="TableParagraph"/>
              <w:spacing w:before="79"/>
              <w:ind w:left="2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16.06</w:t>
            </w:r>
          </w:p>
        </w:tc>
        <w:tc>
          <w:tcPr>
            <w:tcW w:w="708" w:type="dxa"/>
          </w:tcPr>
          <w:p>
            <w:pPr>
              <w:pStyle w:val="TableParagraph"/>
              <w:spacing w:before="79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19.88</w:t>
            </w:r>
          </w:p>
        </w:tc>
        <w:tc>
          <w:tcPr>
            <w:tcW w:w="710" w:type="dxa"/>
          </w:tcPr>
          <w:p>
            <w:pPr>
              <w:pStyle w:val="TableParagraph"/>
              <w:spacing w:before="79"/>
              <w:ind w:left="47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23.30</w:t>
            </w:r>
          </w:p>
        </w:tc>
        <w:tc>
          <w:tcPr>
            <w:tcW w:w="708" w:type="dxa"/>
          </w:tcPr>
          <w:p>
            <w:pPr>
              <w:pStyle w:val="TableParagraph"/>
              <w:spacing w:before="79"/>
              <w:ind w:left="18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27.32</w:t>
            </w:r>
          </w:p>
        </w:tc>
        <w:tc>
          <w:tcPr>
            <w:tcW w:w="711" w:type="dxa"/>
          </w:tcPr>
          <w:p>
            <w:pPr>
              <w:pStyle w:val="TableParagraph"/>
              <w:spacing w:before="79"/>
              <w:ind w:left="48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29.63</w:t>
            </w:r>
          </w:p>
        </w:tc>
        <w:tc>
          <w:tcPr>
            <w:tcW w:w="763" w:type="dxa"/>
          </w:tcPr>
          <w:p>
            <w:pPr>
              <w:pStyle w:val="TableParagraph"/>
              <w:spacing w:before="79"/>
              <w:ind w:left="20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32.83</w:t>
            </w:r>
          </w:p>
        </w:tc>
        <w:tc>
          <w:tcPr>
            <w:tcW w:w="794" w:type="dxa"/>
          </w:tcPr>
          <w:p>
            <w:pPr>
              <w:pStyle w:val="TableParagraph"/>
              <w:spacing w:before="79"/>
              <w:ind w:left="47" w:right="4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32.78</w:t>
            </w:r>
          </w:p>
        </w:tc>
        <w:tc>
          <w:tcPr>
            <w:tcW w:w="763" w:type="dxa"/>
          </w:tcPr>
          <w:p>
            <w:pPr>
              <w:pStyle w:val="TableParagraph"/>
              <w:spacing w:before="79"/>
              <w:ind w:left="52" w:right="3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32.74</w:t>
            </w:r>
          </w:p>
        </w:tc>
        <w:tc>
          <w:tcPr>
            <w:tcW w:w="763" w:type="dxa"/>
          </w:tcPr>
          <w:p>
            <w:pPr>
              <w:pStyle w:val="TableParagraph"/>
              <w:spacing w:before="79"/>
              <w:ind w:left="21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34.46</w:t>
            </w:r>
          </w:p>
        </w:tc>
      </w:tr>
      <w:tr>
        <w:trPr>
          <w:trHeight w:val="299" w:hRule="atLeast"/>
        </w:trPr>
        <w:tc>
          <w:tcPr>
            <w:tcW w:w="941" w:type="dxa"/>
          </w:tcPr>
          <w:p>
            <w:pPr>
              <w:pStyle w:val="TableParagraph"/>
              <w:spacing w:before="67"/>
              <w:ind w:left="6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Preprimaria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3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303.70</w:t>
            </w:r>
          </w:p>
        </w:tc>
        <w:tc>
          <w:tcPr>
            <w:tcW w:w="849" w:type="dxa"/>
          </w:tcPr>
          <w:p>
            <w:pPr>
              <w:pStyle w:val="TableParagraph"/>
              <w:spacing w:before="67"/>
              <w:ind w:left="21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331.74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5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409.02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6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474.43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630.87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ind w:left="21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888.59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963.90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50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1,124.70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8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1,183.21</w:t>
            </w:r>
          </w:p>
        </w:tc>
        <w:tc>
          <w:tcPr>
            <w:tcW w:w="711" w:type="dxa"/>
          </w:tcPr>
          <w:p>
            <w:pPr>
              <w:pStyle w:val="TableParagraph"/>
              <w:spacing w:before="67"/>
              <w:ind w:left="51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1,300.48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right="10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1,515.44</w:t>
            </w:r>
          </w:p>
        </w:tc>
        <w:tc>
          <w:tcPr>
            <w:tcW w:w="794" w:type="dxa"/>
          </w:tcPr>
          <w:p>
            <w:pPr>
              <w:pStyle w:val="TableParagraph"/>
              <w:spacing w:before="67"/>
              <w:ind w:left="49" w:right="4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1,643.22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left="50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1,796.60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right="9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1,914.07</w:t>
            </w:r>
          </w:p>
        </w:tc>
      </w:tr>
      <w:tr>
        <w:trPr>
          <w:trHeight w:val="299" w:hRule="atLeast"/>
        </w:trPr>
        <w:tc>
          <w:tcPr>
            <w:tcW w:w="941" w:type="dxa"/>
          </w:tcPr>
          <w:p>
            <w:pPr>
              <w:pStyle w:val="TableParagraph"/>
              <w:spacing w:before="67"/>
              <w:ind w:left="6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Primaria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6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2,428.49</w:t>
            </w:r>
          </w:p>
        </w:tc>
        <w:tc>
          <w:tcPr>
            <w:tcW w:w="849" w:type="dxa"/>
          </w:tcPr>
          <w:p>
            <w:pPr>
              <w:pStyle w:val="TableParagraph"/>
              <w:spacing w:before="67"/>
              <w:ind w:left="1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3,079.05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8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3,399.28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9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3,628.98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50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3,763.03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ind w:left="15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4,507.08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50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4,960.12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50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5,733.44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8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6,003.49</w:t>
            </w:r>
          </w:p>
        </w:tc>
        <w:tc>
          <w:tcPr>
            <w:tcW w:w="711" w:type="dxa"/>
          </w:tcPr>
          <w:p>
            <w:pPr>
              <w:pStyle w:val="TableParagraph"/>
              <w:spacing w:before="67"/>
              <w:ind w:left="51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6,525.48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right="10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7,292.83</w:t>
            </w:r>
          </w:p>
        </w:tc>
        <w:tc>
          <w:tcPr>
            <w:tcW w:w="794" w:type="dxa"/>
          </w:tcPr>
          <w:p>
            <w:pPr>
              <w:pStyle w:val="TableParagraph"/>
              <w:spacing w:before="67"/>
              <w:ind w:left="49" w:right="4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7,610.94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left="50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8,063.23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right="9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8,577.52</w:t>
            </w:r>
          </w:p>
        </w:tc>
      </w:tr>
      <w:tr>
        <w:trPr>
          <w:trHeight w:val="299" w:hRule="atLeast"/>
        </w:trPr>
        <w:tc>
          <w:tcPr>
            <w:tcW w:w="941" w:type="dxa"/>
          </w:tcPr>
          <w:p>
            <w:pPr>
              <w:pStyle w:val="TableParagraph"/>
              <w:spacing w:before="67"/>
              <w:ind w:left="69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Básico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3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277.36</w:t>
            </w:r>
          </w:p>
        </w:tc>
        <w:tc>
          <w:tcPr>
            <w:tcW w:w="849" w:type="dxa"/>
          </w:tcPr>
          <w:p>
            <w:pPr>
              <w:pStyle w:val="TableParagraph"/>
              <w:spacing w:before="67"/>
              <w:ind w:left="21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363.62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5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365.88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6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406.35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449.38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ind w:left="21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724.58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798.81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7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890.41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14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881.22</w:t>
            </w:r>
          </w:p>
        </w:tc>
        <w:tc>
          <w:tcPr>
            <w:tcW w:w="711" w:type="dxa"/>
          </w:tcPr>
          <w:p>
            <w:pPr>
              <w:pStyle w:val="TableParagraph"/>
              <w:spacing w:before="67"/>
              <w:ind w:left="48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902.10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right="15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922.52</w:t>
            </w:r>
          </w:p>
        </w:tc>
        <w:tc>
          <w:tcPr>
            <w:tcW w:w="794" w:type="dxa"/>
          </w:tcPr>
          <w:p>
            <w:pPr>
              <w:pStyle w:val="TableParagraph"/>
              <w:spacing w:before="67"/>
              <w:ind w:left="47" w:right="4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949.36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left="52" w:right="3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927.15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right="15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979.13</w:t>
            </w:r>
          </w:p>
        </w:tc>
      </w:tr>
      <w:tr>
        <w:trPr>
          <w:trHeight w:val="300" w:hRule="atLeast"/>
        </w:trPr>
        <w:tc>
          <w:tcPr>
            <w:tcW w:w="941" w:type="dxa"/>
          </w:tcPr>
          <w:p>
            <w:pPr>
              <w:pStyle w:val="TableParagraph"/>
              <w:spacing w:before="67"/>
              <w:ind w:left="6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Diversificado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3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186.91</w:t>
            </w:r>
          </w:p>
        </w:tc>
        <w:tc>
          <w:tcPr>
            <w:tcW w:w="849" w:type="dxa"/>
          </w:tcPr>
          <w:p>
            <w:pPr>
              <w:pStyle w:val="TableParagraph"/>
              <w:spacing w:before="67"/>
              <w:ind w:left="21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194.38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5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188.38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6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221.27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239.42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ind w:left="21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314.96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310.77</w:t>
            </w:r>
          </w:p>
        </w:tc>
        <w:tc>
          <w:tcPr>
            <w:tcW w:w="710" w:type="dxa"/>
          </w:tcPr>
          <w:p>
            <w:pPr>
              <w:pStyle w:val="TableParagraph"/>
              <w:spacing w:before="67"/>
              <w:ind w:left="47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329.06</w:t>
            </w:r>
          </w:p>
        </w:tc>
        <w:tc>
          <w:tcPr>
            <w:tcW w:w="708" w:type="dxa"/>
          </w:tcPr>
          <w:p>
            <w:pPr>
              <w:pStyle w:val="TableParagraph"/>
              <w:spacing w:before="67"/>
              <w:ind w:left="14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339.86</w:t>
            </w:r>
          </w:p>
        </w:tc>
        <w:tc>
          <w:tcPr>
            <w:tcW w:w="711" w:type="dxa"/>
          </w:tcPr>
          <w:p>
            <w:pPr>
              <w:pStyle w:val="TableParagraph"/>
              <w:spacing w:before="67"/>
              <w:ind w:left="48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373.40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right="15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426.64</w:t>
            </w:r>
          </w:p>
        </w:tc>
        <w:tc>
          <w:tcPr>
            <w:tcW w:w="794" w:type="dxa"/>
          </w:tcPr>
          <w:p>
            <w:pPr>
              <w:pStyle w:val="TableParagraph"/>
              <w:spacing w:before="67"/>
              <w:ind w:left="47" w:right="4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443.04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left="52" w:right="3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450.82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right="15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517.02</w:t>
            </w:r>
          </w:p>
        </w:tc>
      </w:tr>
      <w:tr>
        <w:trPr>
          <w:trHeight w:val="301" w:hRule="atLeast"/>
        </w:trPr>
        <w:tc>
          <w:tcPr>
            <w:tcW w:w="941" w:type="dxa"/>
          </w:tcPr>
          <w:p>
            <w:pPr>
              <w:pStyle w:val="TableParagraph"/>
              <w:spacing w:before="70"/>
              <w:ind w:left="6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Extraescolar</w:t>
            </w:r>
          </w:p>
        </w:tc>
        <w:tc>
          <w:tcPr>
            <w:tcW w:w="710" w:type="dxa"/>
          </w:tcPr>
          <w:p>
            <w:pPr>
              <w:pStyle w:val="TableParagraph"/>
              <w:spacing w:before="70"/>
              <w:ind w:left="43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11.45</w:t>
            </w:r>
          </w:p>
        </w:tc>
        <w:tc>
          <w:tcPr>
            <w:tcW w:w="849" w:type="dxa"/>
          </w:tcPr>
          <w:p>
            <w:pPr>
              <w:pStyle w:val="TableParagraph"/>
              <w:spacing w:before="70"/>
              <w:ind w:left="25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28.53</w:t>
            </w:r>
          </w:p>
        </w:tc>
        <w:tc>
          <w:tcPr>
            <w:tcW w:w="708" w:type="dxa"/>
          </w:tcPr>
          <w:p>
            <w:pPr>
              <w:pStyle w:val="TableParagraph"/>
              <w:spacing w:before="70"/>
              <w:ind w:left="45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32.26</w:t>
            </w:r>
          </w:p>
        </w:tc>
        <w:tc>
          <w:tcPr>
            <w:tcW w:w="710" w:type="dxa"/>
          </w:tcPr>
          <w:p>
            <w:pPr>
              <w:pStyle w:val="TableParagraph"/>
              <w:spacing w:before="70"/>
              <w:ind w:left="46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45.56</w:t>
            </w:r>
          </w:p>
        </w:tc>
        <w:tc>
          <w:tcPr>
            <w:tcW w:w="708" w:type="dxa"/>
          </w:tcPr>
          <w:p>
            <w:pPr>
              <w:pStyle w:val="TableParagraph"/>
              <w:spacing w:before="70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41.77</w:t>
            </w:r>
          </w:p>
        </w:tc>
        <w:tc>
          <w:tcPr>
            <w:tcW w:w="850" w:type="dxa"/>
          </w:tcPr>
          <w:p>
            <w:pPr>
              <w:pStyle w:val="TableParagraph"/>
              <w:spacing w:before="70"/>
              <w:ind w:left="2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61.86</w:t>
            </w:r>
          </w:p>
        </w:tc>
        <w:tc>
          <w:tcPr>
            <w:tcW w:w="708" w:type="dxa"/>
          </w:tcPr>
          <w:p>
            <w:pPr>
              <w:pStyle w:val="TableParagraph"/>
              <w:spacing w:before="70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73.08</w:t>
            </w:r>
          </w:p>
        </w:tc>
        <w:tc>
          <w:tcPr>
            <w:tcW w:w="710" w:type="dxa"/>
          </w:tcPr>
          <w:p>
            <w:pPr>
              <w:pStyle w:val="TableParagraph"/>
              <w:spacing w:before="70"/>
              <w:ind w:left="47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74.45</w:t>
            </w:r>
          </w:p>
        </w:tc>
        <w:tc>
          <w:tcPr>
            <w:tcW w:w="708" w:type="dxa"/>
          </w:tcPr>
          <w:p>
            <w:pPr>
              <w:pStyle w:val="TableParagraph"/>
              <w:spacing w:before="70"/>
              <w:ind w:left="18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80.62</w:t>
            </w:r>
          </w:p>
        </w:tc>
        <w:tc>
          <w:tcPr>
            <w:tcW w:w="711" w:type="dxa"/>
          </w:tcPr>
          <w:p>
            <w:pPr>
              <w:pStyle w:val="TableParagraph"/>
              <w:spacing w:before="70"/>
              <w:ind w:left="48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106.36</w:t>
            </w:r>
          </w:p>
        </w:tc>
        <w:tc>
          <w:tcPr>
            <w:tcW w:w="763" w:type="dxa"/>
          </w:tcPr>
          <w:p>
            <w:pPr>
              <w:pStyle w:val="TableParagraph"/>
              <w:spacing w:before="70"/>
              <w:ind w:left="20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90.70</w:t>
            </w:r>
          </w:p>
        </w:tc>
        <w:tc>
          <w:tcPr>
            <w:tcW w:w="794" w:type="dxa"/>
          </w:tcPr>
          <w:p>
            <w:pPr>
              <w:pStyle w:val="TableParagraph"/>
              <w:spacing w:before="70"/>
              <w:ind w:left="47" w:right="4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93.27</w:t>
            </w:r>
          </w:p>
        </w:tc>
        <w:tc>
          <w:tcPr>
            <w:tcW w:w="763" w:type="dxa"/>
          </w:tcPr>
          <w:p>
            <w:pPr>
              <w:pStyle w:val="TableParagraph"/>
              <w:spacing w:before="70"/>
              <w:ind w:left="52" w:right="3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87.64</w:t>
            </w:r>
          </w:p>
        </w:tc>
        <w:tc>
          <w:tcPr>
            <w:tcW w:w="763" w:type="dxa"/>
          </w:tcPr>
          <w:p>
            <w:pPr>
              <w:pStyle w:val="TableParagraph"/>
              <w:spacing w:before="70"/>
              <w:ind w:right="15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125.48</w:t>
            </w:r>
          </w:p>
        </w:tc>
      </w:tr>
      <w:tr>
        <w:trPr>
          <w:trHeight w:val="321" w:hRule="atLeast"/>
        </w:trPr>
        <w:tc>
          <w:tcPr>
            <w:tcW w:w="941" w:type="dxa"/>
          </w:tcPr>
          <w:p>
            <w:pPr>
              <w:pStyle w:val="TableParagraph"/>
              <w:spacing w:line="160" w:lineRule="exact"/>
              <w:ind w:left="69" w:right="197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pacing w:val="-1"/>
                <w:sz w:val="14"/>
              </w:rPr>
              <w:t>Educación</w:t>
            </w:r>
            <w:r>
              <w:rPr>
                <w:rFonts w:ascii="Arial MT" w:hAnsi="Arial MT"/>
                <w:spacing w:val="-36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Inicial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before="77"/>
              <w:ind w:left="25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10.53</w:t>
            </w:r>
          </w:p>
        </w:tc>
        <w:tc>
          <w:tcPr>
            <w:tcW w:w="708" w:type="dxa"/>
          </w:tcPr>
          <w:p>
            <w:pPr>
              <w:pStyle w:val="TableParagraph"/>
              <w:spacing w:before="77"/>
              <w:ind w:left="45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12.46</w:t>
            </w:r>
          </w:p>
        </w:tc>
        <w:tc>
          <w:tcPr>
            <w:tcW w:w="710" w:type="dxa"/>
          </w:tcPr>
          <w:p>
            <w:pPr>
              <w:pStyle w:val="TableParagraph"/>
              <w:spacing w:before="77"/>
              <w:ind w:left="46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13.20</w:t>
            </w:r>
          </w:p>
        </w:tc>
        <w:tc>
          <w:tcPr>
            <w:tcW w:w="708" w:type="dxa"/>
          </w:tcPr>
          <w:p>
            <w:pPr>
              <w:pStyle w:val="TableParagraph"/>
              <w:spacing w:before="77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15.73</w:t>
            </w:r>
          </w:p>
        </w:tc>
        <w:tc>
          <w:tcPr>
            <w:tcW w:w="850" w:type="dxa"/>
          </w:tcPr>
          <w:p>
            <w:pPr>
              <w:pStyle w:val="TableParagraph"/>
              <w:spacing w:before="77"/>
              <w:ind w:left="2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25.51</w:t>
            </w:r>
          </w:p>
        </w:tc>
        <w:tc>
          <w:tcPr>
            <w:tcW w:w="708" w:type="dxa"/>
          </w:tcPr>
          <w:p>
            <w:pPr>
              <w:pStyle w:val="TableParagraph"/>
              <w:spacing w:before="77"/>
              <w:ind w:left="47" w:right="3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28.48</w:t>
            </w:r>
          </w:p>
        </w:tc>
        <w:tc>
          <w:tcPr>
            <w:tcW w:w="710" w:type="dxa"/>
          </w:tcPr>
          <w:p>
            <w:pPr>
              <w:pStyle w:val="TableParagraph"/>
              <w:spacing w:before="77"/>
              <w:ind w:left="47" w:righ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32.97</w:t>
            </w:r>
          </w:p>
        </w:tc>
        <w:tc>
          <w:tcPr>
            <w:tcW w:w="708" w:type="dxa"/>
          </w:tcPr>
          <w:p>
            <w:pPr>
              <w:pStyle w:val="TableParagraph"/>
              <w:spacing w:before="77"/>
              <w:ind w:left="18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32.12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941" w:type="dxa"/>
          </w:tcPr>
          <w:p>
            <w:pPr>
              <w:pStyle w:val="TableParagraph"/>
              <w:spacing w:before="65"/>
              <w:ind w:left="3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710" w:type="dxa"/>
          </w:tcPr>
          <w:p>
            <w:pPr>
              <w:pStyle w:val="TableParagraph"/>
              <w:spacing w:line="145" w:lineRule="exact" w:before="135"/>
              <w:ind w:left="60" w:right="3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3,213.27</w:t>
            </w:r>
          </w:p>
        </w:tc>
        <w:tc>
          <w:tcPr>
            <w:tcW w:w="849" w:type="dxa"/>
          </w:tcPr>
          <w:p>
            <w:pPr>
              <w:pStyle w:val="TableParagraph"/>
              <w:spacing w:line="145" w:lineRule="exact" w:before="135"/>
              <w:ind w:left="2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4,013.57</w:t>
            </w:r>
          </w:p>
        </w:tc>
        <w:tc>
          <w:tcPr>
            <w:tcW w:w="708" w:type="dxa"/>
          </w:tcPr>
          <w:p>
            <w:pPr>
              <w:pStyle w:val="TableParagraph"/>
              <w:spacing w:line="145" w:lineRule="exact" w:before="135"/>
              <w:ind w:left="61"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4,412.94</w:t>
            </w:r>
          </w:p>
        </w:tc>
        <w:tc>
          <w:tcPr>
            <w:tcW w:w="710" w:type="dxa"/>
          </w:tcPr>
          <w:p>
            <w:pPr>
              <w:pStyle w:val="TableParagraph"/>
              <w:spacing w:line="145" w:lineRule="exact" w:before="135"/>
              <w:ind w:left="60"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4,800.38</w:t>
            </w:r>
          </w:p>
        </w:tc>
        <w:tc>
          <w:tcPr>
            <w:tcW w:w="708" w:type="dxa"/>
          </w:tcPr>
          <w:p>
            <w:pPr>
              <w:pStyle w:val="TableParagraph"/>
              <w:spacing w:line="145" w:lineRule="exact" w:before="135"/>
              <w:ind w:left="61" w:right="2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5,150.99</w:t>
            </w:r>
          </w:p>
        </w:tc>
        <w:tc>
          <w:tcPr>
            <w:tcW w:w="850" w:type="dxa"/>
          </w:tcPr>
          <w:p>
            <w:pPr>
              <w:pStyle w:val="TableParagraph"/>
              <w:spacing w:line="145" w:lineRule="exact" w:before="135"/>
              <w:ind w:left="2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6,538.65</w:t>
            </w:r>
          </w:p>
        </w:tc>
        <w:tc>
          <w:tcPr>
            <w:tcW w:w="708" w:type="dxa"/>
          </w:tcPr>
          <w:p>
            <w:pPr>
              <w:pStyle w:val="TableParagraph"/>
              <w:spacing w:line="145" w:lineRule="exact" w:before="135"/>
              <w:ind w:left="61" w:right="2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7,155.05</w:t>
            </w:r>
          </w:p>
        </w:tc>
        <w:tc>
          <w:tcPr>
            <w:tcW w:w="710" w:type="dxa"/>
          </w:tcPr>
          <w:p>
            <w:pPr>
              <w:pStyle w:val="TableParagraph"/>
              <w:spacing w:line="145" w:lineRule="exact" w:before="135"/>
              <w:ind w:left="60"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8,208.33</w:t>
            </w:r>
          </w:p>
        </w:tc>
        <w:tc>
          <w:tcPr>
            <w:tcW w:w="708" w:type="dxa"/>
          </w:tcPr>
          <w:p>
            <w:pPr>
              <w:pStyle w:val="TableParagraph"/>
              <w:spacing w:line="145" w:lineRule="exact" w:before="135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8,547.84</w:t>
            </w:r>
          </w:p>
        </w:tc>
        <w:tc>
          <w:tcPr>
            <w:tcW w:w="711" w:type="dxa"/>
          </w:tcPr>
          <w:p>
            <w:pPr>
              <w:pStyle w:val="TableParagraph"/>
              <w:spacing w:line="145" w:lineRule="exact" w:before="135"/>
              <w:ind w:left="63" w:righ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9,237.44</w:t>
            </w:r>
          </w:p>
        </w:tc>
        <w:tc>
          <w:tcPr>
            <w:tcW w:w="763" w:type="dxa"/>
          </w:tcPr>
          <w:p>
            <w:pPr>
              <w:pStyle w:val="TableParagraph"/>
              <w:spacing w:line="145" w:lineRule="exact" w:before="135"/>
              <w:ind w:right="5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10,280.97</w:t>
            </w:r>
          </w:p>
        </w:tc>
        <w:tc>
          <w:tcPr>
            <w:tcW w:w="794" w:type="dxa"/>
          </w:tcPr>
          <w:p>
            <w:pPr>
              <w:pStyle w:val="TableParagraph"/>
              <w:spacing w:line="145" w:lineRule="exact" w:before="135"/>
              <w:ind w:left="80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10,772.59</w:t>
            </w:r>
          </w:p>
        </w:tc>
        <w:tc>
          <w:tcPr>
            <w:tcW w:w="763" w:type="dxa"/>
          </w:tcPr>
          <w:p>
            <w:pPr>
              <w:pStyle w:val="TableParagraph"/>
              <w:spacing w:line="145" w:lineRule="exact" w:before="135"/>
              <w:ind w:left="52" w:right="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11,358.18</w:t>
            </w:r>
          </w:p>
        </w:tc>
        <w:tc>
          <w:tcPr>
            <w:tcW w:w="763" w:type="dxa"/>
          </w:tcPr>
          <w:p>
            <w:pPr>
              <w:pStyle w:val="TableParagraph"/>
              <w:spacing w:line="145" w:lineRule="exact" w:before="135"/>
              <w:ind w:right="5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12,147.67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312" w:lineRule="auto"/>
        <w:ind w:left="1118" w:right="946"/>
        <w:jc w:val="both"/>
      </w:pPr>
      <w:r>
        <w:rPr/>
        <w:t>Sin embargo, a partir del año 2013 en el Sistema de Contabilidad Integrada ya no aparece el rubro de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Inicial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asignación</w:t>
      </w:r>
      <w:r>
        <w:rPr>
          <w:spacing w:val="-4"/>
        </w:rPr>
        <w:t> </w:t>
      </w:r>
      <w:r>
        <w:rPr/>
        <w:t>presupuestaria.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PAIN</w:t>
      </w:r>
      <w:r>
        <w:rPr>
          <w:spacing w:val="-3"/>
        </w:rPr>
        <w:t> </w:t>
      </w:r>
      <w:r>
        <w:rPr/>
        <w:t>siguió</w:t>
      </w:r>
      <w:r>
        <w:rPr>
          <w:spacing w:val="-2"/>
        </w:rPr>
        <w:t> </w:t>
      </w:r>
      <w:r>
        <w:rPr/>
        <w:t>financiado</w:t>
      </w:r>
      <w:r>
        <w:rPr>
          <w:spacing w:val="-1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asignado</w:t>
      </w: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70.944pt;margin-top:12.935863pt;width:144.020pt;height:.84003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118" w:right="94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59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¡CONTAMOS!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Boletín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No.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18.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Primera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Infancia: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Alas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para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el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despegue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al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desarrollo.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Instituto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Centroamericano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4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Estudios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Fiscales –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ICEFI. Agosto 2015.</w:t>
      </w:r>
    </w:p>
    <w:p>
      <w:pPr>
        <w:spacing w:after="0"/>
        <w:jc w:val="left"/>
        <w:rPr>
          <w:rFonts w:ascii="Calibri" w:hAnsi="Calibri"/>
          <w:sz w:val="20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118" w:right="943"/>
        <w:jc w:val="both"/>
      </w:pPr>
      <w:r>
        <w:rPr/>
        <w:t>para el nivel preprimaria; según la asignación presupuestaria, el nivel de educación inicial no ha sido</w:t>
      </w:r>
      <w:r>
        <w:rPr>
          <w:spacing w:val="1"/>
        </w:rPr>
        <w:t> </w:t>
      </w:r>
      <w:r>
        <w:rPr/>
        <w:t>prioridad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Ministerio</w:t>
      </w:r>
      <w:r>
        <w:rPr>
          <w:spacing w:val="-3"/>
        </w:rPr>
        <w:t> </w:t>
      </w:r>
      <w:r>
        <w:rPr/>
        <w:t>de Educación.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1118" w:right="943"/>
        <w:jc w:val="both"/>
      </w:pPr>
      <w:r>
        <w:rPr/>
        <w:t>Como se puede observar, de acuerdo a la asignación presupuestaria presentada, el nivel educativo que se ha</w:t>
      </w:r>
      <w:r>
        <w:rPr>
          <w:spacing w:val="1"/>
        </w:rPr>
        <w:t> </w:t>
      </w:r>
      <w:r>
        <w:rPr/>
        <w:t>priorizado es el nivel de primaria. La siguiente gráfica muestra el presupuesto asignado vigente para cada</w:t>
      </w:r>
      <w:r>
        <w:rPr>
          <w:spacing w:val="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niveles educativos</w:t>
      </w:r>
      <w:r>
        <w:rPr>
          <w:spacing w:val="-1"/>
        </w:rPr>
        <w:t> </w:t>
      </w:r>
      <w:r>
        <w:rPr/>
        <w:t>durante el</w:t>
      </w:r>
      <w:r>
        <w:rPr>
          <w:spacing w:val="1"/>
        </w:rPr>
        <w:t> </w:t>
      </w:r>
      <w:r>
        <w:rPr/>
        <w:t>período de</w:t>
      </w:r>
      <w:r>
        <w:rPr>
          <w:spacing w:val="-2"/>
        </w:rPr>
        <w:t> </w:t>
      </w:r>
      <w:r>
        <w:rPr/>
        <w:t>tiempo</w:t>
      </w:r>
      <w:r>
        <w:rPr>
          <w:spacing w:val="-1"/>
        </w:rPr>
        <w:t> </w:t>
      </w:r>
      <w:r>
        <w:rPr/>
        <w:t>de 2007 al</w:t>
      </w:r>
      <w:r>
        <w:rPr>
          <w:spacing w:val="1"/>
        </w:rPr>
        <w:t> </w:t>
      </w:r>
      <w:r>
        <w:rPr/>
        <w:t>2017.</w:t>
      </w:r>
    </w:p>
    <w:p>
      <w:pPr>
        <w:pStyle w:val="BodyText"/>
        <w:spacing w:before="11"/>
        <w:rPr>
          <w:sz w:val="28"/>
        </w:rPr>
      </w:pPr>
    </w:p>
    <w:p>
      <w:pPr>
        <w:pStyle w:val="Heading5"/>
        <w:ind w:left="4757" w:right="4579" w:firstLine="535"/>
      </w:pPr>
      <w:r>
        <w:rPr/>
        <w:t>Gráfica no. 9</w:t>
      </w:r>
      <w:r>
        <w:rPr>
          <w:spacing w:val="1"/>
        </w:rPr>
        <w:t> </w:t>
      </w:r>
      <w:r>
        <w:rPr/>
        <w:t>Ministerio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</w:p>
    <w:p>
      <w:pPr>
        <w:spacing w:before="0"/>
        <w:ind w:left="4503" w:right="4326" w:firstLine="465"/>
        <w:jc w:val="left"/>
        <w:rPr>
          <w:b/>
          <w:sz w:val="22"/>
        </w:rPr>
      </w:pPr>
      <w:r>
        <w:rPr>
          <w:b/>
          <w:sz w:val="22"/>
        </w:rPr>
        <w:t>Presupuesto vigente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Histórico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Nivel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Educativo</w:t>
      </w:r>
    </w:p>
    <w:p>
      <w:pPr>
        <w:pStyle w:val="Heading5"/>
        <w:spacing w:before="2"/>
        <w:ind w:left="3601"/>
      </w:pPr>
      <w:r>
        <w:rPr/>
        <w:t>(Cantidades</w:t>
      </w:r>
      <w:r>
        <w:rPr>
          <w:spacing w:val="-3"/>
        </w:rPr>
        <w:t> </w:t>
      </w:r>
      <w:r>
        <w:rPr/>
        <w:t>expresadas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millones de</w:t>
      </w:r>
      <w:r>
        <w:rPr>
          <w:spacing w:val="-1"/>
        </w:rPr>
        <w:t> </w:t>
      </w:r>
      <w:r>
        <w:rPr/>
        <w:t>quetzales)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group style="position:absolute;margin-left:74.562775pt;margin-top:8.553793pt;width:482.55pt;height:273.9pt;mso-position-horizontal-relative:page;mso-position-vertical-relative:paragraph;z-index:-15678976;mso-wrap-distance-left:0;mso-wrap-distance-right:0" coordorigin="1491,171" coordsize="9651,5478">
            <v:line style="position:absolute" from="2606,4750" to="9103,4750" stroked="true" strokeweight=".720386pt" strokecolor="#d9d9d9">
              <v:stroke dashstyle="solid"/>
            </v:line>
            <v:rect style="position:absolute;left:4966;top:5170;width:56;height:8" filled="true" fillcolor="#4f81bc" stroked="false">
              <v:fill type="solid"/>
            </v:rect>
            <v:rect style="position:absolute;left:5021;top:4798;width:56;height:380" filled="true" fillcolor="#c0504d" stroked="false">
              <v:fill type="solid"/>
            </v:rect>
            <v:rect style="position:absolute;left:5430;top:5168;width:56;height:10" filled="true" fillcolor="#4f81bc" stroked="false">
              <v:fill type="solid"/>
            </v:rect>
            <v:rect style="position:absolute;left:5485;top:4767;width:56;height:411" filled="true" fillcolor="#c0504d" stroked="false">
              <v:fill type="solid"/>
            </v:rect>
            <v:rect style="position:absolute;left:5896;top:5168;width:53;height:10" filled="true" fillcolor="#4f81bc" stroked="false">
              <v:fill type="solid"/>
            </v:rect>
            <v:rect style="position:absolute;left:5949;top:4697;width:56;height:481" filled="true" fillcolor="#c0504d" stroked="false">
              <v:fill type="solid"/>
            </v:rect>
            <v:rect style="position:absolute;left:6359;top:5165;width:53;height:12" filled="true" fillcolor="#4f81bc" stroked="false">
              <v:fill type="solid"/>
            </v:rect>
            <v:rect style="position:absolute;left:6412;top:4673;width:56;height:505" filled="true" fillcolor="#c0504d" stroked="false">
              <v:fill type="solid"/>
            </v:rect>
            <v:rect style="position:absolute;left:6823;top:5163;width:56;height:15" filled="true" fillcolor="#4f81bc" stroked="false">
              <v:fill type="solid"/>
            </v:rect>
            <v:rect style="position:absolute;left:6878;top:4623;width:53;height:555" filled="true" fillcolor="#c0504d" stroked="false">
              <v:fill type="solid"/>
            </v:rect>
            <v:rect style="position:absolute;left:7286;top:5163;width:56;height:15" filled="true" fillcolor="#4f81bc" stroked="false">
              <v:fill type="solid"/>
            </v:rect>
            <v:rect style="position:absolute;left:7342;top:4531;width:56;height:646" filled="true" fillcolor="#c0504d" stroked="false">
              <v:fill type="solid"/>
            </v:rect>
            <v:rect style="position:absolute;left:7750;top:5163;width:56;height:15" filled="true" fillcolor="#4f81bc" stroked="false">
              <v:fill type="solid"/>
            </v:rect>
            <v:rect style="position:absolute;left:7805;top:4476;width:56;height:702" filled="true" fillcolor="#c0504d" stroked="false">
              <v:fill type="solid"/>
            </v:rect>
            <v:rect style="position:absolute;left:8213;top:5163;width:56;height:15" filled="true" fillcolor="#4f81bc" stroked="false">
              <v:fill type="solid"/>
            </v:rect>
            <v:rect style="position:absolute;left:8269;top:4411;width:56;height:767" filled="true" fillcolor="#c0504d" stroked="false">
              <v:fill type="solid"/>
            </v:rect>
            <v:line style="position:absolute" from="2606,4325" to="9103,4325" stroked="true" strokeweight=".720386pt" strokecolor="#d9d9d9">
              <v:stroke dashstyle="solid"/>
            </v:line>
            <v:rect style="position:absolute;left:8679;top:5163;width:53;height:15" filled="true" fillcolor="#4f81bc" stroked="false">
              <v:fill type="solid"/>
            </v:rect>
            <v:rect style="position:absolute;left:8732;top:4361;width:56;height:817" filled="true" fillcolor="#c0504d" stroked="false">
              <v:fill type="solid"/>
            </v:rect>
            <v:rect style="position:absolute;left:2646;top:5175;width:56;height:3" filled="true" fillcolor="#4f81bc" stroked="false">
              <v:fill type="solid"/>
            </v:rect>
            <v:rect style="position:absolute;left:2701;top:5048;width:56;height:130" filled="true" fillcolor="#c0504d" stroked="false">
              <v:fill type="solid"/>
            </v:rect>
            <v:rect style="position:absolute;left:2757;top:4142;width:56;height:1035" filled="true" fillcolor="#9bba58" stroked="false">
              <v:fill type="solid"/>
            </v:rect>
            <v:line style="position:absolute" from="2606,3900" to="9103,3900" stroked="true" strokeweight=".720386pt" strokecolor="#d9d9d9">
              <v:stroke dashstyle="solid"/>
            </v:line>
            <v:rect style="position:absolute;left:3112;top:5175;width:53;height:3" filled="true" fillcolor="#4f81bc" stroked="false">
              <v:fill type="solid"/>
            </v:rect>
            <v:rect style="position:absolute;left:3165;top:5036;width:56;height:142" filled="true" fillcolor="#c0504d" stroked="false">
              <v:fill type="solid"/>
            </v:rect>
            <v:rect style="position:absolute;left:3220;top:3866;width:56;height:1312" filled="true" fillcolor="#9bba58" stroked="false">
              <v:fill type="solid"/>
            </v:rect>
            <v:rect style="position:absolute;left:3576;top:5175;width:53;height:3" filled="true" fillcolor="#4f81bc" stroked="false">
              <v:fill type="solid"/>
            </v:rect>
            <v:rect style="position:absolute;left:3628;top:5002;width:56;height:176" filled="true" fillcolor="#c0504d" stroked="false">
              <v:fill type="solid"/>
            </v:rect>
            <v:rect style="position:absolute;left:3684;top:3729;width:56;height:1448" filled="true" fillcolor="#9bba58" stroked="false">
              <v:fill type="solid"/>
            </v:rect>
            <v:rect style="position:absolute;left:4039;top:5172;width:56;height:5" filled="true" fillcolor="#4f81bc" stroked="false">
              <v:fill type="solid"/>
            </v:rect>
            <v:rect style="position:absolute;left:4094;top:4976;width:53;height:202" filled="true" fillcolor="#c0504d" stroked="false">
              <v:fill type="solid"/>
            </v:rect>
            <v:rect style="position:absolute;left:4147;top:3631;width:56;height:1547" filled="true" fillcolor="#9bba58" stroked="false">
              <v:fill type="solid"/>
            </v:rect>
            <v:rect style="position:absolute;left:4503;top:5172;width:56;height:5" filled="true" fillcolor="#4f81bc" stroked="false">
              <v:fill type="solid"/>
            </v:rect>
            <v:rect style="position:absolute;left:4558;top:4908;width:53;height:269" filled="true" fillcolor="#c0504d" stroked="false">
              <v:fill type="solid"/>
            </v:rect>
            <v:rect style="position:absolute;left:4611;top:3576;width:56;height:1602" filled="true" fillcolor="#9bba58" stroked="false">
              <v:fill type="solid"/>
            </v:rect>
            <v:line style="position:absolute" from="2606,3475" to="9103,3475" stroked="true" strokeweight=".720386pt" strokecolor="#d9d9d9">
              <v:stroke dashstyle="solid"/>
            </v:line>
            <v:rect style="position:absolute;left:5077;top:3259;width:53;height:1919" filled="true" fillcolor="#9bba58" stroked="false">
              <v:fill type="solid"/>
            </v:rect>
            <v:line style="position:absolute" from="2606,3048" to="9103,3048" stroked="true" strokeweight=".720386pt" strokecolor="#d9d9d9">
              <v:stroke dashstyle="solid"/>
            </v:line>
            <v:shape style="position:absolute;left:5540;top:2735;width:519;height:2443" coordorigin="5541,2736" coordsize="519,2443" path="m5596,3065l5541,3065,5541,5178,5596,5178,5596,3065xm6059,2736l6004,2736,6004,5178,6059,5178,6059,2736xe" filled="true" fillcolor="#9bba58" stroked="false">
              <v:path arrowok="t"/>
              <v:fill type="solid"/>
            </v:shape>
            <v:line style="position:absolute" from="2606,2623" to="9103,2623" stroked="true" strokeweight=".720386pt" strokecolor="#d9d9d9">
              <v:stroke dashstyle="solid"/>
            </v:line>
            <v:shape style="position:absolute;left:6467;top:2399;width:519;height:2779" coordorigin="6468,2399" coordsize="519,2779" path="m6523,2623l6468,2623,6468,5178,6523,5178,6523,2623xm6987,2399l6931,2399,6931,5178,6987,5178,6987,2399xe" filled="true" fillcolor="#9bba58" stroked="false">
              <v:path arrowok="t"/>
              <v:fill type="solid"/>
            </v:shape>
            <v:line style="position:absolute" from="2606,2198" to="9103,2198" stroked="true" strokeweight=".720386pt" strokecolor="#d9d9d9">
              <v:stroke dashstyle="solid"/>
            </v:line>
            <v:shape style="position:absolute;left:7397;top:1938;width:517;height:3240" coordorigin="7397,1938" coordsize="517,3240" path="m7450,2073l7397,2073,7397,5178,7450,5178,7450,2073xm7914,1938l7861,1938,7861,5178,7914,5178,7914,1938xe" filled="true" fillcolor="#9bba58" stroked="false">
              <v:path arrowok="t"/>
              <v:fill type="solid"/>
            </v:shape>
            <v:line style="position:absolute" from="2606,1773" to="9103,1773" stroked="true" strokeweight=".720386pt" strokecolor="#d9d9d9">
              <v:stroke dashstyle="solid"/>
            </v:line>
            <v:shape style="position:absolute;left:8324;top:1525;width:519;height:3653" coordorigin="8324,1525" coordsize="519,3653" path="m8380,1744l8324,1744,8324,5178,8380,5178,8380,1744xm8843,1525l8788,1525,8788,5178,8843,5178,8843,1525xe" filled="true" fillcolor="#9bba58" stroked="false">
              <v:path arrowok="t"/>
              <v:fill type="solid"/>
            </v:shape>
            <v:shape style="position:absolute;left:2812;top:4759;width:6087;height:418" coordorigin="2812,4760" coordsize="6087,418" path="m2865,5060l2812,5060,2812,5178,2865,5178,2865,5060xm3329,5022l3276,5022,3276,5178,3329,5178,3329,5022xm3795,5022l3739,5022,3739,5178,3795,5178,3795,5022xm4258,5005l4203,5005,4203,5178,4258,5178,4258,5005xm4722,4986l4666,4986,4666,5178,4722,5178,4722,4986xm5185,4868l5130,4868,5130,5178,5185,5178,5185,4868xm5649,4837l5596,4837,5596,5178,5649,5178,5649,4837xm6112,4798l6059,4798,6059,5178,6112,5178,6112,4798xm6578,4801l6523,4801,6523,5178,6578,5178,6578,4801xm7042,4794l6987,4794,6987,5178,7042,5178,7042,4794xm7505,4784l7450,4784,7450,5178,7505,5178,7505,4784xm7969,4772l7914,4772,7914,5178,7969,5178,7969,4772xm8432,4782l8380,4782,8380,5178,8432,5178,8432,4782xm8898,4760l8843,4760,8843,5178,8898,5178,8898,4760xe" filled="true" fillcolor="#8063a1" stroked="false">
              <v:path arrowok="t"/>
              <v:fill type="solid"/>
            </v:shape>
            <v:shape style="position:absolute;left:2865;top:4956;width:6087;height:221" coordorigin="2865,4957" coordsize="6087,221" path="m2920,5099l2865,5099,2865,5178,2920,5178,2920,5099xm3384,5094l3329,5094,3329,5178,3384,5178,3384,5094xm3847,5096l3795,5096,3795,5178,3847,5178,3847,5096xm4311,5082l4258,5082,4258,5178,4311,5178,4311,5082xm4777,5075l4722,5075,4722,5178,4777,5178,4777,5075xm5240,5043l5185,5043,5185,5178,5240,5178,5240,5043xm5704,5046l5649,5046,5649,5178,5704,5178,5704,5046xm6168,5036l6112,5036,6112,5178,6168,5178,6168,5036xm6631,5031l6578,5031,6578,5178,6631,5178,6631,5031xm7097,5017l7042,5017,7042,5178,7097,5178,7097,5017xm7561,4995l7505,4995,7505,5178,7561,5178,7561,4995xm8024,4988l7969,4988,7969,5178,8024,5178,8024,4988xm8488,4986l8432,4986,8432,5178,8488,5178,8488,4986xm8951,4957l8898,4957,8898,5178,8951,5178,8951,4957xe" filled="true" fillcolor="#4aacc5" stroked="false">
              <v:path arrowok="t"/>
              <v:fill type="solid"/>
            </v:shape>
            <v:shape style="position:absolute;left:2920;top:5122;width:6087;height:56" coordorigin="2920,5123" coordsize="6087,56" path="m2976,5173l2920,5173,2920,5178,2976,5178,2976,5173xm3439,5166l3384,5166,3384,5178,3439,5178,3439,5166xm3903,5163l3847,5163,3847,5178,3903,5178,3903,5163xm4366,5159l4311,5159,4311,5178,4366,5178,4366,5159xm4830,5159l4777,5159,4777,5178,4830,5178,4830,5159xm5296,5151l5240,5151,5240,5178,5296,5178,5296,5151xm5759,5147l5704,5147,5704,5178,5759,5178,5759,5147xm6223,5144l6168,5144,6168,5178,6223,5178,6223,5144xm6686,5142l6631,5142,6631,5178,6686,5178,6686,5142xm7150,5132l7097,5132,7097,5178,7150,5178,7150,5132xm7613,5139l7561,5139,7561,5178,7613,5178,7613,5139xm8079,5137l8024,5137,8024,5178,8079,5178,8079,5137xm8543,5139l8488,5139,8488,5178,8543,5178,8543,5139xm9007,5123l8951,5123,8951,5178,9007,5178,9007,5123xe" filled="true" fillcolor="#f79546" stroked="false">
              <v:path arrowok="t"/>
              <v:fill type="solid"/>
            </v:shape>
            <v:shape style="position:absolute;left:3439;top:5163;width:3303;height:15" coordorigin="3439,5163" coordsize="3303,15" path="m3494,5173l3439,5173,3439,5178,3494,5178,3494,5173xm3958,5171l3903,5171,3903,5178,3958,5178,3958,5171xm4421,5171l4366,5171,4366,5178,4421,5178,4421,5171xm4885,5171l4830,5171,4830,5178,4885,5178,4885,5171xm5349,5166l5296,5166,5296,5178,5349,5178,5349,5166xm5812,5166l5759,5166,5759,5178,5812,5178,5812,5166xm6278,5163l6223,5163,6223,5178,6278,5178,6278,5163xm6742,5163l6686,5163,6686,5178,6742,5178,6742,5163xe" filled="true" fillcolor="#2c4d75" stroked="false">
              <v:path arrowok="t"/>
              <v:fill type="solid"/>
            </v:shape>
            <v:shape style="position:absolute;left:2605;top:920;width:6497;height:4258" coordorigin="2606,920" coordsize="6497,4258" path="m2606,5178l9103,5178m2606,1345l9103,1345m2606,920l9103,920e" filled="false" stroked="true" strokeweight=".720465pt" strokecolor="#d9d9d9">
              <v:path arrowok="t"/>
              <v:stroke dashstyle="solid"/>
            </v:shape>
            <v:rect style="position:absolute;left:9417;top:2108;width:99;height:99" filled="true" fillcolor="#4f81bc" stroked="false">
              <v:fill type="solid"/>
            </v:rect>
            <v:rect style="position:absolute;left:9417;top:2445;width:99;height:101" filled="true" fillcolor="#c0504d" stroked="false">
              <v:fill type="solid"/>
            </v:rect>
            <v:rect style="position:absolute;left:9417;top:2783;width:99;height:99" filled="true" fillcolor="#9bba58" stroked="false">
              <v:fill type="solid"/>
            </v:rect>
            <v:rect style="position:absolute;left:9417;top:3122;width:99;height:99" filled="true" fillcolor="#8063a1" stroked="false">
              <v:fill type="solid"/>
            </v:rect>
            <v:rect style="position:absolute;left:9417;top:3458;width:99;height:99" filled="true" fillcolor="#4aacc5" stroked="false">
              <v:fill type="solid"/>
            </v:rect>
            <v:rect style="position:absolute;left:9417;top:3797;width:99;height:99" filled="true" fillcolor="#f79546" stroked="false">
              <v:fill type="solid"/>
            </v:rect>
            <v:rect style="position:absolute;left:9417;top:4133;width:99;height:101" filled="true" fillcolor="#2c4d75" stroked="false">
              <v:fill type="solid"/>
            </v:rect>
            <v:rect style="position:absolute;left:1498;top:178;width:9637;height:5463" filled="false" stroked="true" strokeweight=".720424pt" strokecolor="#d9d9d9">
              <v:stroke dashstyle="solid"/>
            </v:rect>
            <v:shape style="position:absolute;left:5146;top:384;width:236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Presupuesto</w:t>
                    </w:r>
                    <w:r>
                      <w:rPr>
                        <w:rFonts w:ascii="Calibri"/>
                        <w:color w:val="585858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Vigente</w:t>
                    </w:r>
                  </w:p>
                </w:txbxContent>
              </v:textbox>
              <w10:wrap type="none"/>
            </v:shape>
            <v:shape style="position:absolute;left:1669;top:836;width:751;height:316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10,000.00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9,000.00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8,000.00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7,000.00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6,000.00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5,000.00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4,000.00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3,000.00</w:t>
                    </w:r>
                  </w:p>
                </w:txbxContent>
              </v:textbox>
              <w10:wrap type="none"/>
            </v:shape>
            <v:shape style="position:absolute;left:9559;top:2074;width:1394;height:220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Educación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Especial</w:t>
                    </w:r>
                  </w:p>
                  <w:p>
                    <w:pPr>
                      <w:spacing w:line="369" w:lineRule="auto" w:before="118"/>
                      <w:ind w:left="0" w:right="441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Preprimaria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Primaria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Básico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Diversificado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Extraescolar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Educación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Inicial</w:t>
                    </w:r>
                  </w:p>
                </w:txbxContent>
              </v:textbox>
              <w10:wrap type="none"/>
            </v:shape>
            <v:shape style="position:absolute;left:1760;top:4243;width:659;height:103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2,000.00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1,000.00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16" w:lineRule="exact" w:before="1"/>
                      <w:ind w:left="0" w:right="10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656;top:5329;width:641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2004</w:t>
                    </w:r>
                    <w:r>
                      <w:rPr>
                        <w:rFonts w:ascii="Calibri"/>
                        <w:color w:val="585858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2005</w:t>
                    </w:r>
                    <w:r>
                      <w:rPr>
                        <w:rFonts w:ascii="Calibri"/>
                        <w:color w:val="585858"/>
                        <w:spacing w:val="5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2006</w:t>
                    </w:r>
                    <w:r>
                      <w:rPr>
                        <w:rFonts w:ascii="Calibri"/>
                        <w:color w:val="585858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2007</w:t>
                    </w:r>
                    <w:r>
                      <w:rPr>
                        <w:rFonts w:ascii="Calibri"/>
                        <w:color w:val="585858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2008</w:t>
                    </w:r>
                    <w:r>
                      <w:rPr>
                        <w:rFonts w:ascii="Calibri"/>
                        <w:color w:val="585858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2009</w:t>
                    </w:r>
                    <w:r>
                      <w:rPr>
                        <w:rFonts w:ascii="Calibri"/>
                        <w:color w:val="585858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2010</w:t>
                    </w:r>
                    <w:r>
                      <w:rPr>
                        <w:rFonts w:ascii="Calibri"/>
                        <w:color w:val="585858"/>
                        <w:spacing w:val="5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2011</w:t>
                    </w:r>
                    <w:r>
                      <w:rPr>
                        <w:rFonts w:ascii="Calibri"/>
                        <w:color w:val="585858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2012</w:t>
                    </w:r>
                    <w:r>
                      <w:rPr>
                        <w:rFonts w:ascii="Calibri"/>
                        <w:color w:val="585858"/>
                        <w:spacing w:val="5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2013</w:t>
                    </w:r>
                    <w:r>
                      <w:rPr>
                        <w:rFonts w:ascii="Calibri"/>
                        <w:color w:val="585858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2014</w:t>
                    </w:r>
                    <w:r>
                      <w:rPr>
                        <w:rFonts w:ascii="Calibri"/>
                        <w:color w:val="585858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2015</w:t>
                    </w:r>
                    <w:r>
                      <w:rPr>
                        <w:rFonts w:ascii="Calibri"/>
                        <w:color w:val="585858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2016</w:t>
                    </w:r>
                    <w:r>
                      <w:rPr>
                        <w:rFonts w:ascii="Calibri"/>
                        <w:color w:val="585858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pict>
          <v:group style="position:absolute;margin-left:80.375pt;margin-top:11.659256pt;width:416.75pt;height:40.3pt;mso-position-horizontal-relative:page;mso-position-vertical-relative:paragraph;z-index:-15678464;mso-wrap-distance-left:0;mso-wrap-distance-right:0" coordorigin="1608,233" coordsize="8335,806">
            <v:shape style="position:absolute;left:1615;top:240;width:8320;height:791" coordorigin="1615,241" coordsize="8320,791" path="m9935,241l3002,241,2912,244,2825,249,2739,255,2654,262,2572,270,2491,279,2411,289,2333,300,2256,312,2181,325,2107,338,2034,352,1939,390,1855,429,1781,468,1719,509,1670,550,1615,635,1635,679,1719,764,1781,804,1855,843,1939,880,2034,916,2107,930,2181,944,2256,957,2333,969,2411,981,2491,991,2572,1000,2654,1008,2739,1016,2825,1022,2912,1027,3002,1031,9935,1031,9846,1027,9760,1022,9676,1016,9594,1008,9514,1000,9435,991,9357,981,9279,969,9202,957,9124,944,9046,930,8967,916,8873,880,8788,843,8714,804,8652,764,8603,722,8548,635,8568,592,8652,509,8714,468,8788,429,8873,390,8967,352,9046,338,9124,325,9202,312,9279,300,9357,289,9435,279,9514,270,9594,262,9676,255,9760,249,9846,244,9935,241xe" filled="true" fillcolor="#d5e2bb" stroked="false">
              <v:path arrowok="t"/>
              <v:fill type="solid"/>
            </v:shape>
            <v:shape style="position:absolute;left:1615;top:240;width:8320;height:791" coordorigin="1615,241" coordsize="8320,791" path="m3002,1031l2912,1027,2825,1022,2739,1016,2654,1008,2572,1000,2491,991,2411,981,2333,969,2256,957,2181,944,2107,930,2034,916,1939,880,1855,843,1781,804,1719,764,1670,722,1615,635,1635,592,1719,509,1781,468,1855,429,1939,390,2034,352,2107,338,2181,325,2256,312,2333,300,2411,289,2491,279,2572,270,2654,262,2739,255,2825,249,2912,244,3002,241,9935,241,9846,244,9760,249,9676,255,9594,262,9514,270,9435,279,9357,289,9279,300,9202,312,9124,325,9046,338,8967,352,8873,390,8788,429,8714,468,8652,509,8603,550,8548,635,8568,679,8652,764,8714,804,8788,843,8873,880,8967,916,9046,930,9124,944,9202,957,9279,969,9357,981,9435,991,9514,1000,9594,1008,9676,1016,9760,1022,9846,1027,9935,1031,3002,1031xe" filled="false" stroked="true" strokeweight=".75pt" strokecolor="#000000">
              <v:path arrowok="t"/>
              <v:stroke dashstyle="solid"/>
            </v:shape>
            <v:shape style="position:absolute;left:1607;top:233;width:8335;height:806" type="#_x0000_t202" filled="false" stroked="false">
              <v:textbox inset="0,0,0,0">
                <w:txbxContent>
                  <w:p>
                    <w:pPr>
                      <w:spacing w:line="312" w:lineRule="auto" w:before="99"/>
                      <w:ind w:left="1088" w:right="1754" w:hanging="711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1.4.2.4 Estructura y organización curricular rígida y fragmentada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para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el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abordaje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en el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nivel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educación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inicial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12" w:lineRule="auto" w:before="116"/>
        <w:ind w:left="1118" w:right="941"/>
        <w:jc w:val="both"/>
      </w:pPr>
      <w:r>
        <w:rPr/>
        <w:t>En el año 2018 Chile ha puesto en marcha las nuevas bases curriculares para la Educación Parvularia que</w:t>
      </w:r>
      <w:r>
        <w:rPr>
          <w:spacing w:val="1"/>
        </w:rPr>
        <w:t> </w:t>
      </w:r>
      <w:r>
        <w:rPr/>
        <w:t>abarca las edades de 0-6 años de edad.</w:t>
      </w:r>
      <w:r>
        <w:rPr>
          <w:spacing w:val="1"/>
        </w:rPr>
        <w:t> </w:t>
      </w:r>
      <w:r>
        <w:rPr/>
        <w:t>Sus definiciones curriculares se nutren de los nuevos conocimientos</w:t>
      </w:r>
      <w:r>
        <w:rPr>
          <w:spacing w:val="1"/>
        </w:rPr>
        <w:t> </w:t>
      </w:r>
      <w:r>
        <w:rPr/>
        <w:t>derivados de la investigación y de prácticas pedagógicas pertinentes y colaborativas, que valoran el juego</w:t>
      </w:r>
      <w:r>
        <w:rPr>
          <w:spacing w:val="1"/>
        </w:rPr>
        <w:t> </w:t>
      </w:r>
      <w:r>
        <w:rPr/>
        <w:t>como eje fundamental para el aprendizaje. Desde esta mirada, se actualizan los fundamentos, objetivos y</w:t>
      </w:r>
      <w:r>
        <w:rPr>
          <w:spacing w:val="1"/>
        </w:rPr>
        <w:t> </w:t>
      </w:r>
      <w:r>
        <w:rPr/>
        <w:t>orientaciones para el trabajo pedagógico, resguardando la formación integral y el protagonismo de los niños</w:t>
      </w:r>
      <w:r>
        <w:rPr>
          <w:spacing w:val="1"/>
        </w:rPr>
        <w:t> </w:t>
      </w:r>
      <w:r>
        <w:rPr/>
        <w:t>y</w:t>
      </w:r>
      <w:r>
        <w:rPr>
          <w:spacing w:val="44"/>
        </w:rPr>
        <w:t> </w:t>
      </w:r>
      <w:r>
        <w:rPr/>
        <w:t>niñas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experiencias</w:t>
      </w:r>
      <w:r>
        <w:rPr>
          <w:spacing w:val="48"/>
        </w:rPr>
        <w:t> </w:t>
      </w:r>
      <w:r>
        <w:rPr/>
        <w:t>educativas.</w:t>
      </w:r>
      <w:r>
        <w:rPr>
          <w:spacing w:val="46"/>
        </w:rPr>
        <w:t> </w:t>
      </w:r>
      <w:r>
        <w:rPr/>
        <w:t>El</w:t>
      </w:r>
      <w:r>
        <w:rPr>
          <w:spacing w:val="48"/>
        </w:rPr>
        <w:t> </w:t>
      </w:r>
      <w:r>
        <w:rPr/>
        <w:t>enfoque</w:t>
      </w:r>
      <w:r>
        <w:rPr>
          <w:spacing w:val="44"/>
        </w:rPr>
        <w:t> </w:t>
      </w:r>
      <w:r>
        <w:rPr/>
        <w:t>pedagógico</w:t>
      </w:r>
      <w:r>
        <w:rPr>
          <w:spacing w:val="48"/>
        </w:rPr>
        <w:t> </w:t>
      </w:r>
      <w:r>
        <w:rPr/>
        <w:t>va</w:t>
      </w:r>
      <w:r>
        <w:rPr>
          <w:spacing w:val="48"/>
        </w:rPr>
        <w:t> </w:t>
      </w:r>
      <w:r>
        <w:rPr/>
        <w:t>orientado</w:t>
      </w:r>
      <w:r>
        <w:rPr>
          <w:spacing w:val="44"/>
        </w:rPr>
        <w:t> </w:t>
      </w:r>
      <w:r>
        <w:rPr/>
        <w:t>a</w:t>
      </w:r>
      <w:r>
        <w:rPr>
          <w:spacing w:val="48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47"/>
        </w:rPr>
        <w:t> </w:t>
      </w:r>
      <w:r>
        <w:rPr/>
        <w:t>pedagogía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</w:p>
    <w:p>
      <w:pPr>
        <w:spacing w:after="0" w:line="312" w:lineRule="auto"/>
        <w:jc w:val="both"/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309" w:lineRule="auto" w:before="92"/>
        <w:ind w:left="1118" w:right="946"/>
        <w:jc w:val="both"/>
      </w:pPr>
      <w:r>
        <w:rPr/>
        <w:t>educación parvularia (0-6 años) se define en base a aquellas interacciones que ocurren con la intención de</w:t>
      </w:r>
      <w:r>
        <w:rPr>
          <w:spacing w:val="1"/>
        </w:rPr>
        <w:t> </w:t>
      </w:r>
      <w:r>
        <w:rPr/>
        <w:t>acoger,</w:t>
      </w:r>
      <w:r>
        <w:rPr>
          <w:spacing w:val="-1"/>
        </w:rPr>
        <w:t> </w:t>
      </w:r>
      <w:r>
        <w:rPr/>
        <w:t>iniciar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mantener</w:t>
      </w:r>
      <w:r>
        <w:rPr>
          <w:spacing w:val="-3"/>
        </w:rPr>
        <w:t> </w:t>
      </w:r>
      <w:r>
        <w:rPr/>
        <w:t>procesos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promueven el</w:t>
      </w:r>
      <w:r>
        <w:rPr>
          <w:spacing w:val="-3"/>
        </w:rPr>
        <w:t> </w:t>
      </w:r>
      <w:r>
        <w:rPr/>
        <w:t>aprendizaje</w:t>
      </w:r>
      <w:r>
        <w:rPr>
          <w:spacing w:val="-1"/>
        </w:rPr>
        <w:t> </w:t>
      </w:r>
      <w:r>
        <w:rPr/>
        <w:t>significativo de</w:t>
      </w:r>
      <w:r>
        <w:rPr>
          <w:spacing w:val="-3"/>
        </w:rPr>
        <w:t> </w:t>
      </w:r>
      <w:r>
        <w:rPr/>
        <w:t>los párvulos.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12" w:lineRule="auto"/>
        <w:ind w:left="1118" w:right="941"/>
        <w:jc w:val="both"/>
      </w:pPr>
      <w:r>
        <w:rPr/>
        <w:t>Se trata de un ejercicio integrador y centrado en los niños, las niñas y sus experiencias. En el marco de la</w:t>
      </w:r>
      <w:r>
        <w:rPr>
          <w:spacing w:val="1"/>
        </w:rPr>
        <w:t> </w:t>
      </w:r>
      <w:r>
        <w:rPr/>
        <w:t>educación inicial y parvularia, son especialmente relevantes aquellas en las que cada niña y niño, juega,</w:t>
      </w:r>
      <w:r>
        <w:rPr>
          <w:spacing w:val="1"/>
        </w:rPr>
        <w:t> </w:t>
      </w:r>
      <w:r>
        <w:rPr/>
        <w:t>decide, participa, se identifica, construye, se vincula, dialoga, trabaja con otros, explora su mundo, confía,</w:t>
      </w:r>
      <w:r>
        <w:rPr>
          <w:spacing w:val="1"/>
        </w:rPr>
        <w:t> </w:t>
      </w:r>
      <w:r>
        <w:rPr/>
        <w:t>percibe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mueve,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autorregula,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conoce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mismo,</w:t>
      </w:r>
      <w:r>
        <w:rPr>
          <w:spacing w:val="1"/>
        </w:rPr>
        <w:t> </w:t>
      </w:r>
      <w:r>
        <w:rPr/>
        <w:t>atribuye</w:t>
      </w:r>
      <w:r>
        <w:rPr>
          <w:spacing w:val="1"/>
        </w:rPr>
        <w:t> </w:t>
      </w:r>
      <w:r>
        <w:rPr/>
        <w:t>significados,</w:t>
      </w:r>
      <w:r>
        <w:rPr>
          <w:spacing w:val="1"/>
        </w:rPr>
        <w:t> </w:t>
      </w:r>
      <w:r>
        <w:rPr/>
        <w:t>opina,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sentimientos, se asombra, desarrolla sus talentos, se organiza, disfruta, se hace preguntas, escucha y busca</w:t>
      </w:r>
      <w:r>
        <w:rPr>
          <w:spacing w:val="1"/>
        </w:rPr>
        <w:t> </w:t>
      </w:r>
      <w:r>
        <w:rPr/>
        <w:t>respuestas. La enseñanza representa entonces, la acción pedagógica al servicio de las potencialidades de</w:t>
      </w:r>
      <w:r>
        <w:rPr>
          <w:spacing w:val="1"/>
        </w:rPr>
        <w:t> </w:t>
      </w:r>
      <w:r>
        <w:rPr/>
        <w:t>aprendizajes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todas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niñas y</w:t>
      </w:r>
      <w:r>
        <w:rPr>
          <w:spacing w:val="-3"/>
        </w:rPr>
        <w:t> </w:t>
      </w:r>
      <w:r>
        <w:rPr/>
        <w:t>los niños.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18" w:right="939"/>
        <w:jc w:val="both"/>
      </w:pPr>
      <w:r>
        <w:rPr/>
        <w:t>La interacción social con adultos especializados y portadores de los códigos y productos de la cultura, es la</w:t>
      </w:r>
      <w:r>
        <w:rPr>
          <w:spacing w:val="1"/>
        </w:rPr>
        <w:t> </w:t>
      </w:r>
      <w:r>
        <w:rPr/>
        <w:t>que permite a los niños construir y desarrollar los aprendizajes que se esperan de ellos. La interacción</w:t>
      </w:r>
      <w:r>
        <w:rPr>
          <w:spacing w:val="1"/>
        </w:rPr>
        <w:t> </w:t>
      </w:r>
      <w:r>
        <w:rPr/>
        <w:t>intencionada de las o los educadores con los niños ocurre en –y conforma- un contexto relacional que debe</w:t>
      </w:r>
      <w:r>
        <w:rPr>
          <w:spacing w:val="1"/>
        </w:rPr>
        <w:t> </w:t>
      </w:r>
      <w:r>
        <w:rPr/>
        <w:t>ser esencialmente positivo para que la intención pedagógica concluya en aprendizajes significativos. Es una</w:t>
      </w:r>
      <w:r>
        <w:rPr>
          <w:spacing w:val="1"/>
        </w:rPr>
        <w:t> </w:t>
      </w:r>
      <w:r>
        <w:rPr/>
        <w:t>interacción que la o el educador debe diseñar, preparando e implementando ambientes enriquecidos de</w:t>
      </w:r>
      <w:r>
        <w:rPr>
          <w:spacing w:val="1"/>
        </w:rPr>
        <w:t> </w:t>
      </w:r>
      <w:r>
        <w:rPr/>
        <w:t>aprendizaje, desafiantes al mismo tiempo que seguros, en los cuales todas las niñas y los niños se sientan</w:t>
      </w:r>
      <w:r>
        <w:rPr>
          <w:spacing w:val="1"/>
        </w:rPr>
        <w:t> </w:t>
      </w:r>
      <w:r>
        <w:rPr/>
        <w:t>considerados, desafiados pero confiados en sus potencialidades, dispuestos a aprender y protagonistas de sus</w:t>
      </w:r>
      <w:r>
        <w:rPr>
          <w:spacing w:val="-52"/>
        </w:rPr>
        <w:t> </w:t>
      </w:r>
      <w:r>
        <w:rPr/>
        <w:t>propios aprendizajes. En ocasiones, la interacción verdaderamente pedagógica será aquella donde el docente</w:t>
      </w:r>
      <w:r>
        <w:rPr>
          <w:spacing w:val="-52"/>
        </w:rPr>
        <w:t> </w:t>
      </w:r>
      <w:r>
        <w:rPr/>
        <w:t>creará un ambiente propicio y permanecerá presente, observando en silencio el despliegue de la actividad</w:t>
      </w:r>
      <w:r>
        <w:rPr>
          <w:spacing w:val="1"/>
        </w:rPr>
        <w:t> </w:t>
      </w:r>
      <w:r>
        <w:rPr/>
        <w:t>espontánea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niño o niña</w:t>
      </w:r>
      <w:r>
        <w:rPr>
          <w:spacing w:val="-5"/>
        </w:rPr>
        <w:t> </w:t>
      </w:r>
      <w:r>
        <w:rPr/>
        <w:t>en su</w:t>
      </w:r>
      <w:r>
        <w:rPr>
          <w:spacing w:val="-3"/>
        </w:rPr>
        <w:t> </w:t>
      </w:r>
      <w:r>
        <w:rPr/>
        <w:t>juego, individual</w:t>
      </w:r>
      <w:r>
        <w:rPr>
          <w:spacing w:val="1"/>
        </w:rPr>
        <w:t> </w:t>
      </w:r>
      <w:r>
        <w:rPr/>
        <w:t>o</w:t>
      </w:r>
      <w:r>
        <w:rPr>
          <w:spacing w:val="-4"/>
        </w:rPr>
        <w:t> </w:t>
      </w:r>
      <w:r>
        <w:rPr/>
        <w:t>con otros.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4" w:lineRule="auto" w:before="1"/>
        <w:ind w:left="1118" w:right="939"/>
        <w:jc w:val="both"/>
        <w:rPr>
          <w:rFonts w:ascii="Calibri" w:hAnsi="Calibri"/>
        </w:rPr>
      </w:pP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supone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profundidad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aprenden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párvulos,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importantísimo que le cabe al juego en estos procesos; supone saber cómo y cuándo promover juegos y otras</w:t>
      </w:r>
      <w:r>
        <w:rPr>
          <w:spacing w:val="-52"/>
        </w:rPr>
        <w:t> </w:t>
      </w:r>
      <w:r>
        <w:rPr/>
        <w:t>actividades lúdicas. Supone reconocer y responder pedagógicamente a la singularidad de cada uno en cuanto</w:t>
      </w:r>
      <w:r>
        <w:rPr>
          <w:spacing w:val="-52"/>
        </w:rPr>
        <w:t> </w:t>
      </w:r>
      <w:r>
        <w:rPr/>
        <w:t>a ritmos, distintas formas de aprendizaje, género, cultura, contexto social, religión, entre otros. Asimismo,</w:t>
      </w:r>
      <w:r>
        <w:rPr>
          <w:spacing w:val="1"/>
        </w:rPr>
        <w:t> </w:t>
      </w:r>
      <w:r>
        <w:rPr/>
        <w:t>supone comprender cabalmente los objetivos de aprendizaje del currículum de la Educación Parvularia, para</w:t>
      </w:r>
      <w:r>
        <w:rPr>
          <w:spacing w:val="-52"/>
        </w:rPr>
        <w:t> </w:t>
      </w:r>
      <w:r>
        <w:rPr/>
        <w:t>diseñar, contextualizar e implementar oportunidades de aprendizaje adecuadas a los objetivos intencionados,</w:t>
      </w:r>
      <w:r>
        <w:rPr>
          <w:spacing w:val="-52"/>
        </w:rPr>
        <w:t> </w:t>
      </w:r>
      <w:r>
        <w:rPr/>
        <w:t>desarrollando además procesos de evaluación pertinentes, que permitan observar el progreso de las niñas y</w:t>
      </w:r>
      <w:r>
        <w:rPr>
          <w:spacing w:val="1"/>
        </w:rPr>
        <w:t> </w:t>
      </w:r>
      <w:r>
        <w:rPr/>
        <w:t>los niños, y</w:t>
      </w:r>
      <w:r>
        <w:rPr>
          <w:spacing w:val="-3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resultados para</w:t>
      </w:r>
      <w:r>
        <w:rPr>
          <w:spacing w:val="-2"/>
        </w:rPr>
        <w:t> </w:t>
      </w:r>
      <w:r>
        <w:rPr/>
        <w:t>retroalimentar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aprendizaje y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práctica</w:t>
      </w:r>
      <w:r>
        <w:rPr>
          <w:spacing w:val="-2"/>
        </w:rPr>
        <w:t> </w:t>
      </w:r>
      <w:r>
        <w:rPr/>
        <w:t>pedagógica.</w:t>
      </w:r>
      <w:r>
        <w:rPr>
          <w:rFonts w:ascii="Calibri" w:hAnsi="Calibri"/>
          <w:vertAlign w:val="superscript"/>
        </w:rPr>
        <w:t>60</w:t>
      </w:r>
    </w:p>
    <w:p>
      <w:pPr>
        <w:pStyle w:val="BodyText"/>
        <w:spacing w:before="11"/>
        <w:rPr>
          <w:rFonts w:ascii="Calibri"/>
          <w:sz w:val="26"/>
        </w:rPr>
      </w:pPr>
    </w:p>
    <w:p>
      <w:pPr>
        <w:pStyle w:val="BodyText"/>
        <w:spacing w:line="312" w:lineRule="auto"/>
        <w:ind w:left="1118" w:right="941"/>
        <w:jc w:val="both"/>
      </w:pPr>
      <w:r>
        <w:rPr/>
        <w:t>El actual currículo de este nivel en Guatemala se puede caracterizar por ser rígido considerando que está</w:t>
      </w:r>
      <w:r>
        <w:rPr>
          <w:spacing w:val="1"/>
        </w:rPr>
        <w:t> </w:t>
      </w:r>
      <w:r>
        <w:rPr/>
        <w:t>centrado en la dirección del docente y siguiendo las pautas de los niveles pre primario y primario, sin</w:t>
      </w:r>
      <w:r>
        <w:rPr>
          <w:spacing w:val="1"/>
        </w:rPr>
        <w:t> </w:t>
      </w:r>
      <w:r>
        <w:rPr/>
        <w:t>considerar las edades de los niños y niñas para quienes es dirigido. Su organización es unidisciplinar y está</w:t>
      </w:r>
      <w:r>
        <w:rPr>
          <w:spacing w:val="1"/>
        </w:rPr>
        <w:t> </w:t>
      </w:r>
      <w:r>
        <w:rPr/>
        <w:t>fragmentado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abordaje.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supuesto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homogeneización: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reconoce</w:t>
      </w:r>
      <w:r>
        <w:rPr>
          <w:spacing w:val="55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particulares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estudiante</w:t>
      </w:r>
      <w:r>
        <w:rPr>
          <w:spacing w:val="-1"/>
        </w:rPr>
        <w:t> </w:t>
      </w:r>
      <w:r>
        <w:rPr/>
        <w:t>(situación económica,</w:t>
      </w:r>
      <w:r>
        <w:rPr>
          <w:spacing w:val="-4"/>
        </w:rPr>
        <w:t> </w:t>
      </w:r>
      <w:r>
        <w:rPr/>
        <w:t>estilos de aprendizaje,</w:t>
      </w:r>
      <w:r>
        <w:rPr>
          <w:spacing w:val="-1"/>
        </w:rPr>
        <w:t> </w:t>
      </w:r>
      <w:r>
        <w:rPr/>
        <w:t>edades</w:t>
      </w:r>
      <w:r>
        <w:rPr>
          <w:spacing w:val="-2"/>
        </w:rPr>
        <w:t> </w:t>
      </w:r>
      <w:r>
        <w:rPr/>
        <w:t>etc.)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70.944pt;margin-top:12.833592pt;width:144.020pt;height:.84003pt;mso-position-horizontal-relative:page;mso-position-vertical-relative:paragraph;z-index:-15677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118" w:right="94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60</w:t>
      </w:r>
      <w:r>
        <w:rPr>
          <w:rFonts w:ascii="Calibri" w:hAnsi="Calibri"/>
          <w:sz w:val="18"/>
          <w:vertAlign w:val="baseline"/>
        </w:rPr>
        <w:t> Bases Curriculares Educación Parvularia Subsecretaría de Educación Parvularia ISBN 978-956-292-706-2. Gobierno de Chile,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Alameda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1371, Santiago</w:t>
      </w:r>
      <w:r>
        <w:rPr>
          <w:rFonts w:ascii="Calibri" w:hAnsi="Calibri"/>
          <w:spacing w:val="2"/>
          <w:sz w:val="18"/>
          <w:vertAlign w:val="baseline"/>
        </w:rPr>
        <w:t> </w:t>
      </w:r>
      <w:hyperlink r:id="rId42">
        <w:r>
          <w:rPr>
            <w:rFonts w:ascii="Calibri" w:hAnsi="Calibri"/>
            <w:color w:val="0000FF"/>
            <w:sz w:val="18"/>
            <w:u w:val="single" w:color="0000FF"/>
            <w:vertAlign w:val="baseline"/>
          </w:rPr>
          <w:t>www.mineduc.c</w:t>
        </w:r>
        <w:r>
          <w:rPr>
            <w:rFonts w:ascii="Calibri" w:hAnsi="Calibri"/>
            <w:color w:val="0000FF"/>
            <w:sz w:val="18"/>
            <w:vertAlign w:val="baseline"/>
          </w:rPr>
          <w:t>l</w:t>
        </w:r>
        <w:r>
          <w:rPr>
            <w:rFonts w:ascii="Calibri" w:hAnsi="Calibri"/>
            <w:color w:val="0000FF"/>
            <w:spacing w:val="3"/>
            <w:sz w:val="18"/>
            <w:vertAlign w:val="baseline"/>
          </w:rPr>
          <w:t> </w:t>
        </w:r>
      </w:hyperlink>
      <w:r>
        <w:rPr>
          <w:rFonts w:ascii="Calibri" w:hAnsi="Calibri"/>
          <w:sz w:val="18"/>
          <w:vertAlign w:val="baseline"/>
        </w:rPr>
        <w:t>Febrero 2018.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118" w:right="938"/>
        <w:jc w:val="both"/>
      </w:pPr>
      <w:r>
        <w:rPr/>
        <w:t>El currículo del nivel de educación inicial está organizado por áreas de desarrollo, lo que implica que está</w:t>
      </w:r>
      <w:r>
        <w:rPr>
          <w:spacing w:val="1"/>
        </w:rPr>
        <w:t> </w:t>
      </w:r>
      <w:r>
        <w:rPr/>
        <w:t>fragmentado en su abordaje y el aprendizaje de los niños y niñas especialmente en este nivel es integral.</w:t>
      </w:r>
      <w:r>
        <w:rPr>
          <w:spacing w:val="1"/>
        </w:rPr>
        <w:t> </w:t>
      </w:r>
      <w:r>
        <w:rPr/>
        <w:t>Además la estructura y organización curricular va dirigido a preparar a la niñez para su vida escolar,</w:t>
      </w:r>
      <w:r>
        <w:rPr>
          <w:spacing w:val="1"/>
        </w:rPr>
        <w:t> </w:t>
      </w:r>
      <w:r>
        <w:rPr/>
        <w:t>olvidando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características y</w:t>
      </w:r>
      <w:r>
        <w:rPr>
          <w:spacing w:val="-2"/>
        </w:rPr>
        <w:t> </w:t>
      </w:r>
      <w:r>
        <w:rPr/>
        <w:t>necesidades propias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 edad y</w:t>
      </w:r>
      <w:r>
        <w:rPr>
          <w:spacing w:val="-3"/>
        </w:rPr>
        <w:t> </w:t>
      </w:r>
      <w:r>
        <w:rPr/>
        <w:t>madurez.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1118" w:right="947"/>
        <w:jc w:val="both"/>
      </w:pPr>
      <w:r>
        <w:rPr/>
        <w:t>La niñez de esta etapa de 0-6 años su desarrollo es dinámico, cíclico en cuanto avanza, se estanca, por lo</w:t>
      </w:r>
      <w:r>
        <w:rPr>
          <w:spacing w:val="1"/>
        </w:rPr>
        <w:t> </w:t>
      </w:r>
      <w:r>
        <w:rPr/>
        <w:t>tanto debe respetarse ese proceso y entender que cada niño tiene su singularidad y aunque tenga la misma</w:t>
      </w:r>
      <w:r>
        <w:rPr>
          <w:spacing w:val="1"/>
        </w:rPr>
        <w:t> </w:t>
      </w:r>
      <w:r>
        <w:rPr/>
        <w:t>edad, no madura al mismo tiempo.</w:t>
      </w:r>
      <w:r>
        <w:rPr>
          <w:spacing w:val="1"/>
        </w:rPr>
        <w:t> </w:t>
      </w:r>
      <w:r>
        <w:rPr/>
        <w:t>El CNB actual para este nivel plantea la dosificación de aprendizajes,</w:t>
      </w:r>
      <w:r>
        <w:rPr>
          <w:spacing w:val="1"/>
        </w:rPr>
        <w:t> </w:t>
      </w:r>
      <w:r>
        <w:rPr/>
        <w:t>organizado en bloques que determinan un tiempo específico para el logro de competencias e indicadores sin</w:t>
      </w:r>
      <w:r>
        <w:rPr>
          <w:spacing w:val="1"/>
        </w:rPr>
        <w:t> </w:t>
      </w:r>
      <w:r>
        <w:rPr/>
        <w:t>considerar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niño y</w:t>
      </w:r>
      <w:r>
        <w:rPr>
          <w:spacing w:val="-3"/>
        </w:rPr>
        <w:t> </w:t>
      </w:r>
      <w:r>
        <w:rPr/>
        <w:t>sin</w:t>
      </w:r>
      <w:r>
        <w:rPr>
          <w:spacing w:val="-3"/>
        </w:rPr>
        <w:t> </w:t>
      </w:r>
      <w:r>
        <w:rPr/>
        <w:t>tomar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cuenta su nivel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maduración.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 w:before="1"/>
        <w:ind w:left="1118" w:right="942"/>
        <w:jc w:val="both"/>
      </w:pPr>
      <w:r>
        <w:rPr/>
        <w:t>Otro aspecto de la rigidez del currículo es que está diseñado para trabajar en un ámbito escolar, no da</w:t>
      </w:r>
      <w:r>
        <w:rPr>
          <w:spacing w:val="1"/>
        </w:rPr>
        <w:t> </w:t>
      </w:r>
      <w:r>
        <w:rPr/>
        <w:t>orientaciones curriculares para su utilización en procesos no escolarizados o flexibles. Por consiguiente, el</w:t>
      </w:r>
      <w:r>
        <w:rPr>
          <w:spacing w:val="1"/>
        </w:rPr>
        <w:t> </w:t>
      </w:r>
      <w:r>
        <w:rPr/>
        <w:t>currículo</w:t>
      </w:r>
      <w:r>
        <w:rPr>
          <w:spacing w:val="15"/>
        </w:rPr>
        <w:t> </w:t>
      </w:r>
      <w:r>
        <w:rPr/>
        <w:t>no</w:t>
      </w:r>
      <w:r>
        <w:rPr>
          <w:spacing w:val="17"/>
        </w:rPr>
        <w:t> </w:t>
      </w:r>
      <w:r>
        <w:rPr/>
        <w:t>empodera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familia,</w:t>
      </w:r>
      <w:r>
        <w:rPr>
          <w:spacing w:val="18"/>
        </w:rPr>
        <w:t> </w:t>
      </w:r>
      <w:r>
        <w:rPr/>
        <w:t>para</w:t>
      </w:r>
      <w:r>
        <w:rPr>
          <w:spacing w:val="16"/>
        </w:rPr>
        <w:t> </w:t>
      </w:r>
      <w:r>
        <w:rPr/>
        <w:t>fortalecer</w:t>
      </w:r>
      <w:r>
        <w:rPr>
          <w:spacing w:val="17"/>
        </w:rPr>
        <w:t> </w:t>
      </w:r>
      <w:r>
        <w:rPr/>
        <w:t>su</w:t>
      </w:r>
      <w:r>
        <w:rPr>
          <w:spacing w:val="16"/>
        </w:rPr>
        <w:t> </w:t>
      </w:r>
      <w:r>
        <w:rPr/>
        <w:t>función</w:t>
      </w:r>
      <w:r>
        <w:rPr>
          <w:spacing w:val="15"/>
        </w:rPr>
        <w:t> </w:t>
      </w:r>
      <w:r>
        <w:rPr/>
        <w:t>como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primeros</w:t>
      </w:r>
      <w:r>
        <w:rPr>
          <w:spacing w:val="18"/>
        </w:rPr>
        <w:t> </w:t>
      </w:r>
      <w:r>
        <w:rPr/>
        <w:t>educadores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sus</w:t>
      </w:r>
      <w:r>
        <w:rPr>
          <w:spacing w:val="18"/>
        </w:rPr>
        <w:t> </w:t>
      </w:r>
      <w:r>
        <w:rPr/>
        <w:t>hijos.</w:t>
      </w:r>
      <w:r>
        <w:rPr>
          <w:spacing w:val="-52"/>
        </w:rPr>
        <w:t> </w:t>
      </w:r>
      <w:r>
        <w:rPr/>
        <w:t>De</w:t>
      </w:r>
      <w:r>
        <w:rPr>
          <w:spacing w:val="13"/>
        </w:rPr>
        <w:t> </w:t>
      </w:r>
      <w:r>
        <w:rPr/>
        <w:t>hecho,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formulación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CNB</w:t>
      </w:r>
      <w:r>
        <w:rPr>
          <w:spacing w:val="10"/>
        </w:rPr>
        <w:t> </w:t>
      </w:r>
      <w:r>
        <w:rPr/>
        <w:t>es</w:t>
      </w:r>
      <w:r>
        <w:rPr>
          <w:spacing w:val="11"/>
        </w:rPr>
        <w:t> </w:t>
      </w:r>
      <w:r>
        <w:rPr/>
        <w:t>elaborado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3"/>
        </w:rPr>
        <w:t> </w:t>
      </w:r>
      <w:r>
        <w:rPr/>
        <w:t>manera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no</w:t>
      </w:r>
      <w:r>
        <w:rPr>
          <w:spacing w:val="10"/>
        </w:rPr>
        <w:t> </w:t>
      </w:r>
      <w:r>
        <w:rPr/>
        <w:t>es</w:t>
      </w:r>
      <w:r>
        <w:rPr>
          <w:spacing w:val="11"/>
        </w:rPr>
        <w:t> </w:t>
      </w:r>
      <w:r>
        <w:rPr/>
        <w:t>entendible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responsables</w:t>
      </w:r>
      <w:r>
        <w:rPr>
          <w:spacing w:val="-5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 la</w:t>
      </w:r>
      <w:r>
        <w:rPr>
          <w:spacing w:val="-3"/>
        </w:rPr>
        <w:t> </w:t>
      </w:r>
      <w:r>
        <w:rPr/>
        <w:t>primera infancia</w:t>
      </w:r>
      <w:r>
        <w:rPr>
          <w:spacing w:val="-1"/>
        </w:rPr>
        <w:t> </w:t>
      </w:r>
      <w:r>
        <w:rPr/>
        <w:t>(docentes, niñeras,</w:t>
      </w:r>
      <w:r>
        <w:rPr>
          <w:spacing w:val="-1"/>
        </w:rPr>
        <w:t> </w:t>
      </w:r>
      <w:r>
        <w:rPr/>
        <w:t>madre educadora, educadora</w:t>
      </w:r>
      <w:r>
        <w:rPr>
          <w:spacing w:val="-1"/>
        </w:rPr>
        <w:t> </w:t>
      </w:r>
      <w:r>
        <w:rPr/>
        <w:t>comunitaria).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16" w:lineRule="auto"/>
        <w:ind w:left="1118" w:right="942"/>
        <w:jc w:val="both"/>
        <w:rPr>
          <w:rFonts w:ascii="Calibri" w:hAnsi="Calibri"/>
        </w:rPr>
      </w:pPr>
      <w:r>
        <w:rPr/>
        <w:t>En el año 2013, el Ministerio de Educación con apoyo de UNESCO, contempló una asistencia técnica</w:t>
      </w:r>
      <w:r>
        <w:rPr>
          <w:spacing w:val="1"/>
        </w:rPr>
        <w:t> </w:t>
      </w:r>
      <w:r>
        <w:rPr/>
        <w:t>internacional para el fortalecimiento del diseño e implementación del CNB del nivel pre primario. Para 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contrató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especialista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currículo,</w:t>
      </w:r>
      <w:r>
        <w:rPr>
          <w:spacing w:val="1"/>
        </w:rPr>
        <w:t> </w:t>
      </w:r>
      <w:r>
        <w:rPr/>
        <w:t>Dra.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Victoria</w:t>
      </w:r>
      <w:r>
        <w:rPr>
          <w:spacing w:val="1"/>
        </w:rPr>
        <w:t> </w:t>
      </w:r>
      <w:r>
        <w:rPr/>
        <w:t>Peralta</w:t>
      </w:r>
      <w:r>
        <w:rPr>
          <w:spacing w:val="1"/>
        </w:rPr>
        <w:t> </w:t>
      </w:r>
      <w:r>
        <w:rPr/>
        <w:t>Espinoza,</w:t>
      </w:r>
      <w:r>
        <w:rPr>
          <w:spacing w:val="1"/>
        </w:rPr>
        <w:t> </w:t>
      </w:r>
      <w:r>
        <w:rPr/>
        <w:t>especialista</w:t>
      </w:r>
      <w:r>
        <w:rPr>
          <w:spacing w:val="1"/>
        </w:rPr>
        <w:t> </w:t>
      </w:r>
      <w:r>
        <w:rPr/>
        <w:t>Iberoamericana en primera infancia, quien tuvo la oportunidad de hacer una revisión general del CNB de</w:t>
      </w:r>
      <w:r>
        <w:rPr>
          <w:spacing w:val="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inicial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preprimaria.</w:t>
      </w:r>
      <w:r>
        <w:rPr>
          <w:rFonts w:ascii="Calibri" w:hAnsi="Calibri"/>
          <w:vertAlign w:val="superscript"/>
        </w:rPr>
        <w:t>61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pStyle w:val="BodyText"/>
        <w:ind w:left="1118"/>
        <w:jc w:val="both"/>
      </w:pP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 observaciones</w:t>
      </w:r>
      <w:r>
        <w:rPr>
          <w:spacing w:val="-1"/>
        </w:rPr>
        <w:t> </w:t>
      </w:r>
      <w:r>
        <w:rPr/>
        <w:t>generales</w:t>
      </w:r>
      <w:r>
        <w:rPr>
          <w:spacing w:val="-2"/>
        </w:rPr>
        <w:t> </w:t>
      </w:r>
      <w:r>
        <w:rPr/>
        <w:t>expresa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CNB: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21"/>
        </w:numPr>
        <w:tabs>
          <w:tab w:pos="1261" w:val="left" w:leader="none"/>
        </w:tabs>
        <w:spacing w:line="300" w:lineRule="auto" w:before="0" w:after="0"/>
        <w:ind w:left="1260" w:right="946" w:hanging="209"/>
        <w:jc w:val="both"/>
        <w:rPr>
          <w:sz w:val="22"/>
        </w:rPr>
      </w:pPr>
      <w:r>
        <w:rPr>
          <w:sz w:val="22"/>
        </w:rPr>
        <w:t>Es un curriculum con un enfoque eminentemente técnico, de base piagetiana, y que se adscribe a un</w:t>
      </w:r>
      <w:r>
        <w:rPr>
          <w:spacing w:val="1"/>
          <w:sz w:val="22"/>
        </w:rPr>
        <w:t> </w:t>
      </w:r>
      <w:r>
        <w:rPr>
          <w:sz w:val="22"/>
        </w:rPr>
        <w:t>enfoque</w:t>
      </w:r>
      <w:r>
        <w:rPr>
          <w:spacing w:val="-1"/>
          <w:sz w:val="22"/>
        </w:rPr>
        <w:t> </w:t>
      </w:r>
      <w:r>
        <w:rPr>
          <w:sz w:val="22"/>
        </w:rPr>
        <w:t>por competencias</w:t>
      </w:r>
      <w:r>
        <w:rPr>
          <w:spacing w:val="-2"/>
          <w:sz w:val="22"/>
        </w:rPr>
        <w:t> </w:t>
      </w:r>
      <w:r>
        <w:rPr>
          <w:sz w:val="22"/>
        </w:rPr>
        <w:t>agrupadas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áreas y</w:t>
      </w:r>
      <w:r>
        <w:rPr>
          <w:spacing w:val="-3"/>
          <w:sz w:val="22"/>
        </w:rPr>
        <w:t> </w:t>
      </w:r>
      <w:r>
        <w:rPr>
          <w:sz w:val="22"/>
        </w:rPr>
        <w:t>grupos-edades,</w:t>
      </w:r>
      <w:r>
        <w:rPr>
          <w:spacing w:val="-1"/>
          <w:sz w:val="22"/>
        </w:rPr>
        <w:t> </w:t>
      </w:r>
      <w:r>
        <w:rPr>
          <w:sz w:val="22"/>
        </w:rPr>
        <w:t>orientado a</w:t>
      </w:r>
      <w:r>
        <w:rPr>
          <w:spacing w:val="-2"/>
          <w:sz w:val="22"/>
        </w:rPr>
        <w:t> </w:t>
      </w:r>
      <w:r>
        <w:rPr>
          <w:sz w:val="22"/>
        </w:rPr>
        <w:t>la escolarización.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1"/>
        </w:numPr>
        <w:tabs>
          <w:tab w:pos="1261" w:val="left" w:leader="none"/>
        </w:tabs>
        <w:spacing w:line="314" w:lineRule="auto" w:before="1" w:after="0"/>
        <w:ind w:left="1260" w:right="941" w:hanging="209"/>
        <w:jc w:val="both"/>
        <w:rPr>
          <w:rFonts w:ascii="Calibri" w:hAnsi="Calibri"/>
          <w:sz w:val="22"/>
        </w:rPr>
      </w:pPr>
      <w:r>
        <w:rPr>
          <w:sz w:val="22"/>
        </w:rPr>
        <w:t>Luego de ocho años de implementación, y a la luz de un conjunto de antecedentes analizados, se hace</w:t>
      </w:r>
      <w:r>
        <w:rPr>
          <w:spacing w:val="1"/>
          <w:sz w:val="22"/>
        </w:rPr>
        <w:t> </w:t>
      </w:r>
      <w:r>
        <w:rPr>
          <w:sz w:val="22"/>
        </w:rPr>
        <w:t>necesario actualizarlo y formularlo de manera entendible a la mayor cantidad de agentes educativos, que lo</w:t>
      </w:r>
      <w:r>
        <w:rPr>
          <w:spacing w:val="-52"/>
          <w:sz w:val="22"/>
        </w:rPr>
        <w:t> </w:t>
      </w:r>
      <w:r>
        <w:rPr>
          <w:sz w:val="22"/>
        </w:rPr>
        <w:t>descrito lo puede entender desde el técnico, docente, niñeras o educadores comunitarios. Además el CNB</w:t>
      </w:r>
      <w:r>
        <w:rPr>
          <w:spacing w:val="1"/>
          <w:sz w:val="22"/>
        </w:rPr>
        <w:t> </w:t>
      </w:r>
      <w:r>
        <w:rPr>
          <w:sz w:val="22"/>
        </w:rPr>
        <w:t>de educación inicial no destaca la relación de los niños/as con su familia y cultura de pertenencia. Por otra</w:t>
      </w:r>
      <w:r>
        <w:rPr>
          <w:spacing w:val="1"/>
          <w:sz w:val="22"/>
        </w:rPr>
        <w:t> </w:t>
      </w:r>
      <w:r>
        <w:rPr>
          <w:sz w:val="22"/>
        </w:rPr>
        <w:t>parte, tampoco releva la riqueza cultural del país y del mundo actual que ofrece muchas oportunidades que</w:t>
      </w:r>
      <w:r>
        <w:rPr>
          <w:spacing w:val="-52"/>
          <w:sz w:val="22"/>
        </w:rPr>
        <w:t> </w:t>
      </w:r>
      <w:r>
        <w:rPr>
          <w:sz w:val="22"/>
        </w:rPr>
        <w:t>se pueden acercar al niño/a en la medida en que los adultos sean adecuados mediadores. Tampoco aborda</w:t>
      </w:r>
      <w:r>
        <w:rPr>
          <w:spacing w:val="1"/>
          <w:sz w:val="22"/>
        </w:rPr>
        <w:t> </w:t>
      </w:r>
      <w:r>
        <w:rPr>
          <w:sz w:val="22"/>
        </w:rPr>
        <w:t>áreas</w:t>
      </w:r>
      <w:r>
        <w:rPr>
          <w:spacing w:val="1"/>
          <w:sz w:val="22"/>
        </w:rPr>
        <w:t> </w:t>
      </w:r>
      <w:r>
        <w:rPr>
          <w:sz w:val="22"/>
        </w:rPr>
        <w:t>integrales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desarrollo tales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ambientes</w:t>
      </w:r>
      <w:r>
        <w:rPr>
          <w:spacing w:val="1"/>
          <w:sz w:val="22"/>
        </w:rPr>
        <w:t> </w:t>
      </w:r>
      <w:r>
        <w:rPr>
          <w:sz w:val="22"/>
        </w:rPr>
        <w:t>saludables, que</w:t>
      </w:r>
      <w:r>
        <w:rPr>
          <w:spacing w:val="1"/>
          <w:sz w:val="22"/>
        </w:rPr>
        <w:t> </w:t>
      </w:r>
      <w:r>
        <w:rPr>
          <w:sz w:val="22"/>
        </w:rPr>
        <w:t>protejan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salud, nutrición,</w:t>
      </w:r>
      <w:r>
        <w:rPr>
          <w:spacing w:val="1"/>
          <w:sz w:val="22"/>
        </w:rPr>
        <w:t> </w:t>
      </w:r>
      <w:r>
        <w:rPr>
          <w:sz w:val="22"/>
        </w:rPr>
        <w:t>integridad,</w:t>
      </w:r>
      <w:r>
        <w:rPr>
          <w:spacing w:val="-2"/>
          <w:sz w:val="22"/>
        </w:rPr>
        <w:t> </w:t>
      </w:r>
      <w:r>
        <w:rPr>
          <w:sz w:val="22"/>
        </w:rPr>
        <w:t>frente a</w:t>
      </w:r>
      <w:r>
        <w:rPr>
          <w:spacing w:val="-2"/>
          <w:sz w:val="22"/>
        </w:rPr>
        <w:t> </w:t>
      </w:r>
      <w:r>
        <w:rPr>
          <w:sz w:val="22"/>
        </w:rPr>
        <w:t>situaciones como la violencia</w:t>
      </w:r>
      <w:r>
        <w:rPr>
          <w:spacing w:val="-2"/>
          <w:sz w:val="22"/>
        </w:rPr>
        <w:t> </w:t>
      </w:r>
      <w:r>
        <w:rPr>
          <w:sz w:val="22"/>
        </w:rPr>
        <w:t>intrafamiliar,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abuso infantil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la desnutrición.</w:t>
      </w:r>
      <w:r>
        <w:rPr>
          <w:rFonts w:ascii="Calibri" w:hAnsi="Calibri"/>
          <w:sz w:val="22"/>
          <w:vertAlign w:val="superscript"/>
        </w:rPr>
        <w:t>62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7"/>
        </w:rPr>
      </w:pPr>
      <w:r>
        <w:rPr/>
        <w:pict>
          <v:rect style="position:absolute;margin-left:70.944pt;margin-top:12.523417pt;width:144.020pt;height:.84003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7"/>
        <w:ind w:left="111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61</w:t>
      </w:r>
      <w:r>
        <w:rPr>
          <w:rFonts w:ascii="Calibri" w:hAnsi="Calibri"/>
          <w:sz w:val="18"/>
          <w:vertAlign w:val="baseline"/>
        </w:rPr>
        <w:t>Peralta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Espinosa,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María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Victoria. Informe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finalización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consultoría.</w:t>
      </w:r>
    </w:p>
    <w:p>
      <w:pPr>
        <w:spacing w:before="25"/>
        <w:ind w:left="111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62</w:t>
      </w:r>
      <w:r>
        <w:rPr>
          <w:rFonts w:ascii="Calibri" w:hAnsi="Calibri"/>
          <w:sz w:val="18"/>
          <w:vertAlign w:val="baseline"/>
        </w:rPr>
        <w:t>Peralta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Espinosa,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María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Victoria.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118" w:right="942"/>
        <w:jc w:val="both"/>
      </w:pPr>
      <w:r>
        <w:rPr/>
        <w:t>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descritos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tendencias</w:t>
      </w:r>
      <w:r>
        <w:rPr>
          <w:spacing w:val="1"/>
        </w:rPr>
        <w:t> </w:t>
      </w:r>
      <w:r>
        <w:rPr/>
        <w:t>curriculares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55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parvularia (0-6 años), el análisis general del CNB del nivel,</w:t>
      </w:r>
      <w:r>
        <w:rPr>
          <w:spacing w:val="1"/>
        </w:rPr>
        <w:t> </w:t>
      </w:r>
      <w:r>
        <w:rPr/>
        <w:t>algunas observaciones generales del informe de</w:t>
      </w:r>
      <w:r>
        <w:rPr>
          <w:spacing w:val="-52"/>
        </w:rPr>
        <w:t> </w:t>
      </w:r>
      <w:r>
        <w:rPr/>
        <w:t>especialista internacional, relacionadas con el currículo actual en Guatemala, se puede concluir</w:t>
      </w:r>
      <w:r>
        <w:rPr>
          <w:spacing w:val="1"/>
        </w:rPr>
        <w:t> </w:t>
      </w:r>
      <w:r>
        <w:rPr/>
        <w:t>que el</w:t>
      </w:r>
      <w:r>
        <w:rPr>
          <w:spacing w:val="1"/>
        </w:rPr>
        <w:t> </w:t>
      </w:r>
      <w:r>
        <w:rPr/>
        <w:t>Currículo Nacional Base (CNB) del nivel inicial no da las orientaciones pedagógicas que garanticen la</w:t>
      </w:r>
      <w:r>
        <w:rPr>
          <w:spacing w:val="1"/>
        </w:rPr>
        <w:t> </w:t>
      </w:r>
      <w:r>
        <w:rPr/>
        <w:t>efectividad de los aprendizajes de los niños y niñas, debido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 curricular inadecuada, lo cual</w:t>
      </w:r>
      <w:r>
        <w:rPr>
          <w:spacing w:val="1"/>
        </w:rPr>
        <w:t> </w:t>
      </w:r>
      <w:r>
        <w:rPr/>
        <w:t>limita</w:t>
      </w:r>
      <w:r>
        <w:rPr>
          <w:spacing w:val="-3"/>
        </w:rPr>
        <w:t> </w:t>
      </w:r>
      <w:r>
        <w:rPr/>
        <w:t>iniciativas de aprendizaje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niñez</w:t>
      </w:r>
      <w:r>
        <w:rPr>
          <w:spacing w:val="-2"/>
        </w:rPr>
        <w:t> </w:t>
      </w:r>
      <w:r>
        <w:rPr/>
        <w:t>de 0-4 años.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86.675003pt;margin-top:7.815137pt;width:427.95pt;height:26.3pt;mso-position-horizontal-relative:page;mso-position-vertical-relative:paragraph;z-index:-15676928;mso-wrap-distance-left:0;mso-wrap-distance-right:0" coordorigin="1734,156" coordsize="8559,526">
            <v:shape style="position:absolute;left:1741;top:163;width:8544;height:511" coordorigin="1741,164" coordsize="8544,511" path="m10285,164l3165,164,3073,166,2983,169,2895,173,2808,178,2724,183,2640,189,2558,195,2478,202,2399,210,2322,218,2246,227,2171,236,2059,264,1961,294,1878,324,1813,355,1741,419,1767,452,1878,515,1961,545,2059,573,2171,600,2246,609,2322,618,2399,627,2478,635,2558,642,2640,648,2724,654,2808,660,2895,665,2983,669,3073,672,3165,675,10285,675,10194,672,10105,669,10019,665,9935,660,9853,654,9771,648,9691,642,9611,635,9532,627,9452,618,9372,609,9291,600,9179,573,9081,545,8998,515,8933,484,8861,419,8886,386,8998,324,9081,294,9179,264,9291,236,9452,218,9532,210,9611,202,9691,195,9771,189,9853,183,9935,178,10019,173,10105,169,10194,166,10285,164xe" filled="true" fillcolor="#d5e2bb" stroked="false">
              <v:path arrowok="t"/>
              <v:fill type="solid"/>
            </v:shape>
            <v:shape style="position:absolute;left:1741;top:163;width:8544;height:511" coordorigin="1741,164" coordsize="8544,511" path="m3165,675l3073,672,2983,669,2895,665,2808,660,2724,654,2640,648,2558,642,2478,635,2399,627,2322,618,2246,609,2171,600,2059,573,1961,545,1878,515,1813,484,1741,419,1767,386,1878,324,1961,294,2059,264,2171,236,2246,227,2322,218,2399,210,2478,202,2558,195,2640,189,2724,183,2808,178,2895,173,2983,169,3073,166,3165,164,10285,164,10194,166,10105,169,10019,173,9935,178,9853,183,9771,189,9691,195,9611,202,9532,210,9452,218,9372,227,9291,236,9179,264,9081,294,8998,324,8933,355,8861,419,8886,452,8998,515,9081,545,9179,573,9291,600,9372,609,9452,618,9532,627,9611,635,9691,642,9771,648,9853,654,9935,660,10019,665,10105,669,10194,672,10285,675,3165,675xe" filled="false" stroked="true" strokeweight=".75pt" strokecolor="#000000">
              <v:path arrowok="t"/>
              <v:stroke dashstyle="solid"/>
            </v:shape>
            <v:shape style="position:absolute;left:1733;top:156;width:8559;height:526" type="#_x0000_t202" filled="false" stroked="false">
              <v:textbox inset="0,0,0,0">
                <w:txbxContent>
                  <w:p>
                    <w:pPr>
                      <w:spacing w:before="168"/>
                      <w:ind w:left="25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1.4.2.5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Prácticas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pedagógicas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inadecuadas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para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el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desarrollo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infantil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12" w:lineRule="auto" w:before="135"/>
        <w:ind w:left="1118" w:right="942"/>
        <w:jc w:val="both"/>
      </w:pPr>
      <w:r>
        <w:rPr/>
        <w:t>De acuerdo al trabajo realizado en Chile y presentado en la revista Iberoamericana de Educación en el año</w:t>
      </w:r>
      <w:r>
        <w:rPr>
          <w:spacing w:val="1"/>
        </w:rPr>
        <w:t> </w:t>
      </w:r>
      <w:r>
        <w:rPr/>
        <w:t>2008</w:t>
      </w:r>
      <w:r>
        <w:rPr>
          <w:vertAlign w:val="superscript"/>
        </w:rPr>
        <w:t>63</w:t>
      </w:r>
      <w:r>
        <w:rPr>
          <w:vertAlign w:val="baseline"/>
        </w:rPr>
        <w:t>, con relación a los problemas que se presentan en la pedagogía con los niños durante el primer ciclo</w:t>
      </w:r>
      <w:r>
        <w:rPr>
          <w:spacing w:val="1"/>
          <w:vertAlign w:val="baseline"/>
        </w:rPr>
        <w:t> </w:t>
      </w:r>
      <w:r>
        <w:rPr>
          <w:vertAlign w:val="baseline"/>
        </w:rPr>
        <w:t>de vida y a la revisión de los principios pedagógicos, se menciona que “los currículos oficiales nacionales</w:t>
      </w:r>
      <w:r>
        <w:rPr>
          <w:spacing w:val="1"/>
          <w:vertAlign w:val="baseline"/>
        </w:rPr>
        <w:t> </w:t>
      </w:r>
      <w:r>
        <w:rPr>
          <w:vertAlign w:val="baseline"/>
        </w:rPr>
        <w:t>que los diversos países han desarrollado para el ciclo de vida comprendido desde el nacimiento hasta los tres</w:t>
      </w:r>
      <w:r>
        <w:rPr>
          <w:spacing w:val="-52"/>
          <w:vertAlign w:val="baseline"/>
        </w:rPr>
        <w:t> </w:t>
      </w:r>
      <w:r>
        <w:rPr>
          <w:vertAlign w:val="baseline"/>
        </w:rPr>
        <w:t>años y, en especial, los numerosos «manuales de trabajo» que hay para esta etapa, en general se encuentra</w:t>
      </w:r>
      <w:r>
        <w:rPr>
          <w:spacing w:val="1"/>
          <w:vertAlign w:val="baseline"/>
        </w:rPr>
        <w:t> </w:t>
      </w:r>
      <w:r>
        <w:rPr>
          <w:vertAlign w:val="baseline"/>
        </w:rPr>
        <w:t>una gran carencia de bases pedagógicas y curriculares en el «tratamiento» educativo que se les brinda a los</w:t>
      </w:r>
      <w:r>
        <w:rPr>
          <w:spacing w:val="1"/>
          <w:vertAlign w:val="baseline"/>
        </w:rPr>
        <w:t> </w:t>
      </w:r>
      <w:r>
        <w:rPr>
          <w:vertAlign w:val="baseline"/>
        </w:rPr>
        <w:t>más pequeños. En efecto, muchas veces son «objeto» de situaciones educativas muy limitadas y aisladas, y</w:t>
      </w:r>
      <w:r>
        <w:rPr>
          <w:spacing w:val="1"/>
          <w:vertAlign w:val="baseline"/>
        </w:rPr>
        <w:t> </w:t>
      </w:r>
      <w:r>
        <w:rPr>
          <w:vertAlign w:val="baseline"/>
        </w:rPr>
        <w:t>otras cuasi-experimentales, e incluso displacenteras, en las que están ausentes la pedagogía y el desarrollo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curricular</w:t>
      </w:r>
      <w:r>
        <w:rPr>
          <w:spacing w:val="-1"/>
          <w:vertAlign w:val="baseline"/>
        </w:rPr>
        <w:t> </w:t>
      </w:r>
      <w:r>
        <w:rPr>
          <w:vertAlign w:val="baseline"/>
        </w:rPr>
        <w:t>con</w:t>
      </w:r>
      <w:r>
        <w:rPr>
          <w:spacing w:val="-2"/>
          <w:vertAlign w:val="baseline"/>
        </w:rPr>
        <w:t> </w:t>
      </w:r>
      <w:r>
        <w:rPr>
          <w:vertAlign w:val="baseline"/>
        </w:rPr>
        <w:t>toda su</w:t>
      </w:r>
      <w:r>
        <w:rPr>
          <w:spacing w:val="-3"/>
          <w:vertAlign w:val="baseline"/>
        </w:rPr>
        <w:t> </w:t>
      </w:r>
      <w:r>
        <w:rPr>
          <w:vertAlign w:val="baseline"/>
        </w:rPr>
        <w:t>coherencia y</w:t>
      </w:r>
      <w:r>
        <w:rPr>
          <w:spacing w:val="-2"/>
          <w:vertAlign w:val="baseline"/>
        </w:rPr>
        <w:t> </w:t>
      </w:r>
      <w:r>
        <w:rPr>
          <w:vertAlign w:val="baseline"/>
        </w:rPr>
        <w:t>sinergia de</w:t>
      </w:r>
      <w:r>
        <w:rPr>
          <w:spacing w:val="-2"/>
          <w:vertAlign w:val="baseline"/>
        </w:rPr>
        <w:t> </w:t>
      </w:r>
      <w:r>
        <w:rPr>
          <w:vertAlign w:val="baseline"/>
        </w:rPr>
        <w:t>factores”.</w:t>
      </w:r>
    </w:p>
    <w:p>
      <w:pPr>
        <w:pStyle w:val="BodyText"/>
        <w:spacing w:before="1"/>
      </w:pPr>
    </w:p>
    <w:p>
      <w:pPr>
        <w:pStyle w:val="BodyText"/>
        <w:spacing w:line="312" w:lineRule="auto" w:before="1"/>
        <w:ind w:left="1118" w:right="943"/>
        <w:jc w:val="both"/>
      </w:pPr>
      <w:r>
        <w:rPr/>
        <w:t>Algunos problemas comunes a numerosos países y a la mayoría de las aulas en virtud que no existe apoyo</w:t>
      </w:r>
      <w:r>
        <w:rPr>
          <w:spacing w:val="1"/>
        </w:rPr>
        <w:t> </w:t>
      </w:r>
      <w:r>
        <w:rPr/>
        <w:t>pedagógico y por consecuencia… “pueden ser habituales el aprender de memoria o el uso de actividades</w:t>
      </w:r>
      <w:r>
        <w:rPr>
          <w:spacing w:val="1"/>
        </w:rPr>
        <w:t> </w:t>
      </w:r>
      <w:r>
        <w:rPr/>
        <w:t>basadas en la repetición; los alumnos reciben poca o nula realimentación acerca de su trabajo, más allá de</w:t>
      </w:r>
      <w:r>
        <w:rPr>
          <w:spacing w:val="1"/>
        </w:rPr>
        <w:t> </w:t>
      </w:r>
      <w:r>
        <w:rPr/>
        <w:t>que sea correcto o no. En estas aulas, normalmente habla el maestro o la clase permanece en silencio. La</w:t>
      </w:r>
      <w:r>
        <w:rPr>
          <w:spacing w:val="1"/>
        </w:rPr>
        <w:t> </w:t>
      </w:r>
      <w:r>
        <w:rPr/>
        <w:t>calidad del apoyo pedagógico proporcionado en un aula está vinculada de manera muy coherente con</w:t>
      </w:r>
      <w:r>
        <w:rPr>
          <w:spacing w:val="1"/>
        </w:rPr>
        <w:t> </w:t>
      </w:r>
      <w:r>
        <w:rPr/>
        <w:t>mayores</w:t>
      </w:r>
      <w:r>
        <w:rPr>
          <w:spacing w:val="-2"/>
        </w:rPr>
        <w:t> </w:t>
      </w:r>
      <w:r>
        <w:rPr/>
        <w:t>ganancias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 desempeño</w:t>
      </w:r>
      <w:r>
        <w:rPr>
          <w:spacing w:val="-1"/>
        </w:rPr>
        <w:t> </w:t>
      </w:r>
      <w:r>
        <w:rPr/>
        <w:t>académico,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calificación</w:t>
      </w:r>
      <w:r>
        <w:rPr>
          <w:spacing w:val="-4"/>
        </w:rPr>
        <w:t> </w:t>
      </w:r>
      <w:r>
        <w:rPr/>
        <w:t>recibida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pruebas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aprendizaje”.</w:t>
      </w:r>
      <w:r>
        <w:rPr>
          <w:vertAlign w:val="superscript"/>
        </w:rPr>
        <w:t>64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1118" w:right="940"/>
        <w:jc w:val="both"/>
      </w:pPr>
      <w:r>
        <w:rPr/>
        <w:t>El</w:t>
      </w:r>
      <w:r>
        <w:rPr>
          <w:spacing w:val="15"/>
        </w:rPr>
        <w:t> </w:t>
      </w:r>
      <w:r>
        <w:rPr/>
        <w:t>documento</w:t>
      </w:r>
      <w:r>
        <w:rPr>
          <w:spacing w:val="14"/>
        </w:rPr>
        <w:t> </w:t>
      </w:r>
      <w:r>
        <w:rPr/>
        <w:t>denominado</w:t>
      </w:r>
      <w:r>
        <w:rPr>
          <w:spacing w:val="13"/>
        </w:rPr>
        <w:t> </w:t>
      </w:r>
      <w:r>
        <w:rPr/>
        <w:t>Fortalecimiento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/>
        <w:t>Implementación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Curriculum</w:t>
      </w:r>
      <w:r>
        <w:rPr>
          <w:spacing w:val="12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Base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Nivel</w:t>
      </w:r>
      <w:r>
        <w:rPr>
          <w:spacing w:val="-53"/>
        </w:rPr>
        <w:t> </w:t>
      </w:r>
      <w:r>
        <w:rPr/>
        <w:t>de Educación Preprimaria</w:t>
      </w:r>
      <w:r>
        <w:rPr>
          <w:vertAlign w:val="superscript"/>
        </w:rPr>
        <w:t>65</w:t>
      </w:r>
      <w:r>
        <w:rPr>
          <w:vertAlign w:val="baseline"/>
        </w:rPr>
        <w:t>, menciona que en Guatemala, docentes del nivel de educación</w:t>
      </w:r>
      <w:r>
        <w:rPr>
          <w:spacing w:val="55"/>
          <w:vertAlign w:val="baseline"/>
        </w:rPr>
        <w:t> </w:t>
      </w:r>
      <w:r>
        <w:rPr>
          <w:vertAlign w:val="baseline"/>
        </w:rPr>
        <w:t>preprimaria de</w:t>
      </w:r>
      <w:r>
        <w:rPr>
          <w:spacing w:val="1"/>
          <w:vertAlign w:val="baseline"/>
        </w:rPr>
        <w:t> </w:t>
      </w:r>
      <w:r>
        <w:rPr>
          <w:vertAlign w:val="baseline"/>
        </w:rPr>
        <w:t>las instituciones del estado y de la sociedad civil que atienden programas de infancia evidencian que</w:t>
      </w:r>
      <w:r>
        <w:rPr>
          <w:spacing w:val="1"/>
          <w:vertAlign w:val="baseline"/>
        </w:rPr>
        <w:t> </w:t>
      </w:r>
      <w:r>
        <w:rPr>
          <w:vertAlign w:val="baseline"/>
        </w:rPr>
        <w:t>“…conocen la estructura del CNB del nivel pre primario e inicial, pero que cada institución tiene su propia</w:t>
      </w:r>
      <w:r>
        <w:rPr>
          <w:spacing w:val="1"/>
          <w:vertAlign w:val="baseline"/>
        </w:rPr>
        <w:t> </w:t>
      </w:r>
      <w:r>
        <w:rPr>
          <w:vertAlign w:val="baseline"/>
        </w:rPr>
        <w:t>forma de interpretarlo y de manejarlo.</w:t>
      </w:r>
      <w:r>
        <w:rPr>
          <w:spacing w:val="1"/>
          <w:vertAlign w:val="baseline"/>
        </w:rPr>
        <w:t> </w:t>
      </w:r>
      <w:r>
        <w:rPr>
          <w:vertAlign w:val="baseline"/>
        </w:rPr>
        <w:t>En su mayoría sienten apoyo al contar con un Currículo Nacional</w:t>
      </w:r>
      <w:r>
        <w:rPr>
          <w:spacing w:val="1"/>
          <w:vertAlign w:val="baseline"/>
        </w:rPr>
        <w:t> </w:t>
      </w:r>
      <w:r>
        <w:rPr>
          <w:vertAlign w:val="baseline"/>
        </w:rPr>
        <w:t>Base porque les orienta a través de las mallas curriculares, lo que el niño debe saber en cada una de las áreas</w:t>
      </w:r>
      <w:r>
        <w:rPr>
          <w:spacing w:val="-52"/>
          <w:vertAlign w:val="baseline"/>
        </w:rPr>
        <w:t> </w:t>
      </w:r>
      <w:r>
        <w:rPr>
          <w:vertAlign w:val="baseline"/>
        </w:rPr>
        <w:t>según su edad y por ende la dosificación por bloques.</w:t>
      </w:r>
      <w:r>
        <w:rPr>
          <w:spacing w:val="1"/>
          <w:vertAlign w:val="baseline"/>
        </w:rPr>
        <w:t> </w:t>
      </w:r>
      <w:r>
        <w:rPr>
          <w:vertAlign w:val="baseline"/>
        </w:rPr>
        <w:t>La preocupación, según lo expresado, se basa más en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3"/>
          <w:vertAlign w:val="baseline"/>
        </w:rPr>
        <w:t> </w:t>
      </w:r>
      <w:r>
        <w:rPr>
          <w:vertAlign w:val="baseline"/>
        </w:rPr>
        <w:t>que</w:t>
      </w:r>
      <w:r>
        <w:rPr>
          <w:spacing w:val="4"/>
          <w:vertAlign w:val="baseline"/>
        </w:rPr>
        <w:t> </w:t>
      </w:r>
      <w:r>
        <w:rPr>
          <w:vertAlign w:val="baseline"/>
        </w:rPr>
        <w:t>debe</w:t>
      </w:r>
      <w:r>
        <w:rPr>
          <w:spacing w:val="5"/>
          <w:vertAlign w:val="baseline"/>
        </w:rPr>
        <w:t> </w:t>
      </w:r>
      <w:r>
        <w:rPr>
          <w:vertAlign w:val="baseline"/>
        </w:rPr>
        <w:t>saber</w:t>
      </w:r>
      <w:r>
        <w:rPr>
          <w:spacing w:val="4"/>
          <w:vertAlign w:val="baseline"/>
        </w:rPr>
        <w:t> </w:t>
      </w:r>
      <w:r>
        <w:rPr>
          <w:vertAlign w:val="baseline"/>
        </w:rPr>
        <w:t>para</w:t>
      </w:r>
      <w:r>
        <w:rPr>
          <w:spacing w:val="4"/>
          <w:vertAlign w:val="baseline"/>
        </w:rPr>
        <w:t> </w:t>
      </w:r>
      <w:r>
        <w:rPr>
          <w:vertAlign w:val="baseline"/>
        </w:rPr>
        <w:t>la</w:t>
      </w:r>
      <w:r>
        <w:rPr>
          <w:spacing w:val="4"/>
          <w:vertAlign w:val="baseline"/>
        </w:rPr>
        <w:t> </w:t>
      </w:r>
      <w:r>
        <w:rPr>
          <w:vertAlign w:val="baseline"/>
        </w:rPr>
        <w:t>edad,</w:t>
      </w:r>
      <w:r>
        <w:rPr>
          <w:spacing w:val="5"/>
          <w:vertAlign w:val="baseline"/>
        </w:rPr>
        <w:t> </w:t>
      </w:r>
      <w:r>
        <w:rPr>
          <w:vertAlign w:val="baseline"/>
        </w:rPr>
        <w:t>más</w:t>
      </w:r>
      <w:r>
        <w:rPr>
          <w:spacing w:val="4"/>
          <w:vertAlign w:val="baseline"/>
        </w:rPr>
        <w:t> </w:t>
      </w:r>
      <w:r>
        <w:rPr>
          <w:vertAlign w:val="baseline"/>
        </w:rPr>
        <w:t>que</w:t>
      </w:r>
      <w:r>
        <w:rPr>
          <w:spacing w:val="4"/>
          <w:vertAlign w:val="baseline"/>
        </w:rPr>
        <w:t> </w:t>
      </w:r>
      <w:r>
        <w:rPr>
          <w:vertAlign w:val="baseline"/>
        </w:rPr>
        <w:t>trabajar</w:t>
      </w:r>
      <w:r>
        <w:rPr>
          <w:spacing w:val="5"/>
          <w:vertAlign w:val="baseline"/>
        </w:rPr>
        <w:t> </w:t>
      </w:r>
      <w:r>
        <w:rPr>
          <w:vertAlign w:val="baseline"/>
        </w:rPr>
        <w:t>en</w:t>
      </w:r>
      <w:r>
        <w:rPr>
          <w:spacing w:val="4"/>
          <w:vertAlign w:val="baseline"/>
        </w:rPr>
        <w:t> </w:t>
      </w:r>
      <w:r>
        <w:rPr>
          <w:vertAlign w:val="baseline"/>
        </w:rPr>
        <w:t>función</w:t>
      </w:r>
      <w:r>
        <w:rPr>
          <w:spacing w:val="3"/>
          <w:vertAlign w:val="baseline"/>
        </w:rPr>
        <w:t> </w:t>
      </w:r>
      <w:r>
        <w:rPr>
          <w:vertAlign w:val="baseline"/>
        </w:rPr>
        <w:t>del</w:t>
      </w:r>
      <w:r>
        <w:rPr>
          <w:spacing w:val="5"/>
          <w:vertAlign w:val="baseline"/>
        </w:rPr>
        <w:t> </w:t>
      </w:r>
      <w:r>
        <w:rPr>
          <w:vertAlign w:val="baseline"/>
        </w:rPr>
        <w:t>niño</w:t>
      </w:r>
      <w:r>
        <w:rPr>
          <w:spacing w:val="3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5"/>
          <w:vertAlign w:val="baseline"/>
        </w:rPr>
        <w:t> </w:t>
      </w:r>
      <w:r>
        <w:rPr>
          <w:vertAlign w:val="baseline"/>
        </w:rPr>
        <w:t>niña</w:t>
      </w:r>
      <w:r>
        <w:rPr>
          <w:spacing w:val="4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convertirlos</w:t>
      </w:r>
      <w:r>
        <w:rPr>
          <w:spacing w:val="5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5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del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70.944pt;margin-top:17.650507pt;width:144.020pt;height:.84003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7"/>
        <w:ind w:left="1118" w:right="94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63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Peralta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Espinosa,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María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Victoria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(2008).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derecho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más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pequeños</w:t>
      </w:r>
      <w:r>
        <w:rPr>
          <w:rFonts w:ascii="Calibri" w:hAnsi="Calibri"/>
          <w:spacing w:val="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una</w:t>
      </w:r>
      <w:r>
        <w:rPr>
          <w:rFonts w:ascii="Calibri" w:hAnsi="Calibri"/>
          <w:spacing w:val="1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pedagogía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1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oportunidades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1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Siglo</w:t>
      </w:r>
      <w:r>
        <w:rPr>
          <w:rFonts w:ascii="Calibri" w:hAnsi="Calibri"/>
          <w:spacing w:val="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XXI.</w:t>
      </w:r>
      <w:r>
        <w:rPr>
          <w:rFonts w:ascii="Calibri" w:hAnsi="Calibri"/>
          <w:spacing w:val="-3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Revista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Iberoamericana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47. Páginas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33-47,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Chile.</w:t>
      </w:r>
    </w:p>
    <w:p>
      <w:pPr>
        <w:spacing w:line="247" w:lineRule="auto" w:before="10"/>
        <w:ind w:left="111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64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Berlinski,</w:t>
      </w:r>
      <w:r>
        <w:rPr>
          <w:rFonts w:ascii="Calibri" w:hAnsi="Calibri"/>
          <w:spacing w:val="2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Samuel.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Schady,</w:t>
      </w:r>
      <w:r>
        <w:rPr>
          <w:rFonts w:ascii="Calibri" w:hAnsi="Calibri"/>
          <w:spacing w:val="2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Norbert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(2015).</w:t>
      </w:r>
      <w:r>
        <w:rPr>
          <w:rFonts w:ascii="Calibri" w:hAnsi="Calibri"/>
          <w:spacing w:val="2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Los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primeros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años.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2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bienestar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infantil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2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papel</w:t>
      </w:r>
      <w:r>
        <w:rPr>
          <w:rFonts w:ascii="Calibri" w:hAnsi="Calibri"/>
          <w:spacing w:val="2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las</w:t>
      </w:r>
      <w:r>
        <w:rPr>
          <w:rFonts w:ascii="Calibri" w:hAnsi="Calibri"/>
          <w:spacing w:val="2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políticas</w:t>
      </w:r>
      <w:r>
        <w:rPr>
          <w:rFonts w:ascii="Calibri" w:hAnsi="Calibri"/>
          <w:spacing w:val="1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públicas.</w:t>
      </w:r>
      <w:r>
        <w:rPr>
          <w:rFonts w:ascii="Calibri" w:hAnsi="Calibri"/>
          <w:spacing w:val="2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Banco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Interamericano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Washington.</w:t>
      </w:r>
    </w:p>
    <w:p>
      <w:pPr>
        <w:spacing w:line="247" w:lineRule="auto" w:before="11"/>
        <w:ind w:left="1118" w:right="94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65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García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Sazo,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Magalí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(2012).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Fortalecimiento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implementación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Curriculum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Nacional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Base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Nivel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Preprimaria.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UNESCO, Ministerio</w:t>
      </w:r>
      <w:r>
        <w:rPr>
          <w:rFonts w:ascii="Calibri" w:hAnsi="Calibri"/>
          <w:spacing w:val="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 Guatemala.</w:t>
      </w:r>
    </w:p>
    <w:p>
      <w:pPr>
        <w:spacing w:after="0" w:line="247" w:lineRule="auto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118" w:right="951"/>
        <w:jc w:val="both"/>
      </w:pPr>
      <w:r>
        <w:rPr/>
        <w:t>proceso, considerando sus necesidades y fortalezas para potenciar su desarrollo, respetando su proceso de</w:t>
      </w:r>
      <w:r>
        <w:rPr>
          <w:spacing w:val="1"/>
        </w:rPr>
        <w:t> </w:t>
      </w:r>
      <w:r>
        <w:rPr/>
        <w:t>maduración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periodos</w:t>
      </w:r>
      <w:r>
        <w:rPr>
          <w:spacing w:val="-2"/>
        </w:rPr>
        <w:t> </w:t>
      </w:r>
      <w:r>
        <w:rPr/>
        <w:t>sensitivos para el</w:t>
      </w:r>
      <w:r>
        <w:rPr>
          <w:spacing w:val="1"/>
        </w:rPr>
        <w:t> </w:t>
      </w:r>
      <w:r>
        <w:rPr/>
        <w:t>aprendizaje”.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1118" w:right="941"/>
        <w:jc w:val="both"/>
      </w:pPr>
      <w:r>
        <w:rPr/>
        <w:t>Continua diciendo el documento que “los aspectos que más utilizan del CNB giran alrededor de las áreas de</w:t>
      </w:r>
      <w:r>
        <w:rPr>
          <w:spacing w:val="1"/>
        </w:rPr>
        <w:t> </w:t>
      </w:r>
      <w:r>
        <w:rPr/>
        <w:t>desarrollo, competencias, indicadores y contenidos, especialmente se preocupan del contenido y no de los</w:t>
      </w:r>
      <w:r>
        <w:rPr>
          <w:spacing w:val="1"/>
        </w:rPr>
        <w:t> </w:t>
      </w:r>
      <w:r>
        <w:rPr/>
        <w:t>procesos, habilidades y destrezas. Esto viene a evidenciar que al final el aprendizaje gira alrededor de los</w:t>
      </w:r>
      <w:r>
        <w:rPr>
          <w:spacing w:val="1"/>
        </w:rPr>
        <w:t> </w:t>
      </w:r>
      <w:r>
        <w:rPr/>
        <w:t>contenidos, por lo tanto, no se asegura que los niños vayan desarrollando las competencias que se esperan en</w:t>
      </w:r>
      <w:r>
        <w:rPr>
          <w:spacing w:val="-52"/>
        </w:rPr>
        <w:t> </w:t>
      </w:r>
      <w:r>
        <w:rPr/>
        <w:t>las</w:t>
      </w:r>
      <w:r>
        <w:rPr>
          <w:spacing w:val="-2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aprendizaje,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final,</w:t>
      </w:r>
      <w:r>
        <w:rPr>
          <w:spacing w:val="-4"/>
        </w:rPr>
        <w:t> </w:t>
      </w:r>
      <w:r>
        <w:rPr/>
        <w:t>siguen</w:t>
      </w:r>
      <w:r>
        <w:rPr>
          <w:spacing w:val="-3"/>
        </w:rPr>
        <w:t> </w:t>
      </w:r>
      <w:r>
        <w:rPr/>
        <w:t>siendo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manera</w:t>
      </w:r>
      <w:r>
        <w:rPr>
          <w:spacing w:val="-3"/>
        </w:rPr>
        <w:t> </w:t>
      </w:r>
      <w:r>
        <w:rPr/>
        <w:t>tradicional.”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61.575001pt;margin-top:13.9729pt;width:434.5pt;height:26.3pt;mso-position-horizontal-relative:page;mso-position-vertical-relative:paragraph;z-index:-15675904;mso-wrap-distance-left:0;mso-wrap-distance-right:0" coordorigin="1232,279" coordsize="8690,526">
            <v:shape style="position:absolute;left:1239;top:286;width:8675;height:511" coordorigin="1239,287" coordsize="8675,511" path="m9914,287l2685,287,2599,289,2514,292,2431,295,2350,299,2270,304,2191,309,2113,315,2037,321,1963,328,1889,335,1817,342,1746,351,1676,359,1562,387,1462,417,1378,447,1312,478,1239,542,1265,575,1378,638,1462,668,1562,696,1676,723,1746,732,1817,740,1889,748,1963,755,2037,762,2113,769,2191,774,2270,780,2350,785,2431,789,2514,792,2599,795,2685,798,9914,798,9828,795,9745,792,9664,789,9585,785,9507,780,9430,774,9355,769,9280,762,9205,755,9131,748,9056,740,8905,723,8791,696,8691,668,8607,638,8541,607,8468,542,8494,509,8607,447,8691,417,8791,387,8905,359,8981,351,9131,335,9205,328,9280,321,9355,315,9430,309,9507,304,9585,299,9664,295,9745,292,9828,289,9914,287xe" filled="true" fillcolor="#d5e2bb" stroked="false">
              <v:path arrowok="t"/>
              <v:fill type="solid"/>
            </v:shape>
            <v:shape style="position:absolute;left:1239;top:286;width:8675;height:511" coordorigin="1239,287" coordsize="8675,511" path="m2685,798l2599,795,2514,792,2431,789,2350,785,2270,780,2191,774,2113,769,2037,762,1963,755,1889,748,1817,740,1746,732,1676,723,1562,696,1462,668,1378,638,1312,607,1239,542,1265,509,1378,447,1462,417,1562,387,1676,359,1746,351,1817,342,1889,335,1963,328,2037,321,2113,315,2191,309,2270,304,2350,299,2431,295,2514,292,2599,289,2685,287,9914,287,9828,289,9745,292,9664,295,9585,299,9507,304,9430,309,9355,315,9280,321,9205,328,9131,335,9056,342,8981,351,8905,359,8791,387,8691,417,8607,447,8541,478,8468,542,8494,575,8607,638,8691,668,8791,696,8905,723,8981,732,9056,740,9131,748,9205,755,9280,762,9355,769,9430,774,9507,780,9585,785,9664,789,9745,792,9828,795,9914,798,2685,798xe" filled="false" stroked="true" strokeweight=".75pt" strokecolor="#000000">
              <v:path arrowok="t"/>
              <v:stroke dashstyle="solid"/>
            </v:shape>
            <v:shape style="position:absolute;left:1231;top:279;width:8690;height:526" type="#_x0000_t202" filled="false" stroked="false">
              <v:textbox inset="0,0,0,0">
                <w:txbxContent>
                  <w:p>
                    <w:pPr>
                      <w:spacing w:before="153"/>
                      <w:ind w:left="18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1.4.2.6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Modelos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pedagógicos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no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pertinentes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cultural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y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lingüísticamente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22"/>
        <w:ind w:left="1118" w:right="942"/>
        <w:jc w:val="both"/>
      </w:pPr>
      <w:r>
        <w:rPr/>
        <w:t>En Guatemala la educación inicial ha sido caracterizada por sus planteamientos y desarrollos según los</w:t>
      </w:r>
      <w:r>
        <w:rPr>
          <w:spacing w:val="1"/>
        </w:rPr>
        <w:t> </w:t>
      </w:r>
      <w:r>
        <w:rPr/>
        <w:t>parámetros de la cultura occidental. Salvo algunos programas ejecutados por ONGs que cuentan con el</w:t>
      </w:r>
      <w:r>
        <w:rPr>
          <w:spacing w:val="1"/>
        </w:rPr>
        <w:t> </w:t>
      </w:r>
      <w:r>
        <w:rPr/>
        <w:t>apoyo del Ministerio de Educación, generalmente las diferencias étnicas y lingüísticas han estado ajenas a</w:t>
      </w:r>
      <w:r>
        <w:rPr>
          <w:spacing w:val="1"/>
        </w:rPr>
        <w:t> </w:t>
      </w:r>
      <w:r>
        <w:rPr/>
        <w:t>los programas dirigidos a la primera infancia,</w:t>
      </w:r>
      <w:r>
        <w:rPr>
          <w:vertAlign w:val="superscript"/>
        </w:rPr>
        <w:t>66</w:t>
      </w:r>
      <w:r>
        <w:rPr>
          <w:vertAlign w:val="baseline"/>
        </w:rPr>
        <w:t> a pesar que estudios acerca de los beneficios a largo plazo</w:t>
      </w:r>
      <w:r>
        <w:rPr>
          <w:spacing w:val="1"/>
          <w:vertAlign w:val="baseline"/>
        </w:rPr>
        <w:t> </w:t>
      </w:r>
      <w:r>
        <w:rPr>
          <w:vertAlign w:val="baseline"/>
        </w:rPr>
        <w:t>que tienen las intervenciones tempranas en educación, muestran como la educación inicial en familias</w:t>
      </w:r>
      <w:r>
        <w:rPr>
          <w:spacing w:val="1"/>
          <w:vertAlign w:val="baseline"/>
        </w:rPr>
        <w:t> </w:t>
      </w:r>
      <w:r>
        <w:rPr>
          <w:vertAlign w:val="baseline"/>
        </w:rPr>
        <w:t>desventajadas, pobres o con una evidente diversidad cultural tienen efectos favorables en términos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disminución del fracaso escolar, la permanencia y la disminución de la deserción escolar, cuando los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programas</w:t>
      </w:r>
      <w:r>
        <w:rPr>
          <w:spacing w:val="-1"/>
          <w:vertAlign w:val="baseline"/>
        </w:rPr>
        <w:t> </w:t>
      </w:r>
      <w:r>
        <w:rPr>
          <w:vertAlign w:val="baseline"/>
        </w:rPr>
        <w:t>son adaptados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la diversidad cultural.</w:t>
      </w:r>
      <w:r>
        <w:rPr>
          <w:vertAlign w:val="superscript"/>
        </w:rPr>
        <w:t>67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6" w:lineRule="auto"/>
        <w:ind w:left="1118" w:right="940"/>
        <w:jc w:val="both"/>
        <w:rPr>
          <w:rFonts w:ascii="Calibri" w:hAnsi="Calibri"/>
        </w:rPr>
      </w:pPr>
      <w:r>
        <w:rPr/>
        <w:t>Por otra parte la propia sostenibilidad y fortaleza de los programas muestra que si los servicios para las</w:t>
      </w:r>
      <w:r>
        <w:rPr>
          <w:spacing w:val="1"/>
        </w:rPr>
        <w:t> </w:t>
      </w:r>
      <w:r>
        <w:rPr/>
        <w:t>madres, cuidadores y la primera infancia son adaptados a las diferencias culturales, tienen a tener un éxito</w:t>
      </w:r>
      <w:r>
        <w:rPr>
          <w:spacing w:val="1"/>
        </w:rPr>
        <w:t> </w:t>
      </w:r>
      <w:r>
        <w:rPr/>
        <w:t>mayor. Estudios como los desarrollados en experiencias en el Reino Unido, señalan que “los programas que</w:t>
      </w:r>
      <w:r>
        <w:rPr>
          <w:spacing w:val="1"/>
        </w:rPr>
        <w:t> </w:t>
      </w:r>
      <w:r>
        <w:rPr/>
        <w:t>son sensibles a la cultura local cuentan con elevados niveles de matriculación y retención, y demuestran ser</w:t>
      </w:r>
      <w:r>
        <w:rPr>
          <w:spacing w:val="1"/>
        </w:rPr>
        <w:t> </w:t>
      </w:r>
      <w:r>
        <w:rPr/>
        <w:t>sostenibles a</w:t>
      </w:r>
      <w:r>
        <w:rPr>
          <w:spacing w:val="-1"/>
        </w:rPr>
        <w:t> </w:t>
      </w:r>
      <w:r>
        <w:rPr/>
        <w:t>largo plazo,</w:t>
      </w:r>
      <w:r>
        <w:rPr>
          <w:spacing w:val="1"/>
        </w:rPr>
        <w:t> </w:t>
      </w:r>
      <w:r>
        <w:rPr/>
        <w:t>porque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padres</w:t>
      </w:r>
      <w:r>
        <w:rPr>
          <w:spacing w:val="-1"/>
        </w:rPr>
        <w:t> </w:t>
      </w:r>
      <w:r>
        <w:rPr/>
        <w:t>reconocen</w:t>
      </w:r>
      <w:r>
        <w:rPr>
          <w:spacing w:val="-3"/>
        </w:rPr>
        <w:t> </w:t>
      </w:r>
      <w:r>
        <w:rPr/>
        <w:t>el</w:t>
      </w:r>
      <w:r>
        <w:rPr>
          <w:spacing w:val="2"/>
        </w:rPr>
        <w:t> </w:t>
      </w:r>
      <w:r>
        <w:rPr/>
        <w:t>valor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 temprana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hijos.”</w:t>
      </w:r>
      <w:r>
        <w:rPr>
          <w:rFonts w:ascii="Calibri" w:hAnsi="Calibri"/>
          <w:vertAlign w:val="superscript"/>
        </w:rPr>
        <w:t>68</w:t>
      </w:r>
    </w:p>
    <w:p>
      <w:pPr>
        <w:pStyle w:val="BodyText"/>
        <w:spacing w:before="6"/>
        <w:rPr>
          <w:rFonts w:ascii="Calibri"/>
          <w:sz w:val="26"/>
        </w:rPr>
      </w:pPr>
    </w:p>
    <w:p>
      <w:pPr>
        <w:pStyle w:val="BodyText"/>
        <w:spacing w:line="312" w:lineRule="auto"/>
        <w:ind w:left="1118" w:right="942"/>
        <w:jc w:val="both"/>
      </w:pPr>
      <w:r>
        <w:rPr/>
        <w:t>De</w:t>
      </w:r>
      <w:r>
        <w:rPr>
          <w:spacing w:val="1"/>
        </w:rPr>
        <w:t> </w:t>
      </w:r>
      <w:r>
        <w:rPr/>
        <w:t>hecho, las evidencias también</w:t>
      </w:r>
      <w:r>
        <w:rPr>
          <w:spacing w:val="1"/>
        </w:rPr>
        <w:t> </w:t>
      </w:r>
      <w:r>
        <w:rPr/>
        <w:t>muestran que es necesario incorporar</w:t>
      </w:r>
      <w:r>
        <w:rPr>
          <w:spacing w:val="1"/>
        </w:rPr>
        <w:t> </w:t>
      </w:r>
      <w:r>
        <w:rPr/>
        <w:t>a los niños</w:t>
      </w:r>
      <w:r>
        <w:rPr>
          <w:spacing w:val="55"/>
        </w:rPr>
        <w:t> </w:t>
      </w:r>
      <w:r>
        <w:rPr/>
        <w:t>que provienen de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culturas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desafortunadamente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pertenecen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empobrecidos.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fenómeno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solo</w:t>
      </w:r>
      <w:r>
        <w:rPr>
          <w:spacing w:val="21"/>
        </w:rPr>
        <w:t> </w:t>
      </w:r>
      <w:r>
        <w:rPr/>
        <w:t>ocurre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Guatemala</w:t>
      </w:r>
      <w:r>
        <w:rPr>
          <w:spacing w:val="20"/>
        </w:rPr>
        <w:t> </w:t>
      </w:r>
      <w:r>
        <w:rPr/>
        <w:t>sino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18"/>
        </w:rPr>
        <w:t> </w:t>
      </w:r>
      <w:r>
        <w:rPr/>
        <w:t>manifiesta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nivel</w:t>
      </w:r>
      <w:r>
        <w:rPr>
          <w:spacing w:val="22"/>
        </w:rPr>
        <w:t> </w:t>
      </w:r>
      <w:r>
        <w:rPr/>
        <w:t>mundial.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/>
        <w:t>estudio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Save</w:t>
      </w:r>
      <w:r>
        <w:rPr>
          <w:spacing w:val="-53"/>
        </w:rPr>
        <w:t> </w:t>
      </w:r>
      <w:r>
        <w:rPr/>
        <w:t>The Children manifiesta: “Las sociedades lingüísticamente más diversificadas del mundo, muchas de las</w:t>
      </w:r>
      <w:r>
        <w:rPr>
          <w:spacing w:val="1"/>
        </w:rPr>
        <w:t> </w:t>
      </w:r>
      <w:r>
        <w:rPr/>
        <w:t>cuales</w:t>
      </w:r>
      <w:r>
        <w:rPr>
          <w:spacing w:val="17"/>
        </w:rPr>
        <w:t> </w:t>
      </w:r>
      <w:r>
        <w:rPr/>
        <w:t>utilizan</w:t>
      </w:r>
      <w:r>
        <w:rPr>
          <w:spacing w:val="19"/>
        </w:rPr>
        <w:t> </w:t>
      </w:r>
      <w:r>
        <w:rPr/>
        <w:t>un</w:t>
      </w:r>
      <w:r>
        <w:rPr>
          <w:spacing w:val="14"/>
        </w:rPr>
        <w:t> </w:t>
      </w:r>
      <w:r>
        <w:rPr/>
        <w:t>solo</w:t>
      </w:r>
      <w:r>
        <w:rPr>
          <w:spacing w:val="15"/>
        </w:rPr>
        <w:t> </w:t>
      </w:r>
      <w:r>
        <w:rPr/>
        <w:t>idioma</w:t>
      </w:r>
      <w:r>
        <w:rPr>
          <w:spacing w:val="17"/>
        </w:rPr>
        <w:t> </w:t>
      </w:r>
      <w:r>
        <w:rPr/>
        <w:t>nacional</w:t>
      </w:r>
      <w:r>
        <w:rPr>
          <w:spacing w:val="19"/>
        </w:rPr>
        <w:t> </w:t>
      </w:r>
      <w:r>
        <w:rPr/>
        <w:t>o</w:t>
      </w:r>
      <w:r>
        <w:rPr>
          <w:spacing w:val="14"/>
        </w:rPr>
        <w:t> </w:t>
      </w:r>
      <w:r>
        <w:rPr/>
        <w:t>internacional</w:t>
      </w:r>
      <w:r>
        <w:rPr>
          <w:spacing w:val="19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escolarización,</w:t>
      </w:r>
      <w:r>
        <w:rPr>
          <w:spacing w:val="17"/>
        </w:rPr>
        <w:t> </w:t>
      </w:r>
      <w:r>
        <w:rPr/>
        <w:t>cuentan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una</w:t>
      </w:r>
      <w:r>
        <w:rPr>
          <w:spacing w:val="15"/>
        </w:rPr>
        <w:t> </w:t>
      </w:r>
      <w:r>
        <w:rPr/>
        <w:t>proporción</w:t>
      </w: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70.944pt;margin-top:10.43539pt;width:144.020pt;height:.84003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260" w:right="945" w:hanging="142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66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Proyectos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enfoque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bilingüe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intercultural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promovidos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por: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Asociación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Para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Desarrollo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Integral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multidisciplinaria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-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APPEDIBIMI- que atiende 800 niños; Asociación Comunidad Esperanza con quince niños; Asociación Vivamos Mejor con atención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197 niños.</w:t>
      </w:r>
    </w:p>
    <w:p>
      <w:pPr>
        <w:spacing w:before="1"/>
        <w:ind w:left="1260" w:right="946" w:hanging="142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67</w:t>
      </w:r>
      <w:r>
        <w:rPr>
          <w:rFonts w:ascii="Calibri" w:hAnsi="Calibri"/>
          <w:sz w:val="18"/>
          <w:vertAlign w:val="baseline"/>
        </w:rPr>
        <w:t> Reynolds, Arthur (2001) Long-term effects of an early chilhoood intervention on educational achievement, American Medical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Asociation, Mayo 9, vol 285, num. 18, páginas 2339-2348. Los estudios que utilizaron los coeficientes de regresión binomial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positiva y negativa muestran que con un valor </w:t>
      </w:r>
      <w:r>
        <w:rPr>
          <w:rFonts w:ascii="Calibri" w:hAnsi="Calibri"/>
          <w:i/>
          <w:sz w:val="18"/>
          <w:vertAlign w:val="baseline"/>
        </w:rPr>
        <w:t>p = .001 </w:t>
      </w:r>
      <w:r>
        <w:rPr>
          <w:rFonts w:ascii="Calibri" w:hAnsi="Calibri"/>
          <w:sz w:val="18"/>
          <w:vertAlign w:val="baseline"/>
        </w:rPr>
        <w:t>aquellos que asistieron a programas de educación dirigidos a la primera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infancia adaptados a condiciones culturales seguían sus estudios al tener 15 años en la secundaria y disminuían las condiciones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fracaso escolar.</w:t>
      </w:r>
    </w:p>
    <w:p>
      <w:pPr>
        <w:spacing w:before="0"/>
        <w:ind w:left="1260" w:right="950" w:hanging="142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68</w:t>
      </w:r>
      <w:r>
        <w:rPr>
          <w:rFonts w:ascii="Calibri" w:hAnsi="Calibri"/>
          <w:sz w:val="18"/>
          <w:vertAlign w:val="baseline"/>
        </w:rPr>
        <w:t> Oates, John &amp; Woodhead, Martin, ed.</w:t>
      </w:r>
      <w:r>
        <w:rPr>
          <w:rFonts w:ascii="Calibri" w:hAnsi="Calibri"/>
          <w:spacing w:val="4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(2010) Cultura y Aprendizaje, en “La primera infancia en perspectiva”, número 6, Grupo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Estudios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sobre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Niño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 el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Joven, The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Open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University, Reino Unido, página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36.</w:t>
      </w:r>
    </w:p>
    <w:p>
      <w:pPr>
        <w:spacing w:after="0"/>
        <w:jc w:val="both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118" w:right="941"/>
        <w:jc w:val="both"/>
        <w:rPr>
          <w:rFonts w:ascii="Verdana" w:hAnsi="Verdana"/>
          <w:sz w:val="13"/>
        </w:rPr>
      </w:pPr>
      <w:r>
        <w:rPr/>
        <w:t>significativa de niños sin escolarizar. En los países con mayor “fragmentación lingüística” hay un 72% de</w:t>
      </w:r>
      <w:r>
        <w:rPr>
          <w:spacing w:val="1"/>
        </w:rPr>
        <w:t> </w:t>
      </w:r>
      <w:r>
        <w:rPr/>
        <w:t>niños que no van a la escuela. En estos países lingüísticamente diversificados, y sobre todo en aquéllos que</w:t>
      </w:r>
      <w:r>
        <w:rPr>
          <w:spacing w:val="1"/>
        </w:rPr>
        <w:t> </w:t>
      </w:r>
      <w:r>
        <w:rPr/>
        <w:t>presentan una numerosa población rural o grandes divisiones entre los grupos lingüísticos, tiene sentido</w:t>
      </w:r>
      <w:r>
        <w:rPr>
          <w:spacing w:val="1"/>
        </w:rPr>
        <w:t> </w:t>
      </w:r>
      <w:r>
        <w:rPr/>
        <w:t>tratar el idioma de la instrucción como uno de los factores más importantes para mejorar el acceso a la</w:t>
      </w:r>
      <w:r>
        <w:rPr>
          <w:spacing w:val="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buenos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del aprendizaje.”</w:t>
      </w:r>
      <w:r>
        <w:rPr>
          <w:rFonts w:ascii="Verdana" w:hAnsi="Verdana"/>
          <w:position w:val="5"/>
          <w:sz w:val="13"/>
        </w:rPr>
        <w:t>69</w:t>
      </w:r>
    </w:p>
    <w:p>
      <w:pPr>
        <w:pStyle w:val="BodyText"/>
        <w:rPr>
          <w:rFonts w:ascii="Verdana"/>
          <w:sz w:val="27"/>
        </w:rPr>
      </w:pPr>
    </w:p>
    <w:p>
      <w:pPr>
        <w:pStyle w:val="BodyText"/>
        <w:spacing w:line="312" w:lineRule="auto"/>
        <w:ind w:left="1118" w:right="939"/>
        <w:jc w:val="both"/>
      </w:pPr>
      <w:r>
        <w:rPr/>
        <w:t>Las principales leyes que regulan la educación de Guatemala tales como la Constitución Política de la</w:t>
      </w:r>
      <w:r>
        <w:rPr>
          <w:spacing w:val="1"/>
        </w:rPr>
        <w:t> </w:t>
      </w:r>
      <w:r>
        <w:rPr/>
        <w:t>República; Ley de Educación Nacional; Ley de Protección Integral de la Niñez, y Adolescencia; Ley de</w:t>
      </w:r>
      <w:r>
        <w:rPr>
          <w:spacing w:val="1"/>
        </w:rPr>
        <w:t> </w:t>
      </w:r>
      <w:r>
        <w:rPr/>
        <w:t>Idiomas Nacionales; el Convenio 169 de la OIT sobre Pueblos Indígenas y Tribales, entre otras, ordenan que</w:t>
      </w:r>
      <w:r>
        <w:rPr>
          <w:spacing w:val="-52"/>
        </w:rPr>
        <w:t> </w:t>
      </w:r>
      <w:r>
        <w:rPr/>
        <w:t>la educación debe adaptarse a las condiciones culturales y lingüísticas incluyendo la educación inicial. No</w:t>
      </w:r>
      <w:r>
        <w:rPr>
          <w:spacing w:val="1"/>
        </w:rPr>
        <w:t> </w:t>
      </w:r>
      <w:r>
        <w:rPr/>
        <w:t>obstante, 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 inicial no ha sido adaptada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culturales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lingüísticas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país</w:t>
      </w:r>
      <w:r>
        <w:rPr>
          <w:spacing w:val="-2"/>
        </w:rPr>
        <w:t> </w:t>
      </w:r>
      <w:r>
        <w:rPr/>
        <w:t>como se observa 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tabla no.4.</w:t>
      </w:r>
    </w:p>
    <w:p>
      <w:pPr>
        <w:pStyle w:val="BodyText"/>
        <w:rPr>
          <w:sz w:val="29"/>
        </w:rPr>
      </w:pPr>
    </w:p>
    <w:p>
      <w:pPr>
        <w:pStyle w:val="Heading5"/>
        <w:spacing w:before="1"/>
        <w:ind w:left="3003" w:right="2828"/>
        <w:jc w:val="center"/>
      </w:pPr>
      <w:r>
        <w:rPr/>
        <w:t>Tabla no.</w:t>
      </w:r>
      <w:r>
        <w:rPr>
          <w:spacing w:val="1"/>
        </w:rPr>
        <w:t> </w:t>
      </w:r>
      <w:r>
        <w:rPr/>
        <w:t>4</w:t>
      </w:r>
    </w:p>
    <w:p>
      <w:pPr>
        <w:spacing w:line="312" w:lineRule="auto" w:before="75"/>
        <w:ind w:left="3692" w:right="3515" w:firstLine="0"/>
        <w:jc w:val="center"/>
        <w:rPr>
          <w:b/>
          <w:sz w:val="22"/>
        </w:rPr>
      </w:pPr>
      <w:r>
        <w:rPr>
          <w:b/>
          <w:sz w:val="22"/>
        </w:rPr>
        <w:t>Adaptación curricular de los niveles educativos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diferencias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culturales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y lingüísticas</w:t>
      </w:r>
    </w:p>
    <w:p>
      <w:pPr>
        <w:pStyle w:val="BodyText"/>
        <w:spacing w:before="11"/>
        <w:rPr>
          <w:b/>
          <w:sz w:val="28"/>
        </w:rPr>
      </w:pPr>
    </w:p>
    <w:tbl>
      <w:tblPr>
        <w:tblW w:w="0" w:type="auto"/>
        <w:jc w:val="left"/>
        <w:tblInd w:w="24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1365"/>
        <w:gridCol w:w="1077"/>
        <w:gridCol w:w="1077"/>
        <w:gridCol w:w="1078"/>
        <w:gridCol w:w="1075"/>
      </w:tblGrid>
      <w:tr>
        <w:trPr>
          <w:trHeight w:val="209" w:hRule="atLeast"/>
        </w:trPr>
        <w:tc>
          <w:tcPr>
            <w:tcW w:w="1366" w:type="dxa"/>
            <w:vMerge w:val="restart"/>
            <w:tcBorders>
              <w:right w:val="single" w:sz="4" w:space="0" w:color="000000"/>
            </w:tcBorders>
            <w:shd w:val="clear" w:color="auto" w:fill="33C9FF"/>
          </w:tcPr>
          <w:p>
            <w:pPr>
              <w:pStyle w:val="TableParagraph"/>
              <w:spacing w:line="220" w:lineRule="atLeast"/>
              <w:ind w:left="236" w:right="204" w:firstLine="228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95"/>
                <w:sz w:val="18"/>
              </w:rPr>
              <w:t>Nivel</w:t>
            </w:r>
            <w:r>
              <w:rPr>
                <w:rFonts w:ascii="Verdan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Verdana"/>
                <w:b/>
                <w:w w:val="90"/>
                <w:sz w:val="18"/>
              </w:rPr>
              <w:t>educativo</w:t>
            </w:r>
          </w:p>
        </w:tc>
        <w:tc>
          <w:tcPr>
            <w:tcW w:w="13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33C9FF"/>
          </w:tcPr>
          <w:p>
            <w:pPr>
              <w:pStyle w:val="TableParagraph"/>
              <w:spacing w:line="220" w:lineRule="atLeast"/>
              <w:ind w:left="427" w:hanging="68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85"/>
                <w:sz w:val="18"/>
              </w:rPr>
              <w:t>Etapa</w:t>
            </w:r>
            <w:r>
              <w:rPr>
                <w:rFonts w:ascii="Verdana"/>
                <w:b/>
                <w:spacing w:val="4"/>
                <w:w w:val="85"/>
                <w:sz w:val="18"/>
              </w:rPr>
              <w:t> </w:t>
            </w:r>
            <w:r>
              <w:rPr>
                <w:rFonts w:ascii="Verdana"/>
                <w:b/>
                <w:w w:val="85"/>
                <w:sz w:val="18"/>
              </w:rPr>
              <w:t>y</w:t>
            </w:r>
            <w:r>
              <w:rPr>
                <w:rFonts w:ascii="Verdana"/>
                <w:b/>
                <w:spacing w:val="-50"/>
                <w:w w:val="85"/>
                <w:sz w:val="18"/>
              </w:rPr>
              <w:t> </w:t>
            </w:r>
            <w:r>
              <w:rPr>
                <w:rFonts w:ascii="Verdana"/>
                <w:b/>
                <w:w w:val="95"/>
                <w:sz w:val="18"/>
              </w:rPr>
              <w:t>grado</w:t>
            </w:r>
          </w:p>
        </w:tc>
        <w:tc>
          <w:tcPr>
            <w:tcW w:w="430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33C9FF"/>
          </w:tcPr>
          <w:p>
            <w:pPr>
              <w:pStyle w:val="TableParagraph"/>
              <w:spacing w:line="190" w:lineRule="exact"/>
              <w:ind w:left="790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w w:val="85"/>
                <w:sz w:val="18"/>
              </w:rPr>
              <w:t>Concreción</w:t>
            </w:r>
            <w:r>
              <w:rPr>
                <w:rFonts w:ascii="Verdana" w:hAnsi="Verdana"/>
                <w:b/>
                <w:spacing w:val="9"/>
                <w:w w:val="85"/>
                <w:sz w:val="18"/>
              </w:rPr>
              <w:t> </w:t>
            </w:r>
            <w:r>
              <w:rPr>
                <w:rFonts w:ascii="Verdana" w:hAnsi="Verdana"/>
                <w:b/>
                <w:w w:val="85"/>
                <w:sz w:val="18"/>
              </w:rPr>
              <w:t>curricular</w:t>
            </w:r>
            <w:r>
              <w:rPr>
                <w:rFonts w:ascii="Verdana" w:hAnsi="Verdana"/>
                <w:b/>
                <w:spacing w:val="9"/>
                <w:w w:val="85"/>
                <w:sz w:val="18"/>
              </w:rPr>
              <w:t> </w:t>
            </w:r>
            <w:r>
              <w:rPr>
                <w:rFonts w:ascii="Verdana" w:hAnsi="Verdana"/>
                <w:b/>
                <w:w w:val="85"/>
                <w:sz w:val="18"/>
              </w:rPr>
              <w:t>existente</w:t>
            </w:r>
          </w:p>
        </w:tc>
      </w:tr>
      <w:tr>
        <w:trPr>
          <w:trHeight w:val="210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  <w:shd w:val="clear" w:color="auto" w:fill="33C9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33C9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9FF"/>
          </w:tcPr>
          <w:p>
            <w:pPr>
              <w:pStyle w:val="TableParagraph"/>
              <w:spacing w:line="190" w:lineRule="exact"/>
              <w:ind w:left="116" w:right="84"/>
              <w:jc w:val="center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w w:val="95"/>
                <w:sz w:val="18"/>
              </w:rPr>
              <w:t>Garífuna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9FF"/>
          </w:tcPr>
          <w:p>
            <w:pPr>
              <w:pStyle w:val="TableParagraph"/>
              <w:spacing w:line="190" w:lineRule="exact"/>
              <w:ind w:left="115" w:right="84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Maya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9FF"/>
          </w:tcPr>
          <w:p>
            <w:pPr>
              <w:pStyle w:val="TableParagraph"/>
              <w:spacing w:line="190" w:lineRule="exact"/>
              <w:ind w:left="251" w:right="222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Xinca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33C9FF"/>
          </w:tcPr>
          <w:p>
            <w:pPr>
              <w:pStyle w:val="TableParagraph"/>
              <w:spacing w:line="190" w:lineRule="exact"/>
              <w:ind w:left="162" w:right="119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w w:val="95"/>
                <w:sz w:val="18"/>
              </w:rPr>
              <w:t>Mestizo</w:t>
            </w:r>
          </w:p>
        </w:tc>
      </w:tr>
      <w:tr>
        <w:trPr>
          <w:trHeight w:val="274" w:hRule="atLeast"/>
        </w:trPr>
        <w:tc>
          <w:tcPr>
            <w:tcW w:w="1366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431" w:hanging="22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Educación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pacing w:val="2"/>
                <w:w w:val="53"/>
                <w:sz w:val="18"/>
              </w:rPr>
              <w:t>I</w:t>
            </w:r>
            <w:r>
              <w:rPr>
                <w:rFonts w:ascii="Verdana" w:hAnsi="Verdana"/>
                <w:spacing w:val="-2"/>
                <w:w w:val="96"/>
                <w:sz w:val="18"/>
              </w:rPr>
              <w:t>n</w:t>
            </w:r>
            <w:r>
              <w:rPr>
                <w:rFonts w:ascii="Verdana" w:hAnsi="Verdana"/>
                <w:spacing w:val="-1"/>
                <w:w w:val="106"/>
                <w:sz w:val="18"/>
              </w:rPr>
              <w:t>i</w:t>
            </w:r>
            <w:r>
              <w:rPr>
                <w:rFonts w:ascii="Verdana" w:hAnsi="Verdana"/>
                <w:spacing w:val="-2"/>
                <w:w w:val="106"/>
                <w:sz w:val="18"/>
              </w:rPr>
              <w:t>c</w:t>
            </w:r>
            <w:r>
              <w:rPr>
                <w:rFonts w:ascii="Verdana" w:hAnsi="Verdana"/>
                <w:spacing w:val="2"/>
                <w:w w:val="72"/>
                <w:sz w:val="18"/>
              </w:rPr>
              <w:t>i</w:t>
            </w:r>
            <w:r>
              <w:rPr>
                <w:rFonts w:ascii="Verdana" w:hAnsi="Verdana"/>
                <w:spacing w:val="-1"/>
                <w:w w:val="113"/>
                <w:sz w:val="18"/>
              </w:rPr>
              <w:t>a</w:t>
            </w:r>
            <w:r>
              <w:rPr>
                <w:rFonts w:ascii="Verdana" w:hAnsi="Verdana"/>
                <w:w w:val="72"/>
                <w:sz w:val="18"/>
              </w:rPr>
              <w:t>l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11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95"/>
                <w:sz w:val="18"/>
              </w:rPr>
              <w:t>Etapa</w:t>
            </w:r>
            <w:r>
              <w:rPr>
                <w:rFonts w:ascii="Verdana"/>
                <w:spacing w:val="-1"/>
                <w:w w:val="95"/>
                <w:sz w:val="18"/>
              </w:rPr>
              <w:t> </w:t>
            </w:r>
            <w:r>
              <w:rPr>
                <w:rFonts w:ascii="Verdana"/>
                <w:w w:val="95"/>
                <w:sz w:val="18"/>
              </w:rPr>
              <w:t>1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2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62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11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95"/>
                <w:sz w:val="18"/>
              </w:rPr>
              <w:t>Etapa</w:t>
            </w:r>
            <w:r>
              <w:rPr>
                <w:rFonts w:ascii="Verdana"/>
                <w:spacing w:val="-1"/>
                <w:w w:val="95"/>
                <w:sz w:val="18"/>
              </w:rPr>
              <w:t> </w:t>
            </w:r>
            <w:r>
              <w:rPr>
                <w:rFonts w:ascii="Verdana"/>
                <w:w w:val="95"/>
                <w:sz w:val="18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2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72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11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95"/>
                <w:sz w:val="18"/>
              </w:rPr>
              <w:t>Etapa</w:t>
            </w:r>
            <w:r>
              <w:rPr>
                <w:rFonts w:ascii="Verdana"/>
                <w:spacing w:val="-1"/>
                <w:w w:val="95"/>
                <w:sz w:val="18"/>
              </w:rPr>
              <w:t> </w:t>
            </w:r>
            <w:r>
              <w:rPr>
                <w:rFonts w:ascii="Verdana"/>
                <w:w w:val="95"/>
                <w:sz w:val="18"/>
              </w:rPr>
              <w:t>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2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0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72" w:hRule="atLeast"/>
        </w:trPr>
        <w:tc>
          <w:tcPr>
            <w:tcW w:w="1366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86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Preprimario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9"/>
              <w:ind w:left="211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95"/>
                <w:sz w:val="18"/>
              </w:rPr>
              <w:t>Etapa</w:t>
            </w:r>
            <w:r>
              <w:rPr>
                <w:rFonts w:ascii="Verdana"/>
                <w:spacing w:val="-1"/>
                <w:w w:val="95"/>
                <w:sz w:val="18"/>
              </w:rPr>
              <w:t> </w:t>
            </w:r>
            <w:r>
              <w:rPr>
                <w:rFonts w:ascii="Verdana"/>
                <w:w w:val="95"/>
                <w:sz w:val="18"/>
              </w:rPr>
              <w:t>4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9"/>
              <w:ind w:left="32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9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9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9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62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211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95"/>
                <w:sz w:val="18"/>
              </w:rPr>
              <w:t>Etapa</w:t>
            </w:r>
            <w:r>
              <w:rPr>
                <w:rFonts w:ascii="Verdana"/>
                <w:spacing w:val="-1"/>
                <w:w w:val="95"/>
                <w:sz w:val="18"/>
              </w:rPr>
              <w:t> </w:t>
            </w:r>
            <w:r>
              <w:rPr>
                <w:rFonts w:ascii="Verdana"/>
                <w:w w:val="95"/>
                <w:sz w:val="18"/>
              </w:rPr>
              <w:t>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32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33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110"/>
                <w:sz w:val="18"/>
              </w:rPr>
              <w:t>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72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211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95"/>
                <w:sz w:val="18"/>
              </w:rPr>
              <w:t>Etapa</w:t>
            </w:r>
            <w:r>
              <w:rPr>
                <w:rFonts w:ascii="Verdana"/>
                <w:spacing w:val="-1"/>
                <w:w w:val="95"/>
                <w:sz w:val="18"/>
              </w:rPr>
              <w:t> </w:t>
            </w:r>
            <w:r>
              <w:rPr>
                <w:rFonts w:ascii="Verdana"/>
                <w:w w:val="95"/>
                <w:sz w:val="18"/>
              </w:rPr>
              <w:t>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2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2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3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0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74" w:hRule="atLeast"/>
        </w:trPr>
        <w:tc>
          <w:tcPr>
            <w:tcW w:w="1366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332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Primario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13" w:right="184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1er</w:t>
            </w:r>
            <w:r>
              <w:rPr>
                <w:rFonts w:ascii="Verdana"/>
                <w:spacing w:val="-14"/>
                <w:sz w:val="18"/>
              </w:rPr>
              <w:t> </w:t>
            </w:r>
            <w:r>
              <w:rPr>
                <w:rFonts w:ascii="Verdana"/>
                <w:spacing w:val="-1"/>
                <w:sz w:val="18"/>
              </w:rPr>
              <w:t>grado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62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13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2do</w:t>
            </w:r>
            <w:r>
              <w:rPr>
                <w:rFonts w:ascii="Verdana"/>
                <w:spacing w:val="-4"/>
                <w:sz w:val="18"/>
              </w:rPr>
              <w:t> </w:t>
            </w:r>
            <w:r>
              <w:rPr>
                <w:rFonts w:ascii="Verdana"/>
                <w:sz w:val="18"/>
              </w:rPr>
              <w:t>grado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62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13" w:right="184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spacing w:val="-1"/>
                <w:sz w:val="18"/>
              </w:rPr>
              <w:t>3er</w:t>
            </w:r>
            <w:r>
              <w:rPr>
                <w:rFonts w:ascii="Verdana"/>
                <w:spacing w:val="-14"/>
                <w:sz w:val="18"/>
              </w:rPr>
              <w:t> </w:t>
            </w:r>
            <w:r>
              <w:rPr>
                <w:rFonts w:ascii="Verdana"/>
                <w:spacing w:val="-1"/>
                <w:sz w:val="18"/>
              </w:rPr>
              <w:t>grado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62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12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4to</w:t>
            </w:r>
            <w:r>
              <w:rPr>
                <w:rFonts w:ascii="Verdana"/>
                <w:spacing w:val="-15"/>
                <w:sz w:val="18"/>
              </w:rPr>
              <w:t> </w:t>
            </w:r>
            <w:r>
              <w:rPr>
                <w:rFonts w:ascii="Verdana"/>
                <w:sz w:val="18"/>
              </w:rPr>
              <w:t>grado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62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12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5to</w:t>
            </w:r>
            <w:r>
              <w:rPr>
                <w:rFonts w:ascii="Verdana"/>
                <w:spacing w:val="-15"/>
                <w:sz w:val="18"/>
              </w:rPr>
              <w:t> </w:t>
            </w:r>
            <w:r>
              <w:rPr>
                <w:rFonts w:ascii="Verdana"/>
                <w:sz w:val="18"/>
              </w:rPr>
              <w:t>grado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  <w:tr>
        <w:trPr>
          <w:trHeight w:val="272" w:hRule="atLeast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12" w:right="18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6to</w:t>
            </w:r>
            <w:r>
              <w:rPr>
                <w:rFonts w:ascii="Verdana"/>
                <w:spacing w:val="-15"/>
                <w:sz w:val="18"/>
              </w:rPr>
              <w:t> </w:t>
            </w:r>
            <w:r>
              <w:rPr>
                <w:rFonts w:ascii="Verdana"/>
                <w:sz w:val="18"/>
              </w:rPr>
              <w:t>grado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9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1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0"/>
              <w:ind w:left="38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w w:val="88"/>
                <w:sz w:val="18"/>
              </w:rPr>
              <w:t>X</w:t>
            </w:r>
          </w:p>
        </w:tc>
      </w:tr>
    </w:tbl>
    <w:p>
      <w:pPr>
        <w:spacing w:before="1"/>
        <w:ind w:left="2357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O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significa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que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no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ha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sido</w:t>
      </w:r>
      <w:r>
        <w:rPr>
          <w:rFonts w:ascii="Calibri"/>
          <w:i/>
          <w:spacing w:val="-6"/>
          <w:sz w:val="18"/>
        </w:rPr>
        <w:t> </w:t>
      </w:r>
      <w:r>
        <w:rPr>
          <w:rFonts w:ascii="Calibri"/>
          <w:i/>
          <w:sz w:val="18"/>
        </w:rPr>
        <w:t>formulado.</w:t>
      </w:r>
      <w:r>
        <w:rPr>
          <w:rFonts w:ascii="Calibri"/>
          <w:i/>
          <w:spacing w:val="36"/>
          <w:sz w:val="18"/>
        </w:rPr>
        <w:t> </w:t>
      </w:r>
      <w:r>
        <w:rPr>
          <w:rFonts w:ascii="Calibri"/>
          <w:i/>
          <w:sz w:val="18"/>
        </w:rPr>
        <w:t>X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Si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z w:val="18"/>
        </w:rPr>
        <w:t>ha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sido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formulado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y</w:t>
      </w:r>
      <w:r>
        <w:rPr>
          <w:rFonts w:ascii="Calibri"/>
          <w:i/>
          <w:spacing w:val="-1"/>
          <w:sz w:val="18"/>
        </w:rPr>
        <w:t> </w:t>
      </w:r>
      <w:r>
        <w:rPr>
          <w:rFonts w:ascii="Calibri"/>
          <w:i/>
          <w:sz w:val="18"/>
        </w:rPr>
        <w:t>publicado.</w:t>
      </w: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spacing w:before="10"/>
        <w:rPr>
          <w:rFonts w:ascii="Calibri"/>
          <w:i/>
          <w:sz w:val="24"/>
        </w:rPr>
      </w:pPr>
    </w:p>
    <w:p>
      <w:pPr>
        <w:pStyle w:val="Heading4"/>
        <w:spacing w:line="312" w:lineRule="auto"/>
        <w:ind w:left="1118" w:right="940"/>
      </w:pPr>
      <w:r>
        <w:rPr/>
        <w:t>Al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incluir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pertinencia</w:t>
      </w:r>
      <w:r>
        <w:rPr>
          <w:spacing w:val="18"/>
        </w:rPr>
        <w:t> </w:t>
      </w:r>
      <w:r>
        <w:rPr/>
        <w:t>cultural</w:t>
      </w:r>
      <w:r>
        <w:rPr>
          <w:spacing w:val="21"/>
        </w:rPr>
        <w:t> </w:t>
      </w:r>
      <w:r>
        <w:rPr/>
        <w:t>y</w:t>
      </w:r>
      <w:r>
        <w:rPr>
          <w:spacing w:val="11"/>
        </w:rPr>
        <w:t> </w:t>
      </w:r>
      <w:r>
        <w:rPr/>
        <w:t>lingüística</w:t>
      </w:r>
      <w:r>
        <w:rPr>
          <w:spacing w:val="15"/>
        </w:rPr>
        <w:t> </w:t>
      </w: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6"/>
        </w:rPr>
        <w:t> </w:t>
      </w:r>
      <w:r>
        <w:rPr/>
        <w:t>diferentes</w:t>
      </w:r>
      <w:r>
        <w:rPr>
          <w:spacing w:val="27"/>
        </w:rPr>
        <w:t> </w:t>
      </w:r>
      <w:r>
        <w:rPr/>
        <w:t>modalidades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entrega</w:t>
      </w:r>
      <w:r>
        <w:rPr>
          <w:spacing w:val="-57"/>
        </w:rPr>
        <w:t> </w:t>
      </w:r>
      <w:r>
        <w:rPr/>
        <w:t>educativa,</w:t>
      </w:r>
      <w:r>
        <w:rPr>
          <w:spacing w:val="-1"/>
        </w:rPr>
        <w:t> </w:t>
      </w:r>
      <w:r>
        <w:rPr/>
        <w:t>se limita</w:t>
      </w:r>
      <w:r>
        <w:rPr>
          <w:spacing w:val="-1"/>
        </w:rPr>
        <w:t> </w:t>
      </w:r>
      <w:r>
        <w:rPr/>
        <w:t>la oferta</w:t>
      </w:r>
      <w:r>
        <w:rPr>
          <w:spacing w:val="-2"/>
        </w:rPr>
        <w:t> </w:t>
      </w:r>
      <w:r>
        <w:rPr/>
        <w:t>educativa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 sociedad.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rect style="position:absolute;margin-left:70.944pt;margin-top:9.804759pt;width:144.020pt;height:.84003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11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69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Pinnock,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Hellen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(2009)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Languaje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and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education: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missing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link,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Save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the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Children,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United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Kingdom,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página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9.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0"/>
        </w:rPr>
      </w:pPr>
    </w:p>
    <w:p>
      <w:pPr>
        <w:pStyle w:val="BodyText"/>
        <w:ind w:left="1388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31.2pt;height:26.3pt;mso-position-horizontal-relative:char;mso-position-vertical-relative:line" coordorigin="0,0" coordsize="8624,526">
            <v:shape style="position:absolute;left:7;top:7;width:8609;height:511" coordorigin="8,8" coordsize="8609,511" path="m8616,8l1443,8,1357,10,1273,12,1191,16,1110,20,1030,25,952,30,875,35,800,42,726,48,653,55,581,63,510,71,441,80,328,108,229,137,146,167,80,198,8,262,33,295,146,359,229,388,328,417,441,444,510,452,581,461,653,469,726,476,800,483,875,489,952,495,1030,500,1110,505,1191,509,1273,513,1357,516,1443,518,8616,518,8531,516,8449,513,8368,509,8290,505,8213,500,8137,495,8062,489,7987,483,7913,476,7839,469,7765,461,7615,444,7502,417,7403,388,7320,359,7254,327,7181,262,7207,230,7320,167,7403,137,7502,108,7615,80,7690,71,7839,55,7913,48,7987,42,8062,35,8137,30,8213,25,8290,20,8368,16,8449,12,8531,10,8616,8xe" filled="true" fillcolor="#d5e2bb" stroked="false">
              <v:path arrowok="t"/>
              <v:fill type="solid"/>
            </v:shape>
            <v:shape style="position:absolute;left:7;top:7;width:8609;height:511" coordorigin="8,8" coordsize="8609,511" path="m1443,518l1357,516,1273,513,1191,509,1110,505,1030,500,952,495,875,489,800,483,726,476,653,469,581,461,510,452,441,444,328,417,229,388,146,359,80,327,8,262,33,230,146,167,229,137,328,108,441,80,510,71,581,63,653,55,726,48,800,42,875,35,952,30,1030,25,1110,20,1191,16,1273,12,1357,10,1443,8,8616,8,8531,10,8449,12,8368,16,8290,20,8213,25,8137,30,8062,35,7987,42,7913,48,7839,55,7765,63,7690,71,7615,80,7502,108,7403,137,7320,167,7254,198,7181,262,7207,295,7320,359,7403,388,7502,417,7615,444,7690,452,7765,461,7839,469,7913,476,7987,483,8062,489,8137,495,8213,500,8290,505,8368,509,8449,513,8531,516,8616,518,1443,518xe" filled="false" stroked="true" strokeweight=".75pt" strokecolor="#000000">
              <v:path arrowok="t"/>
              <v:stroke dashstyle="solid"/>
            </v:shape>
            <v:shape style="position:absolute;left:0;top:0;width:8624;height:526" type="#_x0000_t202" filled="false" stroked="false">
              <v:textbox inset="0,0,0,0">
                <w:txbxContent>
                  <w:p>
                    <w:pPr>
                      <w:spacing w:before="145"/>
                      <w:ind w:left="29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1.4.2.7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Limitada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y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débil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formación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especializada del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recurso humano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312" w:lineRule="auto" w:before="109"/>
        <w:ind w:left="1118" w:right="940"/>
        <w:jc w:val="both"/>
      </w:pPr>
      <w:r>
        <w:rPr/>
        <w:t>Los primeros seis años de vida (etapa prenatal y primera infancia) son cruciales en el desarrollo del ser</w:t>
      </w:r>
      <w:r>
        <w:rPr>
          <w:spacing w:val="1"/>
        </w:rPr>
        <w:t> </w:t>
      </w:r>
      <w:r>
        <w:rPr/>
        <w:t>humano, todas las actividades, estímulos y experiencias que se le brinde al niño, ejercen una influencia en la</w:t>
      </w:r>
      <w:r>
        <w:rPr>
          <w:spacing w:val="-52"/>
        </w:rPr>
        <w:t> </w:t>
      </w:r>
      <w:r>
        <w:rPr/>
        <w:t>estructuración y funcionalidad</w:t>
      </w:r>
      <w:r>
        <w:rPr>
          <w:spacing w:val="1"/>
        </w:rPr>
        <w:t> </w:t>
      </w:r>
      <w:r>
        <w:rPr/>
        <w:t>del cerebro, la cual se refleja en la calidad de habilidades sensoriales,</w:t>
      </w:r>
      <w:r>
        <w:rPr>
          <w:spacing w:val="1"/>
        </w:rPr>
        <w:t> </w:t>
      </w:r>
      <w:r>
        <w:rPr/>
        <w:t>emocionales,</w:t>
      </w:r>
      <w:r>
        <w:rPr>
          <w:spacing w:val="-3"/>
        </w:rPr>
        <w:t> </w:t>
      </w:r>
      <w:r>
        <w:rPr/>
        <w:t>intelectuales,</w:t>
      </w:r>
      <w:r>
        <w:rPr>
          <w:spacing w:val="-3"/>
        </w:rPr>
        <w:t> </w:t>
      </w:r>
      <w:r>
        <w:rPr/>
        <w:t>sociales, físicas y</w:t>
      </w:r>
      <w:r>
        <w:rPr>
          <w:spacing w:val="-2"/>
        </w:rPr>
        <w:t> </w:t>
      </w:r>
      <w:r>
        <w:rPr/>
        <w:t>morales que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cada persona.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12" w:lineRule="auto" w:before="1"/>
        <w:ind w:left="1118" w:right="947"/>
        <w:jc w:val="both"/>
      </w:pPr>
      <w:r>
        <w:rPr/>
        <w:t>De acuerdo con el documento “Primera infancia, una mirada desde la Neuroeducación”, es importante</w:t>
      </w:r>
      <w:r>
        <w:rPr>
          <w:spacing w:val="1"/>
        </w:rPr>
        <w:t> </w:t>
      </w:r>
      <w:r>
        <w:rPr/>
        <w:t>considerar, en primer lugar, el perfil del educador y de los otros agentes educativos involucrados en la</w:t>
      </w:r>
      <w:r>
        <w:rPr>
          <w:spacing w:val="1"/>
        </w:rPr>
        <w:t> </w:t>
      </w:r>
      <w:r>
        <w:rPr/>
        <w:t>atención de la primera infancia, debido a (Campos, 2010) En segundo lugar este documento señala que</w:t>
      </w:r>
      <w:r>
        <w:rPr>
          <w:spacing w:val="1"/>
        </w:rPr>
        <w:t> </w:t>
      </w:r>
      <w:r>
        <w:rPr/>
        <w:t>“existen investigaciones acerca del</w:t>
      </w:r>
      <w:r>
        <w:rPr>
          <w:spacing w:val="1"/>
        </w:rPr>
        <w:t> </w:t>
      </w:r>
      <w:r>
        <w:rPr/>
        <w:t>entorno de los niños y niñas que han demostrado que la relación de los</w:t>
      </w:r>
      <w:r>
        <w:rPr>
          <w:spacing w:val="1"/>
        </w:rPr>
        <w:t> </w:t>
      </w:r>
      <w:r>
        <w:rPr/>
        <w:t>niños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adultos</w:t>
      </w:r>
      <w:r>
        <w:rPr>
          <w:spacing w:val="-2"/>
        </w:rPr>
        <w:t> </w:t>
      </w:r>
      <w:r>
        <w:rPr/>
        <w:t>causa</w:t>
      </w:r>
      <w:r>
        <w:rPr>
          <w:spacing w:val="-2"/>
        </w:rPr>
        <w:t> </w:t>
      </w:r>
      <w:r>
        <w:rPr/>
        <w:t>un gran impacto</w:t>
      </w:r>
      <w:r>
        <w:rPr>
          <w:spacing w:val="-3"/>
        </w:rPr>
        <w:t> </w:t>
      </w:r>
      <w:r>
        <w:rPr/>
        <w:t>en el</w:t>
      </w:r>
      <w:r>
        <w:rPr>
          <w:spacing w:val="1"/>
        </w:rPr>
        <w:t> </w:t>
      </w:r>
      <w:r>
        <w:rPr/>
        <w:t>desarrollo de</w:t>
      </w:r>
      <w:r>
        <w:rPr>
          <w:spacing w:val="-2"/>
        </w:rPr>
        <w:t> </w:t>
      </w:r>
      <w:r>
        <w:rPr/>
        <w:t>su cerebro</w:t>
      </w:r>
      <w:r>
        <w:rPr>
          <w:spacing w:val="-3"/>
        </w:rPr>
        <w:t> </w:t>
      </w:r>
      <w:r>
        <w:rPr/>
        <w:t>en la etapa prenatal”.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312" w:lineRule="auto"/>
        <w:ind w:left="1118" w:right="939"/>
        <w:jc w:val="both"/>
      </w:pPr>
      <w:r>
        <w:rPr/>
        <w:t>Por su lado, Shanker</w:t>
      </w:r>
      <w:r>
        <w:rPr>
          <w:rFonts w:ascii="Verdana" w:hAnsi="Verdana"/>
          <w:position w:val="6"/>
          <w:sz w:val="14"/>
        </w:rPr>
        <w:t>70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> </w:t>
      </w:r>
      <w:r>
        <w:rPr/>
        <w:t>resalta que el adulto cuidador sirve de “cerebro externo”, motivando y apoyando al</w:t>
      </w:r>
      <w:r>
        <w:rPr>
          <w:spacing w:val="1"/>
        </w:rPr>
        <w:t> </w:t>
      </w:r>
      <w:r>
        <w:rPr/>
        <w:t>bebé. Afirmó que las experiencias, desde esta relación directa niño-adulto, son vitales para la integración</w:t>
      </w:r>
      <w:r>
        <w:rPr>
          <w:spacing w:val="1"/>
        </w:rPr>
        <w:t> </w:t>
      </w:r>
      <w:r>
        <w:rPr/>
        <w:t>sensorial, la coordinación sensoriomotora, el desarrollo emocional, los procesos</w:t>
      </w:r>
      <w:r>
        <w:rPr>
          <w:spacing w:val="1"/>
        </w:rPr>
        <w:t> </w:t>
      </w:r>
      <w:r>
        <w:rPr/>
        <w:t>de atención y también de</w:t>
      </w:r>
      <w:r>
        <w:rPr>
          <w:spacing w:val="1"/>
        </w:rPr>
        <w:t> </w:t>
      </w:r>
      <w:r>
        <w:rPr/>
        <w:t>autorregulación.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12" w:lineRule="auto" w:before="1"/>
        <w:ind w:left="1118" w:right="944"/>
        <w:jc w:val="both"/>
      </w:pPr>
      <w:r>
        <w:rPr/>
        <w:t>Considerando lo anterior,   es importante que los agentes educativos responsables de la atención de la</w:t>
      </w:r>
      <w:r>
        <w:rPr>
          <w:spacing w:val="1"/>
        </w:rPr>
        <w:t> </w:t>
      </w:r>
      <w:r>
        <w:rPr/>
        <w:t>primera infancia,</w:t>
      </w:r>
      <w:r>
        <w:rPr>
          <w:spacing w:val="1"/>
        </w:rPr>
        <w:t> </w:t>
      </w:r>
      <w:r>
        <w:rPr/>
        <w:t>participen en procesos de cualificación del talento humano.</w:t>
      </w:r>
      <w:r>
        <w:rPr>
          <w:spacing w:val="1"/>
        </w:rPr>
        <w:t> </w:t>
      </w:r>
      <w:r>
        <w:rPr/>
        <w:t>“La cualificación del talento</w:t>
      </w:r>
      <w:r>
        <w:rPr>
          <w:spacing w:val="1"/>
        </w:rPr>
        <w:t> </w:t>
      </w:r>
      <w:r>
        <w:rPr/>
        <w:t>humano que trabaja por y con la primera infancia tiene como sentido el fortalecimiento y transformación de</w:t>
      </w:r>
      <w:r>
        <w:rPr>
          <w:spacing w:val="1"/>
        </w:rPr>
        <w:t> </w:t>
      </w:r>
      <w:r>
        <w:rPr/>
        <w:t>las prácticas y saberes de los diferentes actores que tienen la responsabilidad en el la promoción del</w:t>
      </w:r>
      <w:r>
        <w:rPr>
          <w:spacing w:val="1"/>
        </w:rPr>
        <w:t> </w:t>
      </w:r>
      <w:r>
        <w:rPr/>
        <w:t>desarrollo humano integral de las niños y los niños en los primeros años de vida” (Fundación Centro</w:t>
      </w:r>
      <w:r>
        <w:rPr>
          <w:spacing w:val="1"/>
        </w:rPr>
        <w:t> </w:t>
      </w:r>
      <w:r>
        <w:rPr/>
        <w:t>Internacional de Educación y Desarrollo Humano- CINDE, 2014).</w:t>
      </w:r>
      <w:r>
        <w:rPr>
          <w:spacing w:val="1"/>
        </w:rPr>
        <w:t> </w:t>
      </w:r>
      <w:r>
        <w:rPr/>
        <w:t>Constituye un proceso permanente y de</w:t>
      </w:r>
      <w:r>
        <w:rPr>
          <w:spacing w:val="1"/>
        </w:rPr>
        <w:t> </w:t>
      </w:r>
      <w:r>
        <w:rPr/>
        <w:t>largo plazo que se orienta a incrementar la calidad de las acciones que llevan a cabo los diferentes actores</w:t>
      </w:r>
      <w:r>
        <w:rPr>
          <w:spacing w:val="1"/>
        </w:rPr>
        <w:t> </w:t>
      </w:r>
      <w:r>
        <w:rPr/>
        <w:t>que trabajan con la primera infancia en los diversos contextos en los cuales tiene lugar la atención, con el fin</w:t>
      </w:r>
      <w:r>
        <w:rPr>
          <w:spacing w:val="-52"/>
        </w:rPr>
        <w:t> </w:t>
      </w:r>
      <w:r>
        <w:rPr/>
        <w:t>de</w:t>
      </w:r>
      <w:r>
        <w:rPr>
          <w:spacing w:val="-1"/>
        </w:rPr>
        <w:t> </w:t>
      </w:r>
      <w:r>
        <w:rPr/>
        <w:t>garantizar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realizaciones de</w:t>
      </w:r>
      <w:r>
        <w:rPr>
          <w:spacing w:val="-2"/>
        </w:rPr>
        <w:t> </w:t>
      </w:r>
      <w:r>
        <w:rPr/>
        <w:t>las niñas y</w:t>
      </w:r>
      <w:r>
        <w:rPr>
          <w:spacing w:val="-3"/>
        </w:rPr>
        <w:t> </w:t>
      </w:r>
      <w:r>
        <w:rPr/>
        <w:t>los niños.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12" w:lineRule="auto" w:before="1"/>
        <w:ind w:left="1118" w:right="945"/>
        <w:jc w:val="both"/>
      </w:pP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infancia,</w:t>
      </w:r>
      <w:r>
        <w:rPr>
          <w:spacing w:val="1"/>
        </w:rPr>
        <w:t> </w:t>
      </w:r>
      <w:r>
        <w:rPr/>
        <w:t>son:</w:t>
      </w:r>
      <w:r>
        <w:rPr>
          <w:spacing w:val="-52"/>
        </w:rPr>
        <w:t> </w:t>
      </w:r>
      <w:r>
        <w:rPr/>
        <w:t>Planeadores,</w:t>
      </w:r>
      <w:r>
        <w:rPr>
          <w:spacing w:val="1"/>
        </w:rPr>
        <w:t> </w:t>
      </w:r>
      <w:r>
        <w:rPr/>
        <w:t>diseñadores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tomadores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torno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55"/>
        </w:rPr>
        <w:t> </w:t>
      </w:r>
      <w:r>
        <w:rPr/>
        <w:t>primera</w:t>
      </w:r>
      <w:r>
        <w:rPr>
          <w:spacing w:val="-52"/>
        </w:rPr>
        <w:t> </w:t>
      </w:r>
      <w:r>
        <w:rPr/>
        <w:t>infancia;</w:t>
      </w:r>
      <w:r>
        <w:rPr>
          <w:spacing w:val="1"/>
        </w:rPr>
        <w:t> </w:t>
      </w:r>
      <w:r>
        <w:rPr/>
        <w:t>equipos técnicos de las distintas instancias que tienen la responsabilidad de implementar dichas</w:t>
      </w:r>
      <w:r>
        <w:rPr>
          <w:spacing w:val="1"/>
        </w:rPr>
        <w:t> </w:t>
      </w:r>
      <w:r>
        <w:rPr/>
        <w:t>políticas; equipos de atención directa o que operan los programas y servicios dirigidos a la niñez y los</w:t>
      </w:r>
      <w:r>
        <w:rPr>
          <w:spacing w:val="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entidades</w:t>
      </w:r>
      <w:r>
        <w:rPr>
          <w:spacing w:val="-2"/>
        </w:rPr>
        <w:t> </w:t>
      </w:r>
      <w:r>
        <w:rPr/>
        <w:t>que apoyan la implementación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las políticas de primera infancia.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312" w:lineRule="auto"/>
        <w:ind w:left="1118" w:right="948"/>
        <w:jc w:val="both"/>
      </w:pPr>
      <w:r>
        <w:rPr/>
        <w:t>En este sentido, la cualificación del talento humano “no se reduce a capacitaciones puntuales o procesos</w:t>
      </w:r>
      <w:r>
        <w:rPr>
          <w:spacing w:val="1"/>
        </w:rPr>
        <w:t> </w:t>
      </w:r>
      <w:r>
        <w:rPr/>
        <w:t>obstrucciónales destinados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 sobre</w:t>
      </w:r>
      <w:r>
        <w:rPr>
          <w:spacing w:val="1"/>
        </w:rPr>
        <w:t> </w:t>
      </w:r>
      <w:r>
        <w:rPr/>
        <w:t>la primera</w:t>
      </w:r>
      <w:r>
        <w:rPr>
          <w:spacing w:val="-1"/>
        </w:rPr>
        <w:t> </w:t>
      </w:r>
      <w:r>
        <w:rPr/>
        <w:t>infancia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niñas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70.944pt;margin-top:8.011087pt;width:144.020pt;height:.84003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118" w:right="94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70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Stuart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Shanker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es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profesor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Psicología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y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Filosofía,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director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del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Milton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and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Ethel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Harris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Research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Initiative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la</w:t>
      </w:r>
      <w:r>
        <w:rPr>
          <w:rFonts w:ascii="Calibri" w:hAnsi="Calibri"/>
          <w:spacing w:val="-4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Universidad de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York, Canadá.</w:t>
      </w:r>
    </w:p>
    <w:p>
      <w:pPr>
        <w:spacing w:after="0"/>
        <w:jc w:val="left"/>
        <w:rPr>
          <w:rFonts w:ascii="Calibri" w:hAnsi="Calibri"/>
          <w:sz w:val="20"/>
        </w:rPr>
        <w:sectPr>
          <w:pgSz w:w="12240" w:h="15840"/>
          <w:pgMar w:header="0" w:footer="446" w:top="1300" w:bottom="640" w:left="300" w:right="30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1118" w:right="942"/>
        <w:jc w:val="both"/>
      </w:pPr>
      <w:r>
        <w:rPr/>
        <w:t>y los niños, sino que constituye un proceso permanente de resignificación y reorientación de las formas de</w:t>
      </w:r>
      <w:r>
        <w:rPr>
          <w:spacing w:val="1"/>
        </w:rPr>
        <w:t> </w:t>
      </w:r>
      <w:r>
        <w:rPr/>
        <w:t>relación con las niñas y los niños, de las comprensiones que poseen los diferentes actores sobre la primera</w:t>
      </w:r>
      <w:r>
        <w:rPr>
          <w:spacing w:val="1"/>
        </w:rPr>
        <w:t> </w:t>
      </w:r>
      <w:r>
        <w:rPr/>
        <w:t>infancia, del desarrollo en este momento del ciclo vital y de las prácticas que realizan cotidianamente para</w:t>
      </w:r>
      <w:r>
        <w:rPr>
          <w:spacing w:val="1"/>
        </w:rPr>
        <w:t> </w:t>
      </w:r>
      <w:r>
        <w:rPr/>
        <w:t>promover el desarrollo humano de las niñas y los niños. Con esta perspectiva, la cualificación del talento</w:t>
      </w:r>
      <w:r>
        <w:rPr>
          <w:spacing w:val="1"/>
        </w:rPr>
        <w:t> </w:t>
      </w:r>
      <w:r>
        <w:rPr/>
        <w:t>humano que trabaja con la primera infancia va más allá del otorgamiento de certificaciones o títulos. Su</w:t>
      </w:r>
      <w:r>
        <w:rPr>
          <w:spacing w:val="1"/>
        </w:rPr>
        <w:t> </w:t>
      </w:r>
      <w:r>
        <w:rPr/>
        <w:t>sentido es que los diferentes actores que trabajan con y para la primera infancia lleven a cabo acciones 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intencionadas</w:t>
      </w:r>
      <w:r>
        <w:rPr>
          <w:spacing w:val="1"/>
        </w:rPr>
        <w:t> </w:t>
      </w:r>
      <w:r>
        <w:rPr/>
        <w:t>en función de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 infantil. Para</w:t>
      </w:r>
      <w:r>
        <w:rPr>
          <w:spacing w:val="1"/>
        </w:rPr>
        <w:t> </w:t>
      </w:r>
      <w:r>
        <w:rPr/>
        <w:t>ello es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que</w:t>
      </w:r>
      <w:r>
        <w:rPr>
          <w:spacing w:val="55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 puedan reconocer los saberes y experiencias desde los cuales construyen sus formas de relación con</w:t>
      </w:r>
      <w:r>
        <w:rPr>
          <w:spacing w:val="1"/>
        </w:rPr>
        <w:t> </w:t>
      </w:r>
      <w:r>
        <w:rPr/>
        <w:t>las niñas y los niños, y puedan resignificarlas en el diálogo y con el conocimiento que hoy posee nuestra</w:t>
      </w:r>
      <w:r>
        <w:rPr>
          <w:spacing w:val="1"/>
        </w:rPr>
        <w:t> </w:t>
      </w:r>
      <w:r>
        <w:rPr/>
        <w:t>sociedad</w:t>
      </w:r>
      <w:r>
        <w:rPr>
          <w:spacing w:val="-4"/>
        </w:rPr>
        <w:t> </w:t>
      </w:r>
      <w:r>
        <w:rPr/>
        <w:t>sobre la atención</w:t>
      </w:r>
      <w:r>
        <w:rPr>
          <w:spacing w:val="-3"/>
        </w:rPr>
        <w:t> </w:t>
      </w:r>
      <w:r>
        <w:rPr/>
        <w:t>a la primera</w:t>
      </w:r>
      <w:r>
        <w:rPr>
          <w:spacing w:val="-2"/>
        </w:rPr>
        <w:t> </w:t>
      </w:r>
      <w:r>
        <w:rPr/>
        <w:t>infancia”</w:t>
      </w:r>
      <w:r>
        <w:rPr>
          <w:rFonts w:ascii="Calibri" w:hAnsi="Calibri"/>
        </w:rPr>
        <w:t>.</w:t>
      </w:r>
      <w:r>
        <w:rPr>
          <w:vertAlign w:val="superscript"/>
        </w:rPr>
        <w:t>71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12" w:lineRule="auto"/>
        <w:ind w:left="1118" w:right="941"/>
        <w:jc w:val="both"/>
      </w:pPr>
      <w:r>
        <w:rPr/>
        <w:t>De esa cuenta, se considera que al incidir en las causas explicadas, se podrá transformar de forma eficaz el</w:t>
      </w:r>
      <w:r>
        <w:rPr>
          <w:spacing w:val="1"/>
        </w:rPr>
        <w:t> </w:t>
      </w:r>
      <w:r>
        <w:rPr/>
        <w:t>problema planteado. Seguidamente, se procedió a establecer la valoración de la fuerza explicativa de cada</w:t>
      </w:r>
      <w:r>
        <w:rPr>
          <w:spacing w:val="1"/>
        </w:rPr>
        <w:t> </w:t>
      </w:r>
      <w:r>
        <w:rPr/>
        <w:t>causa prioritaria, que indique el grado de incidencia respecto al problema o condición de interés planteado;</w:t>
      </w:r>
      <w:r>
        <w:rPr>
          <w:spacing w:val="1"/>
        </w:rPr>
        <w:t> </w:t>
      </w:r>
      <w:r>
        <w:rPr/>
        <w:t>para el efecto, el análisis se centró en la búsqueda de evidencia de cada una. De acuerdo a la Guía</w:t>
      </w:r>
      <w:r>
        <w:rPr>
          <w:spacing w:val="1"/>
        </w:rPr>
        <w:t> </w:t>
      </w:r>
      <w:r>
        <w:rPr/>
        <w:t>Conceptual de Planificación y Presupuesto por Resultados para el Sector Público de Guatemala, se utilizó la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simbología: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21"/>
        </w:numPr>
        <w:tabs>
          <w:tab w:pos="1347" w:val="left" w:leader="none"/>
        </w:tabs>
        <w:spacing w:line="240" w:lineRule="auto" w:before="0" w:after="0"/>
        <w:ind w:left="1346" w:right="0" w:hanging="161"/>
        <w:jc w:val="left"/>
        <w:rPr>
          <w:sz w:val="22"/>
        </w:rPr>
      </w:pPr>
      <w:r>
        <w:rPr>
          <w:b/>
          <w:sz w:val="22"/>
        </w:rPr>
        <w:t>Flechas.-</w:t>
      </w:r>
      <w:r>
        <w:rPr>
          <w:b/>
          <w:spacing w:val="-3"/>
          <w:sz w:val="22"/>
        </w:rPr>
        <w:t> </w:t>
      </w:r>
      <w:r>
        <w:rPr>
          <w:sz w:val="22"/>
        </w:rPr>
        <w:t>señalan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relación causal</w:t>
      </w:r>
      <w:r>
        <w:rPr>
          <w:spacing w:val="-3"/>
          <w:sz w:val="22"/>
        </w:rPr>
        <w:t> </w:t>
      </w:r>
      <w:r>
        <w:rPr>
          <w:sz w:val="22"/>
        </w:rPr>
        <w:t>entre</w:t>
      </w:r>
      <w:r>
        <w:rPr>
          <w:spacing w:val="-3"/>
          <w:sz w:val="22"/>
        </w:rPr>
        <w:t> </w:t>
      </w:r>
      <w:r>
        <w:rPr>
          <w:sz w:val="22"/>
        </w:rPr>
        <w:t>factores.</w:t>
      </w:r>
    </w:p>
    <w:p>
      <w:pPr>
        <w:pStyle w:val="ListParagraph"/>
        <w:numPr>
          <w:ilvl w:val="1"/>
          <w:numId w:val="21"/>
        </w:numPr>
        <w:tabs>
          <w:tab w:pos="1347" w:val="left" w:leader="none"/>
        </w:tabs>
        <w:spacing w:line="240" w:lineRule="auto" w:before="76" w:after="0"/>
        <w:ind w:left="1346" w:right="0" w:hanging="161"/>
        <w:jc w:val="left"/>
        <w:rPr>
          <w:sz w:val="22"/>
        </w:rPr>
      </w:pPr>
      <w:r>
        <w:rPr>
          <w:b/>
          <w:sz w:val="22"/>
        </w:rPr>
        <w:t>Grosor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flecha.- </w:t>
      </w:r>
      <w:r>
        <w:rPr>
          <w:sz w:val="22"/>
        </w:rPr>
        <w:t>representa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mayor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menor</w:t>
      </w:r>
      <w:r>
        <w:rPr>
          <w:spacing w:val="-1"/>
          <w:sz w:val="22"/>
        </w:rPr>
        <w:t> </w:t>
      </w:r>
      <w:r>
        <w:rPr>
          <w:sz w:val="22"/>
        </w:rPr>
        <w:t>fuerza</w:t>
      </w:r>
      <w:r>
        <w:rPr>
          <w:spacing w:val="-2"/>
          <w:sz w:val="22"/>
        </w:rPr>
        <w:t> </w:t>
      </w:r>
      <w:r>
        <w:rPr>
          <w:sz w:val="22"/>
        </w:rPr>
        <w:t>explicativa</w:t>
      </w:r>
    </w:p>
    <w:p>
      <w:pPr>
        <w:pStyle w:val="ListParagraph"/>
        <w:numPr>
          <w:ilvl w:val="1"/>
          <w:numId w:val="21"/>
        </w:numPr>
        <w:tabs>
          <w:tab w:pos="1347" w:val="left" w:leader="none"/>
        </w:tabs>
        <w:spacing w:line="240" w:lineRule="auto" w:before="74" w:after="0"/>
        <w:ind w:left="1346" w:right="0" w:hanging="161"/>
        <w:jc w:val="left"/>
        <w:rPr>
          <w:sz w:val="22"/>
        </w:rPr>
      </w:pPr>
      <w:r>
        <w:rPr>
          <w:b/>
          <w:sz w:val="22"/>
        </w:rPr>
        <w:t>Símbolo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“e”.-</w:t>
      </w:r>
      <w:r>
        <w:rPr>
          <w:b/>
          <w:spacing w:val="-3"/>
          <w:sz w:val="22"/>
        </w:rPr>
        <w:t> </w:t>
      </w:r>
      <w:r>
        <w:rPr>
          <w:sz w:val="22"/>
        </w:rPr>
        <w:t>relación</w:t>
      </w:r>
      <w:r>
        <w:rPr>
          <w:spacing w:val="-4"/>
          <w:sz w:val="22"/>
        </w:rPr>
        <w:t> </w:t>
      </w:r>
      <w:r>
        <w:rPr>
          <w:sz w:val="22"/>
        </w:rPr>
        <w:t>causal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evidencia</w:t>
      </w:r>
      <w:r>
        <w:rPr>
          <w:spacing w:val="-2"/>
          <w:sz w:val="22"/>
        </w:rPr>
        <w:t> </w:t>
      </w:r>
      <w:r>
        <w:rPr>
          <w:sz w:val="22"/>
        </w:rPr>
        <w:t>aportada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expertos.</w:t>
      </w:r>
    </w:p>
    <w:p>
      <w:pPr>
        <w:pStyle w:val="ListParagraph"/>
        <w:numPr>
          <w:ilvl w:val="1"/>
          <w:numId w:val="21"/>
        </w:numPr>
        <w:tabs>
          <w:tab w:pos="1347" w:val="left" w:leader="none"/>
        </w:tabs>
        <w:spacing w:line="307" w:lineRule="auto" w:before="76" w:after="0"/>
        <w:ind w:left="1546" w:right="944" w:hanging="360"/>
        <w:jc w:val="left"/>
        <w:rPr>
          <w:sz w:val="22"/>
        </w:rPr>
      </w:pPr>
      <w:r>
        <w:rPr>
          <w:b/>
          <w:sz w:val="22"/>
        </w:rPr>
        <w:t>Símbolo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“e+”.-</w:t>
      </w:r>
      <w:r>
        <w:rPr>
          <w:b/>
          <w:spacing w:val="1"/>
          <w:sz w:val="22"/>
        </w:rPr>
        <w:t> </w:t>
      </w:r>
      <w:r>
        <w:rPr>
          <w:sz w:val="22"/>
        </w:rPr>
        <w:t>relación</w:t>
      </w:r>
      <w:r>
        <w:rPr>
          <w:spacing w:val="1"/>
          <w:sz w:val="22"/>
        </w:rPr>
        <w:t> </w:t>
      </w:r>
      <w:r>
        <w:rPr>
          <w:sz w:val="22"/>
        </w:rPr>
        <w:t>causal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factores</w:t>
      </w:r>
      <w:r>
        <w:rPr>
          <w:spacing w:val="1"/>
          <w:sz w:val="22"/>
        </w:rPr>
        <w:t> </w:t>
      </w:r>
      <w:r>
        <w:rPr>
          <w:sz w:val="22"/>
        </w:rPr>
        <w:t>fundamentada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evidencia</w:t>
      </w:r>
      <w:r>
        <w:rPr>
          <w:spacing w:val="1"/>
          <w:sz w:val="22"/>
        </w:rPr>
        <w:t> </w:t>
      </w:r>
      <w:r>
        <w:rPr>
          <w:sz w:val="22"/>
        </w:rPr>
        <w:t>derivada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revisión</w:t>
      </w:r>
      <w:r>
        <w:rPr>
          <w:spacing w:val="-52"/>
          <w:sz w:val="22"/>
        </w:rPr>
        <w:t> </w:t>
      </w:r>
      <w:r>
        <w:rPr>
          <w:sz w:val="22"/>
        </w:rPr>
        <w:t>sistemática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evidencias.</w:t>
      </w:r>
    </w:p>
    <w:p>
      <w:pPr>
        <w:pStyle w:val="ListParagraph"/>
        <w:numPr>
          <w:ilvl w:val="1"/>
          <w:numId w:val="21"/>
        </w:numPr>
        <w:tabs>
          <w:tab w:pos="1347" w:val="left" w:leader="none"/>
        </w:tabs>
        <w:spacing w:line="309" w:lineRule="auto" w:before="3" w:after="0"/>
        <w:ind w:left="1546" w:right="950" w:hanging="360"/>
        <w:jc w:val="left"/>
        <w:rPr>
          <w:sz w:val="22"/>
        </w:rPr>
      </w:pPr>
      <w:r>
        <w:rPr>
          <w:b/>
          <w:sz w:val="22"/>
        </w:rPr>
        <w:t>Símbolo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e++.-</w:t>
      </w:r>
      <w:r>
        <w:rPr>
          <w:b/>
          <w:spacing w:val="12"/>
          <w:sz w:val="22"/>
        </w:rPr>
        <w:t> </w:t>
      </w:r>
      <w:r>
        <w:rPr>
          <w:sz w:val="22"/>
        </w:rPr>
        <w:t>relación</w:t>
      </w:r>
      <w:r>
        <w:rPr>
          <w:spacing w:val="13"/>
          <w:sz w:val="22"/>
        </w:rPr>
        <w:t> </w:t>
      </w:r>
      <w:r>
        <w:rPr>
          <w:sz w:val="22"/>
        </w:rPr>
        <w:t>causal</w:t>
      </w:r>
      <w:r>
        <w:rPr>
          <w:spacing w:val="11"/>
          <w:sz w:val="22"/>
        </w:rPr>
        <w:t> </w:t>
      </w:r>
      <w:r>
        <w:rPr>
          <w:sz w:val="22"/>
        </w:rPr>
        <w:t>entre</w:t>
      </w:r>
      <w:r>
        <w:rPr>
          <w:spacing w:val="11"/>
          <w:sz w:val="22"/>
        </w:rPr>
        <w:t> </w:t>
      </w:r>
      <w:r>
        <w:rPr>
          <w:sz w:val="22"/>
        </w:rPr>
        <w:t>factores</w:t>
      </w:r>
      <w:r>
        <w:rPr>
          <w:spacing w:val="14"/>
          <w:sz w:val="22"/>
        </w:rPr>
        <w:t> </w:t>
      </w:r>
      <w:r>
        <w:rPr>
          <w:sz w:val="22"/>
        </w:rPr>
        <w:t>fundamentada</w:t>
      </w:r>
      <w:r>
        <w:rPr>
          <w:spacing w:val="12"/>
          <w:sz w:val="22"/>
        </w:rPr>
        <w:t> </w:t>
      </w:r>
      <w:r>
        <w:rPr>
          <w:sz w:val="22"/>
        </w:rPr>
        <w:t>en</w:t>
      </w:r>
      <w:r>
        <w:rPr>
          <w:spacing w:val="13"/>
          <w:sz w:val="22"/>
        </w:rPr>
        <w:t> </w:t>
      </w:r>
      <w:r>
        <w:rPr>
          <w:sz w:val="22"/>
        </w:rPr>
        <w:t>una</w:t>
      </w:r>
      <w:r>
        <w:rPr>
          <w:spacing w:val="13"/>
          <w:sz w:val="22"/>
        </w:rPr>
        <w:t> </w:t>
      </w:r>
      <w:r>
        <w:rPr>
          <w:sz w:val="22"/>
        </w:rPr>
        <w:t>revisión</w:t>
      </w:r>
      <w:r>
        <w:rPr>
          <w:spacing w:val="10"/>
          <w:sz w:val="22"/>
        </w:rPr>
        <w:t> </w:t>
      </w:r>
      <w:r>
        <w:rPr>
          <w:sz w:val="22"/>
        </w:rPr>
        <w:t>sistemática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evidencias</w:t>
      </w:r>
      <w:r>
        <w:rPr>
          <w:spacing w:val="13"/>
          <w:sz w:val="22"/>
        </w:rPr>
        <w:t> </w:t>
      </w:r>
      <w:r>
        <w:rPr>
          <w:sz w:val="22"/>
        </w:rPr>
        <w:t>ya</w:t>
      </w:r>
      <w:r>
        <w:rPr>
          <w:spacing w:val="-52"/>
          <w:sz w:val="22"/>
        </w:rPr>
        <w:t> </w:t>
      </w:r>
      <w:r>
        <w:rPr>
          <w:sz w:val="22"/>
        </w:rPr>
        <w:t>probada.</w:t>
      </w:r>
    </w:p>
    <w:p>
      <w:pPr>
        <w:pStyle w:val="ListParagraph"/>
        <w:numPr>
          <w:ilvl w:val="1"/>
          <w:numId w:val="21"/>
        </w:numPr>
        <w:tabs>
          <w:tab w:pos="1347" w:val="left" w:leader="none"/>
        </w:tabs>
        <w:spacing w:line="240" w:lineRule="auto" w:before="1" w:after="0"/>
        <w:ind w:left="1346" w:right="0" w:hanging="161"/>
        <w:jc w:val="left"/>
        <w:rPr>
          <w:sz w:val="22"/>
        </w:rPr>
      </w:pPr>
      <w:r>
        <w:rPr>
          <w:b/>
          <w:sz w:val="22"/>
        </w:rPr>
        <w:t>Caja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(rectángulo).- </w:t>
      </w:r>
      <w:r>
        <w:rPr>
          <w:sz w:val="22"/>
        </w:rPr>
        <w:t>representa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valor</w:t>
      </w:r>
      <w:r>
        <w:rPr>
          <w:spacing w:val="-4"/>
          <w:sz w:val="22"/>
        </w:rPr>
        <w:t> </w:t>
      </w:r>
      <w:r>
        <w:rPr>
          <w:sz w:val="22"/>
        </w:rPr>
        <w:t>causal.</w:t>
      </w:r>
    </w:p>
    <w:p>
      <w:pPr>
        <w:pStyle w:val="ListParagraph"/>
        <w:numPr>
          <w:ilvl w:val="1"/>
          <w:numId w:val="21"/>
        </w:numPr>
        <w:tabs>
          <w:tab w:pos="1347" w:val="left" w:leader="none"/>
        </w:tabs>
        <w:spacing w:line="240" w:lineRule="auto" w:before="76" w:after="0"/>
        <w:ind w:left="1346" w:right="0" w:hanging="161"/>
        <w:jc w:val="left"/>
        <w:rPr>
          <w:sz w:val="22"/>
        </w:rPr>
      </w:pPr>
      <w:r>
        <w:rPr>
          <w:b/>
          <w:sz w:val="22"/>
        </w:rPr>
        <w:t>Elementos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caja.-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texto</w:t>
      </w:r>
      <w:r>
        <w:rPr>
          <w:spacing w:val="-1"/>
          <w:sz w:val="22"/>
        </w:rPr>
        <w:t> </w:t>
      </w:r>
      <w:r>
        <w:rPr>
          <w:sz w:val="22"/>
        </w:rPr>
        <w:t>blanco</w:t>
      </w:r>
      <w:r>
        <w:rPr>
          <w:spacing w:val="-3"/>
          <w:sz w:val="22"/>
        </w:rPr>
        <w:t> </w:t>
      </w:r>
      <w:r>
        <w:rPr>
          <w:sz w:val="22"/>
        </w:rPr>
        <w:t>indica</w:t>
      </w:r>
      <w:r>
        <w:rPr>
          <w:spacing w:val="-1"/>
          <w:sz w:val="22"/>
        </w:rPr>
        <w:t> </w:t>
      </w:r>
      <w:r>
        <w:rPr>
          <w:sz w:val="22"/>
        </w:rPr>
        <w:t>el QUÉ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el negro</w:t>
      </w:r>
      <w:r>
        <w:rPr>
          <w:spacing w:val="-1"/>
          <w:sz w:val="22"/>
        </w:rPr>
        <w:t> </w:t>
      </w:r>
      <w:r>
        <w:rPr>
          <w:sz w:val="22"/>
        </w:rPr>
        <w:t>QUIÉNES.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line="247" w:lineRule="auto" w:before="127"/>
        <w:ind w:left="1260" w:right="964" w:hanging="142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71</w:t>
      </w:r>
      <w:r>
        <w:rPr>
          <w:rFonts w:ascii="Calibri" w:hAnsi="Calibri"/>
          <w:sz w:val="18"/>
          <w:vertAlign w:val="baseline"/>
        </w:rPr>
        <w:t> Ministerio de Educación Nacional, Bogotá Colombia. No.19 Cualificación del talento humano que trabaja por la primera infancia,</w:t>
      </w:r>
      <w:r>
        <w:rPr>
          <w:rFonts w:ascii="Calibri" w:hAnsi="Calibri"/>
          <w:spacing w:val="-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Cero 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Siempre,</w:t>
      </w:r>
    </w:p>
    <w:p>
      <w:pPr>
        <w:spacing w:after="0" w:line="247" w:lineRule="auto"/>
        <w:jc w:val="left"/>
        <w:rPr>
          <w:rFonts w:ascii="Calibri" w:hAnsi="Calibri"/>
          <w:sz w:val="18"/>
        </w:rPr>
        <w:sectPr>
          <w:headerReference w:type="default" r:id="rId43"/>
          <w:footerReference w:type="default" r:id="rId44"/>
          <w:pgSz w:w="12240" w:h="15840"/>
          <w:pgMar w:header="0" w:footer="715" w:top="1300" w:bottom="900" w:left="300" w:right="30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75pt;margin-top:-.375pt;width:791.25pt;height:66.5pt;mso-position-horizontal-relative:page;mso-position-vertical-relative:page;z-index:-21451264" coordorigin="15,-8" coordsize="15825,1330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rect style="position:absolute;left:14370;top:0;width:116;height:1300" filled="true" fillcolor="#4471c4" stroked="false">
              <v:fill type="solid"/>
            </v:rect>
            <v:rect style="position:absolute;left:14370;top:0;width:116;height:1300" filled="false" stroked="true" strokeweight=".75pt" strokecolor="#5b9bd4">
              <v:stroke dashstyle="solid"/>
            </v:rect>
            <v:shape style="position:absolute;left:2640;top:1191;width:12773;height:2" coordorigin="2640,1191" coordsize="12773,0" path="m2719,1191l15413,1191m2640,1191l15334,1191e" filled="false" stroked="true" strokeweight=".75pt" strokecolor="#30849b">
              <v:path arrowok="t"/>
              <v:stroke dashstyle="solid"/>
            </v:shape>
            <v:rect style="position:absolute;left:15;top:1183;width:15825;height:15" filled="true" fillcolor="#30849b" stroked="false">
              <v:fill type="solid"/>
            </v:rect>
            <w10:wrap type="none"/>
          </v:group>
        </w:pict>
      </w:r>
    </w:p>
    <w:p>
      <w:pPr>
        <w:pStyle w:val="Heading1"/>
        <w:spacing w:line="365" w:lineRule="exact" w:before="180"/>
        <w:ind w:left="9982"/>
      </w:pP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Inicial</w:t>
      </w:r>
    </w:p>
    <w:p>
      <w:pPr>
        <w:pStyle w:val="BodyText"/>
        <w:spacing w:line="268" w:lineRule="exact"/>
        <w:ind w:left="9965"/>
        <w:rPr>
          <w:rFonts w:ascii="Calibri" w:hAnsi="Calibri"/>
        </w:rPr>
      </w:pPr>
      <w:r>
        <w:rPr>
          <w:rFonts w:ascii="Calibri" w:hAnsi="Calibri"/>
        </w:rPr>
        <w:t>Modelo de Gestión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Resultados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pStyle w:val="Heading5"/>
        <w:spacing w:line="276" w:lineRule="auto" w:before="91"/>
        <w:ind w:left="5527" w:right="5869" w:hanging="3"/>
        <w:jc w:val="center"/>
      </w:pPr>
      <w:r>
        <w:rPr/>
        <w:t>Gráfica no. 10</w:t>
      </w:r>
      <w:r>
        <w:rPr>
          <w:spacing w:val="1"/>
        </w:rPr>
        <w:t> </w:t>
      </w:r>
      <w:r>
        <w:rPr/>
        <w:t>Modelo</w:t>
      </w:r>
      <w:r>
        <w:rPr>
          <w:spacing w:val="-11"/>
        </w:rPr>
        <w:t> </w:t>
      </w:r>
      <w:r>
        <w:rPr/>
        <w:t>explicativo</w:t>
      </w:r>
    </w:p>
    <w:p>
      <w:pPr>
        <w:pStyle w:val="BodyText"/>
        <w:spacing w:before="9"/>
        <w:rPr>
          <w:b/>
          <w:sz w:val="24"/>
        </w:rPr>
      </w:pPr>
      <w:r>
        <w:rPr/>
        <w:pict>
          <v:group style="position:absolute;margin-left:66.010704pt;margin-top:16.238543pt;width:630.7pt;height:417.95pt;mso-position-horizontal-relative:page;mso-position-vertical-relative:paragraph;z-index:-15673344;mso-wrap-distance-left:0;mso-wrap-distance-right:0" coordorigin="1320,325" coordsize="12614,8359">
            <v:shape style="position:absolute;left:11546;top:2118;width:2370;height:3693" coordorigin="11547,2118" coordsize="2370,3693" path="m12732,2118l12614,2127,12500,2154,12389,2197,12336,2224,12283,2255,12232,2290,12182,2329,12134,2371,12086,2416,12041,2465,11997,2516,11954,2571,11914,2629,11875,2690,11837,2754,11802,2820,11769,2888,11738,2960,11709,3033,11682,3109,11657,3187,11635,3266,11615,3348,11597,3432,11582,3517,11569,3604,11560,3692,11553,3782,11548,3873,11547,3965,11548,4057,11553,4148,11560,4238,11569,4326,11582,4413,11597,4498,11615,4582,11635,4663,11657,4743,11682,4821,11709,4897,11738,4970,11769,5041,11802,5110,11837,5176,11875,5240,11914,5301,11954,5358,11997,5413,12041,5465,12086,5514,12134,5559,12182,5601,12232,5640,12283,5675,12336,5706,12389,5733,12500,5776,12614,5802,12732,5811,12791,5809,12907,5791,13019,5757,13127,5706,13180,5675,13231,5640,13281,5601,13330,5559,13377,5514,13422,5465,13467,5413,13509,5358,13550,5301,13589,5240,13626,5176,13661,5110,13694,5041,13726,4970,13755,4897,13782,4821,13806,4743,13829,4663,13849,4582,13866,4498,13881,4413,13894,4326,13904,4238,13911,4148,13915,4057,13916,3965,13915,3873,13911,3782,13904,3692,13894,3604,13881,3517,13866,3432,13849,3348,13829,3266,13806,3187,13782,3109,13755,3033,13726,2960,13694,2888,13661,2820,13626,2754,13589,2690,13550,2629,13509,2571,13467,2516,13422,2465,13377,2416,13330,2371,13281,2329,13231,2290,13180,2255,13127,2224,13074,2197,12963,2154,12849,2127,12732,2118xe" filled="true" fillcolor="#4f81bc" stroked="false">
              <v:path arrowok="t"/>
              <v:fill type="solid"/>
            </v:shape>
            <v:shape style="position:absolute;left:11546;top:2118;width:2370;height:3693" coordorigin="11547,2118" coordsize="2370,3693" path="m11547,3965l11548,3873,11553,3782,11560,3692,11569,3604,11582,3517,11597,3432,11615,3348,11635,3266,11657,3187,11682,3109,11709,3033,11738,2960,11769,2888,11802,2820,11837,2754,11875,2690,11914,2629,11954,2571,11997,2516,12041,2465,12086,2416,12134,2371,12182,2329,12232,2290,12283,2255,12336,2224,12389,2197,12500,2154,12614,2127,12732,2118,12791,2121,12907,2138,13019,2173,13127,2224,13180,2255,13231,2290,13281,2329,13330,2371,13377,2416,13422,2465,13467,2516,13509,2571,13550,2629,13589,2690,13626,2754,13661,2820,13694,2888,13726,2960,13755,3033,13782,3109,13806,3187,13829,3266,13849,3348,13866,3432,13881,3517,13894,3604,13904,3692,13911,3782,13915,3873,13916,3965,13915,4057,13911,4148,13904,4238,13894,4326,13881,4413,13866,4498,13849,4582,13829,4663,13806,4743,13782,4821,13755,4897,13726,4970,13694,5041,13661,5110,13626,5176,13589,5240,13550,5301,13509,5358,13467,5413,13422,5465,13377,5514,13330,5559,13281,5601,13231,5640,13180,5675,13127,5706,13074,5733,12963,5776,12849,5802,12732,5811,12672,5809,12557,5791,12444,5757,12336,5706,12283,5675,12232,5640,12182,5601,12134,5559,12086,5514,12041,5465,11997,5413,11954,5358,11914,5301,11875,5240,11837,5176,11802,5110,11769,5041,11738,4970,11709,4897,11682,4821,11657,4743,11635,4663,11615,4582,11597,4498,11582,4413,11569,4326,11560,4238,11553,4148,11548,4057,11547,3965xe" filled="false" stroked="true" strokeweight="1.683581pt" strokecolor="#385d89">
              <v:path arrowok="t"/>
              <v:stroke dashstyle="solid"/>
            </v:shape>
            <v:shape style="position:absolute;left:10505;top:1833;width:1448;height:3752" coordorigin="10506,1833" coordsize="1448,3752" path="m11366,3965l11321,3941,10685,3941,10685,3988,11321,3988,11366,3965xm11470,3965l11425,3941,11275,3863,11265,3860,11255,3861,11246,3865,11239,3871,11232,3883,11236,3897,11366,3965,11236,4033,11232,4047,11239,4058,11246,4065,11255,4069,11265,4069,11275,4067,11425,3988,11470,3965xm11794,5187l11753,5180,11559,5142,11545,5150,11542,5163,11539,5176,11548,5188,11645,5207,10506,5540,10522,5585,11661,5251,11595,5317,11596,5332,11607,5340,11616,5345,11626,5346,11636,5344,11644,5338,11794,5187xm11954,2528l11951,2524,11844,2351,11838,2344,11829,2340,11819,2339,11809,2342,11796,2349,11792,2363,11840,2440,10702,1833,10675,1873,11813,2480,11728,2479,11714,2479,11702,2490,11702,2515,11713,2526,11954,2528xe" filled="true" fillcolor="#497dba" stroked="false">
              <v:path arrowok="t"/>
              <v:fill type="solid"/>
            </v:shape>
            <v:rect style="position:absolute;left:10929;top:5189;width:465;height:364" filled="true" fillcolor="#ffffff" stroked="false">
              <v:fill type="solid"/>
            </v:rect>
            <v:rect style="position:absolute;left:10929;top:5189;width:465;height:364" filled="false" stroked="true" strokeweight="1.623068pt" strokecolor="#ffffff">
              <v:stroke dashstyle="solid"/>
            </v:rect>
            <v:rect style="position:absolute;left:10749;top:3795;width:465;height:364" filled="true" fillcolor="#ffffff" stroked="false">
              <v:fill type="solid"/>
            </v:rect>
            <v:rect style="position:absolute;left:10749;top:3795;width:465;height:364" filled="false" stroked="true" strokeweight="1.623068pt" strokecolor="#ffffff">
              <v:stroke dashstyle="solid"/>
            </v:rect>
            <v:rect style="position:absolute;left:4447;top:4328;width:2476;height:663" filled="true" fillcolor="#77923b" stroked="false">
              <v:fill type="solid"/>
            </v:rect>
            <v:rect style="position:absolute;left:4447;top:4328;width:2476;height:663" filled="false" stroked="true" strokeweight="1.565518pt" strokecolor="#77923b">
              <v:stroke dashstyle="solid"/>
            </v:rect>
            <v:shape style="position:absolute;left:3450;top:3620;width:4765;height:995" coordorigin="3450,3621" coordsize="4765,995" path="m4393,3622l4355,3621,4355,3668,4355,3668,4348,3668,4303,3668,4303,3668,4348,3668,4355,3668,4355,3621,4167,3621,4153,3621,4141,3631,4141,3657,4153,3667,4252,3668,3450,4082,3476,4122,4278,3708,4229,3785,4233,3799,4245,3805,4255,3808,4265,3808,4274,3804,4281,3797,4391,3624,4393,3622xm4500,4525l4330,4391,4321,4387,4311,4386,4302,4388,4293,4393,4284,4403,4285,4418,4359,4476,3465,4320,3455,4366,4350,4522,4256,4551,4249,4564,4253,4577,4259,4585,4267,4590,4276,4592,4287,4591,4455,4539,4500,4525xm8215,4108l8197,4106,8056,4092,8047,4098,8046,4106,8045,4115,8052,4123,8117,4130,6948,4587,6962,4616,8131,4158,8092,4206,8094,4215,8110,4225,8121,4224,8215,4108xe" filled="true" fillcolor="#497dba" stroked="false">
              <v:path arrowok="t"/>
              <v:fill type="solid"/>
            </v:shape>
            <v:rect style="position:absolute;left:3630;top:4232;width:465;height:364" filled="true" fillcolor="#ffffff" stroked="false">
              <v:fill type="solid"/>
            </v:rect>
            <v:rect style="position:absolute;left:3630;top:4232;width:465;height:364" filled="false" stroked="true" strokeweight="1.623068pt" strokecolor="#ffffff">
              <v:stroke dashstyle="solid"/>
            </v:rect>
            <v:shape style="position:absolute;left:6931;top:3617;width:1284;height:294" coordorigin="6932,3617" coordsize="1284,294" path="m8065,3839l7972,3870,7965,3884,7970,3896,7975,3903,7983,3909,7993,3911,8003,3909,8170,3854,8160,3854,8065,3839xm8113,3823l8065,3839,8160,3854,8160,3849,8147,3849,8113,3823xm8023,3704l8014,3706,8006,3712,7996,3722,7998,3736,8073,3793,8168,3808,8160,3854,8170,3854,8215,3839,8042,3709,8033,3705,8023,3704xm8155,3809l8113,3823,8147,3849,8155,3809xm8168,3809l8155,3809,8147,3849,8160,3849,8168,3809xm6941,3617l6932,3663,8065,3839,8113,3823,8073,3793,6941,3617xm8073,3793l8113,3823,8155,3809,8168,3809,8168,3808,8073,3793xe" filled="true" fillcolor="#497dba" stroked="false">
              <v:path arrowok="t"/>
              <v:fill type="solid"/>
            </v:shape>
            <v:rect style="position:absolute;left:7150;top:3598;width:465;height:364" filled="true" fillcolor="#ffffff" stroked="false">
              <v:fill type="solid"/>
            </v:rect>
            <v:rect style="position:absolute;left:7150;top:3598;width:465;height:364" filled="false" stroked="true" strokeweight="1.623068pt" strokecolor="#ffffff">
              <v:stroke dashstyle="solid"/>
            </v:rect>
            <v:rect style="position:absolute;left:7281;top:4156;width:465;height:364" filled="true" fillcolor="#ffffff" stroked="false">
              <v:fill type="solid"/>
            </v:rect>
            <v:rect style="position:absolute;left:7281;top:4156;width:465;height:364" filled="false" stroked="true" strokeweight="1.623068pt" strokecolor="#ffffff">
              <v:stroke dashstyle="solid"/>
            </v:rect>
            <v:rect style="position:absolute;left:4376;top:5499;width:2510;height:819" filled="true" fillcolor="#77923b" stroked="false">
              <v:fill type="solid"/>
            </v:rect>
            <v:rect style="position:absolute;left:4376;top:5499;width:2510;height:819" filled="false" stroked="true" strokeweight="1.570918pt" strokecolor="#77923b">
              <v:stroke dashstyle="solid"/>
            </v:rect>
            <v:shape style="position:absolute;left:3163;top:5310;width:5649;height:2873" coordorigin="3163,5311" coordsize="5649,2873" path="m4374,5940l4329,5928,4159,5879,4149,5877,4139,5880,4131,5885,4126,5894,4122,5906,4129,5919,4223,5946,3163,6154,3174,6199,4235,5992,4162,6052,4161,6066,4171,6076,4179,6081,4189,6083,4199,6082,4208,6077,4374,5940xm8229,5332l8208,5330,7990,5311,7977,5320,7974,5346,7985,5357,8083,5366,6924,5840,6946,5882,8105,5408,8056,5470,8048,5480,8051,5495,8062,5502,8072,5506,8082,5506,8091,5503,8099,5497,8229,5332xm8332,5733l8102,5795,8094,5808,8099,5820,8103,5833,8117,5840,8212,5814,6874,7095,6912,7127,8250,5846,8231,5920,8228,5932,8237,5945,8265,5950,8279,5943,8282,5930,8327,5751,8332,5733xm8811,5812l8591,5895,8584,5909,8590,5921,8596,5929,8604,5933,8614,5935,8624,5933,8702,5904,6821,8156,6862,8183,8744,5932,8734,6007,8733,6020,8743,6031,8772,6034,8784,6025,8786,6012,8809,5835,8811,5812xe" filled="true" fillcolor="#497dba" stroked="false">
              <v:path arrowok="t"/>
              <v:fill type="solid"/>
            </v:shape>
            <v:rect style="position:absolute;left:3375;top:5766;width:465;height:364" filled="true" fillcolor="#ffffff" stroked="false">
              <v:fill type="solid"/>
            </v:rect>
            <v:rect style="position:absolute;left:3375;top:5766;width:465;height:364" filled="false" stroked="true" strokeweight="1.623068pt" strokecolor="#ffffff">
              <v:stroke dashstyle="solid"/>
            </v:rect>
            <v:shape style="position:absolute;left:6936;top:1110;width:1278;height:970" coordorigin="6936,1111" coordsize="1278,970" path="m8213,1806l8210,1801,8109,1627,8103,1619,8094,1615,8084,1614,8074,1617,8062,1623,8057,1637,8063,1648,8102,1715,7037,1111,7009,1150,8074,1755,7975,1751,7963,1761,7962,1787,7973,1798,8213,1806xm8214,1976l8169,1952,8019,1874,8009,1871,7999,1872,7990,1876,7983,1883,7976,1894,7980,1908,8066,1952,6936,1952,6936,1999,8066,1999,7980,2044,7976,2058,7983,2069,7990,2076,7999,2080,8009,2080,8019,2077,8169,1999,8214,1976xe" filled="true" fillcolor="#497dba" stroked="false">
              <v:path arrowok="t"/>
              <v:fill type="solid"/>
            </v:shape>
            <v:rect style="position:absolute;left:7202;top:1804;width:465;height:364" filled="true" fillcolor="#ffffff" stroked="false">
              <v:fill type="solid"/>
            </v:rect>
            <v:rect style="position:absolute;left:7202;top:1804;width:465;height:364" filled="false" stroked="true" strokeweight="1.623068pt" strokecolor="#ffffff">
              <v:stroke dashstyle="solid"/>
            </v:rect>
            <v:rect style="position:absolute;left:7198;top:1153;width:465;height:364" filled="true" fillcolor="#ffffff" stroked="false">
              <v:fill type="solid"/>
            </v:rect>
            <v:rect style="position:absolute;left:7198;top:1153;width:465;height:364" filled="false" stroked="true" strokeweight="1.623068pt" strokecolor="#ffffff">
              <v:stroke dashstyle="solid"/>
            </v:rect>
            <v:shape style="position:absolute;left:6883;top:2509;width:1332;height:492" coordorigin="6884,2510" coordsize="1332,492" path="m8067,2571l6884,2958,6902,3001,8085,2615,8118,2580,8067,2571xm8177,2542l8157,2542,8175,2586,8085,2615,8031,2673,8021,2683,8023,2698,8034,2706,8043,2711,8053,2711,8063,2709,8071,2703,8215,2548,8177,2542xm8118,2580l8085,2615,8172,2587,8162,2587,8118,2580xm8146,2549l8118,2580,8162,2587,8146,2549xm8160,2549l8146,2549,8162,2587,8172,2587,8175,2586,8160,2549xm8157,2542l8067,2571,8118,2580,8146,2549,8160,2549,8157,2542xm7979,2510l7965,2518,7960,2544,7969,2556,8067,2571,8157,2542,8177,2542,7979,2510xe" filled="true" fillcolor="#497dba" stroked="false">
              <v:path arrowok="t"/>
              <v:fill type="solid"/>
            </v:shape>
            <v:rect style="position:absolute;left:7954;top:1455;width:2909;height:4485" filled="false" stroked="true" strokeweight="2.524175pt" strokecolor="#ff0000">
              <v:stroke dashstyle="solid"/>
            </v:rect>
            <v:shape style="position:absolute;left:2368;top:2758;width:2006;height:235" coordorigin="2368,2758" coordsize="2006,235" path="m4324,2944l4243,2977,4239,2979,4237,2984,4239,2988,4241,2992,4246,2993,4250,2991,4358,2947,4356,2947,4324,2944xm4339,2938l4324,2944,4356,2947,4356,2946,4351,2946,4339,2938xm4260,2867l4254,2868,4249,2875,4250,2880,4325,2929,4357,2932,4356,2947,4358,2947,4374,2941,4264,2870,4260,2867xm4353,2932l4339,2938,4351,2946,4353,2932xm4357,2932l4353,2932,4351,2946,4356,2946,4357,2932xm2370,2758l2368,2774,4324,2944,4339,2938,4325,2929,2370,2758xm4325,2929l4339,2938,4353,2932,4357,2932,4357,2932,4325,2929xe" filled="true" fillcolor="#497dba" stroked="false">
              <v:path arrowok="t"/>
              <v:fill type="solid"/>
            </v:shape>
            <v:rect style="position:absolute;left:3483;top:2749;width:465;height:364" filled="true" fillcolor="#ffffff" stroked="false">
              <v:fill type="solid"/>
            </v:rect>
            <v:rect style="position:absolute;left:3483;top:2749;width:465;height:364" filled="false" stroked="true" strokeweight="1.623068pt" strokecolor="#ffffff">
              <v:stroke dashstyle="solid"/>
            </v:rect>
            <v:shape style="position:absolute;left:2715;top:1420;width:1718;height:432" coordorigin="2716,1421" coordsize="1718,432" path="m4384,1459l2716,1838,2720,1853,4388,1474,4400,1463,4384,1459xm4419,1452l4415,1452,4419,1467,4388,1474,4325,1529,4321,1532,4321,1537,4325,1541,4328,1543,4334,1543,4337,1540,4434,1456,4419,1452xm4415,1454l4411,1454,4414,1467,4396,1467,4388,1474,4419,1467,4419,1467,4414,1467,4400,1463,4418,1463,4415,1454xm4411,1454l4400,1463,4414,1467,4411,1454xm4415,1452l4384,1459,4400,1463,4411,1454,4415,1454,4415,1452xm4299,1421l4294,1423,4293,1427,4291,1432,4294,1436,4384,1459,4415,1452,4419,1452,4303,1422,4299,1421xe" filled="true" fillcolor="#497dba" stroked="false">
              <v:path arrowok="t"/>
              <v:fill type="solid"/>
            </v:shape>
            <v:shape style="position:absolute;left:4114;top:349;width:3112;height:8309" coordorigin="4115,350" coordsize="3112,8309" path="m4318,4238l7226,4238,7226,350,4318,350,4318,4238xm4115,8658l7013,8658,7013,5330,4115,5330,4115,8658xe" filled="false" stroked="true" strokeweight="2.46786pt" strokecolor="#ff0000">
              <v:path arrowok="t"/>
              <v:stroke dashstyle="solid"/>
            </v:shape>
            <v:shape style="position:absolute;left:3139;top:6352;width:1193;height:760" coordorigin="3139,6352" coordsize="1193,760" path="m4097,7047l4085,7056,4082,7082,4093,7093,4332,7112,4328,7104,4275,7104,4196,7054,4097,7047xm4196,7054l4275,7104,4282,7095,4266,7095,4247,7058,4196,7054xm4213,6915l4203,6917,4190,6922,4185,6936,4191,6948,4226,7016,4305,7066,4275,7104,4328,7104,4238,6928,4232,6921,4223,6916,4213,6915xm4247,7058l4266,7095,4292,7062,4247,7058xm4226,7016l4247,7058,4292,7062,4266,7095,4282,7095,4305,7066,4226,7016xm3169,6352l3139,6390,4196,7054,4247,7058,4226,7016,3169,6352xe" filled="true" fillcolor="#497dba" stroked="false">
              <v:path arrowok="t"/>
              <v:fill type="solid"/>
            </v:shape>
            <v:shape style="position:absolute;left:3626;top:2848;width:17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10893;top:3895;width:17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3774;top:4331;width:175;height:141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7425;top:4255;width:17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12133;top:2768;width:1218;height:2461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con</w:t>
                    </w:r>
                  </w:p>
                  <w:p>
                    <w:pPr>
                      <w:spacing w:line="249" w:lineRule="auto" w:before="7"/>
                      <w:ind w:left="70" w:right="88" w:hanging="2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inicial 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15"/>
                        <w:sz w:val="18"/>
                      </w:rPr>
                      <w:t>favorezca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15"/>
                        <w:sz w:val="18"/>
                      </w:rPr>
                      <w:t>su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temprano</w:t>
                    </w:r>
                  </w:p>
                  <w:p>
                    <w:pPr>
                      <w:spacing w:line="247" w:lineRule="auto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(0 – 4 años 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edad)</w:t>
                    </w:r>
                  </w:p>
                </w:txbxContent>
              </v:textbox>
              <w10:wrap type="none"/>
            </v:shape>
            <v:shape style="position:absolute;left:11072;top:5288;width:17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3518;top:5866;width:17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1373;top:1849;width:2070;height:921" type="#_x0000_t202" filled="true" fillcolor="#c0504d" stroked="true" strokeweight="1.589707pt" strokecolor="#c0504d">
              <v:textbox inset="0,0,0,0">
                <w:txbxContent>
                  <w:p>
                    <w:pPr>
                      <w:spacing w:line="225" w:lineRule="auto" w:before="53"/>
                      <w:ind w:left="202" w:right="19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Bajo nivel educativo de</w:t>
                    </w:r>
                    <w:r>
                      <w:rPr>
                        <w:rFonts w:asci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padres de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familia</w:t>
                    </w:r>
                  </w:p>
                  <w:p>
                    <w:pPr>
                      <w:spacing w:before="35"/>
                      <w:ind w:left="198" w:right="19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(Padres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familia)</w:t>
                    </w:r>
                  </w:p>
                  <w:p>
                    <w:pPr>
                      <w:spacing w:before="35"/>
                      <w:ind w:left="198" w:right="19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padres</w:t>
                    </w:r>
                    <w:r>
                      <w:rPr>
                        <w:rFonts w:ascii="Calibri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5"/>
                      </w:rPr>
                      <w:t>de familia</w:t>
                    </w:r>
                  </w:p>
                </w:txbxContent>
              </v:textbox>
              <v:fill opacity="56283f" type="solid"/>
              <v:stroke dashstyle="solid"/>
              <w10:wrap type="none"/>
            </v:shape>
            <v:shape style="position:absolute;left:3443;top:1449;width:555;height:400" type="#_x0000_t202" filled="true" fillcolor="#ffffff" stroked="false">
              <v:textbox inset="0,0,0,0">
                <w:txbxContent>
                  <w:p>
                    <w:pPr>
                      <w:spacing w:before="88"/>
                      <w:ind w:left="216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v:fill type="solid"/>
              <w10:wrap type="none"/>
            </v:shape>
            <v:shape style="position:absolute;left:7251;top:2930;width:512;height:12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95"/>
                      <w:ind w:left="4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7251;top:2534;width:408;height:397" type="#_x0000_t202" filled="true" fillcolor="#ffffff" stroked="false">
              <v:textbox inset="0,0,0,0">
                <w:txbxContent>
                  <w:p>
                    <w:pPr>
                      <w:spacing w:before="88"/>
                      <w:ind w:left="48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v:fill type="solid"/>
              <w10:wrap type="none"/>
            </v:shape>
            <v:shape style="position:absolute;left:7251;top:1533;width:512;height:10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9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7251;top:1137;width:512;height:397" type="#_x0000_t202" filled="false" stroked="false">
              <v:textbox inset="0,0,0,0">
                <w:txbxContent>
                  <w:p>
                    <w:pPr>
                      <w:spacing w:before="87"/>
                      <w:ind w:left="9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4431;top:4311;width:2509;height:696" type="#_x0000_t202" filled="false" stroked="false">
              <v:textbox inset="0,0,0,0">
                <w:txbxContent>
                  <w:p>
                    <w:pPr>
                      <w:spacing w:line="177" w:lineRule="exact" w:before="77"/>
                      <w:ind w:left="631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Escasa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asignación</w:t>
                    </w:r>
                  </w:p>
                  <w:p>
                    <w:pPr>
                      <w:spacing w:line="283" w:lineRule="auto" w:before="0"/>
                      <w:ind w:left="1066" w:right="710" w:hanging="34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presupuestaria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w10:wrap type="none"/>
            </v:shape>
            <v:shape style="position:absolute;left:7727;top:6864;width:498;height:397" type="#_x0000_t202" filled="true" fillcolor="#ffffff" stroked="false">
              <v:textbox inset="0,0,0,0">
                <w:txbxContent>
                  <w:p>
                    <w:pPr>
                      <w:spacing w:before="88"/>
                      <w:ind w:left="159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v:fill type="solid"/>
              <w10:wrap type="none"/>
            </v:shape>
            <v:shape style="position:absolute;left:7388;top:6248;width:498;height:397" type="#_x0000_t202" filled="true" fillcolor="#ffffff" stroked="false">
              <v:textbox inset="0,0,0,0">
                <w:txbxContent>
                  <w:p>
                    <w:pPr>
                      <w:spacing w:before="89"/>
                      <w:ind w:left="159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v:fill type="solid"/>
              <w10:wrap type="none"/>
            </v:shape>
            <v:shape style="position:absolute;left:1436;top:5496;width:1749;height:1945" type="#_x0000_t202" filled="true" fillcolor="#77923b" stroked="false">
              <v:textbox inset="0,0,0,0">
                <w:txbxContent>
                  <w:p>
                    <w:pPr>
                      <w:spacing w:line="285" w:lineRule="auto" w:before="104"/>
                      <w:ind w:left="217" w:right="217" w:hanging="2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Estructura 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organización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curricular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rígida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fragmentada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el abordaje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nivel de educación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inicial</w:t>
                    </w:r>
                  </w:p>
                  <w:p>
                    <w:pPr>
                      <w:spacing w:before="0"/>
                      <w:ind w:left="666" w:right="667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7274;top:5432;width:498;height:397" type="#_x0000_t202" filled="true" fillcolor="#ffffff" stroked="false">
              <v:textbox inset="0,0,0,0">
                <w:txbxContent>
                  <w:p>
                    <w:pPr>
                      <w:spacing w:before="88"/>
                      <w:ind w:left="158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v:fill type="solid"/>
              <w10:wrap type="none"/>
            </v:shape>
            <v:shape style="position:absolute;left:4316;top:7689;width:2500;height:878" type="#_x0000_t202" filled="true" fillcolor="#77923b" stroked="false">
              <v:textbox inset="0,0,0,0">
                <w:txbxContent>
                  <w:p>
                    <w:pPr>
                      <w:spacing w:line="223" w:lineRule="auto" w:before="89"/>
                      <w:ind w:left="313" w:right="311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Limitada y débil formación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especializada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del recurso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humano</w:t>
                    </w:r>
                  </w:p>
                  <w:p>
                    <w:pPr>
                      <w:spacing w:before="37"/>
                      <w:ind w:left="311" w:right="311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4316;top:6615;width:2526;height:904" type="#_x0000_t202" filled="true" fillcolor="#77923b" stroked="false">
              <v:textbox inset="0,0,0,0">
                <w:txbxContent>
                  <w:p>
                    <w:pPr>
                      <w:spacing w:line="223" w:lineRule="auto" w:before="88"/>
                      <w:ind w:left="392" w:right="374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Modelos pedagógicos no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pertinentes cultural 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lingüísticamente</w:t>
                    </w:r>
                  </w:p>
                  <w:p>
                    <w:pPr>
                      <w:spacing w:before="39"/>
                      <w:ind w:left="391" w:right="374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4359;top:5483;width:2543;height:852" type="#_x0000_t202" filled="false" stroked="false">
              <v:textbox inset="0,0,0,0">
                <w:txbxContent>
                  <w:p>
                    <w:pPr>
                      <w:spacing w:line="223" w:lineRule="auto" w:before="88"/>
                      <w:ind w:left="192" w:right="191" w:hanging="1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Prácticas pedagógicas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inadecuadas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desarrollo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infantil</w:t>
                    </w:r>
                  </w:p>
                  <w:p>
                    <w:pPr>
                      <w:spacing w:before="39"/>
                      <w:ind w:left="1064" w:right="1064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w10:wrap type="none"/>
            </v:shape>
            <v:shape style="position:absolute;left:3586;top:3725;width:498;height:397" type="#_x0000_t202" filled="true" fillcolor="#ffffff" stroked="false">
              <v:textbox inset="0,0,0,0">
                <w:txbxContent>
                  <w:p>
                    <w:pPr>
                      <w:spacing w:before="88"/>
                      <w:ind w:left="158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v:fill type="solid"/>
              <w10:wrap type="none"/>
            </v:shape>
            <v:shape style="position:absolute;left:1336;top:3731;width:2103;height:871" type="#_x0000_t202" filled="true" fillcolor="#77923b" stroked="true" strokeweight="1.585734pt" strokecolor="#77923b">
              <v:textbox inset="0,0,0,0">
                <w:txbxContent>
                  <w:p>
                    <w:pPr>
                      <w:spacing w:line="223" w:lineRule="auto" w:before="56"/>
                      <w:ind w:left="204" w:right="202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Ausencia de estrategias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para el fortalecimiento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educación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inicial</w:t>
                    </w:r>
                  </w:p>
                  <w:p>
                    <w:pPr>
                      <w:spacing w:before="38"/>
                      <w:ind w:left="202" w:right="202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opacity="54999f" type="solid"/>
              <v:stroke dashstyle="solid"/>
              <w10:wrap type="none"/>
            </v:shape>
            <v:shape style="position:absolute;left:11066;top:1950;width:498;height:397" type="#_x0000_t202" filled="true" fillcolor="#ffffff" stroked="false">
              <v:textbox inset="0,0,0,0">
                <w:txbxContent>
                  <w:p>
                    <w:pPr>
                      <w:spacing w:before="88"/>
                      <w:ind w:left="1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4"/>
                      </w:rPr>
                      <w:t>e+</w:t>
                    </w:r>
                  </w:p>
                </w:txbxContent>
              </v:textbox>
              <v:fill type="solid"/>
              <w10:wrap type="none"/>
            </v:shape>
            <v:shape style="position:absolute;left:8213;top:4949;width:2316;height:800" type="#_x0000_t202" filled="true" fillcolor="#77923b" stroked="false">
              <v:textbox inset="0,0,0,0">
                <w:txbxContent>
                  <w:p>
                    <w:pPr>
                      <w:spacing w:line="216" w:lineRule="auto" w:before="87"/>
                      <w:ind w:left="262" w:right="25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Limitadas</w:t>
                    </w:r>
                    <w:r>
                      <w:rPr>
                        <w:rFonts w:ascii="Calibri"/>
                        <w:color w:val="FFFFFF"/>
                        <w:spacing w:val="13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iniciativas</w:t>
                    </w:r>
                    <w:r>
                      <w:rPr>
                        <w:rFonts w:ascii="Calibri"/>
                        <w:color w:val="FFFFFF"/>
                        <w:spacing w:val="14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39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aprendizaje</w:t>
                    </w:r>
                  </w:p>
                  <w:p>
                    <w:pPr>
                      <w:spacing w:before="32"/>
                      <w:ind w:left="258" w:right="25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115"/>
                        <w:sz w:val="17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8199;top:3597;width:2499;height:735" type="#_x0000_t202" filled="true" fillcolor="#77923b" stroked="false">
              <v:textbox inset="0,0,0,0">
                <w:txbxContent>
                  <w:p>
                    <w:pPr>
                      <w:spacing w:line="225" w:lineRule="auto" w:before="86"/>
                      <w:ind w:left="375" w:right="36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Escaso acceso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servicios</w:t>
                    </w:r>
                    <w:r>
                      <w:rPr>
                        <w:rFonts w:asci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educativos</w:t>
                    </w:r>
                  </w:p>
                  <w:p>
                    <w:pPr>
                      <w:spacing w:before="35"/>
                      <w:ind w:left="370" w:right="369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8213;top:1647;width:2454;height:1191" type="#_x0000_t202" filled="true" fillcolor="#c0504d" stroked="false">
              <v:textbox inset="0,0,0,0">
                <w:txbxContent>
                  <w:p>
                    <w:pPr>
                      <w:spacing w:line="216" w:lineRule="auto" w:before="86"/>
                      <w:ind w:left="231" w:right="226" w:firstLine="1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Poco</w:t>
                    </w:r>
                    <w:r>
                      <w:rPr>
                        <w:rFonts w:ascii="Calibri"/>
                        <w:color w:val="FFFFFF"/>
                        <w:spacing w:val="10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conocimiento</w:t>
                    </w:r>
                    <w:r>
                      <w:rPr>
                        <w:rFonts w:ascii="Calibri"/>
                        <w:color w:val="FFFFFF"/>
                        <w:spacing w:val="11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8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las</w:t>
                    </w:r>
                    <w:r>
                      <w:rPr>
                        <w:rFonts w:ascii="Calibri"/>
                        <w:color w:val="FFFFFF"/>
                        <w:spacing w:val="-39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madres/padres</w:t>
                    </w:r>
                    <w:r>
                      <w:rPr>
                        <w:rFonts w:ascii="Calibri"/>
                        <w:color w:val="FFFFFF"/>
                        <w:spacing w:val="16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17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0"/>
                        <w:sz w:val="17"/>
                      </w:rPr>
                      <w:t>familia</w:t>
                    </w:r>
                    <w:r>
                      <w:rPr>
                        <w:rFonts w:ascii="Calibri"/>
                        <w:color w:val="FFFFFF"/>
                        <w:spacing w:val="-40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sobre desarrollo infantil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temprano</w:t>
                    </w:r>
                  </w:p>
                  <w:p>
                    <w:pPr>
                      <w:spacing w:before="33"/>
                      <w:ind w:left="996" w:right="992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115"/>
                        <w:sz w:val="17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4451;top:3307;width:2457;height:872" type="#_x0000_t202" filled="true" fillcolor="#77923b" stroked="false">
              <v:textbox inset="0,0,0,0">
                <w:txbxContent>
                  <w:p>
                    <w:pPr>
                      <w:spacing w:line="225" w:lineRule="auto" w:before="86"/>
                      <w:ind w:left="446" w:right="447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Falta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continuidad</w:t>
                    </w:r>
                    <w:r>
                      <w:rPr>
                        <w:rFonts w:asci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sostenibilidad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programas</w:t>
                    </w:r>
                  </w:p>
                  <w:p>
                    <w:pPr>
                      <w:spacing w:before="34"/>
                      <w:ind w:left="446" w:right="447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4476;top:385;width:2554;height:761" type="#_x0000_t202" filled="true" fillcolor="#c0504d" stroked="false">
              <v:textbox inset="0,0,0,0">
                <w:txbxContent>
                  <w:p>
                    <w:pPr>
                      <w:spacing w:line="176" w:lineRule="exact" w:before="77"/>
                      <w:ind w:left="171" w:right="171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Limitada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atención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las madres</w:t>
                    </w:r>
                  </w:p>
                  <w:p>
                    <w:pPr>
                      <w:spacing w:line="176" w:lineRule="exact" w:before="0"/>
                      <w:ind w:left="170" w:right="171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en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los periodos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pre y</w:t>
                    </w:r>
                    <w:r>
                      <w:rPr>
                        <w:rFonts w:ascii="Calibri"/>
                        <w:color w:val="FFFFFF"/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postnatal</w:t>
                    </w:r>
                  </w:p>
                  <w:p>
                    <w:pPr>
                      <w:spacing w:before="52"/>
                      <w:ind w:left="171" w:right="171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madres</w:t>
                    </w:r>
                  </w:p>
                </w:txbxContent>
              </v:textbox>
              <v:fill type="solid"/>
              <w10:wrap type="none"/>
            </v:shape>
            <v:shape style="position:absolute;left:4418;top:2452;width:2483;height:748" type="#_x0000_t202" filled="true" fillcolor="#c0504d" stroked="false">
              <v:textbox inset="0,0,0,0">
                <w:txbxContent>
                  <w:p>
                    <w:pPr>
                      <w:spacing w:line="178" w:lineRule="exact" w:before="77"/>
                      <w:ind w:left="357" w:right="357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Ausencia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patrones de</w:t>
                    </w:r>
                  </w:p>
                  <w:p>
                    <w:pPr>
                      <w:spacing w:line="283" w:lineRule="auto" w:before="0"/>
                      <w:ind w:left="603" w:right="603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crianza favorables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4483;top:1280;width:2496;height:1047" type="#_x0000_t202" filled="true" fillcolor="#c0504d" stroked="false">
              <v:textbox inset="0,0,0,0">
                <w:txbxContent>
                  <w:p>
                    <w:pPr>
                      <w:spacing w:line="223" w:lineRule="auto" w:before="87"/>
                      <w:ind w:left="394" w:right="396" w:firstLine="4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Desconocimiento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 los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padres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 familia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 los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factores de protección y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cuidado de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niñez</w:t>
                    </w:r>
                  </w:p>
                  <w:p>
                    <w:pPr>
                      <w:spacing w:before="40"/>
                      <w:ind w:left="1040" w:right="1040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headerReference w:type="default" r:id="rId45"/>
          <w:footerReference w:type="default" r:id="rId46"/>
          <w:pgSz w:w="15840" w:h="12240" w:orient="landscape"/>
          <w:pgMar w:header="0" w:footer="0" w:top="0" w:bottom="280" w:left="1220" w:right="1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75pt;margin-top:.375pt;width:611.25pt;height:99.4pt;mso-position-horizontal-relative:page;mso-position-vertical-relative:page;z-index:-21450240" coordorigin="15,8" coordsize="12225,1988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shape style="position:absolute;left:15;top:1183;width:12225;height:15" coordorigin="15,1183" coordsize="12225,15" path="m12240,1183l2719,1183,2640,1183,15,1183,15,1198,2640,1198,2719,1198,12240,1198,12240,1183xe" filled="true" fillcolor="#30849b" stroked="false">
              <v:path arrowok="t"/>
              <v:fill type="solid"/>
            </v:shape>
            <v:shape style="position:absolute;left:1864;top:1377;width:4676;height:611" coordorigin="1864,1377" coordsize="4676,611" path="m5370,1377l5183,1379,5009,1382,4847,1385,4695,1389,4551,1394,4414,1404,4309,1415,4238,1427,4202,1438,4157,1449,4082,1460,3980,1470,3853,1479,3707,1484,3551,1489,3302,1495,3033,1500,2761,1495,2512,1489,2358,1484,2213,1479,2077,1470,1975,1460,1904,1449,1864,1438,1864,1927,1975,1949,2077,1959,2213,1968,2285,1971,2434,1975,2675,1981,3033,1988,3125,1986,3470,1980,3707,1973,3853,1968,3980,1959,4082,1949,4157,1938,4238,1916,4309,1904,4414,1894,4551,1883,4622,1881,4847,1874,5009,1870,5183,1867,5370,1865,5460,1866,5635,1869,5804,1872,5963,1876,6182,1883,6289,1892,6378,1900,6449,1909,6539,1927,6539,1438,6449,1420,6378,1411,6289,1402,6182,1394,6039,1389,5885,1385,5720,1382,5548,1379,5370,1377xe" filled="true" fillcolor="#f1dbdb" stroked="false">
              <v:path arrowok="t"/>
              <v:fill type="solid"/>
            </v:shape>
            <v:shape style="position:absolute;left:1864;top:1377;width:4676;height:611" coordorigin="1864,1377" coordsize="4676,611" path="m6539,1927l6449,1909,6378,1900,6289,1892,6182,1883,6112,1881,6039,1879,5963,1876,5885,1874,5804,1872,5720,1870,5635,1869,5548,1867,5460,1866,5370,1865,5275,1866,5183,1867,5095,1869,5009,1870,4927,1872,4847,1874,4770,1876,4695,1879,4622,1881,4551,1883,4414,1894,4309,1904,4238,1916,4202,1927,4157,1938,4082,1949,3980,1959,3853,1968,3781,1971,3707,1973,3630,1975,3551,1978,3470,1980,3387,1981,3302,1983,3214,1985,3125,1986,3033,1988,2939,1986,2849,1985,2761,1983,2675,1981,2593,1980,2512,1978,2434,1975,2358,1973,2285,1971,2213,1968,2077,1959,1975,1949,1904,1938,1864,1927,1864,1438,1904,1449,1975,1460,2077,1470,2213,1479,2285,1482,2358,1484,2434,1487,2512,1489,2593,1491,2675,1493,2761,1495,2849,1497,2939,1498,3033,1500,3125,1498,3214,1497,3302,1495,3387,1493,3470,1491,3551,1489,3630,1487,3707,1484,3781,1482,3853,1479,3980,1470,4082,1460,4157,1449,4238,1427,4309,1415,4414,1404,4551,1394,4622,1391,4695,1389,4770,1387,4847,1385,4927,1383,5009,1382,5095,1380,5183,1379,5275,1378,5370,1377,5460,1378,5548,1379,5635,1380,5720,1382,5804,1383,5885,1385,5963,1387,6039,1389,6112,1391,6182,1394,6289,1402,6378,1411,6449,1420,6539,1438,6539,1927xe" filled="false" stroked="true" strokeweight=".75pt" strokecolor="#000000">
              <v:path arrowok="t"/>
              <v:stroke dashstyle="solid"/>
            </v:shape>
            <v:shape style="position:absolute;left:7575;top:434;width:3442;height:598" type="#_x0000_t202" filled="false" stroked="false">
              <v:textbox inset="0,0,0,0">
                <w:txbxContent>
                  <w:p>
                    <w:pPr>
                      <w:spacing w:line="334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30"/>
                      </w:rPr>
                    </w:pPr>
                    <w:r>
                      <w:rPr>
                        <w:rFonts w:ascii="Arial MT" w:hAnsi="Arial MT"/>
                        <w:sz w:val="30"/>
                      </w:rPr>
                      <w:t>Nivel</w:t>
                    </w:r>
                    <w:r>
                      <w:rPr>
                        <w:rFonts w:ascii="Arial MT" w:hAnsi="Arial MT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Educación</w:t>
                    </w:r>
                    <w:r>
                      <w:rPr>
                        <w:rFonts w:ascii="Arial MT" w:hAnsi="Arial MT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Inicial</w:t>
                    </w:r>
                  </w:p>
                  <w:p>
                    <w:pPr>
                      <w:spacing w:line="264" w:lineRule="exact" w:before="0"/>
                      <w:ind w:left="323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Modelo de Gestión</w:t>
                    </w:r>
                    <w:r>
                      <w:rPr>
                        <w:rFonts w:ascii="Calibri" w:hAns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por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985;top:1567;width:431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1.5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Identificación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caminos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causales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críticos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line="312" w:lineRule="auto" w:before="91"/>
        <w:ind w:left="678" w:right="625"/>
        <w:jc w:val="both"/>
      </w:pPr>
      <w:r>
        <w:rPr/>
        <w:t>De conformidad con la Guía Conceptual de Planificación y Programación por Resultados para el Sector</w:t>
      </w:r>
      <w:r>
        <w:rPr>
          <w:spacing w:val="1"/>
        </w:rPr>
        <w:t> </w:t>
      </w:r>
      <w:r>
        <w:rPr/>
        <w:t>Público de Guatemala</w:t>
      </w:r>
      <w:r>
        <w:rPr>
          <w:vertAlign w:val="superscript"/>
        </w:rPr>
        <w:t>72</w:t>
      </w:r>
      <w:r>
        <w:rPr>
          <w:vertAlign w:val="baseline"/>
        </w:rPr>
        <w:t>, los caminos causales críticos son aquellos caminos de causalidad (secuencia de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factores</w:t>
      </w:r>
      <w:r>
        <w:rPr>
          <w:spacing w:val="1"/>
          <w:vertAlign w:val="baseline"/>
        </w:rPr>
        <w:t> </w:t>
      </w:r>
      <w:r>
        <w:rPr>
          <w:vertAlign w:val="baseline"/>
        </w:rPr>
        <w:t>causales),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identificables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modelo</w:t>
      </w:r>
      <w:r>
        <w:rPr>
          <w:spacing w:val="1"/>
          <w:vertAlign w:val="baseline"/>
        </w:rPr>
        <w:t> </w:t>
      </w:r>
      <w:r>
        <w:rPr>
          <w:vertAlign w:val="baseline"/>
        </w:rPr>
        <w:t>explicativo,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tienen</w:t>
      </w:r>
      <w:r>
        <w:rPr>
          <w:spacing w:val="1"/>
          <w:vertAlign w:val="baseline"/>
        </w:rPr>
        <w:t> </w:t>
      </w:r>
      <w:r>
        <w:rPr>
          <w:vertAlign w:val="baseline"/>
        </w:rPr>
        <w:t>mayor</w:t>
      </w:r>
      <w:r>
        <w:rPr>
          <w:spacing w:val="1"/>
          <w:vertAlign w:val="baseline"/>
        </w:rPr>
        <w:t> </w:t>
      </w:r>
      <w:r>
        <w:rPr>
          <w:vertAlign w:val="baseline"/>
        </w:rPr>
        <w:t>impacto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abordar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-52"/>
          <w:vertAlign w:val="baseline"/>
        </w:rPr>
        <w:t> </w:t>
      </w:r>
      <w:r>
        <w:rPr>
          <w:vertAlign w:val="baseline"/>
        </w:rPr>
        <w:t>problema</w:t>
      </w:r>
      <w:r>
        <w:rPr>
          <w:spacing w:val="-1"/>
          <w:vertAlign w:val="baseline"/>
        </w:rPr>
        <w:t> </w:t>
      </w:r>
      <w:r>
        <w:rPr>
          <w:vertAlign w:val="baseline"/>
        </w:rPr>
        <w:t>priorizado, permitiendo establecer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guía para</w:t>
      </w:r>
      <w:r>
        <w:rPr>
          <w:spacing w:val="-1"/>
          <w:vertAlign w:val="baseline"/>
        </w:rPr>
        <w:t> </w:t>
      </w:r>
      <w:r>
        <w:rPr>
          <w:vertAlign w:val="baseline"/>
        </w:rPr>
        <w:t>la toma de</w:t>
      </w:r>
      <w:r>
        <w:rPr>
          <w:spacing w:val="-1"/>
          <w:vertAlign w:val="baseline"/>
        </w:rPr>
        <w:t> </w:t>
      </w:r>
      <w:r>
        <w:rPr>
          <w:vertAlign w:val="baseline"/>
        </w:rPr>
        <w:t>decisiones.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312" w:lineRule="auto"/>
        <w:ind w:left="678" w:right="619"/>
        <w:jc w:val="both"/>
      </w:pPr>
      <w:r>
        <w:rPr/>
        <w:t>Utilizando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simbología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explicativo,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identificar</w:t>
      </w:r>
      <w:r>
        <w:rPr>
          <w:spacing w:val="55"/>
        </w:rPr>
        <w:t> </w:t>
      </w:r>
      <w:r>
        <w:rPr/>
        <w:t>los</w:t>
      </w:r>
      <w:r>
        <w:rPr>
          <w:spacing w:val="55"/>
        </w:rPr>
        <w:t> </w:t>
      </w:r>
      <w:r>
        <w:rPr/>
        <w:t>caminos</w:t>
      </w:r>
      <w:r>
        <w:rPr>
          <w:spacing w:val="1"/>
        </w:rPr>
        <w:t> </w:t>
      </w:r>
      <w:r>
        <w:rPr/>
        <w:t>causales críticos son las “cajas” que identifican o agrupan los factores causales y el grosor de las flechas que</w:t>
      </w:r>
      <w:r>
        <w:rPr>
          <w:spacing w:val="-52"/>
        </w:rPr>
        <w:t> </w:t>
      </w:r>
      <w:r>
        <w:rPr/>
        <w:t>representan la fuerza explicativa de las causas. De esa cuenta, los caminos causales del problema “niños con</w:t>
      </w:r>
      <w:r>
        <w:rPr>
          <w:spacing w:val="-52"/>
        </w:rPr>
        <w:t> </w:t>
      </w:r>
      <w:r>
        <w:rPr/>
        <w:t>limitada atención en educación inicial que favorezca su desarrollo infantil temprano ( 0</w:t>
      </w:r>
      <w:r>
        <w:rPr>
          <w:spacing w:val="55"/>
        </w:rPr>
        <w:t> </w:t>
      </w:r>
      <w:r>
        <w:rPr/>
        <w:t>- 4 años de edad )”</w:t>
      </w:r>
      <w:r>
        <w:rPr>
          <w:spacing w:val="1"/>
        </w:rPr>
        <w:t> </w:t>
      </w:r>
      <w:r>
        <w:rPr/>
        <w:t>se muestran en la gráfica no. 11; se identifican dos caminos causales críticos, que se presentan de forma</w:t>
      </w:r>
      <w:r>
        <w:rPr>
          <w:spacing w:val="1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en la gráfica</w:t>
      </w:r>
      <w:r>
        <w:rPr>
          <w:spacing w:val="-3"/>
        </w:rPr>
        <w:t> </w:t>
      </w:r>
      <w:r>
        <w:rPr/>
        <w:t>no.</w:t>
      </w:r>
      <w:r>
        <w:rPr>
          <w:spacing w:val="-3"/>
        </w:rPr>
        <w:t> </w:t>
      </w:r>
      <w:r>
        <w:rPr/>
        <w:t>12 camino</w:t>
      </w:r>
      <w:r>
        <w:rPr>
          <w:spacing w:val="-1"/>
        </w:rPr>
        <w:t> </w:t>
      </w:r>
      <w:r>
        <w:rPr/>
        <w:t>causal</w:t>
      </w:r>
      <w:r>
        <w:rPr>
          <w:spacing w:val="1"/>
        </w:rPr>
        <w:t> </w:t>
      </w:r>
      <w:r>
        <w:rPr/>
        <w:t>crítico 1,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gráfica</w:t>
      </w:r>
      <w:r>
        <w:rPr>
          <w:spacing w:val="-2"/>
        </w:rPr>
        <w:t> </w:t>
      </w:r>
      <w:r>
        <w:rPr/>
        <w:t>no. 13</w:t>
      </w:r>
      <w:r>
        <w:rPr>
          <w:spacing w:val="-3"/>
        </w:rPr>
        <w:t> </w:t>
      </w:r>
      <w:r>
        <w:rPr/>
        <w:t>camino causal</w:t>
      </w:r>
      <w:r>
        <w:rPr>
          <w:spacing w:val="-2"/>
        </w:rPr>
        <w:t> </w:t>
      </w:r>
      <w:r>
        <w:rPr/>
        <w:t>crítico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rect style="position:absolute;margin-left:42.599998pt;margin-top:12.550101pt;width:144.050pt;height:.84003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72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Finanzas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3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Guía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Conceptual</w:t>
      </w:r>
      <w:r>
        <w:rPr>
          <w:rFonts w:ascii="Calibri" w:hAnsi="Calibri"/>
          <w:i/>
          <w:spacing w:val="2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Planificación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programación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 Resultados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 el Sector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Público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Guatemala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spacing w:before="51"/>
        <w:ind w:left="0" w:right="102" w:firstLine="0"/>
        <w:jc w:val="right"/>
        <w:rPr>
          <w:rFonts w:ascii="Calibri"/>
          <w:sz w:val="24"/>
        </w:rPr>
      </w:pPr>
      <w:r>
        <w:rPr/>
        <w:pict>
          <v:rect style="position:absolute;margin-left:553.080017pt;margin-top:1.135802pt;width:33pt;height:.47998pt;mso-position-horizontal-relative:page;mso-position-vertical-relative:paragraph;z-index:15785984" filled="true" fillcolor="#7e7e7e" stroked="false">
            <v:fill type="solid"/>
            <w10:wrap type="none"/>
          </v:rect>
        </w:pict>
      </w:r>
      <w:r>
        <w:rPr>
          <w:rFonts w:ascii="Calibri"/>
          <w:color w:val="C0504D"/>
          <w:sz w:val="24"/>
        </w:rPr>
        <w:t>59</w:t>
      </w:r>
    </w:p>
    <w:p>
      <w:pPr>
        <w:spacing w:after="0"/>
        <w:jc w:val="right"/>
        <w:rPr>
          <w:rFonts w:ascii="Calibri"/>
          <w:sz w:val="24"/>
        </w:rPr>
        <w:sectPr>
          <w:headerReference w:type="default" r:id="rId47"/>
          <w:footerReference w:type="default" r:id="rId48"/>
          <w:pgSz w:w="12240" w:h="15840"/>
          <w:pgMar w:header="0" w:footer="0" w:top="0" w:bottom="0" w:left="740" w:right="6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spacing w:line="365" w:lineRule="exact" w:before="180"/>
        <w:ind w:left="9562"/>
      </w:pP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Inicial</w:t>
      </w:r>
    </w:p>
    <w:p>
      <w:pPr>
        <w:pStyle w:val="BodyText"/>
        <w:spacing w:line="268" w:lineRule="exact"/>
        <w:ind w:left="9545"/>
        <w:rPr>
          <w:rFonts w:ascii="Calibri" w:hAnsi="Calibri"/>
        </w:rPr>
      </w:pPr>
      <w:r>
        <w:rPr>
          <w:rFonts w:ascii="Calibri" w:hAnsi="Calibri"/>
        </w:rPr>
        <w:t>Modelo de Gestión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Resultados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pStyle w:val="Heading5"/>
        <w:spacing w:line="254" w:lineRule="auto" w:before="91"/>
        <w:ind w:left="5081" w:right="5278" w:firstLine="528"/>
      </w:pPr>
      <w:r>
        <w:rPr/>
        <w:t>Gráfica no. 11</w:t>
      </w:r>
      <w:r>
        <w:rPr>
          <w:spacing w:val="1"/>
        </w:rPr>
        <w:t> </w:t>
      </w:r>
      <w:r>
        <w:rPr/>
        <w:t>Caminos</w:t>
      </w:r>
      <w:r>
        <w:rPr>
          <w:spacing w:val="-8"/>
        </w:rPr>
        <w:t> </w:t>
      </w:r>
      <w:r>
        <w:rPr/>
        <w:t>causales</w:t>
      </w:r>
      <w:r>
        <w:rPr>
          <w:spacing w:val="-7"/>
        </w:rPr>
        <w:t> </w:t>
      </w:r>
      <w:r>
        <w:rPr/>
        <w:t>críticos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spacing w:line="175" w:lineRule="exact" w:before="1"/>
        <w:ind w:left="3511" w:right="696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FFFFFF"/>
          <w:w w:val="120"/>
          <w:sz w:val="15"/>
        </w:rPr>
        <w:t>Limitada</w:t>
      </w:r>
      <w:r>
        <w:rPr>
          <w:rFonts w:ascii="Calibri" w:hAnsi="Calibri"/>
          <w:color w:val="FFFFFF"/>
          <w:spacing w:val="-3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atención</w:t>
      </w:r>
      <w:r>
        <w:rPr>
          <w:rFonts w:ascii="Calibri" w:hAnsi="Calibri"/>
          <w:color w:val="FFFFFF"/>
          <w:spacing w:val="-3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a</w:t>
      </w:r>
      <w:r>
        <w:rPr>
          <w:rFonts w:ascii="Calibri" w:hAnsi="Calibri"/>
          <w:color w:val="FFFFFF"/>
          <w:spacing w:val="-3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las</w:t>
      </w:r>
      <w:r>
        <w:rPr>
          <w:rFonts w:ascii="Calibri" w:hAnsi="Calibri"/>
          <w:color w:val="FFFFFF"/>
          <w:spacing w:val="-4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madres</w:t>
      </w:r>
    </w:p>
    <w:p>
      <w:pPr>
        <w:spacing w:line="175" w:lineRule="exact" w:before="0"/>
        <w:ind w:left="3510" w:right="6960" w:firstLine="0"/>
        <w:jc w:val="center"/>
        <w:rPr>
          <w:rFonts w:ascii="Calibri"/>
          <w:sz w:val="15"/>
        </w:rPr>
      </w:pPr>
      <w:r>
        <w:rPr>
          <w:rFonts w:ascii="Calibri"/>
          <w:color w:val="FFFFFF"/>
          <w:w w:val="120"/>
          <w:sz w:val="15"/>
        </w:rPr>
        <w:t>en</w:t>
      </w:r>
      <w:r>
        <w:rPr>
          <w:rFonts w:ascii="Calibri"/>
          <w:color w:val="FFFFFF"/>
          <w:spacing w:val="-2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los</w:t>
      </w:r>
      <w:r>
        <w:rPr>
          <w:rFonts w:ascii="Calibri"/>
          <w:color w:val="FFFFFF"/>
          <w:spacing w:val="-2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periodos</w:t>
      </w:r>
      <w:r>
        <w:rPr>
          <w:rFonts w:ascii="Calibri"/>
          <w:color w:val="FFFFFF"/>
          <w:spacing w:val="-3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pre</w:t>
      </w:r>
      <w:r>
        <w:rPr>
          <w:rFonts w:ascii="Calibri"/>
          <w:color w:val="FFFFFF"/>
          <w:spacing w:val="-3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y</w:t>
      </w:r>
      <w:r>
        <w:rPr>
          <w:rFonts w:ascii="Calibri"/>
          <w:color w:val="FFFFFF"/>
          <w:spacing w:val="-2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postnatal</w:t>
      </w:r>
    </w:p>
    <w:p>
      <w:pPr>
        <w:spacing w:before="49"/>
        <w:ind w:left="3508" w:right="6960" w:firstLine="0"/>
        <w:jc w:val="center"/>
        <w:rPr>
          <w:rFonts w:ascii="Calibri"/>
          <w:sz w:val="15"/>
        </w:rPr>
      </w:pPr>
      <w:r>
        <w:rPr>
          <w:rFonts w:ascii="Calibri"/>
          <w:w w:val="120"/>
          <w:sz w:val="15"/>
        </w:rPr>
        <w:t>madres</w:t>
      </w:r>
    </w:p>
    <w:p>
      <w:pPr>
        <w:pStyle w:val="BodyText"/>
        <w:spacing w:before="2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headerReference w:type="default" r:id="rId49"/>
          <w:footerReference w:type="default" r:id="rId50"/>
          <w:pgSz w:w="15840" w:h="12240" w:orient="landscape"/>
          <w:pgMar w:header="0" w:footer="0" w:top="0" w:bottom="280" w:left="1640" w:right="1440"/>
        </w:sectPr>
      </w:pPr>
    </w:p>
    <w:p>
      <w:pPr>
        <w:spacing w:line="152" w:lineRule="exact" w:before="71"/>
        <w:ind w:left="6142" w:right="0" w:firstLine="0"/>
        <w:jc w:val="left"/>
        <w:rPr>
          <w:rFonts w:ascii="Calibri"/>
          <w:sz w:val="14"/>
        </w:rPr>
      </w:pPr>
      <w:r>
        <w:rPr>
          <w:rFonts w:ascii="Calibri"/>
          <w:color w:val="0C0C0C"/>
          <w:w w:val="115"/>
          <w:sz w:val="14"/>
        </w:rPr>
        <w:t>e+</w:t>
      </w:r>
    </w:p>
    <w:p>
      <w:pPr>
        <w:spacing w:line="157" w:lineRule="exact" w:before="0"/>
        <w:ind w:left="0" w:right="959" w:firstLine="0"/>
        <w:jc w:val="right"/>
        <w:rPr>
          <w:rFonts w:ascii="Calibri"/>
          <w:sz w:val="15"/>
        </w:rPr>
      </w:pPr>
      <w:r>
        <w:rPr>
          <w:rFonts w:ascii="Calibri"/>
          <w:color w:val="FFFFFF"/>
          <w:w w:val="120"/>
          <w:sz w:val="15"/>
        </w:rPr>
        <w:t>Desconocimiento</w:t>
      </w:r>
      <w:r>
        <w:rPr>
          <w:rFonts w:ascii="Calibri"/>
          <w:color w:val="FFFFFF"/>
          <w:spacing w:val="-5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de</w:t>
      </w:r>
      <w:r>
        <w:rPr>
          <w:rFonts w:ascii="Calibri"/>
          <w:color w:val="FFFFFF"/>
          <w:spacing w:val="-6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los</w:t>
      </w:r>
    </w:p>
    <w:p>
      <w:pPr>
        <w:tabs>
          <w:tab w:pos="3767" w:val="left" w:leader="none"/>
        </w:tabs>
        <w:spacing w:line="223" w:lineRule="auto" w:before="3"/>
        <w:ind w:left="3747" w:right="950" w:hanging="1262"/>
        <w:jc w:val="right"/>
        <w:rPr>
          <w:rFonts w:ascii="Calibri" w:hAnsi="Calibri"/>
          <w:sz w:val="15"/>
        </w:rPr>
      </w:pPr>
      <w:r>
        <w:rPr/>
        <w:pict>
          <v:shape style="position:absolute;margin-left:87.926605pt;margin-top:14.914889pt;width:107.2pt;height:45.55pt;mso-position-horizontal-relative:page;mso-position-vertical-relative:paragraph;z-index:15788544" type="#_x0000_t202" filled="true" fillcolor="#4f81bc" stroked="true" strokeweight="1.588906pt" strokecolor="#4f81bc">
            <v:textbox inset="0,0,0,0">
              <w:txbxContent>
                <w:p>
                  <w:pPr>
                    <w:spacing w:line="223" w:lineRule="auto" w:before="52"/>
                    <w:ind w:left="210" w:right="207" w:firstLine="0"/>
                    <w:jc w:val="center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Bajo</w:t>
                  </w:r>
                  <w:r>
                    <w:rPr>
                      <w:rFonts w:ascii="Calibri"/>
                      <w:color w:val="FFFFFF"/>
                      <w:spacing w:val="-4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nivel</w:t>
                  </w:r>
                  <w:r>
                    <w:rPr>
                      <w:rFonts w:ascii="Calibri"/>
                      <w:color w:val="FFFFFF"/>
                      <w:spacing w:val="-3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educativo</w:t>
                  </w:r>
                  <w:r>
                    <w:rPr>
                      <w:rFonts w:ascii="Calibri"/>
                      <w:color w:val="FFFFFF"/>
                      <w:spacing w:val="-3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de</w:t>
                  </w:r>
                  <w:r>
                    <w:rPr>
                      <w:rFonts w:ascii="Calibri"/>
                      <w:color w:val="FFFFFF"/>
                      <w:spacing w:val="-38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los</w:t>
                  </w:r>
                  <w:r>
                    <w:rPr>
                      <w:rFonts w:ascii="Calibri"/>
                      <w:color w:val="FFFFFF"/>
                      <w:spacing w:val="-2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padres</w:t>
                  </w:r>
                  <w:r>
                    <w:rPr>
                      <w:rFonts w:ascii="Calibri"/>
                      <w:color w:val="FFFFFF"/>
                      <w:spacing w:val="-2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de</w:t>
                  </w:r>
                  <w:r>
                    <w:rPr>
                      <w:rFonts w:ascii="Calibri"/>
                      <w:color w:val="FFFFFF"/>
                      <w:spacing w:val="-3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familia</w:t>
                  </w:r>
                </w:p>
                <w:p>
                  <w:pPr>
                    <w:spacing w:before="33"/>
                    <w:ind w:left="205" w:right="207" w:firstLine="0"/>
                    <w:jc w:val="center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(Padres</w:t>
                  </w:r>
                  <w:r>
                    <w:rPr>
                      <w:rFonts w:ascii="Calibri"/>
                      <w:color w:val="FFFFFF"/>
                      <w:spacing w:val="-5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de</w:t>
                  </w:r>
                  <w:r>
                    <w:rPr>
                      <w:rFonts w:ascii="Calibri"/>
                      <w:color w:val="FFFFFF"/>
                      <w:spacing w:val="-1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color w:val="FFFFFF"/>
                      <w:w w:val="120"/>
                      <w:sz w:val="15"/>
                    </w:rPr>
                    <w:t>familia)</w:t>
                  </w:r>
                </w:p>
                <w:p>
                  <w:pPr>
                    <w:spacing w:before="33"/>
                    <w:ind w:left="206" w:right="207" w:firstLine="0"/>
                    <w:jc w:val="center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padres</w:t>
                  </w:r>
                  <w:r>
                    <w:rPr>
                      <w:rFonts w:ascii="Calibri"/>
                      <w:spacing w:val="-5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w w:val="120"/>
                      <w:sz w:val="15"/>
                    </w:rPr>
                    <w:t>de</w:t>
                  </w:r>
                  <w:r>
                    <w:rPr>
                      <w:rFonts w:ascii="Calibri"/>
                      <w:spacing w:val="-4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w w:val="120"/>
                      <w:sz w:val="15"/>
                    </w:rPr>
                    <w:t>familia</w:t>
                  </w:r>
                </w:p>
              </w:txbxContent>
            </v:textbox>
            <v:fill opacity="56283f" type="solid"/>
            <v:stroke dashstyle="solid"/>
            <w10:wrap type="none"/>
          </v:shape>
        </w:pict>
      </w:r>
      <w:r>
        <w:rPr>
          <w:rFonts w:ascii="Calibri" w:hAnsi="Calibri"/>
          <w:color w:val="0C0C0C"/>
          <w:w w:val="120"/>
          <w:position w:val="1"/>
          <w:sz w:val="14"/>
        </w:rPr>
        <w:t>e+</w:t>
        <w:tab/>
        <w:tab/>
      </w:r>
      <w:r>
        <w:rPr>
          <w:rFonts w:ascii="Calibri" w:hAnsi="Calibri"/>
          <w:color w:val="FFFFFF"/>
          <w:w w:val="120"/>
          <w:sz w:val="15"/>
        </w:rPr>
        <w:t>padres de familia de los</w:t>
      </w:r>
      <w:r>
        <w:rPr>
          <w:rFonts w:ascii="Calibri" w:hAnsi="Calibri"/>
          <w:color w:val="FFFFFF"/>
          <w:spacing w:val="-38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factores</w:t>
      </w:r>
      <w:r>
        <w:rPr>
          <w:rFonts w:ascii="Calibri" w:hAnsi="Calibri"/>
          <w:color w:val="FFFFFF"/>
          <w:spacing w:val="-8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de</w:t>
      </w:r>
      <w:r>
        <w:rPr>
          <w:rFonts w:ascii="Calibri" w:hAnsi="Calibri"/>
          <w:color w:val="FFFFFF"/>
          <w:spacing w:val="-8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protección</w:t>
      </w:r>
      <w:r>
        <w:rPr>
          <w:rFonts w:ascii="Calibri" w:hAnsi="Calibri"/>
          <w:color w:val="FFFFFF"/>
          <w:spacing w:val="-6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y</w:t>
      </w:r>
    </w:p>
    <w:p>
      <w:pPr>
        <w:tabs>
          <w:tab w:pos="6304" w:val="left" w:leader="none"/>
        </w:tabs>
        <w:spacing w:line="170" w:lineRule="exact" w:before="0"/>
        <w:ind w:left="3926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FFFFFF"/>
          <w:w w:val="120"/>
          <w:sz w:val="15"/>
        </w:rPr>
        <w:t>cuidado</w:t>
      </w:r>
      <w:r>
        <w:rPr>
          <w:rFonts w:ascii="Calibri" w:hAnsi="Calibri"/>
          <w:color w:val="FFFFFF"/>
          <w:spacing w:val="-2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de</w:t>
      </w:r>
      <w:r>
        <w:rPr>
          <w:rFonts w:ascii="Calibri" w:hAnsi="Calibri"/>
          <w:color w:val="FFFFFF"/>
          <w:spacing w:val="-2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la</w:t>
      </w:r>
      <w:r>
        <w:rPr>
          <w:rFonts w:ascii="Calibri" w:hAnsi="Calibri"/>
          <w:color w:val="FFFFFF"/>
          <w:spacing w:val="-1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niñez</w:t>
        <w:tab/>
      </w:r>
      <w:r>
        <w:rPr>
          <w:rFonts w:ascii="Calibri" w:hAnsi="Calibri"/>
          <w:color w:val="0C0C0C"/>
          <w:spacing w:val="-8"/>
          <w:w w:val="120"/>
          <w:position w:val="2"/>
          <w:sz w:val="14"/>
        </w:rPr>
        <w:t>e+</w:t>
      </w:r>
    </w:p>
    <w:p>
      <w:pPr>
        <w:spacing w:before="32"/>
        <w:ind w:left="4436" w:right="0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20"/>
          <w:sz w:val="15"/>
        </w:rPr>
        <w:t>niñez</w:t>
      </w:r>
    </w:p>
    <w:p>
      <w:pPr>
        <w:pStyle w:val="BodyText"/>
        <w:rPr>
          <w:rFonts w:ascii="Calibri"/>
          <w:sz w:val="14"/>
        </w:rPr>
      </w:pPr>
    </w:p>
    <w:p>
      <w:pPr>
        <w:spacing w:line="177" w:lineRule="exact" w:before="96"/>
        <w:ind w:left="0" w:right="1006" w:firstLine="0"/>
        <w:jc w:val="right"/>
        <w:rPr>
          <w:rFonts w:ascii="Calibri"/>
          <w:sz w:val="15"/>
        </w:rPr>
      </w:pPr>
      <w:r>
        <w:rPr/>
        <w:pict>
          <v:shape style="position:absolute;margin-left:386.585449pt;margin-top:3.760517pt;width:25.75pt;height:19.650pt;mso-position-horizontal-relative:page;mso-position-vertical-relative:paragraph;z-index:15790080" type="#_x0000_t202" filled="true" fillcolor="#ffffff" stroked="false">
            <v:textbox inset="0,0,0,0">
              <w:txbxContent>
                <w:p>
                  <w:pPr>
                    <w:spacing w:before="86"/>
                    <w:ind w:left="164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0C0C0C"/>
                      <w:w w:val="115"/>
                      <w:sz w:val="14"/>
                    </w:rPr>
                    <w:t>e+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FFFFFF"/>
          <w:w w:val="120"/>
          <w:sz w:val="15"/>
        </w:rPr>
        <w:t>Ausencia</w:t>
      </w:r>
      <w:r>
        <w:rPr>
          <w:rFonts w:ascii="Calibri"/>
          <w:color w:val="FFFFFF"/>
          <w:spacing w:val="-2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de</w:t>
      </w:r>
      <w:r>
        <w:rPr>
          <w:rFonts w:ascii="Calibri"/>
          <w:color w:val="FFFFFF"/>
          <w:spacing w:val="-3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patrones</w:t>
      </w:r>
      <w:r>
        <w:rPr>
          <w:rFonts w:ascii="Calibri"/>
          <w:color w:val="FFFFFF"/>
          <w:spacing w:val="-3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de</w:t>
      </w:r>
    </w:p>
    <w:p>
      <w:pPr>
        <w:tabs>
          <w:tab w:pos="3896" w:val="left" w:leader="none"/>
        </w:tabs>
        <w:spacing w:line="196" w:lineRule="auto" w:before="6"/>
        <w:ind w:left="4360" w:right="1246" w:hanging="1909"/>
        <w:jc w:val="left"/>
        <w:rPr>
          <w:rFonts w:ascii="Calibri" w:hAnsi="Calibri"/>
          <w:sz w:val="15"/>
        </w:rPr>
      </w:pPr>
      <w:r>
        <w:rPr>
          <w:rFonts w:ascii="Calibri" w:hAnsi="Calibri"/>
          <w:color w:val="0C0C0C"/>
          <w:w w:val="120"/>
          <w:position w:val="-7"/>
          <w:sz w:val="14"/>
        </w:rPr>
        <w:t>e+</w:t>
        <w:tab/>
      </w:r>
      <w:r>
        <w:rPr>
          <w:rFonts w:ascii="Calibri" w:hAnsi="Calibri"/>
          <w:color w:val="FFFFFF"/>
          <w:spacing w:val="-1"/>
          <w:w w:val="120"/>
          <w:sz w:val="15"/>
        </w:rPr>
        <w:t>crianza </w:t>
      </w:r>
      <w:r>
        <w:rPr>
          <w:rFonts w:ascii="Calibri" w:hAnsi="Calibri"/>
          <w:color w:val="FFFFFF"/>
          <w:w w:val="120"/>
          <w:sz w:val="15"/>
        </w:rPr>
        <w:t>favorables</w:t>
      </w:r>
      <w:r>
        <w:rPr>
          <w:rFonts w:ascii="Calibri" w:hAnsi="Calibri"/>
          <w:color w:val="FFFFFF"/>
          <w:spacing w:val="-38"/>
          <w:w w:val="120"/>
          <w:sz w:val="15"/>
        </w:rPr>
        <w:t> </w:t>
      </w:r>
      <w:r>
        <w:rPr>
          <w:rFonts w:ascii="Calibri" w:hAnsi="Calibri"/>
          <w:w w:val="120"/>
          <w:sz w:val="15"/>
        </w:rPr>
        <w:t>niñez</w:t>
      </w:r>
    </w:p>
    <w:p>
      <w:pPr>
        <w:pStyle w:val="BodyText"/>
        <w:rPr>
          <w:rFonts w:ascii="Calibri"/>
          <w:sz w:val="14"/>
        </w:rPr>
      </w:pPr>
    </w:p>
    <w:p>
      <w:pPr>
        <w:spacing w:line="223" w:lineRule="auto" w:before="108"/>
        <w:ind w:left="3836" w:right="1068" w:hanging="67"/>
        <w:jc w:val="left"/>
        <w:rPr>
          <w:rFonts w:ascii="Calibri"/>
          <w:sz w:val="15"/>
        </w:rPr>
      </w:pPr>
      <w:r>
        <w:rPr/>
        <w:pict>
          <v:shape style="position:absolute;margin-left:202.54509pt;margin-top:21.36034pt;width:25.75pt;height:19.650pt;mso-position-horizontal-relative:page;mso-position-vertical-relative:paragraph;z-index:15789568" type="#_x0000_t202" filled="true" fillcolor="#ffffff" stroked="false">
            <v:textbox inset="0,0,0,0">
              <w:txbxContent>
                <w:p>
                  <w:pPr>
                    <w:spacing w:before="86"/>
                    <w:ind w:left="164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0C0C0C"/>
                      <w:w w:val="115"/>
                      <w:sz w:val="14"/>
                    </w:rPr>
                    <w:t>e+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FFFFFF"/>
          <w:w w:val="120"/>
          <w:sz w:val="15"/>
        </w:rPr>
        <w:t>Falta</w:t>
      </w:r>
      <w:r>
        <w:rPr>
          <w:rFonts w:ascii="Calibri"/>
          <w:color w:val="FFFFFF"/>
          <w:spacing w:val="-3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de</w:t>
      </w:r>
      <w:r>
        <w:rPr>
          <w:rFonts w:ascii="Calibri"/>
          <w:color w:val="FFFFFF"/>
          <w:spacing w:val="-5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continuidad</w:t>
      </w:r>
      <w:r>
        <w:rPr>
          <w:rFonts w:ascii="Calibri"/>
          <w:color w:val="FFFFFF"/>
          <w:spacing w:val="-3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y</w:t>
      </w:r>
      <w:r>
        <w:rPr>
          <w:rFonts w:ascii="Calibri"/>
          <w:color w:val="FFFFFF"/>
          <w:spacing w:val="-37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sostenibilidad</w:t>
      </w:r>
      <w:r>
        <w:rPr>
          <w:rFonts w:ascii="Calibri"/>
          <w:color w:val="FFFFFF"/>
          <w:spacing w:val="-2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de</w:t>
      </w:r>
      <w:r>
        <w:rPr>
          <w:rFonts w:ascii="Calibri"/>
          <w:color w:val="FFFFFF"/>
          <w:spacing w:val="-4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los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14"/>
        </w:rPr>
      </w:pPr>
    </w:p>
    <w:p>
      <w:pPr>
        <w:spacing w:line="213" w:lineRule="auto" w:before="0"/>
        <w:ind w:left="938" w:right="0" w:firstLine="1"/>
        <w:jc w:val="center"/>
        <w:rPr>
          <w:rFonts w:ascii="Calibri"/>
          <w:sz w:val="17"/>
        </w:rPr>
      </w:pPr>
      <w:r>
        <w:rPr>
          <w:rFonts w:ascii="Calibri"/>
          <w:color w:val="FFFFFF"/>
          <w:w w:val="115"/>
          <w:sz w:val="17"/>
        </w:rPr>
        <w:t>Poco</w:t>
      </w:r>
      <w:r>
        <w:rPr>
          <w:rFonts w:ascii="Calibri"/>
          <w:color w:val="FFFFFF"/>
          <w:spacing w:val="4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conocimiento</w:t>
      </w:r>
      <w:r>
        <w:rPr>
          <w:rFonts w:ascii="Calibri"/>
          <w:color w:val="FFFFFF"/>
          <w:spacing w:val="7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de</w:t>
      </w:r>
      <w:r>
        <w:rPr>
          <w:rFonts w:ascii="Calibri"/>
          <w:color w:val="FFFFFF"/>
          <w:spacing w:val="4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las</w:t>
      </w:r>
      <w:r>
        <w:rPr>
          <w:rFonts w:ascii="Calibri"/>
          <w:color w:val="FFFFFF"/>
          <w:spacing w:val="-41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madres/padres</w:t>
      </w:r>
      <w:r>
        <w:rPr>
          <w:rFonts w:ascii="Calibri"/>
          <w:color w:val="FFFFFF"/>
          <w:spacing w:val="3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de</w:t>
      </w:r>
      <w:r>
        <w:rPr>
          <w:rFonts w:ascii="Calibri"/>
          <w:color w:val="FFFFFF"/>
          <w:spacing w:val="3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familia</w:t>
      </w:r>
      <w:r>
        <w:rPr>
          <w:rFonts w:ascii="Calibri"/>
          <w:color w:val="FFFFFF"/>
          <w:spacing w:val="-41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sobre</w:t>
      </w:r>
      <w:r>
        <w:rPr>
          <w:rFonts w:ascii="Calibri"/>
          <w:color w:val="FFFFFF"/>
          <w:spacing w:val="4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desarrollo</w:t>
      </w:r>
      <w:r>
        <w:rPr>
          <w:rFonts w:ascii="Calibri"/>
          <w:color w:val="FFFFFF"/>
          <w:spacing w:val="5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infantil</w:t>
      </w:r>
      <w:r>
        <w:rPr>
          <w:rFonts w:ascii="Calibri"/>
          <w:color w:val="FFFFFF"/>
          <w:spacing w:val="1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temprano</w:t>
      </w:r>
    </w:p>
    <w:p>
      <w:pPr>
        <w:spacing w:before="31"/>
        <w:ind w:left="1739" w:right="798" w:firstLine="0"/>
        <w:jc w:val="center"/>
        <w:rPr>
          <w:rFonts w:ascii="Calibri" w:hAnsi="Calibri"/>
          <w:sz w:val="17"/>
        </w:rPr>
      </w:pPr>
      <w:r>
        <w:rPr>
          <w:rFonts w:ascii="Calibri" w:hAnsi="Calibri"/>
          <w:w w:val="115"/>
          <w:sz w:val="17"/>
        </w:rPr>
        <w:t>niñez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5"/>
        <w:rPr>
          <w:rFonts w:ascii="Calibri"/>
          <w:sz w:val="12"/>
        </w:rPr>
      </w:pPr>
    </w:p>
    <w:p>
      <w:pPr>
        <w:spacing w:before="0"/>
        <w:ind w:left="877" w:right="0" w:firstLine="0"/>
        <w:jc w:val="left"/>
        <w:rPr>
          <w:rFonts w:ascii="Calibri"/>
          <w:sz w:val="14"/>
        </w:rPr>
      </w:pPr>
      <w:r>
        <w:rPr>
          <w:rFonts w:ascii="Calibri"/>
          <w:color w:val="0C0C0C"/>
          <w:w w:val="115"/>
          <w:sz w:val="14"/>
        </w:rPr>
        <w:t>e+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"/>
        <w:rPr>
          <w:rFonts w:ascii="Calibri"/>
          <w:sz w:val="11"/>
        </w:rPr>
      </w:pPr>
    </w:p>
    <w:p>
      <w:pPr>
        <w:spacing w:line="244" w:lineRule="auto" w:before="1"/>
        <w:ind w:left="1810" w:right="350" w:hanging="3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FFFFFF"/>
          <w:w w:val="120"/>
          <w:sz w:val="18"/>
        </w:rPr>
        <w:t>Niños con</w:t>
      </w:r>
      <w:r>
        <w:rPr>
          <w:rFonts w:ascii="Calibri" w:hAnsi="Calibri"/>
          <w:b/>
          <w:color w:val="FFFFFF"/>
          <w:spacing w:val="1"/>
          <w:w w:val="120"/>
          <w:sz w:val="18"/>
        </w:rPr>
        <w:t> </w:t>
      </w:r>
      <w:r>
        <w:rPr>
          <w:rFonts w:ascii="Calibri" w:hAnsi="Calibri"/>
          <w:b/>
          <w:color w:val="FFFFFF"/>
          <w:w w:val="120"/>
          <w:sz w:val="18"/>
        </w:rPr>
        <w:t>limitada</w:t>
      </w:r>
      <w:r>
        <w:rPr>
          <w:rFonts w:ascii="Calibri" w:hAnsi="Calibri"/>
          <w:b/>
          <w:color w:val="FFFFFF"/>
          <w:spacing w:val="1"/>
          <w:w w:val="120"/>
          <w:sz w:val="18"/>
        </w:rPr>
        <w:t> </w:t>
      </w:r>
      <w:r>
        <w:rPr>
          <w:rFonts w:ascii="Calibri" w:hAnsi="Calibri"/>
          <w:b/>
          <w:color w:val="FFFFFF"/>
          <w:spacing w:val="-1"/>
          <w:w w:val="120"/>
          <w:sz w:val="18"/>
        </w:rPr>
        <w:t>atención </w:t>
      </w:r>
      <w:r>
        <w:rPr>
          <w:rFonts w:ascii="Calibri" w:hAnsi="Calibri"/>
          <w:b/>
          <w:color w:val="FFFFFF"/>
          <w:w w:val="120"/>
          <w:sz w:val="18"/>
        </w:rPr>
        <w:t>en</w:t>
      </w:r>
      <w:r>
        <w:rPr>
          <w:rFonts w:ascii="Calibri" w:hAnsi="Calibri"/>
          <w:b/>
          <w:color w:val="FFFFFF"/>
          <w:spacing w:val="-46"/>
          <w:w w:val="120"/>
          <w:sz w:val="18"/>
        </w:rPr>
        <w:t> </w:t>
      </w:r>
      <w:r>
        <w:rPr>
          <w:rFonts w:ascii="Calibri" w:hAnsi="Calibri"/>
          <w:b/>
          <w:color w:val="FFFFFF"/>
          <w:w w:val="120"/>
          <w:sz w:val="18"/>
        </w:rPr>
        <w:t>educación</w:t>
      </w:r>
    </w:p>
    <w:p>
      <w:pPr>
        <w:spacing w:after="0" w:line="244" w:lineRule="auto"/>
        <w:jc w:val="center"/>
        <w:rPr>
          <w:rFonts w:ascii="Calibri" w:hAnsi="Calibri"/>
          <w:sz w:val="18"/>
        </w:rPr>
        <w:sectPr>
          <w:type w:val="continuous"/>
          <w:pgSz w:w="15840" w:h="12240" w:orient="landscape"/>
          <w:pgMar w:top="220" w:bottom="0" w:left="1640" w:right="1440"/>
          <w:cols w:num="3" w:equalWidth="0">
            <w:col w:w="6464" w:space="40"/>
            <w:col w:w="3003" w:space="39"/>
            <w:col w:w="3214"/>
          </w:cols>
        </w:sectPr>
      </w:pPr>
    </w:p>
    <w:p>
      <w:pPr>
        <w:spacing w:line="220" w:lineRule="auto" w:before="55"/>
        <w:ind w:left="307" w:right="773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FFFFFF"/>
          <w:w w:val="120"/>
          <w:sz w:val="15"/>
        </w:rPr>
        <w:t>Ausencia</w:t>
      </w:r>
      <w:r>
        <w:rPr>
          <w:rFonts w:ascii="Calibri" w:hAnsi="Calibri"/>
          <w:color w:val="FFFFFF"/>
          <w:spacing w:val="-9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de</w:t>
      </w:r>
      <w:r>
        <w:rPr>
          <w:rFonts w:ascii="Calibri" w:hAnsi="Calibri"/>
          <w:color w:val="FFFFFF"/>
          <w:spacing w:val="-7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estrategias</w:t>
      </w:r>
      <w:r>
        <w:rPr>
          <w:rFonts w:ascii="Calibri" w:hAnsi="Calibri"/>
          <w:color w:val="FFFFFF"/>
          <w:spacing w:val="-37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para el fortalecimiento</w:t>
      </w:r>
      <w:r>
        <w:rPr>
          <w:rFonts w:ascii="Calibri" w:hAnsi="Calibri"/>
          <w:color w:val="FFFFFF"/>
          <w:spacing w:val="1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de</w:t>
      </w:r>
      <w:r>
        <w:rPr>
          <w:rFonts w:ascii="Calibri" w:hAnsi="Calibri"/>
          <w:color w:val="FFFFFF"/>
          <w:spacing w:val="-3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educación inicial</w:t>
      </w:r>
    </w:p>
    <w:p>
      <w:pPr>
        <w:tabs>
          <w:tab w:pos="2605" w:val="left" w:leader="none"/>
        </w:tabs>
        <w:spacing w:line="220" w:lineRule="exact" w:before="0"/>
        <w:ind w:left="973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w w:val="120"/>
          <w:sz w:val="15"/>
        </w:rPr>
        <w:t>niñez</w:t>
        <w:tab/>
      </w:r>
      <w:r>
        <w:rPr>
          <w:rFonts w:ascii="Calibri" w:hAnsi="Calibri"/>
          <w:color w:val="0C0C0C"/>
          <w:w w:val="120"/>
          <w:position w:val="6"/>
          <w:sz w:val="14"/>
        </w:rPr>
        <w:t>e+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8"/>
        </w:rPr>
      </w:pPr>
    </w:p>
    <w:p>
      <w:pPr>
        <w:spacing w:line="220" w:lineRule="auto" w:before="0"/>
        <w:ind w:left="452" w:right="1080" w:hanging="1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FFFFFF"/>
          <w:w w:val="120"/>
          <w:sz w:val="15"/>
        </w:rPr>
        <w:t>Estructura y</w:t>
      </w:r>
      <w:r>
        <w:rPr>
          <w:rFonts w:ascii="Calibri" w:hAnsi="Calibri"/>
          <w:color w:val="FFFFFF"/>
          <w:spacing w:val="1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organización</w:t>
      </w:r>
      <w:r>
        <w:rPr>
          <w:rFonts w:ascii="Calibri" w:hAnsi="Calibri"/>
          <w:color w:val="FFFFFF"/>
          <w:spacing w:val="1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curricular</w:t>
      </w:r>
      <w:r>
        <w:rPr>
          <w:rFonts w:ascii="Calibri" w:hAnsi="Calibri"/>
          <w:color w:val="FFFFFF"/>
          <w:spacing w:val="-8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rígida</w:t>
      </w:r>
      <w:r>
        <w:rPr>
          <w:rFonts w:ascii="Calibri" w:hAnsi="Calibri"/>
          <w:color w:val="FFFFFF"/>
          <w:spacing w:val="-8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y</w:t>
      </w:r>
    </w:p>
    <w:p>
      <w:pPr>
        <w:tabs>
          <w:tab w:pos="2339" w:val="left" w:leader="none"/>
        </w:tabs>
        <w:spacing w:line="166" w:lineRule="exact" w:before="0"/>
        <w:ind w:left="430" w:right="0" w:firstLine="0"/>
        <w:jc w:val="left"/>
        <w:rPr>
          <w:rFonts w:ascii="Calibri"/>
          <w:sz w:val="14"/>
        </w:rPr>
      </w:pPr>
      <w:r>
        <w:rPr>
          <w:rFonts w:ascii="Calibri"/>
          <w:color w:val="FFFFFF"/>
          <w:w w:val="120"/>
          <w:sz w:val="15"/>
        </w:rPr>
        <w:t>fragmentada</w:t>
      </w:r>
      <w:r>
        <w:rPr>
          <w:rFonts w:ascii="Calibri"/>
          <w:color w:val="FFFFFF"/>
          <w:spacing w:val="-2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para</w:t>
        <w:tab/>
      </w:r>
      <w:r>
        <w:rPr>
          <w:rFonts w:ascii="Calibri"/>
          <w:color w:val="0C0C0C"/>
          <w:w w:val="120"/>
          <w:position w:val="5"/>
          <w:sz w:val="14"/>
        </w:rPr>
        <w:t>e+</w:t>
      </w:r>
    </w:p>
    <w:p>
      <w:pPr>
        <w:spacing w:line="220" w:lineRule="auto" w:before="4"/>
        <w:ind w:left="409" w:right="1035" w:firstLine="1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FFFFFF"/>
          <w:w w:val="120"/>
          <w:sz w:val="15"/>
        </w:rPr>
        <w:t>el abordaje en el</w:t>
      </w:r>
      <w:r>
        <w:rPr>
          <w:rFonts w:ascii="Calibri" w:hAnsi="Calibri"/>
          <w:color w:val="FFFFFF"/>
          <w:spacing w:val="1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nivel</w:t>
      </w:r>
      <w:r>
        <w:rPr>
          <w:rFonts w:ascii="Calibri" w:hAnsi="Calibri"/>
          <w:color w:val="FFFFFF"/>
          <w:spacing w:val="-9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de</w:t>
      </w:r>
      <w:r>
        <w:rPr>
          <w:rFonts w:ascii="Calibri" w:hAnsi="Calibri"/>
          <w:color w:val="FFFFFF"/>
          <w:spacing w:val="-8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educación</w:t>
      </w:r>
      <w:r>
        <w:rPr>
          <w:rFonts w:ascii="Calibri" w:hAnsi="Calibri"/>
          <w:color w:val="FFFFFF"/>
          <w:spacing w:val="-38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inicial.</w:t>
      </w:r>
    </w:p>
    <w:p>
      <w:pPr>
        <w:tabs>
          <w:tab w:pos="2343" w:val="left" w:leader="none"/>
        </w:tabs>
        <w:spacing w:line="220" w:lineRule="exact" w:before="0"/>
        <w:ind w:left="893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w w:val="120"/>
          <w:sz w:val="15"/>
        </w:rPr>
        <w:t>niñez</w:t>
        <w:tab/>
      </w:r>
      <w:r>
        <w:rPr>
          <w:rFonts w:ascii="Calibri" w:hAnsi="Calibri"/>
          <w:color w:val="0C0C0C"/>
          <w:w w:val="120"/>
          <w:position w:val="7"/>
          <w:sz w:val="14"/>
        </w:rPr>
        <w:t>e+</w:t>
      </w:r>
    </w:p>
    <w:p>
      <w:pPr>
        <w:spacing w:line="280" w:lineRule="auto" w:before="0"/>
        <w:ind w:left="933" w:right="562" w:firstLine="0"/>
        <w:jc w:val="center"/>
        <w:rPr>
          <w:rFonts w:ascii="Calibri" w:hAnsi="Calibri"/>
          <w:sz w:val="15"/>
        </w:rPr>
      </w:pPr>
      <w:r>
        <w:rPr/>
        <w:br w:type="column"/>
      </w:r>
      <w:r>
        <w:rPr>
          <w:rFonts w:ascii="Calibri" w:hAnsi="Calibri"/>
          <w:color w:val="FFFFFF"/>
          <w:w w:val="115"/>
          <w:sz w:val="15"/>
        </w:rPr>
        <w:t>programas</w:t>
      </w:r>
      <w:r>
        <w:rPr>
          <w:rFonts w:ascii="Calibri" w:hAnsi="Calibri"/>
          <w:color w:val="FFFFFF"/>
          <w:spacing w:val="-36"/>
          <w:w w:val="115"/>
          <w:sz w:val="15"/>
        </w:rPr>
        <w:t> </w:t>
      </w:r>
      <w:r>
        <w:rPr>
          <w:rFonts w:ascii="Calibri" w:hAnsi="Calibri"/>
          <w:w w:val="120"/>
          <w:sz w:val="15"/>
        </w:rPr>
        <w:t>niñez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line="177" w:lineRule="exact" w:before="0"/>
        <w:ind w:left="469" w:right="92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FFFFFF"/>
          <w:w w:val="120"/>
          <w:sz w:val="15"/>
        </w:rPr>
        <w:t>Escasa</w:t>
      </w:r>
      <w:r>
        <w:rPr>
          <w:rFonts w:ascii="Calibri" w:hAnsi="Calibri"/>
          <w:color w:val="FFFFFF"/>
          <w:spacing w:val="-5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asignación</w:t>
      </w:r>
    </w:p>
    <w:p>
      <w:pPr>
        <w:spacing w:line="280" w:lineRule="auto" w:before="0"/>
        <w:ind w:left="822" w:right="44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FFFFFF"/>
          <w:spacing w:val="-1"/>
          <w:w w:val="120"/>
          <w:sz w:val="15"/>
        </w:rPr>
        <w:t>presupuestaria</w:t>
      </w:r>
      <w:r>
        <w:rPr>
          <w:rFonts w:ascii="Calibri" w:hAnsi="Calibri"/>
          <w:color w:val="FFFFFF"/>
          <w:spacing w:val="-38"/>
          <w:w w:val="120"/>
          <w:sz w:val="15"/>
        </w:rPr>
        <w:t> </w:t>
      </w:r>
      <w:r>
        <w:rPr>
          <w:rFonts w:ascii="Calibri" w:hAnsi="Calibri"/>
          <w:w w:val="120"/>
          <w:sz w:val="15"/>
        </w:rPr>
        <w:t>niñez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line="220" w:lineRule="auto" w:before="1"/>
        <w:ind w:left="307" w:right="38" w:hanging="1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FFFFFF"/>
          <w:w w:val="120"/>
          <w:sz w:val="15"/>
        </w:rPr>
        <w:t>Prácticas pedagógicas</w:t>
      </w:r>
      <w:r>
        <w:rPr>
          <w:rFonts w:ascii="Calibri" w:hAnsi="Calibri"/>
          <w:color w:val="FFFFFF"/>
          <w:spacing w:val="1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inadecuadas</w:t>
      </w:r>
      <w:r>
        <w:rPr>
          <w:rFonts w:ascii="Calibri" w:hAnsi="Calibri"/>
          <w:color w:val="FFFFFF"/>
          <w:spacing w:val="-4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para</w:t>
      </w:r>
      <w:r>
        <w:rPr>
          <w:rFonts w:ascii="Calibri" w:hAnsi="Calibri"/>
          <w:color w:val="FFFFFF"/>
          <w:spacing w:val="-3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el</w:t>
      </w:r>
      <w:r>
        <w:rPr>
          <w:rFonts w:ascii="Calibri" w:hAnsi="Calibri"/>
          <w:color w:val="FFFFFF"/>
          <w:spacing w:val="-4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desarrollo</w:t>
      </w:r>
      <w:r>
        <w:rPr>
          <w:rFonts w:ascii="Calibri" w:hAnsi="Calibri"/>
          <w:color w:val="FFFFFF"/>
          <w:spacing w:val="-37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infantil</w:t>
      </w:r>
    </w:p>
    <w:p>
      <w:pPr>
        <w:spacing w:before="36"/>
        <w:ind w:left="933" w:right="665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w w:val="120"/>
          <w:sz w:val="15"/>
        </w:rPr>
        <w:t>niñez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line="220" w:lineRule="auto" w:before="1"/>
        <w:ind w:left="469" w:right="29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FFFFFF"/>
          <w:w w:val="120"/>
          <w:sz w:val="15"/>
        </w:rPr>
        <w:t>Modelos</w:t>
      </w:r>
      <w:r>
        <w:rPr>
          <w:rFonts w:ascii="Calibri" w:hAnsi="Calibri"/>
          <w:color w:val="FFFFFF"/>
          <w:spacing w:val="-9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pedagógicos</w:t>
      </w:r>
      <w:r>
        <w:rPr>
          <w:rFonts w:ascii="Calibri" w:hAnsi="Calibri"/>
          <w:color w:val="FFFFFF"/>
          <w:spacing w:val="-9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no</w:t>
      </w:r>
      <w:r>
        <w:rPr>
          <w:rFonts w:ascii="Calibri" w:hAnsi="Calibri"/>
          <w:color w:val="FFFFFF"/>
          <w:spacing w:val="-37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pertinentes cultural y</w:t>
      </w:r>
      <w:r>
        <w:rPr>
          <w:rFonts w:ascii="Calibri" w:hAnsi="Calibri"/>
          <w:color w:val="FFFFFF"/>
          <w:spacing w:val="1"/>
          <w:w w:val="120"/>
          <w:sz w:val="15"/>
        </w:rPr>
        <w:t> </w:t>
      </w:r>
      <w:r>
        <w:rPr>
          <w:rFonts w:ascii="Calibri" w:hAnsi="Calibri"/>
          <w:color w:val="FFFFFF"/>
          <w:w w:val="120"/>
          <w:sz w:val="15"/>
        </w:rPr>
        <w:t>lingüísticamente</w:t>
      </w:r>
    </w:p>
    <w:p>
      <w:pPr>
        <w:spacing w:before="36"/>
        <w:ind w:left="889" w:right="711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w w:val="120"/>
          <w:sz w:val="15"/>
        </w:rPr>
        <w:t>niñez</w:t>
      </w:r>
    </w:p>
    <w:p>
      <w:pPr>
        <w:tabs>
          <w:tab w:pos="1325" w:val="left" w:leader="none"/>
        </w:tabs>
        <w:spacing w:line="105" w:lineRule="exact" w:before="0"/>
        <w:ind w:left="0" w:right="477" w:firstLine="0"/>
        <w:jc w:val="center"/>
        <w:rPr>
          <w:rFonts w:ascii="Calibri"/>
          <w:sz w:val="15"/>
        </w:rPr>
      </w:pPr>
      <w:r>
        <w:rPr/>
        <w:br w:type="column"/>
      </w:r>
      <w:r>
        <w:rPr>
          <w:rFonts w:ascii="Calibri"/>
          <w:color w:val="0C0C0C"/>
          <w:w w:val="120"/>
          <w:position w:val="1"/>
          <w:sz w:val="14"/>
        </w:rPr>
        <w:t>e+</w:t>
        <w:tab/>
      </w:r>
      <w:r>
        <w:rPr>
          <w:rFonts w:ascii="Calibri"/>
          <w:color w:val="FFFFFF"/>
          <w:w w:val="120"/>
          <w:sz w:val="15"/>
        </w:rPr>
        <w:t>Escaso</w:t>
      </w:r>
      <w:r>
        <w:rPr>
          <w:rFonts w:ascii="Calibri"/>
          <w:color w:val="FFFFFF"/>
          <w:spacing w:val="-4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acceso</w:t>
      </w:r>
      <w:r>
        <w:rPr>
          <w:rFonts w:ascii="Calibri"/>
          <w:color w:val="FFFFFF"/>
          <w:spacing w:val="-4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a</w:t>
      </w:r>
      <w:r>
        <w:rPr>
          <w:rFonts w:ascii="Calibri"/>
          <w:color w:val="FFFFFF"/>
          <w:spacing w:val="-4"/>
          <w:w w:val="120"/>
          <w:sz w:val="15"/>
        </w:rPr>
        <w:t> </w:t>
      </w:r>
      <w:r>
        <w:rPr>
          <w:rFonts w:ascii="Calibri"/>
          <w:color w:val="FFFFFF"/>
          <w:w w:val="120"/>
          <w:sz w:val="15"/>
        </w:rPr>
        <w:t>servicios</w:t>
      </w:r>
    </w:p>
    <w:p>
      <w:pPr>
        <w:tabs>
          <w:tab w:pos="3994" w:val="left" w:leader="none"/>
        </w:tabs>
        <w:spacing w:line="184" w:lineRule="exact" w:before="0"/>
        <w:ind w:left="2107" w:right="0" w:firstLine="0"/>
        <w:jc w:val="center"/>
        <w:rPr>
          <w:rFonts w:ascii="Calibri"/>
          <w:sz w:val="14"/>
        </w:rPr>
      </w:pPr>
      <w:r>
        <w:rPr>
          <w:rFonts w:ascii="Calibri"/>
          <w:color w:val="FFFFFF"/>
          <w:w w:val="120"/>
          <w:position w:val="1"/>
          <w:sz w:val="15"/>
        </w:rPr>
        <w:t>educativos</w:t>
        <w:tab/>
      </w:r>
      <w:r>
        <w:rPr>
          <w:rFonts w:ascii="Calibri"/>
          <w:color w:val="0C0C0C"/>
          <w:w w:val="120"/>
          <w:sz w:val="14"/>
        </w:rPr>
        <w:t>e+</w:t>
      </w:r>
    </w:p>
    <w:p>
      <w:pPr>
        <w:spacing w:line="173" w:lineRule="exact" w:before="22"/>
        <w:ind w:left="2323" w:right="148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w w:val="120"/>
          <w:sz w:val="15"/>
        </w:rPr>
        <w:t>niñez</w:t>
      </w:r>
    </w:p>
    <w:p>
      <w:pPr>
        <w:spacing w:line="161" w:lineRule="exact" w:before="0"/>
        <w:ind w:left="424" w:right="3609" w:firstLine="0"/>
        <w:jc w:val="center"/>
        <w:rPr>
          <w:rFonts w:ascii="Calibri"/>
          <w:sz w:val="14"/>
        </w:rPr>
      </w:pPr>
      <w:r>
        <w:rPr>
          <w:rFonts w:ascii="Calibri"/>
          <w:color w:val="0C0C0C"/>
          <w:w w:val="115"/>
          <w:sz w:val="14"/>
        </w:rPr>
        <w:t>e+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spacing w:line="213" w:lineRule="auto" w:before="119"/>
        <w:ind w:left="1990" w:right="837" w:hanging="458"/>
        <w:jc w:val="left"/>
        <w:rPr>
          <w:rFonts w:ascii="Calibri"/>
          <w:sz w:val="17"/>
        </w:rPr>
      </w:pPr>
      <w:r>
        <w:rPr/>
        <w:pict>
          <v:shape style="position:absolute;margin-left:581.86969pt;margin-top:12.626406pt;width:25.75pt;height:19.650pt;mso-position-horizontal-relative:page;mso-position-vertical-relative:paragraph;z-index:15789056" type="#_x0000_t202" filled="true" fillcolor="#ffffff" stroked="false">
            <v:textbox inset="0,0,0,0">
              <w:txbxContent>
                <w:p>
                  <w:pPr>
                    <w:spacing w:before="85"/>
                    <w:ind w:left="165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0C0C0C"/>
                      <w:w w:val="115"/>
                      <w:sz w:val="14"/>
                    </w:rPr>
                    <w:t>e+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FFFFFF"/>
          <w:w w:val="115"/>
          <w:sz w:val="17"/>
        </w:rPr>
        <w:t>Limitadas</w:t>
      </w:r>
      <w:r>
        <w:rPr>
          <w:rFonts w:ascii="Calibri"/>
          <w:color w:val="FFFFFF"/>
          <w:spacing w:val="7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iniciativas</w:t>
      </w:r>
      <w:r>
        <w:rPr>
          <w:rFonts w:ascii="Calibri"/>
          <w:color w:val="FFFFFF"/>
          <w:spacing w:val="8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de</w:t>
      </w:r>
      <w:r>
        <w:rPr>
          <w:rFonts w:ascii="Calibri"/>
          <w:color w:val="FFFFFF"/>
          <w:spacing w:val="-41"/>
          <w:w w:val="115"/>
          <w:sz w:val="17"/>
        </w:rPr>
        <w:t> </w:t>
      </w:r>
      <w:r>
        <w:rPr>
          <w:rFonts w:ascii="Calibri"/>
          <w:color w:val="FFFFFF"/>
          <w:w w:val="115"/>
          <w:sz w:val="17"/>
        </w:rPr>
        <w:t>aprendizaje</w:t>
      </w:r>
    </w:p>
    <w:p>
      <w:pPr>
        <w:tabs>
          <w:tab w:pos="2244" w:val="left" w:leader="none"/>
        </w:tabs>
        <w:spacing w:before="30"/>
        <w:ind w:left="452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color w:val="0C0C0C"/>
          <w:w w:val="115"/>
          <w:position w:val="-4"/>
          <w:sz w:val="14"/>
        </w:rPr>
        <w:t>e+</w:t>
        <w:tab/>
      </w:r>
      <w:r>
        <w:rPr>
          <w:rFonts w:ascii="Calibri" w:hAnsi="Calibri"/>
          <w:w w:val="115"/>
          <w:sz w:val="17"/>
        </w:rPr>
        <w:t>niñez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  <w:r>
        <w:rPr/>
        <w:pict>
          <v:shape style="position:absolute;margin-left:399.403503pt;margin-top:15.305096pt;width:25.75pt;height:19.650pt;mso-position-horizontal-relative:page;mso-position-vertical-relative:paragraph;z-index:-15670784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87"/>
                    <w:ind w:left="165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0C0C0C"/>
                      <w:w w:val="115"/>
                      <w:sz w:val="14"/>
                    </w:rPr>
                    <w:t>e+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rFonts w:ascii="Calibri"/>
          <w:sz w:val="23"/>
        </w:rPr>
      </w:pPr>
    </w:p>
    <w:p>
      <w:pPr>
        <w:spacing w:before="0"/>
        <w:ind w:left="921" w:right="0" w:firstLine="0"/>
        <w:jc w:val="left"/>
        <w:rPr>
          <w:rFonts w:ascii="Calibri"/>
          <w:sz w:val="14"/>
        </w:rPr>
      </w:pPr>
      <w:r>
        <w:rPr>
          <w:rFonts w:ascii="Calibri"/>
          <w:color w:val="0C0C0C"/>
          <w:w w:val="115"/>
          <w:sz w:val="14"/>
        </w:rPr>
        <w:t>e+</w:t>
      </w:r>
    </w:p>
    <w:p>
      <w:pPr>
        <w:spacing w:line="244" w:lineRule="auto" w:before="6"/>
        <w:ind w:left="381" w:right="328" w:hanging="2"/>
        <w:jc w:val="center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color w:val="FFFFFF"/>
          <w:w w:val="120"/>
          <w:sz w:val="18"/>
        </w:rPr>
        <w:t>inicial que</w:t>
      </w:r>
      <w:r>
        <w:rPr>
          <w:rFonts w:ascii="Calibri"/>
          <w:b/>
          <w:color w:val="FFFFFF"/>
          <w:spacing w:val="1"/>
          <w:w w:val="120"/>
          <w:sz w:val="18"/>
        </w:rPr>
        <w:t> </w:t>
      </w:r>
      <w:r>
        <w:rPr>
          <w:rFonts w:ascii="Calibri"/>
          <w:b/>
          <w:color w:val="FFFFFF"/>
          <w:spacing w:val="-2"/>
          <w:w w:val="120"/>
          <w:sz w:val="18"/>
        </w:rPr>
        <w:t>favorezca su</w:t>
      </w:r>
      <w:r>
        <w:rPr>
          <w:rFonts w:ascii="Calibri"/>
          <w:b/>
          <w:color w:val="FFFFFF"/>
          <w:spacing w:val="-46"/>
          <w:w w:val="120"/>
          <w:sz w:val="18"/>
        </w:rPr>
        <w:t> </w:t>
      </w:r>
      <w:r>
        <w:rPr>
          <w:rFonts w:ascii="Calibri"/>
          <w:b/>
          <w:color w:val="FFFFFF"/>
          <w:w w:val="120"/>
          <w:sz w:val="18"/>
        </w:rPr>
        <w:t>desarrollo</w:t>
      </w:r>
      <w:r>
        <w:rPr>
          <w:rFonts w:ascii="Calibri"/>
          <w:b/>
          <w:color w:val="FFFFFF"/>
          <w:spacing w:val="1"/>
          <w:w w:val="120"/>
          <w:sz w:val="18"/>
        </w:rPr>
        <w:t> </w:t>
      </w:r>
      <w:r>
        <w:rPr>
          <w:rFonts w:ascii="Calibri"/>
          <w:b/>
          <w:color w:val="FFFFFF"/>
          <w:w w:val="120"/>
          <w:sz w:val="18"/>
        </w:rPr>
        <w:t>infantil</w:t>
      </w:r>
      <w:r>
        <w:rPr>
          <w:rFonts w:ascii="Calibri"/>
          <w:b/>
          <w:color w:val="FFFFFF"/>
          <w:spacing w:val="1"/>
          <w:w w:val="120"/>
          <w:sz w:val="18"/>
        </w:rPr>
        <w:t> </w:t>
      </w:r>
      <w:r>
        <w:rPr>
          <w:rFonts w:ascii="Calibri"/>
          <w:b/>
          <w:color w:val="FFFFFF"/>
          <w:w w:val="120"/>
          <w:sz w:val="18"/>
        </w:rPr>
        <w:t>temprano</w:t>
      </w:r>
    </w:p>
    <w:p>
      <w:pPr>
        <w:spacing w:line="244" w:lineRule="auto" w:before="5"/>
        <w:ind w:left="307" w:right="256" w:firstLine="0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FFFFFF"/>
          <w:w w:val="120"/>
          <w:sz w:val="18"/>
        </w:rPr>
        <w:t>(0 – 4 años de</w:t>
      </w:r>
      <w:r>
        <w:rPr>
          <w:rFonts w:ascii="Calibri" w:hAnsi="Calibri"/>
          <w:b/>
          <w:color w:val="FFFFFF"/>
          <w:spacing w:val="-46"/>
          <w:w w:val="120"/>
          <w:sz w:val="18"/>
        </w:rPr>
        <w:t> </w:t>
      </w:r>
      <w:r>
        <w:rPr>
          <w:rFonts w:ascii="Calibri" w:hAnsi="Calibri"/>
          <w:b/>
          <w:color w:val="FFFFFF"/>
          <w:w w:val="120"/>
          <w:sz w:val="18"/>
        </w:rPr>
        <w:t>edad)</w:t>
      </w:r>
    </w:p>
    <w:p>
      <w:pPr>
        <w:spacing w:after="0" w:line="244" w:lineRule="auto"/>
        <w:jc w:val="center"/>
        <w:rPr>
          <w:rFonts w:ascii="Calibri" w:hAnsi="Calibri"/>
          <w:sz w:val="18"/>
        </w:rPr>
        <w:sectPr>
          <w:type w:val="continuous"/>
          <w:pgSz w:w="15840" w:h="12240" w:orient="landscape"/>
          <w:pgMar w:top="220" w:bottom="0" w:left="1640" w:right="1440"/>
          <w:cols w:num="4" w:equalWidth="0">
            <w:col w:w="2805" w:space="298"/>
            <w:col w:w="2581" w:space="258"/>
            <w:col w:w="4235" w:space="777"/>
            <w:col w:w="1806"/>
          </w:cols>
        </w:sectPr>
      </w:pPr>
    </w:p>
    <w:p>
      <w:pPr>
        <w:pStyle w:val="BodyText"/>
        <w:spacing w:before="10"/>
        <w:rPr>
          <w:rFonts w:ascii="Calibri"/>
          <w:b/>
          <w:sz w:val="18"/>
        </w:rPr>
      </w:pPr>
      <w:r>
        <w:rPr/>
        <w:pict>
          <v:group style="position:absolute;margin-left:.75pt;margin-top:-.375pt;width:791.25pt;height:66.5pt;mso-position-horizontal-relative:page;mso-position-vertical-relative:page;z-index:-21448192" coordorigin="15,-8" coordsize="15825,1330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rect style="position:absolute;left:14370;top:0;width:116;height:1300" filled="true" fillcolor="#4471c4" stroked="false">
              <v:fill type="solid"/>
            </v:rect>
            <v:rect style="position:absolute;left:14370;top:0;width:116;height:1300" filled="false" stroked="true" strokeweight=".75pt" strokecolor="#5b9bd4">
              <v:stroke dashstyle="solid"/>
            </v:rect>
            <v:shape style="position:absolute;left:2640;top:1191;width:12773;height:2" coordorigin="2640,1191" coordsize="12773,0" path="m2719,1191l15413,1191m2640,1191l15334,1191e" filled="false" stroked="true" strokeweight=".75pt" strokecolor="#30849b">
              <v:path arrowok="t"/>
              <v:stroke dashstyle="solid"/>
            </v:shape>
            <v:rect style="position:absolute;left:15;top:1183;width:15825;height:15" filled="true" fillcolor="#30849b" stroked="false">
              <v:fill type="solid"/>
            </v:rect>
            <w10:wrap type="none"/>
          </v:group>
        </w:pict>
      </w:r>
      <w:r>
        <w:rPr/>
        <w:pict>
          <v:group style="position:absolute;margin-left:77.942192pt;margin-top:103.345406pt;width:660.3pt;height:420.1pt;mso-position-horizontal-relative:page;mso-position-vertical-relative:page;z-index:-21447680" coordorigin="1559,2067" coordsize="13206,8402">
            <v:shape style="position:absolute;left:12293;top:4049;width:2454;height:3680" coordorigin="12294,4050" coordsize="2454,3680" path="m13521,4050l13402,4058,13287,4083,13176,4123,13069,4178,13017,4211,12967,4248,12917,4287,12870,4330,12823,4376,12778,4425,12735,4477,12693,4531,12653,4589,12615,4649,12578,4711,12544,4776,12511,4844,12480,4913,12452,4985,12425,5059,12401,5135,12379,5212,12360,5292,12343,5373,12328,5456,12316,5540,12306,5626,12299,5712,12295,5800,12294,5890,12295,5979,12299,6067,12306,6154,12316,6239,12328,6323,12343,6406,12360,6487,12379,6567,12401,6644,12425,6720,12452,6794,12480,6866,12511,6935,12544,7003,12578,7068,12615,7130,12653,7190,12693,7248,12735,7303,12778,7354,12823,7403,12870,7449,12917,7492,12967,7532,13017,7568,13069,7601,13122,7630,13231,7678,13344,7710,13461,7727,13521,7729,13580,7727,13697,7710,13810,7678,13919,7630,13972,7601,14024,7568,14074,7532,14124,7492,14172,7449,14218,7403,14263,7354,14306,7303,14348,7248,14388,7190,14426,7130,14463,7068,14498,7003,14530,6935,14561,6866,14589,6794,14616,6720,14640,6644,14662,6567,14681,6487,14698,6406,14713,6323,14725,6239,14735,6154,14742,6067,14746,5979,14747,5890,14746,5800,14742,5712,14735,5626,14725,5540,14713,5456,14698,5373,14681,5292,14662,5212,14640,5135,14616,5059,14589,4985,14561,4913,14530,4844,14498,4776,14463,4711,14426,4649,14388,4589,14348,4531,14306,4477,14263,4425,14218,4376,14172,4330,14124,4287,14074,4248,14024,4211,13972,4178,13919,4149,13810,4101,13697,4069,13580,4052,13521,4050xe" filled="true" fillcolor="#4f81bc" stroked="false">
              <v:path arrowok="t"/>
              <v:fill type="solid"/>
            </v:shape>
            <v:shape style="position:absolute;left:12293;top:4049;width:2454;height:3680" coordorigin="12294,4050" coordsize="2454,3680" path="m12294,5890l12295,5800,12299,5712,12306,5626,12316,5540,12328,5456,12343,5373,12360,5292,12379,5212,12401,5135,12425,5059,12452,4985,12480,4913,12511,4844,12544,4776,12578,4711,12615,4649,12653,4589,12693,4531,12735,4477,12778,4425,12823,4376,12870,4330,12917,4287,12967,4248,13017,4211,13069,4178,13122,4149,13231,4101,13344,4069,13461,4052,13521,4050,13580,4052,13697,4069,13810,4101,13919,4149,13972,4178,14024,4211,14074,4248,14124,4287,14172,4330,14218,4376,14263,4425,14306,4477,14348,4531,14388,4589,14426,4649,14463,4711,14498,4776,14530,4844,14561,4913,14589,4985,14616,5059,14640,5135,14662,5212,14681,5292,14698,5373,14713,5456,14725,5540,14735,5626,14742,5712,14746,5800,14747,5890,14746,5979,14742,6067,14735,6154,14725,6239,14713,6323,14698,6406,14681,6487,14662,6567,14640,6644,14616,6720,14589,6794,14561,6866,14530,6935,14498,7003,14463,7068,14426,7130,14388,7190,14348,7248,14306,7303,14263,7354,14218,7403,14172,7449,14124,7492,14074,7532,14024,7568,13972,7601,13919,7630,13810,7678,13697,7710,13580,7727,13521,7729,13461,7727,13344,7710,13231,7678,13122,7630,13069,7601,13017,7568,12967,7532,12917,7492,12870,7449,12823,7403,12778,7354,12735,7303,12693,7248,12653,7190,12615,7130,12578,7068,12544,7003,12511,6935,12480,6866,12452,6794,12425,6720,12401,6644,12379,6567,12360,6487,12343,6406,12328,6323,12316,6239,12306,6154,12299,6067,12295,5979,12294,5890xe" filled="false" stroked="true" strokeweight="1.718345pt" strokecolor="#385d89">
              <v:path arrowok="t"/>
              <v:stroke dashstyle="solid"/>
            </v:shape>
            <v:shape style="position:absolute;left:11215;top:3715;width:1500;height:3661" coordorigin="11216,3716" coordsize="1500,3661" path="m12214,5774l12168,5751,12012,5673,12002,5670,11991,5671,11982,5675,11975,5681,11971,5690,11972,5699,11977,5707,11985,5713,12060,5751,11401,5751,11401,5797,12060,5797,11985,5835,11977,5841,11972,5849,11971,5857,11975,5866,11982,5873,11991,5877,12002,5877,12012,5874,12168,5797,12214,5774xm12549,6984l12507,6976,12306,6939,12292,6947,12289,6959,12286,6972,12295,6984,12395,7003,11216,7333,11233,7377,12412,7046,12344,7112,12345,7126,12356,7135,12365,7140,12376,7141,12385,7138,12394,7133,12549,6984xm12715,4403l12712,4400,12602,4229,12595,4222,12586,4218,12575,4217,12565,4220,12552,4226,12547,4240,12597,4317,11419,3716,11391,3755,12569,4356,12482,4355,12467,4355,12454,4366,12454,4391,12466,4401,12715,4403xe" filled="true" fillcolor="#497dba" stroked="false">
              <v:path arrowok="t"/>
              <v:fill type="solid"/>
            </v:shape>
            <v:rect style="position:absolute;left:4963;top:5152;width:2510;height:830" filled="true" fillcolor="#30859c" stroked="false">
              <v:fill type="solid"/>
            </v:rect>
            <v:rect style="position:absolute;left:4963;top:5152;width:2510;height:830" filled="false" stroked="true" strokeweight="1.562785pt" strokecolor="#385d89">
              <v:stroke dashstyle="solid"/>
            </v:rect>
            <v:shape style="position:absolute;left:7514;top:5429;width:1329;height:291" coordorigin="7514,5430" coordsize="1329,291" path="m8688,5650l8591,5680,8584,5693,8589,5705,8595,5713,8603,5718,8614,5720,8624,5719,8796,5664,8786,5664,8688,5650xm8738,5634l8688,5650,8786,5664,8787,5659,8773,5659,8738,5634xm8645,5515l8635,5518,8626,5523,8617,5533,8618,5548,8697,5604,8795,5619,8786,5664,8796,5664,8843,5649,8664,5521,8655,5516,8645,5515xm8781,5620l8738,5634,8773,5659,8781,5620xm8795,5620l8781,5620,8773,5659,8787,5659,8795,5620xm7524,5430l7514,5475,8688,5650,8738,5634,8697,5604,7524,5430xm8697,5604l8738,5634,8781,5620,8795,5620,8795,5619,8697,5604xe" filled="true" fillcolor="#497dba" stroked="false">
              <v:path arrowok="t"/>
              <v:fill type="solid"/>
            </v:shape>
            <v:rect style="position:absolute;left:4941;top:6133;width:2564;height:656" filled="true" fillcolor="#4f81bc" stroked="false">
              <v:fill type="solid"/>
            </v:rect>
            <v:rect style="position:absolute;left:4941;top:6133;width:2564;height:656" filled="false" stroked="true" strokeweight="1.553031pt" strokecolor="#385d89">
              <v:stroke dashstyle="solid"/>
            </v:rect>
            <v:shape style="position:absolute;left:7531;top:5899;width:1312;height:519" coordorigin="7532,5900" coordsize="1312,519" path="m8742,5937l7532,6390,7546,6418,8757,5965,8778,5940,8742,5937xm8825,5914l8803,5914,8818,5942,8757,5965,8716,6012,8718,6022,8734,6032,8746,6030,8843,5916,8825,5914xm8778,5940l8757,5965,8814,5943,8808,5943,8778,5940xm8796,5919l8778,5940,8808,5943,8796,5919xm8806,5919l8796,5919,8808,5943,8814,5943,8818,5942,8806,5919xm8803,5914l8742,5937,8778,5940,8796,5919,8806,5919,8803,5914xm8678,5900l8670,5906,8668,5914,8667,5922,8674,5930,8742,5937,8803,5914,8825,5914,8678,5900xe" filled="true" fillcolor="#497dba" stroked="false">
              <v:path arrowok="t"/>
              <v:fill type="solid"/>
            </v:shape>
            <v:rect style="position:absolute;left:1719;top:5542;width:2177;height:862" filled="true" fillcolor="#30859c" stroked="false">
              <v:fill opacity="54999f" type="solid"/>
            </v:rect>
            <v:rect style="position:absolute;left:1719;top:5542;width:2177;height:862" filled="false" stroked="true" strokeweight="1.572435pt" strokecolor="#385d89">
              <v:stroke dashstyle="solid"/>
            </v:rect>
            <v:shape style="position:absolute;left:3909;top:5433;width:1087;height:962" coordorigin="3909,5433" coordsize="1087,962" path="m4885,5434l4652,5433,4637,5433,4625,5444,4625,5469,4637,5479,4739,5480,3909,5890,3936,5930,4766,5520,4846,5480,4839,5480,4793,5480,4793,5480,4839,5480,4847,5480,4766,5520,4715,5596,4720,5610,4733,5616,4743,5619,4753,5618,4763,5614,4770,5608,4883,5437,4885,5434xm4996,6328l4820,6196,4811,6191,4801,6190,4791,6192,4782,6198,4773,6208,4774,6222,4851,6280,3924,6125,3914,6170,4840,6325,4743,6354,4736,6367,4741,6379,4746,6387,4755,6392,4765,6395,4775,6393,4950,6342,4996,6328xe" filled="true" fillcolor="#497dba" stroked="false">
              <v:path arrowok="t"/>
              <v:fill type="solid"/>
            </v:shape>
            <v:rect style="position:absolute;left:8844;top:5426;width:2553;height:695" filled="true" fillcolor="#30859c" stroked="false">
              <v:fill type="solid"/>
            </v:rect>
            <v:rect style="position:absolute;left:8844;top:5426;width:2553;height:695" filled="false" stroked="true" strokeweight="1.555018pt" strokecolor="#385d89">
              <v:stroke dashstyle="solid"/>
            </v:rect>
            <v:rect style="position:absolute;left:4868;top:7292;width:2599;height:810" filled="true" fillcolor="#943735" stroked="false">
              <v:fill type="solid"/>
            </v:rect>
            <v:rect style="position:absolute;left:4868;top:7292;width:2599;height:810" filled="false" stroked="true" strokeweight="1.560154pt" strokecolor="#385d89">
              <v:stroke dashstyle="solid"/>
            </v:rect>
            <v:shape style="position:absolute;left:7506;top:7105;width:1351;height:566" coordorigin="7507,7106" coordsize="1351,566" path="m8707,7160l7507,7629,7529,7671,8729,7202,8760,7165,8707,7160xm8836,7125l8798,7125,8820,7167,8729,7202,8679,7263,8670,7274,8673,7288,8685,7295,8695,7299,8706,7299,8715,7296,8723,7290,8858,7126,8836,7125xm8760,7165l8729,7202,8815,7169,8806,7169,8760,7165xm8787,7132l8760,7165,8806,7169,8787,7132xm8802,7132l8787,7132,8806,7169,8815,7169,8820,7167,8802,7132xm8798,7125l8707,7160,8760,7165,8787,7132,8802,7132,8798,7125xm8610,7106l8597,7115,8594,7140,8605,7151,8707,7160,8798,7125,8836,7125,8610,7106xe" filled="true" fillcolor="#497dba" stroked="false">
              <v:path arrowok="t"/>
              <v:fill type="solid"/>
            </v:shape>
            <v:rect style="position:absolute;left:1841;top:7098;width:1777;height:1531" filled="true" fillcolor="#943735" stroked="false">
              <v:fill type="solid"/>
            </v:rect>
            <v:rect style="position:absolute;left:1841;top:7098;width:1777;height:1531" filled="false" stroked="true" strokeweight="1.648621pt" strokecolor="#385d89">
              <v:stroke dashstyle="solid"/>
            </v:rect>
            <v:shape style="position:absolute;left:3610;top:7511;width:1258;height:383" coordorigin="3610,7511" coordsize="1258,383" path="m4712,7577l3610,7850,3625,7894,4728,7622,4764,7588,4712,7577xm4823,7553l4808,7553,4823,7598,4728,7622,4667,7676,4657,7685,4657,7700,4668,7708,4677,7713,4687,7715,4697,7713,4706,7707,4867,7563,4823,7553xm4764,7588l4728,7622,4823,7598,4809,7598,4764,7588xm4796,7560l4764,7588,4809,7598,4796,7560xm4811,7560l4796,7560,4809,7598,4823,7598,4823,7598,4811,7560xm4808,7553l4712,7577,4764,7588,4796,7560,4811,7560,4808,7553xm4626,7511l4612,7519,4604,7543,4613,7556,4712,7577,4808,7553,4823,7553,4626,7511xe" filled="true" fillcolor="#497dba" stroked="false">
              <v:path arrowok="t"/>
              <v:fill type="solid"/>
            </v:shape>
            <v:rect style="position:absolute;left:4823;top:8412;width:2598;height:862" filled="true" fillcolor="#943735" stroked="false">
              <v:fill type="solid"/>
            </v:rect>
            <v:rect style="position:absolute;left:4823;top:8412;width:2598;height:862" filled="false" stroked="true" strokeweight="1.562913pt" strokecolor="#385d89">
              <v:stroke dashstyle="solid"/>
            </v:rect>
            <v:shape style="position:absolute;left:7399;top:7523;width:2062;height:2425" coordorigin="7399,7524" coordsize="2062,2425" path="m8965,7524l8727,7585,8718,7598,8723,7610,8728,7618,8736,7623,8746,7626,8756,7625,8840,7604,7454,8871,7494,8903,8880,7635,8860,7708,8857,7721,8866,7733,8895,7739,8910,7731,8913,7718,8960,7541,8965,7524xm9461,7601l9232,7684,9226,7698,9232,7709,9238,7717,9246,7722,9257,7724,9267,7722,9348,7693,7399,9921,7443,9948,9391,7720,9381,7794,9379,7807,9390,7819,9420,7821,9433,7812,9435,7800,9458,7624,9461,7601xe" filled="true" fillcolor="#497dba" stroked="false">
              <v:path arrowok="t"/>
              <v:fill type="solid"/>
            </v:shape>
            <v:rect style="position:absolute;left:8859;top:6764;width:2364;height:759" filled="true" fillcolor="#943735" stroked="false">
              <v:fill type="solid"/>
            </v:rect>
            <v:rect style="position:absolute;left:8859;top:6764;width:2364;height:759" filled="false" stroked="true" strokeweight="1.561411pt" strokecolor="#385d89">
              <v:stroke dashstyle="solid"/>
            </v:rect>
            <v:rect style="position:absolute;left:4928;top:4320;width:2537;height:707" filled="true" fillcolor="#30859c" stroked="false">
              <v:fill type="solid"/>
            </v:rect>
            <v:rect style="position:absolute;left:4928;top:4320;width:2537;height:707" filled="false" stroked="true" strokeweight="1.555839pt" strokecolor="#385d89">
              <v:stroke dashstyle="solid"/>
            </v:rect>
            <v:shape style="position:absolute;left:2788;top:3702;width:6055;height:1119" coordorigin="2789,3702" coordsize="6055,1119" path="m4865,4760l4752,4690,4748,4688,4742,4689,4736,4695,4737,4700,4816,4749,2790,4580,2789,4595,4814,4764,4730,4797,4726,4798,4724,4803,4726,4807,4728,4811,4733,4812,4738,4811,4849,4767,4865,4760xm8842,3806l8796,3783,8641,3705,8630,3702,8620,3703,8611,3707,8603,3713,8596,3724,8600,3738,8689,3783,7519,3783,7519,3829,8689,3829,8600,3873,8596,3887,8603,3898,8611,3905,8620,3909,8630,3909,8641,3906,8796,3829,8842,3806xm8843,4372l8804,4366,8599,4334,8585,4342,8579,4367,8589,4379,8690,4395,7465,4777,7483,4821,8709,4438,8652,4496,8643,4506,8644,4520,8656,4528,8665,4533,8676,4534,8686,4531,8694,4525,8843,4372xe" filled="true" fillcolor="#497dba" stroked="false">
              <v:path arrowok="t"/>
              <v:fill type="solid"/>
            </v:shape>
            <v:rect style="position:absolute;left:4995;top:3147;width:2551;height:1003" filled="true" fillcolor="#30859c" stroked="false">
              <v:fill type="solid"/>
            </v:rect>
            <v:rect style="position:absolute;left:4995;top:3147;width:2551;height:1003" filled="false" stroked="true" strokeweight="1.57205pt" strokecolor="#385d89">
              <v:stroke dashstyle="solid"/>
            </v:rect>
            <v:shape style="position:absolute;left:3148;top:3256;width:1779;height:428" coordorigin="3149,3257" coordsize="1779,428" path="m4876,3294l3149,3669,3153,3684,4880,3309,4893,3298,4876,3294xm4912,3287l4908,3287,4912,3302,4880,3309,4815,3364,4811,3367,4811,3372,4815,3375,4818,3378,4824,3378,4828,3375,4928,3291,4912,3287xm4909,3289l4904,3289,4908,3302,4889,3302,4880,3309,4912,3302,4912,3302,4908,3302,4893,3298,4911,3298,4909,3289xm4904,3289l4893,3298,4908,3302,4904,3289xm4908,3287l4876,3294,4893,3298,4904,3289,4909,3289,4908,3287xm4788,3257l4783,3259,4781,3263,4780,3267,4783,3271,4876,3294,4908,3287,4912,3287,4793,3258,4788,3257xe" filled="true" fillcolor="#497dba" stroked="false">
              <v:path arrowok="t"/>
              <v:fill type="solid"/>
            </v:shape>
            <v:rect style="position:absolute;left:8859;top:3496;width:2507;height:1146" filled="true" fillcolor="#30859c" stroked="false">
              <v:fill type="solid"/>
            </v:rect>
            <v:rect style="position:absolute;left:8859;top:3496;width:2507;height:1146" filled="false" stroked="true" strokeweight="1.582184pt" strokecolor="#385d89">
              <v:stroke dashstyle="solid"/>
            </v:rect>
            <v:rect style="position:absolute;left:4988;top:2248;width:2611;height:721" filled="true" fillcolor="#30859c" stroked="false">
              <v:fill type="solid"/>
            </v:rect>
            <v:rect style="position:absolute;left:4988;top:2248;width:2611;height:721" filled="false" stroked="true" strokeweight="1.555479pt" strokecolor="#385d89">
              <v:stroke dashstyle="solid"/>
            </v:rect>
            <v:shape style="position:absolute;left:7594;top:2949;width:1247;height:689" coordorigin="7595,2950" coordsize="1247,689" path="m8595,3584l8582,3593,8581,3619,8593,3630,8841,3638,8838,3633,8782,3633,8698,3587,8595,3584xm8698,3587l8782,3633,8788,3624,8772,3624,8751,3589,8698,3587xm8708,3448l8698,3450,8685,3456,8679,3470,8686,3481,8726,3548,8811,3594,8782,3633,8838,3633,8734,3460,8727,3453,8718,3449,8708,3448xm8751,3589l8772,3624,8797,3590,8751,3589xm8726,3548l8751,3589,8797,3590,8772,3624,8788,3624,8811,3594,8726,3548xm7623,2950l7595,2988,8698,3587,8751,3589,8726,3548,7623,2950xe" filled="true" fillcolor="#497dba" stroked="false">
              <v:path arrowok="t"/>
              <v:fill type="solid"/>
            </v:shape>
            <v:rect style="position:absolute;left:3943;top:4571;width:482;height:360" filled="true" fillcolor="#ffffff" stroked="false">
              <v:fill type="solid"/>
            </v:rect>
            <v:rect style="position:absolute;left:3943;top:4571;width:482;height:360" filled="false" stroked="true" strokeweight="1.630866pt" strokecolor="#ffffff">
              <v:stroke dashstyle="solid"/>
            </v:rect>
            <v:rect style="position:absolute;left:7795;top:3636;width:482;height:360" filled="true" fillcolor="#ffffff" stroked="false">
              <v:fill type="solid"/>
            </v:rect>
            <v:rect style="position:absolute;left:7795;top:3636;width:482;height:360" filled="false" stroked="true" strokeweight="1.630866pt" strokecolor="#ffffff">
              <v:stroke dashstyle="solid"/>
            </v:rect>
            <v:rect style="position:absolute;left:3977;top:3300;width:482;height:360" filled="true" fillcolor="#ffffff" stroked="false">
              <v:fill type="solid"/>
            </v:rect>
            <v:rect style="position:absolute;left:3977;top:3300;width:482;height:360" filled="false" stroked="true" strokeweight="1.630866pt" strokecolor="#ffffff">
              <v:stroke dashstyle="solid"/>
            </v:rect>
            <v:rect style="position:absolute;left:7634;top:3004;width:482;height:360" filled="true" fillcolor="#ffffff" stroked="false">
              <v:fill type="solid"/>
            </v:rect>
            <v:rect style="position:absolute;left:7634;top:3004;width:482;height:360" filled="false" stroked="true" strokeweight="1.630866pt" strokecolor="#ffffff">
              <v:stroke dashstyle="solid"/>
            </v:rect>
            <v:rect style="position:absolute;left:4096;top:6038;width:482;height:360" filled="true" fillcolor="#ffffff" stroked="false">
              <v:fill type="solid"/>
            </v:rect>
            <v:rect style="position:absolute;left:4096;top:6038;width:482;height:360" filled="false" stroked="true" strokeweight="1.630866pt" strokecolor="#ffffff">
              <v:stroke dashstyle="solid"/>
            </v:rect>
            <v:rect style="position:absolute;left:7741;top:5411;width:482;height:360" filled="true" fillcolor="#ffffff" stroked="false">
              <v:fill type="solid"/>
            </v:rect>
            <v:rect style="position:absolute;left:7741;top:5411;width:482;height:360" filled="false" stroked="true" strokeweight="1.630866pt" strokecolor="#ffffff">
              <v:stroke dashstyle="solid"/>
            </v:rect>
            <v:rect style="position:absolute;left:7877;top:5963;width:482;height:360" filled="true" fillcolor="#ffffff" stroked="false">
              <v:fill type="solid"/>
            </v:rect>
            <v:rect style="position:absolute;left:7877;top:5963;width:482;height:360" filled="false" stroked="true" strokeweight="1.630866pt" strokecolor="#ffffff">
              <v:stroke dashstyle="solid"/>
            </v:rect>
            <v:rect style="position:absolute;left:3831;top:7556;width:482;height:360" filled="true" fillcolor="#ffffff" stroked="false">
              <v:fill type="solid"/>
            </v:rect>
            <v:rect style="position:absolute;left:3831;top:7556;width:482;height:360" filled="false" stroked="true" strokeweight="1.630866pt" strokecolor="#ffffff">
              <v:stroke dashstyle="solid"/>
            </v:rect>
            <v:rect style="position:absolute;left:8355;top:8659;width:482;height:360" filled="true" fillcolor="#ffffff" stroked="false">
              <v:fill type="solid"/>
            </v:rect>
            <v:rect style="position:absolute;left:8355;top:8659;width:482;height:360" filled="false" stroked="true" strokeweight="1.630866pt" strokecolor="#ffffff">
              <v:stroke dashstyle="solid"/>
            </v:rect>
            <v:rect style="position:absolute;left:7886;top:7242;width:482;height:360" filled="true" fillcolor="#ffffff" stroked="false">
              <v:fill type="solid"/>
            </v:rect>
            <v:rect style="position:absolute;left:7886;top:7242;width:482;height:360" filled="false" stroked="true" strokeweight="1.630866pt" strokecolor="#ffffff">
              <v:stroke dashstyle="solid"/>
            </v:rect>
            <v:rect style="position:absolute;left:11467;top:5606;width:482;height:360" filled="true" fillcolor="#ffffff" stroked="false">
              <v:fill type="solid"/>
            </v:rect>
            <v:rect style="position:absolute;left:11467;top:5606;width:482;height:360" filled="false" stroked="true" strokeweight="1.630866pt" strokecolor="#ffffff">
              <v:stroke dashstyle="solid"/>
            </v:rect>
            <v:rect style="position:absolute;left:11914;top:3939;width:482;height:360" filled="true" fillcolor="#ffffff" stroked="false">
              <v:fill type="solid"/>
            </v:rect>
            <v:rect style="position:absolute;left:11914;top:3939;width:482;height:360" filled="false" stroked="true" strokeweight="1.630866pt" strokecolor="#ffffff">
              <v:stroke dashstyle="solid"/>
            </v:rect>
            <v:line style="position:absolute" from="1587,6573" to="4071,6560" stroked="true" strokeweight="2.305432pt" strokecolor="#30859c">
              <v:stroke dashstyle="solid"/>
            </v:line>
            <v:line style="position:absolute" from="4077,6005" to="4077,6599" stroked="true" strokeweight="3.417946pt" strokecolor="#30859c">
              <v:stroke dashstyle="solid"/>
            </v:line>
            <v:shape style="position:absolute;left:1585;top:2093;width:10342;height:4477" coordorigin="1586,2094" coordsize="10342,4477" path="m4085,6056l8016,6045m8016,6312l8016,6032m7986,6302l11917,6302m11917,6313l11917,3278m7968,3302l11928,3302m7986,3315l8000,2094m4552,2119l8016,2107m4516,5414l4545,2107m1586,5439l4552,5413m1586,6571l1586,5440e" filled="false" stroked="true" strokeweight="2.50198pt" strokecolor="#30859c">
              <v:path arrowok="t"/>
              <v:stroke dashstyle="solid"/>
            </v:shape>
            <v:shape style="position:absolute;left:1584;top:6546;width:10091;height:3922" coordorigin="1585,6547" coordsize="10091,3922" path="m1586,8746l1586,6984m1585,8721l4341,8721m4301,10461l4301,8699m4310,10445l7744,10445m7745,10468l7745,7730m7734,7734l11665,7734m11636,7758l11650,6550m8604,6572l11676,6572m8589,6984l8589,6547m1586,6983l8604,6983e" filled="false" stroked="true" strokeweight="2.50198pt" strokecolor="#943735">
              <v:path arrowok="t"/>
              <v:stroke dashstyle="solid"/>
            </v:shape>
            <v:shape style="position:absolute;left:3602;top:8149;width:1221;height:739" coordorigin="3602,8149" coordsize="1221,739" path="m4579,8824l4566,8834,4565,8846,4564,8859,4575,8870,4822,8888,4818,8880,4763,8880,4681,8831,4579,8824xm4681,8831l4763,8880,4771,8871,4754,8871,4735,8835,4681,8831xm4699,8693l4689,8695,4675,8700,4669,8714,4675,8726,4712,8794,4794,8842,4763,8880,4818,8880,4724,8706,4718,8699,4709,8694,4699,8693xm4735,8835l4754,8871,4781,8838,4735,8835xm4712,8794l4735,8835,4781,8838,4754,8871,4771,8871,4794,8842,4712,8794xm3633,8149l3602,8187,4681,8831,4735,8835,4712,8794,3633,8149xe" filled="true" fillcolor="#497dba" stroked="false">
              <v:path arrowok="t"/>
              <v:fill type="solid"/>
            </v:shape>
            <v:rect style="position:absolute;left:3836;top:8255;width:482;height:360" filled="true" fillcolor="#ffffff" stroked="false">
              <v:fill type="solid"/>
            </v:rect>
            <v:rect style="position:absolute;left:3836;top:8255;width:482;height:360" filled="false" stroked="true" strokeweight="1.630866pt" strokecolor="#ffffff">
              <v:stroke dashstyle="solid"/>
            </v:rect>
            <w10:wrap type="none"/>
          </v:group>
        </w:pict>
      </w:r>
    </w:p>
    <w:p>
      <w:pPr>
        <w:pStyle w:val="BodyText"/>
        <w:ind w:left="3167"/>
        <w:rPr>
          <w:rFonts w:ascii="Calibri"/>
          <w:sz w:val="20"/>
        </w:rPr>
      </w:pPr>
      <w:r>
        <w:rPr>
          <w:rFonts w:ascii="Calibri"/>
          <w:position w:val="-1"/>
          <w:sz w:val="20"/>
        </w:rPr>
        <w:pict>
          <v:shape style="width:127.75pt;height:41.85pt;mso-position-horizontal-relative:char;mso-position-vertical-relative:line" type="#_x0000_t202" filled="true" fillcolor="#943735" stroked="true" strokeweight="1.570489pt" strokecolor="#385d89">
            <w10:anchorlock/>
            <v:textbox inset="0,0,0,0">
              <w:txbxContent>
                <w:p>
                  <w:pPr>
                    <w:spacing w:line="220" w:lineRule="auto" w:before="56"/>
                    <w:ind w:left="291" w:right="290" w:firstLine="0"/>
                    <w:jc w:val="center"/>
                    <w:rPr>
                      <w:rFonts w:ascii="Calibri" w:hAnsi="Calibri"/>
                      <w:sz w:val="15"/>
                    </w:rPr>
                  </w:pP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Limitada</w:t>
                  </w:r>
                  <w:r>
                    <w:rPr>
                      <w:rFonts w:ascii="Calibri" w:hAnsi="Calibri"/>
                      <w:color w:val="FFFFFF"/>
                      <w:spacing w:val="-4"/>
                      <w:w w:val="120"/>
                      <w:sz w:val="15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y</w:t>
                  </w:r>
                  <w:r>
                    <w:rPr>
                      <w:rFonts w:ascii="Calibri" w:hAnsi="Calibri"/>
                      <w:color w:val="FFFFFF"/>
                      <w:spacing w:val="-4"/>
                      <w:w w:val="120"/>
                      <w:sz w:val="15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débil</w:t>
                  </w:r>
                  <w:r>
                    <w:rPr>
                      <w:rFonts w:ascii="Calibri" w:hAnsi="Calibri"/>
                      <w:color w:val="FFFFFF"/>
                      <w:spacing w:val="-5"/>
                      <w:w w:val="120"/>
                      <w:sz w:val="15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formación</w:t>
                  </w:r>
                  <w:r>
                    <w:rPr>
                      <w:rFonts w:ascii="Calibri" w:hAnsi="Calibri"/>
                      <w:color w:val="FFFFFF"/>
                      <w:spacing w:val="-38"/>
                      <w:w w:val="120"/>
                      <w:sz w:val="15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especializada</w:t>
                  </w:r>
                  <w:r>
                    <w:rPr>
                      <w:rFonts w:ascii="Calibri" w:hAnsi="Calibri"/>
                      <w:color w:val="FFFFFF"/>
                      <w:spacing w:val="1"/>
                      <w:w w:val="120"/>
                      <w:sz w:val="15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del recurso</w:t>
                  </w:r>
                  <w:r>
                    <w:rPr>
                      <w:rFonts w:ascii="Calibri" w:hAnsi="Calibri"/>
                      <w:color w:val="FFFFFF"/>
                      <w:spacing w:val="1"/>
                      <w:w w:val="120"/>
                      <w:sz w:val="15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humano</w:t>
                  </w:r>
                </w:p>
                <w:p>
                  <w:pPr>
                    <w:spacing w:before="36"/>
                    <w:ind w:left="290" w:right="290" w:firstLine="0"/>
                    <w:jc w:val="center"/>
                    <w:rPr>
                      <w:rFonts w:ascii="Calibri" w:hAnsi="Calibri"/>
                      <w:sz w:val="15"/>
                    </w:rPr>
                  </w:pPr>
                  <w:r>
                    <w:rPr>
                      <w:rFonts w:ascii="Calibri" w:hAnsi="Calibri"/>
                      <w:w w:val="120"/>
                      <w:sz w:val="15"/>
                    </w:rPr>
                    <w:t>niñez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Calibri"/>
          <w:position w:val="-1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15840" w:h="12240" w:orient="landscape"/>
          <w:pgMar w:top="220" w:bottom="0" w:left="1640" w:right="144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.75pt;margin-top:.375pt;width:611.25pt;height:65.75pt;mso-position-horizontal-relative:page;mso-position-vertical-relative:page;z-index:-21442560" coordorigin="15,8" coordsize="12225,1315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shape style="position:absolute;left:15;top:1183;width:12225;height:15" coordorigin="15,1183" coordsize="12225,15" path="m12240,1183l2719,1183,2640,1183,15,1183,15,1198,2640,1198,2719,1198,12240,1198,12240,1183xe" filled="true" fillcolor="#30849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2.507202pt;margin-top:162.060867pt;width:144.75pt;height:196.2pt;mso-position-horizontal-relative:page;mso-position-vertical-relative:page;z-index:-21442048" coordorigin="8650,3241" coordsize="2895,3924">
            <v:shape style="position:absolute;left:9630;top:3255;width:1901;height:3895" coordorigin="9630,3256" coordsize="1901,3895" path="m10580,3256l10483,3266,10389,3295,10298,3343,10210,3409,10127,3491,10087,3538,10049,3588,10012,3643,9976,3700,9941,3762,9908,3826,9877,3894,9847,3964,9819,4038,9792,4114,9768,4193,9745,4275,9724,4359,9705,4445,9688,4534,9673,4624,9660,4716,9649,4811,9641,4907,9635,5004,9631,5103,9630,5203,9631,5303,9635,5402,9641,5500,9649,5596,9660,5690,9673,5782,9688,5873,9705,5961,9724,6047,9745,6131,9768,6213,9792,6292,9819,6368,9847,6442,9877,6512,9908,6580,9941,6645,9976,6706,10012,6764,10049,6818,10087,6869,10127,6915,10210,6997,10298,7063,10389,7111,10483,7140,10580,7151,10629,7148,10725,7128,10818,7089,10907,7032,10992,6958,11073,6869,11111,6818,11149,6764,11184,6706,11219,6645,11252,6580,11283,6512,11313,6442,11341,6368,11368,6292,11393,6213,11415,6131,11436,6047,11455,5961,11472,5873,11487,5782,11500,5690,11511,5596,11519,5500,11525,5402,11529,5303,11530,5203,11529,5103,11525,5004,11519,4907,11511,4811,11500,4716,11487,4624,11472,4534,11455,4445,11436,4359,11415,4275,11393,4193,11368,4114,11341,4038,11313,3964,11283,3894,11252,3826,11219,3762,11184,3700,11149,3643,11111,3588,11073,3538,11033,3491,10950,3409,10863,3343,10772,3295,10677,3266,10580,3256xe" filled="true" fillcolor="#4f81bc" stroked="false">
              <v:path arrowok="t"/>
              <v:fill type="solid"/>
            </v:shape>
            <v:shape style="position:absolute;left:9630;top:3255;width:1901;height:3895" coordorigin="9630,3256" coordsize="1901,3895" path="m9630,5203l9631,5103,9635,5004,9641,4907,9649,4811,9660,4716,9673,4624,9688,4534,9705,4445,9724,4359,9745,4275,9768,4193,9792,4114,9819,4038,9847,3964,9877,3894,9908,3826,9941,3762,9976,3700,10012,3643,10049,3588,10087,3538,10127,3491,10210,3409,10298,3343,10389,3295,10483,3266,10580,3256,10629,3258,10725,3278,10818,3317,10907,3374,10992,3448,11073,3538,11111,3588,11149,3643,11184,3700,11219,3762,11252,3826,11283,3894,11313,3964,11341,4038,11368,4114,11393,4193,11415,4275,11436,4359,11455,4445,11472,4534,11487,4624,11500,4716,11511,4811,11519,4907,11525,5004,11529,5103,11530,5203,11529,5303,11525,5402,11519,5500,11511,5596,11500,5690,11487,5782,11472,5873,11455,5961,11436,6047,11415,6131,11393,6213,11368,6292,11341,6368,11313,6442,11283,6512,11252,6580,11219,6645,11184,6706,11149,6764,11111,6818,11073,6869,11033,6915,10950,6997,10863,7063,10772,7111,10677,7140,10580,7151,10531,7148,10435,7128,10343,7089,10253,7032,10168,6958,10087,6869,10049,6818,10012,6764,9976,6706,9941,6645,9908,6580,9877,6512,9847,6442,9819,6368,9792,6292,9768,6213,9745,6131,9724,6047,9705,5961,9688,5873,9673,5782,9660,5690,9649,5596,9641,5500,9635,5402,9631,5303,9630,5203xe" filled="false" stroked="true" strokeweight="1.437947pt" strokecolor="#385d89">
              <v:path arrowok="t"/>
              <v:stroke dashstyle="solid"/>
            </v:shape>
            <v:shape style="position:absolute;left:8650;top:4065;width:1141;height:2155" coordorigin="8650,4065" coordsize="1141,2155" path="m9707,6107l9672,6082,8730,6082,8730,6131,9672,6131,9707,6107xm9711,4179l9675,4154,9545,4065,9532,4069,9526,4081,9520,4093,9524,4108,9628,4179,9592,4154,8650,4154,8650,4203,9592,4203,9524,4250,9520,4265,9526,4276,9532,4288,9545,4292,9555,4285,9675,4203,9711,4179xm9790,6107l9755,6082,9624,5994,9611,5998,9605,6009,9600,6021,9603,6036,9707,6107,9603,6178,9600,6193,9605,6205,9611,6216,9624,6220,9755,6131,9790,6107xe" filled="true" fillcolor="#497dba" stroked="false">
              <v:path arrowok="t"/>
              <v:fill type="solid"/>
            </v:shape>
            <v:rect style="position:absolute;left:8980;top:5934;width:373;height:381" filled="true" fillcolor="#ffffff" stroked="false">
              <v:fill type="solid"/>
            </v:rect>
            <v:rect style="position:absolute;left:8980;top:5934;width:373;height:381" filled="false" stroked="true" strokeweight="1.507436pt" strokecolor="#ffffff">
              <v:stroke dashstyle="solid"/>
            </v:rect>
            <v:rect style="position:absolute;left:8921;top:4012;width:373;height:381" filled="true" fillcolor="#ffffff" stroked="false">
              <v:fill type="solid"/>
            </v:rect>
            <v:rect style="position:absolute;left:8921;top:4012;width:373;height:381" filled="false" stroked="true" strokeweight="1.507436pt" strokecolor="#ffffff">
              <v:stroke dashstyle="solid"/>
            </v:rect>
            <v:shape style="position:absolute;left:9036;top:4116;width:204;height:2071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sz w:val="14"/>
                      </w:rPr>
                      <w:t>e+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170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95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10101;top:3940;width:981;height:2581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120" w:right="139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19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19"/>
                      </w:rPr>
                      <w:t>con</w:t>
                    </w:r>
                  </w:p>
                  <w:p>
                    <w:pPr>
                      <w:spacing w:line="247" w:lineRule="auto" w:before="6"/>
                      <w:ind w:left="56" w:right="74" w:hanging="1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9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19"/>
                      </w:rPr>
                      <w:t>atención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9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19"/>
                      </w:rPr>
                      <w:t>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19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19"/>
                      </w:rPr>
                      <w:t>inicial 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19"/>
                      </w:rPr>
                      <w:t>favorezca su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4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9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9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9"/>
                      </w:rPr>
                      <w:t>temprano</w:t>
                    </w:r>
                  </w:p>
                  <w:p>
                    <w:pPr>
                      <w:spacing w:line="229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90"/>
                        <w:sz w:val="19"/>
                      </w:rPr>
                      <w:t>(0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90"/>
                        <w:sz w:val="19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90"/>
                        <w:sz w:val="19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90"/>
                        <w:sz w:val="19"/>
                      </w:rPr>
                      <w:t>años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90"/>
                        <w:sz w:val="19"/>
                      </w:rPr>
                      <w:t>de</w:t>
                    </w:r>
                  </w:p>
                  <w:p>
                    <w:pPr>
                      <w:spacing w:line="230" w:lineRule="exact" w:before="7"/>
                      <w:ind w:left="120" w:right="13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9"/>
                      </w:rPr>
                      <w:t>edad)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7.850616pt;margin-top:495.855774pt;width:390pt;height:208.45pt;mso-position-horizontal-relative:page;mso-position-vertical-relative:page;z-index:-21441024" coordorigin="3757,9917" coordsize="7800,4169">
            <v:shape style="position:absolute;left:9606;top:9932;width:1936;height:4139" coordorigin="9606,9932" coordsize="1936,4139" path="m10574,9932l10481,9941,10390,9969,10302,10015,10218,10077,10137,10154,10060,10247,10024,10299,9988,10354,9954,10412,9921,10474,9890,10538,9859,10606,9831,10676,9803,10749,9778,10825,9754,10903,9731,10984,9710,11067,9691,11152,9674,11240,9658,11329,9645,11420,9633,11513,9624,11608,9616,11704,9611,11802,9607,11901,9606,12001,9607,12102,9611,12201,9616,12298,9624,12394,9633,12489,9645,12582,9658,12673,9674,12763,9691,12850,9710,12935,9731,13018,9754,13099,9778,13178,9803,13253,9831,13326,9859,13397,9890,13464,9921,13529,9954,13590,9988,13649,10024,13704,10060,13755,10098,13804,10177,13889,10260,13959,10346,14013,10435,14049,10527,14068,10574,14070,10621,14068,10713,14049,10802,14013,10888,13959,10971,13889,11050,13804,11088,13755,11124,13704,11160,13649,11194,13590,11227,13529,11258,13464,11289,13397,11317,13326,11345,13253,11370,13178,11395,13099,11417,13018,11438,12935,11457,12850,11474,12763,11490,12673,11503,12582,11515,12489,11525,12394,11532,12298,11538,12201,11541,12102,11542,12001,11541,11901,11538,11802,11532,11704,11525,11608,11515,11513,11503,11420,11490,11329,11474,11240,11457,11152,11438,11067,11417,10984,11395,10903,11370,10825,11345,10749,11317,10676,11289,10606,11258,10538,11227,10474,11194,10412,11160,10354,11124,10299,11088,10247,11050,10199,10971,10114,10888,10044,10802,9990,10713,9953,10621,9934,10574,9932xe" filled="true" fillcolor="#4f81bc" stroked="false">
              <v:path arrowok="t"/>
              <v:fill type="solid"/>
            </v:shape>
            <v:shape style="position:absolute;left:9606;top:9932;width:1936;height:4139" coordorigin="9606,9932" coordsize="1936,4139" path="m9606,12001l9607,11901,9611,11802,9616,11704,9624,11608,9633,11513,9645,11420,9658,11329,9674,11240,9691,11152,9710,11067,9731,10984,9754,10903,9778,10825,9803,10749,9831,10676,9859,10606,9890,10538,9921,10474,9954,10412,9988,10354,10024,10299,10060,10247,10098,10199,10177,10114,10260,10044,10346,9990,10435,9953,10527,9934,10574,9932,10621,9934,10713,9953,10802,9990,10888,10044,10971,10114,11050,10199,11088,10247,11124,10299,11160,10354,11194,10412,11227,10474,11258,10538,11289,10606,11317,10676,11345,10749,11370,10825,11395,10903,11417,10984,11438,11067,11457,11152,11474,11240,11490,11329,11503,11420,11515,11513,11525,11608,11532,11704,11538,11802,11541,11901,11542,12001,11541,12102,11538,12201,11532,12298,11525,12394,11515,12489,11503,12582,11490,12673,11474,12763,11457,12850,11438,12935,11417,13018,11395,13099,11370,13178,11345,13253,11317,13326,11289,13397,11258,13464,11227,13529,11194,13590,11160,13649,11124,13704,11088,13755,11050,13804,10971,13889,10888,13959,10802,14013,10713,14049,10621,14068,10574,14070,10527,14068,10435,14049,10346,14013,10260,13959,10177,13889,10098,13804,10060,13755,10024,13704,9988,13649,9954,13590,9921,13529,9890,13464,9859,13397,9831,13326,9803,13253,9778,13178,9754,13099,9731,13018,9710,12935,9691,12850,9674,12763,9658,12673,9645,12582,9633,12489,9624,12394,9616,12298,9611,12201,9607,12102,9606,12001xe" filled="false" stroked="true" strokeweight="1.470456pt" strokecolor="#385d89">
              <v:path arrowok="t"/>
              <v:stroke dashstyle="solid"/>
            </v:shape>
            <v:shape style="position:absolute;left:5815;top:10343;width:3791;height:2868" coordorigin="5816,10344" coordsize="3791,2868" path="m6957,11693l6920,11667,6787,11574,6774,11578,6768,11590,6762,11602,6766,11618,6836,11667,5828,11667,5828,11718,6836,11718,6766,11767,6762,11783,6768,11795,6774,11807,6787,11811,6797,11804,6920,11718,6957,11693xm7099,11264l7097,11260,7010,11070,7005,11057,6992,11053,6982,11060,6971,11066,6967,11082,6973,11094,7006,11167,5875,10344,5853,10388,6984,11211,6903,11209,6894,11221,6893,11235,6893,11249,6902,11260,7099,11264xm7134,12106l6950,12123,6939,12124,6930,12136,6931,12150,6932,12164,6942,12175,6953,12174,7022,12167,5816,13169,5840,13211,7047,12210,7012,12297,7017,12313,7028,12319,7038,12325,7051,12319,7056,12306,7131,12114,7134,12106xm9570,11619l9564,11619,9485,11619,9426,11661,9419,11668,9416,11676,9415,11686,9418,11696,9424,11708,9437,11712,9447,11705,9570,11619xm9606,11594l9437,11475,9424,11479,9418,11491,9415,11501,9416,11511,9419,11519,9426,11526,9485,11568,8822,11567,8822,11618,9485,11619,9564,11619,9570,11619,9606,11594xe" filled="true" fillcolor="#497dba" stroked="false">
              <v:path arrowok="t"/>
              <v:fill type="solid"/>
            </v:shape>
            <v:rect style="position:absolute;left:6956;top:11260;width:1865;height:842" filled="true" fillcolor="#943735" stroked="false">
              <v:fill type="solid"/>
            </v:rect>
            <v:rect style="position:absolute;left:6956;top:11260;width:1865;height:842" filled="false" stroked="true" strokeweight="1.6565pt" strokecolor="#943735">
              <v:stroke dashstyle="solid"/>
            </v:rect>
            <v:rect style="position:absolute;left:6281;top:12533;width:380;height:399" filled="true" fillcolor="#ffffff" stroked="false">
              <v:fill type="solid"/>
            </v:rect>
            <v:rect style="position:absolute;left:6281;top:12533;width:380;height:399" filled="false" stroked="true" strokeweight="1.55492pt" strokecolor="#ffffff">
              <v:stroke dashstyle="solid"/>
            </v:rect>
            <v:rect style="position:absolute;left:6077;top:11472;width:380;height:399" filled="true" fillcolor="#ffffff" stroked="false">
              <v:fill type="solid"/>
            </v:rect>
            <v:rect style="position:absolute;left:6077;top:11472;width:380;height:399" filled="false" stroked="true" strokeweight="1.55492pt" strokecolor="#ffffff">
              <v:stroke dashstyle="solid"/>
            </v:rect>
            <v:rect style="position:absolute;left:6189;top:10519;width:380;height:399" filled="true" fillcolor="#ffffff" stroked="false">
              <v:fill type="solid"/>
            </v:rect>
            <v:rect style="position:absolute;left:6189;top:10519;width:380;height:399" filled="false" stroked="true" strokeweight="1.55492pt" strokecolor="#ffffff">
              <v:stroke dashstyle="solid"/>
            </v:rect>
            <v:rect style="position:absolute;left:8946;top:11351;width:380;height:399" filled="true" fillcolor="#ffffff" stroked="false">
              <v:fill type="solid"/>
            </v:rect>
            <v:rect style="position:absolute;left:8946;top:11351;width:380;height:399" filled="false" stroked="true" strokeweight="1.55492pt" strokecolor="#ffffff">
              <v:stroke dashstyle="solid"/>
            </v:rect>
            <v:shape style="position:absolute;left:6305;top:10628;width:147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9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6195;top:11581;width:147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9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7157;top:11354;width:1485;height:654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18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9"/>
                      </w:rPr>
                      <w:t>Limitadas</w:t>
                    </w:r>
                    <w:r>
                      <w:rPr>
                        <w:rFonts w:ascii="Calibri"/>
                        <w:color w:val="FFFFFF"/>
                        <w:spacing w:val="8"/>
                        <w:w w:val="80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0"/>
                        <w:sz w:val="19"/>
                      </w:rPr>
                      <w:t>iniciativas</w:t>
                    </w:r>
                    <w:r>
                      <w:rPr>
                        <w:rFonts w:ascii="Calibri"/>
                        <w:color w:val="FFFFFF"/>
                        <w:spacing w:val="9"/>
                        <w:w w:val="80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0"/>
                        <w:sz w:val="19"/>
                      </w:rPr>
                      <w:t>de</w:t>
                    </w:r>
                  </w:p>
                  <w:p>
                    <w:pPr>
                      <w:spacing w:line="219" w:lineRule="exact" w:before="0"/>
                      <w:ind w:left="0" w:right="18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9"/>
                      </w:rPr>
                      <w:t>aprendizaje</w:t>
                    </w:r>
                  </w:p>
                  <w:p>
                    <w:pPr>
                      <w:spacing w:line="228" w:lineRule="exact" w:before="26"/>
                      <w:ind w:left="0" w:right="18" w:firstLine="0"/>
                      <w:jc w:val="center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w w:val="90"/>
                        <w:sz w:val="19"/>
                      </w:rPr>
                      <w:t>niñez</w:t>
                    </w:r>
                  </w:p>
                </w:txbxContent>
              </v:textbox>
              <w10:wrap type="none"/>
            </v:shape>
            <v:shape style="position:absolute;left:9065;top:11461;width:147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9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6399;top:12643;width:147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9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10085;top:10657;width:998;height:2704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0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0"/>
                      </w:rPr>
                      <w:t>con</w:t>
                    </w:r>
                  </w:p>
                  <w:p>
                    <w:pPr>
                      <w:spacing w:line="244" w:lineRule="auto" w:before="5"/>
                      <w:ind w:left="57" w:right="75" w:hanging="1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0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0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0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0"/>
                      </w:rPr>
                      <w:t>inicial 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85"/>
                        <w:sz w:val="20"/>
                      </w:rPr>
                      <w:t>favorezca</w:t>
                    </w: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85"/>
                        <w:sz w:val="20"/>
                      </w:rPr>
                      <w:t>su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0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0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0"/>
                      </w:rPr>
                      <w:t>temprano</w:t>
                    </w:r>
                  </w:p>
                  <w:p>
                    <w:pPr>
                      <w:spacing w:line="244" w:lineRule="auto" w:before="3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85"/>
                        <w:sz w:val="20"/>
                      </w:rPr>
                      <w:t>(0 – 4 años 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0"/>
                      </w:rPr>
                      <w:t>edad)</w:t>
                    </w:r>
                  </w:p>
                </w:txbxContent>
              </v:textbox>
              <w10:wrap type="none"/>
            </v:shape>
            <v:shape style="position:absolute;left:3757;top:12379;width:2081;height:959" type="#_x0000_t202" filled="true" fillcolor="#943735" stroked="false">
              <v:textbox inset="0,0,0,0">
                <w:txbxContent>
                  <w:p>
                    <w:pPr>
                      <w:spacing w:line="216" w:lineRule="auto" w:before="94"/>
                      <w:ind w:left="257" w:right="290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Limitada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débil</w:t>
                    </w:r>
                    <w:r>
                      <w:rPr>
                        <w:rFonts w:ascii="Calibri" w:hAnsi="Calibri"/>
                        <w:color w:val="FFFFFF"/>
                        <w:spacing w:val="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formación</w:t>
                    </w:r>
                    <w:r>
                      <w:rPr>
                        <w:rFonts w:ascii="Calibri" w:hAnsi="Calibri"/>
                        <w:color w:val="FFFFFF"/>
                        <w:spacing w:val="-2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especializada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del recurso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5"/>
                        <w:sz w:val="17"/>
                      </w:rPr>
                      <w:t>humano</w:t>
                    </w:r>
                  </w:p>
                  <w:p>
                    <w:pPr>
                      <w:spacing w:before="36"/>
                      <w:ind w:left="257" w:right="289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95"/>
                        <w:sz w:val="17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41.115219pt;margin-top:556.208069pt;width:150.8pt;height:59.7pt;mso-position-horizontal-relative:page;mso-position-vertical-relative:page;z-index:15795200" coordorigin="2822,11124" coordsize="3016,1194">
            <v:shape style="position:absolute;left:2822;top:11124;width:950;height:748" coordorigin="2822,11124" coordsize="950,748" path="m3578,11810l3568,11821,3568,11835,3567,11850,3576,11861,3588,11862,3772,11872,3770,11866,3725,11866,3659,11815,3578,11810xm3659,11815l3725,11866,3730,11856,3718,11856,3701,11817,3659,11815xm3670,11657l3660,11663,3649,11670,3645,11685,3651,11698,3682,11772,3748,11823,3725,11866,3770,11866,3688,11674,3683,11662,3670,11657xm3701,11817l3718,11856,3737,11819,3701,11817xm3682,11772l3701,11817,3737,11819,3718,11856,3730,11856,3748,11823,3682,11772xm2845,11124l2822,11167,3659,11815,3701,11817,3682,11772,2845,11124xe" filled="true" fillcolor="#497dba" stroked="false">
              <v:path arrowok="t"/>
              <v:fill type="solid"/>
            </v:shape>
            <v:rect style="position:absolute;left:3053;top:11308;width:380;height:399" filled="true" fillcolor="#ffffff" stroked="false">
              <v:fill type="solid"/>
            </v:rect>
            <v:rect style="position:absolute;left:3053;top:11308;width:380;height:399" filled="false" stroked="true" strokeweight="1.55492pt" strokecolor="#ffffff">
              <v:stroke dashstyle="solid"/>
            </v:rect>
            <v:shape style="position:absolute;left:2822;top:11124;width:950;height:74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105"/>
                      <w:ind w:left="321" w:right="446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95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3757;top:11331;width:2081;height:987" type="#_x0000_t202" filled="true" fillcolor="#943735" stroked="false">
              <v:textbox inset="0,0,0,0">
                <w:txbxContent>
                  <w:p>
                    <w:pPr>
                      <w:spacing w:line="216" w:lineRule="auto" w:before="93"/>
                      <w:ind w:left="257" w:right="256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Modelos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pedagógicos no</w:t>
                    </w:r>
                    <w:r>
                      <w:rPr>
                        <w:rFonts w:ascii="Calibri" w:hAnsi="Calibri"/>
                        <w:color w:val="FFFFFF"/>
                        <w:spacing w:val="-2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pertinentes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cultural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5"/>
                        <w:sz w:val="17"/>
                      </w:rPr>
                      <w:t>lingüísticamente</w:t>
                    </w:r>
                  </w:p>
                  <w:p>
                    <w:pPr>
                      <w:spacing w:before="37"/>
                      <w:ind w:left="257" w:right="257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95"/>
                        <w:sz w:val="17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before="1"/>
        <w:rPr>
          <w:rFonts w:ascii="Calibri"/>
          <w:b/>
          <w:sz w:val="23"/>
        </w:rPr>
      </w:pPr>
    </w:p>
    <w:p>
      <w:pPr>
        <w:pStyle w:val="Heading5"/>
        <w:spacing w:line="216" w:lineRule="auto"/>
        <w:ind w:left="4363" w:right="3599" w:firstLine="434"/>
      </w:pPr>
      <w:r>
        <w:rPr/>
        <w:pict>
          <v:group style="position:absolute;margin-left:196.757004pt;margin-top:54.125263pt;width:151.15pt;height:99.45pt;mso-position-horizontal-relative:page;mso-position-vertical-relative:paragraph;z-index:-21441536" coordorigin="3935,1083" coordsize="3023,1989">
            <v:shape style="position:absolute;left:5910;top:2469;width:817;height:227" coordorigin="5910,2469" coordsize="817,227" path="m6644,2583l6539,2654,6536,2669,6542,2680,6547,2692,6560,2696,6570,2689,6691,2607,6685,2607,6685,2604,6674,2604,6644,2583xm6608,2558l5910,2558,5910,2607,6608,2607,6644,2583,6608,2558xm6691,2558l6685,2558,6685,2607,6691,2607,6727,2582,6691,2558xm6674,2561l6644,2583,6674,2604,6674,2561xm6685,2561l6674,2561,6674,2604,6685,2604,6685,2561xm6560,2469l6547,2473,6542,2485,6536,2496,6539,2511,6644,2583,6674,2561,6685,2561,6685,2558,6691,2558,6560,2469xe" filled="true" fillcolor="#497dba" stroked="false">
              <v:path arrowok="t"/>
              <v:fill type="solid"/>
            </v:shape>
            <v:rect style="position:absolute;left:3956;top:1993;width:1975;height:1062" filled="true" fillcolor="#30859c" stroked="false">
              <v:fill type="solid"/>
            </v:rect>
            <v:rect style="position:absolute;left:3956;top:1993;width:1975;height:1062" filled="false" stroked="true" strokeweight="1.574456pt" strokecolor="#30859c">
              <v:stroke dashstyle="solid"/>
            </v:rect>
            <v:shape style="position:absolute;left:5970;top:1376;width:988;height:631" coordorigin="5970,1376" coordsize="988,631" path="m6843,1954l6764,1958,6755,1969,6756,1996,6765,2007,6777,2006,6958,1996,6957,1996,6911,1996,6843,1954xm6884,1952l6843,1954,6911,1996,6915,1987,6903,1987,6884,1952xm6843,1803l6823,1817,6820,1832,6826,1843,6862,1910,6931,1952,6911,1996,6957,1996,6856,1806,6843,1803xm6920,1950l6884,1952,6903,1987,6920,1950xm6926,1950l6920,1950,6903,1987,6915,1987,6931,1952,6926,1950xm5990,1376l5970,1419,6843,1954,6884,1952,6862,1910,5990,1376xm6862,1910l6884,1952,6920,1950,6926,1950,6862,1910xe" filled="true" fillcolor="#497dba" stroked="false">
              <v:path arrowok="t"/>
              <v:fill type="solid"/>
            </v:shape>
            <v:rect style="position:absolute;left:6064;top:2357;width:373;height:381" filled="true" fillcolor="#ffffff" stroked="false">
              <v:fill type="solid"/>
            </v:rect>
            <v:rect style="position:absolute;left:6064;top:2357;width:373;height:381" filled="false" stroked="true" strokeweight="1.507436pt" strokecolor="#ffffff">
              <v:stroke dashstyle="solid"/>
            </v:rect>
            <v:rect style="position:absolute;left:6228;top:1452;width:373;height:381" filled="true" fillcolor="#ffffff" stroked="false">
              <v:fill type="solid"/>
            </v:rect>
            <v:rect style="position:absolute;left:6228;top:1452;width:373;height:381" filled="false" stroked="true" strokeweight="1.507436pt" strokecolor="#ffffff">
              <v:stroke dashstyle="solid"/>
            </v:rect>
            <v:shape style="position:absolute;left:6342;top:1556;width:144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95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6180;top:2462;width:144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95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3935;top:1978;width:2012;height:1092" type="#_x0000_t202" filled="false" stroked="false">
              <v:textbox inset="0,0,0,0">
                <w:txbxContent>
                  <w:p>
                    <w:pPr>
                      <w:spacing w:line="218" w:lineRule="auto" w:before="91"/>
                      <w:ind w:left="324" w:right="318" w:firstLine="3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Desconocimiento</w:t>
                    </w:r>
                    <w:r>
                      <w:rPr>
                        <w:rFonts w:ascii="Calibri" w:hAnsi="Calibri"/>
                        <w:color w:val="FFFFFF"/>
                        <w:spacing w:val="8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los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padres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familia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los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factores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protección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-2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90"/>
                        <w:sz w:val="16"/>
                      </w:rPr>
                      <w:t>cuidado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0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0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0"/>
                        <w:sz w:val="16"/>
                      </w:rPr>
                      <w:t>niñez</w:t>
                    </w:r>
                  </w:p>
                  <w:p>
                    <w:pPr>
                      <w:spacing w:before="39"/>
                      <w:ind w:left="114" w:right="108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95"/>
                        <w:sz w:val="16"/>
                      </w:rPr>
                      <w:t>niñez</w:t>
                    </w:r>
                  </w:p>
                </w:txbxContent>
              </v:textbox>
              <w10:wrap type="none"/>
            </v:shape>
            <v:shape style="position:absolute;left:3935;top:1082;width:2012;height:793" type="#_x0000_t202" filled="true" fillcolor="#30859c" stroked="false">
              <v:textbox inset="0,0,0,0">
                <w:txbxContent>
                  <w:p>
                    <w:pPr>
                      <w:spacing w:line="186" w:lineRule="exact" w:before="77"/>
                      <w:ind w:left="126" w:right="108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Limitada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atención</w:t>
                    </w:r>
                    <w:r>
                      <w:rPr>
                        <w:rFonts w:ascii="Calibri" w:hAnsi="Calibri"/>
                        <w:color w:val="FFFFFF"/>
                        <w:spacing w:val="8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8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las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5"/>
                        <w:sz w:val="16"/>
                      </w:rPr>
                      <w:t>madres</w:t>
                    </w:r>
                  </w:p>
                  <w:p>
                    <w:pPr>
                      <w:spacing w:line="186" w:lineRule="exact" w:before="0"/>
                      <w:ind w:left="126" w:right="10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en</w:t>
                    </w:r>
                    <w:r>
                      <w:rPr>
                        <w:rFonts w:ascii="Calibri"/>
                        <w:color w:val="FFFFFF"/>
                        <w:spacing w:val="6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los</w:t>
                    </w:r>
                    <w:r>
                      <w:rPr>
                        <w:rFonts w:ascii="Calibri"/>
                        <w:color w:val="FFFFFF"/>
                        <w:spacing w:val="6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periodos</w:t>
                    </w:r>
                    <w:r>
                      <w:rPr>
                        <w:rFonts w:ascii="Calibri"/>
                        <w:color w:val="FFFFFF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pre</w:t>
                    </w:r>
                    <w:r>
                      <w:rPr>
                        <w:rFonts w:ascii="Calibri"/>
                        <w:color w:val="FFFFFF"/>
                        <w:spacing w:val="6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8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postnatal</w:t>
                    </w:r>
                  </w:p>
                  <w:p>
                    <w:pPr>
                      <w:spacing w:before="51"/>
                      <w:ind w:left="124" w:right="10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madres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Gráfica no. 12</w:t>
      </w:r>
      <w:r>
        <w:rPr>
          <w:spacing w:val="1"/>
        </w:rPr>
        <w:t> </w:t>
      </w:r>
      <w:r>
        <w:rPr/>
        <w:t>Camino</w:t>
      </w:r>
      <w:r>
        <w:rPr>
          <w:spacing w:val="-8"/>
        </w:rPr>
        <w:t> </w:t>
      </w:r>
      <w:r>
        <w:rPr/>
        <w:t>causal</w:t>
      </w:r>
      <w:r>
        <w:rPr>
          <w:spacing w:val="-4"/>
        </w:rPr>
        <w:t> </w:t>
      </w:r>
      <w:r>
        <w:rPr/>
        <w:t>crítico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  <w:r>
        <w:rPr/>
        <w:pict>
          <v:group style="position:absolute;margin-left:196.709763pt;margin-top:9.090232pt;width:237.25pt;height:97.95pt;mso-position-horizontal-relative:page;mso-position-vertical-relative:paragraph;z-index:-15666688;mso-wrap-distance-left:0;mso-wrap-distance-right:0" coordorigin="3934,182" coordsize="4745,1959">
            <v:rect style="position:absolute;left:3950;top:1375;width:1965;height:749" filled="true" fillcolor="#30859c" stroked="false">
              <v:fill type="solid"/>
            </v:rect>
            <v:rect style="position:absolute;left:3950;top:1375;width:1965;height:749" filled="false" stroked="true" strokeweight="1.597253pt" strokecolor="#30859c">
              <v:stroke dashstyle="solid"/>
            </v:rect>
            <v:shape style="position:absolute;left:5893;top:1443;width:1065;height:377" coordorigin="5894,1443" coordsize="1065,377" path="m6838,1517l5894,1772,5903,1819,6848,1565,6878,1532,6838,1517xm6923,1497l6913,1497,6923,1545,6848,1565,6790,1629,6789,1644,6797,1654,6805,1664,6818,1664,6827,1655,6959,1510,6923,1497xm6878,1532l6848,1565,6923,1545,6923,1544,6912,1544,6878,1532xm6904,1503l6878,1532,6912,1544,6904,1503xm6915,1503l6904,1503,6912,1544,6923,1544,6915,1503xm6913,1497l6838,1517,6878,1532,6904,1503,6915,1503,6913,1497xm6775,1443l6763,1450,6759,1463,6756,1476,6762,1490,6838,1517,6913,1497,6923,1497,6775,1443xe" filled="true" fillcolor="#497dba" stroked="false">
              <v:path arrowok="t"/>
              <v:fill type="solid"/>
            </v:shape>
            <v:rect style="position:absolute;left:6144;top:1459;width:373;height:381" filled="true" fillcolor="#ffffff" stroked="false">
              <v:fill type="solid"/>
            </v:rect>
            <v:rect style="position:absolute;left:6144;top:1459;width:373;height:381" filled="false" stroked="true" strokeweight="1.507436pt" strokecolor="#ffffff">
              <v:stroke dashstyle="solid"/>
            </v:rect>
            <v:shape style="position:absolute;left:6259;top:1564;width:144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95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3935;top:1360;width:2012;height:779" type="#_x0000_t202" filled="false" stroked="false">
              <v:textbox inset="0,0,0,0">
                <w:txbxContent>
                  <w:p>
                    <w:pPr>
                      <w:spacing w:line="220" w:lineRule="auto" w:before="89"/>
                      <w:ind w:left="126" w:right="14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Ausencia</w:t>
                    </w:r>
                    <w:r>
                      <w:rPr>
                        <w:rFonts w:ascii="Calibri"/>
                        <w:color w:val="FFFFFF"/>
                        <w:spacing w:val="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patrones</w:t>
                    </w:r>
                    <w:r>
                      <w:rPr>
                        <w:rFonts w:ascii="Calibri"/>
                        <w:color w:val="FFFFFF"/>
                        <w:spacing w:val="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28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crianza</w:t>
                    </w:r>
                    <w:r>
                      <w:rPr>
                        <w:rFonts w:ascii="Calibri"/>
                        <w:color w:val="FFFFFF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favorables</w:t>
                    </w:r>
                  </w:p>
                  <w:p>
                    <w:pPr>
                      <w:spacing w:before="35"/>
                      <w:ind w:left="94" w:right="108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95"/>
                        <w:sz w:val="16"/>
                      </w:rPr>
                      <w:t>niñez</w:t>
                    </w:r>
                  </w:p>
                </w:txbxContent>
              </v:textbox>
              <w10:wrap type="none"/>
            </v:shape>
            <v:shape style="position:absolute;left:6707;top:181;width:1972;height:1243" type="#_x0000_t202" filled="true" fillcolor="#30859c" stroked="false">
              <v:textbox inset="0,0,0,0">
                <w:txbxContent>
                  <w:p>
                    <w:pPr>
                      <w:spacing w:line="216" w:lineRule="auto" w:before="86"/>
                      <w:ind w:left="187" w:right="183" w:firstLine="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85"/>
                        <w:sz w:val="18"/>
                      </w:rPr>
                      <w:t>Poco conocimiento de las</w:t>
                    </w:r>
                    <w:r>
                      <w:rPr>
                        <w:rFonts w:ascii="Calibri"/>
                        <w:color w:val="FFFFFF"/>
                        <w:spacing w:val="-3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8"/>
                      </w:rPr>
                      <w:t>madres/padres de familia</w:t>
                    </w:r>
                    <w:r>
                      <w:rPr>
                        <w:rFonts w:ascii="Calibri"/>
                        <w:color w:val="FFFFFF"/>
                        <w:spacing w:val="-3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8"/>
                      </w:rPr>
                      <w:t>sobre desarrollo infantil</w:t>
                    </w:r>
                    <w:r>
                      <w:rPr>
                        <w:rFonts w:ascii="Calibri"/>
                        <w:color w:val="FFFFFF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5"/>
                        <w:sz w:val="18"/>
                      </w:rPr>
                      <w:t>temprano</w:t>
                    </w:r>
                  </w:p>
                  <w:p>
                    <w:pPr>
                      <w:spacing w:before="28"/>
                      <w:ind w:left="781" w:right="77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w w:val="95"/>
                        <w:sz w:val="18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70.994934pt;margin-top:118.033913pt;width:84.3pt;height:45.6pt;mso-position-horizontal-relative:page;mso-position-vertical-relative:paragraph;z-index:-15666176;mso-wrap-distance-left:0;mso-wrap-distance-right:0" type="#_x0000_t202" filled="true" fillcolor="#30859c" stroked="true" strokeweight="1.585582pt" strokecolor="#30859c">
            <v:textbox inset="0,0,0,0">
              <w:txbxContent>
                <w:p>
                  <w:pPr>
                    <w:spacing w:line="218" w:lineRule="auto" w:before="61"/>
                    <w:ind w:left="180" w:right="158" w:hanging="21"/>
                    <w:jc w:val="both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color w:val="FFFFFF"/>
                      <w:w w:val="85"/>
                      <w:sz w:val="16"/>
                    </w:rPr>
                    <w:t>Ausencia de estrategias</w:t>
                  </w:r>
                  <w:r>
                    <w:rPr>
                      <w:rFonts w:ascii="Calibri" w:hAnsi="Calibri"/>
                      <w:color w:val="FFFFFF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85"/>
                      <w:sz w:val="16"/>
                    </w:rPr>
                    <w:t>para el fortalecimiento</w:t>
                  </w:r>
                  <w:r>
                    <w:rPr>
                      <w:rFonts w:ascii="Calibri" w:hAnsi="Calibri"/>
                      <w:color w:val="FFFFFF"/>
                      <w:spacing w:val="1"/>
                      <w:w w:val="8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spacing w:val="-2"/>
                      <w:w w:val="90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color w:val="FFFFFF"/>
                      <w:spacing w:val="-3"/>
                      <w:w w:val="90"/>
                      <w:sz w:val="16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spacing w:val="-2"/>
                      <w:w w:val="90"/>
                      <w:sz w:val="16"/>
                    </w:rPr>
                    <w:t>educación inicial</w:t>
                  </w:r>
                </w:p>
                <w:p>
                  <w:pPr>
                    <w:spacing w:before="38"/>
                    <w:ind w:left="642" w:right="642" w:firstLine="0"/>
                    <w:jc w:val="center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w w:val="95"/>
                      <w:sz w:val="16"/>
                    </w:rPr>
                    <w:t>niñez</w:t>
                  </w:r>
                </w:p>
              </w:txbxContent>
            </v:textbox>
            <v:fill opacity="54999f" type="solid"/>
            <v:stroke dashstyle="solid"/>
            <w10:wrap type="topAndBottom"/>
          </v:shape>
        </w:pict>
      </w:r>
      <w:r>
        <w:rPr/>
        <w:pict>
          <v:group style="position:absolute;margin-left:157.289749pt;margin-top:115.692703pt;width:138.15pt;height:45.45pt;mso-position-horizontal-relative:page;mso-position-vertical-relative:paragraph;z-index:-15665664;mso-wrap-distance-left:0;mso-wrap-distance-right:0" coordorigin="3146,2314" coordsize="2763,909">
            <v:shape style="position:absolute;left:3145;top:2689;width:805;height:227" coordorigin="3146,2690" coordsize="805,227" path="m3867,2803l3763,2874,3760,2889,3765,2901,3771,2912,3784,2916,3915,2827,3909,2827,3909,2824,3898,2824,3867,2803xm3832,2779l3146,2779,3146,2827,3832,2827,3867,2803,3832,2779xm3915,2779l3909,2779,3909,2827,3915,2827,3950,2803,3915,2779xm3898,2782l3867,2803,3898,2824,3898,2782xm3909,2782l3898,2782,3898,2824,3909,2824,3909,2782xm3784,2690l3771,2694,3765,2705,3760,2717,3763,2732,3867,2803,3898,2782,3909,2782,3909,2779,3915,2779,3784,2690xe" filled="true" fillcolor="#497dba" stroked="false">
              <v:path arrowok="t"/>
              <v:fill type="solid"/>
            </v:shape>
            <v:rect style="position:absolute;left:3271;top:2603;width:373;height:381" filled="true" fillcolor="#ffffff" stroked="false">
              <v:fill type="solid"/>
            </v:rect>
            <v:rect style="position:absolute;left:3271;top:2603;width:373;height:381" filled="false" stroked="true" strokeweight="1.507436pt" strokecolor="#ffffff">
              <v:stroke dashstyle="solid"/>
            </v:rect>
            <v:shape style="position:absolute;left:3145;top:2588;width:805;height:412" type="#_x0000_t202" filled="false" stroked="false">
              <v:textbox inset="0,0,0,0">
                <w:txbxContent>
                  <w:p>
                    <w:pPr>
                      <w:spacing w:before="97"/>
                      <w:ind w:left="239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3934;top:2313;width:1974;height:909" type="#_x0000_t202" filled="true" fillcolor="#30859c" stroked="false">
              <v:textbox inset="0,0,0,0">
                <w:txbxContent>
                  <w:p>
                    <w:pPr>
                      <w:spacing w:line="218" w:lineRule="auto" w:before="93"/>
                      <w:ind w:left="360" w:right="359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Falta</w:t>
                    </w:r>
                    <w:r>
                      <w:rPr>
                        <w:rFonts w:ascii="Calibri"/>
                        <w:color w:val="FFFFFF"/>
                        <w:spacing w:val="6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continuidad</w:t>
                    </w:r>
                    <w:r>
                      <w:rPr>
                        <w:rFonts w:ascii="Calibri"/>
                        <w:color w:val="FFFFFF"/>
                        <w:spacing w:val="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-2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sostenibilidad</w:t>
                    </w:r>
                    <w:r>
                      <w:rPr>
                        <w:rFonts w:ascii="Calibri"/>
                        <w:color w:val="FFFFFF"/>
                        <w:spacing w:val="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los</w:t>
                    </w:r>
                    <w:r>
                      <w:rPr>
                        <w:rFonts w:ascii="Calibri"/>
                        <w:color w:val="FFFFFF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5"/>
                        <w:sz w:val="16"/>
                      </w:rPr>
                      <w:t>programas</w:t>
                    </w:r>
                  </w:p>
                  <w:p>
                    <w:pPr>
                      <w:spacing w:before="37"/>
                      <w:ind w:left="359" w:right="359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95"/>
                        <w:sz w:val="16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295.507904pt;margin-top:117.88903pt;width:140.8pt;height:38.3pt;mso-position-horizontal-relative:page;mso-position-vertical-relative:paragraph;z-index:-15665152;mso-wrap-distance-left:0;mso-wrap-distance-right:0" coordorigin="5910,2358" coordsize="2816,766">
            <v:shape style="position:absolute;left:5910;top:2636;width:828;height:227" coordorigin="5910,2636" coordsize="828,227" path="m6655,2749l6550,2821,6547,2835,6553,2847,6559,2859,6571,2863,6702,2774,6696,2774,6696,2770,6686,2770,6655,2749xm6619,2725l5910,2725,5910,2774,6619,2774,6655,2749,6619,2725xm6702,2725l6696,2725,6696,2774,6702,2774,6738,2749,6702,2725xm6686,2728l6655,2749,6686,2770,6686,2728xm6696,2728l6686,2728,6686,2770,6696,2770,6696,2728xm6571,2636l6559,2640,6553,2652,6547,2663,6550,2678,6655,2749,6686,2728,6696,2728,6696,2725,6702,2725,6571,2636xe" filled="true" fillcolor="#497dba" stroked="false">
              <v:path arrowok="t"/>
              <v:fill type="solid"/>
            </v:shape>
            <v:rect style="position:absolute;left:6084;top:2520;width:373;height:381" filled="true" fillcolor="#ffffff" stroked="false">
              <v:fill type="solid"/>
            </v:rect>
            <v:rect style="position:absolute;left:6084;top:2520;width:373;height:381" filled="false" stroked="true" strokeweight="1.507436pt" strokecolor="#ffffff">
              <v:stroke dashstyle="solid"/>
            </v:rect>
            <v:shape style="position:absolute;left:5910;top:2505;width:828;height:412" type="#_x0000_t202" filled="false" stroked="false">
              <v:textbox inset="0,0,0,0">
                <w:txbxContent>
                  <w:p>
                    <w:pPr>
                      <w:spacing w:before="98"/>
                      <w:ind w:left="262" w:right="385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6719;top:2357;width:2007;height:766" type="#_x0000_t202" filled="true" fillcolor="#30859c" stroked="false">
              <v:textbox inset="0,0,0,0">
                <w:txbxContent>
                  <w:p>
                    <w:pPr>
                      <w:spacing w:line="220" w:lineRule="auto" w:before="90"/>
                      <w:ind w:left="303" w:right="29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Escaso</w:t>
                    </w:r>
                    <w:r>
                      <w:rPr>
                        <w:rFonts w:ascii="Calibri"/>
                        <w:color w:val="FFFFFF"/>
                        <w:spacing w:val="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acceso</w:t>
                    </w:r>
                    <w:r>
                      <w:rPr>
                        <w:rFonts w:ascii="Calibri"/>
                        <w:color w:val="FFFFFF"/>
                        <w:spacing w:val="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servicios</w:t>
                    </w:r>
                    <w:r>
                      <w:rPr>
                        <w:rFonts w:ascii="Calibri"/>
                        <w:color w:val="FFFFFF"/>
                        <w:spacing w:val="-28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95"/>
                        <w:sz w:val="16"/>
                      </w:rPr>
                      <w:t>educativos</w:t>
                    </w:r>
                  </w:p>
                  <w:p>
                    <w:pPr>
                      <w:spacing w:before="35"/>
                      <w:ind w:left="298" w:right="297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95"/>
                        <w:sz w:val="16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9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line="216" w:lineRule="auto" w:before="112"/>
        <w:ind w:left="4363" w:right="3599" w:firstLine="434"/>
        <w:jc w:val="left"/>
        <w:rPr>
          <w:b/>
          <w:sz w:val="22"/>
        </w:rPr>
      </w:pPr>
      <w:r>
        <w:rPr>
          <w:b/>
          <w:sz w:val="22"/>
        </w:rPr>
        <w:t>Gráfica no. 13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Camino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causal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crítico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  <w:r>
        <w:rPr/>
        <w:pict>
          <v:group style="position:absolute;margin-left:70.200348pt;margin-top:13.148384pt;width:223.5pt;height:92.2pt;mso-position-horizontal-relative:page;mso-position-vertical-relative:paragraph;z-index:-15664640;mso-wrap-distance-left:0;mso-wrap-distance-right:0" coordorigin="1404,263" coordsize="4470,1844">
            <v:shape style="position:absolute;left:2815;top:580;width:992;height:437" coordorigin="2816,581" coordsize="992,437" path="m3686,653l2816,968,2828,1017,3698,702,3727,665,3686,653xm3774,626l3761,626,3773,675,3698,702,3651,763,3646,772,3645,781,3647,791,3652,799,3660,809,3674,808,3682,798,3808,636,3774,626xm3727,665l3698,702,3772,675,3762,675,3727,665xm3751,633l3727,665,3762,675,3751,633xm3763,633l3751,633,3762,675,3772,675,3773,675,3763,633xm3761,626l3686,653,3727,665,3751,633,3763,633,3761,626xm3617,581l3605,589,3603,603,3600,617,3607,630,3686,653,3761,626,3774,626,3628,584,3617,581xe" filled="true" fillcolor="#497dba" stroked="false">
              <v:path arrowok="t"/>
              <v:fill type="solid"/>
            </v:shape>
            <v:rect style="position:absolute;left:2990;top:507;width:380;height:399" filled="true" fillcolor="#ffffff" stroked="false">
              <v:fill type="solid"/>
            </v:rect>
            <v:rect style="position:absolute;left:2990;top:507;width:380;height:399" filled="false" stroked="true" strokeweight="1.55492pt" strokecolor="#ffffff">
              <v:stroke dashstyle="solid"/>
            </v:rect>
            <v:shape style="position:absolute;left:2815;top:492;width:992;height:526" type="#_x0000_t202" filled="false" stroked="false">
              <v:textbox inset="0,0,0,0">
                <w:txbxContent>
                  <w:p>
                    <w:pPr>
                      <w:spacing w:before="97"/>
                      <w:ind w:left="291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95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3792;top:263;width:2082;height:930" type="#_x0000_t202" filled="true" fillcolor="#943735" stroked="false">
              <v:textbox inset="0,0,0,0">
                <w:txbxContent>
                  <w:p>
                    <w:pPr>
                      <w:spacing w:line="216" w:lineRule="auto" w:before="94"/>
                      <w:ind w:left="159" w:right="158" w:hanging="1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color w:val="FFFFFF"/>
                        <w:w w:val="85"/>
                        <w:sz w:val="17"/>
                      </w:rPr>
                      <w:t>Prácticas pedagógicas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inadecuadas</w:t>
                    </w:r>
                    <w:r>
                      <w:rPr>
                        <w:rFonts w:ascii="Calibri" w:hAnsi="Calibri"/>
                        <w:color w:val="FFFFFF"/>
                        <w:spacing w:val="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19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desarrollo</w:t>
                    </w:r>
                    <w:r>
                      <w:rPr>
                        <w:rFonts w:ascii="Calibri" w:hAnsi="Calibri"/>
                        <w:color w:val="FFFFFF"/>
                        <w:spacing w:val="-2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5"/>
                        <w:sz w:val="17"/>
                      </w:rPr>
                      <w:t>infantil</w:t>
                    </w:r>
                  </w:p>
                  <w:p>
                    <w:pPr>
                      <w:spacing w:before="37"/>
                      <w:ind w:left="845" w:right="845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95"/>
                        <w:sz w:val="17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1404;top:262;width:1433;height:1844" type="#_x0000_t202" filled="true" fillcolor="#943735" stroked="false">
              <v:textbox inset="0,0,0,0">
                <w:txbxContent>
                  <w:p>
                    <w:pPr>
                      <w:spacing w:line="216" w:lineRule="auto" w:before="121"/>
                      <w:ind w:left="180" w:right="178" w:hanging="2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color w:val="FFFFFF"/>
                        <w:w w:val="85"/>
                        <w:sz w:val="17"/>
                      </w:rPr>
                      <w:t>Estructura 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5"/>
                        <w:sz w:val="17"/>
                      </w:rPr>
                      <w:t>organización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curricular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rígida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fragmentada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abordaje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nivel</w:t>
                    </w:r>
                    <w:r>
                      <w:rPr>
                        <w:rFonts w:ascii="Calibri" w:hAnsi="Calibri"/>
                        <w:color w:val="FFFFFF"/>
                        <w:spacing w:val="9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1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17"/>
                      </w:rPr>
                      <w:t>educación</w:t>
                    </w:r>
                    <w:r>
                      <w:rPr>
                        <w:rFonts w:ascii="Calibri" w:hAnsi="Calibri"/>
                        <w:color w:val="FFFFFF"/>
                        <w:spacing w:val="-2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95"/>
                        <w:sz w:val="17"/>
                      </w:rPr>
                      <w:t>inicial</w:t>
                    </w:r>
                  </w:p>
                  <w:p>
                    <w:pPr>
                      <w:spacing w:before="37"/>
                      <w:ind w:left="520" w:right="521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95"/>
                        <w:sz w:val="17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headerReference w:type="default" r:id="rId51"/>
          <w:footerReference w:type="default" r:id="rId52"/>
          <w:pgSz w:w="12240" w:h="15840"/>
          <w:pgMar w:header="434" w:footer="446" w:top="1020" w:bottom="640" w:left="740" w:right="1040"/>
          <w:pgNumType w:start="61"/>
        </w:sectPr>
      </w:pPr>
    </w:p>
    <w:p>
      <w:pPr>
        <w:pStyle w:val="BodyText"/>
        <w:spacing w:before="4"/>
        <w:rPr>
          <w:b/>
          <w:sz w:val="5"/>
        </w:rPr>
      </w:pPr>
    </w:p>
    <w:p>
      <w:pPr>
        <w:pStyle w:val="BodyText"/>
        <w:ind w:left="1116"/>
        <w:rPr>
          <w:sz w:val="20"/>
        </w:rPr>
      </w:pPr>
      <w:r>
        <w:rPr>
          <w:sz w:val="20"/>
        </w:rPr>
        <w:pict>
          <v:group style="width:221.25pt;height:31.3pt;mso-position-horizontal-relative:char;mso-position-vertical-relative:line" coordorigin="0,0" coordsize="4425,626">
            <v:shape style="position:absolute;left:7;top:7;width:4410;height:611" coordorigin="8,8" coordsize="4410,611" path="m3314,8l3138,9,2974,12,2821,15,2677,20,2541,25,2412,35,2313,46,2246,57,2212,68,2170,80,2099,91,2004,101,1883,110,1745,115,1599,120,1363,125,1110,130,853,125,619,120,474,115,337,110,209,101,112,91,45,80,8,68,8,558,112,580,209,590,337,599,404,601,545,606,773,612,1110,618,1196,617,1522,610,1745,604,1883,599,2004,590,2099,580,2170,569,2246,546,2313,535,2412,524,2541,514,2609,511,2821,505,2974,501,3138,498,3314,496,3399,497,3564,499,3723,503,3874,507,4080,514,4204,524,4300,535,4371,546,4417,558,4417,68,4300,46,4204,35,4080,25,3945,20,3800,15,3645,12,3482,9,3314,8xe" filled="true" fillcolor="#f1dbdb" stroked="false">
              <v:path arrowok="t"/>
              <v:fill type="solid"/>
            </v:shape>
            <v:shape style="position:absolute;left:7;top:7;width:4410;height:611" coordorigin="8,8" coordsize="4410,611" path="m4417,558l4300,535,4204,524,4080,514,4014,511,3945,509,3874,507,3800,505,3723,503,3645,501,3564,499,3482,498,3399,497,3314,496,3224,497,3138,498,3054,499,2974,501,2896,503,2821,505,2748,507,2677,509,2609,511,2541,514,2412,524,2313,535,2246,546,2212,558,2170,569,2099,580,2004,590,1883,599,1815,601,1745,604,1673,606,1599,608,1522,610,1444,612,1363,614,1281,615,1196,617,1110,618,1022,617,936,615,853,614,773,612,695,610,619,608,545,606,474,604,404,601,337,599,209,590,112,580,45,569,8,558,8,68,45,80,112,91,209,101,337,110,404,112,474,115,545,117,619,120,695,122,773,124,853,125,936,127,1022,129,1110,130,1196,129,1281,127,1363,125,1444,124,1522,122,1599,120,1673,117,1745,115,1815,112,1883,110,2004,101,2099,91,2170,80,2246,57,2313,46,2412,35,2541,25,2609,22,2677,20,2748,17,2821,15,2896,14,2974,12,3054,11,3138,9,3224,8,3314,8,3399,8,3482,9,3564,11,3645,12,3723,14,3800,15,3874,17,3945,20,4014,22,4080,25,4204,35,4300,46,4371,57,4417,68,4417,558xe" filled="false" stroked="true" strokeweight=".75pt" strokecolor="#000000">
              <v:path arrowok="t"/>
              <v:stroke dashstyle="solid"/>
            </v:shape>
            <v:shape style="position:absolute;left:0;top:0;width:4425;height:626" type="#_x0000_t202" filled="false" stroked="false">
              <v:textbox inset="0,0,0,0">
                <w:txbxContent>
                  <w:p>
                    <w:pPr>
                      <w:spacing w:before="189"/>
                      <w:ind w:left="12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1.6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Elaboración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modelo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prescriptivo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12" w:lineRule="auto" w:before="116"/>
        <w:ind w:left="678" w:right="205"/>
        <w:jc w:val="both"/>
      </w:pPr>
      <w:r>
        <w:rPr/>
        <w:t>De acuerdo al documento Guía Conceptual de Planificación y Programación por Resultados para el Sector</w:t>
      </w:r>
      <w:r>
        <w:rPr>
          <w:spacing w:val="1"/>
        </w:rPr>
        <w:t> </w:t>
      </w:r>
      <w:r>
        <w:rPr/>
        <w:t>Público de Guatemala</w:t>
      </w:r>
      <w:r>
        <w:rPr>
          <w:vertAlign w:val="superscript"/>
        </w:rPr>
        <w:t>73</w:t>
      </w:r>
      <w:r>
        <w:rPr>
          <w:vertAlign w:val="baseline"/>
        </w:rPr>
        <w:t>, el modelo prescriptivo “…Consiste en identificar las intervenciones más eficientes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atacar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problemática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condición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interés,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medio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caminos</w:t>
      </w:r>
      <w:r>
        <w:rPr>
          <w:spacing w:val="1"/>
          <w:vertAlign w:val="baseline"/>
        </w:rPr>
        <w:t> </w:t>
      </w:r>
      <w:r>
        <w:rPr>
          <w:vertAlign w:val="baseline"/>
        </w:rPr>
        <w:t>causales</w:t>
      </w:r>
      <w:r>
        <w:rPr>
          <w:spacing w:val="1"/>
          <w:vertAlign w:val="baseline"/>
        </w:rPr>
        <w:t> </w:t>
      </w:r>
      <w:r>
        <w:rPr>
          <w:vertAlign w:val="baseline"/>
        </w:rPr>
        <w:t>críticos.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intervención es el conjunto de bienes y servicios, que permitan ampliar la capacidad de prestación de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servicios</w:t>
      </w:r>
      <w:r>
        <w:rPr>
          <w:spacing w:val="-1"/>
          <w:vertAlign w:val="baseline"/>
        </w:rPr>
        <w:t> </w:t>
      </w:r>
      <w:r>
        <w:rPr>
          <w:vertAlign w:val="baseline"/>
        </w:rPr>
        <w:t>de las</w:t>
      </w:r>
      <w:r>
        <w:rPr>
          <w:spacing w:val="-2"/>
          <w:vertAlign w:val="baseline"/>
        </w:rPr>
        <w:t> </w:t>
      </w:r>
      <w:r>
        <w:rPr>
          <w:vertAlign w:val="baseline"/>
        </w:rPr>
        <w:t>instituciones.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BodyText"/>
        <w:spacing w:line="312" w:lineRule="auto"/>
        <w:ind w:left="678" w:right="203"/>
        <w:jc w:val="both"/>
      </w:pPr>
      <w:r>
        <w:rPr/>
        <w:t>Con respecto a programas específicos de atención a la primera infancia en el país, a continuación se describe</w:t>
      </w:r>
      <w:r>
        <w:rPr>
          <w:spacing w:val="-52"/>
        </w:rPr>
        <w:t> </w:t>
      </w:r>
      <w:r>
        <w:rPr/>
        <w:t>la</w:t>
      </w:r>
      <w:r>
        <w:rPr>
          <w:spacing w:val="-1"/>
        </w:rPr>
        <w:t> </w:t>
      </w:r>
      <w:r>
        <w:rPr/>
        <w:t>oferta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 tanto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Ministerio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Educación, como</w:t>
      </w:r>
      <w:r>
        <w:rPr>
          <w:spacing w:val="2"/>
        </w:rPr>
        <w:t> </w:t>
      </w:r>
      <w:r>
        <w:rPr/>
        <w:t>otras</w:t>
      </w:r>
      <w:r>
        <w:rPr>
          <w:spacing w:val="-1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Estado:</w:t>
      </w:r>
    </w:p>
    <w:p>
      <w:pPr>
        <w:pStyle w:val="BodyText"/>
        <w:rPr>
          <w:sz w:val="29"/>
        </w:rPr>
      </w:pPr>
    </w:p>
    <w:p>
      <w:pPr>
        <w:pStyle w:val="Heading5"/>
        <w:ind w:left="2678" w:right="2203"/>
        <w:jc w:val="center"/>
      </w:pPr>
      <w:r>
        <w:rPr/>
        <w:t>Tabla no.</w:t>
      </w:r>
      <w:r>
        <w:rPr>
          <w:spacing w:val="1"/>
        </w:rPr>
        <w:t> </w:t>
      </w:r>
      <w:r>
        <w:rPr/>
        <w:t>5</w:t>
      </w:r>
    </w:p>
    <w:p>
      <w:pPr>
        <w:spacing w:before="76"/>
        <w:ind w:left="2678" w:right="2203" w:firstLine="0"/>
        <w:jc w:val="center"/>
        <w:rPr>
          <w:b/>
          <w:sz w:val="22"/>
        </w:rPr>
      </w:pPr>
      <w:r>
        <w:rPr>
          <w:b/>
          <w:sz w:val="22"/>
        </w:rPr>
        <w:t>Programas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atención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 educación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inicial en Guatemala</w:t>
      </w:r>
    </w:p>
    <w:p>
      <w:pPr>
        <w:pStyle w:val="BodyText"/>
        <w:spacing w:before="11"/>
        <w:rPr>
          <w:b/>
          <w:sz w:val="25"/>
        </w:rPr>
      </w:pPr>
    </w:p>
    <w:tbl>
      <w:tblPr>
        <w:tblCellSpacing w:w="6" w:type="dxa"/>
        <w:tblW w:w="0" w:type="auto"/>
        <w:jc w:val="left"/>
        <w:tblInd w:w="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2409"/>
        <w:gridCol w:w="4954"/>
      </w:tblGrid>
      <w:tr>
        <w:trPr>
          <w:trHeight w:val="254" w:hRule="atLeast"/>
        </w:trPr>
        <w:tc>
          <w:tcPr>
            <w:tcW w:w="1658" w:type="dxa"/>
            <w:shd w:val="clear" w:color="auto" w:fill="D2DFED"/>
          </w:tcPr>
          <w:p>
            <w:pPr>
              <w:pStyle w:val="TableParagraph"/>
              <w:spacing w:line="249" w:lineRule="exact"/>
              <w:ind w:left="33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Institución</w:t>
            </w:r>
          </w:p>
        </w:tc>
        <w:tc>
          <w:tcPr>
            <w:tcW w:w="2409" w:type="dxa"/>
            <w:shd w:val="clear" w:color="auto" w:fill="D2DFED"/>
          </w:tcPr>
          <w:p>
            <w:pPr>
              <w:pStyle w:val="TableParagraph"/>
              <w:spacing w:line="249" w:lineRule="exact"/>
              <w:ind w:left="75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Programa</w:t>
            </w:r>
          </w:p>
        </w:tc>
        <w:tc>
          <w:tcPr>
            <w:tcW w:w="4954" w:type="dxa"/>
            <w:shd w:val="clear" w:color="auto" w:fill="D2DFED"/>
          </w:tcPr>
          <w:p>
            <w:pPr>
              <w:pStyle w:val="TableParagraph"/>
              <w:spacing w:line="249" w:lineRule="exact"/>
              <w:ind w:left="2103" w:right="210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Alcance</w:t>
            </w:r>
          </w:p>
        </w:tc>
      </w:tr>
      <w:tr>
        <w:trPr>
          <w:trHeight w:val="1694" w:hRule="atLeast"/>
        </w:trPr>
        <w:tc>
          <w:tcPr>
            <w:tcW w:w="1658" w:type="dxa"/>
            <w:shd w:val="clear" w:color="auto" w:fill="D2DFED"/>
          </w:tcPr>
          <w:p>
            <w:pPr>
              <w:pStyle w:val="TableParagraph"/>
              <w:tabs>
                <w:tab w:pos="1321" w:val="left" w:leader="none"/>
              </w:tabs>
              <w:ind w:left="98" w:right="9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Ministerio</w:t>
              <w:tab/>
              <w:t>de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Educación</w:t>
            </w:r>
          </w:p>
        </w:tc>
        <w:tc>
          <w:tcPr>
            <w:tcW w:w="2409" w:type="dxa"/>
            <w:shd w:val="clear" w:color="auto" w:fill="D2DFED"/>
          </w:tcPr>
          <w:p>
            <w:pPr>
              <w:pStyle w:val="TableParagraph"/>
              <w:spacing w:line="243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PAIN</w:t>
            </w:r>
          </w:p>
        </w:tc>
        <w:tc>
          <w:tcPr>
            <w:tcW w:w="4954" w:type="dxa"/>
            <w:shd w:val="clear" w:color="auto" w:fill="D2DFED"/>
          </w:tcPr>
          <w:p>
            <w:pPr>
              <w:pStyle w:val="TableParagraph"/>
              <w:ind w:left="99"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Constituye una modalidad para la atención integral al niño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niña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menor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años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comunidades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urbano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marginales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áreas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rurales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país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contextos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pobreza; promueve la participación comunitaria y de la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familia para mejorar la calidad educativa de sus hijos 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hijas.</w:t>
            </w:r>
            <w:r>
              <w:rPr>
                <w:rFonts w:ascii="Calibri" w:hAnsi="Calibri"/>
                <w:spacing w:val="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prestan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educación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inicial,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salud,</w:t>
            </w:r>
          </w:p>
          <w:p>
            <w:pPr>
              <w:pStyle w:val="TableParagraph"/>
              <w:spacing w:line="224" w:lineRule="exact"/>
              <w:ind w:lef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nutrición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estimulación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oportuna</w:t>
            </w:r>
          </w:p>
        </w:tc>
      </w:tr>
      <w:tr>
        <w:trPr>
          <w:trHeight w:val="716" w:hRule="atLeast"/>
        </w:trPr>
        <w:tc>
          <w:tcPr>
            <w:tcW w:w="1658" w:type="dxa"/>
            <w:tcBorders>
              <w:bottom w:val="nil"/>
            </w:tcBorders>
            <w:shd w:val="clear" w:color="auto" w:fill="D2DFED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bottom w:val="nil"/>
            </w:tcBorders>
            <w:shd w:val="clear" w:color="auto" w:fill="D2DFED"/>
          </w:tcPr>
          <w:p>
            <w:pPr>
              <w:pStyle w:val="TableParagraph"/>
              <w:tabs>
                <w:tab w:pos="1825" w:val="left" w:leader="none"/>
              </w:tabs>
              <w:spacing w:line="243" w:lineRule="exact"/>
              <w:ind w:lef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Educación</w:t>
              <w:tab/>
              <w:t>inicial</w:t>
            </w:r>
          </w:p>
          <w:p>
            <w:pPr>
              <w:pStyle w:val="TableParagraph"/>
              <w:tabs>
                <w:tab w:pos="1350" w:val="left" w:leader="none"/>
                <w:tab w:pos="2146" w:val="left" w:leader="none"/>
              </w:tabs>
              <w:spacing w:line="240" w:lineRule="atLeast"/>
              <w:ind w:left="100" w:right="1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escolarizada</w:t>
              <w:tab/>
              <w:t>(según</w:t>
              <w:tab/>
              <w:t>el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CNB)</w:t>
            </w:r>
          </w:p>
        </w:tc>
        <w:tc>
          <w:tcPr>
            <w:tcW w:w="4954" w:type="dxa"/>
            <w:tcBorders>
              <w:bottom w:val="nil"/>
            </w:tcBorders>
            <w:shd w:val="clear" w:color="auto" w:fill="D2DFED"/>
          </w:tcPr>
          <w:p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modelo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escolarizado,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generalmente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imparte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centros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privados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y/o municipales</w:t>
            </w:r>
          </w:p>
        </w:tc>
      </w:tr>
      <w:tr>
        <w:trPr>
          <w:trHeight w:val="1448" w:hRule="atLeast"/>
        </w:trPr>
        <w:tc>
          <w:tcPr>
            <w:tcW w:w="1658" w:type="dxa"/>
            <w:tcBorders>
              <w:top w:val="nil"/>
            </w:tcBorders>
            <w:shd w:val="clear" w:color="auto" w:fill="D2DFED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D2DFED"/>
          </w:tcPr>
          <w:p>
            <w:pPr>
              <w:pStyle w:val="TableParagraph"/>
              <w:spacing w:line="241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Preprimaria</w:t>
            </w:r>
          </w:p>
        </w:tc>
        <w:tc>
          <w:tcPr>
            <w:tcW w:w="4954" w:type="dxa"/>
            <w:tcBorders>
              <w:top w:val="nil"/>
            </w:tcBorders>
            <w:shd w:val="clear" w:color="auto" w:fill="D2DFED"/>
          </w:tcPr>
          <w:p>
            <w:pPr>
              <w:pStyle w:val="TableParagraph"/>
              <w:ind w:left="99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curriculum</w:t>
            </w:r>
            <w:r>
              <w:rPr>
                <w:rFonts w:ascii="Calibri" w:hAnsi="Calibri"/>
                <w:spacing w:val="3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nivel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preprimario</w:t>
            </w:r>
            <w:r>
              <w:rPr>
                <w:rFonts w:ascii="Calibri" w:hAnsi="Calibri"/>
                <w:spacing w:val="3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3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organizado</w:t>
            </w:r>
            <w:r>
              <w:rPr>
                <w:rFonts w:ascii="Calibri" w:hAnsi="Calibri"/>
                <w:spacing w:val="3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edades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años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según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competencias</w:t>
            </w:r>
            <w:r>
              <w:rPr>
                <w:rFonts w:ascii="Calibri" w:hAnsi="Calibri"/>
                <w:spacing w:val="4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buscan la formación y socialización del niño y la niña.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busca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atención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multiambiente,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multigrado,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multilingüe,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dinámico.</w:t>
            </w:r>
            <w:r>
              <w:rPr>
                <w:rFonts w:ascii="Calibri" w:hAnsi="Calibri"/>
                <w:spacing w:val="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organiza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etapas: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a)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</w:p>
          <w:p>
            <w:pPr>
              <w:pStyle w:val="TableParagraph"/>
              <w:spacing w:line="224" w:lineRule="exact"/>
              <w:ind w:lef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años,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 b)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años.</w:t>
            </w:r>
          </w:p>
        </w:tc>
      </w:tr>
      <w:tr>
        <w:trPr>
          <w:trHeight w:val="522" w:hRule="atLeast"/>
        </w:trPr>
        <w:tc>
          <w:tcPr>
            <w:tcW w:w="1658" w:type="dxa"/>
            <w:shd w:val="clear" w:color="auto" w:fill="D2DFED"/>
          </w:tcPr>
          <w:p>
            <w:pPr>
              <w:pStyle w:val="TableParagraph"/>
              <w:tabs>
                <w:tab w:pos="1323" w:val="left" w:leader="none"/>
              </w:tabs>
              <w:spacing w:line="265" w:lineRule="exact"/>
              <w:ind w:left="9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Secretaria</w:t>
              <w:tab/>
              <w:t>de</w:t>
            </w:r>
          </w:p>
          <w:p>
            <w:pPr>
              <w:pStyle w:val="TableParagraph"/>
              <w:spacing w:line="252" w:lineRule="exact"/>
              <w:ind w:left="9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Bienestar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Social</w:t>
            </w:r>
          </w:p>
        </w:tc>
        <w:tc>
          <w:tcPr>
            <w:tcW w:w="2409" w:type="dxa"/>
            <w:shd w:val="clear" w:color="auto" w:fill="D2DFED"/>
          </w:tcPr>
          <w:p>
            <w:pPr>
              <w:pStyle w:val="TableParagraph"/>
              <w:tabs>
                <w:tab w:pos="1043" w:val="left" w:leader="none"/>
                <w:tab w:pos="1563" w:val="left" w:leader="none"/>
              </w:tabs>
              <w:ind w:left="100" w:righ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Centros</w:t>
              <w:tab/>
              <w:t>de</w:t>
              <w:tab/>
              <w:t>Atención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integral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(CAI)</w:t>
            </w:r>
          </w:p>
        </w:tc>
        <w:tc>
          <w:tcPr>
            <w:tcW w:w="4954" w:type="dxa"/>
            <w:shd w:val="clear" w:color="auto" w:fill="D2DFED"/>
          </w:tcPr>
          <w:p>
            <w:pPr>
              <w:pStyle w:val="TableParagraph"/>
              <w:ind w:left="9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Atiende</w:t>
            </w:r>
            <w:r>
              <w:rPr>
                <w:rFonts w:ascii="Calibri" w:hAnsi="Calibri"/>
                <w:spacing w:val="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niños</w:t>
            </w:r>
            <w:r>
              <w:rPr>
                <w:rFonts w:ascii="Calibri" w:hAnsi="Calibri"/>
                <w:spacing w:val="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8</w:t>
            </w:r>
            <w:r>
              <w:rPr>
                <w:rFonts w:ascii="Calibri" w:hAnsi="Calibri"/>
                <w:spacing w:val="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meses</w:t>
            </w:r>
            <w:r>
              <w:rPr>
                <w:rFonts w:ascii="Calibri" w:hAnsi="Calibri"/>
                <w:spacing w:val="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años</w:t>
            </w:r>
            <w:r>
              <w:rPr>
                <w:rFonts w:ascii="Calibri" w:hAnsi="Calibri"/>
                <w:spacing w:val="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edad</w:t>
            </w:r>
            <w:r>
              <w:rPr>
                <w:rFonts w:ascii="Calibri" w:hAnsi="Calibri"/>
                <w:spacing w:val="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través</w:t>
            </w:r>
            <w:r>
              <w:rPr>
                <w:rFonts w:ascii="Calibri" w:hAnsi="Calibri"/>
                <w:spacing w:val="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cuidado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diario,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hijos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padres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 madres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trabajadoras.</w:t>
            </w:r>
          </w:p>
        </w:tc>
      </w:tr>
      <w:tr>
        <w:trPr>
          <w:trHeight w:val="716" w:hRule="atLeast"/>
        </w:trPr>
        <w:tc>
          <w:tcPr>
            <w:tcW w:w="1658" w:type="dxa"/>
            <w:tcBorders>
              <w:bottom w:val="nil"/>
            </w:tcBorders>
            <w:shd w:val="clear" w:color="auto" w:fill="D2DFED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tcBorders>
              <w:bottom w:val="nil"/>
            </w:tcBorders>
            <w:shd w:val="clear" w:color="auto" w:fill="D2DFED"/>
          </w:tcPr>
          <w:p>
            <w:pPr>
              <w:pStyle w:val="TableParagraph"/>
              <w:spacing w:line="243" w:lineRule="exact"/>
              <w:ind w:lef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Programa</w:t>
            </w:r>
            <w:r>
              <w:rPr>
                <w:rFonts w:ascii="Calibri" w:hAnsi="Calibri"/>
                <w:spacing w:val="2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Protección</w:t>
            </w:r>
            <w:r>
              <w:rPr>
                <w:rFonts w:ascii="Calibri" w:hAnsi="Calibri"/>
                <w:spacing w:val="2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</w:p>
          <w:p>
            <w:pPr>
              <w:pStyle w:val="TableParagraph"/>
              <w:spacing w:line="240" w:lineRule="atLeast"/>
              <w:ind w:lef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Abrigo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Niñas,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Niños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Adolescentes</w:t>
            </w:r>
          </w:p>
        </w:tc>
        <w:tc>
          <w:tcPr>
            <w:tcW w:w="4954" w:type="dxa"/>
            <w:tcBorders>
              <w:bottom w:val="nil"/>
            </w:tcBorders>
            <w:shd w:val="clear" w:color="auto" w:fill="D2DFED"/>
          </w:tcPr>
          <w:p>
            <w:pPr>
              <w:pStyle w:val="TableParagraph"/>
              <w:ind w:left="9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Atención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integral</w:t>
            </w:r>
            <w:r>
              <w:rPr>
                <w:rFonts w:ascii="Calibri" w:hAnsi="Calibri"/>
                <w:spacing w:val="2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2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través</w:t>
            </w:r>
            <w:r>
              <w:rPr>
                <w:rFonts w:ascii="Calibri" w:hAnsi="Calibri"/>
                <w:spacing w:val="2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2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educación,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alimentación,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etc.</w:t>
            </w:r>
          </w:p>
        </w:tc>
      </w:tr>
      <w:tr>
        <w:trPr>
          <w:trHeight w:val="1325" w:hRule="atLeast"/>
        </w:trPr>
        <w:tc>
          <w:tcPr>
            <w:tcW w:w="1658" w:type="dxa"/>
            <w:tcBorders>
              <w:top w:val="nil"/>
            </w:tcBorders>
            <w:shd w:val="clear" w:color="auto" w:fill="D2DFED"/>
          </w:tcPr>
          <w:p>
            <w:pPr>
              <w:pStyle w:val="TableParagraph"/>
              <w:ind w:left="98" w:right="95"/>
              <w:jc w:val="both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Secretaria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Obras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sociales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</w:t>
            </w:r>
            <w:r>
              <w:rPr>
                <w:rFonts w:ascii="Calibri"/>
                <w:b/>
                <w:spacing w:val="5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la</w:t>
            </w:r>
            <w:r>
              <w:rPr>
                <w:rFonts w:ascii="Calibri"/>
                <w:b/>
                <w:spacing w:val="5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esposa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del</w:t>
            </w:r>
            <w:r>
              <w:rPr>
                <w:rFonts w:ascii="Calibri"/>
                <w:b/>
                <w:spacing w:val="2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Presidente</w:t>
            </w:r>
          </w:p>
          <w:p>
            <w:pPr>
              <w:pStyle w:val="TableParagraph"/>
              <w:spacing w:line="250" w:lineRule="exact"/>
              <w:ind w:left="9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SOSEP</w:t>
            </w:r>
          </w:p>
        </w:tc>
        <w:tc>
          <w:tcPr>
            <w:tcW w:w="2409" w:type="dxa"/>
            <w:tcBorders>
              <w:top w:val="nil"/>
            </w:tcBorders>
            <w:shd w:val="clear" w:color="auto" w:fill="D2DFED"/>
          </w:tcPr>
          <w:p>
            <w:pPr>
              <w:pStyle w:val="TableParagraph"/>
              <w:tabs>
                <w:tab w:pos="1157" w:val="left" w:leader="none"/>
                <w:tab w:pos="1625" w:val="left" w:leader="none"/>
              </w:tabs>
              <w:spacing w:line="237" w:lineRule="auto"/>
              <w:ind w:left="100" w:righ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Programa</w:t>
              <w:tab/>
              <w:t>de</w:t>
              <w:tab/>
              <w:t>Hogares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Comunitarios</w:t>
            </w:r>
          </w:p>
        </w:tc>
        <w:tc>
          <w:tcPr>
            <w:tcW w:w="4954" w:type="dxa"/>
            <w:tcBorders>
              <w:top w:val="nil"/>
            </w:tcBorders>
            <w:shd w:val="clear" w:color="auto" w:fill="D2DFED"/>
          </w:tcPr>
          <w:p>
            <w:pPr>
              <w:pStyle w:val="TableParagraph"/>
              <w:ind w:left="99" w:right="10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Programas comunitarios e institucionales de atención 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niñas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niños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8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meses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años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través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intervenciones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salud,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educación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inicial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preprimaria.</w:t>
            </w:r>
          </w:p>
        </w:tc>
      </w:tr>
    </w:tbl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12" w:lineRule="auto"/>
        <w:ind w:left="678" w:right="201"/>
        <w:jc w:val="both"/>
      </w:pPr>
      <w:r>
        <w:rPr/>
        <w:t>Referente a la oferta que presenta la Secretaría de Bienestar Social de la Presidencia, el programa CAI</w:t>
      </w:r>
      <w:r>
        <w:rPr>
          <w:spacing w:val="55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34"/>
        </w:rPr>
        <w:t> </w:t>
      </w:r>
      <w:r>
        <w:rPr/>
        <w:t>modalidad</w:t>
      </w:r>
      <w:r>
        <w:rPr>
          <w:spacing w:val="32"/>
        </w:rPr>
        <w:t> </w:t>
      </w:r>
      <w:r>
        <w:rPr/>
        <w:t>alternativa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familias</w:t>
      </w:r>
      <w:r>
        <w:rPr>
          <w:spacing w:val="34"/>
        </w:rPr>
        <w:t> </w:t>
      </w:r>
      <w:r>
        <w:rPr/>
        <w:t>guatemaltecas</w:t>
      </w:r>
      <w:r>
        <w:rPr>
          <w:spacing w:val="34"/>
        </w:rPr>
        <w:t> </w:t>
      </w:r>
      <w:r>
        <w:rPr/>
        <w:t>más</w:t>
      </w:r>
      <w:r>
        <w:rPr>
          <w:spacing w:val="34"/>
        </w:rPr>
        <w:t> </w:t>
      </w:r>
      <w:r>
        <w:rPr/>
        <w:t>vulnerables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escasos</w:t>
      </w:r>
      <w:r>
        <w:rPr>
          <w:spacing w:val="32"/>
        </w:rPr>
        <w:t> </w:t>
      </w:r>
      <w:r>
        <w:rPr/>
        <w:t>recursos</w:t>
      </w:r>
    </w:p>
    <w:p>
      <w:pPr>
        <w:pStyle w:val="BodyText"/>
        <w:spacing w:before="2"/>
        <w:rPr>
          <w:sz w:val="16"/>
        </w:rPr>
      </w:pPr>
      <w:r>
        <w:rPr/>
        <w:pict>
          <v:rect style="position:absolute;margin-left:42.599998pt;margin-top:11.255179pt;width:144.050pt;height:.84003pt;mso-position-horizontal-relative:page;mso-position-vertical-relative:paragraph;z-index:-15661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73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Finanzas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Guía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Conceptual</w:t>
      </w:r>
      <w:r>
        <w:rPr>
          <w:rFonts w:ascii="Calibri" w:hAnsi="Calibri"/>
          <w:i/>
          <w:spacing w:val="2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2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Planificación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programación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 Resultados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 el Sector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Público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Guatemala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/>
        <w:jc w:val="left"/>
        <w:rPr>
          <w:rFonts w:ascii="Calibri" w:hAnsi="Calibri"/>
          <w:sz w:val="18"/>
        </w:rPr>
        <w:sectPr>
          <w:headerReference w:type="default" r:id="rId53"/>
          <w:footerReference w:type="default" r:id="rId54"/>
          <w:pgSz w:w="12240" w:h="15840"/>
          <w:pgMar w:header="0" w:footer="446" w:top="1300" w:bottom="640" w:left="740" w:right="1040"/>
        </w:sectPr>
      </w:pPr>
    </w:p>
    <w:p>
      <w:pPr>
        <w:pStyle w:val="BodyText"/>
        <w:spacing w:before="8"/>
        <w:rPr>
          <w:rFonts w:ascii="Calibri"/>
          <w:sz w:val="12"/>
        </w:rPr>
      </w:pPr>
    </w:p>
    <w:p>
      <w:pPr>
        <w:pStyle w:val="BodyText"/>
        <w:spacing w:line="312" w:lineRule="auto" w:before="92"/>
        <w:ind w:left="678" w:right="200"/>
        <w:jc w:val="both"/>
      </w:pPr>
      <w:r>
        <w:rPr/>
        <w:t>económicos, que promueve el cuidado diario, gratuito y responsable, de hijos e hijas de padres y madres</w:t>
      </w:r>
      <w:r>
        <w:rPr>
          <w:spacing w:val="1"/>
        </w:rPr>
        <w:t> </w:t>
      </w:r>
      <w:r>
        <w:rPr/>
        <w:t>trabajadoras, mientras se</w:t>
      </w:r>
      <w:r>
        <w:rPr>
          <w:spacing w:val="1"/>
        </w:rPr>
        <w:t> </w:t>
      </w:r>
      <w:r>
        <w:rPr/>
        <w:t>desempeñan en su jornada laboral; este programa atiende</w:t>
      </w:r>
      <w:r>
        <w:rPr>
          <w:spacing w:val="1"/>
        </w:rPr>
        <w:t> </w:t>
      </w:r>
      <w:r>
        <w:rPr/>
        <w:t>a niños y niñas de 8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6 años</w:t>
      </w:r>
      <w:r>
        <w:rPr>
          <w:spacing w:val="1"/>
        </w:rPr>
        <w:t> </w:t>
      </w:r>
      <w:r>
        <w:rPr/>
        <w:t>de edad en</w:t>
      </w:r>
      <w:r>
        <w:rPr>
          <w:spacing w:val="1"/>
        </w:rPr>
        <w:t> </w:t>
      </w:r>
      <w:r>
        <w:rPr/>
        <w:t>la fase</w:t>
      </w:r>
      <w:r>
        <w:rPr>
          <w:spacing w:val="1"/>
        </w:rPr>
        <w:t> </w:t>
      </w:r>
      <w:r>
        <w:rPr/>
        <w:t>inicial: Lactantes, Maternal y Pre-escolar,</w:t>
      </w:r>
      <w:r>
        <w:rPr>
          <w:spacing w:val="1"/>
        </w:rPr>
        <w:t> </w:t>
      </w:r>
      <w:r>
        <w:rPr/>
        <w:t>basado en</w:t>
      </w:r>
      <w:r>
        <w:rPr>
          <w:spacing w:val="1"/>
        </w:rPr>
        <w:t> </w:t>
      </w:r>
      <w:r>
        <w:rPr/>
        <w:t>el</w:t>
      </w:r>
      <w:r>
        <w:rPr>
          <w:spacing w:val="55"/>
        </w:rPr>
        <w:t> </w:t>
      </w:r>
      <w:r>
        <w:rPr/>
        <w:t>CNB del</w:t>
      </w:r>
      <w:r>
        <w:rPr>
          <w:spacing w:val="1"/>
        </w:rPr>
        <w:t> </w:t>
      </w:r>
      <w:r>
        <w:rPr/>
        <w:t>Ministerio de Educación. En los CAI se ejecuta el programa</w:t>
      </w:r>
      <w:r>
        <w:rPr>
          <w:spacing w:val="1"/>
        </w:rPr>
        <w:t> </w:t>
      </w:r>
      <w:r>
        <w:rPr/>
        <w:t>a través del Programa Reforzamiento Escolar y</w:t>
      </w:r>
      <w:r>
        <w:rPr>
          <w:spacing w:val="-52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Callejización</w:t>
      </w:r>
      <w:r>
        <w:rPr>
          <w:spacing w:val="2"/>
        </w:rPr>
        <w:t> </w:t>
      </w:r>
      <w:r>
        <w:rPr/>
        <w:t>–REPREDEC-</w:t>
      </w:r>
      <w:r>
        <w:rPr>
          <w:spacing w:val="-4"/>
        </w:rPr>
        <w:t> </w:t>
      </w:r>
      <w:r>
        <w:rPr/>
        <w:t>a niños</w:t>
      </w:r>
      <w:r>
        <w:rPr>
          <w:spacing w:val="-3"/>
        </w:rPr>
        <w:t> </w:t>
      </w:r>
      <w:r>
        <w:rPr/>
        <w:t>de 7 a 12 años</w:t>
      </w:r>
      <w:r>
        <w:rPr>
          <w:vertAlign w:val="superscript"/>
        </w:rPr>
        <w:t>74</w:t>
      </w:r>
      <w:r>
        <w:rPr>
          <w:vertAlign w:val="baseline"/>
        </w:rPr>
        <w:t>.</w:t>
      </w:r>
    </w:p>
    <w:p>
      <w:pPr>
        <w:pStyle w:val="BodyText"/>
        <w:spacing w:before="201"/>
        <w:ind w:left="678"/>
        <w:jc w:val="both"/>
      </w:pPr>
      <w:r>
        <w:rPr/>
        <w:t>Existen</w:t>
      </w:r>
      <w:r>
        <w:rPr>
          <w:spacing w:val="-1"/>
        </w:rPr>
        <w:t> </w:t>
      </w:r>
      <w:r>
        <w:rPr/>
        <w:t>42</w:t>
      </w:r>
      <w:r>
        <w:rPr>
          <w:spacing w:val="-3"/>
        </w:rPr>
        <w:t> </w:t>
      </w:r>
      <w:r>
        <w:rPr/>
        <w:t>CAI,</w:t>
      </w:r>
      <w:r>
        <w:rPr>
          <w:spacing w:val="-1"/>
        </w:rPr>
        <w:t> </w:t>
      </w:r>
      <w:r>
        <w:rPr/>
        <w:t>distribuidos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21</w:t>
      </w:r>
      <w:r>
        <w:rPr>
          <w:spacing w:val="-4"/>
        </w:rPr>
        <w:t> </w:t>
      </w:r>
      <w:r>
        <w:rPr/>
        <w:t>departamentos</w:t>
      </w:r>
      <w:r>
        <w:rPr>
          <w:spacing w:val="-1"/>
        </w:rPr>
        <w:t> </w:t>
      </w:r>
      <w:r>
        <w:rPr/>
        <w:t>del país,</w:t>
      </w:r>
      <w:r>
        <w:rPr>
          <w:spacing w:val="-3"/>
        </w:rPr>
        <w:t> </w:t>
      </w:r>
      <w:r>
        <w:rPr/>
        <w:t>atendiendo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aproximada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12" w:lineRule="auto"/>
        <w:ind w:left="678" w:right="200"/>
        <w:jc w:val="both"/>
      </w:pPr>
      <w:r>
        <w:rPr/>
        <w:t>El Programa de Protección y Abrigo a Niñas, Niños y Adolescentes brinda protección residencial temporal a</w:t>
      </w:r>
      <w:r>
        <w:rPr>
          <w:spacing w:val="-52"/>
        </w:rPr>
        <w:t> </w:t>
      </w:r>
      <w:r>
        <w:rPr/>
        <w:t>los niños, niñas y adolescentes comprendidos de 0 a 18 años que hayan sido separados de sus progenitores o</w:t>
      </w:r>
      <w:r>
        <w:rPr>
          <w:spacing w:val="1"/>
        </w:rPr>
        <w:t> </w:t>
      </w:r>
      <w:r>
        <w:rPr/>
        <w:t>tutores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vulneración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referidos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Niñez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Adolescencia.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brinda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acorde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problemática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presentan,</w:t>
      </w:r>
      <w:r>
        <w:rPr>
          <w:spacing w:val="1"/>
        </w:rPr>
        <w:t> </w:t>
      </w:r>
      <w:r>
        <w:rPr/>
        <w:t>promoviendo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vivencias</w:t>
      </w:r>
      <w:r>
        <w:rPr>
          <w:spacing w:val="1"/>
        </w:rPr>
        <w:t> </w:t>
      </w:r>
      <w:r>
        <w:rPr/>
        <w:t>traumáticas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restitución</w:t>
      </w:r>
      <w:r>
        <w:rPr>
          <w:spacing w:val="1"/>
        </w:rPr>
        <w:t> </w:t>
      </w:r>
      <w:r>
        <w:rPr/>
        <w:t>inmediata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derechos.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educativas,</w:t>
      </w:r>
      <w:r>
        <w:rPr>
          <w:spacing w:val="-4"/>
        </w:rPr>
        <w:t> </w:t>
      </w:r>
      <w:r>
        <w:rPr/>
        <w:t>recreativas, de</w:t>
      </w:r>
      <w:r>
        <w:rPr>
          <w:spacing w:val="-3"/>
        </w:rPr>
        <w:t> </w:t>
      </w:r>
      <w:r>
        <w:rPr/>
        <w:t>orientación vocacional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de estimulación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los más</w:t>
      </w:r>
      <w:r>
        <w:rPr>
          <w:spacing w:val="-3"/>
        </w:rPr>
        <w:t> </w:t>
      </w:r>
      <w:r>
        <w:rPr/>
        <w:t>pequeños</w:t>
      </w:r>
      <w:r>
        <w:rPr>
          <w:vertAlign w:val="superscript"/>
        </w:rPr>
        <w:t>75</w:t>
      </w:r>
      <w:r>
        <w:rPr>
          <w:vertAlign w:val="baseline"/>
        </w:rPr>
        <w:t>.</w:t>
      </w:r>
    </w:p>
    <w:p>
      <w:pPr>
        <w:pStyle w:val="BodyText"/>
        <w:spacing w:line="312" w:lineRule="auto" w:before="202"/>
        <w:ind w:left="678" w:right="203"/>
        <w:jc w:val="both"/>
      </w:pPr>
      <w:r>
        <w:rPr/>
        <w:t>La Secretaría de</w:t>
      </w:r>
      <w:r>
        <w:rPr>
          <w:spacing w:val="1"/>
        </w:rPr>
        <w:t> </w:t>
      </w:r>
      <w:r>
        <w:rPr/>
        <w:t>Obras Sociales de la Esposa</w:t>
      </w:r>
      <w:r>
        <w:rPr>
          <w:spacing w:val="1"/>
        </w:rPr>
        <w:t> </w:t>
      </w:r>
      <w:r>
        <w:rPr/>
        <w:t>del Presidente</w:t>
      </w:r>
      <w:r>
        <w:rPr>
          <w:spacing w:val="1"/>
        </w:rPr>
        <w:t> </w:t>
      </w:r>
      <w:r>
        <w:rPr/>
        <w:t>–SOSEP- tiene el 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Hogares</w:t>
      </w:r>
      <w:r>
        <w:rPr>
          <w:spacing w:val="1"/>
        </w:rPr>
        <w:t> </w:t>
      </w:r>
      <w:r>
        <w:rPr/>
        <w:t>Comunitarios. Este programa busca mejorar las condiciones de vida de las familias beneficiadas mediante la</w:t>
      </w:r>
      <w:r>
        <w:rPr>
          <w:spacing w:val="-52"/>
        </w:rPr>
        <w:t> </w:t>
      </w:r>
      <w:r>
        <w:rPr/>
        <w:t>atención integral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niños de</w:t>
      </w:r>
      <w:r>
        <w:rPr>
          <w:spacing w:val="1"/>
        </w:rPr>
        <w:t> </w:t>
      </w:r>
      <w:r>
        <w:rPr/>
        <w:t>0 a</w:t>
      </w:r>
      <w:r>
        <w:rPr>
          <w:spacing w:val="1"/>
        </w:rPr>
        <w:t> </w:t>
      </w:r>
      <w:r>
        <w:rPr/>
        <w:t>6 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en los</w:t>
      </w:r>
      <w:r>
        <w:rPr>
          <w:spacing w:val="1"/>
        </w:rPr>
        <w:t> </w:t>
      </w:r>
      <w:r>
        <w:rPr/>
        <w:t>denominados</w:t>
      </w:r>
      <w:r>
        <w:rPr>
          <w:spacing w:val="1"/>
        </w:rPr>
        <w:t> </w:t>
      </w:r>
      <w:r>
        <w:rPr/>
        <w:t>Centros de</w:t>
      </w:r>
      <w:r>
        <w:rPr>
          <w:spacing w:val="55"/>
        </w:rPr>
        <w:t> </w:t>
      </w:r>
      <w:r>
        <w:rPr/>
        <w:t>Atención y Desarrollo</w:t>
      </w:r>
      <w:r>
        <w:rPr>
          <w:spacing w:val="1"/>
        </w:rPr>
        <w:t> </w:t>
      </w:r>
      <w:r>
        <w:rPr/>
        <w:t>Infantil -CADI- y Hogares Comunitarios. Los beneficios que brinda van dirigidos a hijos de madres de</w:t>
      </w:r>
      <w:r>
        <w:rPr>
          <w:spacing w:val="1"/>
        </w:rPr>
        <w:t> </w:t>
      </w:r>
      <w:r>
        <w:rPr/>
        <w:t>escasos recursos, proporcionándoles atención integral, permitiendo la incorporación de la mujer y madre de</w:t>
      </w:r>
      <w:r>
        <w:rPr>
          <w:spacing w:val="1"/>
        </w:rPr>
        <w:t> </w:t>
      </w:r>
      <w:r>
        <w:rPr/>
        <w:t>familia</w:t>
      </w:r>
      <w:r>
        <w:rPr>
          <w:spacing w:val="-3"/>
        </w:rPr>
        <w:t> </w:t>
      </w:r>
      <w:r>
        <w:rPr/>
        <w:t>en actividades productivas generadoras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ingresos.</w:t>
      </w:r>
      <w:r>
        <w:rPr>
          <w:vertAlign w:val="superscript"/>
        </w:rPr>
        <w:t>76</w:t>
      </w:r>
    </w:p>
    <w:p>
      <w:pPr>
        <w:pStyle w:val="BodyText"/>
        <w:spacing w:before="204"/>
        <w:ind w:left="678"/>
        <w:jc w:val="both"/>
      </w:pPr>
      <w:r>
        <w:rPr/>
        <w:t>Se</w:t>
      </w:r>
      <w:r>
        <w:rPr>
          <w:spacing w:val="-1"/>
        </w:rPr>
        <w:t> </w:t>
      </w:r>
      <w:r>
        <w:rPr/>
        <w:t>cuenta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180</w:t>
      </w:r>
      <w:r>
        <w:rPr>
          <w:spacing w:val="-3"/>
        </w:rPr>
        <w:t> </w:t>
      </w:r>
      <w:r>
        <w:rPr/>
        <w:t>Hogares</w:t>
      </w:r>
      <w:r>
        <w:rPr>
          <w:spacing w:val="-3"/>
        </w:rPr>
        <w:t> </w:t>
      </w:r>
      <w:r>
        <w:rPr/>
        <w:t>Comunitarios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506 CADI,</w:t>
      </w:r>
      <w:r>
        <w:rPr>
          <w:spacing w:val="1"/>
        </w:rPr>
        <w:t> </w:t>
      </w:r>
      <w:r>
        <w:rPr/>
        <w:t>beneficiando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15,592</w:t>
      </w:r>
      <w:r>
        <w:rPr>
          <w:spacing w:val="-1"/>
        </w:rPr>
        <w:t> </w:t>
      </w:r>
      <w:r>
        <w:rPr/>
        <w:t>niños.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12" w:lineRule="auto"/>
        <w:ind w:left="678" w:right="198"/>
        <w:jc w:val="both"/>
      </w:pPr>
      <w:r>
        <w:rPr/>
        <w:t>Tomando en cuenta los programas de atención a la primera infancia que el Estado ofrece a la sociedad y de</w:t>
      </w:r>
      <w:r>
        <w:rPr>
          <w:spacing w:val="1"/>
        </w:rPr>
        <w:t> </w:t>
      </w:r>
      <w:r>
        <w:rPr/>
        <w:t>acuerdo a revisión teórica realizada en el apartado de modelo conceptual, se propone la implementación de</w:t>
      </w:r>
      <w:r>
        <w:rPr>
          <w:spacing w:val="1"/>
        </w:rPr>
        <w:t> </w:t>
      </w:r>
      <w:r>
        <w:rPr/>
        <w:t>intervenciones novedosas para incidir en el problema o condición de interés identificado, de forma no</w:t>
      </w:r>
      <w:r>
        <w:rPr>
          <w:spacing w:val="1"/>
        </w:rPr>
        <w:t> </w:t>
      </w:r>
      <w:r>
        <w:rPr/>
        <w:t>escolarizada, dirigida al trabajo directo y protagónico de las familias y la comunidad; involucra a líderes,</w:t>
      </w:r>
      <w:r>
        <w:rPr>
          <w:spacing w:val="1"/>
        </w:rPr>
        <w:t> </w:t>
      </w:r>
      <w:r>
        <w:rPr/>
        <w:t>organizaciones comunitarias, autoridades locales e instituciones gubernamentales que prestan servicios de</w:t>
      </w:r>
      <w:r>
        <w:rPr>
          <w:spacing w:val="1"/>
        </w:rPr>
        <w:t> </w:t>
      </w:r>
      <w:r>
        <w:rPr/>
        <w:t>salud, nutrición y protección, propiciando de esta manera el desarrollo infantil temprano de la primera</w:t>
      </w:r>
      <w:r>
        <w:rPr>
          <w:spacing w:val="1"/>
        </w:rPr>
        <w:t> </w:t>
      </w:r>
      <w:r>
        <w:rPr/>
        <w:t>infancia;</w:t>
      </w:r>
      <w:r>
        <w:rPr>
          <w:spacing w:val="-3"/>
        </w:rPr>
        <w:t> </w:t>
      </w:r>
      <w:r>
        <w:rPr/>
        <w:t>las intervenciones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realizarían en los siguientes</w:t>
      </w:r>
      <w:r>
        <w:rPr>
          <w:spacing w:val="-3"/>
        </w:rPr>
        <w:t> </w:t>
      </w:r>
      <w:r>
        <w:rPr/>
        <w:t>aspectos:</w:t>
      </w:r>
    </w:p>
    <w:p>
      <w:pPr>
        <w:pStyle w:val="ListParagraph"/>
        <w:numPr>
          <w:ilvl w:val="1"/>
          <w:numId w:val="19"/>
        </w:numPr>
        <w:tabs>
          <w:tab w:pos="1020" w:val="left" w:leader="none"/>
        </w:tabs>
        <w:spacing w:line="240" w:lineRule="auto" w:before="202" w:after="0"/>
        <w:ind w:left="1019" w:right="0" w:hanging="274"/>
        <w:jc w:val="left"/>
        <w:rPr>
          <w:sz w:val="22"/>
        </w:rPr>
      </w:pPr>
      <w:r>
        <w:rPr>
          <w:sz w:val="22"/>
        </w:rPr>
        <w:t>Elaboración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integral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atención</w:t>
      </w:r>
      <w:r>
        <w:rPr>
          <w:spacing w:val="-5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desarrollo</w:t>
      </w:r>
      <w:r>
        <w:rPr>
          <w:spacing w:val="-4"/>
          <w:sz w:val="22"/>
        </w:rPr>
        <w:t> </w:t>
      </w:r>
      <w:r>
        <w:rPr>
          <w:sz w:val="22"/>
        </w:rPr>
        <w:t>infantil temprano.</w:t>
      </w:r>
    </w:p>
    <w:p>
      <w:pPr>
        <w:pStyle w:val="ListParagraph"/>
        <w:numPr>
          <w:ilvl w:val="1"/>
          <w:numId w:val="19"/>
        </w:numPr>
        <w:tabs>
          <w:tab w:pos="1020" w:val="left" w:leader="none"/>
        </w:tabs>
        <w:spacing w:line="240" w:lineRule="auto" w:before="75" w:after="0"/>
        <w:ind w:left="1019" w:right="0" w:hanging="274"/>
        <w:jc w:val="left"/>
        <w:rPr>
          <w:sz w:val="22"/>
        </w:rPr>
      </w:pPr>
      <w:r>
        <w:rPr>
          <w:sz w:val="22"/>
        </w:rPr>
        <w:t>Formación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mujeres</w:t>
      </w:r>
      <w:r>
        <w:rPr>
          <w:spacing w:val="-2"/>
          <w:sz w:val="22"/>
        </w:rPr>
        <w:t> </w:t>
      </w:r>
      <w:r>
        <w:rPr>
          <w:sz w:val="22"/>
        </w:rPr>
        <w:t>gestantes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desarrollo</w:t>
      </w:r>
      <w:r>
        <w:rPr>
          <w:spacing w:val="-5"/>
          <w:sz w:val="22"/>
        </w:rPr>
        <w:t> </w:t>
      </w:r>
      <w:r>
        <w:rPr>
          <w:sz w:val="22"/>
        </w:rPr>
        <w:t>infantil:</w:t>
      </w:r>
      <w:r>
        <w:rPr>
          <w:spacing w:val="-4"/>
          <w:sz w:val="22"/>
        </w:rPr>
        <w:t> </w:t>
      </w:r>
      <w:r>
        <w:rPr>
          <w:sz w:val="22"/>
        </w:rPr>
        <w:t>crecimiento,</w:t>
      </w:r>
      <w:r>
        <w:rPr>
          <w:spacing w:val="-2"/>
          <w:sz w:val="22"/>
        </w:rPr>
        <w:t> </w:t>
      </w:r>
      <w:r>
        <w:rPr>
          <w:sz w:val="22"/>
        </w:rPr>
        <w:t>desarrollo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estimulación</w:t>
      </w:r>
      <w:r>
        <w:rPr>
          <w:spacing w:val="-3"/>
          <w:sz w:val="22"/>
        </w:rPr>
        <w:t> </w:t>
      </w:r>
      <w:r>
        <w:rPr>
          <w:sz w:val="22"/>
        </w:rPr>
        <w:t>neonatal.</w:t>
      </w:r>
    </w:p>
    <w:p>
      <w:pPr>
        <w:pStyle w:val="ListParagraph"/>
        <w:numPr>
          <w:ilvl w:val="1"/>
          <w:numId w:val="19"/>
        </w:numPr>
        <w:tabs>
          <w:tab w:pos="1020" w:val="left" w:leader="none"/>
        </w:tabs>
        <w:spacing w:line="240" w:lineRule="auto" w:before="76" w:after="0"/>
        <w:ind w:left="1019" w:right="0" w:hanging="274"/>
        <w:jc w:val="left"/>
        <w:rPr>
          <w:sz w:val="22"/>
        </w:rPr>
      </w:pPr>
      <w:r>
        <w:rPr>
          <w:sz w:val="22"/>
        </w:rPr>
        <w:t>Formación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madres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desarrollo</w:t>
      </w:r>
      <w:r>
        <w:rPr>
          <w:spacing w:val="-4"/>
          <w:sz w:val="22"/>
        </w:rPr>
        <w:t> </w:t>
      </w:r>
      <w:r>
        <w:rPr>
          <w:sz w:val="22"/>
        </w:rPr>
        <w:t>infantil</w:t>
      </w:r>
      <w:r>
        <w:rPr>
          <w:spacing w:val="1"/>
          <w:sz w:val="22"/>
        </w:rPr>
        <w:t> </w:t>
      </w:r>
      <w:r>
        <w:rPr>
          <w:sz w:val="22"/>
        </w:rPr>
        <w:t>temprano.</w:t>
      </w:r>
    </w:p>
    <w:p>
      <w:pPr>
        <w:pStyle w:val="ListParagraph"/>
        <w:numPr>
          <w:ilvl w:val="1"/>
          <w:numId w:val="19"/>
        </w:numPr>
        <w:tabs>
          <w:tab w:pos="1020" w:val="left" w:leader="none"/>
        </w:tabs>
        <w:spacing w:line="240" w:lineRule="auto" w:before="76" w:after="0"/>
        <w:ind w:left="1019" w:right="0" w:hanging="274"/>
        <w:jc w:val="left"/>
        <w:rPr>
          <w:sz w:val="22"/>
        </w:rPr>
      </w:pPr>
      <w:r>
        <w:rPr>
          <w:sz w:val="22"/>
        </w:rPr>
        <w:t>Formación</w:t>
      </w:r>
      <w:r>
        <w:rPr>
          <w:spacing w:val="-2"/>
          <w:sz w:val="22"/>
        </w:rPr>
        <w:t> </w:t>
      </w:r>
      <w:r>
        <w:rPr>
          <w:sz w:val="22"/>
        </w:rPr>
        <w:t>dirigida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educadoras</w:t>
      </w:r>
      <w:r>
        <w:rPr>
          <w:spacing w:val="-3"/>
          <w:sz w:val="22"/>
        </w:rPr>
        <w:t> </w:t>
      </w:r>
      <w:r>
        <w:rPr>
          <w:sz w:val="22"/>
        </w:rPr>
        <w:t>comunitarias.</w:t>
      </w:r>
    </w:p>
    <w:p>
      <w:pPr>
        <w:pStyle w:val="ListParagraph"/>
        <w:numPr>
          <w:ilvl w:val="1"/>
          <w:numId w:val="19"/>
        </w:numPr>
        <w:tabs>
          <w:tab w:pos="1020" w:val="left" w:leader="none"/>
        </w:tabs>
        <w:spacing w:line="240" w:lineRule="auto" w:before="74" w:after="0"/>
        <w:ind w:left="1019" w:right="0" w:hanging="274"/>
        <w:jc w:val="left"/>
        <w:rPr>
          <w:sz w:val="22"/>
        </w:rPr>
      </w:pPr>
      <w:r>
        <w:rPr>
          <w:sz w:val="22"/>
        </w:rPr>
        <w:t>Elaboración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diseño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materiales</w:t>
      </w:r>
      <w:r>
        <w:rPr>
          <w:spacing w:val="-3"/>
          <w:sz w:val="22"/>
        </w:rPr>
        <w:t> </w:t>
      </w:r>
      <w:r>
        <w:rPr>
          <w:sz w:val="22"/>
        </w:rPr>
        <w:t>curriculares.</w:t>
      </w:r>
    </w:p>
    <w:p>
      <w:pPr>
        <w:pStyle w:val="ListParagraph"/>
        <w:numPr>
          <w:ilvl w:val="1"/>
          <w:numId w:val="19"/>
        </w:numPr>
        <w:tabs>
          <w:tab w:pos="1020" w:val="left" w:leader="none"/>
        </w:tabs>
        <w:spacing w:line="240" w:lineRule="auto" w:before="76" w:after="0"/>
        <w:ind w:left="1019" w:right="0" w:hanging="274"/>
        <w:jc w:val="left"/>
        <w:rPr>
          <w:sz w:val="22"/>
        </w:rPr>
      </w:pPr>
      <w:r>
        <w:rPr>
          <w:sz w:val="22"/>
        </w:rPr>
        <w:t>Formación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gestores</w:t>
      </w:r>
      <w:r>
        <w:rPr>
          <w:spacing w:val="-4"/>
          <w:sz w:val="22"/>
        </w:rPr>
        <w:t> </w:t>
      </w:r>
      <w:r>
        <w:rPr>
          <w:sz w:val="22"/>
        </w:rPr>
        <w:t>educativos</w:t>
      </w:r>
      <w:r>
        <w:rPr>
          <w:spacing w:val="-1"/>
          <w:sz w:val="22"/>
        </w:rPr>
        <w:t> </w:t>
      </w:r>
      <w:r>
        <w:rPr>
          <w:sz w:val="22"/>
        </w:rPr>
        <w:t>comunitarios.</w:t>
      </w:r>
    </w:p>
    <w:p>
      <w:pPr>
        <w:pStyle w:val="ListParagraph"/>
        <w:numPr>
          <w:ilvl w:val="1"/>
          <w:numId w:val="19"/>
        </w:numPr>
        <w:tabs>
          <w:tab w:pos="1020" w:val="left" w:leader="none"/>
        </w:tabs>
        <w:spacing w:line="240" w:lineRule="auto" w:before="73" w:after="0"/>
        <w:ind w:left="1019" w:right="0" w:hanging="274"/>
        <w:jc w:val="left"/>
        <w:rPr>
          <w:sz w:val="22"/>
        </w:rPr>
      </w:pPr>
      <w:r>
        <w:rPr>
          <w:sz w:val="22"/>
        </w:rPr>
        <w:t>Formación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recurso</w:t>
      </w:r>
      <w:r>
        <w:rPr>
          <w:spacing w:val="-2"/>
          <w:sz w:val="22"/>
        </w:rPr>
        <w:t> </w:t>
      </w:r>
      <w:r>
        <w:rPr>
          <w:sz w:val="22"/>
        </w:rPr>
        <w:t>humano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MINEDUC.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42.599998pt;margin-top:9.148228pt;width:144.050pt;height:.83997pt;mso-position-horizontal-relative:page;mso-position-vertical-relative:paragraph;z-index:-15660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74</w:t>
      </w:r>
      <w:r>
        <w:rPr>
          <w:rFonts w:ascii="Calibri" w:hAnsi="Calibri"/>
          <w:spacing w:val="-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Bienestar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Social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-5"/>
          <w:sz w:val="18"/>
          <w:vertAlign w:val="baseline"/>
        </w:rPr>
        <w:t> </w:t>
      </w:r>
      <w:hyperlink r:id="rId55">
        <w:r>
          <w:rPr>
            <w:rFonts w:ascii="Calibri" w:hAnsi="Calibri"/>
            <w:sz w:val="18"/>
            <w:vertAlign w:val="baseline"/>
          </w:rPr>
          <w:t>http://www.sbs.gob.gt/programa-de-atencion-integral-cai/</w:t>
        </w:r>
      </w:hyperlink>
    </w:p>
    <w:p>
      <w:pPr>
        <w:spacing w:line="219" w:lineRule="exact" w:before="1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75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 de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Bienestar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Social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line="219" w:lineRule="exact" w:before="0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76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Obras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Sociales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Esposa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del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Presidente.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En</w:t>
      </w:r>
      <w:r>
        <w:rPr>
          <w:rFonts w:ascii="Calibri" w:hAnsi="Calibri"/>
          <w:spacing w:val="2"/>
          <w:sz w:val="18"/>
          <w:vertAlign w:val="baseline"/>
        </w:rPr>
        <w:t> </w:t>
      </w:r>
      <w:hyperlink r:id="rId56">
        <w:r>
          <w:rPr>
            <w:rFonts w:ascii="Calibri" w:hAnsi="Calibri"/>
            <w:sz w:val="18"/>
            <w:vertAlign w:val="baseline"/>
          </w:rPr>
          <w:t>http://www.sosep.gob.gt/?page_id=405</w:t>
        </w:r>
      </w:hyperlink>
    </w:p>
    <w:p>
      <w:pPr>
        <w:spacing w:after="0" w:line="219" w:lineRule="exact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740" w:right="10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pStyle w:val="BodyText"/>
        <w:spacing w:line="312" w:lineRule="auto" w:before="91"/>
        <w:ind w:left="678"/>
      </w:pP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6"/>
        </w:rPr>
        <w:t> </w:t>
      </w:r>
      <w:r>
        <w:rPr/>
        <w:t>figuras</w:t>
      </w:r>
      <w:r>
        <w:rPr>
          <w:spacing w:val="18"/>
        </w:rPr>
        <w:t> </w:t>
      </w:r>
      <w:r>
        <w:rPr/>
        <w:t>nos.</w:t>
      </w:r>
      <w:r>
        <w:rPr>
          <w:spacing w:val="18"/>
        </w:rPr>
        <w:t> </w:t>
      </w:r>
      <w:r>
        <w:rPr/>
        <w:t>14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15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identifican</w:t>
      </w:r>
      <w:r>
        <w:rPr>
          <w:spacing w:val="15"/>
        </w:rPr>
        <w:t> </w:t>
      </w:r>
      <w:r>
        <w:rPr/>
        <w:t>las</w:t>
      </w:r>
      <w:r>
        <w:rPr>
          <w:spacing w:val="16"/>
        </w:rPr>
        <w:t> </w:t>
      </w:r>
      <w:r>
        <w:rPr/>
        <w:t>intervenciones</w:t>
      </w:r>
      <w:r>
        <w:rPr>
          <w:spacing w:val="18"/>
        </w:rPr>
        <w:t> </w:t>
      </w:r>
      <w:r>
        <w:rPr/>
        <w:t>potenciales</w:t>
      </w:r>
      <w:r>
        <w:rPr>
          <w:spacing w:val="19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podrían</w:t>
      </w:r>
      <w:r>
        <w:rPr>
          <w:spacing w:val="16"/>
        </w:rPr>
        <w:t> </w:t>
      </w:r>
      <w:r>
        <w:rPr/>
        <w:t>efectuar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8"/>
        </w:rPr>
        <w:t> </w:t>
      </w:r>
      <w:r>
        <w:rPr/>
        <w:t>país</w:t>
      </w:r>
      <w:r>
        <w:rPr>
          <w:spacing w:val="-52"/>
        </w:rPr>
        <w:t> </w:t>
      </w:r>
      <w:r>
        <w:rPr/>
        <w:t>para</w:t>
      </w:r>
      <w:r>
        <w:rPr>
          <w:spacing w:val="-3"/>
        </w:rPr>
        <w:t> </w:t>
      </w:r>
      <w:r>
        <w:rPr/>
        <w:t>reducir el</w:t>
      </w:r>
      <w:r>
        <w:rPr>
          <w:spacing w:val="1"/>
        </w:rPr>
        <w:t> </w:t>
      </w:r>
      <w:r>
        <w:rPr/>
        <w:t>problema o condición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interés identificado.</w:t>
      </w:r>
    </w:p>
    <w:p>
      <w:pPr>
        <w:spacing w:after="0" w:line="312" w:lineRule="auto"/>
        <w:sectPr>
          <w:pgSz w:w="12240" w:h="15840"/>
          <w:pgMar w:header="0" w:footer="446" w:top="1300" w:bottom="640" w:left="74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75pt;margin-top:-.375pt;width:791.25pt;height:66.5pt;mso-position-horizontal-relative:page;mso-position-vertical-relative:page;z-index:-21437440" coordorigin="15,-8" coordsize="15825,1330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rect style="position:absolute;left:14370;top:0;width:116;height:1300" filled="true" fillcolor="#4471c4" stroked="false">
              <v:fill type="solid"/>
            </v:rect>
            <v:rect style="position:absolute;left:14370;top:0;width:116;height:1300" filled="false" stroked="true" strokeweight=".75pt" strokecolor="#5b9bd4">
              <v:stroke dashstyle="solid"/>
            </v:rect>
            <v:shape style="position:absolute;left:2640;top:1191;width:12773;height:2" coordorigin="2640,1191" coordsize="12773,0" path="m2719,1191l15413,1191m2640,1191l15334,1191e" filled="false" stroked="true" strokeweight=".75pt" strokecolor="#30849b">
              <v:path arrowok="t"/>
              <v:stroke dashstyle="solid"/>
            </v:shape>
            <v:rect style="position:absolute;left:15;top:1183;width:15825;height:15" filled="true" fillcolor="#30849b" stroked="false">
              <v:fill type="solid"/>
            </v:rect>
            <w10:wrap type="none"/>
          </v:group>
        </w:pict>
      </w:r>
      <w:r>
        <w:rPr/>
        <w:pict>
          <v:group style="position:absolute;margin-left:554.268677pt;margin-top:159.174637pt;width:187.3pt;height:189.5pt;mso-position-horizontal-relative:page;mso-position-vertical-relative:page;z-index:-21436928" coordorigin="11085,3183" coordsize="3746,3790">
            <v:shape style="position:absolute;left:12351;top:3200;width:2463;height:3755" coordorigin="12352,3201" coordsize="2463,3755" path="m13583,3201l13464,3210,13349,3235,13237,3276,13183,3302,13130,3332,13078,3366,13027,3403,12978,3443,12929,3487,12883,3534,12838,3584,12794,3636,12752,3692,12712,3751,12674,3812,12637,3876,12602,3942,12570,4011,12539,4082,12510,4155,12484,4231,12460,4308,12438,4387,12418,4468,12401,4551,12386,4636,12374,4722,12364,4809,12357,4897,12353,4987,12352,5078,12353,5169,12357,5259,12364,5348,12374,5435,12386,5521,12401,5605,12418,5688,12438,5769,12460,5848,12484,5926,12510,6001,12539,6074,12570,6145,12602,6214,12637,6281,12674,6344,12712,6406,12752,6464,12794,6520,12838,6573,12883,6623,12929,6670,12978,6714,13027,6754,13078,6791,13130,6824,13183,6854,13237,6881,13349,6922,13464,6947,13583,6956,13642,6953,13759,6936,13873,6903,13983,6854,14036,6824,14088,6791,14139,6754,14188,6714,14236,6670,14283,6623,14328,6573,14371,6520,14413,6464,14453,6406,14492,6344,14528,6281,14563,6214,14596,6145,14626,6074,14655,6001,14682,5926,14706,5848,14728,5769,14747,5688,14765,5605,14779,5521,14792,5435,14801,5348,14808,5259,14812,5169,14814,5078,14812,4987,14808,4897,14801,4809,14792,4722,14779,4636,14765,4551,14747,4468,14728,4387,14706,4308,14682,4231,14655,4155,14626,4082,14596,4011,14563,3942,14528,3876,14492,3812,14453,3751,14413,3692,14371,3636,14328,3584,14283,3534,14236,3487,14188,3443,14139,3403,14088,3366,14036,3332,13983,3302,13928,3276,13817,3235,13701,3210,13583,3201xe" filled="true" fillcolor="#4f81bc" stroked="false">
              <v:path arrowok="t"/>
              <v:fill type="solid"/>
            </v:shape>
            <v:shape style="position:absolute;left:12351;top:3200;width:2463;height:3755" coordorigin="12352,3201" coordsize="2463,3755" path="m12352,5078l12353,4987,12357,4897,12364,4809,12374,4722,12386,4636,12401,4551,12418,4468,12438,4387,12460,4308,12484,4231,12510,4155,12539,4082,12570,4011,12602,3942,12637,3876,12674,3812,12712,3751,12752,3692,12794,3636,12838,3584,12883,3534,12929,3487,12978,3443,13027,3403,13078,3366,13130,3332,13183,3302,13237,3276,13349,3235,13464,3210,13583,3201,13642,3203,13759,3220,13873,3253,13983,3302,14036,3332,14088,3366,14139,3403,14188,3443,14236,3487,14283,3534,14328,3584,14371,3636,14413,3692,14453,3751,14492,3812,14528,3876,14563,3942,14596,4011,14626,4082,14655,4155,14682,4231,14706,4308,14728,4387,14747,4468,14765,4551,14779,4636,14792,4722,14801,4809,14808,4897,14812,4987,14814,5078,14812,5169,14808,5259,14801,5348,14792,5435,14779,5521,14765,5605,14747,5688,14728,5769,14706,5848,14682,5926,14655,6001,14626,6074,14596,6145,14563,6214,14528,6281,14492,6344,14453,6406,14413,6464,14371,6520,14328,6573,14283,6623,14236,6670,14188,6714,14139,6754,14088,6791,14036,6824,13983,6854,13928,6881,13817,6922,13701,6947,13583,6956,13523,6953,13406,6936,13292,6903,13183,6854,13130,6824,13078,6791,13027,6754,12978,6714,12929,6670,12883,6623,12838,6573,12794,6520,12752,6464,12712,6406,12674,6344,12637,6281,12602,6214,12570,6145,12539,6074,12510,6001,12484,5926,12460,5848,12438,5769,12418,5688,12401,5605,12386,5521,12374,5435,12364,5348,12357,5259,12353,5169,12352,5078xe" filled="false" stroked="true" strokeweight="1.737776pt" strokecolor="#385d89">
              <v:path arrowok="t"/>
              <v:stroke dashstyle="solid"/>
            </v:shape>
            <v:shape style="position:absolute;left:11085;top:4069;width:1478;height:2047" coordorigin="11085,4070" coordsize="1478,2047" path="m12460,4176l12414,4152,12258,4073,12247,4070,12237,4070,12228,4074,12220,4081,12217,4090,12218,4099,12222,4107,12230,4114,12306,4152,11085,4152,11085,4200,12306,4200,12230,4239,12222,4245,12218,4253,12217,4262,12220,4271,12228,4278,12237,4282,12247,4283,12258,4280,12414,4200,12460,4176xm12563,6010l12517,5986,12360,5906,12350,5903,12340,5904,12330,5908,12323,5915,12320,5924,12321,5933,12325,5941,12333,5947,12409,5986,11188,5986,11188,6034,12409,6034,12333,6072,12325,6079,12321,6087,12320,6096,12323,6105,12330,6112,12340,6116,12350,6116,12360,6113,12517,6034,12563,6010xe" filled="true" fillcolor="#497dba" stroked="false">
              <v:path arrowok="t"/>
              <v:fill type="solid"/>
            </v:shape>
            <v:rect style="position:absolute;left:11513;top:5791;width:483;height:371" filled="true" fillcolor="#ffffff" stroked="false">
              <v:fill type="solid"/>
            </v:rect>
            <v:rect style="position:absolute;left:11513;top:5791;width:483;height:371" filled="false" stroked="true" strokeweight="1.664056pt" strokecolor="#ffffff">
              <v:stroke dashstyle="solid"/>
            </v:rect>
            <v:rect style="position:absolute;left:11436;top:3973;width:483;height:371" filled="true" fillcolor="#ffffff" stroked="false">
              <v:fill type="solid"/>
            </v:rect>
            <v:rect style="position:absolute;left:11436;top:3973;width:483;height:371" filled="false" stroked="true" strokeweight="1.664056pt" strokecolor="#ffffff">
              <v:stroke dashstyle="solid"/>
            </v:rect>
            <v:shape style="position:absolute;left:11585;top:4074;width:259;height:1963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5"/>
                        <w:sz w:val="14"/>
                      </w:rPr>
                      <w:t>e+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169" w:lineRule="exact" w:before="111"/>
                      <w:ind w:left="77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5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12961;top:3862;width:1264;height:2505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con</w:t>
                    </w:r>
                  </w:p>
                  <w:p>
                    <w:pPr>
                      <w:spacing w:before="0"/>
                      <w:ind w:left="73" w:right="90" w:hanging="2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7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inicial 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115"/>
                        <w:sz w:val="19"/>
                      </w:rPr>
                      <w:t>favorezca su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7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temprano</w:t>
                    </w:r>
                  </w:p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(0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años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7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9"/>
                      </w:rPr>
                      <w:t>edad)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8.948883pt;margin-top:177.339676pt;width:307.1pt;height:95.35pt;mso-position-horizontal-relative:page;mso-position-vertical-relative:page;z-index:-21436416" coordorigin="4979,3547" coordsize="6142,1907">
            <v:rect style="position:absolute;left:4995;top:4709;width:2546;height:728" filled="true" fillcolor="#30859c" stroked="false">
              <v:fill type="solid"/>
            </v:rect>
            <v:rect style="position:absolute;left:4995;top:4709;width:2546;height:728" filled="false" stroked="true" strokeweight="1.598144pt" strokecolor="#30859c">
              <v:stroke dashstyle="solid"/>
            </v:rect>
            <v:shape style="position:absolute;left:7513;top:4778;width:1380;height:363" coordorigin="7513,4778" coordsize="1380,363" path="m8737,4847l7513,5095,7526,5141,8749,4893,8788,4861,8737,4847xm8847,4827l8835,4827,8847,4874,8749,4893,8674,4955,8674,4970,8684,4980,8693,4985,8703,4987,8713,4986,8722,4981,8893,4840,8847,4827xm8788,4861l8749,4893,8847,4874,8847,4873,8833,4873,8788,4861xm8822,4833l8788,4861,8833,4873,8822,4833xm8836,4833l8822,4833,8833,4873,8847,4873,8836,4833xm8835,4827l8737,4847,8788,4861,8822,4833,8836,4833,8835,4827xm8659,4778l8649,4781,8641,4786,8635,4795,8631,4807,8639,4820,8737,4847,8835,4827,8847,4827,8669,4779,8659,4778xe" filled="true" fillcolor="#497dba" stroked="false">
              <v:path arrowok="t"/>
              <v:fill type="solid"/>
            </v:shape>
            <v:rect style="position:absolute;left:7838;top:4791;width:483;height:371" filled="true" fillcolor="#ffffff" stroked="false">
              <v:fill type="solid"/>
            </v:rect>
            <v:rect style="position:absolute;left:7838;top:4791;width:483;height:371" filled="false" stroked="true" strokeweight="1.664056pt" strokecolor="#ffffff">
              <v:stroke dashstyle="solid"/>
            </v:rect>
            <v:shape style="position:absolute;left:7986;top:4892;width:181;height:143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5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8571;top:3546;width:2550;height:1212" type="#_x0000_t202" filled="true" fillcolor="#30859c" stroked="false">
              <v:textbox inset="0,0,0,0">
                <w:txbxContent>
                  <w:p>
                    <w:pPr>
                      <w:spacing w:line="220" w:lineRule="auto" w:before="87"/>
                      <w:ind w:left="239" w:right="236" w:firstLine="1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Poco</w:t>
                    </w:r>
                    <w:r>
                      <w:rPr>
                        <w:rFonts w:ascii="Calibri"/>
                        <w:color w:val="FFFFFF"/>
                        <w:spacing w:val="7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conocimiento</w:t>
                    </w:r>
                    <w:r>
                      <w:rPr>
                        <w:rFonts w:ascii="Calibri"/>
                        <w:color w:val="FFFFFF"/>
                        <w:spacing w:val="9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5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las</w:t>
                    </w:r>
                    <w:r>
                      <w:rPr>
                        <w:rFonts w:ascii="Calibri"/>
                        <w:color w:val="FFFFFF"/>
                        <w:spacing w:val="-41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madres/padres</w:t>
                    </w:r>
                    <w:r>
                      <w:rPr>
                        <w:rFonts w:ascii="Calibri"/>
                        <w:color w:val="FFFFFF"/>
                        <w:spacing w:val="12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12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familia</w:t>
                    </w:r>
                    <w:r>
                      <w:rPr>
                        <w:rFonts w:ascii="Calibri"/>
                        <w:color w:val="FFFFFF"/>
                        <w:spacing w:val="-41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sobre</w:t>
                    </w:r>
                    <w:r>
                      <w:rPr>
                        <w:rFonts w:ascii="Calibri"/>
                        <w:color w:val="FFFFFF"/>
                        <w:spacing w:val="5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desarrollo</w:t>
                    </w:r>
                    <w:r>
                      <w:rPr>
                        <w:rFonts w:ascii="Calibri"/>
                        <w:color w:val="FFFFFF"/>
                        <w:spacing w:val="6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infantil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7"/>
                      </w:rPr>
                      <w:t>temprano</w:t>
                    </w:r>
                  </w:p>
                  <w:p>
                    <w:pPr>
                      <w:spacing w:before="35"/>
                      <w:ind w:left="1044" w:right="1041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115"/>
                        <w:sz w:val="17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248.227036pt;margin-top:131.979706pt;width:196.4pt;height:96.75pt;mso-position-horizontal-relative:page;mso-position-vertical-relative:page;z-index:-21435904" coordorigin="4965,2640" coordsize="3928,1935">
            <v:shape style="position:absolute;left:7534;top:3992;width:1058;height:214" coordorigin="7535,3992" coordsize="1058,214" path="m8485,4099l8363,4161,8355,4167,8350,4176,8350,4185,8353,4194,8360,4201,8370,4205,8380,4205,8390,4202,8546,4122,8539,4122,8539,4119,8525,4119,8485,4099xm8439,4075l7535,4075,7535,4122,8439,4122,8485,4099,8439,4075xm8546,4075l8539,4075,8539,4122,8546,4122,8593,4099,8546,4075xm8525,4078l8485,4099,8525,4119,8525,4078xm8539,4078l8525,4078,8525,4119,8539,4119,8539,4078xm8380,3992l8370,3993,8360,3997,8353,4004,8350,4013,8350,4022,8355,4030,8363,4036,8485,4099,8525,4078,8539,4078,8539,4075,8546,4075,8390,3995,8380,3992xe" filled="true" fillcolor="#497dba" stroked="false">
              <v:path arrowok="t"/>
              <v:fill type="solid"/>
            </v:shape>
            <v:rect style="position:absolute;left:5003;top:3526;width:2559;height:1032" filled="true" fillcolor="#30859c" stroked="false">
              <v:fill type="solid"/>
            </v:rect>
            <v:rect style="position:absolute;left:5003;top:3526;width:2559;height:1032" filled="false" stroked="true" strokeweight="1.612549pt" strokecolor="#30859c">
              <v:stroke dashstyle="solid"/>
            </v:rect>
            <v:rect style="position:absolute;left:4980;top:2655;width:2620;height:741" filled="true" fillcolor="#30859c" stroked="false">
              <v:fill type="solid"/>
            </v:rect>
            <v:rect style="position:absolute;left:4980;top:2655;width:2620;height:741" filled="false" stroked="true" strokeweight="1.597823pt" strokecolor="#30859c">
              <v:stroke dashstyle="solid"/>
            </v:rect>
            <v:shape style="position:absolute;left:7612;top:2926;width:1280;height:613" coordorigin="7612,2926" coordsize="1280,613" path="m8743,3488l8641,3492,8629,3503,8630,3529,8643,3539,8892,3529,8892,3528,8832,3528,8743,3488xm8797,3485l8743,3488,8832,3528,8837,3520,8822,3520,8797,3485xm8741,3344l8730,3348,8723,3354,8718,3362,8718,3371,8722,3380,8769,3445,8857,3486,8832,3528,8892,3528,8768,3355,8760,3348,8751,3345,8741,3344xm8843,3484l8797,3485,8822,3520,8843,3484xm8851,3484l8843,3484,8822,3520,8837,3520,8857,3486,8851,3484xm7638,2926l7612,2968,8743,3488,8797,3485,8769,3445,7638,2926xm8769,3445l8797,3485,8843,3484,8851,3484,8769,3445xe" filled="true" fillcolor="#497dba" stroked="false">
              <v:path arrowok="t"/>
              <v:fill type="solid"/>
            </v:shape>
            <v:rect style="position:absolute;left:7735;top:3879;width:483;height:371" filled="true" fillcolor="#ffffff" stroked="false">
              <v:fill type="solid"/>
            </v:rect>
            <v:rect style="position:absolute;left:7735;top:3879;width:483;height:371" filled="false" stroked="true" strokeweight="1.664056pt" strokecolor="#ffffff">
              <v:stroke dashstyle="solid"/>
            </v:rect>
            <v:shape style="position:absolute;left:7885;top:3981;width:181;height:143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5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7930;top:2983;width:517;height:404" type="#_x0000_t202" filled="true" fillcolor="#ffffff" stroked="false">
              <v:textbox inset="0,0,0,0">
                <w:txbxContent>
                  <w:p>
                    <w:pPr>
                      <w:spacing w:before="91"/>
                      <w:ind w:left="16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5"/>
                        <w:sz w:val="14"/>
                      </w:rPr>
                      <w:t>e+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376.73822pt;margin-top:283.085236pt;width:182.35pt;height:37.450pt;mso-position-horizontal-relative:page;mso-position-vertical-relative:page;z-index:-21435392" coordorigin="7535,5662" coordsize="3647,749">
            <v:shape style="position:absolute;left:7534;top:5938;width:1073;height:214" coordorigin="7535,5938" coordsize="1073,214" path="m8500,6045l8377,6107,8369,6113,8365,6122,8364,6131,8367,6140,8375,6147,8384,6151,8394,6151,8405,6148,8561,6068,8553,6068,8553,6065,8540,6065,8500,6045xm8453,6021l7535,6021,7535,6068,8453,6068,8500,6045,8453,6021xm8561,6021l8553,6021,8553,6068,8561,6068,8607,6045,8561,6021xm8540,6024l8500,6045,8540,6065,8540,6024xm8553,6024l8540,6024,8540,6065,8553,6065,8553,6024xm8394,5938l8384,5939,8375,5943,8367,5950,8364,5959,8365,5968,8369,5976,8377,5982,8500,6045,8540,6024,8553,6024,8553,6021,8561,6021,8405,5941,8394,5938xe" filled="true" fillcolor="#497dba" stroked="false">
              <v:path arrowok="t"/>
              <v:fill type="solid"/>
            </v:shape>
            <v:rect style="position:absolute;left:7760;top:5822;width:483;height:371" filled="true" fillcolor="#ffffff" stroked="false">
              <v:fill type="solid"/>
            </v:rect>
            <v:rect style="position:absolute;left:7760;top:5822;width:483;height:371" filled="false" stroked="true" strokeweight="1.664056pt" strokecolor="#ffffff">
              <v:stroke dashstyle="solid"/>
            </v:rect>
            <v:shape style="position:absolute;left:7534;top:5805;width:1073;height:404" type="#_x0000_t202" filled="false" stroked="false">
              <v:textbox inset="0,0,0,0">
                <w:txbxContent>
                  <w:p>
                    <w:pPr>
                      <w:spacing w:before="92"/>
                      <w:ind w:left="355" w:right="516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5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8585;top:5661;width:2596;height:749" type="#_x0000_t202" filled="true" fillcolor="#30859c" stroked="false">
              <v:textbox inset="0,0,0,0">
                <w:txbxContent>
                  <w:p>
                    <w:pPr>
                      <w:spacing w:line="228" w:lineRule="auto" w:before="90"/>
                      <w:ind w:left="389" w:right="384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Escaso acceso a servicios</w:t>
                    </w:r>
                    <w:r>
                      <w:rPr>
                        <w:rFonts w:ascii="Calibri"/>
                        <w:color w:val="FFFFFF"/>
                        <w:spacing w:val="-38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educativos</w:t>
                    </w:r>
                  </w:p>
                  <w:p>
                    <w:pPr>
                      <w:spacing w:before="39"/>
                      <w:ind w:left="384" w:right="384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20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31.121567pt;margin-top:332.618286pt;width:12.2pt;height:70.150pt;mso-position-horizontal-relative:page;mso-position-vertical-relative:page;z-index:15800832" coordorigin="2622,6652" coordsize="244,1403" path="m2744,6746l2717,6787,2717,8055,2771,8055,2771,6787,2744,6746xm2744,6652l2626,6830,2622,6839,2623,6848,2628,6856,2636,6862,2646,6865,2656,6865,2666,6861,2673,6854,2717,6787,2717,6699,2775,6699,2744,6652xm2775,6699l2771,6699,2771,6787,2815,6854,2823,6861,2832,6865,2842,6865,2852,6862,2861,6856,2865,6848,2866,6839,2862,6830,2775,6699xm2771,6699l2717,6699,2717,6787,2744,6746,2721,6711,2771,6711,2771,6699xm2771,6711l2767,6711,2744,6746,2771,6787,2771,6711xm2767,6711l2721,6711,2744,6746,2767,6711xe" filled="true" fillcolor="#c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8.299927pt;margin-top:407.12793pt;width:129.0500pt;height:100.9pt;mso-position-horizontal-relative:page;mso-position-vertical-relative:page;z-index:15801344" coordorigin="1566,8143" coordsize="2581,2018">
            <v:shape style="position:absolute;left:1587;top:8163;width:2539;height:1976" coordorigin="1587,8164" coordsize="2539,1976" path="m1587,8493l1595,8427,1617,8365,1651,8309,1697,8260,1753,8220,1817,8189,1887,8170,1963,8164,3750,8164,3826,8170,3896,8189,3960,8220,4016,8260,4062,8309,4096,8365,4118,8427,4126,8493,4126,9810,4118,9876,4096,9938,4062,9994,4016,10043,3960,10083,3896,10113,3826,10133,3750,10139,1963,10139,1887,10133,1817,10113,1753,10083,1697,10043,1651,9994,1617,9938,1595,9876,1587,9810,1587,8493xe" filled="false" stroked="true" strokeweight="2.082094pt" strokecolor="#c00000">
              <v:path arrowok="t"/>
              <v:stroke dashstyle="solid"/>
            </v:shape>
            <v:shape style="position:absolute;left:1566;top:8142;width:2581;height:2018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7"/>
                      </w:rPr>
                    </w:pPr>
                  </w:p>
                  <w:p>
                    <w:pPr>
                      <w:spacing w:line="278" w:lineRule="auto" w:before="0"/>
                      <w:ind w:left="415" w:right="415" w:hanging="1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Elaboración de</w:t>
                    </w:r>
                    <w:r>
                      <w:rPr>
                        <w:rFonts w:ascii="Calibri" w:hAnsi="Calibri"/>
                        <w:b/>
                        <w:spacing w:val="1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programa de</w:t>
                    </w:r>
                    <w:r>
                      <w:rPr>
                        <w:rFonts w:ascii="Calibri" w:hAnsi="Calibri"/>
                        <w:b/>
                        <w:spacing w:val="1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educación inicial</w:t>
                    </w:r>
                    <w:r>
                      <w:rPr>
                        <w:rFonts w:ascii="Calibri" w:hAnsi="Calibri"/>
                        <w:b/>
                        <w:spacing w:val="-5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“Acompáñame a</w:t>
                    </w:r>
                    <w:r>
                      <w:rPr>
                        <w:rFonts w:ascii="Calibri" w:hAnsi="Calibri"/>
                        <w:b/>
                        <w:spacing w:val="-5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Crecer”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2.018372pt;margin-top:332.618286pt;width:249.5pt;height:198.05pt;mso-position-horizontal-relative:page;mso-position-vertical-relative:page;z-index:15801856" coordorigin="5840,6652" coordsize="4990,3961">
            <v:shape style="position:absolute;left:6340;top:6652;width:1106;height:859" coordorigin="6341,6652" coordsize="1106,859" path="m6421,6715l6438,6759,7410,7511,7446,7475,6474,6724,6421,6715xm6341,6652l6414,6847,6420,6856,6428,6861,6438,6863,6449,6862,6463,6858,6470,6845,6438,6759,6363,6701,6399,6666,6418,6666,6341,6652xm6399,6666l6363,6701,6438,6759,6421,6715,6376,6707,6407,6676,6412,6676,6399,6666xm6418,6666l6399,6666,6474,6724,6575,6741,6589,6733,6595,6707,6585,6695,6418,6666xm6412,6676l6407,6676,6421,6715,6474,6724,6412,6676xm6407,6676l6376,6707,6421,6715,6407,6676xe" filled="true" fillcolor="#c00000" stroked="false">
              <v:path arrowok="t"/>
              <v:fill type="solid"/>
            </v:shape>
            <v:shape style="position:absolute;left:5856;top:7498;width:4957;height:3098" type="#_x0000_t202" filled="false" stroked="true" strokeweight="1.656742pt" strokecolor="#e36c09">
              <v:textbox inset="0,0,0,0">
                <w:txbxContent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line="278" w:lineRule="auto" w:before="0"/>
                      <w:ind w:left="575" w:right="705" w:hanging="5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Formación a mujeres gestantes en</w:t>
                    </w:r>
                    <w:r>
                      <w:rPr>
                        <w:rFonts w:ascii="Calibri" w:hAnsi="Calibri"/>
                        <w:b/>
                        <w:spacing w:val="-5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desarrollo infantil: crecimiento,</w:t>
                    </w:r>
                    <w:r>
                      <w:rPr>
                        <w:rFonts w:ascii="Calibri" w:hAnsi="Calibri"/>
                        <w:b/>
                        <w:spacing w:val="1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spacing w:val="-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spacing w:val="-7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estimulación</w:t>
                    </w:r>
                    <w:r>
                      <w:rPr>
                        <w:rFonts w:ascii="Calibri" w:hAnsi="Calibri"/>
                        <w:b/>
                        <w:spacing w:val="3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neonatal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80" w:lineRule="auto" w:before="178"/>
                      <w:ind w:left="831" w:right="886" w:hanging="3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Formación de madres</w:t>
                    </w:r>
                    <w:r>
                      <w:rPr>
                        <w:rFonts w:ascii="Calibri" w:hAnsi="Calibri"/>
                        <w:b/>
                        <w:spacing w:val="1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lactantes</w:t>
                    </w:r>
                    <w:r>
                      <w:rPr>
                        <w:rFonts w:ascii="Calibri" w:hAnsi="Calibri"/>
                        <w:b/>
                        <w:spacing w:val="-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en</w:t>
                    </w:r>
                    <w:r>
                      <w:rPr>
                        <w:rFonts w:ascii="Calibri" w:hAnsi="Calibri"/>
                        <w:b/>
                        <w:spacing w:val="-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spacing w:val="-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22"/>
                      </w:rPr>
                      <w:t>infantil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04.940826pt;margin-top:382.885956pt;width:216.85pt;height:59.55pt;mso-position-horizontal-relative:page;mso-position-vertical-relative:page;z-index:15802368" coordorigin="6099,7658" coordsize="4337,1191" path="m6099,7856l6110,7793,6143,7739,6192,7696,6254,7668,6325,7658,10209,7658,10281,7668,10343,7696,10392,7739,10424,7793,10436,7856,10436,8650,10424,8713,10392,8767,10343,8810,10281,8838,10209,8848,6325,8848,6254,8838,6192,8810,6143,8767,6110,8713,6099,8650,6099,7856xe" filled="false" stroked="true" strokeweight="1.996166pt" strokecolor="#c00000">
            <v:path arrowok="t"/>
            <v:stroke dashstyle="solid"/>
            <w10:wrap type="none"/>
          </v:shape>
        </w:pict>
      </w:r>
      <w:r>
        <w:rPr/>
        <w:pict>
          <v:shape style="position:absolute;margin-left:323.849152pt;margin-top:466.309906pt;width:182.9pt;height:41.05pt;mso-position-horizontal-relative:page;mso-position-vertical-relative:page;z-index:15802880" coordorigin="6477,9326" coordsize="3658,821" path="m6477,9463l6489,9410,6523,9366,6572,9337,6633,9326,9978,9326,10039,9337,10088,9366,10122,9410,10134,9463,10134,10010,10122,10063,10088,10107,10039,10136,9978,10147,6633,10147,6572,10136,6523,10107,6489,10063,6477,10010,6477,9463xe" filled="false" stroked="true" strokeweight="1.989967pt" strokecolor="#c00000">
            <v:path arrowok="t"/>
            <v:stroke dashstyle="solid"/>
            <w10:wrap type="none"/>
          </v:shape>
        </w:pict>
      </w:r>
      <w:r>
        <w:rPr/>
        <w:pict>
          <v:shape style="position:absolute;margin-left:211.256744pt;margin-top:441.143616pt;width:77.05pt;height:10.7pt;mso-position-horizontal-relative:page;mso-position-vertical-relative:page;z-index:15803392" coordorigin="4225,8823" coordsize="1541,214" path="m5658,8929l5536,8992,5528,8998,5524,9006,5523,9016,5526,9024,5533,9031,5543,9035,5553,9036,5563,9033,5720,8953,5712,8953,5712,8950,5698,8950,5658,8929xm5612,8906l4225,8906,4225,8953,5612,8953,5658,8929,5612,8906xm5720,8906l5712,8906,5712,8953,5720,8953,5766,8930,5720,8906xm5698,8909l5658,8929,5698,8950,5698,8909xm5712,8909l5698,8909,5698,8950,5712,8950,5712,8909xm5553,8823l5543,8823,5533,8827,5526,8834,5523,8843,5524,8852,5528,8861,5536,8867,5658,8929,5698,8909,5712,8909,5712,8906,5720,8906,5563,8826,5553,8823xe" filled="true" fillcolor="#c00000" stroked="false">
            <v:path arrowok="t"/>
            <v:fill type="solid"/>
            <w10:wrap type="none"/>
          </v:shape>
        </w:pict>
      </w:r>
    </w:p>
    <w:p>
      <w:pPr>
        <w:pStyle w:val="BodyText"/>
        <w:spacing w:after="1"/>
        <w:rPr>
          <w:sz w:val="28"/>
        </w:r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position w:val="5"/>
          <w:sz w:val="20"/>
        </w:rPr>
        <w:pict>
          <v:shape style="width:109.25pt;height:44.35pt;mso-position-horizontal-relative:char;mso-position-vertical-relative:line" type="#_x0000_t202" filled="true" fillcolor="#30859c" stroked="true" strokeweight="1.620788pt" strokecolor="#30859c">
            <w10:anchorlock/>
            <v:textbox inset="0,0,0,0">
              <w:txbxContent>
                <w:p>
                  <w:pPr>
                    <w:spacing w:line="228" w:lineRule="auto" w:before="57"/>
                    <w:ind w:left="212" w:right="209" w:firstLine="0"/>
                    <w:jc w:val="center"/>
                    <w:rPr>
                      <w:rFonts w:ascii="Calibri" w:hAnsi="Calibri"/>
                      <w:sz w:val="15"/>
                    </w:rPr>
                  </w:pP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Ausencia de estrategias</w:t>
                  </w:r>
                  <w:r>
                    <w:rPr>
                      <w:rFonts w:ascii="Calibri" w:hAnsi="Calibri"/>
                      <w:color w:val="FFFFFF"/>
                      <w:spacing w:val="-38"/>
                      <w:w w:val="120"/>
                      <w:sz w:val="15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para el fortalecimiento</w:t>
                  </w:r>
                  <w:r>
                    <w:rPr>
                      <w:rFonts w:ascii="Calibri" w:hAnsi="Calibri"/>
                      <w:color w:val="FFFFFF"/>
                      <w:spacing w:val="1"/>
                      <w:w w:val="120"/>
                      <w:sz w:val="15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de</w:t>
                  </w:r>
                  <w:r>
                    <w:rPr>
                      <w:rFonts w:ascii="Calibri" w:hAnsi="Calibri"/>
                      <w:color w:val="FFFFFF"/>
                      <w:spacing w:val="-1"/>
                      <w:w w:val="120"/>
                      <w:sz w:val="15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0"/>
                      <w:sz w:val="15"/>
                    </w:rPr>
                    <w:t>educación inicial</w:t>
                  </w:r>
                </w:p>
                <w:p>
                  <w:pPr>
                    <w:spacing w:before="38"/>
                    <w:ind w:left="208" w:right="209" w:firstLine="0"/>
                    <w:jc w:val="center"/>
                    <w:rPr>
                      <w:rFonts w:ascii="Calibri" w:hAnsi="Calibri"/>
                      <w:sz w:val="15"/>
                    </w:rPr>
                  </w:pPr>
                  <w:r>
                    <w:rPr>
                      <w:rFonts w:ascii="Calibri" w:hAnsi="Calibri"/>
                      <w:w w:val="120"/>
                      <w:sz w:val="15"/>
                    </w:rPr>
                    <w:t>niñez</w:t>
                  </w:r>
                </w:p>
              </w:txbxContent>
            </v:textbox>
            <v:fill opacity="54999f" type="solid"/>
            <v:stroke dashstyle="solid"/>
          </v:shape>
        </w:pict>
      </w:r>
      <w:r>
        <w:rPr>
          <w:position w:val="5"/>
          <w:sz w:val="20"/>
        </w:rPr>
      </w:r>
      <w:r>
        <w:rPr>
          <w:spacing w:val="-50"/>
          <w:position w:val="5"/>
          <w:sz w:val="20"/>
        </w:rPr>
        <w:t> </w:t>
      </w:r>
      <w:r>
        <w:rPr>
          <w:spacing w:val="-50"/>
          <w:sz w:val="20"/>
        </w:rPr>
        <w:pict>
          <v:group style="width:188.25pt;height:207.6pt;mso-position-horizontal-relative:char;mso-position-vertical-relative:line" coordorigin="0,0" coordsize="3765,4152">
            <v:shape style="position:absolute;left:0;top:3502;width:1043;height:214" coordorigin="0,3502" coordsize="1043,214" path="m935,3609l813,3671,805,3678,800,3686,800,3695,803,3704,810,3711,819,3715,830,3715,840,3712,996,3632,989,3632,989,3629,975,3629,935,3609xm888,3585l0,3585,0,3632,889,3632,935,3609,888,3585xm996,3585l989,3585,989,3632,996,3632,1043,3609,996,3585xm975,3588l935,3609,975,3629,975,3588xm989,3588l975,3588,975,3629,989,3629,989,3588xm830,3502l819,3503,810,3507,803,3514,800,3523,800,3532,805,3540,813,3546,935,3609,975,3588,989,3588,989,3585,996,3585,840,3505,830,3502xe" filled="true" fillcolor="#497dba" stroked="false">
              <v:path arrowok="t"/>
              <v:fill type="solid"/>
            </v:shape>
            <v:rect style="position:absolute;left:162;top:3415;width:483;height:371" filled="true" fillcolor="#ffffff" stroked="false">
              <v:fill type="solid"/>
            </v:rect>
            <v:rect style="position:absolute;left:162;top:3415;width:483;height:371" filled="false" stroked="true" strokeweight="1.664056pt" strokecolor="#ffffff">
              <v:stroke dashstyle="solid"/>
            </v:rect>
            <v:shape style="position:absolute;left:0;top:3398;width:1043;height:404" type="#_x0000_t202" filled="false" stroked="false">
              <v:textbox inset="0,0,0,0">
                <w:txbxContent>
                  <w:p>
                    <w:pPr>
                      <w:spacing w:before="91"/>
                      <w:ind w:left="31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0C0C0C"/>
                        <w:w w:val="115"/>
                        <w:sz w:val="14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907;top:17;width:2841;height:4117" type="#_x0000_t202" filled="false" stroked="true" strokeweight="1.745199pt" strokecolor="#e36c09">
              <v:textbox inset="0,0,0,0">
                <w:txbxContent>
                  <w:p>
                    <w:pPr>
                      <w:spacing w:line="240" w:lineRule="auto" w:before="2"/>
                      <w:rPr>
                        <w:sz w:val="17"/>
                      </w:rPr>
                    </w:pPr>
                  </w:p>
                  <w:p>
                    <w:pPr>
                      <w:spacing w:line="178" w:lineRule="exact" w:before="0"/>
                      <w:ind w:left="264" w:right="243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Limitada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atención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a las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madres</w:t>
                    </w:r>
                  </w:p>
                  <w:p>
                    <w:pPr>
                      <w:spacing w:line="314" w:lineRule="auto" w:before="0"/>
                      <w:ind w:left="264" w:right="243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en los periodos pre y postnatal</w:t>
                    </w:r>
                    <w:r>
                      <w:rPr>
                        <w:rFonts w:ascii="Calibri"/>
                        <w:color w:val="FFFFFF"/>
                        <w:spacing w:val="-38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15"/>
                      </w:rPr>
                      <w:t>madres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28" w:lineRule="auto" w:before="0"/>
                      <w:ind w:left="518" w:right="515" w:firstLine="4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Desconocimiento de los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padres de familia de los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factores de protección y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cuidado de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la niñez</w:t>
                    </w:r>
                  </w:p>
                  <w:p>
                    <w:pPr>
                      <w:spacing w:before="39"/>
                      <w:ind w:left="249" w:right="243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20"/>
                        <w:sz w:val="15"/>
                      </w:rPr>
                      <w:t>niñez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28" w:lineRule="auto" w:before="0"/>
                      <w:ind w:left="264" w:right="287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Ausencia de patrones de</w:t>
                    </w:r>
                    <w:r>
                      <w:rPr>
                        <w:rFonts w:ascii="Calibri"/>
                        <w:color w:val="FFFFFF"/>
                        <w:spacing w:val="-38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crianza</w:t>
                    </w:r>
                    <w:r>
                      <w:rPr>
                        <w:rFonts w:ascii="Calibri"/>
                        <w:color w:val="FFFFFF"/>
                        <w:spacing w:val="-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favorables</w:t>
                    </w:r>
                  </w:p>
                  <w:p>
                    <w:pPr>
                      <w:spacing w:before="40"/>
                      <w:ind w:left="222" w:right="243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20"/>
                        <w:sz w:val="15"/>
                      </w:rPr>
                      <w:t>niñez</w:t>
                    </w:r>
                  </w:p>
                </w:txbxContent>
              </v:textbox>
              <v:stroke dashstyle="solid"/>
              <w10:wrap type="none"/>
            </v:shape>
            <v:shape style="position:absolute;left:1024;top:3131;width:2552;height:888" type="#_x0000_t202" filled="true" fillcolor="#30859c" stroked="false">
              <v:textbox inset="0,0,0,0">
                <w:txbxContent>
                  <w:p>
                    <w:pPr>
                      <w:spacing w:line="228" w:lineRule="auto" w:before="90"/>
                      <w:ind w:left="464" w:right="464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Falta de continuidad y</w:t>
                    </w:r>
                    <w:r>
                      <w:rPr>
                        <w:rFonts w:ascii="Calibri"/>
                        <w:color w:val="FFFFFF"/>
                        <w:spacing w:val="-38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sostenibilidad de los</w:t>
                    </w:r>
                    <w:r>
                      <w:rPr>
                        <w:rFonts w:ascii="Calibri"/>
                        <w:color w:val="FFFFFF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programas</w:t>
                    </w:r>
                  </w:p>
                  <w:p>
                    <w:pPr>
                      <w:spacing w:before="39"/>
                      <w:ind w:left="463" w:right="464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20"/>
                        <w:sz w:val="15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pacing w:val="-50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57"/>
          <w:footerReference w:type="default" r:id="rId58"/>
          <w:pgSz w:w="15840" w:h="12240" w:orient="landscape"/>
          <w:pgMar w:header="485" w:footer="0" w:top="1920" w:bottom="280" w:left="1460" w:right="540"/>
          <w:pgNumType w:start="14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.35pt;margin-top:-.375pt;width:773.9pt;height:65.75pt;mso-position-horizontal-relative:page;mso-position-vertical-relative:page;z-index:-21430272" coordorigin="227,-8" coordsize="15478,1315">
            <v:rect style="position:absolute;left:634;top:0;width:115;height:1300" filled="true" fillcolor="#4471c4" stroked="false">
              <v:fill type="solid"/>
            </v:rect>
            <v:rect style="position:absolute;left:634;top:0;width:115;height:1300" filled="false" stroked="true" strokeweight=".75pt" strokecolor="#5b9bd4">
              <v:stroke dashstyle="solid"/>
            </v:rect>
            <v:shape style="position:absolute;left:227;top:1232;width:13216;height:2" coordorigin="227,1232" coordsize="13216,0" path="m227,1232l12921,1232m749,1232l13443,1232e" filled="false" stroked="true" strokeweight=".75pt" strokecolor="#30849b">
              <v:path arrowok="t"/>
              <v:stroke dashstyle="solid"/>
            </v:shape>
            <v:rect style="position:absolute;left:14325;top:0;width:116;height:1300" filled="true" fillcolor="#4471c4" stroked="false">
              <v:fill type="solid"/>
            </v:rect>
            <v:rect style="position:absolute;left:14325;top:0;width:116;height:1300" filled="false" stroked="true" strokeweight=".75pt" strokecolor="#5b9bd4">
              <v:stroke dashstyle="solid"/>
            </v:rect>
            <v:line style="position:absolute" from="3011,1232" to="15705,1232" stroked="true" strokeweight=".75pt" strokecolor="#30849b">
              <v:stroke dashstyle="solid"/>
            </v:line>
            <w10:wrap type="none"/>
          </v:group>
        </w:pict>
      </w:r>
      <w:r>
        <w:rPr/>
        <w:pict>
          <v:group style="position:absolute;margin-left:446.015747pt;margin-top:135.071457pt;width:294.95pt;height:200.05pt;mso-position-horizontal-relative:page;mso-position-vertical-relative:page;z-index:-21429248" coordorigin="8920,2701" coordsize="5899,4001">
            <v:shape style="position:absolute;left:12336;top:2719;width:2465;height:3966" coordorigin="12336,2719" coordsize="2465,3966" path="m13569,2719l13453,2728,13341,2753,13232,2794,13127,2850,13076,2884,13027,2921,12978,2961,12931,3005,12885,3052,12841,3102,12798,3155,12756,3211,12716,3270,12678,3331,12642,3395,12607,3462,12574,3531,12543,3602,12514,3676,12486,3752,12461,3830,12438,3910,12418,3992,12399,4075,12383,4160,12369,4247,12357,4336,12348,4425,12341,4516,12337,4608,12336,4702,12337,4795,12341,4887,12348,4978,12357,5068,12369,5156,12383,5243,12399,5329,12418,5412,12438,5494,12461,5574,12486,5652,12514,5728,12543,5801,12574,5873,12607,5942,12642,6009,12678,6073,12716,6134,12756,6193,12798,6249,12841,6302,12885,6352,12931,6399,12978,6443,13027,6483,13076,6520,13127,6553,13232,6610,13341,6651,13453,6676,13569,6684,13627,6682,13741,6665,13851,6632,13958,6583,14061,6520,14111,6483,14159,6443,14206,6399,14252,6352,14297,6302,14339,6249,14381,6193,14421,6134,14459,6073,14496,6009,14530,5942,14563,5873,14594,5801,14624,5728,14651,5652,14676,5574,14699,5494,14720,5412,14738,5329,14755,5243,14769,5156,14780,5068,14789,4978,14796,4887,14800,4795,14801,4702,14800,4608,14796,4516,14789,4425,14780,4336,14769,4247,14755,4160,14738,4075,14720,3992,14699,3910,14676,3830,14651,3752,14624,3676,14594,3602,14563,3531,14530,3462,14496,3395,14459,3331,14421,3270,14381,3211,14339,3155,14297,3102,14252,3052,14206,3005,14159,2961,14111,2921,14061,2884,14010,2850,13905,2794,13796,2753,13684,2728,13569,2719xe" filled="true" fillcolor="#4f81bc" stroked="false">
              <v:path arrowok="t"/>
              <v:fill type="solid"/>
            </v:shape>
            <v:shape style="position:absolute;left:12336;top:2719;width:2465;height:3966" coordorigin="12336,2719" coordsize="2465,3966" path="m12336,4702l12337,4608,12341,4516,12348,4425,12357,4336,12369,4247,12383,4160,12399,4075,12418,3992,12438,3910,12461,3830,12486,3752,12514,3676,12543,3602,12574,3531,12607,3462,12642,3395,12678,3331,12716,3270,12756,3211,12798,3155,12841,3102,12885,3052,12931,3005,12978,2961,13027,2921,13076,2884,13127,2850,13232,2794,13341,2753,13453,2728,13569,2719,13627,2721,13741,2738,13851,2772,13958,2820,14061,2884,14111,2921,14159,2961,14206,3005,14252,3052,14297,3102,14339,3155,14381,3211,14421,3270,14459,3331,14496,3395,14530,3462,14563,3531,14594,3602,14624,3676,14651,3752,14676,3830,14699,3910,14720,3992,14738,4075,14755,4160,14769,4247,14780,4336,14789,4425,14796,4516,14800,4608,14801,4702,14800,4795,14796,4887,14789,4978,14780,5068,14769,5156,14755,5243,14738,5329,14720,5412,14699,5494,14676,5574,14651,5652,14624,5728,14594,5801,14563,5873,14530,5942,14496,6009,14459,6073,14421,6134,14381,6193,14339,6249,14297,6302,14252,6352,14206,6399,14159,6443,14111,6483,14061,6520,14010,6553,13905,6610,13796,6651,13684,6676,13569,6684,13511,6682,13397,6665,13286,6632,13179,6583,13076,6520,13027,6483,12978,6443,12931,6399,12885,6352,12841,6302,12798,6249,12756,6193,12716,6134,12678,6073,12642,6009,12607,5942,12574,5873,12543,5801,12514,5728,12486,5652,12461,5574,12438,5494,12418,5412,12399,5329,12383,5243,12369,5156,12357,5068,12348,4978,12341,4887,12337,4795,12336,4702xe" filled="false" stroked="true" strokeweight="1.773153pt" strokecolor="#385d89">
              <v:path arrowok="t"/>
              <v:stroke dashstyle="solid"/>
            </v:shape>
            <v:shape style="position:absolute;left:11313;top:4462;width:999;height:228" coordorigin="11313,4463" coordsize="999,228" path="m12099,4463l12089,4463,12079,4468,12072,4475,12069,4485,12069,4494,12074,4503,12082,4510,12158,4551,12258,4551,12258,4602,12158,4602,12082,4643,12074,4650,12069,4658,12068,4668,12072,4678,12079,4685,12088,4689,12099,4690,12109,4687,12265,4602,12258,4602,12266,4602,12312,4576,12109,4466,12099,4463xm12204,4576l12158,4602,12258,4602,12258,4598,12244,4598,12204,4576xm11313,4550l11313,4601,12158,4602,12204,4576,12158,4551,11313,4550xm12244,4555l12204,4576,12244,4598,12244,4555xm12258,4555l12244,4555,12244,4598,12258,4598,12258,4555xm12158,4551l12204,4576,12244,4555,12258,4555,12258,4551,12158,4551xe" filled="true" fillcolor="#497dba" stroked="false">
              <v:path arrowok="t"/>
              <v:fill type="solid"/>
            </v:shape>
            <v:rect style="position:absolute;left:11472;top:4337;width:484;height:395" filled="true" fillcolor="#ffffff" stroked="false">
              <v:fill type="solid"/>
            </v:rect>
            <v:rect style="position:absolute;left:11472;top:4337;width:484;height:395" filled="false" stroked="true" strokeweight="1.733916pt" strokecolor="#ffffff">
              <v:stroke dashstyle="solid"/>
            </v:rect>
            <v:shape style="position:absolute;left:11623;top:4445;width:181;height:152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12948;top:3418;width:1266;height:267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160" w:right="179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10"/>
                        <w:sz w:val="20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con</w:t>
                    </w:r>
                  </w:p>
                  <w:p>
                    <w:pPr>
                      <w:spacing w:line="242" w:lineRule="auto" w:before="2"/>
                      <w:ind w:left="73" w:right="91" w:hanging="1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inicial 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110"/>
                        <w:sz w:val="20"/>
                      </w:rPr>
                      <w:t>favorezca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110"/>
                        <w:sz w:val="20"/>
                      </w:rPr>
                      <w:t>su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7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temprano</w:t>
                    </w:r>
                  </w:p>
                  <w:p>
                    <w:pPr>
                      <w:spacing w:line="242" w:lineRule="auto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(0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años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6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20"/>
                      </w:rPr>
                      <w:t>edad)</w:t>
                    </w:r>
                  </w:p>
                </w:txbxContent>
              </v:textbox>
              <w10:wrap type="none"/>
            </v:shape>
            <v:shape style="position:absolute;left:8920;top:4229;width:2410;height:867" type="#_x0000_t202" filled="true" fillcolor="#943735" stroked="false">
              <v:textbox inset="0,0,0,0">
                <w:txbxContent>
                  <w:p>
                    <w:pPr>
                      <w:spacing w:line="223" w:lineRule="auto" w:before="91"/>
                      <w:ind w:left="274" w:right="26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w w:val="110"/>
                        <w:sz w:val="18"/>
                      </w:rPr>
                      <w:t>Limitadas iniciativas de</w:t>
                    </w:r>
                    <w:r>
                      <w:rPr>
                        <w:rFonts w:ascii="Calibri"/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0"/>
                        <w:sz w:val="18"/>
                      </w:rPr>
                      <w:t>aprendizaje</w:t>
                    </w:r>
                  </w:p>
                  <w:p>
                    <w:pPr>
                      <w:spacing w:before="38"/>
                      <w:ind w:left="270" w:right="26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w w:val="110"/>
                        <w:sz w:val="18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30.197281pt;margin-top:247.611832pt;width:12.2pt;height:160.75pt;mso-position-horizontal-relative:page;mso-position-vertical-relative:page;z-index:-21428736" coordorigin="2604,4952" coordsize="244,3215" path="m2726,5053l2699,5096,2699,8167,2753,8167,2753,5096,2726,5053xm2726,4952l2607,5141,2604,5151,2605,5160,2609,5169,2617,5176,2627,5179,2638,5179,2647,5174,2654,5167,2699,5096,2699,5002,2757,5002,2726,4952xm2757,5002l2753,5002,2753,5096,2797,5167,2804,5174,2814,5179,2824,5179,2834,5176,2842,5169,2847,5160,2847,5151,2844,5141,2757,5002xm2753,5002l2699,5002,2699,5096,2726,5053,2702,5015,2753,5015,2753,5002xm2753,5015l2749,5015,2726,5053,2753,5096,2753,5015xm2749,5015l2702,5015,2726,5053,2749,5015xe" filled="true" fillcolor="#c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0.912476pt;margin-top:370.815918pt;width:154.3pt;height:42.3pt;mso-position-horizontal-relative:page;mso-position-vertical-relative:page;z-index:-21428224" coordorigin="7818,7416" coordsize="3086,846" path="m7818,7557l7830,7502,7863,7458,7911,7427,7970,7416,10753,7416,10812,7427,10860,7458,10892,7502,10904,7557,10904,8121,10892,8176,10860,8221,10812,8251,10753,8262,7970,8262,7911,8251,7863,8221,7830,8176,7818,8121,7818,7557xe" filled="false" stroked="true" strokeweight="2.117142pt" strokecolor="#c00000">
            <v:path arrowok="t"/>
            <v:stroke dashstyle="solid"/>
            <w10:wrap type="none"/>
          </v:shape>
        </w:pict>
      </w:r>
      <w:r>
        <w:rPr/>
        <w:pict>
          <v:shape style="position:absolute;margin-left:390.912476pt;margin-top:432.148315pt;width:154.3pt;height:40.2pt;mso-position-horizontal-relative:page;mso-position-vertical-relative:page;z-index:-21427712" coordorigin="7818,8643" coordsize="3086,804" path="m7818,8777l7830,8725,7860,8682,7906,8653,7962,8643,10760,8643,10816,8653,10862,8682,10893,8725,10904,8777,10904,9313,10893,9365,10862,9408,10816,9436,10760,9447,7962,9447,7906,9436,7860,9408,7830,9365,7818,9313,7818,8777xe" filled="false" stroked="true" strokeweight="2.116173pt" strokecolor="#c00000">
            <v:path arrowok="t"/>
            <v:stroke dashstyle="solid"/>
            <w10:wrap type="none"/>
          </v:shape>
        </w:pict>
      </w:r>
      <w:r>
        <w:rPr/>
        <w:pict>
          <v:shape style="position:absolute;margin-left:397.725433pt;margin-top:319.552490pt;width:66.350pt;height:41.3pt;mso-position-horizontal-relative:page;mso-position-vertical-relative:page;z-index:-21426688" coordorigin="7955,6391" coordsize="1327,826" path="m8045,6446l8068,6491,9252,7216,9281,7174,8098,6449,8045,6446xm7955,6391l8059,6587,8066,6595,8075,6600,8085,6601,8095,6598,8104,6592,8109,6584,8110,6574,8108,6565,8068,6491,7985,6440,8015,6397,8084,6397,7955,6391xm8015,6397l7985,6440,8068,6491,8045,6446,7998,6444,8024,6407,8031,6407,8015,6397xm8084,6397l8015,6397,8098,6449,8201,6454,8214,6443,8215,6429,8215,6415,8204,6403,8084,6397xm8031,6407l8024,6407,8045,6446,8098,6449,8031,6407xm8024,6407l7998,6444,8045,6446,8024,6407xe" filled="true" fillcolor="#c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414"/>
        <w:rPr>
          <w:sz w:val="20"/>
        </w:rPr>
      </w:pPr>
      <w:r>
        <w:rPr>
          <w:sz w:val="20"/>
        </w:rPr>
        <w:pict>
          <v:group style="width:364.5pt;height:186.55pt;mso-position-horizontal-relative:char;mso-position-vertical-relative:line" coordorigin="0,0" coordsize="7290,3731">
            <v:rect style="position:absolute;left:3054;top:335;width:2611;height:889" filled="true" fillcolor="#943735" stroked="false">
              <v:fill type="solid"/>
            </v:rect>
            <v:rect style="position:absolute;left:3054;top:335;width:2611;height:889" filled="false" stroked="true" strokeweight="1.697839pt" strokecolor="#943735">
              <v:stroke dashstyle="solid"/>
            </v:rect>
            <v:shape style="position:absolute;left:1792;top:515;width:5453;height:910" coordorigin="1792,516" coordsize="5453,910" path="m3054,766l3008,754,2829,703,2818,703,2808,706,2800,712,2795,720,2794,730,2797,740,2804,747,2813,752,2898,776,1792,1024,1805,1073,2910,825,2847,882,2841,890,2838,899,2840,909,2846,917,2855,923,2865,925,2875,923,2884,918,3054,766xm7244,1425l7242,1421,7132,1233,7125,1225,7116,1221,7106,1220,7096,1223,7087,1229,7082,1238,7081,1248,7084,1257,7127,1329,5686,516,5658,559,7099,1373,6996,1371,6983,1382,6983,1396,6983,1410,6995,1422,7244,1425xe" filled="true" fillcolor="#497dba" stroked="false">
              <v:path arrowok="t"/>
              <v:fill type="solid"/>
            </v:shape>
            <v:rect style="position:absolute;left:3009;top:1506;width:2610;height:945" filled="true" fillcolor="#943735" stroked="false">
              <v:fill type="solid"/>
            </v:rect>
            <v:rect style="position:absolute;left:3009;top:1506;width:2610;height:945" filled="false" stroked="true" strokeweight="1.699316pt" strokecolor="#943735">
              <v:stroke dashstyle="solid"/>
            </v:rect>
            <v:rect style="position:absolute;left:3009;top:2542;width:2567;height:917" filled="true" fillcolor="#943735" stroked="false">
              <v:fill type="solid"/>
            </v:rect>
            <v:rect style="position:absolute;left:3009;top:2542;width:2567;height:917" filled="false" stroked="true" strokeweight="1.698991pt" strokecolor="#943735">
              <v:stroke dashstyle="solid"/>
            </v:rect>
            <v:shape style="position:absolute;left:4314;top:1185;width:148;height:338" type="#_x0000_t75" stroked="false">
              <v:imagedata r:id="rId61" o:title=""/>
            </v:shape>
            <v:shape style="position:absolute;left:5610;top:1735;width:1680;height:1615" coordorigin="5611,1735" coordsize="1680,1615" path="m7064,1849l7017,1823,6861,1738,6851,1735,6840,1736,6831,1740,6824,1748,6820,1757,6821,1767,6825,1775,6833,1782,6909,1823,5627,1823,5627,1874,6910,1874,6956,1849,6833,1915,6825,1922,6821,1931,6820,1940,6824,1950,6831,1958,6840,1962,6851,1962,6861,1959,7017,1874,7064,1849xm7290,2257l7041,2275,7029,2287,7030,2301,7032,2315,7045,2325,7147,2318,5611,3308,5641,3350,7178,2360,7141,2434,7138,2444,7140,2453,7145,2462,7154,2468,7164,2470,7175,2469,7183,2464,7190,2456,7286,2265,7290,2257xe" filled="true" fillcolor="#497dba" stroked="false">
              <v:path arrowok="t"/>
              <v:fill type="solid"/>
            </v:shape>
            <v:rect style="position:absolute;left:2013;top:736;width:484;height:395" filled="true" fillcolor="#ffffff" stroked="false">
              <v:fill type="solid"/>
            </v:rect>
            <v:rect style="position:absolute;left:2013;top:736;width:484;height:395" filled="false" stroked="true" strokeweight="1.733916pt" strokecolor="#ffffff">
              <v:stroke dashstyle="solid"/>
            </v:rect>
            <v:rect style="position:absolute;left:6204;top:2680;width:484;height:395" filled="true" fillcolor="#ffffff" stroked="false">
              <v:fill type="solid"/>
            </v:rect>
            <v:rect style="position:absolute;left:6204;top:2680;width:484;height:395" filled="false" stroked="true" strokeweight="1.733916pt" strokecolor="#ffffff">
              <v:stroke dashstyle="solid"/>
            </v:rect>
            <v:rect style="position:absolute;left:5944;top:1631;width:484;height:395" filled="true" fillcolor="#ffffff" stroked="false">
              <v:fill type="solid"/>
            </v:rect>
            <v:rect style="position:absolute;left:5944;top:1631;width:484;height:395" filled="false" stroked="true" strokeweight="1.733916pt" strokecolor="#ffffff">
              <v:stroke dashstyle="solid"/>
            </v:rect>
            <v:rect style="position:absolute;left:6086;top:688;width:484;height:395" filled="true" fillcolor="#ffffff" stroked="false">
              <v:fill type="solid"/>
            </v:rect>
            <v:rect style="position:absolute;left:6086;top:688;width:484;height:395" filled="false" stroked="true" strokeweight="1.733916pt" strokecolor="#ffffff">
              <v:stroke dashstyle="solid"/>
            </v:rect>
            <v:shape style="position:absolute;left:1783;top:1224;width:1226;height:796" coordorigin="1783,1225" coordsize="1226,796" path="m2763,1953l2750,1963,2748,1991,2759,2003,3008,2020,3005,2013,2949,2013,2866,1960,2763,1953xm2866,1960l2949,2013,2956,2003,2940,2003,2920,1963,2866,1960xm2882,1808l2872,1810,2863,1816,2858,1824,2857,1834,2859,1844,2897,1918,2979,1971,2949,2013,3005,2013,2908,1822,2902,1814,2893,1809,2882,1808xm2920,1963l2940,2003,2966,1966,2920,1963xm2897,1918l2920,1963,2966,1966,2940,2003,2956,2003,2979,1971,2897,1918xm1814,1225l1783,1267,2866,1960,2920,1963,2897,1918,1814,1225xe" filled="true" fillcolor="#497dba" stroked="false">
              <v:path arrowok="t"/>
              <v:fill type="solid"/>
            </v:shape>
            <v:rect style="position:absolute;left:2017;top:1359;width:484;height:395" filled="true" fillcolor="#ffffff" stroked="false">
              <v:fill type="solid"/>
            </v:rect>
            <v:rect style="position:absolute;left:2017;top:1359;width:484;height:395" filled="false" stroked="true" strokeweight="1.733916pt" strokecolor="#ffffff">
              <v:stroke dashstyle="solid"/>
            </v:rect>
            <v:shape style="position:absolute;left:2161;top:845;width:181;height:152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6235;top:796;width:181;height:152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2166;top:1468;width:181;height:152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6094;top:1738;width:181;height:152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6355;top:2788;width:181;height:152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0C0C0C"/>
                        <w:w w:val="110"/>
                        <w:sz w:val="15"/>
                      </w:rPr>
                      <w:t>e+</w:t>
                    </w:r>
                  </w:p>
                </w:txbxContent>
              </v:textbox>
              <w10:wrap type="none"/>
            </v:shape>
            <v:shape style="position:absolute;left:0;top:311;width:1820;height:1717" type="#_x0000_t202" filled="true" fillcolor="#943735" stroked="false">
              <v:textbox inset="0,0,0,0">
                <w:txbxContent>
                  <w:p>
                    <w:pPr>
                      <w:spacing w:line="228" w:lineRule="auto" w:before="94"/>
                      <w:ind w:left="227" w:right="226" w:hanging="2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Estructura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organización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curricular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rígida</w:t>
                    </w:r>
                    <w:r>
                      <w:rPr>
                        <w:rFonts w:ascii="Calibri" w:hAnsi="Calibri"/>
                        <w:color w:val="FFFFFF"/>
                        <w:spacing w:val="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fragmentada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abordaje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nivel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7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color w:val="FFFFFF"/>
                        <w:spacing w:val="-37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inicial</w:t>
                    </w:r>
                  </w:p>
                  <w:p>
                    <w:pPr>
                      <w:spacing w:before="40"/>
                      <w:ind w:left="698" w:right="699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110"/>
                        <w:sz w:val="16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2645;top:17;width:3358;height:3696" type="#_x0000_t202" filled="false" stroked="true" strokeweight="1.756184pt" strokecolor="#e36c09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line="228" w:lineRule="auto" w:before="0"/>
                      <w:ind w:left="654" w:right="673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Modelos</w:t>
                    </w:r>
                    <w:r>
                      <w:rPr>
                        <w:rFonts w:ascii="Calibri" w:hAnsi="Calibri"/>
                        <w:color w:val="FFFFFF"/>
                        <w:spacing w:val="1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pedagógicos</w:t>
                    </w:r>
                    <w:r>
                      <w:rPr>
                        <w:rFonts w:ascii="Calibri" w:hAnsi="Calibri"/>
                        <w:color w:val="FFFFFF"/>
                        <w:spacing w:val="10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no</w:t>
                    </w:r>
                    <w:r>
                      <w:rPr>
                        <w:rFonts w:ascii="Calibri" w:hAnsi="Calibri"/>
                        <w:color w:val="FFFFFF"/>
                        <w:spacing w:val="-37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pertinentes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cultural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lingüísticamente</w:t>
                    </w:r>
                  </w:p>
                  <w:p>
                    <w:pPr>
                      <w:spacing w:before="43"/>
                      <w:ind w:left="654" w:right="672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110"/>
                        <w:sz w:val="16"/>
                      </w:rPr>
                      <w:t>niñez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28" w:lineRule="auto" w:before="0"/>
                      <w:ind w:left="654" w:right="718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Limitada</w:t>
                    </w:r>
                    <w:r>
                      <w:rPr>
                        <w:rFonts w:ascii="Calibri" w:hAnsi="Calibri"/>
                        <w:color w:val="FFFFFF"/>
                        <w:spacing w:val="12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2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débil</w:t>
                    </w:r>
                    <w:r>
                      <w:rPr>
                        <w:rFonts w:ascii="Calibri" w:hAnsi="Calibri"/>
                        <w:color w:val="FFFFFF"/>
                        <w:spacing w:val="1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formación</w:t>
                    </w:r>
                    <w:r>
                      <w:rPr>
                        <w:rFonts w:ascii="Calibri" w:hAnsi="Calibri"/>
                        <w:color w:val="FFFFFF"/>
                        <w:spacing w:val="-37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especializada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del recurso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humano</w:t>
                    </w:r>
                  </w:p>
                  <w:p>
                    <w:pPr>
                      <w:spacing w:before="43"/>
                      <w:ind w:left="654" w:right="716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110"/>
                        <w:sz w:val="16"/>
                      </w:rPr>
                      <w:t>niñez</w:t>
                    </w:r>
                  </w:p>
                </w:txbxContent>
              </v:textbox>
              <v:stroke dashstyle="solid"/>
              <w10:wrap type="none"/>
            </v:shape>
            <v:shape style="position:absolute;left:3036;top:317;width:2646;height:924" type="#_x0000_t202" filled="false" stroked="false">
              <v:textbox inset="0,0,0,0">
                <w:txbxContent>
                  <w:p>
                    <w:pPr>
                      <w:spacing w:line="228" w:lineRule="auto" w:before="94"/>
                      <w:ind w:left="201" w:right="199" w:hanging="1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Prácticas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pedagógicas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inadecuadas</w:t>
                    </w:r>
                    <w:r>
                      <w:rPr>
                        <w:rFonts w:ascii="Calibri" w:hAnsi="Calibri"/>
                        <w:color w:val="FFFFFF"/>
                        <w:spacing w:val="1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16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desarrollo</w:t>
                    </w:r>
                    <w:r>
                      <w:rPr>
                        <w:rFonts w:ascii="Calibri" w:hAnsi="Calibri"/>
                        <w:color w:val="FFFFFF"/>
                        <w:spacing w:val="-37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0"/>
                        <w:sz w:val="16"/>
                      </w:rPr>
                      <w:t>infantil</w:t>
                    </w:r>
                  </w:p>
                  <w:p>
                    <w:pPr>
                      <w:spacing w:before="42"/>
                      <w:ind w:left="1112" w:right="1111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110"/>
                        <w:sz w:val="16"/>
                      </w:rPr>
                      <w:t>niñez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78.247757pt;margin-top:60.29554pt;width:133pt;height:61.4pt;mso-position-horizontal-relative:page;mso-position-vertical-relative:paragraph;z-index:-15652864;mso-wrap-distance-left:0;mso-wrap-distance-right:0" coordorigin="1565,1206" coordsize="2660,1228">
            <v:shape style="position:absolute;left:1586;top:1227;width:2617;height:1185" coordorigin="1586,1227" coordsize="2617,1185" path="m1586,1425l1603,1348,1648,1285,1716,1243,1798,1227,3991,1227,4074,1243,4141,1285,4186,1348,4203,1425,4203,2214,4186,2291,4141,2354,4074,2396,3991,2412,1798,2412,1716,2396,1648,2354,1603,2291,1586,2214,1586,1425xe" filled="false" stroked="true" strokeweight="2.132413pt" strokecolor="#c00000">
              <v:path arrowok="t"/>
              <v:stroke dashstyle="solid"/>
            </v:shape>
            <v:shape style="position:absolute;left:1564;top:1205;width:2660;height:1228" type="#_x0000_t202" filled="false" stroked="false">
              <v:textbox inset="0,0,0,0">
                <w:txbxContent>
                  <w:p>
                    <w:pPr>
                      <w:spacing w:line="283" w:lineRule="auto" w:before="168"/>
                      <w:ind w:left="245" w:right="242" w:firstLine="0"/>
                      <w:jc w:val="center"/>
                      <w:rPr>
                        <w:rFonts w:ascii="Calibri" w:hAnsi="Calibri"/>
                        <w:b/>
                        <w:sz w:val="23"/>
                      </w:rPr>
                    </w:pP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Elaboración y diseño</w:t>
                    </w:r>
                    <w:r>
                      <w:rPr>
                        <w:rFonts w:ascii="Calibri" w:hAnsi="Calibri"/>
                        <w:b/>
                        <w:spacing w:val="-55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de materiales</w:t>
                    </w:r>
                    <w:r>
                      <w:rPr>
                        <w:rFonts w:ascii="Calibri" w:hAnsi="Calibri"/>
                        <w:b/>
                        <w:spacing w:val="1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curriculares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7.191559pt;margin-top:9.274093pt;width:381.1pt;height:186.55pt;mso-position-horizontal-relative:page;mso-position-vertical-relative:paragraph;z-index:-15652352;mso-wrap-distance-left:0;mso-wrap-distance-right:0" coordorigin="4344,185" coordsize="7622,3731">
            <v:shape style="position:absolute;left:4343;top:1728;width:2648;height:228" coordorigin="4344,1728" coordsize="2648,228" path="m6945,1816l6938,1816,6938,1866,6838,1867,6762,1908,6754,1915,6749,1924,6749,1934,6752,1943,6760,1950,6769,1955,6779,1955,6789,1952,6992,1841,6945,1816xm6837,1816l4344,1829,4344,1879,6838,1867,6884,1841,6837,1816xm6884,1841l6838,1867,6938,1866,6938,1863,6924,1863,6884,1841xm6924,1819l6884,1841,6924,1863,6924,1819xm6938,1819l6924,1819,6924,1863,6938,1863,6938,1819xm6938,1816l6837,1816,6884,1841,6924,1819,6938,1819,6938,1816xm6778,1728l6768,1729,6758,1733,6751,1741,6748,1750,6748,1760,6753,1768,6761,1775,6837,1816,6945,1816,6788,1731,6778,1728xe" filled="true" fillcolor="#c00000" stroked="false">
              <v:path arrowok="t"/>
              <v:fill type="solid"/>
            </v:shape>
            <v:shape style="position:absolute;left:6985;top:202;width:4963;height:3696" type="#_x0000_t202" filled="false" stroked="true" strokeweight="1.732681pt" strokecolor="#e36c09">
              <v:textbox inset="0,0,0,0">
                <w:txbxContent>
                  <w:p>
                    <w:pPr>
                      <w:spacing w:line="240" w:lineRule="auto" w:before="3"/>
                      <w:rPr>
                        <w:sz w:val="25"/>
                      </w:rPr>
                    </w:pPr>
                  </w:p>
                  <w:p>
                    <w:pPr>
                      <w:spacing w:line="283" w:lineRule="auto" w:before="0"/>
                      <w:ind w:left="1140" w:right="1347" w:hanging="1"/>
                      <w:jc w:val="center"/>
                      <w:rPr>
                        <w:rFonts w:ascii="Calibri" w:hAnsi="Calibri"/>
                        <w:b/>
                        <w:sz w:val="23"/>
                      </w:rPr>
                    </w:pP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Formación de</w:t>
                    </w:r>
                    <w:r>
                      <w:rPr>
                        <w:rFonts w:ascii="Calibri" w:hAnsi="Calibri"/>
                        <w:b/>
                        <w:spacing w:val="1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promotores</w:t>
                    </w:r>
                    <w:r>
                      <w:rPr>
                        <w:rFonts w:ascii="Calibri" w:hAnsi="Calibri"/>
                        <w:b/>
                        <w:spacing w:val="-8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educativos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83" w:lineRule="auto" w:before="0"/>
                      <w:ind w:left="1036" w:right="1244" w:hanging="1"/>
                      <w:jc w:val="center"/>
                      <w:rPr>
                        <w:rFonts w:ascii="Calibri" w:hAnsi="Calibri"/>
                        <w:b/>
                        <w:sz w:val="23"/>
                      </w:rPr>
                    </w:pP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Formación dirigida a</w:t>
                    </w:r>
                    <w:r>
                      <w:rPr>
                        <w:rFonts w:ascii="Calibri" w:hAnsi="Calibri"/>
                        <w:b/>
                        <w:spacing w:val="1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educadoras</w:t>
                    </w:r>
                    <w:r>
                      <w:rPr>
                        <w:rFonts w:ascii="Calibri" w:hAnsi="Calibri"/>
                        <w:b/>
                        <w:spacing w:val="-11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comunitarias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2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line="283" w:lineRule="auto" w:before="0"/>
                      <w:ind w:left="1237" w:right="1334" w:firstLine="104"/>
                      <w:jc w:val="left"/>
                      <w:rPr>
                        <w:rFonts w:ascii="Calibri" w:hAnsi="Calibri"/>
                        <w:b/>
                        <w:sz w:val="23"/>
                      </w:rPr>
                    </w:pP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Formación a recurso</w:t>
                    </w:r>
                    <w:r>
                      <w:rPr>
                        <w:rFonts w:ascii="Calibri" w:hAnsi="Calibri"/>
                        <w:b/>
                        <w:spacing w:val="1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humano</w:t>
                    </w:r>
                    <w:r>
                      <w:rPr>
                        <w:rFonts w:ascii="Calibri" w:hAnsi="Calibri"/>
                        <w:b/>
                        <w:spacing w:val="-7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del</w:t>
                    </w:r>
                    <w:r>
                      <w:rPr>
                        <w:rFonts w:ascii="Calibri" w:hAnsi="Calibri"/>
                        <w:b/>
                        <w:spacing w:val="-7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3"/>
                      </w:rPr>
                      <w:t>MINEDUC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52"/>
        <w:ind w:left="0" w:right="113" w:firstLine="0"/>
        <w:jc w:val="right"/>
        <w:rPr>
          <w:rFonts w:ascii="Calibri"/>
          <w:sz w:val="24"/>
        </w:rPr>
      </w:pPr>
      <w:r>
        <w:rPr/>
        <w:pict>
          <v:rect style="position:absolute;margin-left:736.539978pt;margin-top:1.18574pt;width:33.024pt;height:.48004pt;mso-position-horizontal-relative:page;mso-position-vertical-relative:paragraph;z-index:15805952" filled="true" fillcolor="#7e7e7e" stroked="false">
            <v:fill type="solid"/>
            <w10:wrap type="none"/>
          </v:rect>
        </w:pict>
      </w:r>
      <w:r>
        <w:rPr/>
        <w:pict>
          <v:shape style="position:absolute;margin-left:396.966431pt;margin-top:-75.823601pt;width:147.5pt;height:40.2pt;mso-position-horizontal-relative:page;mso-position-vertical-relative:paragraph;z-index:-21427200" coordorigin="7939,-1516" coordsize="2950,804" path="m7939,-1382l7951,-1435,7981,-1477,8027,-1506,8083,-1516,10745,-1516,10801,-1506,10847,-1477,10877,-1435,10889,-1382,10889,-847,10877,-794,10847,-752,10801,-723,10745,-713,8083,-713,8027,-723,7981,-752,7951,-794,7939,-847,7939,-1382xe" filled="false" stroked="true" strokeweight="2.117027pt" strokecolor="#c00000">
            <v:path arrowok="t"/>
            <v:stroke dashstyle="solid"/>
            <w10:wrap type="none"/>
          </v:shape>
        </w:pict>
      </w:r>
      <w:r>
        <w:rPr>
          <w:rFonts w:ascii="Calibri"/>
          <w:color w:val="C0504D"/>
          <w:sz w:val="24"/>
        </w:rPr>
        <w:t>66</w:t>
      </w:r>
    </w:p>
    <w:p>
      <w:pPr>
        <w:spacing w:after="0"/>
        <w:jc w:val="right"/>
        <w:rPr>
          <w:rFonts w:ascii="Calibri"/>
          <w:sz w:val="24"/>
        </w:rPr>
        <w:sectPr>
          <w:headerReference w:type="default" r:id="rId59"/>
          <w:footerReference w:type="default" r:id="rId60"/>
          <w:pgSz w:w="15840" w:h="12240" w:orient="landscape"/>
          <w:pgMar w:header="483" w:footer="0" w:top="1920" w:bottom="280" w:left="1460" w:right="54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75pt;margin-top:.375pt;width:611.25pt;height:65.75pt;mso-position-horizontal-relative:page;mso-position-vertical-relative:page;z-index:-21424128" coordorigin="15,8" coordsize="12225,1315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shape style="position:absolute;left:15;top:1183;width:12225;height:15" coordorigin="15,1183" coordsize="12225,15" path="m12240,1183l2719,1183,2640,1183,15,1183,15,1198,2640,1198,2719,1198,12240,1198,12240,1183xe" filled="true" fillcolor="#30849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1" w:after="1"/>
        <w:rPr>
          <w:rFonts w:ascii="Calibri"/>
          <w:sz w:val="14"/>
        </w:rPr>
      </w:pPr>
    </w:p>
    <w:p>
      <w:pPr>
        <w:pStyle w:val="BodyText"/>
        <w:ind w:left="53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37.4pt;height:26.25pt;mso-position-horizontal-relative:char;mso-position-vertical-relative:line" coordorigin="0,0" coordsize="4748,525">
            <v:shape style="position:absolute;left:7;top:7;width:4733;height:510" coordorigin="8,8" coordsize="4733,510" path="m4656,8l93,8,59,14,32,32,14,59,8,93,8,433,14,466,32,493,59,511,93,518,4656,518,4689,511,4716,493,4734,466,4741,433,4741,93,4734,59,4716,32,4689,14,4656,8xe" filled="true" fillcolor="#c5d9f0" stroked="false">
              <v:path arrowok="t"/>
              <v:fill type="solid"/>
            </v:shape>
            <v:shape style="position:absolute;left:7;top:7;width:4733;height:510" coordorigin="8,8" coordsize="4733,510" path="m93,8l59,14,32,32,14,59,8,93,8,433,14,466,32,493,59,511,93,518,4656,518,4689,511,4716,493,4734,466,4741,433,4741,93,4734,59,4716,32,4689,14,4656,8,93,8xe" filled="false" stroked="true" strokeweight=".75pt" strokecolor="#000000">
              <v:path arrowok="t"/>
              <v:stroke dashstyle="solid"/>
            </v:shape>
            <v:shape style="position:absolute;left:27;top:23;width:4694;height:478" type="#_x0000_t202" filled="false" stroked="false">
              <v:textbox inset="0,0,0,0">
                <w:txbxContent>
                  <w:p>
                    <w:pPr>
                      <w:spacing w:before="75"/>
                      <w:ind w:left="116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2.</w:t>
                    </w:r>
                    <w:r>
                      <w:rPr>
                        <w:b/>
                        <w:spacing w:val="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DISEÑO DE LA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ESTRATEGIA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11"/>
        </w:rPr>
      </w:pPr>
    </w:p>
    <w:p>
      <w:pPr>
        <w:pStyle w:val="BodyText"/>
        <w:spacing w:before="92"/>
        <w:ind w:left="678"/>
      </w:pPr>
      <w:r>
        <w:rPr/>
        <w:t>La</w:t>
      </w:r>
      <w:r>
        <w:rPr>
          <w:spacing w:val="-2"/>
        </w:rPr>
        <w:t> </w:t>
      </w:r>
      <w:r>
        <w:rPr/>
        <w:t>estrategia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implementar</w:t>
      </w:r>
      <w:r>
        <w:rPr>
          <w:spacing w:val="-3"/>
        </w:rPr>
        <w:t> </w:t>
      </w:r>
      <w:r>
        <w:rPr/>
        <w:t>implica</w:t>
      </w:r>
      <w:r>
        <w:rPr>
          <w:spacing w:val="-2"/>
        </w:rPr>
        <w:t> </w:t>
      </w:r>
      <w:r>
        <w:rPr/>
        <w:t>determinar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situaciones:</w:t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2"/>
          <w:numId w:val="19"/>
        </w:numPr>
        <w:tabs>
          <w:tab w:pos="1248" w:val="left" w:leader="none"/>
        </w:tabs>
        <w:spacing w:line="240" w:lineRule="auto" w:before="0" w:after="0"/>
        <w:ind w:left="1247" w:right="0" w:hanging="210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cambio</w:t>
      </w:r>
      <w:r>
        <w:rPr>
          <w:spacing w:val="-1"/>
          <w:sz w:val="22"/>
        </w:rPr>
        <w:t> </w:t>
      </w:r>
      <w:r>
        <w:rPr>
          <w:sz w:val="22"/>
        </w:rPr>
        <w:t>que se</w:t>
      </w:r>
      <w:r>
        <w:rPr>
          <w:spacing w:val="-1"/>
          <w:sz w:val="22"/>
        </w:rPr>
        <w:t> </w:t>
      </w:r>
      <w:r>
        <w:rPr>
          <w:sz w:val="22"/>
        </w:rPr>
        <w:t>desea</w:t>
      </w:r>
      <w:r>
        <w:rPr>
          <w:spacing w:val="-1"/>
          <w:sz w:val="22"/>
        </w:rPr>
        <w:t> </w:t>
      </w:r>
      <w:r>
        <w:rPr>
          <w:sz w:val="22"/>
        </w:rPr>
        <w:t>efectuar en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población.</w:t>
      </w:r>
    </w:p>
    <w:p>
      <w:pPr>
        <w:pStyle w:val="ListParagraph"/>
        <w:numPr>
          <w:ilvl w:val="2"/>
          <w:numId w:val="19"/>
        </w:numPr>
        <w:tabs>
          <w:tab w:pos="1248" w:val="left" w:leader="none"/>
        </w:tabs>
        <w:spacing w:line="240" w:lineRule="auto" w:before="76" w:after="0"/>
        <w:ind w:left="1247" w:right="0" w:hanging="210"/>
        <w:jc w:val="left"/>
        <w:rPr>
          <w:sz w:val="22"/>
        </w:rPr>
      </w:pP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forma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logrará</w:t>
      </w:r>
      <w:r>
        <w:rPr>
          <w:spacing w:val="-2"/>
          <w:sz w:val="22"/>
        </w:rPr>
        <w:t> </w:t>
      </w:r>
      <w:r>
        <w:rPr>
          <w:sz w:val="22"/>
        </w:rPr>
        <w:t>realizar</w:t>
      </w:r>
      <w:r>
        <w:rPr>
          <w:spacing w:val="-1"/>
          <w:sz w:val="22"/>
        </w:rPr>
        <w:t> </w:t>
      </w:r>
      <w:r>
        <w:rPr>
          <w:sz w:val="22"/>
        </w:rPr>
        <w:t>dicho</w:t>
      </w:r>
      <w:r>
        <w:rPr>
          <w:spacing w:val="-1"/>
          <w:sz w:val="22"/>
        </w:rPr>
        <w:t> </w:t>
      </w:r>
      <w:r>
        <w:rPr>
          <w:sz w:val="22"/>
        </w:rPr>
        <w:t>cambio.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312" w:lineRule="auto"/>
        <w:ind w:left="678"/>
      </w:pPr>
      <w:r>
        <w:rPr/>
        <w:t>Para</w:t>
      </w:r>
      <w:r>
        <w:rPr>
          <w:spacing w:val="10"/>
        </w:rPr>
        <w:t> </w:t>
      </w:r>
      <w:r>
        <w:rPr/>
        <w:t>determinar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elementos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corresponden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cada</w:t>
      </w:r>
      <w:r>
        <w:rPr>
          <w:spacing w:val="10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10"/>
        </w:rPr>
        <w:t> </w:t>
      </w:r>
      <w:r>
        <w:rPr/>
        <w:t>situaciones</w:t>
      </w:r>
      <w:r>
        <w:rPr>
          <w:spacing w:val="10"/>
        </w:rPr>
        <w:t> </w:t>
      </w:r>
      <w:r>
        <w:rPr/>
        <w:t>anteriores,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deben</w:t>
      </w:r>
      <w:r>
        <w:rPr>
          <w:spacing w:val="-52"/>
        </w:rPr>
        <w:t> </w:t>
      </w:r>
      <w:r>
        <w:rPr/>
        <w:t>determinar</w:t>
      </w:r>
      <w:r>
        <w:rPr>
          <w:spacing w:val="-3"/>
        </w:rPr>
        <w:t> </w:t>
      </w:r>
      <w:r>
        <w:rPr/>
        <w:t>los siguientes</w:t>
      </w:r>
      <w:r>
        <w:rPr>
          <w:spacing w:val="-2"/>
        </w:rPr>
        <w:t> </w:t>
      </w:r>
      <w:r>
        <w:rPr/>
        <w:t>elementos: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248" w:val="left" w:leader="none"/>
        </w:tabs>
        <w:spacing w:line="240" w:lineRule="auto" w:before="0" w:after="0"/>
        <w:ind w:left="1247" w:right="0" w:hanging="210"/>
        <w:jc w:val="left"/>
        <w:rPr>
          <w:sz w:val="22"/>
        </w:rPr>
      </w:pPr>
      <w:r>
        <w:rPr>
          <w:sz w:val="22"/>
        </w:rPr>
        <w:t>Formular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resultados.</w:t>
      </w:r>
    </w:p>
    <w:p>
      <w:pPr>
        <w:pStyle w:val="ListParagraph"/>
        <w:numPr>
          <w:ilvl w:val="0"/>
          <w:numId w:val="22"/>
        </w:numPr>
        <w:tabs>
          <w:tab w:pos="1248" w:val="left" w:leader="none"/>
        </w:tabs>
        <w:spacing w:line="240" w:lineRule="auto" w:before="57" w:after="0"/>
        <w:ind w:left="1247" w:right="0" w:hanging="210"/>
        <w:jc w:val="left"/>
        <w:rPr>
          <w:sz w:val="22"/>
        </w:rPr>
      </w:pPr>
      <w:r>
        <w:rPr>
          <w:sz w:val="22"/>
        </w:rPr>
        <w:t>Formulación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productos</w:t>
      </w:r>
      <w:r>
        <w:rPr>
          <w:spacing w:val="-2"/>
          <w:sz w:val="22"/>
        </w:rPr>
        <w:t> </w:t>
      </w:r>
      <w:r>
        <w:rPr>
          <w:sz w:val="22"/>
        </w:rPr>
        <w:t>(intervenciones).</w:t>
      </w:r>
    </w:p>
    <w:p>
      <w:pPr>
        <w:pStyle w:val="ListParagraph"/>
        <w:numPr>
          <w:ilvl w:val="0"/>
          <w:numId w:val="22"/>
        </w:numPr>
        <w:tabs>
          <w:tab w:pos="1248" w:val="left" w:leader="none"/>
        </w:tabs>
        <w:spacing w:line="240" w:lineRule="auto" w:before="58" w:after="0"/>
        <w:ind w:left="1247" w:right="0" w:hanging="210"/>
        <w:jc w:val="left"/>
        <w:rPr>
          <w:sz w:val="22"/>
        </w:rPr>
      </w:pPr>
      <w:r>
        <w:rPr>
          <w:sz w:val="22"/>
        </w:rPr>
        <w:t>Construcción</w:t>
      </w:r>
      <w:r>
        <w:rPr>
          <w:spacing w:val="-2"/>
          <w:sz w:val="22"/>
        </w:rPr>
        <w:t> </w:t>
      </w:r>
      <w:r>
        <w:rPr>
          <w:sz w:val="22"/>
        </w:rPr>
        <w:t>del modelo</w:t>
      </w:r>
      <w:r>
        <w:rPr>
          <w:spacing w:val="-5"/>
          <w:sz w:val="22"/>
        </w:rPr>
        <w:t> </w:t>
      </w:r>
      <w:r>
        <w:rPr>
          <w:sz w:val="22"/>
        </w:rPr>
        <w:t>lógico.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69.574997pt;margin-top:8.264648pt;width:156.550pt;height:31.3pt;mso-position-horizontal-relative:page;mso-position-vertical-relative:paragraph;z-index:-15647232;mso-wrap-distance-left:0;mso-wrap-distance-right:0" coordorigin="1391,165" coordsize="3131,626">
            <v:shape style="position:absolute;left:1399;top:172;width:3116;height:611" coordorigin="1399,173" coordsize="3116,611" path="m3736,173l3645,174,3560,176,3479,178,3402,180,3328,183,3257,186,3189,190,3098,200,3028,211,2957,234,2927,245,2809,266,2724,275,2655,279,2583,282,2508,286,2349,291,2178,295,2005,291,1846,286,1772,282,1700,279,1632,275,1541,266,1473,256,1399,234,1399,723,1473,745,1541,755,1632,764,1700,768,1846,774,2005,779,2178,784,2349,779,2508,774,2655,768,2724,764,2809,755,2877,745,2957,723,2981,711,3028,700,3098,689,3189,679,3257,676,3402,669,3479,667,3560,664,3645,662,3736,661,3821,662,3904,664,3985,667,4063,669,4138,672,4277,679,4364,689,4432,700,4515,723,4515,234,4432,211,4364,200,4277,190,4209,186,4138,183,4063,180,3985,178,3904,176,3821,174,3736,173xe" filled="true" fillcolor="#f1dbdb" stroked="false">
              <v:path arrowok="t"/>
              <v:fill type="solid"/>
            </v:shape>
            <v:shape style="position:absolute;left:1399;top:172;width:3116;height:611" coordorigin="1399,173" coordsize="3116,611" path="m4515,723l4432,700,4364,689,4277,679,4209,676,4138,672,4063,669,3985,667,3904,664,3821,662,3736,661,3645,662,3560,664,3479,667,3402,669,3328,672,3257,676,3189,679,3098,689,3028,700,2957,723,2927,734,2809,755,2724,764,2655,768,2583,771,2508,774,2430,777,2349,779,2265,782,2178,784,2090,782,2005,779,1924,777,1846,774,1772,771,1700,768,1632,764,1541,755,1473,745,1399,723,1399,234,1425,245,1473,256,1541,266,1632,275,1700,279,1772,282,1846,286,1924,288,2005,291,2090,293,2178,295,2265,293,2349,291,2430,288,2508,286,2583,282,2655,279,2724,275,2809,266,2877,256,2957,234,2981,222,3028,211,3098,200,3189,190,3257,186,3328,183,3402,180,3479,178,3560,176,3645,174,3736,173,3821,174,3904,176,3985,178,4063,180,4138,183,4209,186,4277,190,4364,200,4432,211,4515,234,4515,723xe" filled="false" stroked="true" strokeweight=".75pt" strokecolor="#000000">
              <v:path arrowok="t"/>
              <v:stroke dashstyle="solid"/>
            </v:shape>
            <v:shape style="position:absolute;left:1391;top:165;width:3131;height:626" type="#_x0000_t202" filled="false" stroked="false">
              <v:textbox inset="0,0,0,0">
                <w:txbxContent>
                  <w:p>
                    <w:pPr>
                      <w:spacing w:before="193"/>
                      <w:ind w:left="16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2.1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Formular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312" w:lineRule="auto" w:before="139"/>
        <w:ind w:left="678" w:right="103" w:firstLine="0"/>
        <w:jc w:val="both"/>
        <w:rPr>
          <w:sz w:val="22"/>
        </w:rPr>
      </w:pPr>
      <w:r>
        <w:rPr>
          <w:sz w:val="22"/>
        </w:rPr>
        <w:t>Los resultados se definirán como “…</w:t>
      </w:r>
      <w:r>
        <w:rPr>
          <w:i/>
          <w:sz w:val="22"/>
        </w:rPr>
        <w:t>los cambios deseables en las condiciones o características de un grupo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poblacional, en una magnitud y períodos específicos. Los mismos serán definidos a partir de los caminos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causales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críticos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determinados 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el análisis 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situación o diagnóstico</w:t>
      </w:r>
      <w:r>
        <w:rPr>
          <w:sz w:val="22"/>
        </w:rPr>
        <w:t>…”</w:t>
      </w:r>
      <w:r>
        <w:rPr>
          <w:sz w:val="22"/>
          <w:vertAlign w:val="superscript"/>
        </w:rPr>
        <w:t>77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678" w:right="107"/>
        <w:jc w:val="both"/>
      </w:pPr>
      <w:r>
        <w:rPr/>
        <w:t>Los resultados están conformados por niveles, definidos por el tiempo en que se estima lograr los mismos, a</w:t>
      </w:r>
      <w:r>
        <w:rPr>
          <w:spacing w:val="1"/>
        </w:rPr>
        <w:t> </w:t>
      </w:r>
      <w:r>
        <w:rPr/>
        <w:t>saber:</w:t>
      </w:r>
    </w:p>
    <w:p>
      <w:pPr>
        <w:pStyle w:val="Heading5"/>
        <w:spacing w:before="5"/>
        <w:ind w:left="1452" w:right="875"/>
        <w:jc w:val="center"/>
      </w:pPr>
      <w:r>
        <w:rPr/>
        <w:t>Gráfica no. 16</w:t>
      </w:r>
    </w:p>
    <w:p>
      <w:pPr>
        <w:spacing w:before="75"/>
        <w:ind w:left="1452" w:right="879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5425112</wp:posOffset>
            </wp:positionH>
            <wp:positionV relativeFrom="paragraph">
              <wp:posOffset>592079</wp:posOffset>
            </wp:positionV>
            <wp:extent cx="612423" cy="207568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23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5.971436pt;margin-top:76.741127pt;width:14.45pt;height:111.5pt;mso-position-horizontal-relative:page;mso-position-vertical-relative:paragraph;z-index:15812608" type="#_x0000_t202" filled="false" stroked="false">
            <v:textbox inset="0,0,0,0" style="layout-flow:vertical">
              <w:txbxContent>
                <w:p>
                  <w:pPr>
                    <w:spacing w:line="274" w:lineRule="exact" w:before="0"/>
                    <w:ind w:left="20" w:right="0" w:firstLine="0"/>
                    <w:jc w:val="left"/>
                    <w:rPr>
                      <w:rFonts w:ascii="Calibri"/>
                      <w:sz w:val="25"/>
                    </w:rPr>
                  </w:pPr>
                  <w:r>
                    <w:rPr>
                      <w:rFonts w:ascii="Calibri"/>
                      <w:color w:val="FF0000"/>
                      <w:spacing w:val="-1"/>
                      <w:w w:val="85"/>
                      <w:sz w:val="25"/>
                    </w:rPr>
                    <w:t>CADENA</w:t>
                  </w:r>
                  <w:r>
                    <w:rPr>
                      <w:rFonts w:ascii="Calibri"/>
                      <w:color w:val="FF0000"/>
                      <w:spacing w:val="-2"/>
                      <w:w w:val="85"/>
                      <w:sz w:val="25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1"/>
                      <w:w w:val="85"/>
                      <w:sz w:val="25"/>
                    </w:rPr>
                    <w:t>DE RESULTADOS</w:t>
                  </w:r>
                </w:p>
              </w:txbxContent>
            </v:textbox>
            <w10:wrap type="none"/>
          </v:shape>
        </w:pict>
      </w:r>
      <w:r>
        <w:rPr>
          <w:b/>
          <w:sz w:val="22"/>
        </w:rPr>
        <w:t>Tipos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resultados,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definidos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el tiempo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group style="position:absolute;margin-left:205.052017pt;margin-top:16.408436pt;width:172.5pt;height:154.85pt;mso-position-horizontal-relative:page;mso-position-vertical-relative:paragraph;z-index:-15646720;mso-wrap-distance-left:0;mso-wrap-distance-right:0" coordorigin="4101,328" coordsize="3450,3097">
            <v:shape style="position:absolute;left:4116;top:343;width:3347;height:658" type="#_x0000_t75" stroked="false">
              <v:imagedata r:id="rId65" o:title=""/>
            </v:shape>
            <v:shape style="position:absolute;left:4116;top:343;width:3347;height:658" coordorigin="4116,343" coordsize="3347,658" path="m4116,453l4126,410,4154,375,4195,352,4245,343,7333,343,7383,352,7424,375,7452,410,7462,453,7462,891,7452,934,7424,969,7383,992,7333,1001,4245,1001,4195,992,4154,969,4126,934,4116,891,4116,453xe" filled="false" stroked="true" strokeweight="1.495936pt" strokecolor="#77923b">
              <v:path arrowok="t"/>
              <v:stroke dashstyle="solid"/>
            </v:shape>
            <v:shape style="position:absolute;left:4189;top:1544;width:3347;height:606" type="#_x0000_t75" stroked="false">
              <v:imagedata r:id="rId66" o:title=""/>
            </v:shape>
            <v:shape style="position:absolute;left:4189;top:1544;width:3347;height:606" coordorigin="4189,1545" coordsize="3347,606" path="m4189,1646l4199,1606,4224,1574,4262,1553,4308,1545,7417,1545,7463,1553,7501,1574,7526,1606,7535,1646,7535,2049,7526,2088,7501,2120,7463,2142,7417,2150,4308,2150,4262,2142,4224,2120,4199,2088,4189,2049,4189,1646xe" filled="false" stroked="true" strokeweight="1.494461pt" strokecolor="#77923b">
              <v:path arrowok="t"/>
              <v:stroke dashstyle="solid"/>
            </v:shape>
            <v:shape style="position:absolute;left:4116;top:2730;width:3347;height:679" type="#_x0000_t75" stroked="false">
              <v:imagedata r:id="rId67" o:title=""/>
            </v:shape>
            <v:shape style="position:absolute;left:4116;top:2730;width:3347;height:679" coordorigin="4117,2731" coordsize="3347,679" path="m4117,2844l4127,2800,4156,2764,4198,2740,4250,2731,7330,2731,7381,2740,7424,2764,7452,2800,7463,2844,7463,3296,7452,3341,7424,3377,7381,3401,7330,3410,4250,3410,4198,3401,4156,3377,4127,3341,4117,3296,4117,2844xe" filled="false" stroked="true" strokeweight="1.496556pt" strokecolor="#77923b">
              <v:path arrowok="t"/>
              <v:stroke dashstyle="solid"/>
            </v:shape>
            <v:shape style="position:absolute;left:5448;top:2209;width:693;height:442" type="#_x0000_t75" stroked="false">
              <v:imagedata r:id="rId68" o:title=""/>
            </v:shape>
            <v:shape style="position:absolute;left:5525;top:2198;width:503;height:405" coordorigin="5525,2198" coordsize="503,405" path="m5776,2198l5525,2300,5651,2300,5651,2603,5902,2603,5902,2300,6027,2300,5776,2198xe" filled="true" fillcolor="#4f81bc" stroked="false">
              <v:path arrowok="t"/>
              <v:fill type="solid"/>
            </v:shape>
            <v:shape style="position:absolute;left:5421;top:2176;width:710;height:447" coordorigin="5422,2176" coordsize="710,447" path="m5627,2300l5627,2623,5925,2623,5925,2603,5674,2603,5651,2583,5674,2583,5674,2319,5651,2319,5627,2300xm5674,2583l5651,2583,5674,2603,5674,2583xm5878,2583l5674,2583,5674,2603,5878,2603,5878,2583xm5924,2280l5878,2280,5878,2603,5902,2583,5925,2583,5925,2319,5902,2319,5925,2300,5973,2300,5924,2280xm5925,2583l5902,2583,5878,2603,5925,2603,5925,2583xm5776,2176l5422,2319,5627,2319,5627,2318,5535,2318,5525,2280,5629,2280,5776,2220,5766,2216,5875,2216,5776,2176xm5674,2300l5627,2300,5651,2319,5674,2319,5674,2300xm5925,2300l5902,2319,5925,2319,5925,2300xm5973,2300l5925,2300,5925,2319,6131,2319,6126,2318,6017,2318,5973,2300xm5629,2280l5525,2280,5535,2318,5629,2280xm5674,2280l5629,2280,5535,2318,5627,2318,5627,2300,5674,2300,5674,2280xm5875,2216l5786,2216,5776,2220,6017,2318,6027,2280,6033,2280,5875,2216xm6033,2280l6027,2280,6017,2318,6126,2318,6033,2280xm5786,2216l5766,2216,5776,2220,5786,2216xe" filled="true" fillcolor="#006fc0" stroked="false">
              <v:path arrowok="t"/>
              <v:fill type="solid"/>
            </v:shape>
            <v:shape style="position:absolute;left:5376;top:1058;width:693;height:442" type="#_x0000_t75" stroked="false">
              <v:imagedata r:id="rId69" o:title=""/>
            </v:shape>
            <v:shape style="position:absolute;left:5452;top:1047;width:503;height:405" coordorigin="5452,1048" coordsize="503,405" path="m5703,1048l5452,1149,5577,1149,5577,1452,5829,1452,5829,1149,5954,1149,5703,1048xe" filled="true" fillcolor="#4f81bc" stroked="false">
              <v:path arrowok="t"/>
              <v:fill type="solid"/>
            </v:shape>
            <v:shape style="position:absolute;left:5348;top:1025;width:710;height:447" coordorigin="5348,1026" coordsize="710,447" path="m5554,1149l5554,1472,5852,1472,5852,1452,5601,1452,5577,1433,5601,1433,5601,1169,5577,1169,5554,1149xm5601,1433l5577,1433,5601,1452,5601,1433xm5805,1433l5601,1433,5601,1452,5805,1452,5805,1433xm5851,1129l5805,1129,5805,1452,5829,1433,5852,1433,5852,1169,5829,1169,5852,1149,5900,1149,5851,1129xm5852,1433l5829,1433,5805,1452,5852,1452,5852,1433xm5703,1026l5348,1169,5554,1169,5554,1167,5462,1167,5452,1129,5555,1129,5703,1069,5693,1065,5802,1065,5703,1026xm5601,1149l5554,1149,5577,1169,5601,1169,5601,1149xm5852,1149l5829,1169,5852,1169,5852,1149xm5900,1149l5852,1149,5852,1169,6058,1169,6053,1167,5944,1167,5900,1149xm5555,1129l5452,1129,5462,1167,5555,1129xm5601,1129l5555,1129,5462,1167,5554,1167,5554,1149,5601,1149,5601,1129xm5802,1065l5713,1065,5703,1069,5944,1167,5954,1129,5959,1129,5802,1065xm5959,1129l5954,1129,5944,1167,6053,1167,5959,1129xm5713,1065l5693,1065,5703,1069,5713,1065xe" filled="true" fillcolor="#006fc0" stroked="false">
              <v:path arrowok="t"/>
              <v:fill type="solid"/>
            </v:shape>
            <v:shape style="position:absolute;left:4159;top:501;width:3246;height:412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Resultado</w:t>
                    </w:r>
                    <w:r>
                      <w:rPr>
                        <w:spacing w:val="6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final</w:t>
                    </w:r>
                    <w:r>
                      <w:rPr>
                        <w:spacing w:val="7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(estratégico</w:t>
                    </w:r>
                    <w:r>
                      <w:rPr>
                        <w:spacing w:val="6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o</w:t>
                    </w:r>
                    <w:r>
                      <w:rPr>
                        <w:spacing w:val="7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institucional)</w:t>
                    </w:r>
                  </w:p>
                  <w:p>
                    <w:pPr>
                      <w:spacing w:line="184" w:lineRule="exact" w:before="52"/>
                      <w:ind w:left="0" w:right="9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L</w:t>
                    </w:r>
                    <w:r>
                      <w:rPr>
                        <w:spacing w:val="-3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A</w:t>
                    </w:r>
                    <w:r>
                      <w:rPr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R</w:t>
                    </w:r>
                    <w:r>
                      <w:rPr>
                        <w:spacing w:val="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G</w:t>
                    </w:r>
                    <w:r>
                      <w:rPr>
                        <w:spacing w:val="4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O </w:t>
                    </w:r>
                    <w:r>
                      <w:rPr>
                        <w:spacing w:val="8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P</w:t>
                    </w:r>
                    <w:r>
                      <w:rPr>
                        <w:spacing w:val="3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L</w:t>
                    </w:r>
                    <w:r>
                      <w:rPr>
                        <w:spacing w:val="-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A</w:t>
                    </w:r>
                    <w:r>
                      <w:rPr>
                        <w:spacing w:val="3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Z O</w:t>
                    </w:r>
                  </w:p>
                </w:txbxContent>
              </v:textbox>
              <w10:wrap type="none"/>
            </v:shape>
            <v:shape style="position:absolute;left:4710;top:1566;width:2111;height:414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1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Resultado</w:t>
                    </w:r>
                    <w:r>
                      <w:rPr>
                        <w:spacing w:val="9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intermedio</w:t>
                    </w:r>
                  </w:p>
                  <w:p>
                    <w:pPr>
                      <w:spacing w:line="184" w:lineRule="exact" w:before="5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M</w:t>
                    </w:r>
                    <w:r>
                      <w:rPr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E</w:t>
                    </w:r>
                    <w:r>
                      <w:rPr>
                        <w:spacing w:val="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D</w:t>
                    </w:r>
                    <w:r>
                      <w:rPr>
                        <w:spacing w:val="4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I</w:t>
                    </w:r>
                    <w:r>
                      <w:rPr>
                        <w:spacing w:val="-1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A</w:t>
                    </w:r>
                    <w:r>
                      <w:rPr>
                        <w:spacing w:val="4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N</w:t>
                    </w:r>
                    <w:r>
                      <w:rPr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O  </w:t>
                    </w:r>
                    <w:r>
                      <w:rPr>
                        <w:spacing w:val="6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P</w:t>
                    </w:r>
                    <w:r>
                      <w:rPr>
                        <w:spacing w:val="4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L</w:t>
                    </w:r>
                    <w:r>
                      <w:rPr>
                        <w:spacing w:val="-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A</w:t>
                    </w:r>
                    <w:r>
                      <w:rPr>
                        <w:spacing w:val="3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Z</w:t>
                    </w:r>
                    <w:r>
                      <w:rPr>
                        <w:spacing w:val="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897;top:2870;width:1768;height:414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Resultado</w:t>
                    </w:r>
                    <w:r>
                      <w:rPr>
                        <w:spacing w:val="10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inmediato</w:t>
                    </w:r>
                  </w:p>
                  <w:p>
                    <w:pPr>
                      <w:spacing w:line="184" w:lineRule="exact" w:before="5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C</w:t>
                    </w:r>
                    <w:r>
                      <w:rPr>
                        <w:spacing w:val="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O</w:t>
                    </w:r>
                    <w:r>
                      <w:rPr>
                        <w:spacing w:val="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R</w:t>
                    </w:r>
                    <w:r>
                      <w:rPr>
                        <w:spacing w:val="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T</w:t>
                    </w:r>
                    <w:r>
                      <w:rPr>
                        <w:spacing w:val="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O  </w:t>
                    </w:r>
                    <w:r>
                      <w:rPr>
                        <w:spacing w:val="6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P</w:t>
                    </w:r>
                    <w:r>
                      <w:rPr>
                        <w:spacing w:val="4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L</w:t>
                    </w:r>
                    <w:r>
                      <w:rPr>
                        <w:spacing w:val="-3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A</w:t>
                    </w:r>
                    <w:r>
                      <w:rPr>
                        <w:spacing w:val="4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Z</w:t>
                    </w:r>
                    <w:r>
                      <w:rPr>
                        <w:spacing w:val="-1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  <w:r>
        <w:rPr/>
        <w:pict>
          <v:rect style="position:absolute;margin-left:42.599998pt;margin-top:17.322956pt;width:144.050pt;height:.84003pt;mso-position-horizontal-relative:page;mso-position-vertical-relative:paragraph;z-index:-15646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77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Finanzas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Guía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Conceptual</w:t>
      </w:r>
      <w:r>
        <w:rPr>
          <w:rFonts w:ascii="Calibri" w:hAnsi="Calibri"/>
          <w:i/>
          <w:spacing w:val="2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2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Planificación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programación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 Resultados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 el Sector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Público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Guatemala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/>
        <w:jc w:val="left"/>
        <w:rPr>
          <w:rFonts w:ascii="Calibri" w:hAnsi="Calibri"/>
          <w:sz w:val="18"/>
        </w:rPr>
        <w:sectPr>
          <w:headerReference w:type="default" r:id="rId62"/>
          <w:footerReference w:type="default" r:id="rId63"/>
          <w:pgSz w:w="12240" w:h="15840"/>
          <w:pgMar w:header="434" w:footer="446" w:top="1020" w:bottom="640" w:left="740" w:right="1140"/>
          <w:pgNumType w:start="67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11.35pt;margin-top:-.375pt;width:600.65pt;height:65.75pt;mso-position-horizontal-relative:page;mso-position-vertical-relative:page;z-index:-21420544" coordorigin="227,-8" coordsize="12013,1315">
            <v:rect style="position:absolute;left:634;top:0;width:115;height:1300" filled="true" fillcolor="#4471c4" stroked="false">
              <v:fill type="solid"/>
            </v:rect>
            <v:rect style="position:absolute;left:634;top:0;width:115;height:1300" filled="false" stroked="true" strokeweight=".75pt" strokecolor="#5b9bd4">
              <v:stroke dashstyle="solid"/>
            </v:rect>
  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1" w:after="1"/>
        <w:rPr>
          <w:rFonts w:ascii="Calibri"/>
          <w:sz w:val="17"/>
        </w:rPr>
      </w:pPr>
    </w:p>
    <w:p>
      <w:pPr>
        <w:pStyle w:val="BodyText"/>
        <w:ind w:left="98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15.55pt;height:23.25pt;mso-position-horizontal-relative:char;mso-position-vertical-relative:line" coordorigin="0,0" coordsize="4311,465">
            <v:shape style="position:absolute;left:7;top:7;width:4296;height:450" coordorigin="8,8" coordsize="4296,450" path="m4303,8l724,8,632,12,544,20,460,30,378,41,300,55,224,71,142,109,76,148,31,189,8,232,31,275,76,317,142,356,224,392,300,408,378,422,460,434,544,444,632,452,724,458,4303,458,4213,452,4127,444,4045,434,3964,422,3884,408,3803,392,3721,356,3656,317,3610,275,3587,232,3610,189,3656,148,3721,109,3803,71,3884,55,3964,41,4045,30,4127,20,4213,12,4303,8xe" filled="true" fillcolor="#d5e2bb" stroked="false">
              <v:path arrowok="t"/>
              <v:fill type="solid"/>
            </v:shape>
            <v:shape style="position:absolute;left:7;top:7;width:4296;height:450" coordorigin="8,8" coordsize="4296,450" path="m724,458l632,452,544,444,460,434,378,422,300,408,224,392,142,356,76,317,31,275,8,232,31,189,76,148,142,109,224,71,300,55,378,41,460,30,544,20,632,12,724,8,4303,8,4213,12,4127,20,4045,30,3964,41,3884,55,3803,71,3721,109,3656,148,3610,189,3587,232,3610,275,3656,317,3721,356,3803,392,3884,408,3964,422,4045,434,4127,444,4213,452,4303,458,724,458xe" filled="false" stroked="true" strokeweight=".75pt" strokecolor="#000000">
              <v:path arrowok="t"/>
              <v:stroke dashstyle="solid"/>
            </v:shape>
            <v:shape style="position:absolute;left:0;top:0;width:4311;height:465" type="#_x0000_t202" filled="false" stroked="false">
              <v:textbox inset="0,0,0,0">
                <w:txbxContent>
                  <w:p>
                    <w:pPr>
                      <w:spacing w:before="82"/>
                      <w:ind w:left="2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2.1.1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Resultado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final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institucional)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  <w:sz w:val="5"/>
        </w:rPr>
      </w:pPr>
    </w:p>
    <w:p>
      <w:pPr>
        <w:pStyle w:val="BodyText"/>
        <w:spacing w:line="312" w:lineRule="auto" w:before="92"/>
        <w:ind w:left="678"/>
      </w:pPr>
      <w:r>
        <w:rPr/>
        <w:t>Es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cambio</w:t>
      </w:r>
      <w:r>
        <w:rPr>
          <w:spacing w:val="21"/>
        </w:rPr>
        <w:t> </w:t>
      </w:r>
      <w:r>
        <w:rPr/>
        <w:t>logrado</w:t>
      </w:r>
      <w:r>
        <w:rPr>
          <w:spacing w:val="22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22"/>
        </w:rPr>
        <w:t> </w:t>
      </w:r>
      <w:r>
        <w:rPr/>
        <w:t>largo</w:t>
      </w:r>
      <w:r>
        <w:rPr>
          <w:spacing w:val="21"/>
        </w:rPr>
        <w:t> </w:t>
      </w:r>
      <w:r>
        <w:rPr/>
        <w:t>plazo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0"/>
        </w:rPr>
        <w:t> </w:t>
      </w:r>
      <w:r>
        <w:rPr/>
        <w:t>estado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2"/>
        </w:rPr>
        <w:t> </w:t>
      </w:r>
      <w:r>
        <w:rPr/>
        <w:t>población,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consecuencia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-52"/>
        </w:rPr>
        <w:t> </w:t>
      </w:r>
      <w:r>
        <w:rPr/>
        <w:t>intervenciones</w:t>
      </w:r>
      <w:r>
        <w:rPr>
          <w:spacing w:val="-3"/>
        </w:rPr>
        <w:t> </w:t>
      </w:r>
      <w:r>
        <w:rPr/>
        <w:t>realizadas por las entidades y</w:t>
      </w:r>
      <w:r>
        <w:rPr>
          <w:spacing w:val="-2"/>
        </w:rPr>
        <w:t> </w:t>
      </w:r>
      <w:r>
        <w:rPr/>
        <w:t>otros</w:t>
      </w:r>
      <w:r>
        <w:rPr>
          <w:spacing w:val="-1"/>
        </w:rPr>
        <w:t> </w:t>
      </w:r>
      <w:r>
        <w:rPr/>
        <w:t>actores.</w:t>
      </w:r>
      <w:r>
        <w:rPr>
          <w:vertAlign w:val="superscript"/>
        </w:rPr>
        <w:t>78</w:t>
      </w: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86.824997pt;margin-top:11.686035pt;width:163.050pt;height:23.25pt;mso-position-horizontal-relative:page;mso-position-vertical-relative:paragraph;z-index:-15643648;mso-wrap-distance-left:0;mso-wrap-distance-right:0" coordorigin="1736,234" coordsize="3261,465">
            <v:shape style="position:absolute;left:1744;top:241;width:3246;height:450" coordorigin="1744,241" coordsize="3246,450" path="m4990,241l2285,241,2202,247,2124,257,2048,270,1976,286,1907,305,1845,343,1796,382,1744,466,1762,509,1845,589,1907,625,1976,645,2048,661,2124,674,2202,684,2285,691,4990,691,4908,684,4832,674,4758,661,4685,645,4612,625,4550,589,4501,550,4449,466,4466,423,4550,343,4612,305,4685,286,4758,270,4832,257,4908,247,4990,241xe" filled="true" fillcolor="#d5e2bb" stroked="false">
              <v:path arrowok="t"/>
              <v:fill type="solid"/>
            </v:shape>
            <v:shape style="position:absolute;left:1744;top:241;width:3246;height:450" coordorigin="1744,241" coordsize="3246,450" path="m2285,691l2202,684,2124,674,2048,661,1976,645,1907,625,1845,589,1796,550,1744,466,1762,423,1845,343,1907,305,1976,286,2048,270,2124,257,2202,247,2285,241,4990,241,4908,247,4832,257,4758,270,4685,286,4612,305,4550,343,4501,382,4449,466,4466,509,4550,589,4612,625,4685,645,4758,661,4832,674,4908,684,4990,691,2285,691xe" filled="false" stroked="true" strokeweight=".75pt" strokecolor="#000000">
              <v:path arrowok="t"/>
              <v:stroke dashstyle="solid"/>
            </v:shape>
            <v:shape style="position:absolute;left:1736;top:233;width:3261;height:465" type="#_x0000_t202" filled="false" stroked="false">
              <v:textbox inset="0,0,0,0">
                <w:txbxContent>
                  <w:p>
                    <w:pPr>
                      <w:spacing w:before="97"/>
                      <w:ind w:left="24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2.1.2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Resultado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intermedio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120"/>
        <w:ind w:left="678"/>
      </w:pPr>
      <w:r>
        <w:rPr/>
        <w:t>Persigue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cambio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 mediano</w:t>
      </w:r>
      <w:r>
        <w:rPr>
          <w:spacing w:val="-1"/>
        </w:rPr>
        <w:t> </w:t>
      </w:r>
      <w:r>
        <w:rPr/>
        <w:t>plazo,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conduce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final.</w:t>
      </w:r>
      <w:r>
        <w:rPr>
          <w:vertAlign w:val="superscript"/>
        </w:rPr>
        <w:t>79</w:t>
      </w:r>
    </w:p>
    <w:p>
      <w:pPr>
        <w:pStyle w:val="BodyText"/>
        <w:spacing w:before="7"/>
      </w:pPr>
      <w:r>
        <w:rPr/>
        <w:pict>
          <v:group style="position:absolute;margin-left:90.925003pt;margin-top:14.97666pt;width:154.75pt;height:23.25pt;mso-position-horizontal-relative:page;mso-position-vertical-relative:paragraph;z-index:-15643136;mso-wrap-distance-left:0;mso-wrap-distance-right:0" coordorigin="1819,300" coordsize="3095,465">
            <v:shape style="position:absolute;left:1826;top:307;width:3080;height:450" coordorigin="1826,307" coordsize="3080,450" path="m4906,307l2339,307,2261,313,2186,323,2115,336,2047,352,1981,370,1922,408,1875,448,1826,531,1843,575,1922,655,1981,691,2047,710,2115,727,2186,740,2261,750,2339,757,4906,757,4828,750,4756,740,4686,727,4617,710,4547,691,4489,655,4442,616,4392,531,4409,489,4489,408,4547,370,4617,352,4686,336,4756,323,4828,313,4906,307xe" filled="true" fillcolor="#d5e2bb" stroked="false">
              <v:path arrowok="t"/>
              <v:fill type="solid"/>
            </v:shape>
            <v:shape style="position:absolute;left:1826;top:307;width:3080;height:450" coordorigin="1826,307" coordsize="3080,450" path="m2339,757l2261,750,2186,740,2115,727,2047,710,1981,691,1922,655,1875,616,1826,531,1843,489,1922,408,1981,370,2047,352,2115,336,2186,323,2261,313,2339,307,4906,307,4828,313,4756,323,4686,336,4617,352,4547,370,4489,408,4442,448,4392,531,4409,575,4489,655,4547,691,4617,710,4686,727,4756,740,4828,750,4906,757,2339,757xe" filled="false" stroked="true" strokeweight=".75pt" strokecolor="#000000">
              <v:path arrowok="t"/>
              <v:stroke dashstyle="solid"/>
            </v:shape>
            <v:shape style="position:absolute;left:1818;top:299;width:3095;height:465" type="#_x0000_t202" filled="false" stroked="false">
              <v:textbox inset="0,0,0,0">
                <w:txbxContent>
                  <w:p>
                    <w:pPr>
                      <w:spacing w:before="105"/>
                      <w:ind w:left="16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2.1.3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Resultado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inmediato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12" w:lineRule="auto" w:before="91"/>
        <w:ind w:left="678"/>
      </w:pPr>
      <w:r>
        <w:rPr/>
        <w:t>Es el efecto que en el corto plazo se consigue gracias a la provisión de bienes y servicios públicos, y permite</w:t>
      </w:r>
      <w:r>
        <w:rPr>
          <w:spacing w:val="-52"/>
        </w:rPr>
        <w:t> </w:t>
      </w:r>
      <w:r>
        <w:rPr/>
        <w:t>el logro del</w:t>
      </w:r>
      <w:r>
        <w:rPr>
          <w:spacing w:val="-1"/>
        </w:rPr>
        <w:t> </w:t>
      </w:r>
      <w:r>
        <w:rPr/>
        <w:t>resultado intermedio.</w:t>
      </w:r>
      <w:r>
        <w:rPr>
          <w:vertAlign w:val="superscript"/>
        </w:rPr>
        <w:t>80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678"/>
      </w:pPr>
      <w:r>
        <w:rPr/>
        <w:t>En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nivel de</w:t>
      </w:r>
      <w:r>
        <w:rPr>
          <w:spacing w:val="-1"/>
        </w:rPr>
        <w:t> </w:t>
      </w:r>
      <w:r>
        <w:rPr/>
        <w:t>resultados,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debe</w:t>
      </w:r>
      <w:r>
        <w:rPr>
          <w:spacing w:val="-1"/>
        </w:rPr>
        <w:t> </w:t>
      </w:r>
      <w:r>
        <w:rPr/>
        <w:t>especificar</w:t>
      </w:r>
      <w:r>
        <w:rPr>
          <w:spacing w:val="-1"/>
        </w:rPr>
        <w:t> </w:t>
      </w:r>
      <w:r>
        <w:rPr/>
        <w:t>claramente</w:t>
      </w:r>
      <w:r>
        <w:rPr>
          <w:spacing w:val="-3"/>
        </w:rPr>
        <w:t> </w:t>
      </w:r>
      <w:r>
        <w:rPr/>
        <w:t>sus</w:t>
      </w:r>
      <w:r>
        <w:rPr>
          <w:spacing w:val="-3"/>
        </w:rPr>
        <w:t> </w:t>
      </w:r>
      <w:r>
        <w:rPr/>
        <w:t>componentes,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manera: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23"/>
        </w:numPr>
        <w:tabs>
          <w:tab w:pos="1020" w:val="left" w:leader="none"/>
        </w:tabs>
        <w:spacing w:line="240" w:lineRule="auto" w:before="0" w:after="0"/>
        <w:ind w:left="1019" w:right="0" w:hanging="274"/>
        <w:jc w:val="left"/>
        <w:rPr>
          <w:sz w:val="22"/>
        </w:rPr>
      </w:pP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rFonts w:ascii="Arial Black" w:hAnsi="Arial Black"/>
          <w:color w:val="00AFEF"/>
          <w:sz w:val="22"/>
        </w:rPr>
        <w:t>quiénes</w:t>
      </w:r>
      <w:r>
        <w:rPr>
          <w:sz w:val="22"/>
        </w:rPr>
        <w:t>.-</w:t>
      </w:r>
      <w:r>
        <w:rPr>
          <w:spacing w:val="-5"/>
          <w:sz w:val="22"/>
        </w:rPr>
        <w:t> </w:t>
      </w:r>
      <w:r>
        <w:rPr>
          <w:sz w:val="22"/>
        </w:rPr>
        <w:t>población</w:t>
      </w:r>
      <w:r>
        <w:rPr>
          <w:spacing w:val="-3"/>
          <w:sz w:val="22"/>
        </w:rPr>
        <w:t> </w:t>
      </w:r>
      <w:r>
        <w:rPr>
          <w:sz w:val="22"/>
        </w:rPr>
        <w:t>específica</w:t>
      </w:r>
      <w:r>
        <w:rPr>
          <w:spacing w:val="-3"/>
          <w:sz w:val="22"/>
        </w:rPr>
        <w:t> </w:t>
      </w:r>
      <w:r>
        <w:rPr>
          <w:sz w:val="22"/>
        </w:rPr>
        <w:t>de referencia</w:t>
      </w:r>
      <w:r>
        <w:rPr>
          <w:spacing w:val="-1"/>
          <w:sz w:val="22"/>
        </w:rPr>
        <w:t> </w:t>
      </w:r>
      <w:r>
        <w:rPr>
          <w:sz w:val="22"/>
        </w:rPr>
        <w:t>afectada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factor</w:t>
      </w:r>
      <w:r>
        <w:rPr>
          <w:spacing w:val="-2"/>
          <w:sz w:val="22"/>
        </w:rPr>
        <w:t> </w:t>
      </w:r>
      <w:r>
        <w:rPr>
          <w:sz w:val="22"/>
        </w:rPr>
        <w:t>causal.</w:t>
      </w:r>
    </w:p>
    <w:p>
      <w:pPr>
        <w:pStyle w:val="ListParagraph"/>
        <w:numPr>
          <w:ilvl w:val="0"/>
          <w:numId w:val="23"/>
        </w:numPr>
        <w:tabs>
          <w:tab w:pos="1020" w:val="left" w:leader="none"/>
        </w:tabs>
        <w:spacing w:line="240" w:lineRule="auto" w:before="93" w:after="0"/>
        <w:ind w:left="1019" w:right="0" w:hanging="274"/>
        <w:jc w:val="left"/>
        <w:rPr>
          <w:sz w:val="22"/>
        </w:rPr>
      </w:pP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rFonts w:ascii="Arial Black" w:hAnsi="Arial Black"/>
          <w:color w:val="00AFEF"/>
          <w:sz w:val="22"/>
        </w:rPr>
        <w:t>qué</w:t>
      </w:r>
      <w:r>
        <w:rPr>
          <w:sz w:val="22"/>
        </w:rPr>
        <w:t>.-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refiere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naturaleza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cambio,</w:t>
      </w:r>
      <w:r>
        <w:rPr>
          <w:spacing w:val="-1"/>
          <w:sz w:val="22"/>
        </w:rPr>
        <w:t> </w:t>
      </w:r>
      <w:r>
        <w:rPr>
          <w:sz w:val="22"/>
        </w:rPr>
        <w:t>tanto</w:t>
      </w:r>
      <w:r>
        <w:rPr>
          <w:spacing w:val="-1"/>
          <w:sz w:val="22"/>
        </w:rPr>
        <w:t> </w:t>
      </w:r>
      <w:r>
        <w:rPr>
          <w:sz w:val="22"/>
        </w:rPr>
        <w:t>en la</w:t>
      </w:r>
      <w:r>
        <w:rPr>
          <w:spacing w:val="-1"/>
          <w:sz w:val="22"/>
        </w:rPr>
        <w:t> </w:t>
      </w:r>
      <w:r>
        <w:rPr>
          <w:sz w:val="22"/>
        </w:rPr>
        <w:t>condición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interés</w:t>
      </w:r>
      <w:r>
        <w:rPr>
          <w:spacing w:val="-1"/>
          <w:sz w:val="22"/>
        </w:rPr>
        <w:t> </w:t>
      </w:r>
      <w:r>
        <w:rPr>
          <w:sz w:val="22"/>
        </w:rPr>
        <w:t>como en</w:t>
      </w:r>
      <w:r>
        <w:rPr>
          <w:spacing w:val="-1"/>
          <w:sz w:val="22"/>
        </w:rPr>
        <w:t> </w:t>
      </w:r>
      <w:r>
        <w:rPr>
          <w:sz w:val="22"/>
        </w:rPr>
        <w:t>el factor</w:t>
      </w:r>
      <w:r>
        <w:rPr>
          <w:spacing w:val="-1"/>
          <w:sz w:val="22"/>
        </w:rPr>
        <w:t> </w:t>
      </w:r>
      <w:r>
        <w:rPr>
          <w:sz w:val="22"/>
        </w:rPr>
        <w:t>causal.</w:t>
      </w:r>
    </w:p>
    <w:p>
      <w:pPr>
        <w:pStyle w:val="ListParagraph"/>
        <w:numPr>
          <w:ilvl w:val="0"/>
          <w:numId w:val="23"/>
        </w:numPr>
        <w:tabs>
          <w:tab w:pos="1020" w:val="left" w:leader="none"/>
        </w:tabs>
        <w:spacing w:line="240" w:lineRule="auto" w:before="93" w:after="0"/>
        <w:ind w:left="1019" w:right="0" w:hanging="274"/>
        <w:jc w:val="left"/>
        <w:rPr>
          <w:sz w:val="22"/>
        </w:rPr>
      </w:pPr>
      <w:r>
        <w:rPr>
          <w:sz w:val="22"/>
        </w:rPr>
        <w:t>El </w:t>
      </w:r>
      <w:r>
        <w:rPr>
          <w:rFonts w:ascii="Arial Black" w:hAnsi="Arial Black"/>
          <w:color w:val="00AFEF"/>
          <w:sz w:val="22"/>
        </w:rPr>
        <w:t>cambio</w:t>
      </w:r>
      <w:r>
        <w:rPr>
          <w:rFonts w:ascii="Arial Black" w:hAnsi="Arial Black"/>
          <w:color w:val="00AFEF"/>
          <w:spacing w:val="-4"/>
          <w:sz w:val="22"/>
        </w:rPr>
        <w:t> </w:t>
      </w:r>
      <w:r>
        <w:rPr>
          <w:sz w:val="22"/>
        </w:rPr>
        <w:t>a efectuar.-</w:t>
      </w:r>
      <w:r>
        <w:rPr>
          <w:spacing w:val="-5"/>
          <w:sz w:val="22"/>
        </w:rPr>
        <w:t> </w:t>
      </w:r>
      <w:r>
        <w:rPr>
          <w:sz w:val="22"/>
        </w:rPr>
        <w:t>expresa el sentido de</w:t>
      </w:r>
      <w:r>
        <w:rPr>
          <w:spacing w:val="-3"/>
          <w:sz w:val="22"/>
        </w:rPr>
        <w:t> </w:t>
      </w:r>
      <w:r>
        <w:rPr>
          <w:sz w:val="22"/>
        </w:rPr>
        <w:t>la modificación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elemento qué.</w:t>
      </w:r>
    </w:p>
    <w:p>
      <w:pPr>
        <w:pStyle w:val="ListParagraph"/>
        <w:numPr>
          <w:ilvl w:val="0"/>
          <w:numId w:val="23"/>
        </w:numPr>
        <w:tabs>
          <w:tab w:pos="1020" w:val="left" w:leader="none"/>
        </w:tabs>
        <w:spacing w:line="307" w:lineRule="auto" w:before="93" w:after="0"/>
        <w:ind w:left="1106" w:right="107" w:hanging="360"/>
        <w:jc w:val="left"/>
        <w:rPr>
          <w:sz w:val="22"/>
        </w:rPr>
      </w:pPr>
      <w:r>
        <w:rPr>
          <w:sz w:val="22"/>
        </w:rPr>
        <w:t>La</w:t>
      </w:r>
      <w:r>
        <w:rPr>
          <w:spacing w:val="10"/>
          <w:sz w:val="22"/>
        </w:rPr>
        <w:t> </w:t>
      </w:r>
      <w:r>
        <w:rPr>
          <w:rFonts w:ascii="Arial Black" w:hAnsi="Arial Black"/>
          <w:color w:val="00AFEF"/>
          <w:sz w:val="22"/>
        </w:rPr>
        <w:t>magnitud</w:t>
      </w:r>
      <w:r>
        <w:rPr>
          <w:rFonts w:ascii="Arial Black" w:hAnsi="Arial Black"/>
          <w:color w:val="00AFEF"/>
          <w:spacing w:val="8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11"/>
          <w:sz w:val="22"/>
        </w:rPr>
        <w:t> </w:t>
      </w:r>
      <w:r>
        <w:rPr>
          <w:rFonts w:ascii="Arial Black" w:hAnsi="Arial Black"/>
          <w:color w:val="00AFEF"/>
          <w:sz w:val="22"/>
        </w:rPr>
        <w:t>tiempo</w:t>
      </w:r>
      <w:r>
        <w:rPr>
          <w:sz w:val="22"/>
        </w:rPr>
        <w:t>.-</w:t>
      </w:r>
      <w:r>
        <w:rPr>
          <w:spacing w:val="7"/>
          <w:sz w:val="22"/>
        </w:rPr>
        <w:t> </w:t>
      </w:r>
      <w:r>
        <w:rPr>
          <w:sz w:val="22"/>
        </w:rPr>
        <w:t>la</w:t>
      </w:r>
      <w:r>
        <w:rPr>
          <w:spacing w:val="11"/>
          <w:sz w:val="22"/>
        </w:rPr>
        <w:t> </w:t>
      </w:r>
      <w:r>
        <w:rPr>
          <w:sz w:val="22"/>
        </w:rPr>
        <w:t>magnitud</w:t>
      </w:r>
      <w:r>
        <w:rPr>
          <w:spacing w:val="9"/>
          <w:sz w:val="22"/>
        </w:rPr>
        <w:t> </w:t>
      </w:r>
      <w:r>
        <w:rPr>
          <w:sz w:val="22"/>
        </w:rPr>
        <w:t>expresa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forma</w:t>
      </w:r>
      <w:r>
        <w:rPr>
          <w:spacing w:val="11"/>
          <w:sz w:val="22"/>
        </w:rPr>
        <w:t> </w:t>
      </w:r>
      <w:r>
        <w:rPr>
          <w:sz w:val="22"/>
        </w:rPr>
        <w:t>numérica</w:t>
      </w:r>
      <w:r>
        <w:rPr>
          <w:spacing w:val="9"/>
          <w:sz w:val="22"/>
        </w:rPr>
        <w:t> </w:t>
      </w:r>
      <w:r>
        <w:rPr>
          <w:sz w:val="22"/>
        </w:rPr>
        <w:t>el</w:t>
      </w:r>
      <w:r>
        <w:rPr>
          <w:spacing w:val="11"/>
          <w:sz w:val="22"/>
        </w:rPr>
        <w:t> </w:t>
      </w:r>
      <w:r>
        <w:rPr>
          <w:sz w:val="22"/>
        </w:rPr>
        <w:t>avance</w:t>
      </w:r>
      <w:r>
        <w:rPr>
          <w:spacing w:val="11"/>
          <w:sz w:val="22"/>
        </w:rPr>
        <w:t> </w:t>
      </w:r>
      <w:r>
        <w:rPr>
          <w:sz w:val="22"/>
        </w:rPr>
        <w:t>que</w:t>
      </w:r>
      <w:r>
        <w:rPr>
          <w:spacing w:val="11"/>
          <w:sz w:val="22"/>
        </w:rPr>
        <w:t> </w:t>
      </w:r>
      <w:r>
        <w:rPr>
          <w:sz w:val="22"/>
        </w:rPr>
        <w:t>se</w:t>
      </w:r>
      <w:r>
        <w:rPr>
          <w:spacing w:val="11"/>
          <w:sz w:val="22"/>
        </w:rPr>
        <w:t> </w:t>
      </w:r>
      <w:r>
        <w:rPr>
          <w:sz w:val="22"/>
        </w:rPr>
        <w:t>espera</w:t>
      </w:r>
      <w:r>
        <w:rPr>
          <w:spacing w:val="7"/>
          <w:sz w:val="22"/>
        </w:rPr>
        <w:t> </w:t>
      </w:r>
      <w:r>
        <w:rPr>
          <w:sz w:val="22"/>
        </w:rPr>
        <w:t>lograr</w:t>
      </w:r>
      <w:r>
        <w:rPr>
          <w:spacing w:val="-5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resultado;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tiempo se</w:t>
      </w:r>
      <w:r>
        <w:rPr>
          <w:spacing w:val="-1"/>
          <w:sz w:val="22"/>
        </w:rPr>
        <w:t> </w:t>
      </w:r>
      <w:r>
        <w:rPr>
          <w:sz w:val="22"/>
        </w:rPr>
        <w:t>refiere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período que</w:t>
      </w:r>
      <w:r>
        <w:rPr>
          <w:spacing w:val="-2"/>
          <w:sz w:val="22"/>
        </w:rPr>
        <w:t> </w:t>
      </w:r>
      <w:r>
        <w:rPr>
          <w:sz w:val="22"/>
        </w:rPr>
        <w:t>tomará</w:t>
      </w:r>
      <w:r>
        <w:rPr>
          <w:spacing w:val="-2"/>
          <w:sz w:val="22"/>
        </w:rPr>
        <w:t> </w:t>
      </w:r>
      <w:r>
        <w:rPr>
          <w:sz w:val="22"/>
        </w:rPr>
        <w:t>lograr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resultado.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12" w:lineRule="auto"/>
        <w:ind w:left="678"/>
      </w:pPr>
      <w:r>
        <w:rPr/>
        <w:t>Para</w:t>
      </w:r>
      <w:r>
        <w:rPr>
          <w:spacing w:val="22"/>
        </w:rPr>
        <w:t> </w:t>
      </w:r>
      <w:r>
        <w:rPr/>
        <w:t>cada</w:t>
      </w:r>
      <w:r>
        <w:rPr>
          <w:spacing w:val="23"/>
        </w:rPr>
        <w:t> </w:t>
      </w:r>
      <w:r>
        <w:rPr/>
        <w:t>camino</w:t>
      </w:r>
      <w:r>
        <w:rPr>
          <w:spacing w:val="23"/>
        </w:rPr>
        <w:t> </w:t>
      </w:r>
      <w:r>
        <w:rPr/>
        <w:t>causal</w:t>
      </w:r>
      <w:r>
        <w:rPr>
          <w:spacing w:val="25"/>
        </w:rPr>
        <w:t> </w:t>
      </w:r>
      <w:r>
        <w:rPr/>
        <w:t>crítico</w:t>
      </w:r>
      <w:r>
        <w:rPr>
          <w:spacing w:val="23"/>
        </w:rPr>
        <w:t> </w:t>
      </w:r>
      <w:r>
        <w:rPr/>
        <w:t>identificado,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/>
        <w:t>definen</w:t>
      </w:r>
      <w:r>
        <w:rPr>
          <w:spacing w:val="23"/>
        </w:rPr>
        <w:t> </w:t>
      </w:r>
      <w:r>
        <w:rPr/>
        <w:t>las</w:t>
      </w:r>
      <w:r>
        <w:rPr>
          <w:spacing w:val="21"/>
        </w:rPr>
        <w:t> </w:t>
      </w:r>
      <w:r>
        <w:rPr/>
        <w:t>cadenas</w:t>
      </w:r>
      <w:r>
        <w:rPr>
          <w:spacing w:val="23"/>
        </w:rPr>
        <w:t> </w:t>
      </w:r>
      <w:r>
        <w:rPr/>
        <w:t>de</w:t>
      </w:r>
      <w:r>
        <w:rPr>
          <w:spacing w:val="20"/>
        </w:rPr>
        <w:t> </w:t>
      </w:r>
      <w:r>
        <w:rPr/>
        <w:t>resultados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muestran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-52"/>
        </w:rPr>
        <w:t> </w:t>
      </w:r>
      <w:r>
        <w:rPr/>
        <w:t>gráficas</w:t>
      </w:r>
      <w:r>
        <w:rPr>
          <w:spacing w:val="1"/>
        </w:rPr>
        <w:t> </w:t>
      </w:r>
      <w:r>
        <w:rPr/>
        <w:t>nos.</w:t>
      </w:r>
      <w:r>
        <w:rPr>
          <w:spacing w:val="-1"/>
        </w:rPr>
        <w:t> </w:t>
      </w:r>
      <w:r>
        <w:rPr/>
        <w:t>17 y</w:t>
      </w:r>
      <w:r>
        <w:rPr>
          <w:spacing w:val="-3"/>
        </w:rPr>
        <w:t> </w:t>
      </w:r>
      <w:r>
        <w:rPr/>
        <w:t>18.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42.599998pt;margin-top:8.770196pt;width:144.050pt;height:.83997pt;mso-position-horizontal-relative:page;mso-position-vertical-relative:paragraph;z-index:-15642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78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Finanzas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Guía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Conceptual</w:t>
      </w:r>
      <w:r>
        <w:rPr>
          <w:rFonts w:ascii="Calibri" w:hAnsi="Calibri"/>
          <w:i/>
          <w:spacing w:val="2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2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Planificación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programación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 Resultados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 el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Sector Público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Guatemala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before="0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79</w:t>
      </w:r>
      <w:r>
        <w:rPr>
          <w:rFonts w:ascii="Calibri" w:hAnsi="Calibri"/>
          <w:spacing w:val="2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Finanzas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Guía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Conceptual</w:t>
      </w:r>
      <w:r>
        <w:rPr>
          <w:rFonts w:ascii="Calibri" w:hAnsi="Calibri"/>
          <w:i/>
          <w:spacing w:val="2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2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Planificación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programación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 Resultados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 el Sector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Público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Guatemala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before="0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80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3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Finanzas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</w:t>
      </w:r>
      <w:r>
        <w:rPr>
          <w:rFonts w:ascii="Calibri" w:hAnsi="Calibri"/>
          <w:spacing w:val="3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3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3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3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3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Guía</w:t>
      </w:r>
      <w:r>
        <w:rPr>
          <w:rFonts w:ascii="Calibri" w:hAnsi="Calibri"/>
          <w:i/>
          <w:spacing w:val="3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Conceptual</w:t>
      </w:r>
      <w:r>
        <w:rPr>
          <w:rFonts w:ascii="Calibri" w:hAnsi="Calibri"/>
          <w:i/>
          <w:spacing w:val="3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3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Planificación</w:t>
      </w:r>
      <w:r>
        <w:rPr>
          <w:rFonts w:ascii="Calibri" w:hAnsi="Calibri"/>
          <w:i/>
          <w:spacing w:val="3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programación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 Resultados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 el Sector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Público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Guatemala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/>
        <w:jc w:val="left"/>
        <w:rPr>
          <w:rFonts w:ascii="Calibri" w:hAnsi="Calibri"/>
          <w:sz w:val="18"/>
        </w:rPr>
        <w:sectPr>
          <w:headerReference w:type="default" r:id="rId70"/>
          <w:footerReference w:type="default" r:id="rId71"/>
          <w:pgSz w:w="12240" w:h="15840"/>
          <w:pgMar w:header="483" w:footer="446" w:top="1000" w:bottom="640" w:left="740" w:right="114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75pt;margin-top:-.375pt;width:791.25pt;height:66.5pt;mso-position-horizontal-relative:page;mso-position-vertical-relative:page;z-index:-21419008" coordorigin="15,-8" coordsize="15825,1330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rect style="position:absolute;left:14370;top:0;width:116;height:1300" filled="true" fillcolor="#4471c4" stroked="false">
              <v:fill type="solid"/>
            </v:rect>
            <v:rect style="position:absolute;left:14370;top:0;width:116;height:1300" filled="false" stroked="true" strokeweight=".75pt" strokecolor="#5b9bd4">
              <v:stroke dashstyle="solid"/>
            </v:rect>
            <v:shape style="position:absolute;left:2640;top:1191;width:12773;height:2" coordorigin="2640,1191" coordsize="12773,0" path="m2719,1191l15413,1191m2640,1191l15334,1191e" filled="false" stroked="true" strokeweight=".75pt" strokecolor="#30849b">
              <v:path arrowok="t"/>
              <v:stroke dashstyle="solid"/>
            </v:shape>
            <v:rect style="position:absolute;left:15;top:1183;width:15825;height:15" filled="true" fillcolor="#30849b" stroked="false">
              <v:fill type="solid"/>
            </v:rect>
            <w10:wrap type="none"/>
          </v:group>
        </w:pict>
      </w:r>
      <w:r>
        <w:rPr/>
        <w:pict>
          <v:group style="position:absolute;margin-left:70.3909pt;margin-top:133.353989pt;width:621.950pt;height:228.6pt;mso-position-horizontal-relative:page;mso-position-vertical-relative:page;z-index:15817216" coordorigin="1408,2667" coordsize="12439,4572">
            <v:shape style="position:absolute;left:1407;top:2667;width:12439;height:4572" type="#_x0000_t75" stroked="false">
              <v:imagedata r:id="rId74" o:title=""/>
            </v:shape>
            <v:shape style="position:absolute;left:4792;top:2918;width:2014;height:651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Atención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las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madres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los</w:t>
                    </w:r>
                  </w:p>
                  <w:p>
                    <w:pPr>
                      <w:spacing w:line="175" w:lineRule="exact" w:before="0"/>
                      <w:ind w:left="0" w:right="1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periodos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pre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y postnatal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180" w:lineRule="exact" w:before="0"/>
                      <w:ind w:left="0" w:right="1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madres</w:t>
                    </w:r>
                  </w:p>
                </w:txbxContent>
              </v:textbox>
              <w10:wrap type="none"/>
            </v:shape>
            <v:shape style="position:absolute;left:4804;top:4042;width:1984;height:650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9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Conocimiento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padres</w:t>
                    </w:r>
                  </w:p>
                  <w:p>
                    <w:pPr>
                      <w:spacing w:line="218" w:lineRule="auto" w:before="4"/>
                      <w:ind w:left="0" w:right="18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familia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factores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protección y cuidado de la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niñez</w:t>
                    </w:r>
                  </w:p>
                </w:txbxContent>
              </v:textbox>
              <w10:wrap type="none"/>
            </v:shape>
            <v:shape style="position:absolute;left:8291;top:3917;width:1814;height:965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17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Conocimiento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las</w:t>
                    </w:r>
                  </w:p>
                  <w:p>
                    <w:pPr>
                      <w:spacing w:line="218" w:lineRule="auto" w:before="4"/>
                      <w:ind w:left="0" w:right="1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madres/padres</w:t>
                    </w:r>
                    <w:r>
                      <w:rPr>
                        <w:rFonts w:ascii="Calibri"/>
                        <w:color w:val="FFFFFF"/>
                        <w:spacing w:val="-10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8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familia</w:t>
                    </w:r>
                    <w:r>
                      <w:rPr>
                        <w:rFonts w:asci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sobre desarrollo infantil</w:t>
                    </w:r>
                    <w:r>
                      <w:rPr>
                        <w:rFonts w:ascii="Calibri"/>
                        <w:color w:val="FFFFFF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temprano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1"/>
                      </w:rPr>
                    </w:pPr>
                  </w:p>
                  <w:p>
                    <w:pPr>
                      <w:spacing w:line="180" w:lineRule="exact" w:before="1"/>
                      <w:ind w:left="0" w:right="18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  <w:r>
                      <w:rPr>
                        <w:rFonts w:ascii="Calibri" w:hAnsi="Calibri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0-4</w:t>
                    </w:r>
                    <w:r>
                      <w:rPr>
                        <w:rFonts w:ascii="Calibri" w:hAnsi="Calibri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5183;top:4858;width:1222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Padres</w:t>
                    </w:r>
                    <w:r>
                      <w:rPr>
                        <w:rFonts w:ascii="Calibri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5"/>
                      </w:rPr>
                      <w:t>familia</w:t>
                    </w:r>
                  </w:p>
                </w:txbxContent>
              </v:textbox>
              <w10:wrap type="none"/>
            </v:shape>
            <v:shape style="position:absolute;left:4695;top:5460;width:2164;height:468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-1" w:right="1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Patrones</w:t>
                    </w:r>
                    <w:r>
                      <w:rPr>
                        <w:rFonts w:ascii="Calibri"/>
                        <w:color w:val="FFFFFF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crianza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favorables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0"/>
                      </w:rPr>
                    </w:pPr>
                  </w:p>
                  <w:p>
                    <w:pPr>
                      <w:spacing w:line="180" w:lineRule="exact" w:before="0"/>
                      <w:ind w:left="452" w:right="472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15"/>
                        <w:sz w:val="15"/>
                      </w:rPr>
                      <w:t>Padres</w:t>
                    </w:r>
                    <w:r>
                      <w:rPr>
                        <w:rFonts w:ascii="Calibri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5"/>
                      </w:rPr>
                      <w:t>familia</w:t>
                    </w:r>
                  </w:p>
                </w:txbxContent>
              </v:textbox>
              <w10:wrap type="none"/>
            </v:shape>
            <v:shape style="position:absolute;left:1817;top:6336;width:1318;height:48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8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Estrategias</w:t>
                    </w:r>
                    <w:r>
                      <w:rPr>
                        <w:rFonts w:ascii="Calibri"/>
                        <w:color w:val="FFFFFF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para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el</w:t>
                    </w:r>
                  </w:p>
                  <w:p>
                    <w:pPr>
                      <w:spacing w:line="216" w:lineRule="auto" w:before="6"/>
                      <w:ind w:left="70" w:right="14" w:hanging="71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5"/>
                      </w:rPr>
                      <w:t>fortalecimiento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educación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5"/>
                      </w:rPr>
                      <w:t>inicial</w:t>
                    </w:r>
                  </w:p>
                </w:txbxContent>
              </v:textbox>
              <w10:wrap type="none"/>
            </v:shape>
            <v:shape style="position:absolute;left:4761;top:6423;width:2003;height:318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Continuidad</w:t>
                    </w:r>
                    <w:r>
                      <w:rPr>
                        <w:rFonts w:ascii="Calibri"/>
                        <w:color w:val="FFFFFF"/>
                        <w:spacing w:val="-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-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sostenibilidad</w:t>
                    </w:r>
                  </w:p>
                  <w:p>
                    <w:pPr>
                      <w:spacing w:line="172" w:lineRule="exact" w:before="0"/>
                      <w:ind w:left="0" w:right="12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los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programas</w:t>
                    </w:r>
                  </w:p>
                </w:txbxContent>
              </v:textbox>
              <w10:wrap type="none"/>
            </v:shape>
            <v:shape style="position:absolute;left:8177;top:6523;width:2104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Acceso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servicios</w:t>
                    </w:r>
                    <w:r>
                      <w:rPr>
                        <w:rFonts w:ascii="Calibri"/>
                        <w:color w:val="FFFFFF"/>
                        <w:spacing w:val="3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5"/>
                      </w:rPr>
                      <w:t>educativos</w:t>
                    </w:r>
                  </w:p>
                </w:txbxContent>
              </v:textbox>
              <w10:wrap type="none"/>
            </v:shape>
            <v:shape style="position:absolute;left:12059;top:4503;width:1209;height:217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con</w:t>
                    </w:r>
                  </w:p>
                  <w:p>
                    <w:pPr>
                      <w:spacing w:line="242" w:lineRule="auto" w:before="1"/>
                      <w:ind w:left="0" w:right="17" w:firstLine="0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inicial 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15"/>
                        <w:sz w:val="18"/>
                      </w:rPr>
                      <w:t>favorezca su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temprano</w:t>
                    </w:r>
                  </w:p>
                  <w:p>
                    <w:pPr>
                      <w:spacing w:line="242" w:lineRule="auto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(0 – 4 años 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18"/>
                      </w:rPr>
                      <w:t>edad)</w:t>
                    </w:r>
                  </w:p>
                </w:txbxContent>
              </v:textbox>
              <w10:wrap type="none"/>
            </v:shape>
            <v:shape style="position:absolute;left:1950;top:6986;width:1052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  <w:r>
                      <w:rPr>
                        <w:rFonts w:ascii="Calibri" w:hAnsi="Calibri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0-4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5237;top:6908;width:1052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  <w:r>
                      <w:rPr>
                        <w:rFonts w:ascii="Calibri" w:hAnsi="Calibri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0-4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8703;top:6841;width:1052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15"/>
                        <w:sz w:val="15"/>
                      </w:rPr>
                      <w:t>Niñez</w:t>
                    </w:r>
                    <w:r>
                      <w:rPr>
                        <w:rFonts w:ascii="Calibri" w:hAnsi="Calibri"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0-4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5"/>
                      </w:rPr>
                      <w:t>años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7"/>
        </w:rPr>
      </w:pPr>
    </w:p>
    <w:p>
      <w:pPr>
        <w:pStyle w:val="BodyText"/>
        <w:ind w:left="372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82.4pt;height:47.55pt;mso-position-horizontal-relative:char;mso-position-vertical-relative:line" coordorigin="0,0" coordsize="11648,951">
            <v:shape style="position:absolute;left:6442;top:42;width:2414;height:872" type="#_x0000_t75" stroked="false">
              <v:imagedata r:id="rId75" o:title=""/>
            </v:shape>
            <v:shape style="position:absolute;left:6425;top:6;width:2455;height:945" coordorigin="6425,6" coordsize="2455,945" path="m8341,696l8341,951,8383,914,8375,914,8346,904,8375,878,8375,712,8358,712,8341,696xm8375,878l8346,904,8375,914,8375,878xm8831,478l8375,878,8375,914,8383,914,8868,489,8844,489,8831,478xm8341,245l6425,245,6425,712,8341,712,8341,696,6460,696,6442,681,6460,681,6460,276,6442,276,6460,261,8341,261,8341,245xm8375,681l6460,681,6460,696,8341,696,8358,712,8375,712,8375,681xm6460,681l6442,681,6460,696,6460,681xm8844,468l8831,478,8844,489,8844,468xm8868,468l8844,468,8844,489,8868,489,8880,478,8868,468xm8382,42l8375,42,8375,79,8831,478,8844,468,8868,468,8382,42xm6460,261l6442,276,6460,276,6460,261xm8375,245l8358,245,8341,261,6460,261,6460,276,8375,276,8375,245xm8341,6l8341,261,8358,245,8375,245,8375,79,8346,53,8375,42,8382,42,8341,6xm8375,42l8346,53,8375,79,8375,42xe" filled="true" fillcolor="#385d89" stroked="false">
              <v:path arrowok="t"/>
              <v:fill type="solid"/>
            </v:shape>
            <v:shape style="position:absolute;left:10699;top:534;width:162;height:127" type="#_x0000_t75" stroked="false">
              <v:imagedata r:id="rId76" o:title=""/>
            </v:shape>
            <v:shape style="position:absolute;left:9921;top:190;width:1711;height:687" coordorigin="9922,191" coordsize="1711,687" path="m11632,191l10053,191,10002,200,9960,224,9932,261,9922,305,9922,877,11502,877,11552,868,11594,844,11622,807,11632,763,11632,191xe" filled="true" fillcolor="#f9c090" stroked="false">
              <v:path arrowok="t"/>
              <v:fill opacity="53199f" type="solid"/>
            </v:shape>
            <v:shape style="position:absolute;left:9921;top:190;width:1711;height:687" coordorigin="9922,191" coordsize="1711,687" path="m10053,191l11632,191,11632,763,11622,807,11594,844,11552,868,11502,877,9922,877,9922,305,9932,261,9960,224,10002,200,10053,191xe" filled="false" stroked="true" strokeweight="1.540802pt" strokecolor="#385d89">
              <v:path arrowok="t"/>
              <v:stroke dashstyle="solid"/>
            </v:shape>
            <v:shape style="position:absolute;left:2994;top:36;width:2414;height:872" type="#_x0000_t75" stroked="false">
              <v:imagedata r:id="rId77" o:title=""/>
            </v:shape>
            <v:shape style="position:absolute;left:2977;top:0;width:2455;height:945" coordorigin="2978,0" coordsize="2455,945" path="m4893,690l4893,945,4935,908,4928,908,4898,898,4928,872,4928,706,4911,706,4893,690xm4928,872l4898,898,4928,908,4928,872xm5384,472l4928,872,4928,908,4935,908,5420,483,5396,483,5384,472xm4893,239l2978,239,2978,706,4893,706,4893,690,3012,690,2995,675,3012,675,3012,270,2995,270,3012,254,4893,254,4893,239xm4928,675l3012,675,3012,690,4893,690,4911,706,4928,706,4928,675xm3012,675l2995,675,3012,690,3012,675xm5396,462l5384,472,5396,483,5396,462xm5420,462l5396,462,5396,483,5420,483,5433,472,5420,462xm4935,36l4928,36,4928,73,5384,472,5396,462,5420,462,4935,36xm3012,254l2995,270,3012,270,3012,254xm4928,239l4911,239,4893,254,3012,254,3012,270,4928,270,4928,239xm4893,0l4893,254,4911,239,4928,239,4928,73,4898,47,4928,36,4935,36,4893,0xm4928,36l4898,47,4928,73,4928,36xe" filled="true" fillcolor="#385d89" stroked="false">
              <v:path arrowok="t"/>
              <v:fill type="solid"/>
            </v:shape>
            <v:shape style="position:absolute;left:0;top:210;width:11622;height:659" type="#_x0000_t75" stroked="false">
              <v:imagedata r:id="rId78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  <w:r>
        <w:rPr/>
        <w:pict>
          <v:group style="position:absolute;margin-left:145.415665pt;margin-top:15.067383pt;width:459.65pt;height:59.05pt;mso-position-horizontal-relative:page;mso-position-vertical-relative:paragraph;z-index:-15641088;mso-wrap-distance-left:0;mso-wrap-distance-right:0" coordorigin="2908,301" coordsize="9193,1181">
            <v:shape style="position:absolute;left:2923;top:345;width:9163;height:903" coordorigin="2923,346" coordsize="9163,903" path="m11570,346l2923,346,2923,1249,11570,1249,12086,797,11570,346xe" filled="true" fillcolor="#00af50" stroked="false">
              <v:path arrowok="t"/>
              <v:fill type="solid"/>
            </v:shape>
            <v:shape style="position:absolute;left:2923;top:345;width:9163;height:903" coordorigin="2923,346" coordsize="9163,903" path="m2923,346l11570,346,12086,797,11570,1249,2923,1249,2923,346xe" filled="false" stroked="true" strokeweight="1.513152pt" strokecolor="#00af50">
              <v:path arrowok="t"/>
              <v:stroke dashstyle="solid"/>
            </v:shape>
            <v:shape style="position:absolute;left:4546;top:563;width:1936;height:407" type="#_x0000_t75" stroked="false">
              <v:imagedata r:id="rId79" o:title=""/>
            </v:shape>
            <v:shape style="position:absolute;left:4111;top:301;width:2824;height:1181" type="#_x0000_t75" stroked="false">
              <v:imagedata r:id="rId80" o:title=""/>
            </v:shape>
            <v:shape style="position:absolute;left:6702;top:562;width:3722;height:408" type="#_x0000_t75" stroked="false">
              <v:imagedata r:id="rId81" o:title=""/>
            </v:shape>
            <v:shape style="position:absolute;left:6266;top:301;width:4592;height:1181" type="#_x0000_t75" stroked="false">
              <v:imagedata r:id="rId82" o:title=""/>
            </v:shape>
            <w10:wrap type="topAndBottom"/>
          </v:group>
        </w:pict>
      </w:r>
    </w:p>
    <w:p>
      <w:pPr>
        <w:spacing w:after="0"/>
        <w:rPr>
          <w:rFonts w:ascii="Calibri"/>
          <w:sz w:val="21"/>
        </w:rPr>
        <w:sectPr>
          <w:headerReference w:type="default" r:id="rId72"/>
          <w:footerReference w:type="default" r:id="rId73"/>
          <w:pgSz w:w="15840" w:h="12240" w:orient="landscape"/>
          <w:pgMar w:header="485" w:footer="0" w:top="1980" w:bottom="280" w:left="1300" w:right="2260"/>
          <w:pgNumType w:start="17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11.35pt;margin-top:-.375pt;width:773.9pt;height:65.75pt;mso-position-horizontal-relative:page;mso-position-vertical-relative:page;z-index:-21417984" coordorigin="227,-8" coordsize="15478,1315">
            <v:rect style="position:absolute;left:634;top:0;width:115;height:1300" filled="true" fillcolor="#4471c4" stroked="false">
              <v:fill type="solid"/>
            </v:rect>
            <v:rect style="position:absolute;left:634;top:0;width:115;height:1300" filled="false" stroked="true" strokeweight=".75pt" strokecolor="#5b9bd4">
              <v:stroke dashstyle="solid"/>
            </v:rect>
            <v:shape style="position:absolute;left:227;top:1232;width:13216;height:2" coordorigin="227,1232" coordsize="13216,0" path="m227,1232l12921,1232m749,1232l13443,1232e" filled="false" stroked="true" strokeweight=".75pt" strokecolor="#30849b">
              <v:path arrowok="t"/>
              <v:stroke dashstyle="solid"/>
            </v:shape>
            <v:rect style="position:absolute;left:14325;top:0;width:116;height:1300" filled="true" fillcolor="#4471c4" stroked="false">
              <v:fill type="solid"/>
            </v:rect>
            <v:rect style="position:absolute;left:14325;top:0;width:116;height:1300" filled="false" stroked="true" strokeweight=".75pt" strokecolor="#5b9bd4">
              <v:stroke dashstyle="solid"/>
            </v:rect>
            <v:line style="position:absolute" from="3011,1232" to="15705,1232" stroked="true" strokeweight=".75pt" strokecolor="#30849b">
              <v:stroke dashstyle="solid"/>
            </v:line>
            <w10:wrap type="none"/>
          </v:group>
        </w:pict>
      </w:r>
      <w:r>
        <w:rPr/>
        <w:pict>
          <v:rect style="position:absolute;margin-left:736.539978pt;margin-top:573.359985pt;width:33.024pt;height:.48004pt;mso-position-horizontal-relative:page;mso-position-vertical-relative:page;z-index:15818240" filled="true" fillcolor="#7e7e7e" stroked="false">
            <v:fill type="solid"/>
            <w10:wrap type="none"/>
          </v:rect>
        </w:pict>
      </w:r>
      <w:r>
        <w:rPr/>
        <w:pict>
          <v:group style="position:absolute;margin-left:66.734108pt;margin-top:390.949585pt;width:613.950pt;height:47.65pt;mso-position-horizontal-relative:page;mso-position-vertical-relative:page;z-index:15818752" coordorigin="1335,7819" coordsize="12279,953">
            <v:shape style="position:absolute;left:8257;top:7860;width:2523;height:875" type="#_x0000_t75" stroked="false">
              <v:imagedata r:id="rId85" o:title=""/>
            </v:shape>
            <v:shape style="position:absolute;left:8239;top:7824;width:2567;height:948" coordorigin="8239,7824" coordsize="2567,948" path="m10242,8517l10242,8772,10285,8735,10278,8735,10247,8724,10278,8699,10278,8532,10260,8532,10242,8517xm10278,8699l10247,8724,10278,8735,10278,8699xm10754,8298l10278,8699,10278,8735,10285,8735,10793,8309,10767,8309,10754,8298xm10242,8064l8239,8064,8239,8532,10242,8532,10242,8517,8275,8517,8257,8501,8275,8501,8275,8095,8257,8095,8275,8079,10242,8079,10242,8064xm10278,8501l8275,8501,8275,8517,10242,8517,10260,8532,10278,8532,10278,8501xm8275,8501l8257,8501,8275,8517,8275,8501xm10767,8287l10754,8298,10767,8309,10767,8287xm10792,8287l10767,8287,10767,8309,10793,8309,10805,8298,10792,8287xm10285,7861l10278,7861,10278,7897,10754,8298,10767,8287,10792,8287,10285,7861xm8275,8079l8257,8095,8275,8095,8275,8079xm10278,8064l10260,8064,10242,8079,8275,8079,8275,8095,10278,8095,10278,8064xm10242,7824l10242,8079,10260,8064,10278,8064,10278,7897,10247,7872,10278,7861,10285,7861,10242,7824xm10278,7861l10247,7872,10278,7897,10278,7861xe" filled="true" fillcolor="#385d89" stroked="false">
              <v:path arrowok="t"/>
              <v:fill type="solid"/>
            </v:shape>
            <v:shape style="position:absolute;left:12621;top:8324;width:164;height:127" type="#_x0000_t75" stroked="false">
              <v:imagedata r:id="rId86" o:title=""/>
            </v:shape>
            <v:shape style="position:absolute;left:11809;top:7978;width:1788;height:689" coordorigin="11809,7978" coordsize="1788,689" path="m13597,7978l11946,7978,11893,7987,11849,8012,11820,8048,11809,8093,11809,8667,13461,8667,13514,8658,13557,8633,13586,8597,13597,8552,13597,7978xe" filled="true" fillcolor="#f9c090" stroked="false">
              <v:path arrowok="t"/>
              <v:fill opacity="53199f" type="solid"/>
            </v:shape>
            <v:shape style="position:absolute;left:11809;top:7978;width:1788;height:689" coordorigin="11809,7978" coordsize="1788,689" path="m11946,7978l13597,7978,13597,8552,13586,8597,13557,8633,13514,8658,13461,8667,11809,8667,11809,8093,11820,8048,11849,8012,11893,7987,11946,7978xe" filled="false" stroked="true" strokeweight="1.552403pt" strokecolor="#385d89">
              <v:path arrowok="t"/>
              <v:stroke dashstyle="solid"/>
            </v:shape>
            <v:shape style="position:absolute;left:4310;top:7855;width:2523;height:875" type="#_x0000_t75" stroked="false">
              <v:imagedata r:id="rId87" o:title=""/>
            </v:shape>
            <v:shape style="position:absolute;left:4292;top:7819;width:2567;height:948" coordorigin="4293,7819" coordsize="2567,948" path="m6295,8511l6295,8766,6339,8730,6331,8730,6301,8719,6331,8693,6331,8526,6313,8526,6295,8511xm6331,8693l6301,8719,6331,8730,6331,8693xm6808,8293l6331,8693,6331,8730,6339,8730,6846,8303,6821,8303,6808,8293xm6295,8059l4293,8059,4293,8526,6295,8526,6295,8511,4329,8511,4311,8496,4329,8496,4329,8089,4311,8089,4329,8074,6295,8074,6295,8059xm6331,8496l4329,8496,4329,8511,6295,8511,6313,8526,6331,8526,6331,8496xm4329,8496l4311,8496,4329,8511,4329,8496xm6821,8282l6808,8293,6821,8303,6821,8282xm6846,8282l6821,8282,6821,8303,6846,8303,6859,8293,6846,8282xm6339,7856l6331,7856,6331,7892,6808,8293,6821,8282,6846,8282,6339,7856xm4329,8074l4311,8089,4329,8089,4329,8074xm6331,8059l6313,8059,6295,8074,4329,8074,4329,8089,6331,8089,6331,8059xm6295,7819l6295,8074,6313,8059,6331,8059,6331,7892,6301,7866,6331,7856,6339,7856,6295,7819xm6331,7856l6301,7866,6331,7892,6331,7856xe" filled="true" fillcolor="#385d89" stroked="false">
              <v:path arrowok="t"/>
              <v:fill type="solid"/>
            </v:shape>
            <v:shape style="position:absolute;left:1334;top:8022;width:12027;height:661" type="#_x0000_t75" stroked="false">
              <v:imagedata r:id="rId88" o:title=""/>
            </v:shape>
            <w10:wrap type="none"/>
          </v:group>
        </w:pict>
      </w:r>
      <w:r>
        <w:rPr/>
        <w:pict>
          <v:group style="position:absolute;margin-left:59.003418pt;margin-top:141.394623pt;width:644.8pt;height:197.65pt;mso-position-horizontal-relative:page;mso-position-vertical-relative:page;z-index:-21416448" coordorigin="1180,2828" coordsize="12896,3953">
            <v:shape style="position:absolute;left:1180;top:2827;width:12896;height:3953" type="#_x0000_t75" stroked="false">
              <v:imagedata r:id="rId89" o:title=""/>
            </v:shape>
            <v:shape style="position:absolute;left:1406;top:3081;width:1382;height:1151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20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Estructura</w:t>
                    </w:r>
                    <w:r>
                      <w:rPr>
                        <w:rFonts w:ascii="Calibri"/>
                        <w:color w:val="FFFFFF"/>
                        <w:spacing w:val="-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y</w:t>
                    </w:r>
                  </w:p>
                  <w:p>
                    <w:pPr>
                      <w:spacing w:line="218" w:lineRule="auto" w:before="5"/>
                      <w:ind w:left="0" w:right="18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organización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curricular rígida 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fragmentada para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el abordaje en 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nivel de educación</w:t>
                    </w:r>
                    <w:r>
                      <w:rPr>
                        <w:rFonts w:ascii="Calibri" w:hAnsi="Calibri"/>
                        <w:color w:val="FFFFFF"/>
                        <w:spacing w:val="-39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inicial</w:t>
                    </w:r>
                  </w:p>
                </w:txbxContent>
              </v:textbox>
              <w10:wrap type="none"/>
            </v:shape>
            <v:shape style="position:absolute;left:4476;top:3149;width:2121;height:801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Prácticas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pedagógicas</w:t>
                    </w:r>
                  </w:p>
                  <w:p>
                    <w:pPr>
                      <w:spacing w:line="218" w:lineRule="auto" w:before="5"/>
                      <w:ind w:left="0" w:right="1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adecuadas para el desarrollo</w:t>
                    </w:r>
                    <w:r>
                      <w:rPr>
                        <w:rFonts w:ascii="Calibri"/>
                        <w:color w:val="FFFFFF"/>
                        <w:spacing w:val="-38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infantil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1"/>
                      </w:rPr>
                    </w:pPr>
                  </w:p>
                  <w:p>
                    <w:pPr>
                      <w:spacing w:line="181" w:lineRule="exact" w:before="0"/>
                      <w:ind w:left="51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20"/>
                        <w:sz w:val="15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0-4</w:t>
                    </w:r>
                    <w:r>
                      <w:rPr>
                        <w:rFonts w:ascii="Calibri" w:hAnsi="Calibri"/>
                        <w:spacing w:val="-2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1546;top:4398;width:1099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20"/>
                        <w:sz w:val="15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0-4</w:t>
                    </w:r>
                    <w:r>
                      <w:rPr>
                        <w:rFonts w:ascii="Calibri" w:hAnsi="Calibri"/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4688;top:4636;width:1613;height:484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Modelos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pedagógicos</w:t>
                    </w:r>
                  </w:p>
                  <w:p>
                    <w:pPr>
                      <w:spacing w:line="218" w:lineRule="auto" w:before="4"/>
                      <w:ind w:left="192" w:right="13" w:hanging="18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pertinentes cultural y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lingüísticamente</w:t>
                    </w:r>
                  </w:p>
                </w:txbxContent>
              </v:textbox>
              <w10:wrap type="none"/>
            </v:shape>
            <v:shape style="position:absolute;left:8489;top:4721;width:1865;height:319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18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Iniciativas</w:t>
                    </w:r>
                    <w:r>
                      <w:rPr>
                        <w:rFonts w:ascii="Calibri"/>
                        <w:color w:val="FFFFFF"/>
                        <w:spacing w:val="-5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4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aprendizaje</w:t>
                    </w:r>
                  </w:p>
                  <w:p>
                    <w:pPr>
                      <w:spacing w:line="173" w:lineRule="exact" w:before="0"/>
                      <w:ind w:left="0" w:right="13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adecuadas</w:t>
                    </w:r>
                  </w:p>
                </w:txbxContent>
              </v:textbox>
              <w10:wrap type="none"/>
            </v:shape>
            <v:shape style="position:absolute;left:4946;top:5287;width:1099;height:152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20"/>
                        <w:sz w:val="15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0-4</w:t>
                    </w:r>
                    <w:r>
                      <w:rPr>
                        <w:rFonts w:ascii="Calibri" w:hAnsi="Calibri"/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8872;top:5203;width:1099;height:152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20"/>
                        <w:sz w:val="15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0-4</w:t>
                    </w:r>
                    <w:r>
                      <w:rPr>
                        <w:rFonts w:ascii="Calibri" w:hAnsi="Calibri"/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4470;top:5947;width:2116;height:319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Formación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especializada</w:t>
                    </w:r>
                    <w:r>
                      <w:rPr>
                        <w:rFonts w:ascii="Calibri" w:hAnsi="Calibri"/>
                        <w:color w:val="FFFFFF"/>
                        <w:spacing w:val="3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0"/>
                        <w:sz w:val="15"/>
                      </w:rPr>
                      <w:t>del</w:t>
                    </w:r>
                  </w:p>
                  <w:p>
                    <w:pPr>
                      <w:spacing w:line="173" w:lineRule="exact" w:before="0"/>
                      <w:ind w:left="0" w:right="21" w:firstLine="0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recurso</w:t>
                    </w:r>
                    <w:r>
                      <w:rPr>
                        <w:rFonts w:ascii="Calibri"/>
                        <w:color w:val="FFFFFF"/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5"/>
                      </w:rPr>
                      <w:t>humano</w:t>
                    </w:r>
                  </w:p>
                </w:txbxContent>
              </v:textbox>
              <w10:wrap type="none"/>
            </v:shape>
            <v:shape style="position:absolute;left:12276;top:4033;width:1125;height:2179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con</w:t>
                    </w:r>
                  </w:p>
                  <w:p>
                    <w:pPr>
                      <w:spacing w:line="242" w:lineRule="auto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inicial 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favorecen el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7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temprano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(0-4 años 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6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8"/>
                      </w:rPr>
                      <w:t>edad).</w:t>
                    </w:r>
                  </w:p>
                </w:txbxContent>
              </v:textbox>
              <w10:wrap type="none"/>
            </v:shape>
            <v:shape style="position:absolute;left:4978;top:6431;width:1099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5"/>
                      </w:rPr>
                    </w:pPr>
                    <w:r>
                      <w:rPr>
                        <w:rFonts w:ascii="Calibri" w:hAnsi="Calibri"/>
                        <w:w w:val="120"/>
                        <w:sz w:val="15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0-4</w:t>
                    </w:r>
                    <w:r>
                      <w:rPr>
                        <w:rFonts w:ascii="Calibri" w:hAnsi="Calibri"/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w w:val="120"/>
                        <w:sz w:val="15"/>
                      </w:rPr>
                      <w:t>años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BodyText"/>
        <w:ind w:left="135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037745" cy="608742"/>
            <wp:effectExtent l="0" t="0" r="0" b="0"/>
            <wp:docPr id="1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745" cy="60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83"/>
          <w:footerReference w:type="default" r:id="rId84"/>
          <w:pgSz w:w="15840" w:h="12240" w:orient="landscape"/>
          <w:pgMar w:header="483" w:footer="496" w:top="2020" w:bottom="680" w:left="1300" w:right="226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75pt;margin-top:.375pt;width:611.25pt;height:65.75pt;mso-position-horizontal-relative:page;mso-position-vertical-relative:page;z-index:-21414400" coordorigin="15,8" coordsize="12225,1315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shape style="position:absolute;left:15;top:1183;width:12225;height:15" coordorigin="15,1183" coordsize="12225,15" path="m12240,1183l2719,1183,2640,1183,15,1183,15,1198,2640,1198,2719,1198,12240,1198,12240,1183xe" filled="true" fillcolor="#30849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line="312" w:lineRule="auto" w:before="92"/>
        <w:ind w:left="232" w:right="270"/>
        <w:jc w:val="both"/>
      </w:pPr>
      <w:r>
        <w:rPr/>
        <w:t>De esa cuenta, las intervenciones indicadas en las gráficas nos. 14 y 15 estarán dirigidas a conseguir los resultados</w:t>
      </w:r>
      <w:r>
        <w:rPr>
          <w:spacing w:val="1"/>
        </w:rPr>
        <w:t> </w:t>
      </w:r>
      <w:r>
        <w:rPr/>
        <w:t>inmediatos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intermedios</w:t>
      </w:r>
      <w:r>
        <w:rPr>
          <w:spacing w:val="-2"/>
        </w:rPr>
        <w:t> </w:t>
      </w:r>
      <w:r>
        <w:rPr/>
        <w:t>que permitan obtener el resultado</w:t>
      </w:r>
      <w:r>
        <w:rPr>
          <w:spacing w:val="-2"/>
        </w:rPr>
        <w:t> </w:t>
      </w:r>
      <w:r>
        <w:rPr/>
        <w:t>final.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232" w:right="261"/>
        <w:jc w:val="both"/>
      </w:pPr>
      <w:r>
        <w:rPr/>
        <w:t>El resultado final corresponderá al problema priorizado o condición de interés: “niños con limitada atención en</w:t>
      </w:r>
      <w:r>
        <w:rPr>
          <w:spacing w:val="1"/>
        </w:rPr>
        <w:t> </w:t>
      </w:r>
      <w:r>
        <w:rPr/>
        <w:t>educación inicial que favorezca su desarrollo infantil temprano ( 0 – 4 años de edad ). El resultado final, con todos</w:t>
      </w:r>
      <w:r>
        <w:rPr>
          <w:spacing w:val="1"/>
        </w:rPr>
        <w:t> </w:t>
      </w:r>
      <w:r>
        <w:rPr/>
        <w:t>sus componentes,</w:t>
      </w:r>
      <w:r>
        <w:rPr>
          <w:spacing w:val="-3"/>
        </w:rPr>
        <w:t> </w:t>
      </w:r>
      <w:r>
        <w:rPr/>
        <w:t>sería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group style="position:absolute;margin-left:33.5pt;margin-top:14.822021pt;width:524.75pt;height:63.85pt;mso-position-horizontal-relative:page;mso-position-vertical-relative:paragraph;z-index:-15637504;mso-wrap-distance-left:0;mso-wrap-distance-right:0" coordorigin="670,296" coordsize="10495,1277">
            <v:shape style="position:absolute;left:675;top:301;width:10485;height:1267" type="#_x0000_t75" stroked="false">
              <v:imagedata r:id="rId93" o:title=""/>
            </v:shape>
            <v:shape style="position:absolute;left:675;top:301;width:10485;height:159" coordorigin="675,301" coordsize="10485,159" path="m11160,301l675,301,833,460,11002,460,11160,301xe" filled="true" fillcolor="#a2c2e8" stroked="false">
              <v:path arrowok="t"/>
              <v:fill opacity="42662f" type="solid"/>
            </v:shape>
            <v:shape style="position:absolute;left:675;top:301;width:159;height:1267" coordorigin="675,301" coordsize="159,1267" path="m675,301l675,1568,833,1410,833,460,675,301xe" filled="true" fillcolor="#bad2ed" stroked="false">
              <v:path arrowok="t"/>
              <v:fill opacity="42662f" type="solid"/>
            </v:shape>
            <v:shape style="position:absolute;left:675;top:1410;width:10485;height:159" coordorigin="675,1410" coordsize="10485,159" path="m11002,1410l833,1410,675,1568,11160,1568,11002,1410xe" filled="true" fillcolor="#7090b6" stroked="false">
              <v:path arrowok="t"/>
              <v:fill opacity="42662f" type="solid"/>
            </v:shape>
            <v:shape style="position:absolute;left:11001;top:301;width:159;height:1267" coordorigin="11002,301" coordsize="159,1267" path="m11160,301l11002,460,11002,1410,11160,1568,11160,301xe" filled="true" fillcolor="#536b87" stroked="false">
              <v:path arrowok="t"/>
              <v:fill opacity="42662f" type="solid"/>
            </v:shape>
            <v:shape style="position:absolute;left:675;top:301;width:10485;height:1267" coordorigin="675,301" coordsize="10485,1267" path="m675,1568l11160,1568,11160,301,675,301,675,1568xm675,301l833,460m675,1568l833,1410m11160,1568l11002,1410m11160,301l11002,460e" filled="false" stroked="true" strokeweight=".5pt" strokecolor="#c2d59b">
              <v:path arrowok="t"/>
              <v:stroke dashstyle="solid"/>
            </v:shape>
            <v:shape style="position:absolute;left:833;top:459;width:10169;height:951" type="#_x0000_t202" filled="false" stroked="true" strokeweight=".5pt" strokecolor="#c2d59b">
              <v:textbox inset="0,0,0,0">
                <w:txbxContent>
                  <w:p>
                    <w:pPr>
                      <w:spacing w:before="133"/>
                      <w:ind w:left="32" w:right="2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Al año 2023, incrementar en 11.56% la cantidad de niños entre 0 - 4 de edad atendidos con servicios educativos de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calidad que favorezcan el desarrollo infantil temprano en los departamentos priorizados, en relación a la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estimación de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población de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niños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 dicha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edad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año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2018.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01"/>
        <w:ind w:left="232"/>
      </w:pPr>
      <w:r>
        <w:rPr>
          <w:rFonts w:ascii="Arial Black" w:hAnsi="Arial Black"/>
          <w:color w:val="00AFEF"/>
        </w:rPr>
        <w:t>Quiénes</w:t>
      </w:r>
      <w:r>
        <w:rPr/>
        <w:t>.-</w:t>
      </w:r>
      <w:r>
        <w:rPr>
          <w:spacing w:val="-4"/>
        </w:rPr>
        <w:t> </w:t>
      </w:r>
      <w:r>
        <w:rPr/>
        <w:t>niños de</w:t>
      </w:r>
      <w:r>
        <w:rPr>
          <w:spacing w:val="1"/>
        </w:rPr>
        <w:t> </w:t>
      </w:r>
      <w:r>
        <w:rPr/>
        <w:t>0–4 años de</w:t>
      </w:r>
      <w:r>
        <w:rPr>
          <w:spacing w:val="-1"/>
        </w:rPr>
        <w:t> </w:t>
      </w:r>
      <w:r>
        <w:rPr/>
        <w:t>edad.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232"/>
      </w:pPr>
      <w:r>
        <w:rPr>
          <w:rFonts w:ascii="Arial Black" w:hAnsi="Arial Black"/>
          <w:color w:val="00AFEF"/>
        </w:rPr>
        <w:t>Cambio</w:t>
      </w:r>
      <w:r>
        <w:rPr/>
        <w:t>.-</w:t>
      </w:r>
      <w:r>
        <w:rPr>
          <w:spacing w:val="-6"/>
        </w:rPr>
        <w:t> </w:t>
      </w:r>
      <w:r>
        <w:rPr/>
        <w:t>Dotar/incrementar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educativos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niños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0-4</w:t>
      </w:r>
      <w:r>
        <w:rPr>
          <w:spacing w:val="-2"/>
        </w:rPr>
        <w:t> </w:t>
      </w:r>
      <w:r>
        <w:rPr/>
        <w:t>años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edad.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232"/>
      </w:pPr>
      <w:r>
        <w:rPr>
          <w:rFonts w:ascii="Arial Black" w:hAnsi="Arial Black"/>
          <w:color w:val="00AFEF"/>
        </w:rPr>
        <w:t>Magnitud</w:t>
      </w:r>
      <w:r>
        <w:rPr/>
        <w:t>.-</w:t>
      </w:r>
      <w:r>
        <w:rPr>
          <w:spacing w:val="-5"/>
        </w:rPr>
        <w:t> </w:t>
      </w:r>
      <w:r>
        <w:rPr/>
        <w:t>incrementar</w:t>
      </w:r>
      <w:r>
        <w:rPr>
          <w:spacing w:val="-4"/>
        </w:rPr>
        <w:t> </w:t>
      </w:r>
      <w:r>
        <w:rPr/>
        <w:t>en 17.88%</w:t>
      </w:r>
      <w:r>
        <w:rPr>
          <w:spacing w:val="-3"/>
        </w:rPr>
        <w:t> </w:t>
      </w:r>
      <w:r>
        <w:rPr/>
        <w:t>la cantidad</w:t>
      </w:r>
      <w:r>
        <w:rPr>
          <w:spacing w:val="-2"/>
        </w:rPr>
        <w:t> </w:t>
      </w:r>
      <w:r>
        <w:rPr/>
        <w:t>de niños</w:t>
      </w:r>
      <w:r>
        <w:rPr>
          <w:spacing w:val="-1"/>
        </w:rPr>
        <w:t> </w:t>
      </w:r>
      <w:r>
        <w:rPr/>
        <w:t>entre 0–4 años</w:t>
      </w:r>
      <w:r>
        <w:rPr>
          <w:spacing w:val="-1"/>
        </w:rPr>
        <w:t> </w:t>
      </w:r>
      <w:r>
        <w:rPr/>
        <w:t>de edad</w:t>
      </w:r>
      <w:r>
        <w:rPr>
          <w:spacing w:val="-2"/>
        </w:rPr>
        <w:t> </w:t>
      </w:r>
      <w:r>
        <w:rPr/>
        <w:t>atendidos.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307" w:lineRule="auto" w:before="1"/>
        <w:ind w:left="232" w:right="1028"/>
      </w:pPr>
      <w:r>
        <w:rPr>
          <w:rFonts w:ascii="Arial Black" w:hAnsi="Arial Black"/>
          <w:color w:val="00AFEF"/>
        </w:rPr>
        <w:t>En qué</w:t>
      </w:r>
      <w:r>
        <w:rPr/>
        <w:t>.- niños entre 0 – 4 años de edad atendidos con servicios educativos de calidad que favorezcan su</w:t>
      </w:r>
      <w:r>
        <w:rPr>
          <w:spacing w:val="-52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integral</w:t>
      </w:r>
      <w:r>
        <w:rPr>
          <w:spacing w:val="1"/>
        </w:rPr>
        <w:t> </w:t>
      </w:r>
      <w:r>
        <w:rPr/>
        <w:t>temprano.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232"/>
      </w:pPr>
      <w:r>
        <w:rPr>
          <w:rFonts w:ascii="Arial Black" w:hAnsi="Arial Black"/>
          <w:color w:val="00AFEF"/>
        </w:rPr>
        <w:t>El tiempo</w:t>
      </w:r>
      <w:r>
        <w:rPr/>
        <w:t>.-</w:t>
      </w:r>
      <w:r>
        <w:rPr>
          <w:spacing w:val="-5"/>
        </w:rPr>
        <w:t> </w:t>
      </w:r>
      <w:r>
        <w:rPr/>
        <w:t>Al</w:t>
      </w:r>
      <w:r>
        <w:rPr>
          <w:spacing w:val="1"/>
        </w:rPr>
        <w:t> </w:t>
      </w:r>
      <w:r>
        <w:rPr/>
        <w:t>año</w:t>
      </w:r>
      <w:r>
        <w:rPr>
          <w:spacing w:val="-1"/>
        </w:rPr>
        <w:t> </w:t>
      </w:r>
      <w:r>
        <w:rPr/>
        <w:t>2023.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65.074997pt;margin-top:11.293828pt;width:322.3pt;height:31.3pt;mso-position-horizontal-relative:page;mso-position-vertical-relative:paragraph;z-index:-15636992;mso-wrap-distance-left:0;mso-wrap-distance-right:0" coordorigin="1301,226" coordsize="6446,626">
            <v:shape style="position:absolute;left:1309;top:233;width:6431;height:611" coordorigin="1309,233" coordsize="6431,611" path="m6131,233l5945,235,5602,238,5291,244,5004,250,4874,257,4763,264,4672,272,4601,279,4525,294,4487,302,4360,317,4271,323,4165,330,4044,335,3974,337,3753,343,3437,349,2917,356,2734,354,2311,348,2003,341,1789,335,1660,330,1550,323,1461,317,1391,309,1309,294,1309,784,1391,798,1461,806,1550,813,1660,819,1789,825,2003,830,2392,837,2917,844,3269,840,3753,832,4044,825,4165,819,4271,813,4360,806,4432,798,4525,784,4552,776,4601,768,4672,761,4763,754,4874,747,5004,740,5291,733,5602,727,5856,724,6131,722,6393,724,6646,727,6962,733,7248,740,7373,747,7479,754,7569,761,7642,768,7739,784,7739,294,7642,279,7569,272,7479,264,7373,257,7248,250,7109,247,6807,241,6479,236,6131,233xe" filled="true" fillcolor="#f1dbdb" stroked="false">
              <v:path arrowok="t"/>
              <v:fill type="solid"/>
            </v:shape>
            <v:shape style="position:absolute;left:1309;top:233;width:6431;height:611" coordorigin="1309,233" coordsize="6431,611" path="m7739,784l7642,768,7569,761,7479,754,7373,747,7248,740,7180,738,7109,736,7037,735,6962,733,6886,731,6807,730,6727,728,6646,727,6563,726,6479,725,6393,724,6307,723,6220,722,6131,722,6037,722,5945,723,5856,724,5769,725,5685,726,5602,727,5521,728,5443,730,5366,731,5291,733,5217,735,5145,736,5074,738,5004,740,4874,747,4763,754,4672,761,4601,768,4525,784,4487,791,4360,806,4271,813,4165,819,4044,825,3974,827,3902,828,3829,830,3753,832,3677,833,3598,835,3518,836,3437,837,3354,839,3269,840,3183,841,3096,842,3007,843,2917,844,2824,843,2734,842,2646,841,2559,840,2475,839,2392,837,2311,836,2232,835,2154,833,2078,832,2003,830,1931,828,1859,827,1789,825,1660,819,1550,813,1461,806,1391,798,1309,784,1309,294,1341,302,1391,309,1461,317,1550,323,1660,330,1789,335,1859,337,1931,339,2003,341,2078,343,2154,345,2232,346,2311,348,2392,349,2475,350,2559,352,2646,353,2734,354,2824,355,2917,356,3007,355,3096,354,3183,353,3269,352,3354,350,3437,349,3518,348,3598,346,3677,345,3753,343,3829,341,3902,339,3974,337,4044,335,4165,330,4271,323,4360,317,4432,309,4525,294,4552,287,4601,279,4672,272,4763,264,4874,257,5004,250,5074,249,5145,247,5217,245,5291,244,5366,242,5443,241,5521,240,5602,238,5685,237,5769,236,5856,235,5945,235,6037,234,6131,233,6220,234,6307,235,6393,235,6479,236,6563,237,6646,238,6727,240,6807,241,6886,242,6962,244,7037,245,7109,247,7180,249,7248,250,7373,257,7479,264,7569,272,7642,279,7739,294,7739,784xe" filled="false" stroked="true" strokeweight=".75pt" strokecolor="#000000">
              <v:path arrowok="t"/>
              <v:stroke dashstyle="solid"/>
            </v:shape>
            <v:shape style="position:absolute;left:1301;top:225;width:6446;height:626" type="#_x0000_t202" filled="false" stroked="false">
              <v:textbox inset="0,0,0,0">
                <w:txbxContent>
                  <w:p>
                    <w:pPr>
                      <w:spacing w:before="186"/>
                      <w:ind w:left="25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2.2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Formular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productos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(intervenciones)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subproductos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12" w:lineRule="auto" w:before="91"/>
        <w:ind w:left="232" w:right="259"/>
        <w:jc w:val="both"/>
      </w:pPr>
      <w:r>
        <w:rPr/>
        <w:t>En la Metodología de Gestión por Resultados, el producto es la intervención (bien o servicio) que incidirá en los</w:t>
      </w:r>
      <w:r>
        <w:rPr>
          <w:spacing w:val="1"/>
        </w:rPr>
        <w:t> </w:t>
      </w:r>
      <w:r>
        <w:rPr/>
        <w:t>caminos</w:t>
      </w:r>
      <w:r>
        <w:rPr>
          <w:spacing w:val="-1"/>
        </w:rPr>
        <w:t> </w:t>
      </w:r>
      <w:r>
        <w:rPr/>
        <w:t>causales</w:t>
      </w:r>
      <w:r>
        <w:rPr>
          <w:spacing w:val="-3"/>
        </w:rPr>
        <w:t> </w:t>
      </w:r>
      <w:r>
        <w:rPr/>
        <w:t>críticos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contribuirán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logro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estratégico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entregado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  <w:r>
        <w:rPr>
          <w:vertAlign w:val="superscript"/>
        </w:rPr>
        <w:t>81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232" w:right="259"/>
        <w:jc w:val="both"/>
      </w:pPr>
      <w:r>
        <w:rPr/>
        <w:t>Es importante indicar que para efecto del diseño y la programación presupuestaria de los productos y subproductos</w:t>
      </w:r>
      <w:r>
        <w:rPr>
          <w:spacing w:val="-52"/>
        </w:rPr>
        <w:t> </w:t>
      </w:r>
      <w:r>
        <w:rPr/>
        <w:t>en el Sistema de Gestión -SIGES- y el Sistema de Contabilidad Integrada -SICOIN-, se utilizó la teoría del</w:t>
      </w:r>
      <w:r>
        <w:rPr>
          <w:spacing w:val="1"/>
        </w:rPr>
        <w:t> </w:t>
      </w:r>
      <w:r>
        <w:rPr/>
        <w:t>presupuesto por programas, la cual se complementa con el presupuesto por resultados.</w:t>
      </w:r>
      <w:r>
        <w:rPr>
          <w:spacing w:val="1"/>
        </w:rPr>
        <w:t> </w:t>
      </w:r>
      <w:r>
        <w:rPr/>
        <w:t>En la tabla no. 7 se</w:t>
      </w:r>
      <w:r>
        <w:rPr>
          <w:spacing w:val="1"/>
        </w:rPr>
        <w:t> </w:t>
      </w:r>
      <w:r>
        <w:rPr/>
        <w:t>presentan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intervenciones, el</w:t>
      </w:r>
      <w:r>
        <w:rPr>
          <w:spacing w:val="-2"/>
        </w:rPr>
        <w:t> </w:t>
      </w:r>
      <w:r>
        <w:rPr/>
        <w:t>producto y</w:t>
      </w:r>
      <w:r>
        <w:rPr>
          <w:spacing w:val="-3"/>
        </w:rPr>
        <w:t> </w:t>
      </w:r>
      <w:r>
        <w:rPr/>
        <w:t>los subproductos</w:t>
      </w:r>
      <w:r>
        <w:rPr>
          <w:spacing w:val="-2"/>
        </w:rPr>
        <w:t> </w:t>
      </w:r>
      <w:r>
        <w:rPr/>
        <w:t>definidos.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42.599998pt;margin-top:9.008646pt;width:144.050pt;height:.84003pt;mso-position-horizontal-relative:page;mso-position-vertical-relative:paragraph;z-index:-15636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23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81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Finanzas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3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Guía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Conceptual</w:t>
      </w:r>
      <w:r>
        <w:rPr>
          <w:rFonts w:ascii="Calibri" w:hAnsi="Calibri"/>
          <w:i/>
          <w:spacing w:val="2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Planificación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programación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 Resultados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 el Sector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Público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Guatemala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spacing w:after="0"/>
        <w:jc w:val="left"/>
        <w:rPr>
          <w:rFonts w:ascii="Calibri" w:hAnsi="Calibri"/>
          <w:sz w:val="18"/>
        </w:rPr>
        <w:sectPr>
          <w:headerReference w:type="default" r:id="rId91"/>
          <w:footerReference w:type="default" r:id="rId92"/>
          <w:pgSz w:w="12240" w:h="15840"/>
          <w:pgMar w:header="434" w:footer="446" w:top="1020" w:bottom="640" w:left="620" w:right="980"/>
          <w:pgNumType w:start="71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11.35pt;margin-top:-.375pt;width:600.65pt;height:65.75pt;mso-position-horizontal-relative:page;mso-position-vertical-relative:page;z-index:-21413888" coordorigin="227,-8" coordsize="12013,1315">
            <v:rect style="position:absolute;left:634;top:0;width:115;height:1300" filled="true" fillcolor="#4471c4" stroked="false">
              <v:fill type="solid"/>
            </v:rect>
            <v:rect style="position:absolute;left:634;top:0;width:115;height:1300" filled="false" stroked="true" strokeweight=".75pt" strokecolor="#5b9bd4">
              <v:stroke dashstyle="solid"/>
            </v:rect>
  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8"/>
        <w:rPr>
          <w:rFonts w:ascii="Calibri"/>
          <w:sz w:val="17"/>
        </w:rPr>
      </w:pPr>
    </w:p>
    <w:p>
      <w:pPr>
        <w:pStyle w:val="Heading5"/>
        <w:spacing w:line="312" w:lineRule="auto" w:before="92"/>
        <w:ind w:left="3384" w:right="3409" w:firstLine="1389"/>
      </w:pPr>
      <w:r>
        <w:rPr/>
        <w:t>Tabla no. 6</w:t>
      </w:r>
      <w:r>
        <w:rPr>
          <w:spacing w:val="1"/>
        </w:rPr>
        <w:t> </w:t>
      </w:r>
      <w:r>
        <w:rPr/>
        <w:t>Intervenciones,</w:t>
      </w:r>
      <w:r>
        <w:rPr>
          <w:spacing w:val="-4"/>
        </w:rPr>
        <w:t> </w:t>
      </w:r>
      <w:r>
        <w:rPr/>
        <w:t>producto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subproductos</w:t>
      </w:r>
    </w:p>
    <w:tbl>
      <w:tblPr>
        <w:tblW w:w="0" w:type="auto"/>
        <w:jc w:val="left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8"/>
        <w:gridCol w:w="2621"/>
        <w:gridCol w:w="3861"/>
      </w:tblGrid>
      <w:tr>
        <w:trPr>
          <w:trHeight w:val="744" w:hRule="atLeast"/>
        </w:trPr>
        <w:tc>
          <w:tcPr>
            <w:tcW w:w="3878" w:type="dxa"/>
            <w:shd w:val="clear" w:color="auto" w:fill="B8CCE3"/>
          </w:tcPr>
          <w:p>
            <w:pPr>
              <w:pStyle w:val="TableParagraph"/>
              <w:spacing w:before="192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INTERVENCIONES</w:t>
            </w:r>
          </w:p>
        </w:tc>
        <w:tc>
          <w:tcPr>
            <w:tcW w:w="2621" w:type="dxa"/>
            <w:shd w:val="clear" w:color="auto" w:fill="B8CCE3"/>
          </w:tcPr>
          <w:p>
            <w:pPr>
              <w:pStyle w:val="TableParagraph"/>
              <w:spacing w:before="192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PRODCUTO</w:t>
            </w:r>
          </w:p>
        </w:tc>
        <w:tc>
          <w:tcPr>
            <w:tcW w:w="3861" w:type="dxa"/>
            <w:shd w:val="clear" w:color="auto" w:fill="B8CCE3"/>
          </w:tcPr>
          <w:p>
            <w:pPr>
              <w:pStyle w:val="TableParagraph"/>
              <w:spacing w:before="192"/>
              <w:ind w:left="1004"/>
              <w:rPr>
                <w:b/>
                <w:sz w:val="24"/>
              </w:rPr>
            </w:pPr>
            <w:r>
              <w:rPr>
                <w:b/>
                <w:sz w:val="24"/>
              </w:rPr>
              <w:t>SUBPRODCUTO</w:t>
            </w:r>
          </w:p>
        </w:tc>
      </w:tr>
      <w:tr>
        <w:trPr>
          <w:trHeight w:val="747" w:hRule="atLeast"/>
        </w:trPr>
        <w:tc>
          <w:tcPr>
            <w:tcW w:w="3878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36" w:val="left" w:leader="none"/>
              </w:tabs>
              <w:spacing w:line="240" w:lineRule="auto" w:before="1" w:after="0"/>
              <w:ind w:left="496" w:right="51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Elaboración</w:t>
            </w:r>
            <w:r>
              <w:rPr>
                <w:rFonts w:ascii="Calibri" w:hAnsi="Calibri"/>
                <w:spacing w:val="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programa</w:t>
            </w:r>
            <w:r>
              <w:rPr>
                <w:rFonts w:ascii="Calibri" w:hAnsi="Calibri"/>
                <w:spacing w:val="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integral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atención 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primera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infancia.</w:t>
            </w:r>
          </w:p>
        </w:tc>
        <w:tc>
          <w:tcPr>
            <w:tcW w:w="262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228" w:right="182" w:hanging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Niños de primera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infancia atendidos en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aprendizaje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temprano</w:t>
            </w:r>
          </w:p>
        </w:tc>
        <w:tc>
          <w:tcPr>
            <w:tcW w:w="386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ind w:left="207" w:right="163" w:firstLine="48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Madres capacitadas en el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aprendizaje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temprano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 los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niños.</w:t>
            </w:r>
          </w:p>
        </w:tc>
      </w:tr>
      <w:tr>
        <w:trPr>
          <w:trHeight w:val="1379" w:hRule="atLeast"/>
        </w:trPr>
        <w:tc>
          <w:tcPr>
            <w:tcW w:w="38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36" w:val="left" w:leader="none"/>
              </w:tabs>
              <w:spacing w:line="312" w:lineRule="auto" w:before="152" w:after="0"/>
              <w:ind w:left="496" w:right="50" w:hanging="361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Formación a mujeres gestantes en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desarrollo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infantil: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crecimiento,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desarrollo y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estimulación.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8" w:hRule="atLeast"/>
        </w:trPr>
        <w:tc>
          <w:tcPr>
            <w:tcW w:w="3878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36" w:val="left" w:leader="none"/>
                <w:tab w:pos="1769" w:val="left" w:leader="none"/>
                <w:tab w:pos="2410" w:val="left" w:leader="none"/>
                <w:tab w:pos="3535" w:val="left" w:leader="none"/>
              </w:tabs>
              <w:spacing w:line="240" w:lineRule="auto" w:before="165" w:after="0"/>
              <w:ind w:left="496" w:right="51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Formación</w:t>
              <w:tab/>
              <w:t>de</w:t>
              <w:tab/>
              <w:t>madres</w:t>
              <w:tab/>
            </w:r>
            <w:r>
              <w:rPr>
                <w:rFonts w:ascii="Calibri" w:hAnsi="Calibri"/>
                <w:spacing w:val="-3"/>
                <w:sz w:val="24"/>
              </w:rPr>
              <w:t>en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desarrollo infantil.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8" w:hRule="atLeast"/>
        </w:trPr>
        <w:tc>
          <w:tcPr>
            <w:tcW w:w="3878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36" w:val="left" w:leader="none"/>
              </w:tabs>
              <w:spacing w:line="240" w:lineRule="auto" w:before="1" w:after="0"/>
              <w:ind w:left="496" w:right="52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Elaboración</w:t>
            </w:r>
            <w:r>
              <w:rPr>
                <w:rFonts w:ascii="Calibri" w:hAnsi="Calibri"/>
                <w:spacing w:val="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diseño</w:t>
            </w:r>
            <w:r>
              <w:rPr>
                <w:rFonts w:ascii="Calibri" w:hAnsi="Calibri"/>
                <w:spacing w:val="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materiales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curriculares.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ind w:left="228" w:right="76" w:hanging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Gestores educativos para la atención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primera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infancia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capacitados.</w:t>
            </w:r>
          </w:p>
        </w:tc>
      </w:tr>
      <w:tr>
        <w:trPr>
          <w:trHeight w:val="898" w:hRule="atLeast"/>
        </w:trPr>
        <w:tc>
          <w:tcPr>
            <w:tcW w:w="38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36" w:val="left" w:leader="none"/>
              </w:tabs>
              <w:spacing w:line="240" w:lineRule="auto" w:before="153" w:after="0"/>
              <w:ind w:left="354" w:right="50" w:hanging="219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Formación</w:t>
            </w:r>
            <w:r>
              <w:rPr>
                <w:rFonts w:ascii="Calibri" w:hAnsi="Calibri"/>
                <w:spacing w:val="3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gestores</w:t>
            </w:r>
            <w:r>
              <w:rPr>
                <w:rFonts w:ascii="Calibri" w:hAnsi="Calibri"/>
                <w:spacing w:val="3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educativos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comunitarios.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1" w:hRule="atLeast"/>
        </w:trPr>
        <w:tc>
          <w:tcPr>
            <w:tcW w:w="38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36" w:val="left" w:leader="none"/>
              </w:tabs>
              <w:spacing w:line="312" w:lineRule="auto" w:before="151" w:after="0"/>
              <w:ind w:left="496" w:right="51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Formación</w:t>
            </w:r>
            <w:r>
              <w:rPr>
                <w:rFonts w:ascii="Calibri" w:hAnsi="Calibri"/>
                <w:spacing w:val="3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dirigida</w:t>
            </w:r>
            <w:r>
              <w:rPr>
                <w:rFonts w:ascii="Calibri" w:hAnsi="Calibri"/>
                <w:spacing w:val="3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3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educadoras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comunitarias.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4" w:hRule="atLeast"/>
        </w:trPr>
        <w:tc>
          <w:tcPr>
            <w:tcW w:w="3878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336" w:val="left" w:leader="none"/>
              </w:tabs>
              <w:spacing w:line="380" w:lineRule="atLeast" w:before="120" w:after="0"/>
              <w:ind w:left="496" w:right="51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Formación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recurso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humano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MINEDUC.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59"/>
        <w:ind w:left="232"/>
      </w:pPr>
      <w:r>
        <w:rPr/>
        <w:t>Para</w:t>
      </w:r>
      <w:r>
        <w:rPr>
          <w:spacing w:val="-3"/>
        </w:rPr>
        <w:t> </w:t>
      </w:r>
      <w:r>
        <w:rPr/>
        <w:t>cada</w:t>
      </w:r>
      <w:r>
        <w:rPr>
          <w:spacing w:val="-3"/>
        </w:rPr>
        <w:t> </w:t>
      </w:r>
      <w:r>
        <w:rPr/>
        <w:t>camino causal crítico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gráficas</w:t>
      </w:r>
      <w:r>
        <w:rPr>
          <w:spacing w:val="-1"/>
        </w:rPr>
        <w:t> </w:t>
      </w:r>
      <w:r>
        <w:rPr/>
        <w:t>nos.</w:t>
      </w:r>
      <w:r>
        <w:rPr>
          <w:spacing w:val="-1"/>
        </w:rPr>
        <w:t> </w:t>
      </w:r>
      <w:r>
        <w:rPr/>
        <w:t>19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se presentan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subproductos a</w:t>
      </w:r>
      <w:r>
        <w:rPr>
          <w:spacing w:val="-1"/>
        </w:rPr>
        <w:t> </w:t>
      </w:r>
      <w:r>
        <w:rPr/>
        <w:t>obtenerse.</w:t>
      </w:r>
    </w:p>
    <w:p>
      <w:pPr>
        <w:spacing w:after="0"/>
        <w:sectPr>
          <w:headerReference w:type="default" r:id="rId94"/>
          <w:footerReference w:type="default" r:id="rId95"/>
          <w:pgSz w:w="12240" w:h="15840"/>
          <w:pgMar w:header="483" w:footer="446" w:top="1000" w:bottom="640" w:left="620" w:right="9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75pt;margin-top:-.375pt;width:791.25pt;height:66.5pt;mso-position-horizontal-relative:page;mso-position-vertical-relative:page;z-index:-21410304" coordorigin="15,-8" coordsize="15825,1330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rect style="position:absolute;left:14370;top:0;width:116;height:1300" filled="true" fillcolor="#4471c4" stroked="false">
              <v:fill type="solid"/>
            </v:rect>
            <v:rect style="position:absolute;left:14370;top:0;width:116;height:1300" filled="false" stroked="true" strokeweight=".75pt" strokecolor="#5b9bd4">
              <v:stroke dashstyle="solid"/>
            </v:rect>
            <v:shape style="position:absolute;left:2640;top:1191;width:12773;height:2" coordorigin="2640,1191" coordsize="12773,0" path="m2719,1191l15413,1191m2640,1191l15334,1191e" filled="false" stroked="true" strokeweight=".75pt" strokecolor="#30849b">
              <v:path arrowok="t"/>
              <v:stroke dashstyle="solid"/>
            </v:shape>
            <v:rect style="position:absolute;left:15;top:1183;width:15825;height:15" filled="true" fillcolor="#30849b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90"/>
        <w:ind w:left="5460" w:right="6107" w:firstLine="0"/>
        <w:jc w:val="center"/>
        <w:rPr>
          <w:b/>
          <w:sz w:val="24"/>
        </w:rPr>
      </w:pPr>
      <w:r>
        <w:rPr>
          <w:b/>
          <w:sz w:val="24"/>
        </w:rPr>
        <w:t>Gráfica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</w:t>
      </w:r>
    </w:p>
    <w:p>
      <w:pPr>
        <w:spacing w:before="82"/>
        <w:ind w:left="5461" w:right="6107" w:firstLine="0"/>
        <w:jc w:val="center"/>
        <w:rPr>
          <w:b/>
          <w:sz w:val="24"/>
        </w:rPr>
      </w:pPr>
      <w:r>
        <w:rPr>
          <w:b/>
          <w:sz w:val="24"/>
        </w:rPr>
        <w:t>Producto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camino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causal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crítico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pict>
          <v:shape style="position:absolute;margin-left:224.077148pt;margin-top:9.732442pt;width:126.05pt;height:35.25pt;mso-position-horizontal-relative:page;mso-position-vertical-relative:paragraph;z-index:-15634944;mso-wrap-distance-left:0;mso-wrap-distance-right:0" type="#_x0000_t202" filled="true" fillcolor="#30859c" stroked="false">
            <v:textbox inset="0,0,0,0">
              <w:txbxContent>
                <w:p>
                  <w:pPr>
                    <w:spacing w:line="164" w:lineRule="exact" w:before="71"/>
                    <w:ind w:left="171" w:right="0" w:firstLine="0"/>
                    <w:jc w:val="left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Limitada</w:t>
                  </w:r>
                  <w:r>
                    <w:rPr>
                      <w:rFonts w:ascii="Calibri" w:hAnsi="Calibri"/>
                      <w:color w:val="FFFFFF"/>
                      <w:spacing w:val="-9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atención</w:t>
                  </w:r>
                  <w:r>
                    <w:rPr>
                      <w:rFonts w:ascii="Calibri" w:hAns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a</w:t>
                  </w:r>
                  <w:r>
                    <w:rPr>
                      <w:rFonts w:ascii="Calibri" w:hAnsi="Calibri"/>
                      <w:color w:val="FFFFFF"/>
                      <w:spacing w:val="-9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las</w:t>
                  </w:r>
                  <w:r>
                    <w:rPr>
                      <w:rFonts w:ascii="Calibri" w:hAnsi="Calibri"/>
                      <w:color w:val="FFFFFF"/>
                      <w:spacing w:val="-9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madres</w:t>
                  </w:r>
                </w:p>
                <w:p>
                  <w:pPr>
                    <w:spacing w:line="304" w:lineRule="auto" w:before="0"/>
                    <w:ind w:left="991" w:right="181" w:hanging="818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en</w:t>
                  </w:r>
                  <w:r>
                    <w:rPr>
                      <w:rFonts w:ascii="Calibri"/>
                      <w:color w:val="FFFFFF"/>
                      <w:spacing w:val="-9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los</w:t>
                  </w:r>
                  <w:r>
                    <w:rPr>
                      <w:rFonts w:ascii="Calibri"/>
                      <w:color w:val="FFFFFF"/>
                      <w:spacing w:val="-10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periodos</w:t>
                  </w:r>
                  <w:r>
                    <w:rPr>
                      <w:rFonts w:ascii="Calibri"/>
                      <w:color w:val="FFFFFF"/>
                      <w:spacing w:val="-9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pre</w:t>
                  </w:r>
                  <w:r>
                    <w:rPr>
                      <w:rFonts w:ascii="Calibri"/>
                      <w:color w:val="FFFFFF"/>
                      <w:spacing w:val="-9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y</w:t>
                  </w:r>
                  <w:r>
                    <w:rPr>
                      <w:rFonts w:asci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postnatal</w:t>
                  </w:r>
                  <w:r>
                    <w:rPr>
                      <w:rFonts w:ascii="Calibri"/>
                      <w:color w:val="FFFFFF"/>
                      <w:spacing w:val="-37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w w:val="125"/>
                      <w:sz w:val="14"/>
                    </w:rPr>
                    <w:t>madres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ind w:left="4381"/>
        <w:rPr>
          <w:sz w:val="20"/>
        </w:rPr>
      </w:pPr>
      <w:r>
        <w:rPr>
          <w:sz w:val="20"/>
        </w:rPr>
        <w:pict>
          <v:shape style="width:126.05pt;height:4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20" w:lineRule="auto" w:before="82"/>
                    <w:ind w:left="399" w:right="428" w:firstLine="4"/>
                    <w:jc w:val="center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Desconocimiento</w:t>
                  </w:r>
                  <w:r>
                    <w:rPr>
                      <w:rFonts w:ascii="Calibri" w:hAns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color w:val="FFFFFF"/>
                      <w:spacing w:val="-7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los</w:t>
                  </w:r>
                  <w:r>
                    <w:rPr>
                      <w:rFonts w:ascii="Calibri" w:hAnsi="Calibri"/>
                      <w:color w:val="FFFFFF"/>
                      <w:spacing w:val="-36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padres de familia de los</w:t>
                  </w:r>
                  <w:r>
                    <w:rPr>
                      <w:rFonts w:ascii="Calibri" w:hAnsi="Calibri"/>
                      <w:color w:val="FFFFFF"/>
                      <w:spacing w:val="-37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spacing w:val="-1"/>
                      <w:w w:val="125"/>
                      <w:sz w:val="14"/>
                    </w:rPr>
                    <w:t>factores</w:t>
                  </w:r>
                  <w:r>
                    <w:rPr>
                      <w:rFonts w:ascii="Calibri" w:hAns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spacing w:val="-1"/>
                      <w:w w:val="125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spacing w:val="-1"/>
                      <w:w w:val="125"/>
                      <w:sz w:val="14"/>
                    </w:rPr>
                    <w:t>protección</w:t>
                  </w:r>
                  <w:r>
                    <w:rPr>
                      <w:rFonts w:ascii="Calibri" w:hAnsi="Calibri"/>
                      <w:color w:val="FFFFFF"/>
                      <w:spacing w:val="-6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y</w:t>
                  </w:r>
                  <w:r>
                    <w:rPr>
                      <w:rFonts w:ascii="Calibri" w:hAnsi="Calibri"/>
                      <w:color w:val="FFFFFF"/>
                      <w:spacing w:val="-37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cuidado</w:t>
                  </w:r>
                  <w:r>
                    <w:rPr>
                      <w:rFonts w:ascii="Calibri" w:hAnsi="Calibri"/>
                      <w:color w:val="FFFFFF"/>
                      <w:spacing w:val="-3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color w:val="FFFFFF"/>
                      <w:spacing w:val="-4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la</w:t>
                  </w:r>
                  <w:r>
                    <w:rPr>
                      <w:rFonts w:ascii="Calibri" w:hAnsi="Calibri"/>
                      <w:color w:val="FFFFFF"/>
                      <w:spacing w:val="-2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niñez</w:t>
                  </w:r>
                </w:p>
                <w:p>
                  <w:pPr>
                    <w:spacing w:before="35"/>
                    <w:ind w:left="370" w:right="395" w:firstLine="0"/>
                    <w:jc w:val="center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w w:val="125"/>
                      <w:sz w:val="14"/>
                    </w:rPr>
                    <w:t>niñez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7"/>
        </w:rPr>
      </w:pPr>
      <w:r>
        <w:rPr/>
        <w:pict>
          <v:shape style="position:absolute;margin-left:224.077148pt;margin-top:5.300717pt;width:126.05pt;height:34.65pt;mso-position-horizontal-relative:page;mso-position-vertical-relative:paragraph;z-index:-15633920;mso-wrap-distance-left:0;mso-wrap-distance-right:0" type="#_x0000_t202" filled="false" stroked="false">
            <v:textbox inset="0,0,0,0">
              <w:txbxContent>
                <w:p>
                  <w:pPr>
                    <w:spacing w:line="223" w:lineRule="auto" w:before="80"/>
                    <w:ind w:left="370" w:right="425" w:firstLine="0"/>
                    <w:jc w:val="center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w w:val="125"/>
                      <w:sz w:val="14"/>
                    </w:rPr>
                    <w:t>Ausencia</w:t>
                  </w:r>
                  <w:r>
                    <w:rPr>
                      <w:rFonts w:asci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w w:val="125"/>
                      <w:sz w:val="14"/>
                    </w:rPr>
                    <w:t>de</w:t>
                  </w:r>
                  <w:r>
                    <w:rPr>
                      <w:rFonts w:asci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w w:val="125"/>
                      <w:sz w:val="14"/>
                    </w:rPr>
                    <w:t>patrones</w:t>
                  </w:r>
                  <w:r>
                    <w:rPr>
                      <w:rFonts w:asci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de</w:t>
                  </w:r>
                  <w:r>
                    <w:rPr>
                      <w:rFonts w:ascii="Calibri"/>
                      <w:color w:val="FFFFFF"/>
                      <w:spacing w:val="-36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crianza</w:t>
                  </w:r>
                  <w:r>
                    <w:rPr>
                      <w:rFonts w:ascii="Calibri"/>
                      <w:color w:val="FFFFFF"/>
                      <w:spacing w:val="-2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favorables</w:t>
                  </w:r>
                </w:p>
                <w:p>
                  <w:pPr>
                    <w:spacing w:before="32"/>
                    <w:ind w:left="370" w:right="424" w:firstLine="0"/>
                    <w:jc w:val="center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w w:val="125"/>
                      <w:sz w:val="14"/>
                    </w:rPr>
                    <w:t>niñez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8.181206pt;margin-top:49.577019pt;width:104.4pt;height:40.3pt;mso-position-horizontal-relative:page;mso-position-vertical-relative:paragraph;z-index:-15633408;mso-wrap-distance-left:0;mso-wrap-distance-right:0" type="#_x0000_t202" filled="true" fillcolor="#30859c" stroked="true" strokeweight="1.487964pt" strokecolor="#30859c">
            <v:textbox inset="0,0,0,0">
              <w:txbxContent>
                <w:p>
                  <w:pPr>
                    <w:spacing w:line="220" w:lineRule="auto" w:before="52"/>
                    <w:ind w:left="203" w:right="201" w:firstLine="0"/>
                    <w:jc w:val="center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color w:val="FFFFFF"/>
                      <w:spacing w:val="-2"/>
                      <w:w w:val="125"/>
                      <w:sz w:val="14"/>
                    </w:rPr>
                    <w:t>Ausencia </w:t>
                  </w:r>
                  <w:r>
                    <w:rPr>
                      <w:rFonts w:ascii="Calibri" w:hAnsi="Calibri"/>
                      <w:color w:val="FFFFFF"/>
                      <w:spacing w:val="-1"/>
                      <w:w w:val="125"/>
                      <w:sz w:val="14"/>
                    </w:rPr>
                    <w:t>de estrategias</w:t>
                  </w:r>
                  <w:r>
                    <w:rPr>
                      <w:rFonts w:ascii="Calibri" w:hAnsi="Calibri"/>
                      <w:color w:val="FFFFFF"/>
                      <w:spacing w:val="-37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spacing w:val="-1"/>
                      <w:w w:val="125"/>
                      <w:sz w:val="14"/>
                    </w:rPr>
                    <w:t>para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el fortalecimiento</w:t>
                  </w:r>
                  <w:r>
                    <w:rPr>
                      <w:rFonts w:ascii="Calibri" w:hAnsi="Calibri"/>
                      <w:color w:val="FFFFFF"/>
                      <w:spacing w:val="-37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color w:val="FFFFFF"/>
                      <w:spacing w:val="-5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educación</w:t>
                  </w:r>
                  <w:r>
                    <w:rPr>
                      <w:rFonts w:ascii="Calibri" w:hAnsi="Calibri"/>
                      <w:color w:val="FFFFFF"/>
                      <w:spacing w:val="-2"/>
                      <w:w w:val="12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color w:val="FFFFFF"/>
                      <w:w w:val="125"/>
                      <w:sz w:val="14"/>
                    </w:rPr>
                    <w:t>inicial</w:t>
                  </w:r>
                </w:p>
                <w:p>
                  <w:pPr>
                    <w:spacing w:before="33"/>
                    <w:ind w:left="201" w:right="201" w:firstLine="0"/>
                    <w:jc w:val="center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w w:val="125"/>
                      <w:sz w:val="14"/>
                    </w:rPr>
                    <w:t>niñez</w:t>
                  </w:r>
                </w:p>
              </w:txbxContent>
            </v:textbox>
            <v:fill opacity="54999f" type="solid"/>
            <v:stroke dashstyle="solid"/>
            <w10:wrap type="topAndBottom"/>
          </v:shape>
        </w:pict>
      </w:r>
      <w:r>
        <w:rPr/>
        <w:pict>
          <v:shape style="position:absolute;margin-left:224.034012pt;margin-top:47.385323pt;width:121.95pt;height:40.4pt;mso-position-horizontal-relative:page;mso-position-vertical-relative:paragraph;z-index:-15632896;mso-wrap-distance-left:0;mso-wrap-distance-right:0" type="#_x0000_t202" filled="true" fillcolor="#30859c" stroked="false">
            <v:textbox inset="0,0,0,0">
              <w:txbxContent>
                <w:p>
                  <w:pPr>
                    <w:spacing w:line="220" w:lineRule="auto" w:before="83"/>
                    <w:ind w:left="443" w:right="442" w:firstLine="0"/>
                    <w:jc w:val="center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w w:val="125"/>
                      <w:sz w:val="14"/>
                    </w:rPr>
                    <w:t>Falta</w:t>
                  </w:r>
                  <w:r>
                    <w:rPr>
                      <w:rFonts w:asci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de</w:t>
                  </w:r>
                  <w:r>
                    <w:rPr>
                      <w:rFonts w:ascii="Calibri"/>
                      <w:color w:val="FFFFFF"/>
                      <w:spacing w:val="-9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continuidad</w:t>
                  </w:r>
                  <w:r>
                    <w:rPr>
                      <w:rFonts w:ascii="Calibri"/>
                      <w:color w:val="FFFFFF"/>
                      <w:spacing w:val="-7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y</w:t>
                  </w:r>
                  <w:r>
                    <w:rPr>
                      <w:rFonts w:ascii="Calibri"/>
                      <w:color w:val="FFFFFF"/>
                      <w:spacing w:val="-37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sostenibilidad de los</w:t>
                  </w:r>
                  <w:r>
                    <w:rPr>
                      <w:rFonts w:ascii="Calibri"/>
                      <w:color w:val="FFFFFF"/>
                      <w:spacing w:val="1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programas</w:t>
                  </w:r>
                </w:p>
                <w:p>
                  <w:pPr>
                    <w:spacing w:before="34"/>
                    <w:ind w:left="1009" w:right="1009" w:firstLine="0"/>
                    <w:jc w:val="center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w w:val="125"/>
                      <w:sz w:val="14"/>
                    </w:rPr>
                    <w:t>niñez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96.462463pt;margin-top:49.325367pt;width:124pt;height:34.1pt;mso-position-horizontal-relative:page;mso-position-vertical-relative:paragraph;z-index:-15632384;mso-wrap-distance-left:0;mso-wrap-distance-right:0" type="#_x0000_t202" filled="true" fillcolor="#30859c" stroked="false">
            <v:textbox inset="0,0,0,0">
              <w:txbxContent>
                <w:p>
                  <w:pPr>
                    <w:spacing w:line="223" w:lineRule="auto" w:before="81"/>
                    <w:ind w:left="372" w:right="366" w:firstLine="0"/>
                    <w:jc w:val="center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w w:val="125"/>
                      <w:sz w:val="14"/>
                    </w:rPr>
                    <w:t>Escaso</w:t>
                  </w:r>
                  <w:r>
                    <w:rPr>
                      <w:rFonts w:ascii="Calibri"/>
                      <w:color w:val="FFFFFF"/>
                      <w:spacing w:val="-9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acceso</w:t>
                  </w:r>
                  <w:r>
                    <w:rPr>
                      <w:rFonts w:ascii="Calibri"/>
                      <w:color w:val="FFFFFF"/>
                      <w:spacing w:val="-9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a</w:t>
                  </w:r>
                  <w:r>
                    <w:rPr>
                      <w:rFonts w:ascii="Calibri"/>
                      <w:color w:val="FFFFFF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servicios</w:t>
                  </w:r>
                  <w:r>
                    <w:rPr>
                      <w:rFonts w:ascii="Calibri"/>
                      <w:color w:val="FFFFFF"/>
                      <w:spacing w:val="-37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color w:val="FFFFFF"/>
                      <w:w w:val="125"/>
                      <w:sz w:val="14"/>
                    </w:rPr>
                    <w:t>educativos</w:t>
                  </w:r>
                </w:p>
                <w:p>
                  <w:pPr>
                    <w:spacing w:before="32"/>
                    <w:ind w:left="1030" w:right="1029" w:firstLine="0"/>
                    <w:jc w:val="center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w w:val="125"/>
                      <w:sz w:val="14"/>
                    </w:rPr>
                    <w:t>niñez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8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line="278" w:lineRule="auto" w:before="0"/>
        <w:ind w:left="1401" w:right="12201" w:hanging="3"/>
        <w:jc w:val="center"/>
        <w:rPr>
          <w:rFonts w:ascii="Calibri" w:hAnsi="Calibri"/>
          <w:b/>
          <w:sz w:val="20"/>
        </w:rPr>
      </w:pPr>
      <w:r>
        <w:rPr/>
        <w:pict>
          <v:group style="position:absolute;margin-left:49.065357pt;margin-top:-265.279999pt;width:644.7pt;height:386.6pt;mso-position-horizontal-relative:page;mso-position-vertical-relative:paragraph;z-index:-21409792" coordorigin="981,-5306" coordsize="12894,7732">
            <v:rect style="position:absolute;left:1018;top:-956;width:8304;height:3345" filled="false" stroked="true" strokeweight="3.693173pt" strokecolor="#e36c09">
              <v:stroke dashstyle="solid"/>
            </v:rect>
            <v:shape style="position:absolute;left:1274;top:-669;width:7454;height:2684" coordorigin="1275,-669" coordsize="7454,2684" path="m1275,83l1288,13,1326,-47,1383,-95,1456,-126,1539,-137,3581,-137,3664,-126,3737,-95,3794,-47,3832,13,3845,83,3845,965,3832,1035,3794,1095,3737,1143,3664,1174,3581,1185,1539,1185,1456,1174,1383,1143,1326,1095,1288,1035,1275,965,1275,83xm5148,-436l5158,-498,5186,-554,5229,-601,5286,-637,5353,-661,5427,-669,8449,-669,8523,-661,8590,-637,8647,-601,8690,-554,8718,-498,8728,-436,8728,493,8718,555,8690,611,8647,658,8590,694,8523,717,8449,726,5427,726,5353,717,5286,694,5229,658,5186,611,5158,555,5148,493,5148,-436xm5148,1073l5159,1013,5191,961,5240,920,5302,894,5374,884,8502,884,8574,894,8636,920,8685,961,8717,1013,8728,1073,8728,1826,8717,1885,8685,1937,8636,1978,8574,2005,8502,2014,5374,2014,5302,2005,5240,1978,5191,1937,5159,1885,5148,1826,5148,1073xe" filled="false" stroked="true" strokeweight="1.976386pt" strokecolor="#c00000">
              <v:path arrowok="t"/>
              <v:stroke dashstyle="solid"/>
            </v:shape>
            <v:shape style="position:absolute;left:10334;top:-251;width:3540;height:2013" type="#_x0000_t75" stroked="false">
              <v:imagedata r:id="rId98" o:title=""/>
            </v:shape>
            <v:shape style="position:absolute;left:9282;top:481;width:1041;height:388" coordorigin="9282,482" coordsize="1041,388" path="m10234,629l10219,629,10221,715,10029,717,9885,789,9870,801,9862,816,9861,832,9867,848,9881,861,9899,868,9919,869,9938,863,10322,671,10234,629xm10028,631l9282,639,9284,725,10029,717,10117,673,10028,631xm10117,673l10029,717,10221,715,10220,710,10194,710,10117,673xm10193,635l10117,673,10194,710,10193,635xm10219,635l10193,635,10194,710,10220,710,10219,635xm10219,629l10028,631,10117,673,10193,635,10219,635,10219,629xm9913,482l9893,483,9875,490,9862,503,9856,520,9857,536,9866,551,9882,562,10028,631,10219,629,10234,629,9932,487,9913,482xe" filled="true" fillcolor="#c0504d" stroked="false">
              <v:path arrowok="t"/>
              <v:fill type="solid"/>
            </v:shape>
            <v:rect style="position:absolute;left:4497;top:-3303;width:2433;height:662" filled="true" fillcolor="#30859c" stroked="false">
              <v:fill type="solid"/>
            </v:rect>
            <v:rect style="position:absolute;left:4497;top:-3303;width:2433;height:662" filled="false" stroked="true" strokeweight="1.456883pt" strokecolor="#30859c">
              <v:stroke dashstyle="solid"/>
            </v:rect>
            <v:shape style="position:absolute;left:6904;top:-3956;width:1319;height:1044" coordorigin="6904,-3955" coordsize="1319,1044" path="m7833,-3858l7789,-3880,6925,-3880,6925,-3837,7788,-3837,7833,-3858xm7936,-3858l7891,-3880,7742,-3952,7732,-3955,7722,-3955,7714,-3951,7707,-3945,7700,-3934,7704,-3921,7833,-3858,7704,-3795,7700,-3782,7707,-3772,7714,-3766,7722,-3762,7732,-3761,7742,-3764,7891,-3837,7936,-3858xm8223,-3185l8179,-3196,7995,-3243,7981,-3237,7976,-3226,7972,-3214,7980,-3202,8074,-3178,6904,-2953,6916,-2911,8085,-3136,8014,-3080,8013,-3066,8023,-3058,8031,-3053,8041,-3051,8051,-3052,8060,-3057,8223,-3185xe" filled="true" fillcolor="#497dba" stroked="false">
              <v:path arrowok="t"/>
              <v:fill type="solid"/>
            </v:shape>
            <v:rect style="position:absolute;left:4505;top:-4379;width:2446;height:938" filled="true" fillcolor="#30859c" stroked="false">
              <v:fill type="solid"/>
            </v:rect>
            <v:rect style="position:absolute;left:4505;top:-4379;width:2446;height:938" filled="false" stroked="true" strokeweight="1.473998pt" strokecolor="#30859c">
              <v:stroke dashstyle="solid"/>
            </v:rect>
            <v:shape style="position:absolute;left:6998;top:-4924;width:1224;height:557" coordorigin="6999,-4924" coordsize="1224,557" path="m8080,-4414l7982,-4410,7970,-4400,7972,-4376,7984,-4367,8222,-4376,8222,-4377,8164,-4377,8080,-4414xm8131,-4416l8080,-4414,8164,-4377,8169,-4384,8155,-4384,8131,-4416xm8077,-4544l8067,-4541,8055,-4535,8052,-4521,8104,-4452,8189,-4415,8164,-4377,8222,-4377,8103,-4534,8096,-4540,8087,-4544,8077,-4544xm8175,-4417l8131,-4416,8155,-4384,8175,-4417xm8183,-4417l8175,-4417,8155,-4384,8169,-4384,8189,-4415,8183,-4417xm7023,-4924l6999,-4886,8080,-4414,8131,-4416,8104,-4452,7023,-4924xm8104,-4452l8131,-4416,8175,-4417,8183,-4417,8104,-4452xe" filled="true" fillcolor="#497dba" stroked="false">
              <v:path arrowok="t"/>
              <v:fill type="solid"/>
            </v:shape>
            <v:rect style="position:absolute;left:4367;top:-5290;width:2715;height:3742" filled="false" stroked="true" strokeweight="1.6258pt" strokecolor="#77923b">
              <v:stroke dashstyle="solid"/>
            </v:rect>
            <v:shape style="position:absolute;left:2294;top:-1649;width:4734;height:1492" coordorigin="2294,-1649" coordsize="4734,1492" path="m2534,-1477l2527,-1488,2444,-1606,2414,-1649,2301,-1488,2294,-1477,2298,-1464,2311,-1458,2320,-1455,2330,-1456,2339,-1459,2346,-1466,2388,-1526,2388,-157,2440,-157,2440,-1526,2482,-1466,2489,-1459,2498,-1456,2508,-1455,2518,-1458,2530,-1464,2534,-1477xm7028,-768l6028,-1482,6124,-1467,6138,-1475,6143,-1498,6133,-1510,5974,-1534,5899,-1545,5972,-1369,5977,-1358,5992,-1352,6019,-1360,6026,-1372,5994,-1449,6994,-735,7028,-768xe" filled="true" fillcolor="#c00000" stroked="false">
              <v:path arrowok="t"/>
              <v:fill type="solid"/>
            </v:shape>
            <v:shape style="position:absolute;left:3473;top:-2173;width:4478;height:219" coordorigin="3473,-2172" coordsize="4478,219" path="m4367,-2051l4323,-2073,3473,-2073,3473,-2029,4323,-2029,4367,-2051xm4470,-2051l4426,-2073,4276,-2145,4267,-2148,4257,-2147,4248,-2144,4241,-2137,4234,-2127,4238,-2114,4367,-2051,4238,-1988,4234,-1975,4241,-1965,4248,-1958,4257,-1955,4267,-1954,4276,-1957,4426,-2029,4470,-2051xm7848,-2075l7804,-2097,6926,-2097,6926,-2054,7804,-2054,7848,-2075xm7951,-2075l7907,-2097,7758,-2170,7748,-2172,7738,-2172,7729,-2168,7722,-2162,7715,-2151,7719,-2138,7848,-2075,7719,-2013,7715,-1999,7722,-1989,7729,-1983,7738,-1979,7748,-1979,7758,-1981,7907,-2054,7951,-2075xe" filled="true" fillcolor="#497db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5.7724pt;margin-top:-231.957336pt;width:298.05pt;height:172.9pt;mso-position-horizontal-relative:page;mso-position-vertical-relative:paragraph;z-index:-21409280" coordorigin="7915,-4639" coordsize="5961,3458">
            <v:shape style="position:absolute;left:11506;top:-4623;width:2354;height:3425" coordorigin="11507,-4623" coordsize="2354,3425" path="m12683,-4623l12623,-4620,12563,-4614,12446,-4588,12389,-4569,12333,-4546,12279,-4519,12225,-4488,12173,-4454,12122,-4416,12073,-4375,12025,-4330,11979,-4282,11935,-4232,11892,-4178,11851,-4121,11812,-4062,11775,-3999,11740,-3935,11708,-3868,11677,-3798,11649,-3726,11623,-3653,11599,-3577,11578,-3499,11560,-3419,11544,-3338,11531,-3255,11520,-3171,11513,-3085,11508,-2998,11507,-2910,11508,-2822,11513,-2735,11520,-2650,11531,-2565,11544,-2482,11560,-2401,11578,-2322,11599,-2244,11623,-2168,11649,-2094,11677,-2022,11708,-1953,11740,-1886,11775,-1821,11812,-1759,11851,-1700,11892,-1643,11935,-1589,11979,-1538,12025,-1490,12073,-1446,12122,-1405,12173,-1367,12225,-1333,12279,-1302,12333,-1275,12389,-1252,12446,-1233,12563,-1207,12623,-1200,12683,-1198,12744,-1200,12803,-1207,12920,-1233,12977,-1252,13033,-1275,13088,-1302,13141,-1333,13193,-1367,13244,-1405,13293,-1446,13341,-1490,13387,-1538,13432,-1589,13474,-1643,13515,-1700,13554,-1759,13591,-1821,13626,-1886,13659,-1953,13689,-2022,13718,-2094,13744,-2168,13767,-2244,13788,-2322,13807,-2401,13823,-2482,13836,-2565,13846,-2650,13854,-2735,13858,-2822,13860,-2910,13858,-2998,13854,-3085,13846,-3171,13836,-3255,13823,-3338,13807,-3419,13788,-3499,13767,-3577,13744,-3653,13718,-3726,13689,-3798,13659,-3868,13626,-3935,13591,-3999,13554,-4062,13515,-4121,13474,-4178,13432,-4232,13387,-4282,13341,-4330,13293,-4375,13244,-4416,13193,-4454,13141,-4488,13088,-4519,13033,-4546,12977,-4569,12920,-4588,12803,-4614,12744,-4620,12683,-4623xe" filled="true" fillcolor="#4f81bc" stroked="false">
              <v:path arrowok="t"/>
              <v:fill type="solid"/>
            </v:shape>
            <v:shape style="position:absolute;left:11506;top:-4623;width:2354;height:3425" coordorigin="11507,-4623" coordsize="2354,3425" path="m11507,-2910l11508,-2998,11513,-3085,11520,-3171,11531,-3255,11544,-3338,11560,-3419,11578,-3499,11599,-3577,11623,-3653,11649,-3726,11677,-3798,11708,-3868,11740,-3935,11775,-3999,11812,-4062,11851,-4121,11892,-4178,11935,-4232,11979,-4282,12025,-4330,12073,-4375,12122,-4416,12173,-4454,12225,-4488,12279,-4519,12333,-4546,12389,-4569,12446,-4588,12563,-4614,12623,-4620,12683,-4623,12744,-4620,12803,-4614,12920,-4588,12977,-4569,13033,-4546,13088,-4519,13141,-4488,13193,-4454,13244,-4416,13293,-4375,13341,-4330,13387,-4282,13432,-4232,13474,-4178,13515,-4121,13554,-4062,13591,-3999,13626,-3935,13659,-3868,13689,-3798,13718,-3726,13744,-3653,13767,-3577,13788,-3499,13807,-3419,13823,-3338,13836,-3255,13846,-3171,13854,-3085,13858,-2998,13860,-2910,13858,-2822,13854,-2735,13846,-2650,13836,-2565,13823,-2482,13807,-2401,13788,-2322,13767,-2244,13744,-2168,13718,-2094,13689,-2022,13659,-1953,13626,-1886,13591,-1821,13554,-1759,13515,-1700,13474,-1643,13432,-1589,13387,-1538,13341,-1490,13293,-1446,13244,-1405,13193,-1367,13141,-1333,13088,-1302,13033,-1275,12977,-1252,12920,-1233,12803,-1207,12744,-1200,12683,-1198,12623,-1200,12563,-1207,12446,-1233,12389,-1252,12333,-1275,12279,-1302,12225,-1333,12173,-1367,12122,-1405,12073,-1446,12025,-1490,11979,-1538,11935,-1589,11892,-1643,11851,-1700,11812,-1759,11775,-1821,11740,-1886,11708,-1953,11677,-2022,11649,-2094,11623,-2168,11599,-2244,11578,-2322,11560,-2401,11544,-2482,11531,-2565,11520,-2650,11513,-2735,11508,-2822,11507,-2910xe" filled="false" stroked="true" strokeweight="1.632755pt" strokecolor="#385d89">
              <v:path arrowok="t"/>
              <v:stroke dashstyle="solid"/>
            </v:shape>
            <v:shape style="position:absolute;left:10318;top:-3885;width:1413;height:1861" coordorigin="10318,-3885" coordsize="1413,1861" path="m11632,-3788l11588,-3809,11438,-3882,11429,-3885,11419,-3884,11410,-3881,11403,-3874,11396,-3864,11400,-3851,11485,-3809,10318,-3809,10318,-3766,11485,-3766,11529,-3788,11400,-3725,11396,-3712,11403,-3702,11410,-3695,11419,-3692,11429,-3691,11438,-3694,11587,-3766,11632,-3788xm11730,-2121l11686,-2143,11537,-2215,11527,-2218,11517,-2218,11508,-2214,11501,-2208,11494,-2197,11498,-2184,11583,-2143,10416,-2143,10416,-2100,11583,-2100,11627,-2121,11498,-2058,11494,-2045,11501,-2035,11508,-2029,11517,-2025,11527,-2024,11537,-2027,11686,-2100,11730,-2121xe" filled="true" fillcolor="#497dba" stroked="false">
              <v:path arrowok="t"/>
              <v:fill type="solid"/>
            </v:shape>
            <v:shape style="position:absolute;left:7915;top:-4361;width:2436;height:1103" type="#_x0000_t202" filled="true" fillcolor="#30859c" stroked="false">
              <v:textbox inset="0,0,0,0">
                <w:txbxContent>
                  <w:p>
                    <w:pPr>
                      <w:spacing w:line="213" w:lineRule="auto" w:before="79"/>
                      <w:ind w:left="228" w:right="225" w:firstLine="2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Poco</w:t>
                    </w:r>
                    <w:r>
                      <w:rPr>
                        <w:rFonts w:ascii="Calibri"/>
                        <w:color w:val="FFFFFF"/>
                        <w:spacing w:val="-9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conocimiento</w:t>
                    </w:r>
                    <w:r>
                      <w:rPr>
                        <w:rFonts w:ascii="Calibri"/>
                        <w:color w:val="FFFFFF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10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las</w:t>
                    </w:r>
                    <w:r>
                      <w:rPr>
                        <w:rFonts w:ascii="Calibri"/>
                        <w:color w:val="FFFFFF"/>
                        <w:spacing w:val="-40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120"/>
                        <w:sz w:val="16"/>
                      </w:rPr>
                      <w:t>madres/padres</w:t>
                    </w:r>
                    <w:r>
                      <w:rPr>
                        <w:rFonts w:ascii="Calibri"/>
                        <w:color w:val="FFFFFF"/>
                        <w:spacing w:val="-8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familia</w:t>
                    </w:r>
                    <w:r>
                      <w:rPr>
                        <w:rFonts w:ascii="Calibri"/>
                        <w:color w:val="FFFFFF"/>
                        <w:spacing w:val="-40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sobre desarrollo infantil</w:t>
                    </w:r>
                    <w:r>
                      <w:rPr>
                        <w:rFonts w:ascii="Calibri"/>
                        <w:color w:val="FFFFFF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temprano</w:t>
                    </w:r>
                  </w:p>
                  <w:p>
                    <w:pPr>
                      <w:spacing w:before="26"/>
                      <w:ind w:left="990" w:right="987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120"/>
                        <w:sz w:val="16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10318;top:-4640;width:3559;height:34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line="244" w:lineRule="auto" w:before="1"/>
                      <w:ind w:left="1843" w:right="664" w:hanging="3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Niños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con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atención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inicial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20"/>
                        <w:sz w:val="17"/>
                      </w:rPr>
                      <w:t>favorezca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su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4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temprano</w:t>
                    </w:r>
                  </w:p>
                  <w:p>
                    <w:pPr>
                      <w:spacing w:line="242" w:lineRule="auto" w:before="0"/>
                      <w:ind w:left="1772" w:right="594" w:firstLine="0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(0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años 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3"/>
                        <w:w w:val="12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0"/>
                        <w:sz w:val="17"/>
                      </w:rPr>
                      <w:t>edad)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9.45105pt;margin-top:-37.541847pt;width:196.45pt;height:144.4pt;mso-position-horizontal-relative:page;mso-position-vertical-relative:paragraph;z-index:15826944" type="#_x0000_t202" filled="false" stroked="true" strokeweight="1.563166pt" strokecolor="#77923b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spacing w:line="278" w:lineRule="auto" w:before="0"/>
                    <w:ind w:left="360" w:right="390" w:firstLine="0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Formación</w:t>
                  </w:r>
                  <w:r>
                    <w:rPr>
                      <w:rFonts w:ascii="Calibri" w:hAnsi="Calibri"/>
                      <w:b/>
                      <w:spacing w:val="3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2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mujeres</w:t>
                  </w:r>
                  <w:r>
                    <w:rPr>
                      <w:rFonts w:ascii="Calibri" w:hAnsi="Calibri"/>
                      <w:b/>
                      <w:spacing w:val="1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gestantes</w:t>
                  </w:r>
                  <w:r>
                    <w:rPr>
                      <w:rFonts w:ascii="Calibri" w:hAnsi="Calibri"/>
                      <w:b/>
                      <w:spacing w:val="-52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en desarrollo infantil:</w:t>
                  </w:r>
                  <w:r>
                    <w:rPr>
                      <w:rFonts w:ascii="Calibri" w:hAnsi="Calibri"/>
                      <w:b/>
                      <w:spacing w:val="1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crecimiento, desarrollo y</w:t>
                  </w:r>
                  <w:r>
                    <w:rPr>
                      <w:rFonts w:ascii="Calibri" w:hAnsi="Calibri"/>
                      <w:b/>
                      <w:spacing w:val="1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estimulación</w:t>
                  </w:r>
                  <w:r>
                    <w:rPr>
                      <w:rFonts w:ascii="Calibri" w:hAnsi="Calibri"/>
                      <w:b/>
                      <w:spacing w:val="6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neonatal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Calibri"/>
                      <w:b/>
                      <w:sz w:val="20"/>
                    </w:rPr>
                  </w:pPr>
                </w:p>
                <w:p>
                  <w:pPr>
                    <w:spacing w:line="278" w:lineRule="auto" w:before="1"/>
                    <w:ind w:left="362" w:right="390" w:firstLine="0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Formación</w:t>
                  </w:r>
                  <w:r>
                    <w:rPr>
                      <w:rFonts w:ascii="Calibri" w:hAnsi="Calibri"/>
                      <w:b/>
                      <w:spacing w:val="3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4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madres</w:t>
                  </w:r>
                  <w:r>
                    <w:rPr>
                      <w:rFonts w:ascii="Calibri" w:hAnsi="Calibri"/>
                      <w:b/>
                      <w:spacing w:val="4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lactantes</w:t>
                  </w:r>
                  <w:r>
                    <w:rPr>
                      <w:rFonts w:ascii="Calibri" w:hAnsi="Calibri"/>
                      <w:b/>
                      <w:spacing w:val="-52"/>
                      <w:w w:val="1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w w:val="120"/>
                      <w:sz w:val="20"/>
                    </w:rPr>
                    <w:t>en desarrollo infantil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16.084595pt;margin-top:-13.168884pt;width:179.1pt;height:102pt;mso-position-horizontal-relative:page;mso-position-vertical-relative:paragraph;z-index:15827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385D89"/>
                      <w:left w:val="single" w:sz="18" w:space="0" w:color="385D89"/>
                      <w:bottom w:val="single" w:sz="18" w:space="0" w:color="385D89"/>
                      <w:right w:val="single" w:sz="18" w:space="0" w:color="385D89"/>
                      <w:insideH w:val="single" w:sz="18" w:space="0" w:color="385D89"/>
                      <w:insideV w:val="single" w:sz="18" w:space="0" w:color="385D8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2"/>
                    <w:gridCol w:w="3094"/>
                  </w:tblGrid>
                  <w:tr>
                    <w:trPr>
                      <w:trHeight w:val="213" w:hRule="atLeast"/>
                    </w:trPr>
                    <w:tc>
                      <w:tcPr>
                        <w:tcW w:w="442" w:type="dxa"/>
                        <w:tcBorders>
                          <w:bottom w:val="single" w:sz="12" w:space="0" w:color="385D89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94" w:type="dxa"/>
                        <w:tcBorders>
                          <w:bottom w:val="single" w:sz="12" w:space="0" w:color="385D89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20" w:hRule="atLeast"/>
                    </w:trPr>
                    <w:tc>
                      <w:tcPr>
                        <w:tcW w:w="442" w:type="dxa"/>
                        <w:tcBorders>
                          <w:top w:val="single" w:sz="12" w:space="0" w:color="385D89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94" w:type="dxa"/>
                        <w:tcBorders>
                          <w:top w:val="single" w:sz="12" w:space="0" w:color="385D89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211"/>
                          <w:jc w:val="both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-4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-2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-3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54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55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54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53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56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54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spacing w:val="54"/>
                            <w:w w:val="12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33634"/>
                            <w:w w:val="125"/>
                            <w:sz w:val="21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line="276" w:lineRule="auto" w:before="188"/>
                          <w:ind w:left="136" w:right="97"/>
                          <w:jc w:val="both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33634"/>
                            <w:w w:val="120"/>
                            <w:sz w:val="20"/>
                          </w:rPr>
                          <w:t>Madres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w w:val="120"/>
                            <w:sz w:val="20"/>
                          </w:rPr>
                          <w:t>capacitadas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w w:val="120"/>
                            <w:sz w:val="20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w w:val="120"/>
                            <w:sz w:val="20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w w:val="120"/>
                            <w:sz w:val="20"/>
                          </w:rPr>
                          <w:t>aprendizaje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w w:val="120"/>
                            <w:sz w:val="20"/>
                          </w:rPr>
                          <w:t>temprano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w w:val="120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w w:val="120"/>
                            <w:sz w:val="20"/>
                          </w:rPr>
                          <w:t>los niños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5858060</wp:posOffset>
            </wp:positionH>
            <wp:positionV relativeFrom="paragraph">
              <wp:posOffset>167371</wp:posOffset>
            </wp:positionV>
            <wp:extent cx="1026672" cy="549713"/>
            <wp:effectExtent l="0" t="0" r="0" b="0"/>
            <wp:wrapNone/>
            <wp:docPr id="1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72" cy="54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0"/>
          <w:sz w:val="20"/>
        </w:rPr>
        <w:t>Elaboración de</w:t>
      </w:r>
      <w:r>
        <w:rPr>
          <w:rFonts w:ascii="Calibri" w:hAnsi="Calibri"/>
          <w:b/>
          <w:spacing w:val="1"/>
          <w:w w:val="120"/>
          <w:sz w:val="20"/>
        </w:rPr>
        <w:t> </w:t>
      </w:r>
      <w:r>
        <w:rPr>
          <w:rFonts w:ascii="Calibri" w:hAnsi="Calibri"/>
          <w:b/>
          <w:w w:val="120"/>
          <w:sz w:val="20"/>
        </w:rPr>
        <w:t>programa integral de</w:t>
      </w:r>
      <w:r>
        <w:rPr>
          <w:rFonts w:ascii="Calibri" w:hAnsi="Calibri"/>
          <w:b/>
          <w:spacing w:val="-52"/>
          <w:w w:val="120"/>
          <w:sz w:val="20"/>
        </w:rPr>
        <w:t> </w:t>
      </w:r>
      <w:r>
        <w:rPr>
          <w:rFonts w:ascii="Calibri" w:hAnsi="Calibri"/>
          <w:b/>
          <w:w w:val="120"/>
          <w:sz w:val="20"/>
        </w:rPr>
        <w:t>atención</w:t>
      </w:r>
      <w:r>
        <w:rPr>
          <w:rFonts w:ascii="Calibri" w:hAnsi="Calibri"/>
          <w:b/>
          <w:spacing w:val="1"/>
          <w:w w:val="120"/>
          <w:sz w:val="20"/>
        </w:rPr>
        <w:t> </w:t>
      </w:r>
      <w:r>
        <w:rPr>
          <w:rFonts w:ascii="Calibri" w:hAnsi="Calibri"/>
          <w:b/>
          <w:w w:val="120"/>
          <w:sz w:val="20"/>
        </w:rPr>
        <w:t>a  la</w:t>
      </w:r>
      <w:r>
        <w:rPr>
          <w:rFonts w:ascii="Calibri" w:hAnsi="Calibri"/>
          <w:b/>
          <w:spacing w:val="1"/>
          <w:w w:val="120"/>
          <w:sz w:val="20"/>
        </w:rPr>
        <w:t> </w:t>
      </w:r>
      <w:r>
        <w:rPr>
          <w:rFonts w:ascii="Calibri" w:hAnsi="Calibri"/>
          <w:b/>
          <w:w w:val="120"/>
          <w:sz w:val="20"/>
        </w:rPr>
        <w:t>primera infancia</w:t>
      </w:r>
    </w:p>
    <w:p>
      <w:pPr>
        <w:spacing w:after="0" w:line="278" w:lineRule="auto"/>
        <w:jc w:val="center"/>
        <w:rPr>
          <w:rFonts w:ascii="Calibri" w:hAnsi="Calibri"/>
          <w:sz w:val="20"/>
        </w:rPr>
        <w:sectPr>
          <w:headerReference w:type="default" r:id="rId96"/>
          <w:footerReference w:type="default" r:id="rId97"/>
          <w:pgSz w:w="15840" w:h="12240" w:orient="landscape"/>
          <w:pgMar w:header="0" w:footer="0" w:top="0" w:bottom="280" w:left="100" w:right="20"/>
        </w:sect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"/>
        <w:gridCol w:w="13692"/>
        <w:gridCol w:w="1323"/>
      </w:tblGrid>
      <w:tr>
        <w:trPr>
          <w:trHeight w:val="1224" w:hRule="atLeast"/>
        </w:trPr>
        <w:tc>
          <w:tcPr>
            <w:tcW w:w="465" w:type="dxa"/>
            <w:tcBorders>
              <w:bottom w:val="single" w:sz="6" w:space="0" w:color="30849B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92" w:type="dxa"/>
            <w:tcBorders>
              <w:bottom w:val="single" w:sz="6" w:space="0" w:color="30849B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3" w:type="dxa"/>
            <w:tcBorders>
              <w:bottom w:val="single" w:sz="6" w:space="0" w:color="30849B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Heading3"/>
        <w:spacing w:before="144"/>
        <w:ind w:left="5460"/>
      </w:pP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5960450</wp:posOffset>
            </wp:positionH>
            <wp:positionV relativeFrom="page">
              <wp:posOffset>4910683</wp:posOffset>
            </wp:positionV>
            <wp:extent cx="1054108" cy="563415"/>
            <wp:effectExtent l="0" t="0" r="0" b="0"/>
            <wp:wrapNone/>
            <wp:docPr id="1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8" cy="5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Gráfica</w:t>
      </w:r>
      <w:r>
        <w:rPr>
          <w:spacing w:val="-2"/>
        </w:rPr>
        <w:t> </w:t>
      </w:r>
      <w:r>
        <w:rPr/>
        <w:t>no.</w:t>
      </w:r>
      <w:r>
        <w:rPr>
          <w:spacing w:val="-1"/>
        </w:rPr>
        <w:t> </w:t>
      </w:r>
      <w:r>
        <w:rPr/>
        <w:t>20</w:t>
      </w:r>
    </w:p>
    <w:p>
      <w:pPr>
        <w:spacing w:before="84"/>
        <w:ind w:left="5461" w:right="6107" w:firstLine="0"/>
        <w:jc w:val="center"/>
        <w:rPr>
          <w:b/>
          <w:sz w:val="24"/>
        </w:rPr>
      </w:pPr>
      <w:r>
        <w:rPr/>
        <w:pict>
          <v:group style="position:absolute;margin-left:49.303768pt;margin-top:49.868202pt;width:664.15pt;height:360.45pt;mso-position-horizontal-relative:page;mso-position-vertical-relative:paragraph;z-index:-21406208" coordorigin="986,997" coordsize="13283,7209">
            <v:rect style="position:absolute;left:1024;top:4839;width:8319;height:3329" filled="false" stroked="true" strokeweight="3.785175pt" strokecolor="#e36c09">
              <v:stroke dashstyle="solid"/>
            </v:rect>
            <v:shape style="position:absolute;left:1919;top:2675;width:247;height:2312" coordorigin="1919,2676" coordsize="247,2312" path="m2043,2763l2016,2801,2016,4988,2069,4988,2069,2801,2043,2763xm2043,2676l1927,2841,1919,2852,1924,2865,1936,2871,1946,2874,1946,2874,1957,2873,1966,2870,1973,2863,2016,2801,2016,2720,2074,2720,2043,2676xm2074,2720l2069,2720,2069,2801,2113,2863,2120,2870,2129,2873,2139,2874,2149,2871,2162,2865,2166,2852,2159,2841,2074,2720xm2069,2720l2016,2720,2016,2801,2043,2763,2020,2731,2069,2731,2069,2720xm2069,2731l2066,2731,2043,2763,2069,2801,2069,2731xm2066,2731l2020,2731,2043,2763,2066,2731xe" filled="true" fillcolor="#c00000" stroked="false">
              <v:path arrowok="t"/>
              <v:fill type="solid"/>
            </v:shape>
            <v:shape style="position:absolute;left:2964;top:1263;width:5389;height:2478" coordorigin="2964,1263" coordsize="5389,2478" path="m4201,1455l4157,1445,3965,1401,3951,1408,3943,1432,3951,1444,4048,1466,2964,1705,2978,1748,4062,1509,3991,1568,3991,1582,4001,1591,4010,1596,4020,1597,4030,1596,4039,1591,4201,1455xm8132,2428l8086,2406,7933,2332,7923,2329,7913,2330,7903,2333,7896,2340,7889,2350,7893,2364,7981,2406,6723,2406,6723,2450,7980,2450,7893,2493,7889,2506,7896,2517,7903,2523,7913,2527,7923,2528,7933,2525,8086,2450,8132,2428xm8309,2058l8306,2055,8199,1890,8192,1884,8183,1880,8173,1879,8163,1881,8150,1887,8145,1901,8152,1911,8193,1974,6781,1263,6754,1301,8166,2012,8065,2011,8053,2021,8052,2033,8052,2045,8064,2055,8309,2058xm8353,2785l8109,2801,8098,2811,8099,2824,8100,2836,8113,2845,8213,2839,6707,3704,6737,3740,8244,2875,8201,2951,8207,2964,8220,2969,8230,2971,8240,2970,8249,2966,8255,2959,8349,2792,8353,2785xe" filled="true" fillcolor="#497dba" stroked="false">
              <v:path arrowok="t"/>
              <v:fill type="solid"/>
            </v:shape>
            <v:rect style="position:absolute;left:4068;top:1022;width:2788;height:2923" filled="false" stroked="true" strokeweight="2.443692pt" strokecolor="#e36c09">
              <v:stroke dashstyle="solid"/>
            </v:rect>
            <v:shape style="position:absolute;left:1288;top:4989;width:7570;height:2989" coordorigin="1288,4989" coordsize="7570,2989" path="m1288,5114l1300,5066,1332,5026,1380,4999,1439,4989,3702,4989,3761,4999,3809,5026,3841,5066,3853,5114,3853,5615,3841,5664,3809,5704,3761,5730,3702,5740,1439,5740,1380,5730,1332,5704,1300,5664,1288,5615,1288,5114xm6352,5216l6364,5168,6396,5129,6443,5103,6500,5093,8709,5093,8767,5103,8814,5129,8846,5168,8858,5216,8858,5709,8846,5757,8814,5796,8767,5823,8709,5832,6500,5832,6443,5823,6396,5796,6364,5757,6352,5709,6352,5216xm6352,7095l6369,7026,6414,6970,6482,6932,6565,6918,8645,6918,8728,6932,8795,6970,8841,7026,8858,7095,8858,7801,8841,7870,8795,7926,8728,7964,8645,7978,6565,7978,6482,7964,6414,7926,6369,7870,6352,7801,6352,7095xm6352,6170l6363,6125,6393,6088,6438,6062,6493,6053,8717,6053,8772,6062,8816,6088,8847,6125,8858,6170,8858,6639,8847,6684,8816,6722,8772,6747,8717,6756,6493,6756,6438,6747,6393,6722,6363,6684,6352,6639,6352,6170xe" filled="false" stroked="true" strokeweight="2.027586pt" strokecolor="#c00000">
              <v:path arrowok="t"/>
              <v:stroke dashstyle="solid"/>
            </v:shape>
            <v:shape style="position:absolute;left:5432;top:3935;width:2295;height:1016" coordorigin="5433,3936" coordsize="2295,1016" path="m5579,3984l5526,3986,5555,4023,7703,4951,7727,4912,5579,3984xm5677,3936l5433,3946,5556,4107,5563,4114,5572,4117,5583,4117,5593,4114,5605,4108,5608,4094,5555,4023,5467,3986,5492,3946,5690,3946,5690,3945,5677,3936xm5492,3946l5467,3986,5555,4023,5528,3988,5481,3988,5502,3954,5510,3954,5492,3946xm5502,3954l5481,3988,5526,3986,5502,3954xm5526,3986l5481,3988,5528,3988,5526,3986xm5510,3954l5502,3954,5526,3986,5579,3984,5510,3954xm5690,3946l5492,3946,5579,3984,5680,3980,5691,3970,5690,3946xe" filled="true" fillcolor="#c00000" stroked="false">
              <v:path arrowok="t"/>
              <v:fill type="solid"/>
            </v:shape>
            <v:shape style="position:absolute;left:10510;top:5334;width:3758;height:2286" type="#_x0000_t75" stroked="false">
              <v:imagedata r:id="rId103" o:title=""/>
            </v:shape>
            <v:shape style="position:absolute;left:9444;top:6288;width:1069;height:397" coordorigin="9445,6289" coordsize="1069,397" path="m10422,6439l10407,6439,10408,6528,10212,6530,10064,6604,10048,6616,10040,6631,10039,6648,10046,6665,10060,6678,10078,6685,10099,6686,10119,6680,10513,6483,10422,6439xm10210,6442l9445,6450,9446,6538,10212,6530,10302,6485,10210,6442xm10302,6485l10212,6530,10408,6528,10408,6522,10381,6522,10302,6485xm10380,6446l10302,6485,10381,6522,10380,6446xm10407,6446l10380,6446,10381,6522,10408,6522,10407,6446xm10407,6439l10210,6442,10302,6485,10380,6446,10407,6446,10407,6439xm10093,6289l10072,6290,10054,6298,10040,6311,10034,6327,10035,6344,10044,6360,10060,6371,10210,6442,10407,6439,10422,6439,10113,6294,10093,6289xe" filled="true" fillcolor="#c0504d" stroked="false">
              <v:path arrowok="t"/>
              <v:fill type="solid"/>
            </v:shape>
            <v:shape style="position:absolute;left:2971;top:1892;width:1186;height:647" coordorigin="2972,1893" coordsize="1186,647" path="m3915,2487l3902,2496,3902,2508,3901,2520,3912,2531,4157,2540,4154,2535,4098,2535,4016,2490,3915,2487xm4016,2490l4098,2535,4105,2526,4089,2526,4068,2492,4016,2490xm4027,2357l4017,2360,4004,2365,3999,2378,4005,2389,4044,2453,4127,2497,4098,2535,4154,2535,4053,2369,4046,2362,4037,2358,4027,2357xm4068,2492l4089,2526,4114,2494,4068,2492xm4044,2453l4068,2492,4114,2494,4089,2526,4105,2526,4127,2497,4044,2453xm3000,1893l2972,1930,4016,2490,4068,2492,4044,2453,3000,1893xe" filled="true" fillcolor="#497dba" stroked="false">
              <v:path arrowok="t"/>
              <v:fill type="solid"/>
            </v:shape>
            <v:shape style="position:absolute;left:1507;top:5139;width:2147;height:497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w w:val="125"/>
                        <w:sz w:val="20"/>
                      </w:rPr>
                      <w:t>Elaboración</w:t>
                    </w:r>
                    <w:r>
                      <w:rPr>
                        <w:rFonts w:ascii="Calibri" w:hAnsi="Calibri"/>
                        <w:b/>
                        <w:spacing w:val="-10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spacing w:val="-11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diseño</w:t>
                    </w:r>
                  </w:p>
                  <w:p>
                    <w:pPr>
                      <w:spacing w:line="242" w:lineRule="exact" w:before="45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25"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8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25"/>
                        <w:sz w:val="20"/>
                      </w:rPr>
                      <w:t>materiales</w:t>
                    </w:r>
                  </w:p>
                </w:txbxContent>
              </v:textbox>
              <w10:wrap type="none"/>
            </v:shape>
            <v:shape style="position:absolute;left:4141;top:3018;width:2591;height:834" type="#_x0000_t202" filled="true" fillcolor="#943735" stroked="false">
              <v:textbox inset="0,0,0,0">
                <w:txbxContent>
                  <w:p>
                    <w:pPr>
                      <w:spacing w:line="228" w:lineRule="auto" w:before="82"/>
                      <w:ind w:left="318" w:right="360" w:firstLine="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Limitada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débil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formación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especializada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del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recurso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humano</w:t>
                    </w:r>
                  </w:p>
                  <w:p>
                    <w:pPr>
                      <w:spacing w:before="36"/>
                      <w:ind w:left="318" w:right="358" w:firstLine="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w w:val="125"/>
                        <w:sz w:val="14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4141;top:2113;width:2591;height:906" type="#_x0000_t202" filled="true" fillcolor="#943735" stroked="false">
              <v:textbox inset="0,0,0,0">
                <w:txbxContent>
                  <w:p>
                    <w:pPr>
                      <w:spacing w:line="228" w:lineRule="auto" w:before="83"/>
                      <w:ind w:left="318" w:right="317" w:firstLine="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Modelos pedagógicos no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pertinentes cultural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lingüísticamente</w:t>
                    </w:r>
                  </w:p>
                  <w:p>
                    <w:pPr>
                      <w:spacing w:before="36"/>
                      <w:ind w:left="318" w:right="318" w:firstLine="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w w:val="125"/>
                        <w:sz w:val="14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6235;top:4999;width:2788;height:3058" type="#_x0000_t202" filled="false" stroked="true" strokeweight="1.662385pt" strokecolor="#77923b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83" w:lineRule="auto" w:before="0"/>
                      <w:ind w:left="299" w:right="34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Formación de</w:t>
                    </w:r>
                    <w:r>
                      <w:rPr>
                        <w:rFonts w:ascii="Calibri" w:hAnsi="Calibri"/>
                        <w:b/>
                        <w:spacing w:val="1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25"/>
                        <w:sz w:val="20"/>
                      </w:rPr>
                      <w:t>gestores</w:t>
                    </w:r>
                    <w:r>
                      <w:rPr>
                        <w:rFonts w:ascii="Calibri" w:hAnsi="Calibri"/>
                        <w:b/>
                        <w:spacing w:val="-13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educativos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83" w:lineRule="auto" w:before="139"/>
                      <w:ind w:left="299" w:right="349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w w:val="125"/>
                        <w:sz w:val="20"/>
                      </w:rPr>
                      <w:t>Formación</w:t>
                    </w:r>
                    <w:r>
                      <w:rPr>
                        <w:rFonts w:ascii="Calibri" w:hAnsi="Calibri"/>
                        <w:b/>
                        <w:spacing w:val="-10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dirigida</w:t>
                    </w:r>
                    <w:r>
                      <w:rPr>
                        <w:rFonts w:ascii="Calibri" w:hAnsi="Calibri"/>
                        <w:b/>
                        <w:spacing w:val="-11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spacing w:val="-54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educadoras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line="285" w:lineRule="auto" w:before="0"/>
                      <w:ind w:left="322" w:right="370" w:firstLine="3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Formación</w:t>
                    </w:r>
                    <w:r>
                      <w:rPr>
                        <w:rFonts w:ascii="Calibri" w:hAnsi="Calibri"/>
                        <w:b/>
                        <w:spacing w:val="3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spacing w:val="1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recurso</w:t>
                    </w:r>
                    <w:r>
                      <w:rPr>
                        <w:rFonts w:ascii="Calibri" w:hAnsi="Calibri"/>
                        <w:b/>
                        <w:spacing w:val="-11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humano</w:t>
                    </w:r>
                    <w:r>
                      <w:rPr>
                        <w:rFonts w:ascii="Calibri" w:hAnsi="Calibri"/>
                        <w:b/>
                        <w:spacing w:val="-11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del</w:t>
                    </w:r>
                    <w:r>
                      <w:rPr>
                        <w:rFonts w:ascii="Calibri" w:hAnsi="Calibri"/>
                        <w:b/>
                        <w:spacing w:val="-53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5"/>
                        <w:sz w:val="20"/>
                      </w:rPr>
                      <w:t>MINEDUC</w:t>
                    </w:r>
                  </w:p>
                </w:txbxContent>
              </v:textbox>
              <v:stroke dashstyle="solid"/>
              <w10:wrap type="none"/>
            </v:shape>
            <v:shape style="position:absolute;left:1209;top:1118;width:1782;height:1493" type="#_x0000_t202" filled="true" fillcolor="#943735" stroked="false">
              <v:textbox inset="0,0,0,0">
                <w:txbxContent>
                  <w:p>
                    <w:pPr>
                      <w:spacing w:line="228" w:lineRule="auto" w:before="82"/>
                      <w:ind w:left="221" w:right="220" w:hanging="3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Estructura 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organización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curricular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rígida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fragmentada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abordaje en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nivel de educación</w:t>
                    </w:r>
                    <w:r>
                      <w:rPr>
                        <w:rFonts w:ascii="Calibri" w:hAnsi="Calibri"/>
                        <w:color w:val="FFFFFF"/>
                        <w:spacing w:val="-37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inicial</w:t>
                    </w:r>
                  </w:p>
                  <w:p>
                    <w:pPr>
                      <w:spacing w:before="34"/>
                      <w:ind w:left="680" w:right="681" w:firstLine="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w w:val="125"/>
                        <w:sz w:val="14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4185;top:1089;width:2591;height:809" type="#_x0000_t202" filled="true" fillcolor="#943735" stroked="false">
              <v:textbox inset="0,0,0,0">
                <w:txbxContent>
                  <w:p>
                    <w:pPr>
                      <w:spacing w:line="228" w:lineRule="auto" w:before="83"/>
                      <w:ind w:left="195" w:right="195" w:hanging="1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Prácticas pedagógicas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inadecuadas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desarrollo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4"/>
                      </w:rPr>
                      <w:t>infantil</w:t>
                    </w:r>
                  </w:p>
                  <w:p>
                    <w:pPr>
                      <w:spacing w:before="35"/>
                      <w:ind w:left="318" w:right="318" w:firstLine="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w w:val="125"/>
                        <w:sz w:val="14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4"/>
        </w:rPr>
        <w:t>Producto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camino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causal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crítico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2"/>
        <w:rPr>
          <w:b/>
          <w:sz w:val="27"/>
        </w:rPr>
      </w:pPr>
      <w:r>
        <w:rPr/>
        <w:pict>
          <v:group style="position:absolute;margin-left:405.760468pt;margin-top:17.597456pt;width:287.350pt;height:180.9pt;mso-position-horizontal-relative:page;mso-position-vertical-relative:paragraph;z-index:-15628800;mso-wrap-distance-left:0;mso-wrap-distance-right:0" coordorigin="8115,352" coordsize="5747,3618">
            <v:shape style="position:absolute;left:11428;top:368;width:2416;height:3584" coordorigin="11429,369" coordsize="2416,3584" path="m12637,369l12576,371,12458,388,12343,422,12288,445,12233,471,12180,502,12127,535,12076,573,12027,614,11979,658,11932,705,11887,755,11844,808,11802,865,11763,924,11725,985,11689,1049,11655,1116,11623,1185,11594,1256,11566,1330,11541,1405,11518,1483,11498,1562,11480,1643,11464,1726,11452,1810,11442,1896,11434,1983,11430,2071,11429,2161,11430,2250,11434,2338,11442,2426,11452,2511,11464,2596,11480,2678,11498,2759,11518,2839,11541,2916,11566,2992,11594,3065,11623,3136,11655,3205,11689,3272,11725,3336,11763,3398,11802,3457,11844,3513,11887,3566,11932,3617,11979,3664,12027,3708,12076,3749,12127,3786,12180,3820,12233,3850,12288,3877,12343,3899,12458,3933,12576,3950,12637,3952,12697,3950,12815,3933,12930,3899,12986,3877,13040,3850,13094,3820,13146,3786,13197,3749,13246,3708,13294,3664,13341,3617,13386,3566,13429,3513,13471,3457,13510,3398,13548,3336,13584,3272,13618,3205,13650,3136,13680,3065,13707,2992,13732,2916,13755,2839,13776,2759,13793,2678,13809,2596,13821,2511,13831,2426,13839,2338,13843,2250,13845,2161,13843,2071,13839,1983,13831,1896,13821,1810,13809,1726,13793,1643,13776,1562,13755,1483,13732,1405,13707,1330,13680,1256,13650,1185,13618,1116,13584,1049,13548,985,13510,924,13471,865,13429,808,13386,755,13341,705,13294,658,13246,614,13197,573,13146,535,13094,502,13040,471,12986,445,12930,422,12815,388,12697,371,12637,369xe" filled="true" fillcolor="#4f81bc" stroked="false">
              <v:path arrowok="t"/>
              <v:fill type="solid"/>
            </v:shape>
            <v:shape style="position:absolute;left:11428;top:368;width:2416;height:3584" coordorigin="11429,369" coordsize="2416,3584" path="m11429,2161l11430,2071,11434,1983,11442,1896,11452,1810,11464,1726,11480,1643,11498,1562,11518,1483,11541,1405,11566,1330,11594,1256,11623,1185,11655,1116,11689,1049,11725,985,11763,924,11802,865,11844,808,11887,755,11932,705,11979,658,12027,614,12076,573,12127,535,12180,502,12233,471,12288,445,12343,422,12458,388,12576,371,12637,369,12697,371,12815,388,12930,422,12986,445,13040,471,13094,502,13146,535,13197,573,13246,614,13294,658,13341,705,13386,755,13429,808,13471,865,13510,924,13548,985,13584,1049,13618,1116,13650,1185,13680,1256,13707,1330,13732,1405,13755,1483,13776,1562,13793,1643,13809,1726,13821,1810,13831,1896,13839,1983,13843,2071,13845,2161,13843,2250,13839,2338,13831,2426,13821,2511,13809,2596,13793,2678,13776,2759,13755,2839,13732,2916,13707,2992,13680,3065,13650,3136,13618,3205,13584,3272,13548,3336,13510,3398,13471,3457,13429,3513,13386,3566,13341,3617,13294,3664,13246,3708,13197,3749,13146,3786,13094,3820,13040,3850,12986,3877,12930,3899,12815,3933,12697,3950,12637,3952,12576,3950,12458,3933,12343,3899,12288,3877,12233,3850,12180,3820,12127,3786,12076,3749,12027,3708,11979,3664,11932,3617,11887,3566,11844,3513,11802,3457,11763,3398,11725,3336,11689,3272,11655,3205,11623,3136,11594,3065,11566,2992,11541,2916,11518,2839,11498,2759,11480,2678,11464,2596,11452,2511,11442,2426,11434,2338,11430,2250,11429,2161xe" filled="false" stroked="true" strokeweight="1.678013pt" strokecolor="#385d89">
              <v:path arrowok="t"/>
              <v:stroke dashstyle="solid"/>
            </v:shape>
            <v:shape style="position:absolute;left:10459;top:1884;width:979;height:199" coordorigin="10460,1884" coordsize="979,199" path="m11230,1884l11220,1885,11211,1888,11203,1895,11196,1905,11200,1919,11288,1961,11386,1961,11386,2006,11287,2006,11200,2048,11196,2061,11203,2072,11210,2078,11219,2082,11230,2083,11240,2080,11393,2006,11386,2006,11393,2006,11439,1984,11240,1887,11230,1884xm11333,1983l11287,2006,11386,2006,11386,2003,11372,2003,11333,1983xm10460,1961l10460,2005,11287,2006,11333,1983,11288,1961,10460,1961xm11372,1964l11333,1983,11372,2003,11372,1964xm11386,1964l11372,1964,11372,2003,11386,2003,11386,1964xm11288,1961l11333,1983,11372,1964,11386,1964,11386,1961,11288,1961xe" filled="true" fillcolor="#497dba" stroked="false">
              <v:path arrowok="t"/>
              <v:fill type="solid"/>
            </v:shape>
            <v:shape style="position:absolute;left:8115;top:1679;width:2360;height:760" type="#_x0000_t202" filled="true" fillcolor="#943735" stroked="false">
              <v:textbox inset="0,0,0,0">
                <w:txbxContent>
                  <w:p>
                    <w:pPr>
                      <w:spacing w:line="218" w:lineRule="auto" w:before="81"/>
                      <w:ind w:left="266" w:right="263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Limitadas</w:t>
                    </w:r>
                    <w:r>
                      <w:rPr>
                        <w:rFonts w:ascii="Calibri"/>
                        <w:color w:val="FFFFFF"/>
                        <w:spacing w:val="9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iniciativas</w:t>
                    </w:r>
                    <w:r>
                      <w:rPr>
                        <w:rFonts w:ascii="Calibri"/>
                        <w:color w:val="FFFFFF"/>
                        <w:spacing w:val="10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40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16"/>
                      </w:rPr>
                      <w:t>aprendizaje</w:t>
                    </w:r>
                  </w:p>
                  <w:p>
                    <w:pPr>
                      <w:spacing w:before="31"/>
                      <w:ind w:left="263" w:right="263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w w:val="120"/>
                        <w:sz w:val="16"/>
                      </w:rPr>
                      <w:t>niñez</w:t>
                    </w:r>
                  </w:p>
                </w:txbxContent>
              </v:textbox>
              <v:fill type="solid"/>
              <w10:wrap type="none"/>
            </v:shape>
            <v:shape style="position:absolute;left:10459;top:351;width:3402;height:36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249" w:lineRule="auto" w:before="0"/>
                      <w:ind w:left="1639" w:right="683" w:hanging="2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Niños con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limitada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atención 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educación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inicial 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25"/>
                        <w:sz w:val="17"/>
                      </w:rPr>
                      <w:t>favorezca su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infantil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temprano</w:t>
                    </w:r>
                  </w:p>
                  <w:p>
                    <w:pPr>
                      <w:spacing w:line="249" w:lineRule="auto" w:before="0"/>
                      <w:ind w:left="1567" w:right="611" w:firstLine="0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(0 – 4 años 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6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25"/>
                        <w:sz w:val="17"/>
                      </w:rPr>
                      <w:t>edad)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10442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3284"/>
      </w:tblGrid>
      <w:tr>
        <w:trPr>
          <w:trHeight w:val="247" w:hRule="atLeast"/>
        </w:trPr>
        <w:tc>
          <w:tcPr>
            <w:tcW w:w="469" w:type="dxa"/>
            <w:tcBorders>
              <w:bottom w:val="single" w:sz="12" w:space="0" w:color="385D89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84" w:type="dxa"/>
            <w:tcBorders>
              <w:bottom w:val="single" w:sz="12" w:space="0" w:color="385D89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8" w:hRule="atLeast"/>
        </w:trPr>
        <w:tc>
          <w:tcPr>
            <w:tcW w:w="469" w:type="dxa"/>
            <w:tcBorders>
              <w:top w:val="single" w:sz="12" w:space="0" w:color="385D8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84" w:type="dxa"/>
            <w:tcBorders>
              <w:top w:val="single" w:sz="12" w:space="0" w:color="385D89"/>
            </w:tcBorders>
          </w:tcPr>
          <w:p>
            <w:pPr>
              <w:pStyle w:val="TableParagraph"/>
              <w:spacing w:before="180"/>
              <w:ind w:left="177"/>
              <w:jc w:val="both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933634"/>
                <w:w w:val="125"/>
                <w:sz w:val="23"/>
              </w:rPr>
              <w:t>S</w:t>
            </w:r>
            <w:r>
              <w:rPr>
                <w:rFonts w:ascii="Calibri"/>
                <w:b/>
                <w:color w:val="933634"/>
                <w:spacing w:val="-3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U</w:t>
            </w:r>
            <w:r>
              <w:rPr>
                <w:rFonts w:ascii="Calibri"/>
                <w:b/>
                <w:color w:val="933634"/>
                <w:spacing w:val="-4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B</w:t>
            </w:r>
            <w:r>
              <w:rPr>
                <w:rFonts w:ascii="Calibri"/>
                <w:b/>
                <w:color w:val="933634"/>
                <w:spacing w:val="-3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P</w:t>
            </w:r>
            <w:r>
              <w:rPr>
                <w:rFonts w:ascii="Calibri"/>
                <w:b/>
                <w:color w:val="933634"/>
                <w:spacing w:val="59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R</w:t>
            </w:r>
            <w:r>
              <w:rPr>
                <w:rFonts w:ascii="Calibri"/>
                <w:b/>
                <w:color w:val="933634"/>
                <w:spacing w:val="59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O</w:t>
            </w:r>
            <w:r>
              <w:rPr>
                <w:rFonts w:ascii="Calibri"/>
                <w:b/>
                <w:color w:val="933634"/>
                <w:spacing w:val="58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D</w:t>
            </w:r>
            <w:r>
              <w:rPr>
                <w:rFonts w:ascii="Calibri"/>
                <w:b/>
                <w:color w:val="933634"/>
                <w:spacing w:val="62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U</w:t>
            </w:r>
            <w:r>
              <w:rPr>
                <w:rFonts w:ascii="Calibri"/>
                <w:b/>
                <w:color w:val="933634"/>
                <w:spacing w:val="60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C</w:t>
            </w:r>
            <w:r>
              <w:rPr>
                <w:rFonts w:ascii="Calibri"/>
                <w:b/>
                <w:color w:val="933634"/>
                <w:spacing w:val="58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T</w:t>
            </w:r>
            <w:r>
              <w:rPr>
                <w:rFonts w:ascii="Calibri"/>
                <w:b/>
                <w:color w:val="933634"/>
                <w:spacing w:val="61"/>
                <w:w w:val="125"/>
                <w:sz w:val="23"/>
              </w:rPr>
              <w:t> </w:t>
            </w:r>
            <w:r>
              <w:rPr>
                <w:rFonts w:ascii="Calibri"/>
                <w:b/>
                <w:color w:val="933634"/>
                <w:w w:val="125"/>
                <w:sz w:val="23"/>
              </w:rPr>
              <w:t>O</w:t>
            </w:r>
          </w:p>
          <w:p>
            <w:pPr>
              <w:pStyle w:val="TableParagraph"/>
              <w:spacing w:line="280" w:lineRule="auto" w:before="197"/>
              <w:ind w:left="139" w:right="107"/>
              <w:jc w:val="both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933634"/>
                <w:spacing w:val="-1"/>
                <w:w w:val="125"/>
                <w:sz w:val="23"/>
              </w:rPr>
              <w:t>Gestores</w:t>
            </w:r>
            <w:r>
              <w:rPr>
                <w:rFonts w:ascii="Calibri" w:hAnsi="Calibri"/>
                <w:b/>
                <w:color w:val="933634"/>
                <w:spacing w:val="-15"/>
                <w:w w:val="125"/>
                <w:sz w:val="23"/>
              </w:rPr>
              <w:t> </w:t>
            </w:r>
            <w:r>
              <w:rPr>
                <w:rFonts w:ascii="Calibri" w:hAnsi="Calibri"/>
                <w:b/>
                <w:color w:val="933634"/>
                <w:w w:val="125"/>
                <w:sz w:val="23"/>
              </w:rPr>
              <w:t>educativos</w:t>
            </w:r>
            <w:r>
              <w:rPr>
                <w:rFonts w:ascii="Calibri" w:hAnsi="Calibri"/>
                <w:b/>
                <w:color w:val="933634"/>
                <w:spacing w:val="-15"/>
                <w:w w:val="125"/>
                <w:sz w:val="23"/>
              </w:rPr>
              <w:t> </w:t>
            </w:r>
            <w:r>
              <w:rPr>
                <w:rFonts w:ascii="Calibri" w:hAnsi="Calibri"/>
                <w:b/>
                <w:color w:val="933634"/>
                <w:w w:val="125"/>
                <w:sz w:val="23"/>
              </w:rPr>
              <w:t>para</w:t>
            </w:r>
            <w:r>
              <w:rPr>
                <w:rFonts w:ascii="Calibri" w:hAnsi="Calibri"/>
                <w:b/>
                <w:color w:val="933634"/>
                <w:spacing w:val="-63"/>
                <w:w w:val="125"/>
                <w:sz w:val="23"/>
              </w:rPr>
              <w:t> </w:t>
            </w:r>
            <w:r>
              <w:rPr>
                <w:rFonts w:ascii="Calibri" w:hAnsi="Calibri"/>
                <w:b/>
                <w:color w:val="933634"/>
                <w:w w:val="125"/>
                <w:sz w:val="23"/>
              </w:rPr>
              <w:t>la atención de la primera</w:t>
            </w:r>
            <w:r>
              <w:rPr>
                <w:rFonts w:ascii="Calibri" w:hAnsi="Calibri"/>
                <w:b/>
                <w:color w:val="933634"/>
                <w:spacing w:val="-62"/>
                <w:w w:val="125"/>
                <w:sz w:val="23"/>
              </w:rPr>
              <w:t> </w:t>
            </w:r>
            <w:r>
              <w:rPr>
                <w:rFonts w:ascii="Calibri" w:hAnsi="Calibri"/>
                <w:b/>
                <w:color w:val="933634"/>
                <w:w w:val="125"/>
                <w:sz w:val="23"/>
              </w:rPr>
              <w:t>infancia</w:t>
            </w:r>
            <w:r>
              <w:rPr>
                <w:rFonts w:ascii="Calibri" w:hAnsi="Calibri"/>
                <w:b/>
                <w:color w:val="933634"/>
                <w:spacing w:val="-4"/>
                <w:w w:val="125"/>
                <w:sz w:val="23"/>
              </w:rPr>
              <w:t> </w:t>
            </w:r>
            <w:r>
              <w:rPr>
                <w:rFonts w:ascii="Calibri" w:hAnsi="Calibri"/>
                <w:b/>
                <w:color w:val="933634"/>
                <w:w w:val="125"/>
                <w:sz w:val="23"/>
              </w:rPr>
              <w:t>capacitados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pict>
          <v:rect style="position:absolute;margin-left:736.539978pt;margin-top:16.323936pt;width:33.024pt;height:.48004pt;mso-position-horizontal-relative:page;mso-position-vertical-relative:paragraph;z-index:-15628288;mso-wrap-distance-left:0;mso-wrap-distance-right:0" filled="true" fillcolor="#7e7e7e" stroked="false">
            <v:fill type="solid"/>
            <w10:wrap type="topAndBottom"/>
          </v:rect>
        </w:pict>
      </w:r>
    </w:p>
    <w:p>
      <w:pPr>
        <w:pStyle w:val="Heading4"/>
        <w:spacing w:line="283" w:lineRule="exact"/>
        <w:ind w:left="0" w:right="633"/>
        <w:jc w:val="right"/>
        <w:rPr>
          <w:rFonts w:ascii="Calibri"/>
        </w:rPr>
      </w:pPr>
      <w:r>
        <w:rPr>
          <w:rFonts w:ascii="Calibri"/>
          <w:color w:val="C0504D"/>
        </w:rPr>
        <w:t>74</w:t>
      </w:r>
    </w:p>
    <w:p>
      <w:pPr>
        <w:spacing w:after="0" w:line="283" w:lineRule="exact"/>
        <w:jc w:val="right"/>
        <w:rPr>
          <w:rFonts w:ascii="Calibri"/>
        </w:rPr>
        <w:sectPr>
          <w:headerReference w:type="default" r:id="rId100"/>
          <w:footerReference w:type="default" r:id="rId101"/>
          <w:pgSz w:w="15840" w:h="12240" w:orient="landscape"/>
          <w:pgMar w:header="0" w:footer="0" w:top="0" w:bottom="280" w:left="100" w:right="2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75pt;margin-top:.375pt;width:611.25pt;height:99.55pt;mso-position-horizontal-relative:page;mso-position-vertical-relative:page;z-index:-21404672" coordorigin="15,8" coordsize="12225,1991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shape style="position:absolute;left:15;top:1183;width:12225;height:15" coordorigin="15,1183" coordsize="12225,15" path="m12240,1183l2719,1183,2640,1183,15,1183,15,1198,2640,1198,2719,1198,12240,1198,12240,1183xe" filled="true" fillcolor="#30849b" stroked="false">
              <v:path arrowok="t"/>
              <v:fill type="solid"/>
            </v:shape>
            <v:shape style="position:absolute;left:1309;top:1380;width:4046;height:611" coordorigin="1309,1380" coordsize="4046,611" path="m4343,1380l4251,1381,4079,1384,3921,1387,3773,1392,3634,1397,3515,1407,3425,1418,3363,1430,3332,1441,3293,1452,3228,1463,3140,1473,3030,1482,2889,1488,2738,1493,2578,1497,2320,1503,2060,1497,1900,1493,1751,1488,1611,1482,1494,1473,1405,1463,1343,1452,1309,1441,1309,1930,1405,1952,1494,1962,1611,1971,1751,1977,1900,1981,2060,1986,2320,1991,2494,1988,2738,1981,2889,1977,3030,1971,3140,1962,3228,1952,3293,1941,3363,1919,3425,1907,3515,1897,3634,1886,3846,1878,3999,1874,4164,1870,4343,1868,4429,1869,4597,1872,4757,1876,4907,1881,5045,1886,5159,1897,5247,1907,5312,1919,5354,1930,5354,1441,5247,1418,5159,1407,5045,1397,4978,1394,4834,1389,4678,1385,4514,1382,4343,1380xe" filled="true" fillcolor="#f1dbdb" stroked="false">
              <v:path arrowok="t"/>
              <v:fill type="solid"/>
            </v:shape>
            <v:shape style="position:absolute;left:1309;top:1380;width:4046;height:611" coordorigin="1309,1380" coordsize="4046,611" path="m5354,1930l5247,1907,5159,1897,5045,1886,4978,1884,4907,1881,4834,1878,4757,1876,4678,1874,4597,1872,4514,1870,4429,1869,4343,1868,4251,1869,4164,1870,4079,1872,3999,1874,3921,1876,3846,1878,3773,1881,3702,1884,3634,1886,3515,1897,3425,1907,3363,1919,3332,1930,3293,1941,3228,1952,3140,1962,3030,1971,2961,1974,2889,1977,2815,1979,2738,1981,2659,1984,2578,1986,2494,1988,2408,1989,2320,1991,2231,1989,2144,1988,2060,1986,1979,1984,1900,1981,1825,1979,1751,1977,1680,1974,1611,1971,1494,1962,1405,1952,1343,1941,1309,1930,1309,1441,1343,1452,1405,1463,1494,1473,1611,1482,1680,1485,1751,1488,1825,1491,1900,1493,1979,1495,2060,1497,2144,1499,2231,1501,2320,1503,2408,1501,2494,1499,2578,1497,2659,1495,2738,1493,2815,1491,2889,1488,2961,1485,3030,1482,3140,1473,3228,1463,3293,1452,3363,1430,3425,1418,3515,1407,3634,1397,3702,1394,3773,1392,3846,1389,3921,1387,3999,1385,4079,1384,4164,1382,4251,1381,4343,1380,4429,1381,4514,1382,4597,1384,4678,1385,4757,1387,4834,1389,4907,1392,4978,1394,5045,1397,5159,1407,5247,1418,5312,1430,5354,1441,5354,1930xe" filled="false" stroked="true" strokeweight=".75pt" strokecolor="#000000">
              <v:path arrowok="t"/>
              <v:stroke dashstyle="solid"/>
            </v:shape>
            <v:shape style="position:absolute;left:7575;top:434;width:3442;height:598" type="#_x0000_t202" filled="false" stroked="false">
              <v:textbox inset="0,0,0,0">
                <w:txbxContent>
                  <w:p>
                    <w:pPr>
                      <w:spacing w:line="334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30"/>
                      </w:rPr>
                    </w:pPr>
                    <w:r>
                      <w:rPr>
                        <w:rFonts w:ascii="Arial MT" w:hAnsi="Arial MT"/>
                        <w:sz w:val="30"/>
                      </w:rPr>
                      <w:t>Nivel</w:t>
                    </w:r>
                    <w:r>
                      <w:rPr>
                        <w:rFonts w:ascii="Arial MT" w:hAnsi="Arial MT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Educación</w:t>
                    </w:r>
                    <w:r>
                      <w:rPr>
                        <w:rFonts w:ascii="Arial MT" w:hAnsi="Arial MT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Inicial</w:t>
                    </w:r>
                  </w:p>
                  <w:p>
                    <w:pPr>
                      <w:spacing w:line="264" w:lineRule="exact" w:before="0"/>
                      <w:ind w:left="323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Modelo de Gestión</w:t>
                    </w:r>
                    <w:r>
                      <w:rPr>
                        <w:rFonts w:ascii="Calibri" w:hAns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por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560;top:1567;width:341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2.3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Modelo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lógico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estrategia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pStyle w:val="BodyText"/>
        <w:spacing w:line="312" w:lineRule="auto" w:before="91"/>
        <w:ind w:left="112" w:right="621"/>
        <w:jc w:val="both"/>
      </w:pPr>
      <w:r>
        <w:rPr/>
        <w:t>La Metodología de Gestión por Resultados define el modelo lógico como “…el conjunto de relaciones de causa y</w:t>
      </w:r>
      <w:r>
        <w:rPr>
          <w:spacing w:val="1"/>
        </w:rPr>
        <w:t> </w:t>
      </w:r>
      <w:r>
        <w:rPr/>
        <w:t>efecto entre las acciones que se realizan y los resultados a alcanzar en la población beneficiaria…”</w:t>
      </w:r>
      <w:r>
        <w:rPr>
          <w:vertAlign w:val="superscript"/>
        </w:rPr>
        <w:t>82</w:t>
      </w:r>
      <w:r>
        <w:rPr>
          <w:vertAlign w:val="baseline"/>
        </w:rPr>
        <w:t> Es un</w:t>
      </w:r>
      <w:r>
        <w:rPr>
          <w:spacing w:val="1"/>
          <w:vertAlign w:val="baseline"/>
        </w:rPr>
        <w:t> </w:t>
      </w:r>
      <w:r>
        <w:rPr>
          <w:vertAlign w:val="baseline"/>
        </w:rPr>
        <w:t>diagrama que muestra la forma en que se abordará la estrategia, mostrando la manera en la cual las intervenciones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alcanzaran</w:t>
      </w:r>
      <w:r>
        <w:rPr>
          <w:spacing w:val="-3"/>
          <w:vertAlign w:val="baseline"/>
        </w:rPr>
        <w:t> </w:t>
      </w:r>
      <w:r>
        <w:rPr>
          <w:vertAlign w:val="baseline"/>
        </w:rPr>
        <w:t>los</w:t>
      </w:r>
      <w:r>
        <w:rPr>
          <w:spacing w:val="-2"/>
          <w:vertAlign w:val="baseline"/>
        </w:rPr>
        <w:t> </w:t>
      </w:r>
      <w:r>
        <w:rPr>
          <w:vertAlign w:val="baseline"/>
        </w:rPr>
        <w:t>diferentes niveles de</w:t>
      </w:r>
      <w:r>
        <w:rPr>
          <w:spacing w:val="-2"/>
          <w:vertAlign w:val="baseline"/>
        </w:rPr>
        <w:t> </w:t>
      </w:r>
      <w:r>
        <w:rPr>
          <w:vertAlign w:val="baseline"/>
        </w:rPr>
        <w:t>resultados previstos.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2" w:right="629"/>
        <w:jc w:val="both"/>
        <w:rPr>
          <w:sz w:val="24"/>
        </w:rPr>
      </w:pPr>
      <w:r>
        <w:rPr/>
        <w:t>En la gráfica no. 21 se presenta el esquema del modelo lógico de la estrategia a implementar, en la cual las líneas</w:t>
      </w:r>
      <w:r>
        <w:rPr>
          <w:spacing w:val="1"/>
        </w:rPr>
        <w:t> </w:t>
      </w:r>
      <w:r>
        <w:rPr/>
        <w:t>rojas</w:t>
      </w:r>
      <w:r>
        <w:rPr>
          <w:spacing w:val="-1"/>
        </w:rPr>
        <w:t> </w:t>
      </w:r>
      <w:r>
        <w:rPr/>
        <w:t>denotan las</w:t>
      </w:r>
      <w:r>
        <w:rPr>
          <w:spacing w:val="-2"/>
        </w:rPr>
        <w:t> </w:t>
      </w:r>
      <w:r>
        <w:rPr/>
        <w:t>intervenciones a</w:t>
      </w:r>
      <w:r>
        <w:rPr>
          <w:spacing w:val="-2"/>
        </w:rPr>
        <w:t> </w:t>
      </w:r>
      <w:r>
        <w:rPr/>
        <w:t>realizar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líneas</w:t>
      </w:r>
      <w:r>
        <w:rPr>
          <w:spacing w:val="-2"/>
        </w:rPr>
        <w:t> </w:t>
      </w:r>
      <w:r>
        <w:rPr/>
        <w:t>azules las relaciones</w:t>
      </w:r>
      <w:r>
        <w:rPr>
          <w:spacing w:val="-2"/>
        </w:rPr>
        <w:t> </w:t>
      </w:r>
      <w:r>
        <w:rPr/>
        <w:t>de causalidad</w:t>
      </w:r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rect style="position:absolute;margin-left:42.599998pt;margin-top:18.564163pt;width:144.050pt;height:.84003pt;mso-position-horizontal-relative:page;mso-position-vertical-relative:paragraph;z-index:-15626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82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Finanzas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30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27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2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Guía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Conceptual</w:t>
      </w:r>
      <w:r>
        <w:rPr>
          <w:rFonts w:ascii="Calibri" w:hAnsi="Calibri"/>
          <w:i/>
          <w:spacing w:val="2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28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Planificación</w:t>
      </w:r>
      <w:r>
        <w:rPr>
          <w:rFonts w:ascii="Calibri" w:hAnsi="Calibri"/>
          <w:i/>
          <w:spacing w:val="29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programación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 Resultados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 el Sector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Público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Guatemala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spacing w:before="51"/>
        <w:ind w:left="0" w:right="102" w:firstLine="0"/>
        <w:jc w:val="right"/>
        <w:rPr>
          <w:rFonts w:ascii="Calibri"/>
          <w:sz w:val="24"/>
        </w:rPr>
      </w:pPr>
      <w:r>
        <w:rPr/>
        <w:pict>
          <v:rect style="position:absolute;margin-left:553.080017pt;margin-top:1.135802pt;width:33pt;height:.47998pt;mso-position-horizontal-relative:page;mso-position-vertical-relative:paragraph;z-index:15831552" filled="true" fillcolor="#7e7e7e" stroked="false">
            <v:fill type="solid"/>
            <w10:wrap type="none"/>
          </v:rect>
        </w:pict>
      </w:r>
      <w:r>
        <w:rPr>
          <w:rFonts w:ascii="Calibri"/>
          <w:color w:val="C0504D"/>
          <w:sz w:val="24"/>
        </w:rPr>
        <w:t>75</w:t>
      </w:r>
    </w:p>
    <w:p>
      <w:pPr>
        <w:spacing w:after="0"/>
        <w:jc w:val="right"/>
        <w:rPr>
          <w:rFonts w:ascii="Calibri"/>
          <w:sz w:val="24"/>
        </w:rPr>
        <w:sectPr>
          <w:headerReference w:type="default" r:id="rId104"/>
          <w:footerReference w:type="default" r:id="rId105"/>
          <w:pgSz w:w="12240" w:h="15840"/>
          <w:pgMar w:header="0" w:footer="0" w:top="0" w:bottom="0" w:left="740" w:right="62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75pt;margin-top:-.375pt;width:791.25pt;height:66.5pt;mso-position-horizontal-relative:page;mso-position-vertical-relative:page;z-index:-21400064" coordorigin="15,-8" coordsize="15825,1330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rect style="position:absolute;left:14370;top:0;width:116;height:1300" filled="true" fillcolor="#4471c4" stroked="false">
              <v:fill type="solid"/>
            </v:rect>
            <v:rect style="position:absolute;left:14370;top:0;width:116;height:1300" filled="false" stroked="true" strokeweight=".75pt" strokecolor="#5b9bd4">
              <v:stroke dashstyle="solid"/>
            </v:rect>
            <v:shape style="position:absolute;left:2640;top:1191;width:12773;height:2" coordorigin="2640,1191" coordsize="12773,0" path="m2719,1191l15413,1191m2640,1191l15334,1191e" filled="false" stroked="true" strokeweight=".75pt" strokecolor="#30849b">
              <v:path arrowok="t"/>
              <v:stroke dashstyle="solid"/>
            </v:shape>
            <v:rect style="position:absolute;left:15;top:1183;width:15825;height:15" filled="true" fillcolor="#30849b" stroked="false">
              <v:fill type="solid"/>
            </v:rect>
            <w10:wrap type="none"/>
          </v:group>
        </w:pict>
      </w:r>
      <w:r>
        <w:rPr/>
        <w:pict>
          <v:group style="position:absolute;margin-left:60.44883pt;margin-top:413.680206pt;width:133.65pt;height:123.25pt;mso-position-horizontal-relative:page;mso-position-vertical-relative:page;z-index:-21399552" coordorigin="1209,8274" coordsize="2673,2465">
            <v:shape style="position:absolute;left:1297;top:8436;width:2452;height:611" coordorigin="1297,8437" coordsize="2452,611" path="m1297,8538l1306,8499,1331,8467,1368,8445,1413,8437,3633,8437,3678,8445,3715,8467,3740,8499,3749,8538,3749,8946,3740,8985,3715,9018,3678,9039,3633,9047,1413,9047,1368,9039,1331,9018,1306,8985,1297,8946,1297,8538xe" filled="false" stroked="true" strokeweight="1.916843pt" strokecolor="#c00000">
              <v:path arrowok="t"/>
              <v:stroke dashstyle="solid"/>
            </v:shape>
            <v:shape style="position:absolute;left:1225;top:8289;width:2641;height:2433" type="#_x0000_t202" filled="false" stroked="true" strokeweight="1.632204pt" strokecolor="#77923b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83" w:lineRule="auto" w:before="0"/>
                      <w:ind w:left="397" w:right="435" w:firstLine="66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Formación de gestores</w:t>
                    </w:r>
                    <w:r>
                      <w:rPr>
                        <w:rFonts w:ascii="Calibri" w:hAnsi="Calibri"/>
                        <w:b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educativos</w:t>
                    </w:r>
                    <w:r>
                      <w:rPr>
                        <w:rFonts w:ascii="Calibri" w:hAnsi="Calibri"/>
                        <w:b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comunitarios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line="280" w:lineRule="auto" w:before="0"/>
                      <w:ind w:left="330" w:right="456" w:firstLine="172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Formación dirigida a</w:t>
                    </w:r>
                    <w:r>
                      <w:rPr>
                        <w:rFonts w:ascii="Calibri" w:hAnsi="Calibri"/>
                        <w:b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educadoras</w:t>
                    </w:r>
                    <w:r>
                      <w:rPr>
                        <w:rFonts w:ascii="Calibri" w:hAnsi="Calibri"/>
                        <w:b/>
                        <w:spacing w:val="-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comunitarias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14"/>
                      </w:rPr>
                    </w:pPr>
                  </w:p>
                  <w:p>
                    <w:pPr>
                      <w:spacing w:line="283" w:lineRule="auto" w:before="0"/>
                      <w:ind w:left="243" w:right="285" w:firstLine="303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Formación</w:t>
                    </w:r>
                    <w:r>
                      <w:rPr>
                        <w:rFonts w:ascii="Calibri" w:hAnsi="Calibri"/>
                        <w:b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recurso</w:t>
                    </w:r>
                    <w:r>
                      <w:rPr>
                        <w:rFonts w:ascii="Calibri" w:hAnsi="Calibri"/>
                        <w:b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humano</w:t>
                    </w:r>
                    <w:r>
                      <w:rPr>
                        <w:rFonts w:ascii="Calibri" w:hAnsi="Calibri"/>
                        <w:b/>
                        <w:spacing w:val="-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del MINEDUC</w:t>
                    </w:r>
                    <w:r>
                      <w:rPr>
                        <w:rFonts w:ascii="Calibri" w:hAnsi="Calibri"/>
                        <w:b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inicial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62.694717pt;margin-top:458.798737pt;width:122.6pt;height:33.050pt;mso-position-horizontal-relative:page;mso-position-vertical-relative:page;z-index:15836672" coordorigin="1254,9176" coordsize="2452,661" path="m1254,9286l1264,9243,1291,9208,1331,9185,1379,9176,3580,9176,3629,9185,3669,9208,3695,9243,3705,9286,3705,9727,3695,9770,3669,9805,3629,9828,3580,9837,1379,9837,1331,9828,1291,9805,1264,9770,1254,9727,1254,9286xe" filled="false" stroked="true" strokeweight="1.919313pt" strokecolor="#c00000">
            <v:path arrowok="t"/>
            <v:stroke dashstyle="solid"/>
            <w10:wrap type="none"/>
          </v:shape>
        </w:pict>
      </w:r>
    </w:p>
    <w:p>
      <w:pPr>
        <w:pStyle w:val="Heading1"/>
        <w:spacing w:line="365" w:lineRule="exact" w:before="180"/>
        <w:ind w:left="10322"/>
      </w:pP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Inicial</w:t>
      </w:r>
    </w:p>
    <w:p>
      <w:pPr>
        <w:pStyle w:val="BodyText"/>
        <w:spacing w:line="268" w:lineRule="exact"/>
        <w:ind w:left="10305"/>
        <w:rPr>
          <w:rFonts w:ascii="Calibri" w:hAnsi="Calibri"/>
        </w:rPr>
      </w:pPr>
      <w:r>
        <w:rPr>
          <w:rFonts w:ascii="Calibri" w:hAnsi="Calibri"/>
        </w:rPr>
        <w:t>Modelo de Gestión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Resultados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pStyle w:val="Heading3"/>
        <w:spacing w:line="312" w:lineRule="auto" w:before="90"/>
        <w:ind w:left="6025" w:right="6033"/>
      </w:pPr>
      <w:r>
        <w:rPr/>
        <w:pict>
          <v:group style="position:absolute;margin-left:64.160034pt;margin-top:42.749779pt;width:162.2pt;height:32.4500pt;mso-position-horizontal-relative:page;mso-position-vertical-relative:paragraph;z-index:-15625216;mso-wrap-distance-left:0;mso-wrap-distance-right:0" coordorigin="1283,855" coordsize="3244,649">
            <v:shape style="position:absolute;left:1283;top:855;width:3244;height:649" coordorigin="1283,855" coordsize="3244,649" path="m4157,855l1283,855,1283,1504,4157,1504,4526,1179,4157,855xe" filled="true" fillcolor="#ff0000" stroked="false">
              <v:path arrowok="t"/>
              <v:fill opacity="19018f" type="solid"/>
            </v:shape>
            <v:shape style="position:absolute;left:1283;top:855;width:3244;height:649" type="#_x0000_t202" filled="false" stroked="false">
              <v:textbox inset="0,0,0,0">
                <w:txbxContent>
                  <w:p>
                    <w:pPr>
                      <w:spacing w:before="109"/>
                      <w:ind w:left="263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548ED4"/>
                        <w:w w:val="115"/>
                        <w:sz w:val="32"/>
                      </w:rPr>
                      <w:t>INTERVENCIONES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7.605331pt;margin-top:45.031406pt;width:401.8pt;height:29.9pt;mso-position-horizontal-relative:page;mso-position-vertical-relative:paragraph;z-index:-15624704;mso-wrap-distance-left:0;mso-wrap-distance-right:0" coordorigin="4752,901" coordsize="8036,598">
            <v:shape style="position:absolute;left:4752;top:900;width:8036;height:598" coordorigin="4752,901" coordsize="8036,598" path="m12447,901l4752,901,4752,1498,12447,1498,12787,1200,12447,901xe" filled="true" fillcolor="#4f81bc" stroked="false">
              <v:path arrowok="t"/>
              <v:fill opacity="19018f" type="solid"/>
            </v:shape>
            <v:shape style="position:absolute;left:4752;top:900;width:8036;height:598" type="#_x0000_t202" filled="false" stroked="false">
              <v:textbox inset="0,0,0,0">
                <w:txbxContent>
                  <w:p>
                    <w:pPr>
                      <w:spacing w:before="44"/>
                      <w:ind w:left="2790" w:right="2811" w:firstLine="0"/>
                      <w:jc w:val="center"/>
                      <w:rPr>
                        <w:rFonts w:ascii="Calibri"/>
                        <w:b/>
                        <w:sz w:val="38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115"/>
                        <w:sz w:val="38"/>
                      </w:rPr>
                      <w:t>RESULTADOS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Gráfica no. 21</w:t>
      </w:r>
      <w:r>
        <w:rPr>
          <w:spacing w:val="-58"/>
        </w:rPr>
        <w:t> </w:t>
      </w:r>
      <w:r>
        <w:rPr/>
        <w:t>Modelo</w:t>
      </w:r>
      <w:r>
        <w:rPr>
          <w:spacing w:val="-2"/>
        </w:rPr>
        <w:t> </w:t>
      </w:r>
      <w:r>
        <w:rPr/>
        <w:t>lógico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4524363</wp:posOffset>
            </wp:positionH>
            <wp:positionV relativeFrom="paragraph">
              <wp:posOffset>142120</wp:posOffset>
            </wp:positionV>
            <wp:extent cx="1170699" cy="154019"/>
            <wp:effectExtent l="0" t="0" r="0" b="0"/>
            <wp:wrapTopAndBottom/>
            <wp:docPr id="1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6155142</wp:posOffset>
            </wp:positionH>
            <wp:positionV relativeFrom="paragraph">
              <wp:posOffset>111695</wp:posOffset>
            </wp:positionV>
            <wp:extent cx="1273501" cy="154019"/>
            <wp:effectExtent l="0" t="0" r="0" b="0"/>
            <wp:wrapTopAndBottom/>
            <wp:docPr id="2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50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7964678</wp:posOffset>
            </wp:positionH>
            <wp:positionV relativeFrom="paragraph">
              <wp:posOffset>141251</wp:posOffset>
            </wp:positionV>
            <wp:extent cx="531581" cy="150875"/>
            <wp:effectExtent l="0" t="0" r="0" b="0"/>
            <wp:wrapTopAndBottom/>
            <wp:docPr id="2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8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.842884pt;margin-top:38.033398pt;width:626.85pt;height:300.5pt;mso-position-horizontal-relative:page;mso-position-vertical-relative:paragraph;z-index:-15622656;mso-wrap-distance-left:0;mso-wrap-distance-right:0" coordorigin="977,761" coordsize="12537,6010">
            <v:rect style="position:absolute;left:12022;top:1040;width:1466;height:5705" filled="false" stroked="true" strokeweight="2.579928pt" strokecolor="#e36c09">
              <v:stroke dashstyle="solid"/>
            </v:rect>
            <v:rect style="position:absolute;left:9888;top:2040;width:2102;height:790" filled="true" fillcolor="#4f81bc" stroked="false">
              <v:fill type="solid"/>
            </v:rect>
            <v:rect style="position:absolute;left:9888;top:2040;width:2102;height:790" filled="false" stroked="true" strokeweight="1.547306pt" strokecolor="#385d89">
              <v:stroke dashstyle="solid"/>
            </v:rect>
            <v:shape style="position:absolute;left:9583;top:2328;width:348;height:205" type="#_x0000_t75" stroked="false">
              <v:imagedata r:id="rId111" o:title=""/>
            </v:shape>
            <v:rect style="position:absolute;left:7125;top:1368;width:2515;height:637" filled="false" stroked="true" strokeweight="1.533853pt" strokecolor="#385d89">
              <v:stroke dashstyle="solid"/>
            </v:rect>
            <v:shape style="position:absolute;left:9592;top:1672;width:682;height:1506" coordorigin="9592,1672" coordsize="682,1506" path="m10172,2829l9933,2841,9922,2852,9923,2865,9924,2877,9936,2887,10035,2882,9592,3139,9621,3177,10064,2920,10026,2987,10020,2998,10025,3012,10038,3017,10048,3019,10058,3018,10066,3014,10073,3007,10169,2836,10172,2829xm10274,2047l10270,2041,10175,1870,10168,1862,10160,1858,10150,1857,10140,1859,10127,1865,10122,1878,10128,1890,10165,1956,9679,1672,9650,1710,10137,1994,10038,1989,10026,1999,10024,2024,10035,2035,10274,2047xe" filled="true" fillcolor="#497dba" stroked="false">
              <v:path arrowok="t"/>
              <v:fill type="solid"/>
            </v:shape>
            <v:rect style="position:absolute;left:9830;top:3591;width:2161;height:446" filled="true" fillcolor="#4f81bc" stroked="false">
              <v:fill type="solid"/>
            </v:rect>
            <v:rect style="position:absolute;left:9830;top:3591;width:2161;height:446" filled="false" stroked="true" strokeweight="1.529741pt" strokecolor="#385d89">
              <v:stroke dashstyle="solid"/>
            </v:rect>
            <v:shape style="position:absolute;left:9562;top:3720;width:348;height:205" type="#_x0000_t75" stroked="false">
              <v:imagedata r:id="rId112" o:title=""/>
            </v:shape>
            <v:shape style="position:absolute;left:6746;top:4780;width:383;height:211" type="#_x0000_t75" stroked="false">
              <v:imagedata r:id="rId113" o:title=""/>
            </v:shape>
            <v:rect style="position:absolute;left:9975;top:5207;width:2015;height:573" filled="true" fillcolor="#4f81bc" stroked="false">
              <v:fill type="solid"/>
            </v:rect>
            <v:rect style="position:absolute;left:9975;top:5207;width:2015;height:573" filled="false" stroked="true" strokeweight="1.536935pt" strokecolor="#385d89">
              <v:stroke dashstyle="solid"/>
            </v:rect>
            <v:shape style="position:absolute;left:9639;top:4816;width:624;height:375" coordorigin="9640,4817" coordsize="624,375" path="m10027,5134l10015,5143,10013,5169,10024,5179,10263,5192,10260,5186,10206,5186,10126,5139,10027,5134xm10126,5139l10206,5186,10213,5177,10197,5177,10178,5142,10126,5139xm10140,5002l10130,5004,10117,5009,10111,5023,10118,5034,10155,5101,10235,5148,10206,5186,10260,5186,10164,5014,10158,5007,10149,5003,10140,5002xm10178,5142l10197,5177,10222,5144,10178,5142xm10155,5101l10178,5142,10222,5144,10197,5177,10213,5177,10235,5148,10155,5101xm9668,4817l9640,4855,10126,5139,10178,5142,10155,5101,9668,4817xe" filled="true" fillcolor="#497dba" stroked="false">
              <v:path arrowok="t"/>
              <v:fill type="solid"/>
            </v:shape>
            <v:shape style="position:absolute;left:9646;top:5460;width:348;height:205" type="#_x0000_t75" stroked="false">
              <v:imagedata r:id="rId114" o:title=""/>
            </v:shape>
            <v:shape style="position:absolute;left:9576;top:5765;width:682;height:424" coordorigin="9577,5766" coordsize="682,424" path="m10173,5817l10122,5821,9577,6152,9606,6189,10151,5858,10173,5817xm10255,5773l10201,5773,10231,5810,10151,5858,10110,5937,10115,5951,10128,5956,10138,5958,10148,5957,10157,5952,10163,5945,10255,5773xm10208,5782l10192,5782,10218,5814,10173,5817,10151,5858,10231,5810,10208,5782xm10258,5766l10019,5782,10009,5793,10010,5806,10011,5818,10023,5828,10122,5821,10201,5773,10255,5773,10258,5766xm10201,5773l10122,5821,10173,5817,10192,5782,10208,5782,10201,5773xm10192,5782l10173,5817,10218,5814,10192,5782xe" filled="true" fillcolor="#497dba" stroked="false">
              <v:path arrowok="t"/>
              <v:fill type="solid"/>
            </v:shape>
            <v:rect style="position:absolute;left:7029;top:4365;width:2830;height:2382" filled="false" stroked="true" strokeweight="1.608988pt" strokecolor="#77923b">
              <v:stroke dashstyle="solid"/>
            </v:rect>
            <v:shape style="position:absolute;left:3864;top:6154;width:3164;height:205" coordorigin="3865,6154" coordsize="3164,205" path="m6925,6257l6795,6323,6791,6337,6798,6348,6805,6355,6814,6358,6824,6359,6833,6356,6983,6279,6976,6279,6976,6276,6963,6276,6925,6257xm6880,6234l3865,6234,3865,6279,6880,6279,6925,6257,6880,6234xm6983,6234l6976,6234,6976,6279,6983,6279,7028,6257,6983,6234xm6963,6237l6925,6257,6963,6276,6963,6237xm6976,6237l6963,6237,6963,6276,6976,6276,6976,6237xm6824,6154l6814,6155,6805,6158,6798,6165,6791,6176,6795,6190,6925,6257,6963,6237,6976,6237,6976,6234,6983,6234,6833,6157,6824,6154xe" filled="true" fillcolor="#943735" stroked="false">
              <v:path arrowok="t"/>
              <v:fill type="solid"/>
            </v:shape>
            <v:shape style="position:absolute;left:1066;top:897;width:2785;height:4237" coordorigin="1067,898" coordsize="2785,4237" path="m1067,1845l1077,1780,1104,1723,1147,1674,1203,1636,1269,1611,1342,1603,3575,1603,3649,1611,3714,1636,3770,1674,3813,1723,3841,1780,3851,1845,3851,2812,3841,2876,3813,2934,3770,2983,3714,3021,3649,3045,3575,3054,1342,3054,1269,3045,1203,3021,1147,2983,1104,2934,1077,2876,1067,2812,1067,1845xm1273,993l1282,956,1305,926,1339,905,1382,898,3572,898,3615,905,3649,926,3673,956,3681,993,3681,1375,3673,1412,3649,1443,3615,1463,3572,1470,1382,1470,1339,1463,1305,1443,1282,1412,1273,1375,1273,993xm1225,4668l1234,4631,1256,4602,1290,4582,1332,4574,3629,4574,3670,4582,3704,4602,3726,4631,3735,4668,3735,5041,3726,5077,3704,5107,3670,5127,3629,5134,1332,5134,1290,5127,1256,5107,1234,5077,1225,5041,1225,4668xe" filled="false" stroked="true" strokeweight="2.033851pt" strokecolor="#c00000">
              <v:path arrowok="t"/>
              <v:stroke dashstyle="solid"/>
            </v:shape>
            <v:shape style="position:absolute;left:3734;top:4847;width:958;height:205" coordorigin="3735,4847" coordsize="958,205" path="m4589,4950l4459,5016,4455,5030,4462,5041,4469,5048,4478,5052,4488,5052,4498,5049,4648,4973,4641,4973,4641,4970,4628,4970,4589,4950xm4545,4927l3735,4927,3735,4973,4544,4973,4589,4950,4545,4927xm4648,4927l4641,4927,4641,4973,4648,4973,4692,4950,4648,4927xm4628,4930l4589,4950,4628,4970,4628,4930xm4641,4930l4628,4930,4628,4970,4641,4970,4641,4930xm4488,4847l4478,4848,4469,4852,4462,4859,4455,4870,4459,4884,4589,4950,4628,4930,4641,4930,4641,4927,4648,4927,4498,4850,4488,4847xe" filled="true" fillcolor="#943735" stroked="false">
              <v:path arrowok="t"/>
              <v:fill type="solid"/>
            </v:shape>
            <v:shape style="position:absolute;left:1364;top:3644;width:2321;height:841" coordorigin="1365,3644" coordsize="2321,841" path="m1365,3784l1377,3730,1412,3685,1462,3655,1524,3644,3526,3644,3588,3655,3639,3685,3673,3730,3685,3784,3685,4344,3673,4399,3639,4444,3588,4474,3526,4485,1524,4485,1462,4474,1412,4444,1377,4399,1365,4344,1365,3784xe" filled="false" stroked="true" strokeweight="1.932082pt" strokecolor="#c00000">
              <v:path arrowok="t"/>
              <v:stroke dashstyle="solid"/>
            </v:shape>
            <v:shape style="position:absolute;left:3696;top:3826;width:1016;height:205" coordorigin="3697,3827" coordsize="1016,205" path="m4609,3929l4479,3996,4475,4010,4482,4021,4489,4027,4498,4031,4508,4032,4518,4029,4668,3952,4661,3952,4661,3949,4648,3949,4609,3929xm4565,3907l3697,3907,3697,3952,4564,3952,4609,3929,4565,3907xm4668,3907l4661,3907,4661,3952,4668,3952,4712,3929,4668,3907xm4648,3910l4609,3929,4648,3949,4648,3910xm4661,3910l4648,3910,4648,3949,4661,3949,4661,3910xm4508,3827l4498,3827,4489,3831,4482,3838,4475,3849,4479,3863,4609,3929,4648,3910,4661,3910,4661,3907,4668,3907,4518,3830,4508,3827xe" filled="true" fillcolor="#943735" stroked="false">
              <v:path arrowok="t"/>
              <v:fill type="solid"/>
            </v:shape>
            <v:shape style="position:absolute;left:6809;top:3747;width:437;height:205" coordorigin="6809,3747" coordsize="437,205" path="m7097,3874l7010,3915,7005,3929,7012,3940,7019,3947,7027,3951,7037,3952,7047,3950,7200,3877,7193,3877,7097,3874xm7142,3853l7097,3874,7193,3877,7193,3873,7180,3873,7142,3853xm7045,3747l7035,3748,7026,3751,7019,3758,7011,3769,7015,3783,7098,3829,7195,3831,7193,3877,7200,3877,7245,3856,7054,3751,7045,3747xm6811,3821l6809,3866,7097,3874,7142,3853,7098,3829,6811,3821xm7181,3834l7142,3853,7180,3873,7181,3834xm7194,3834l7181,3834,7180,3873,7193,3873,7194,3834xm7098,3829l7142,3853,7181,3834,7194,3834,7195,3831,7098,3829xe" filled="true" fillcolor="#497dba" stroked="false">
              <v:path arrowok="t"/>
              <v:fill type="solid"/>
            </v:shape>
            <v:rect style="position:absolute;left:7015;top:1319;width:2836;height:3005" filled="false" stroked="true" strokeweight="1.633232pt" strokecolor="#77923b">
              <v:stroke dashstyle="solid"/>
            </v:rect>
            <v:shape style="position:absolute;left:3921;top:2181;width:3027;height:205" coordorigin="3922,2182" coordsize="3027,205" path="m6845,2284l6715,2351,6711,2365,6718,2376,6725,2382,6734,2386,6744,2387,6754,2384,6903,2307,6896,2307,6896,2304,6883,2304,6845,2284xm6800,2261l3922,2261,3922,2307,6800,2307,6845,2284,6800,2261xm6904,2261l6896,2261,6896,2307,6903,2307,6948,2284,6904,2261xm6883,2265l6845,2284,6883,2304,6883,2265xm6896,2265l6883,2265,6883,2304,6896,2304,6896,2265xm6744,2182l6734,2182,6725,2186,6718,2193,6711,2204,6715,2218,6845,2284,6883,2265,6896,2265,6896,2261,6904,2261,6754,2185,6744,2182xe" filled="true" fillcolor="#943735" stroked="false">
              <v:path arrowok="t"/>
              <v:fill type="solid"/>
            </v:shape>
            <v:shape style="position:absolute;left:6733;top:5171;width:382;height:360" type="#_x0000_t75" stroked="false">
              <v:imagedata r:id="rId115" o:title=""/>
            </v:shape>
            <v:shape style="position:absolute;left:10044;top:2134;width:1812;height:570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1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Conocimiento</w:t>
                    </w:r>
                    <w:r>
                      <w:rPr>
                        <w:rFonts w:ascii="Calibri"/>
                        <w:color w:val="FFFFFF"/>
                        <w:spacing w:val="-3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las</w:t>
                    </w:r>
                  </w:p>
                  <w:p>
                    <w:pPr>
                      <w:spacing w:line="218" w:lineRule="auto" w:before="4"/>
                      <w:ind w:left="-1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madres/padres de familia sobre</w:t>
                    </w:r>
                    <w:r>
                      <w:rPr>
                        <w:rFonts w:ascii="Calibri"/>
                        <w:color w:val="FFFFFF"/>
                        <w:spacing w:val="-2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desarrollo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infantil temprano</w:t>
                    </w:r>
                  </w:p>
                  <w:p>
                    <w:pPr>
                      <w:spacing w:line="145" w:lineRule="exact" w:before="36"/>
                      <w:ind w:left="1" w:right="18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w w:val="115"/>
                        <w:sz w:val="12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0-4</w:t>
                    </w:r>
                    <w:r>
                      <w:rPr>
                        <w:rFonts w:ascii="Calibri" w:hAnsi="Calibri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1618;top:3790;width:1830;height:581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Elaboración</w:t>
                    </w:r>
                    <w:r>
                      <w:rPr>
                        <w:rFonts w:ascii="Calibri" w:hAnsi="Calibri"/>
                        <w:b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de programa</w:t>
                    </w:r>
                  </w:p>
                  <w:p>
                    <w:pPr>
                      <w:spacing w:line="216" w:lineRule="exact" w:before="0"/>
                      <w:ind w:left="316" w:right="46" w:hanging="277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integral de atención a la</w:t>
                    </w:r>
                    <w:r>
                      <w:rPr>
                        <w:rFonts w:ascii="Calibri" w:hAnsi="Calibri"/>
                        <w:b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primera</w:t>
                    </w:r>
                    <w:r>
                      <w:rPr>
                        <w:rFonts w:ascii="Calibri" w:hAnsi="Calibri"/>
                        <w:b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infancia</w:t>
                    </w:r>
                  </w:p>
                </w:txbxContent>
              </v:textbox>
              <w10:wrap type="none"/>
            </v:shape>
            <v:shape style="position:absolute;left:10073;top:3675;width:1697;height:302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Acceso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servicios</w:t>
                    </w:r>
                    <w:r>
                      <w:rPr>
                        <w:rFonts w:ascii="Calibri"/>
                        <w:color w:val="FFFFFF"/>
                        <w:spacing w:val="3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educativos</w:t>
                    </w:r>
                  </w:p>
                  <w:p>
                    <w:pPr>
                      <w:spacing w:line="145" w:lineRule="exact" w:before="32"/>
                      <w:ind w:left="0" w:right="18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w w:val="115"/>
                        <w:sz w:val="12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0-4</w:t>
                    </w:r>
                    <w:r>
                      <w:rPr>
                        <w:rFonts w:ascii="Calibri" w:hAnsi="Calibri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1628;top:4706;width:1724;height:367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Elaboración</w:t>
                    </w:r>
                    <w:r>
                      <w:rPr>
                        <w:rFonts w:ascii="Calibri" w:hAnsi="Calibri"/>
                        <w:b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y diseño de</w:t>
                    </w:r>
                  </w:p>
                  <w:p>
                    <w:pPr>
                      <w:spacing w:line="181" w:lineRule="exact" w:before="32"/>
                      <w:ind w:left="29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15"/>
                      </w:rPr>
                      <w:t>materiales</w:t>
                    </w:r>
                    <w:r>
                      <w:rPr>
                        <w:rFonts w:ascii="Calibri"/>
                        <w:b/>
                        <w:spacing w:val="-3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w w:val="115"/>
                        <w:sz w:val="15"/>
                      </w:rPr>
                      <w:t>curriculares</w:t>
                    </w:r>
                  </w:p>
                </w:txbxContent>
              </v:textbox>
              <w10:wrap type="none"/>
            </v:shape>
            <v:shape style="position:absolute;left:10275;top:5291;width:1440;height:435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0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Iniciativas</w:t>
                    </w:r>
                    <w:r>
                      <w:rPr>
                        <w:rFonts w:ascii="Calibri"/>
                        <w:color w:val="FFFFFF"/>
                        <w:spacing w:val="-5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5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aprendizaje</w:t>
                    </w:r>
                  </w:p>
                  <w:p>
                    <w:pPr>
                      <w:spacing w:line="140" w:lineRule="exact" w:before="0"/>
                      <w:ind w:left="0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adecuadas</w:t>
                    </w:r>
                  </w:p>
                  <w:p>
                    <w:pPr>
                      <w:spacing w:line="145" w:lineRule="exact" w:before="32"/>
                      <w:ind w:left="0" w:right="20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w w:val="115"/>
                        <w:sz w:val="12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0-4</w:t>
                    </w:r>
                    <w:r>
                      <w:rPr>
                        <w:rFonts w:ascii="Calibri" w:hAnsi="Calibri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140;top:1360;width:2484;height:630" type="#_x0000_t202" filled="true" fillcolor="#4f81bc" stroked="false">
              <v:textbox inset="0,0,0,0">
                <w:txbxContent>
                  <w:p>
                    <w:pPr>
                      <w:spacing w:line="140" w:lineRule="exact" w:before="68"/>
                      <w:ind w:left="164" w:right="165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Atención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las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madres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los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periodos</w:t>
                    </w:r>
                  </w:p>
                  <w:p>
                    <w:pPr>
                      <w:spacing w:line="140" w:lineRule="exact" w:before="0"/>
                      <w:ind w:left="164" w:right="164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pre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postnatal</w:t>
                    </w:r>
                  </w:p>
                  <w:p>
                    <w:pPr>
                      <w:spacing w:before="44"/>
                      <w:ind w:left="164" w:right="165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madres</w:t>
                    </w:r>
                  </w:p>
                </w:txbxContent>
              </v:textbox>
              <v:fill type="solid"/>
              <w10:wrap type="none"/>
            </v:shape>
            <v:shape style="position:absolute;left:4692;top:4682;width:2068;height:878" type="#_x0000_t202" filled="true" fillcolor="#4f81bc" stroked="true" strokeweight="1.561275pt" strokecolor="#385d89">
              <v:textbox inset="0,0,0,0">
                <w:txbxContent>
                  <w:p>
                    <w:pPr>
                      <w:spacing w:line="218" w:lineRule="auto" w:before="55"/>
                      <w:ind w:left="149" w:right="148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Estructura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y organización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curricular rígida y fragmentada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para el abordaje en el nivel de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educación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inicial</w:t>
                    </w:r>
                  </w:p>
                  <w:p>
                    <w:pPr>
                      <w:spacing w:before="37"/>
                      <w:ind w:left="149" w:right="146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w w:val="115"/>
                        <w:sz w:val="12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0-4</w:t>
                    </w:r>
                    <w:r>
                      <w:rPr>
                        <w:rFonts w:ascii="Calibri" w:hAnsi="Calibri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años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712;top:3493;width:2098;height:713" type="#_x0000_t202" filled="true" fillcolor="#4f81bc" stroked="true" strokeweight="1.548724pt" strokecolor="#385d89">
              <v:textbox inset="0,0,0,0">
                <w:txbxContent>
                  <w:p>
                    <w:pPr>
                      <w:spacing w:line="218" w:lineRule="auto" w:before="55"/>
                      <w:ind w:left="208" w:right="204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Estrategias para 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fortalecimiento de educación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inicial</w:t>
                    </w:r>
                  </w:p>
                  <w:p>
                    <w:pPr>
                      <w:spacing w:before="37"/>
                      <w:ind w:left="204" w:right="204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w w:val="115"/>
                        <w:sz w:val="12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0-4</w:t>
                    </w:r>
                    <w:r>
                      <w:rPr>
                        <w:rFonts w:ascii="Calibri" w:hAnsi="Calibri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años</w:t>
                    </w:r>
                  </w:p>
                </w:txbxContent>
              </v:textbox>
              <v:fill opacity="54999f" type="solid"/>
              <v:stroke dashstyle="solid"/>
              <w10:wrap type="none"/>
            </v:shape>
            <v:shape style="position:absolute;left:7096;top:5995;width:2461;height:573" type="#_x0000_t202" filled="true" fillcolor="#4f81bc" stroked="true" strokeweight="1.53501pt" strokecolor="#385d89">
              <v:textbox inset="0,0,0,0">
                <w:txbxContent>
                  <w:p>
                    <w:pPr>
                      <w:spacing w:line="218" w:lineRule="auto" w:before="56"/>
                      <w:ind w:left="181" w:right="179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Formación especializada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del recurso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humano</w:t>
                    </w:r>
                  </w:p>
                  <w:p>
                    <w:pPr>
                      <w:spacing w:before="36"/>
                      <w:ind w:left="181" w:right="179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w w:val="115"/>
                        <w:sz w:val="12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0-4 años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110;top:5289;width:2503;height:560" type="#_x0000_t202" filled="true" fillcolor="#4f81bc" stroked="true" strokeweight="1.534015pt" strokecolor="#385d89">
              <v:textbox inset="0,0,0,0">
                <w:txbxContent>
                  <w:p>
                    <w:pPr>
                      <w:spacing w:line="218" w:lineRule="auto" w:before="56"/>
                      <w:ind w:left="281" w:right="280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Modelos pedagógicos pertinentes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cultural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lingüísticamente</w:t>
                    </w:r>
                  </w:p>
                  <w:p>
                    <w:pPr>
                      <w:spacing w:before="37"/>
                      <w:ind w:left="281" w:right="279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w w:val="115"/>
                        <w:sz w:val="12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0-4 años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110;top:4480;width:2504;height:611" type="#_x0000_t202" filled="true" fillcolor="#4f81bc" stroked="true" strokeweight="1.53629pt" strokecolor="#385d89">
              <v:textbox inset="0,0,0,0">
                <w:txbxContent>
                  <w:p>
                    <w:pPr>
                      <w:spacing w:line="218" w:lineRule="auto" w:before="56"/>
                      <w:ind w:left="162" w:right="162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Prácticas pedagógicas adecuadas para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desarrollo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infantil</w:t>
                    </w:r>
                  </w:p>
                  <w:p>
                    <w:pPr>
                      <w:spacing w:before="35"/>
                      <w:ind w:left="162" w:right="161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w w:val="115"/>
                        <w:sz w:val="12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0-4 años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157;top:3608;width:2418;height:586" type="#_x0000_t202" filled="true" fillcolor="#4f81bc" stroked="true" strokeweight="1.536091pt" strokecolor="#385d89">
              <v:textbox inset="0,0,0,0">
                <w:txbxContent>
                  <w:p>
                    <w:pPr>
                      <w:spacing w:line="218" w:lineRule="auto" w:before="56"/>
                      <w:ind w:left="215" w:right="213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Continuidad y sostenibilidad de los</w:t>
                    </w:r>
                    <w:r>
                      <w:rPr>
                        <w:rFonts w:ascii="Calibri"/>
                        <w:color w:val="FFFFFF"/>
                        <w:spacing w:val="-2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programas</w:t>
                    </w:r>
                  </w:p>
                  <w:p>
                    <w:pPr>
                      <w:spacing w:before="35"/>
                      <w:ind w:left="215" w:right="213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w w:val="115"/>
                        <w:sz w:val="12"/>
                      </w:rPr>
                      <w:t>Niñez</w:t>
                    </w:r>
                    <w:r>
                      <w:rPr>
                        <w:rFonts w:ascii="Calibri" w:hAns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12"/>
                      </w:rPr>
                      <w:t>0-4 años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154;top:2960;width:2444;height:482" type="#_x0000_t202" filled="true" fillcolor="#4f81bc" stroked="true" strokeweight="1.531255pt" strokecolor="#385d89">
              <v:textbox inset="0,0,0,0">
                <w:txbxContent>
                  <w:p>
                    <w:pPr>
                      <w:spacing w:line="292" w:lineRule="auto" w:before="45"/>
                      <w:ind w:left="722" w:right="332" w:hanging="377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w w:val="115"/>
                        <w:sz w:val="12"/>
                      </w:rPr>
                      <w:t>Patrones de crianza favorables</w:t>
                    </w:r>
                    <w:r>
                      <w:rPr>
                        <w:rFonts w:ascii="Calibri"/>
                        <w:color w:val="FFFFFF"/>
                        <w:spacing w:val="-2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2"/>
                      </w:rPr>
                      <w:t>Padres</w:t>
                    </w:r>
                    <w:r>
                      <w:rPr>
                        <w:rFonts w:asci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2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2"/>
                      </w:rPr>
                      <w:t>familia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154;top:2125;width:2457;height:700" type="#_x0000_t202" filled="true" fillcolor="#4f81bc" stroked="true" strokeweight="1.541284pt" strokecolor="#385d89">
              <v:textbox inset="0,0,0,0">
                <w:txbxContent>
                  <w:p>
                    <w:pPr>
                      <w:spacing w:line="220" w:lineRule="auto" w:before="53"/>
                      <w:ind w:left="137" w:right="134" w:firstLine="0"/>
                      <w:jc w:val="center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Conocimiento de los padres de familia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de los factores de protección 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cuidado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15"/>
                        <w:sz w:val="12"/>
                      </w:rPr>
                      <w:t>niñez</w:t>
                    </w:r>
                  </w:p>
                  <w:p>
                    <w:pPr>
                      <w:spacing w:before="34"/>
                      <w:ind w:left="134" w:right="134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Padres</w:t>
                    </w:r>
                    <w:r>
                      <w:rPr>
                        <w:rFonts w:ascii="Calibri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2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2"/>
                      </w:rPr>
                      <w:t>familia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059;top:1065;width:1403;height:56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52" w:lineRule="auto" w:before="105"/>
                      <w:ind w:left="90" w:right="65" w:firstLine="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Al año 2023,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spacing w:val="-1"/>
                        <w:w w:val="120"/>
                        <w:sz w:val="16"/>
                      </w:rPr>
                      <w:t>incrementar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en</w:t>
                    </w:r>
                    <w:r>
                      <w:rPr>
                        <w:b/>
                        <w:color w:val="E26C09"/>
                        <w:spacing w:val="-45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11.56%</w:t>
                    </w:r>
                    <w:r>
                      <w:rPr>
                        <w:b/>
                        <w:color w:val="E26C09"/>
                        <w:spacing w:val="-4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la</w:t>
                    </w:r>
                  </w:p>
                  <w:p>
                    <w:pPr>
                      <w:spacing w:line="252" w:lineRule="auto" w:before="0"/>
                      <w:ind w:left="224" w:right="194" w:firstLine="14"/>
                      <w:jc w:val="both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cantidad de</w:t>
                    </w:r>
                    <w:r>
                      <w:rPr>
                        <w:b/>
                        <w:color w:val="E26C09"/>
                        <w:spacing w:val="-45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niños entre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0-</w:t>
                    </w:r>
                    <w:r>
                      <w:rPr>
                        <w:b/>
                        <w:color w:val="E26C09"/>
                        <w:spacing w:val="-6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4</w:t>
                    </w:r>
                    <w:r>
                      <w:rPr>
                        <w:b/>
                        <w:color w:val="E26C09"/>
                        <w:spacing w:val="-6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de</w:t>
                    </w:r>
                    <w:r>
                      <w:rPr>
                        <w:b/>
                        <w:color w:val="E26C09"/>
                        <w:spacing w:val="-8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edad</w:t>
                    </w:r>
                  </w:p>
                  <w:p>
                    <w:pPr>
                      <w:spacing w:line="252" w:lineRule="auto" w:before="0"/>
                      <w:ind w:left="61" w:right="36" w:firstLine="3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atendidos con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servicios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educativos de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calidad que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favorezcan el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desarrollo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infantil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temprano</w:t>
                    </w:r>
                    <w:r>
                      <w:rPr>
                        <w:b/>
                        <w:color w:val="E26C09"/>
                        <w:spacing w:val="-1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en</w:t>
                    </w:r>
                    <w:r>
                      <w:rPr>
                        <w:b/>
                        <w:color w:val="E26C09"/>
                        <w:spacing w:val="-12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los</w:t>
                    </w:r>
                    <w:r>
                      <w:rPr>
                        <w:b/>
                        <w:color w:val="E26C09"/>
                        <w:spacing w:val="-45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departamentos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priorizados, en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relación a la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estimación de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población de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niños de dicha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edad al año</w:t>
                    </w:r>
                    <w:r>
                      <w:rPr>
                        <w:b/>
                        <w:color w:val="E26C09"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E26C09"/>
                        <w:w w:val="120"/>
                        <w:sz w:val="16"/>
                      </w:rPr>
                      <w:t>2018.</w:t>
                    </w:r>
                  </w:p>
                </w:txbxContent>
              </v:textbox>
              <w10:wrap type="none"/>
            </v:shape>
            <v:shape style="position:absolute;left:993;top:776;width:2930;height:2432" type="#_x0000_t202" filled="false" stroked="true" strokeweight="1.621156pt" strokecolor="#77923b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83" w:lineRule="auto" w:before="0"/>
                      <w:ind w:left="577" w:right="540" w:firstLine="0"/>
                      <w:jc w:val="center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Formación de madres en</w:t>
                    </w:r>
                    <w:r>
                      <w:rPr>
                        <w:rFonts w:ascii="Calibri" w:hAnsi="Calibri"/>
                        <w:b/>
                        <w:spacing w:val="-36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5"/>
                        <w:sz w:val="15"/>
                      </w:rPr>
                      <w:t>infantil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12"/>
                      </w:rPr>
                    </w:pPr>
                  </w:p>
                  <w:p>
                    <w:pPr>
                      <w:spacing w:line="290" w:lineRule="auto" w:before="0"/>
                      <w:ind w:left="450" w:right="450" w:hanging="1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w w:val="120"/>
                        <w:sz w:val="16"/>
                      </w:rPr>
                      <w:t>Formación a mujeres</w:t>
                    </w:r>
                    <w:r>
                      <w:rPr>
                        <w:rFonts w:ascii="Calibri" w:hAnsi="Calibri"/>
                        <w:b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0"/>
                        <w:sz w:val="16"/>
                      </w:rPr>
                      <w:t>gestantes en desarrollo</w:t>
                    </w:r>
                    <w:r>
                      <w:rPr>
                        <w:rFonts w:ascii="Calibri" w:hAnsi="Calibri"/>
                        <w:b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0"/>
                        <w:sz w:val="16"/>
                      </w:rPr>
                      <w:t>infantil: crecimiento,</w:t>
                    </w:r>
                    <w:r>
                      <w:rPr>
                        <w:rFonts w:ascii="Calibri" w:hAnsi="Calibri"/>
                        <w:b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20"/>
                        <w:sz w:val="16"/>
                      </w:rPr>
                      <w:t>desarrollo</w:t>
                    </w:r>
                    <w:r>
                      <w:rPr>
                        <w:rFonts w:ascii="Calibri" w:hAnsi="Calibri"/>
                        <w:b/>
                        <w:spacing w:val="-9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0"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spacing w:val="-6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0"/>
                        <w:sz w:val="16"/>
                      </w:rPr>
                      <w:t>estimulación</w:t>
                    </w:r>
                    <w:r>
                      <w:rPr>
                        <w:rFonts w:ascii="Calibri" w:hAnsi="Calibri"/>
                        <w:b/>
                        <w:spacing w:val="-40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20"/>
                        <w:sz w:val="16"/>
                      </w:rPr>
                      <w:t>neonatal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64.861061pt;margin-top:346.254059pt;width:122.6pt;height:30.55pt;mso-position-horizontal-relative:page;mso-position-vertical-relative:paragraph;z-index:-15622144;mso-wrap-distance-left:0;mso-wrap-distance-right:0" coordorigin="1297,6925" coordsize="2452,611" path="m1297,7027l1306,6987,1331,6955,1368,6933,1413,6925,3633,6925,3678,6933,3715,6955,3740,6987,3749,7027,3749,7434,3740,7474,3715,7506,3678,7528,3633,7536,1413,7536,1368,7528,1331,7506,1306,7474,1297,7434,1297,7027xe" filled="false" stroked="true" strokeweight="1.916844pt" strokecolor="#c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9"/>
        <w:rPr>
          <w:b/>
          <w:sz w:val="5"/>
        </w:rPr>
      </w:pPr>
    </w:p>
    <w:p>
      <w:pPr>
        <w:spacing w:after="0"/>
        <w:rPr>
          <w:sz w:val="5"/>
        </w:rPr>
        <w:sectPr>
          <w:headerReference w:type="default" r:id="rId106"/>
          <w:footerReference w:type="default" r:id="rId107"/>
          <w:pgSz w:w="15840" w:h="12240" w:orient="landscape"/>
          <w:pgMar w:header="0" w:footer="0" w:top="0" w:bottom="280" w:left="880" w:right="1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75pt;margin-top:.375pt;width:611.25pt;height:65.75pt;mso-position-horizontal-relative:page;mso-position-vertical-relative:page;z-index:-21397504" coordorigin="15,8" coordsize="12225,1315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shape style="position:absolute;left:15;top:1183;width:12225;height:15" coordorigin="15,1183" coordsize="12225,15" path="m12240,1183l2719,1183,2640,1183,15,1183,15,1198,2640,1198,2719,1198,12240,1198,12240,1183xe" filled="true" fillcolor="#30849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ind w:left="520"/>
        <w:rPr>
          <w:sz w:val="20"/>
        </w:rPr>
      </w:pPr>
      <w:r>
        <w:rPr>
          <w:sz w:val="20"/>
        </w:rPr>
        <w:pict>
          <v:group style="width:255.2pt;height:26.25pt;mso-position-horizontal-relative:char;mso-position-vertical-relative:line" coordorigin="0,0" coordsize="5104,525">
            <v:shape style="position:absolute;left:7;top:7;width:5089;height:510" coordorigin="8,8" coordsize="5089,510" path="m5012,8l93,8,59,14,32,32,14,59,8,93,8,433,14,466,32,493,59,511,93,518,5012,518,5045,511,5072,493,5090,466,5097,433,5097,93,5090,59,5072,32,5045,14,5012,8xe" filled="true" fillcolor="#c5d9f0" stroked="false">
              <v:path arrowok="t"/>
              <v:fill type="solid"/>
            </v:shape>
            <v:shape style="position:absolute;left:7;top:7;width:5089;height:510" coordorigin="8,8" coordsize="5089,510" path="m93,8l59,14,32,32,14,59,8,93,8,433,14,466,32,493,59,511,93,518,5012,518,5045,511,5072,493,5090,466,5097,433,5097,93,5090,59,5072,32,5045,14,5012,8,93,8xe" filled="false" stroked="true" strokeweight=".75pt" strokecolor="#000000">
              <v:path arrowok="t"/>
              <v:stroke dashstyle="solid"/>
            </v:shape>
            <v:shape style="position:absolute;left:27;top:23;width:5050;height:478" type="#_x0000_t202" filled="false" stroked="false">
              <v:textbox inset="0,0,0,0">
                <w:txbxContent>
                  <w:p>
                    <w:pPr>
                      <w:spacing w:before="38"/>
                      <w:ind w:left="6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3.</w:t>
                    </w:r>
                    <w:r>
                      <w:rPr>
                        <w:b/>
                        <w:spacing w:val="5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ETAPA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IMPLEMENTACIÓN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312" w:lineRule="auto" w:before="92"/>
        <w:ind w:left="112" w:right="99"/>
        <w:jc w:val="both"/>
      </w:pPr>
      <w:r>
        <w:rPr/>
        <w:t>En esta etapa se muestra el modelo operativo que se utilizará para la entrega de los bienes y servicios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población, la cuantificación de la meta física del producto, la focalización inicial de la entrega y el presupuesto</w:t>
      </w:r>
      <w:r>
        <w:rPr>
          <w:spacing w:val="1"/>
        </w:rPr>
        <w:t> </w:t>
      </w:r>
      <w:r>
        <w:rPr/>
        <w:t>estimado.</w:t>
      </w: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72.525002pt;margin-top:10.24497pt;width:122.1pt;height:31.3pt;mso-position-horizontal-relative:page;mso-position-vertical-relative:paragraph;z-index:-15619584;mso-wrap-distance-left:0;mso-wrap-distance-right:0" coordorigin="1451,205" coordsize="2442,626">
            <v:shape style="position:absolute;left:1458;top:212;width:2427;height:611" coordorigin="1458,212" coordsize="2427,611" path="m3278,212l3181,214,3091,217,3006,220,2927,225,2852,229,2781,240,2690,262,2672,273,2648,285,2556,306,2490,314,2414,320,2334,325,2249,328,2159,332,2065,335,1969,332,1879,328,1794,325,1715,320,1639,314,1569,306,1479,285,1458,273,1458,763,1515,785,1639,804,1715,809,1794,813,1879,817,1969,820,2065,823,2159,820,2249,817,2334,813,2414,809,2490,804,2556,795,2648,774,2690,751,2727,740,2852,719,2927,714,3006,709,3091,706,3181,703,3278,701,3370,703,3460,706,3545,709,3625,714,3699,719,3767,729,3859,751,3885,763,3885,273,3820,251,3699,229,3625,225,3545,220,3460,217,3370,214,3278,212xe" filled="true" fillcolor="#f1dbdb" stroked="false">
              <v:path arrowok="t"/>
              <v:fill type="solid"/>
            </v:shape>
            <v:shape style="position:absolute;left:1458;top:212;width:2427;height:611" coordorigin="1458,212" coordsize="2427,611" path="m3885,763l3820,740,3699,719,3625,714,3545,709,3460,706,3370,703,3278,701,3181,703,3091,706,3006,709,2927,714,2852,719,2781,729,2690,751,2672,763,2648,774,2556,795,2490,804,2414,809,2334,813,2249,817,2159,820,2065,823,1969,820,1879,817,1794,813,1715,809,1639,804,1569,795,1479,774,1458,763,1458,273,1479,285,1515,296,1639,314,1715,320,1794,325,1879,328,1969,332,2065,335,2159,332,2249,328,2334,325,2414,320,2490,314,2556,306,2648,285,2690,262,2727,251,2852,229,2927,225,3006,220,3091,217,3181,214,3278,212,3370,214,3460,217,3545,220,3625,225,3699,229,3767,240,3859,262,3885,273,3885,763xe" filled="false" stroked="true" strokeweight=".75pt" strokecolor="#000000">
              <v:path arrowok="t"/>
              <v:stroke dashstyle="solid"/>
            </v:shape>
            <v:shape style="position:absolute;left:1450;top:204;width:2442;height:626" type="#_x0000_t202" filled="false" stroked="false">
              <v:textbox inset="0,0,0,0">
                <w:txbxContent>
                  <w:p>
                    <w:pPr>
                      <w:spacing w:before="157"/>
                      <w:ind w:left="10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3.1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Modelo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operativo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1"/>
        <w:ind w:left="112"/>
        <w:jc w:val="both"/>
      </w:pPr>
      <w:r>
        <w:rPr/>
        <w:t>Para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entrega  de</w:t>
      </w:r>
      <w:r>
        <w:rPr>
          <w:spacing w:val="54"/>
        </w:rPr>
        <w:t> </w:t>
      </w:r>
      <w:r>
        <w:rPr/>
        <w:t>los</w:t>
      </w:r>
      <w:r>
        <w:rPr>
          <w:spacing w:val="54"/>
        </w:rPr>
        <w:t> </w:t>
      </w:r>
      <w:r>
        <w:rPr/>
        <w:t>bienes  y</w:t>
      </w:r>
      <w:r>
        <w:rPr>
          <w:spacing w:val="51"/>
        </w:rPr>
        <w:t> </w:t>
      </w:r>
      <w:r>
        <w:rPr/>
        <w:t>servicios  a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población,  la</w:t>
      </w:r>
      <w:r>
        <w:rPr>
          <w:spacing w:val="54"/>
        </w:rPr>
        <w:t> </w:t>
      </w:r>
      <w:r>
        <w:rPr/>
        <w:t>Dirección</w:t>
      </w:r>
      <w:r>
        <w:rPr>
          <w:spacing w:val="54"/>
        </w:rPr>
        <w:t> </w:t>
      </w:r>
      <w:r>
        <w:rPr/>
        <w:t>de  Gestión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Calidad</w:t>
      </w:r>
      <w:r>
        <w:rPr>
          <w:spacing w:val="54"/>
        </w:rPr>
        <w:t> </w:t>
      </w:r>
      <w:r>
        <w:rPr/>
        <w:t>Educativa</w:t>
      </w:r>
    </w:p>
    <w:p>
      <w:pPr>
        <w:spacing w:line="312" w:lineRule="auto" w:before="76"/>
        <w:ind w:left="112" w:right="101" w:firstLine="0"/>
        <w:jc w:val="both"/>
        <w:rPr>
          <w:i/>
          <w:sz w:val="22"/>
        </w:rPr>
      </w:pPr>
      <w:r>
        <w:rPr>
          <w:sz w:val="22"/>
        </w:rPr>
        <w:t>-DIGECADE- está formulando el Programa de Atención Integral a la Primera Infancia “Acompáñame a Crecer”,</w:t>
      </w:r>
      <w:r>
        <w:rPr>
          <w:spacing w:val="1"/>
          <w:sz w:val="22"/>
        </w:rPr>
        <w:t> </w:t>
      </w:r>
      <w:r>
        <w:rPr>
          <w:sz w:val="22"/>
        </w:rPr>
        <w:t>cuyo objetivo general es </w:t>
      </w:r>
      <w:r>
        <w:rPr>
          <w:i/>
          <w:sz w:val="22"/>
        </w:rPr>
        <w:t>propiciar el desarrollo infantil temprano de los niños y niñas desde su concepción hasta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los cuatro años de edad, para garantizar el goce de sus derechos básicos, en cumplimiento a las normas que rigen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 materia,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 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respeto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 la diversidad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cultural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bilingüe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país.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BodyText"/>
        <w:spacing w:line="312" w:lineRule="auto"/>
        <w:ind w:left="112" w:right="101"/>
        <w:jc w:val="both"/>
      </w:pPr>
      <w:r>
        <w:rPr/>
        <w:t>Es una</w:t>
      </w:r>
      <w:r>
        <w:rPr>
          <w:spacing w:val="1"/>
        </w:rPr>
        <w:t> </w:t>
      </w:r>
      <w:r>
        <w:rPr/>
        <w:t>modalidad alternativa y flexible, dirigida a la atención de la niñez de 0 a 4 años y sus familias. Se</w:t>
      </w:r>
      <w:r>
        <w:rPr>
          <w:spacing w:val="1"/>
        </w:rPr>
        <w:t> </w:t>
      </w:r>
      <w:r>
        <w:rPr/>
        <w:t>implementará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 del</w:t>
      </w:r>
      <w:r>
        <w:rPr>
          <w:spacing w:val="1"/>
        </w:rPr>
        <w:t> </w:t>
      </w:r>
      <w:r>
        <w:rPr/>
        <w:t>trabajo</w:t>
      </w:r>
      <w:r>
        <w:rPr>
          <w:spacing w:val="-3"/>
        </w:rPr>
        <w:t> </w:t>
      </w:r>
      <w:r>
        <w:rPr/>
        <w:t>directo y</w:t>
      </w:r>
      <w:r>
        <w:rPr>
          <w:spacing w:val="-3"/>
        </w:rPr>
        <w:t> </w:t>
      </w:r>
      <w:r>
        <w:rPr/>
        <w:t>protagónico</w:t>
      </w:r>
      <w:r>
        <w:rPr>
          <w:spacing w:val="-2"/>
        </w:rPr>
        <w:t> </w:t>
      </w:r>
      <w:r>
        <w:rPr/>
        <w:t>con: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31"/>
        </w:numPr>
        <w:tabs>
          <w:tab w:pos="340" w:val="left" w:leader="none"/>
        </w:tabs>
        <w:spacing w:line="240" w:lineRule="auto" w:before="0" w:after="0"/>
        <w:ind w:left="340" w:right="0" w:hanging="228"/>
        <w:jc w:val="left"/>
        <w:rPr>
          <w:sz w:val="22"/>
        </w:rPr>
      </w:pPr>
      <w:r>
        <w:rPr>
          <w:sz w:val="22"/>
        </w:rPr>
        <w:t>La comunidad</w:t>
      </w:r>
    </w:p>
    <w:p>
      <w:pPr>
        <w:pStyle w:val="ListParagraph"/>
        <w:numPr>
          <w:ilvl w:val="0"/>
          <w:numId w:val="31"/>
        </w:numPr>
        <w:tabs>
          <w:tab w:pos="340" w:val="left" w:leader="none"/>
        </w:tabs>
        <w:spacing w:line="240" w:lineRule="auto" w:before="75" w:after="0"/>
        <w:ind w:left="340" w:right="0" w:hanging="228"/>
        <w:jc w:val="left"/>
        <w:rPr>
          <w:sz w:val="22"/>
        </w:rPr>
      </w:pPr>
      <w:r>
        <w:rPr>
          <w:sz w:val="22"/>
        </w:rPr>
        <w:t>Líderes</w:t>
      </w:r>
    </w:p>
    <w:p>
      <w:pPr>
        <w:pStyle w:val="ListParagraph"/>
        <w:numPr>
          <w:ilvl w:val="0"/>
          <w:numId w:val="31"/>
        </w:numPr>
        <w:tabs>
          <w:tab w:pos="340" w:val="left" w:leader="none"/>
        </w:tabs>
        <w:spacing w:line="312" w:lineRule="auto" w:before="77" w:after="0"/>
        <w:ind w:left="395" w:right="108" w:hanging="284"/>
        <w:jc w:val="left"/>
        <w:rPr>
          <w:sz w:val="22"/>
        </w:rPr>
      </w:pPr>
      <w:r>
        <w:rPr>
          <w:sz w:val="22"/>
        </w:rPr>
        <w:t>Organizaciones</w:t>
      </w:r>
      <w:r>
        <w:rPr>
          <w:spacing w:val="28"/>
          <w:sz w:val="22"/>
        </w:rPr>
        <w:t> </w:t>
      </w:r>
      <w:r>
        <w:rPr>
          <w:sz w:val="22"/>
        </w:rPr>
        <w:t>comunitarias,</w:t>
      </w:r>
      <w:r>
        <w:rPr>
          <w:spacing w:val="29"/>
          <w:sz w:val="22"/>
        </w:rPr>
        <w:t> </w:t>
      </w:r>
      <w:r>
        <w:rPr>
          <w:sz w:val="22"/>
        </w:rPr>
        <w:t>autoridades</w:t>
      </w:r>
      <w:r>
        <w:rPr>
          <w:spacing w:val="29"/>
          <w:sz w:val="22"/>
        </w:rPr>
        <w:t> </w:t>
      </w:r>
      <w:r>
        <w:rPr>
          <w:sz w:val="22"/>
        </w:rPr>
        <w:t>e</w:t>
      </w:r>
      <w:r>
        <w:rPr>
          <w:spacing w:val="27"/>
          <w:sz w:val="22"/>
        </w:rPr>
        <w:t> </w:t>
      </w:r>
      <w:r>
        <w:rPr>
          <w:sz w:val="22"/>
        </w:rPr>
        <w:t>instituciones</w:t>
      </w:r>
      <w:r>
        <w:rPr>
          <w:spacing w:val="29"/>
          <w:sz w:val="22"/>
        </w:rPr>
        <w:t> </w:t>
      </w:r>
      <w:r>
        <w:rPr>
          <w:sz w:val="22"/>
        </w:rPr>
        <w:t>gubernamentales</w:t>
      </w:r>
      <w:r>
        <w:rPr>
          <w:spacing w:val="29"/>
          <w:sz w:val="22"/>
        </w:rPr>
        <w:t> </w:t>
      </w:r>
      <w:r>
        <w:rPr>
          <w:sz w:val="22"/>
        </w:rPr>
        <w:t>y</w:t>
      </w:r>
      <w:r>
        <w:rPr>
          <w:spacing w:val="26"/>
          <w:sz w:val="22"/>
        </w:rPr>
        <w:t> </w:t>
      </w:r>
      <w:r>
        <w:rPr>
          <w:sz w:val="22"/>
        </w:rPr>
        <w:t>no</w:t>
      </w:r>
      <w:r>
        <w:rPr>
          <w:spacing w:val="29"/>
          <w:sz w:val="22"/>
        </w:rPr>
        <w:t> </w:t>
      </w:r>
      <w:r>
        <w:rPr>
          <w:sz w:val="22"/>
        </w:rPr>
        <w:t>gubernamentales</w:t>
      </w:r>
      <w:r>
        <w:rPr>
          <w:spacing w:val="29"/>
          <w:sz w:val="22"/>
        </w:rPr>
        <w:t> </w:t>
      </w:r>
      <w:r>
        <w:rPr>
          <w:sz w:val="22"/>
        </w:rPr>
        <w:t>que</w:t>
      </w:r>
      <w:r>
        <w:rPr>
          <w:spacing w:val="29"/>
          <w:sz w:val="22"/>
        </w:rPr>
        <w:t> </w:t>
      </w:r>
      <w:r>
        <w:rPr>
          <w:sz w:val="22"/>
        </w:rPr>
        <w:t>prestan</w:t>
      </w:r>
      <w:r>
        <w:rPr>
          <w:spacing w:val="-52"/>
          <w:sz w:val="22"/>
        </w:rPr>
        <w:t> </w:t>
      </w:r>
      <w:r>
        <w:rPr>
          <w:sz w:val="22"/>
        </w:rPr>
        <w:t>servicios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potenciar el</w:t>
      </w:r>
      <w:r>
        <w:rPr>
          <w:spacing w:val="-4"/>
          <w:sz w:val="22"/>
        </w:rPr>
        <w:t> </w:t>
      </w:r>
      <w:r>
        <w:rPr>
          <w:sz w:val="22"/>
        </w:rPr>
        <w:t>desarrollo</w:t>
      </w:r>
      <w:r>
        <w:rPr>
          <w:spacing w:val="-3"/>
          <w:sz w:val="22"/>
        </w:rPr>
        <w:t> </w:t>
      </w:r>
      <w:r>
        <w:rPr>
          <w:sz w:val="22"/>
        </w:rPr>
        <w:t>infantil</w:t>
      </w:r>
      <w:r>
        <w:rPr>
          <w:spacing w:val="1"/>
          <w:sz w:val="22"/>
        </w:rPr>
        <w:t> </w:t>
      </w:r>
      <w:r>
        <w:rPr>
          <w:sz w:val="22"/>
        </w:rPr>
        <w:t>temprano.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2" w:right="110"/>
        <w:jc w:val="both"/>
      </w:pPr>
      <w:r>
        <w:rPr/>
        <w:t>A nivel local el responsable de dirigirlo es el Gestor Educativo Comunitario Itinerante, quién se encargará de la</w:t>
      </w:r>
      <w:r>
        <w:rPr>
          <w:spacing w:val="1"/>
        </w:rPr>
        <w:t> </w:t>
      </w:r>
      <w:r>
        <w:rPr/>
        <w:t>organización,</w:t>
      </w:r>
      <w:r>
        <w:rPr>
          <w:spacing w:val="-1"/>
        </w:rPr>
        <w:t> </w:t>
      </w:r>
      <w:r>
        <w:rPr/>
        <w:t>coordinación,</w:t>
      </w:r>
      <w:r>
        <w:rPr>
          <w:spacing w:val="-3"/>
        </w:rPr>
        <w:t> </w:t>
      </w:r>
      <w:r>
        <w:rPr/>
        <w:t>sensibilización y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ejecución del</w:t>
      </w:r>
      <w:r>
        <w:rPr>
          <w:spacing w:val="-3"/>
        </w:rPr>
        <w:t> </w:t>
      </w:r>
      <w:r>
        <w:rPr/>
        <w:t>Programa.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2" w:right="104"/>
        <w:jc w:val="both"/>
      </w:pPr>
      <w:r>
        <w:rPr/>
        <w:t>Con el apoyo de educadoras comunitarias se atenderán directamente a las familias con sus hijos, en espacios</w:t>
      </w:r>
      <w:r>
        <w:rPr>
          <w:spacing w:val="1"/>
        </w:rPr>
        <w:t> </w:t>
      </w:r>
      <w:r>
        <w:rPr/>
        <w:t>cercanos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horarios flexibles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 a</w:t>
      </w:r>
      <w:r>
        <w:rPr>
          <w:spacing w:val="-1"/>
        </w:rPr>
        <w:t> </w:t>
      </w:r>
      <w:r>
        <w:rPr/>
        <w:t>las necesidades</w:t>
      </w:r>
      <w:r>
        <w:rPr>
          <w:spacing w:val="-3"/>
        </w:rPr>
        <w:t> </w:t>
      </w:r>
      <w:r>
        <w:rPr/>
        <w:t>de las</w:t>
      </w:r>
      <w:r>
        <w:rPr>
          <w:spacing w:val="-3"/>
        </w:rPr>
        <w:t> </w:t>
      </w:r>
      <w:r>
        <w:rPr/>
        <w:t>mismas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2" w:right="104"/>
        <w:jc w:val="both"/>
      </w:pPr>
      <w:r>
        <w:rPr/>
        <w:t>El Programa se ejecutará a través de los Centros Comunitarios de Desarrollo Infantil Temprano</w:t>
      </w:r>
      <w:r>
        <w:rPr>
          <w:spacing w:val="55"/>
        </w:rPr>
        <w:t> </w:t>
      </w:r>
      <w:r>
        <w:rPr/>
        <w:t>-CECODIT-, en</w:t>
      </w:r>
      <w:r>
        <w:rPr>
          <w:spacing w:val="1"/>
        </w:rPr>
        <w:t> </w:t>
      </w:r>
      <w:r>
        <w:rPr/>
        <w:t>los que se implementan dos tipos de atención: Individual y grupal dirigidos a niños con sus familias, mujeres</w:t>
      </w:r>
      <w:r>
        <w:rPr>
          <w:spacing w:val="1"/>
        </w:rPr>
        <w:t> </w:t>
      </w:r>
      <w:r>
        <w:rPr/>
        <w:t>gestantes,</w:t>
      </w:r>
      <w:r>
        <w:rPr>
          <w:spacing w:val="-1"/>
        </w:rPr>
        <w:t> </w:t>
      </w:r>
      <w:r>
        <w:rPr/>
        <w:t>madres</w:t>
      </w:r>
      <w:r>
        <w:rPr>
          <w:spacing w:val="-2"/>
        </w:rPr>
        <w:t> </w:t>
      </w:r>
      <w:r>
        <w:rPr/>
        <w:t>lactantes.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12" w:lineRule="auto"/>
        <w:ind w:left="112" w:right="101"/>
        <w:jc w:val="both"/>
      </w:pPr>
      <w:r>
        <w:rPr/>
        <w:t>Las tablas nos. 7 y 8 muestran la capacidad instalada para el desarrollo del Programa y las modalidades de entrega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 productos y</w:t>
      </w:r>
      <w:r>
        <w:rPr>
          <w:spacing w:val="-2"/>
        </w:rPr>
        <w:t> </w:t>
      </w:r>
      <w:r>
        <w:rPr/>
        <w:t>subproductos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 definieron.</w:t>
      </w:r>
    </w:p>
    <w:p>
      <w:pPr>
        <w:spacing w:after="0" w:line="312" w:lineRule="auto"/>
        <w:jc w:val="both"/>
        <w:sectPr>
          <w:headerReference w:type="default" r:id="rId116"/>
          <w:footerReference w:type="default" r:id="rId117"/>
          <w:pgSz w:w="12240" w:h="15840"/>
          <w:pgMar w:header="434" w:footer="446" w:top="1020" w:bottom="640" w:left="740" w:right="1140"/>
          <w:pgNumType w:start="77"/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Heading5"/>
        <w:spacing w:before="92"/>
        <w:ind w:left="4221" w:right="4209" w:hanging="2"/>
        <w:jc w:val="center"/>
      </w:pPr>
      <w:r>
        <w:rPr/>
        <w:t>Tabla</w:t>
      </w:r>
      <w:r>
        <w:rPr>
          <w:spacing w:val="1"/>
        </w:rPr>
        <w:t> </w:t>
      </w:r>
      <w:r>
        <w:rPr/>
        <w:t>no.</w:t>
      </w:r>
      <w:r>
        <w:rPr>
          <w:spacing w:val="-1"/>
        </w:rPr>
        <w:t> </w:t>
      </w:r>
      <w:r>
        <w:rPr/>
        <w:t>7</w:t>
      </w:r>
      <w:r>
        <w:rPr>
          <w:spacing w:val="1"/>
        </w:rPr>
        <w:t> </w:t>
      </w:r>
      <w:r>
        <w:rPr/>
        <w:t>Capacidad</w:t>
      </w:r>
      <w:r>
        <w:rPr>
          <w:spacing w:val="-13"/>
        </w:rPr>
        <w:t> </w:t>
      </w:r>
      <w:r>
        <w:rPr/>
        <w:t>instalada</w:t>
      </w:r>
    </w:p>
    <w:p>
      <w:pPr>
        <w:spacing w:before="0" w:after="15"/>
        <w:ind w:left="1452" w:right="1451" w:firstLine="0"/>
        <w:jc w:val="center"/>
        <w:rPr>
          <w:b/>
          <w:sz w:val="22"/>
        </w:rPr>
      </w:pPr>
      <w:r>
        <w:rPr>
          <w:b/>
          <w:sz w:val="22"/>
        </w:rPr>
        <w:t>Programa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Atención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Integral 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Primera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Infancia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“Acompáñame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Crecer”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2"/>
        <w:gridCol w:w="7723"/>
      </w:tblGrid>
      <w:tr>
        <w:trPr>
          <w:trHeight w:val="1630" w:hRule="atLeast"/>
        </w:trPr>
        <w:tc>
          <w:tcPr>
            <w:tcW w:w="2412" w:type="dxa"/>
            <w:tcBorders>
              <w:top w:val="single" w:sz="4" w:space="0" w:color="4AACC5"/>
              <w:left w:val="single" w:sz="4" w:space="0" w:color="4AACC5"/>
              <w:right w:val="single" w:sz="6" w:space="0" w:color="4AACC5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188" w:right="18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35"/>
                <w:sz w:val="19"/>
              </w:rPr>
              <w:t>Bienes</w:t>
            </w:r>
            <w:r>
              <w:rPr>
                <w:rFonts w:ascii="Calibri"/>
                <w:b/>
                <w:spacing w:val="-9"/>
                <w:w w:val="135"/>
                <w:sz w:val="19"/>
              </w:rPr>
              <w:t> </w:t>
            </w:r>
            <w:r>
              <w:rPr>
                <w:rFonts w:ascii="Calibri"/>
                <w:b/>
                <w:w w:val="135"/>
                <w:sz w:val="19"/>
              </w:rPr>
              <w:t>y</w:t>
            </w:r>
            <w:r>
              <w:rPr>
                <w:rFonts w:ascii="Calibri"/>
                <w:b/>
                <w:spacing w:val="-11"/>
                <w:w w:val="135"/>
                <w:sz w:val="19"/>
              </w:rPr>
              <w:t> </w:t>
            </w:r>
            <w:r>
              <w:rPr>
                <w:rFonts w:ascii="Calibri"/>
                <w:b/>
                <w:w w:val="135"/>
                <w:sz w:val="19"/>
              </w:rPr>
              <w:t>servicios</w:t>
            </w:r>
          </w:p>
        </w:tc>
        <w:tc>
          <w:tcPr>
            <w:tcW w:w="7723" w:type="dxa"/>
            <w:tcBorders>
              <w:top w:val="single" w:sz="4" w:space="0" w:color="4AACC5"/>
              <w:left w:val="single" w:sz="6" w:space="0" w:color="4AACC5"/>
              <w:right w:val="single" w:sz="4" w:space="0" w:color="4AACC5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88" w:val="left" w:leader="none"/>
              </w:tabs>
              <w:spacing w:line="240" w:lineRule="auto" w:before="37" w:after="0"/>
              <w:ind w:left="387" w:right="872" w:hanging="284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30"/>
                <w:sz w:val="19"/>
              </w:rPr>
              <w:t>Guías</w:t>
            </w:r>
            <w:r>
              <w:rPr>
                <w:rFonts w:ascii="Calibri" w:hAnsi="Calibri"/>
                <w:spacing w:val="12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dirigidas</w:t>
            </w:r>
            <w:r>
              <w:rPr>
                <w:rFonts w:ascii="Calibri" w:hAnsi="Calibri"/>
                <w:spacing w:val="9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a</w:t>
            </w:r>
            <w:r>
              <w:rPr>
                <w:rFonts w:ascii="Calibri" w:hAnsi="Calibri"/>
                <w:spacing w:val="13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educadoras</w:t>
            </w:r>
            <w:r>
              <w:rPr>
                <w:rFonts w:ascii="Calibri" w:hAnsi="Calibri"/>
                <w:spacing w:val="12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comunitarias,</w:t>
            </w:r>
            <w:r>
              <w:rPr>
                <w:rFonts w:ascii="Calibri" w:hAnsi="Calibri"/>
                <w:spacing w:val="7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mujeres</w:t>
            </w:r>
            <w:r>
              <w:rPr>
                <w:rFonts w:ascii="Calibri" w:hAnsi="Calibri"/>
                <w:spacing w:val="13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gestantes</w:t>
            </w:r>
            <w:r>
              <w:rPr>
                <w:rFonts w:ascii="Calibri" w:hAnsi="Calibri"/>
                <w:spacing w:val="11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y</w:t>
            </w:r>
            <w:r>
              <w:rPr>
                <w:rFonts w:ascii="Calibri" w:hAnsi="Calibri"/>
                <w:spacing w:val="-53"/>
                <w:w w:val="130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madres</w:t>
            </w:r>
            <w:r>
              <w:rPr>
                <w:rFonts w:ascii="Calibri" w:hAnsi="Calibri"/>
                <w:spacing w:val="-3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lactantes.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88" w:val="left" w:leader="none"/>
              </w:tabs>
              <w:spacing w:line="240" w:lineRule="auto" w:before="4" w:after="0"/>
              <w:ind w:left="387" w:right="0" w:hanging="285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30"/>
                <w:sz w:val="19"/>
              </w:rPr>
              <w:t>Talleres</w:t>
            </w:r>
            <w:r>
              <w:rPr>
                <w:rFonts w:ascii="Calibri" w:hAnsi="Calibri"/>
                <w:spacing w:val="10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de</w:t>
            </w:r>
            <w:r>
              <w:rPr>
                <w:rFonts w:ascii="Calibri" w:hAnsi="Calibri"/>
                <w:spacing w:val="8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formación</w:t>
            </w:r>
            <w:r>
              <w:rPr>
                <w:rFonts w:ascii="Calibri" w:hAnsi="Calibri"/>
                <w:spacing w:val="7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a</w:t>
            </w:r>
            <w:r>
              <w:rPr>
                <w:rFonts w:ascii="Calibri" w:hAnsi="Calibri"/>
                <w:spacing w:val="6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gestores</w:t>
            </w:r>
            <w:r>
              <w:rPr>
                <w:rFonts w:ascii="Calibri" w:hAnsi="Calibri"/>
                <w:spacing w:val="9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educativos</w:t>
            </w:r>
            <w:r>
              <w:rPr>
                <w:rFonts w:ascii="Calibri" w:hAnsi="Calibri"/>
                <w:spacing w:val="8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comunitarios</w:t>
            </w:r>
            <w:r>
              <w:rPr>
                <w:rFonts w:ascii="Calibri" w:hAnsi="Calibri"/>
                <w:spacing w:val="6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itinerantes.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88" w:val="left" w:leader="none"/>
              </w:tabs>
              <w:spacing w:line="240" w:lineRule="auto" w:before="2" w:after="0"/>
              <w:ind w:left="387" w:right="0" w:hanging="285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2"/>
                <w:w w:val="135"/>
                <w:sz w:val="19"/>
              </w:rPr>
              <w:t>Materiales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2"/>
                <w:w w:val="135"/>
                <w:sz w:val="19"/>
              </w:rPr>
              <w:t>para</w:t>
            </w:r>
            <w:r>
              <w:rPr>
                <w:rFonts w:ascii="Calibri" w:hAnsi="Calibri"/>
                <w:spacing w:val="-9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2"/>
                <w:w w:val="135"/>
                <w:sz w:val="19"/>
              </w:rPr>
              <w:t>procesos</w:t>
            </w:r>
            <w:r>
              <w:rPr>
                <w:rFonts w:ascii="Calibri" w:hAnsi="Calibri"/>
                <w:spacing w:val="-9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de</w:t>
            </w:r>
            <w:r>
              <w:rPr>
                <w:rFonts w:ascii="Calibri" w:hAnsi="Calibri"/>
                <w:spacing w:val="-10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formación.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88" w:val="left" w:leader="none"/>
              </w:tabs>
              <w:spacing w:line="240" w:lineRule="auto" w:before="2" w:after="0"/>
              <w:ind w:left="387" w:right="0" w:hanging="285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30"/>
                <w:sz w:val="19"/>
              </w:rPr>
              <w:t>Materiales</w:t>
            </w:r>
            <w:r>
              <w:rPr>
                <w:rFonts w:ascii="Calibri" w:hAnsi="Calibri"/>
                <w:spacing w:val="12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educativos.</w:t>
            </w:r>
          </w:p>
        </w:tc>
      </w:tr>
      <w:tr>
        <w:trPr>
          <w:trHeight w:val="1177" w:hRule="atLeast"/>
        </w:trPr>
        <w:tc>
          <w:tcPr>
            <w:tcW w:w="2412" w:type="dxa"/>
            <w:shd w:val="clear" w:color="auto" w:fill="DAEEF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1"/>
              <w:ind w:left="307" w:right="305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30"/>
                <w:sz w:val="19"/>
              </w:rPr>
              <w:t>Recurso</w:t>
            </w:r>
            <w:r>
              <w:rPr>
                <w:rFonts w:ascii="Calibri"/>
                <w:b/>
                <w:spacing w:val="9"/>
                <w:w w:val="130"/>
                <w:sz w:val="19"/>
              </w:rPr>
              <w:t> </w:t>
            </w:r>
            <w:r>
              <w:rPr>
                <w:rFonts w:ascii="Calibri"/>
                <w:b/>
                <w:w w:val="130"/>
                <w:sz w:val="19"/>
              </w:rPr>
              <w:t>Humano</w:t>
            </w:r>
          </w:p>
        </w:tc>
        <w:tc>
          <w:tcPr>
            <w:tcW w:w="7723" w:type="dxa"/>
            <w:shd w:val="clear" w:color="auto" w:fill="DAEEF3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395" w:val="left" w:leader="none"/>
              </w:tabs>
              <w:spacing w:line="240" w:lineRule="auto" w:before="51" w:after="0"/>
              <w:ind w:left="394" w:right="0" w:hanging="285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30"/>
                <w:sz w:val="19"/>
              </w:rPr>
              <w:t>Coordinadora</w:t>
            </w:r>
            <w:r>
              <w:rPr>
                <w:rFonts w:ascii="Calibri" w:hAnsi="Calibri"/>
                <w:spacing w:val="13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Departamental</w:t>
            </w:r>
            <w:r>
              <w:rPr>
                <w:rFonts w:ascii="Calibri" w:hAnsi="Calibri"/>
                <w:spacing w:val="8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del</w:t>
            </w:r>
            <w:r>
              <w:rPr>
                <w:rFonts w:ascii="Calibri" w:hAnsi="Calibri"/>
                <w:spacing w:val="12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Programa.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95" w:val="left" w:leader="none"/>
              </w:tabs>
              <w:spacing w:line="240" w:lineRule="auto" w:before="2" w:after="0"/>
              <w:ind w:left="394" w:right="0" w:hanging="285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30"/>
                <w:sz w:val="19"/>
              </w:rPr>
              <w:t>Gestor</w:t>
            </w:r>
            <w:r>
              <w:rPr>
                <w:rFonts w:ascii="Calibri" w:hAnsi="Calibri"/>
                <w:spacing w:val="11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educativo</w:t>
            </w:r>
            <w:r>
              <w:rPr>
                <w:rFonts w:ascii="Calibri" w:hAnsi="Calibri"/>
                <w:spacing w:val="12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comunitario</w:t>
            </w:r>
            <w:r>
              <w:rPr>
                <w:rFonts w:ascii="Calibri" w:hAnsi="Calibri"/>
                <w:spacing w:val="10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itinerante.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95" w:val="left" w:leader="none"/>
              </w:tabs>
              <w:spacing w:line="240" w:lineRule="auto" w:before="2" w:after="0"/>
              <w:ind w:left="394" w:right="549" w:hanging="284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1"/>
                <w:w w:val="135"/>
                <w:sz w:val="19"/>
              </w:rPr>
              <w:t>Personal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ya</w:t>
            </w:r>
            <w:r>
              <w:rPr>
                <w:rFonts w:ascii="Calibri" w:hAnsi="Calibri"/>
                <w:spacing w:val="-11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instalado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en</w:t>
            </w:r>
            <w:r>
              <w:rPr>
                <w:rFonts w:ascii="Calibri" w:hAnsi="Calibri"/>
                <w:spacing w:val="-10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el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Ministerio</w:t>
            </w:r>
            <w:r>
              <w:rPr>
                <w:rFonts w:ascii="Calibri" w:hAnsi="Calibri"/>
                <w:spacing w:val="-11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de</w:t>
            </w:r>
            <w:r>
              <w:rPr>
                <w:rFonts w:ascii="Calibri" w:hAnsi="Calibri"/>
                <w:spacing w:val="-11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Educación</w:t>
            </w:r>
            <w:r>
              <w:rPr>
                <w:rFonts w:ascii="Calibri" w:hAnsi="Calibri"/>
                <w:spacing w:val="-13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a</w:t>
            </w:r>
            <w:r>
              <w:rPr>
                <w:rFonts w:ascii="Calibri" w:hAnsi="Calibri"/>
                <w:spacing w:val="-10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nivel</w:t>
            </w:r>
            <w:r>
              <w:rPr>
                <w:rFonts w:ascii="Calibri" w:hAnsi="Calibri"/>
                <w:spacing w:val="-11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central,</w:t>
            </w:r>
            <w:r>
              <w:rPr>
                <w:rFonts w:ascii="Calibri" w:hAnsi="Calibri"/>
                <w:spacing w:val="-55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departamental</w:t>
            </w:r>
            <w:r>
              <w:rPr>
                <w:rFonts w:ascii="Calibri" w:hAnsi="Calibri"/>
                <w:spacing w:val="-6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y</w:t>
            </w:r>
            <w:r>
              <w:rPr>
                <w:rFonts w:ascii="Calibri" w:hAnsi="Calibri"/>
                <w:spacing w:val="-2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municipal.</w:t>
            </w:r>
          </w:p>
        </w:tc>
      </w:tr>
      <w:tr>
        <w:trPr>
          <w:trHeight w:val="981" w:hRule="atLeast"/>
        </w:trPr>
        <w:tc>
          <w:tcPr>
            <w:tcW w:w="2412" w:type="dxa"/>
            <w:tcBorders>
              <w:left w:val="single" w:sz="4" w:space="0" w:color="4AACC5"/>
              <w:right w:val="single" w:sz="6" w:space="0" w:color="4AACC5"/>
            </w:tcBorders>
          </w:tcPr>
          <w:p>
            <w:pPr>
              <w:pStyle w:val="TableParagraph"/>
              <w:spacing w:before="142"/>
              <w:ind w:left="117" w:right="104" w:firstLine="508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35"/>
                <w:sz w:val="19"/>
              </w:rPr>
              <w:t>Mobiliario,</w:t>
            </w:r>
            <w:r>
              <w:rPr>
                <w:rFonts w:ascii="Calibri"/>
                <w:b/>
                <w:spacing w:val="1"/>
                <w:w w:val="135"/>
                <w:sz w:val="19"/>
              </w:rPr>
              <w:t> </w:t>
            </w:r>
            <w:r>
              <w:rPr>
                <w:rFonts w:ascii="Calibri"/>
                <w:b/>
                <w:spacing w:val="-2"/>
                <w:w w:val="135"/>
                <w:sz w:val="19"/>
              </w:rPr>
              <w:t>Maquinaria</w:t>
            </w:r>
            <w:r>
              <w:rPr>
                <w:rFonts w:ascii="Calibri"/>
                <w:b/>
                <w:spacing w:val="-13"/>
                <w:w w:val="135"/>
                <w:sz w:val="19"/>
              </w:rPr>
              <w:t> </w:t>
            </w:r>
            <w:r>
              <w:rPr>
                <w:rFonts w:ascii="Calibri"/>
                <w:b/>
                <w:spacing w:val="-2"/>
                <w:w w:val="135"/>
                <w:sz w:val="19"/>
              </w:rPr>
              <w:t>y</w:t>
            </w:r>
            <w:r>
              <w:rPr>
                <w:rFonts w:ascii="Calibri"/>
                <w:b/>
                <w:spacing w:val="-12"/>
                <w:w w:val="135"/>
                <w:sz w:val="19"/>
              </w:rPr>
              <w:t> </w:t>
            </w:r>
            <w:r>
              <w:rPr>
                <w:rFonts w:ascii="Calibri"/>
                <w:b/>
                <w:spacing w:val="-1"/>
                <w:w w:val="135"/>
                <w:sz w:val="19"/>
              </w:rPr>
              <w:t>Equipo</w:t>
            </w:r>
          </w:p>
        </w:tc>
        <w:tc>
          <w:tcPr>
            <w:tcW w:w="7723" w:type="dxa"/>
            <w:tcBorders>
              <w:left w:val="single" w:sz="6" w:space="0" w:color="4AACC5"/>
              <w:right w:val="single" w:sz="4" w:space="0" w:color="4AACC5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88" w:val="left" w:leader="none"/>
              </w:tabs>
              <w:spacing w:line="242" w:lineRule="auto" w:before="39" w:after="0"/>
              <w:ind w:left="387" w:right="1195" w:hanging="284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2"/>
                <w:w w:val="135"/>
                <w:sz w:val="19"/>
              </w:rPr>
              <w:t>Por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la</w:t>
            </w:r>
            <w:r>
              <w:rPr>
                <w:rFonts w:ascii="Calibri" w:hAnsi="Calibri"/>
                <w:spacing w:val="-13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naturaleza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del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Programa,</w:t>
            </w:r>
            <w:r>
              <w:rPr>
                <w:rFonts w:ascii="Calibri" w:hAnsi="Calibri"/>
                <w:spacing w:val="-14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se</w:t>
            </w:r>
            <w:r>
              <w:rPr>
                <w:rFonts w:ascii="Calibri" w:hAnsi="Calibri"/>
                <w:spacing w:val="-11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utilizará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lo</w:t>
            </w:r>
            <w:r>
              <w:rPr>
                <w:rFonts w:ascii="Calibri" w:hAnsi="Calibri"/>
                <w:spacing w:val="-13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existente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en</w:t>
            </w:r>
            <w:r>
              <w:rPr>
                <w:rFonts w:ascii="Calibri" w:hAnsi="Calibri"/>
                <w:spacing w:val="-11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la</w:t>
            </w:r>
            <w:r>
              <w:rPr>
                <w:rFonts w:ascii="Calibri" w:hAnsi="Calibri"/>
                <w:spacing w:val="-55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comunidad</w:t>
            </w:r>
            <w:r>
              <w:rPr>
                <w:rFonts w:ascii="Calibri" w:hAnsi="Calibri"/>
                <w:spacing w:val="-11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de</w:t>
            </w:r>
            <w:r>
              <w:rPr>
                <w:rFonts w:ascii="Calibri" w:hAnsi="Calibri"/>
                <w:spacing w:val="-10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acuerdo</w:t>
            </w:r>
            <w:r>
              <w:rPr>
                <w:rFonts w:ascii="Calibri" w:hAnsi="Calibri"/>
                <w:spacing w:val="-13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a</w:t>
            </w:r>
            <w:r>
              <w:rPr>
                <w:rFonts w:ascii="Calibri" w:hAnsi="Calibri"/>
                <w:spacing w:val="-10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las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características</w:t>
            </w:r>
            <w:r>
              <w:rPr>
                <w:rFonts w:ascii="Calibri" w:hAnsi="Calibri"/>
                <w:spacing w:val="-14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del</w:t>
            </w:r>
            <w:r>
              <w:rPr>
                <w:rFonts w:ascii="Calibri" w:hAnsi="Calibri"/>
                <w:spacing w:val="-11"/>
                <w:w w:val="135"/>
                <w:sz w:val="19"/>
              </w:rPr>
              <w:t> </w:t>
            </w:r>
            <w:r>
              <w:rPr>
                <w:rFonts w:ascii="Calibri" w:hAnsi="Calibri"/>
                <w:w w:val="135"/>
                <w:sz w:val="19"/>
              </w:rPr>
              <w:t>contexto.</w:t>
            </w:r>
          </w:p>
        </w:tc>
      </w:tr>
      <w:tr>
        <w:trPr>
          <w:trHeight w:val="709" w:hRule="atLeast"/>
        </w:trPr>
        <w:tc>
          <w:tcPr>
            <w:tcW w:w="2412" w:type="dxa"/>
            <w:shd w:val="clear" w:color="auto" w:fill="DAEEF3"/>
          </w:tcPr>
          <w:p>
            <w:pPr>
              <w:pStyle w:val="TableParagraph"/>
              <w:spacing w:before="123"/>
              <w:ind w:left="307" w:right="30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35"/>
                <w:sz w:val="19"/>
              </w:rPr>
              <w:t>Infraestructura</w:t>
            </w:r>
          </w:p>
        </w:tc>
        <w:tc>
          <w:tcPr>
            <w:tcW w:w="7723" w:type="dxa"/>
            <w:shd w:val="clear" w:color="auto" w:fill="DAEEF3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395" w:val="left" w:leader="none"/>
              </w:tabs>
              <w:spacing w:line="240" w:lineRule="auto" w:before="47" w:after="0"/>
              <w:ind w:left="394" w:right="0" w:hanging="285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w w:val="130"/>
                <w:sz w:val="19"/>
              </w:rPr>
              <w:t>Espacios</w:t>
            </w:r>
            <w:r>
              <w:rPr>
                <w:rFonts w:ascii="Calibri" w:hAnsi="Calibri"/>
                <w:spacing w:val="10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de</w:t>
            </w:r>
            <w:r>
              <w:rPr>
                <w:rFonts w:ascii="Calibri" w:hAnsi="Calibri"/>
                <w:spacing w:val="12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aprendizaje</w:t>
            </w:r>
            <w:r>
              <w:rPr>
                <w:rFonts w:ascii="Calibri" w:hAnsi="Calibri"/>
                <w:spacing w:val="14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proporcionados</w:t>
            </w:r>
            <w:r>
              <w:rPr>
                <w:rFonts w:ascii="Calibri" w:hAnsi="Calibri"/>
                <w:spacing w:val="14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por</w:t>
            </w:r>
            <w:r>
              <w:rPr>
                <w:rFonts w:ascii="Calibri" w:hAnsi="Calibri"/>
                <w:spacing w:val="12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la</w:t>
            </w:r>
            <w:r>
              <w:rPr>
                <w:rFonts w:ascii="Calibri" w:hAnsi="Calibri"/>
                <w:spacing w:val="14"/>
                <w:w w:val="130"/>
                <w:sz w:val="19"/>
              </w:rPr>
              <w:t> </w:t>
            </w:r>
            <w:r>
              <w:rPr>
                <w:rFonts w:ascii="Calibri" w:hAnsi="Calibri"/>
                <w:w w:val="130"/>
                <w:sz w:val="19"/>
              </w:rPr>
              <w:t>comunidad.</w:t>
            </w:r>
          </w:p>
        </w:tc>
      </w:tr>
      <w:tr>
        <w:trPr>
          <w:trHeight w:val="692" w:hRule="atLeast"/>
        </w:trPr>
        <w:tc>
          <w:tcPr>
            <w:tcW w:w="2412" w:type="dxa"/>
            <w:tcBorders>
              <w:left w:val="single" w:sz="4" w:space="0" w:color="4AACC5"/>
              <w:bottom w:val="single" w:sz="2" w:space="0" w:color="4AACC5"/>
              <w:right w:val="single" w:sz="6" w:space="0" w:color="4AACC5"/>
            </w:tcBorders>
          </w:tcPr>
          <w:p>
            <w:pPr>
              <w:pStyle w:val="TableParagraph"/>
              <w:spacing w:before="115"/>
              <w:ind w:left="188" w:right="18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w w:val="135"/>
                <w:sz w:val="19"/>
              </w:rPr>
              <w:t>Servicios</w:t>
            </w:r>
            <w:r>
              <w:rPr>
                <w:rFonts w:ascii="Calibri"/>
                <w:b/>
                <w:spacing w:val="-11"/>
                <w:w w:val="135"/>
                <w:sz w:val="19"/>
              </w:rPr>
              <w:t> </w:t>
            </w:r>
            <w:r>
              <w:rPr>
                <w:rFonts w:ascii="Calibri"/>
                <w:b/>
                <w:spacing w:val="-1"/>
                <w:w w:val="135"/>
                <w:sz w:val="19"/>
              </w:rPr>
              <w:t>generales</w:t>
            </w:r>
          </w:p>
        </w:tc>
        <w:tc>
          <w:tcPr>
            <w:tcW w:w="7723" w:type="dxa"/>
            <w:tcBorders>
              <w:left w:val="single" w:sz="6" w:space="0" w:color="4AACC5"/>
              <w:bottom w:val="single" w:sz="2" w:space="0" w:color="4AACC5"/>
              <w:right w:val="single" w:sz="4" w:space="0" w:color="4AACC5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388" w:val="left" w:leader="none"/>
              </w:tabs>
              <w:spacing w:line="240" w:lineRule="auto" w:before="39" w:after="0"/>
              <w:ind w:left="387" w:right="0" w:hanging="285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1"/>
                <w:w w:val="135"/>
                <w:sz w:val="19"/>
              </w:rPr>
              <w:t>Capacidad</w:t>
            </w:r>
            <w:r>
              <w:rPr>
                <w:rFonts w:ascii="Calibri" w:hAnsi="Calibri"/>
                <w:spacing w:val="-13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instalada</w:t>
            </w:r>
            <w:r>
              <w:rPr>
                <w:rFonts w:ascii="Calibri" w:hAnsi="Calibri"/>
                <w:spacing w:val="-12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en</w:t>
            </w:r>
            <w:r>
              <w:rPr>
                <w:rFonts w:ascii="Calibri" w:hAnsi="Calibri"/>
                <w:spacing w:val="-10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la</w:t>
            </w:r>
            <w:r>
              <w:rPr>
                <w:rFonts w:ascii="Calibri" w:hAnsi="Calibri"/>
                <w:spacing w:val="-11"/>
                <w:w w:val="135"/>
                <w:sz w:val="19"/>
              </w:rPr>
              <w:t> </w:t>
            </w:r>
            <w:r>
              <w:rPr>
                <w:rFonts w:ascii="Calibri" w:hAnsi="Calibri"/>
                <w:spacing w:val="-1"/>
                <w:w w:val="135"/>
                <w:sz w:val="19"/>
              </w:rPr>
              <w:t>comunidad.</w:t>
            </w:r>
          </w:p>
        </w:tc>
      </w:tr>
    </w:tbl>
    <w:p>
      <w:pPr>
        <w:pStyle w:val="BodyText"/>
        <w:spacing w:before="1"/>
        <w:rPr>
          <w:b/>
          <w:sz w:val="35"/>
        </w:rPr>
      </w:pPr>
    </w:p>
    <w:p>
      <w:pPr>
        <w:pStyle w:val="Heading5"/>
        <w:ind w:left="1452" w:right="1444"/>
        <w:jc w:val="center"/>
      </w:pPr>
      <w:r>
        <w:rPr/>
        <w:t>Tabla</w:t>
      </w:r>
      <w:r>
        <w:rPr>
          <w:spacing w:val="1"/>
        </w:rPr>
        <w:t> </w:t>
      </w:r>
      <w:r>
        <w:rPr/>
        <w:t>no. 8</w:t>
      </w:r>
    </w:p>
    <w:p>
      <w:pPr>
        <w:spacing w:line="253" w:lineRule="exact" w:before="2"/>
        <w:ind w:left="1452" w:right="1447" w:firstLine="0"/>
        <w:jc w:val="center"/>
        <w:rPr>
          <w:b/>
          <w:sz w:val="22"/>
        </w:rPr>
      </w:pPr>
      <w:r>
        <w:rPr>
          <w:b/>
          <w:sz w:val="22"/>
        </w:rPr>
        <w:t>Modalidades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entrega del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producto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y subproductos</w:t>
      </w:r>
    </w:p>
    <w:p>
      <w:pPr>
        <w:pStyle w:val="Heading5"/>
        <w:spacing w:line="253" w:lineRule="exact"/>
        <w:ind w:left="1452" w:right="1451"/>
        <w:jc w:val="center"/>
      </w:pPr>
      <w:r>
        <w:rPr/>
        <w:t>Programa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Integral 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Primera</w:t>
      </w:r>
      <w:r>
        <w:rPr>
          <w:spacing w:val="-5"/>
        </w:rPr>
        <w:t> </w:t>
      </w:r>
      <w:r>
        <w:rPr/>
        <w:t>Infancia</w:t>
      </w:r>
      <w:r>
        <w:rPr>
          <w:spacing w:val="-2"/>
        </w:rPr>
        <w:t> </w:t>
      </w:r>
      <w:r>
        <w:rPr/>
        <w:t>“Acompáñame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Crecer”</w:t>
      </w:r>
    </w:p>
    <w:p>
      <w:pPr>
        <w:pStyle w:val="BodyText"/>
        <w:spacing w:before="9"/>
        <w:rPr>
          <w:b/>
          <w:sz w:val="6"/>
        </w:rPr>
      </w:pPr>
    </w:p>
    <w:tbl>
      <w:tblPr>
        <w:tblW w:w="0" w:type="auto"/>
        <w:jc w:val="left"/>
        <w:tblInd w:w="125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1960"/>
        <w:gridCol w:w="6342"/>
      </w:tblGrid>
      <w:tr>
        <w:trPr>
          <w:trHeight w:val="313" w:hRule="atLeast"/>
        </w:trPr>
        <w:tc>
          <w:tcPr>
            <w:tcW w:w="1835" w:type="dxa"/>
            <w:tcBorders>
              <w:bottom w:val="single" w:sz="8" w:space="0" w:color="4AACC5"/>
              <w:right w:val="single" w:sz="6" w:space="0" w:color="4AACC5"/>
            </w:tcBorders>
          </w:tcPr>
          <w:p>
            <w:pPr>
              <w:pStyle w:val="TableParagraph"/>
              <w:spacing w:before="44"/>
              <w:ind w:left="427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20"/>
                <w:sz w:val="17"/>
              </w:rPr>
              <w:t>PRODUCTO</w:t>
            </w:r>
          </w:p>
        </w:tc>
        <w:tc>
          <w:tcPr>
            <w:tcW w:w="1960" w:type="dxa"/>
            <w:tcBorders>
              <w:left w:val="single" w:sz="6" w:space="0" w:color="4AACC5"/>
              <w:bottom w:val="single" w:sz="8" w:space="0" w:color="4AACC5"/>
              <w:right w:val="single" w:sz="6" w:space="0" w:color="4AACC5"/>
            </w:tcBorders>
          </w:tcPr>
          <w:p>
            <w:pPr>
              <w:pStyle w:val="TableParagraph"/>
              <w:spacing w:before="44"/>
              <w:ind w:left="266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20"/>
                <w:sz w:val="17"/>
              </w:rPr>
              <w:t>SUBPRODUCTOS</w:t>
            </w:r>
          </w:p>
        </w:tc>
        <w:tc>
          <w:tcPr>
            <w:tcW w:w="6342" w:type="dxa"/>
            <w:tcBorders>
              <w:left w:val="single" w:sz="6" w:space="0" w:color="4AACC5"/>
              <w:bottom w:val="single" w:sz="8" w:space="0" w:color="4AACC5"/>
            </w:tcBorders>
          </w:tcPr>
          <w:p>
            <w:pPr>
              <w:pStyle w:val="TableParagraph"/>
              <w:spacing w:before="44"/>
              <w:ind w:left="1408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w w:val="120"/>
                <w:sz w:val="17"/>
              </w:rPr>
              <w:t>DEFINICIÓN</w:t>
            </w:r>
            <w:r>
              <w:rPr>
                <w:rFonts w:ascii="Calibri" w:hAnsi="Calibri"/>
                <w:b/>
                <w:spacing w:val="-2"/>
                <w:w w:val="120"/>
                <w:sz w:val="17"/>
              </w:rPr>
              <w:t> </w:t>
            </w:r>
            <w:r>
              <w:rPr>
                <w:rFonts w:ascii="Calibri" w:hAnsi="Calibri"/>
                <w:b/>
                <w:w w:val="120"/>
                <w:sz w:val="17"/>
              </w:rPr>
              <w:t>DE</w:t>
            </w:r>
            <w:r>
              <w:rPr>
                <w:rFonts w:ascii="Calibri" w:hAnsi="Calibri"/>
                <w:b/>
                <w:spacing w:val="1"/>
                <w:w w:val="120"/>
                <w:sz w:val="17"/>
              </w:rPr>
              <w:t> </w:t>
            </w:r>
            <w:r>
              <w:rPr>
                <w:rFonts w:ascii="Calibri" w:hAnsi="Calibri"/>
                <w:b/>
                <w:w w:val="120"/>
                <w:sz w:val="17"/>
              </w:rPr>
              <w:t>ENTREGA</w:t>
            </w:r>
            <w:r>
              <w:rPr>
                <w:rFonts w:ascii="Calibri" w:hAnsi="Calibri"/>
                <w:b/>
                <w:spacing w:val="-1"/>
                <w:w w:val="120"/>
                <w:sz w:val="17"/>
              </w:rPr>
              <w:t> </w:t>
            </w:r>
            <w:r>
              <w:rPr>
                <w:rFonts w:ascii="Calibri" w:hAnsi="Calibri"/>
                <w:b/>
                <w:w w:val="120"/>
                <w:sz w:val="17"/>
              </w:rPr>
              <w:t>DEL</w:t>
            </w:r>
            <w:r>
              <w:rPr>
                <w:rFonts w:ascii="Calibri" w:hAnsi="Calibri"/>
                <w:b/>
                <w:spacing w:val="2"/>
                <w:w w:val="120"/>
                <w:sz w:val="17"/>
              </w:rPr>
              <w:t> </w:t>
            </w:r>
            <w:r>
              <w:rPr>
                <w:rFonts w:ascii="Calibri" w:hAnsi="Calibri"/>
                <w:b/>
                <w:w w:val="120"/>
                <w:sz w:val="17"/>
              </w:rPr>
              <w:t>PRODUCTO</w:t>
            </w:r>
          </w:p>
        </w:tc>
      </w:tr>
      <w:tr>
        <w:trPr>
          <w:trHeight w:val="1638" w:hRule="atLeast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top w:val="single" w:sz="8" w:space="0" w:color="4AACC5"/>
              <w:left w:val="single" w:sz="6" w:space="0" w:color="4AACC5"/>
              <w:bottom w:val="nil"/>
              <w:right w:val="single" w:sz="6" w:space="0" w:color="4AACC5"/>
            </w:tcBorders>
          </w:tcPr>
          <w:p>
            <w:pPr>
              <w:pStyle w:val="TableParagraph"/>
              <w:spacing w:before="33"/>
              <w:ind w:left="100" w:right="172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w w:val="115"/>
                <w:sz w:val="21"/>
              </w:rPr>
              <w:t>Madres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capacitadas</w:t>
            </w:r>
            <w:r>
              <w:rPr>
                <w:rFonts w:ascii="Calibri" w:hAnsi="Calibri"/>
                <w:b/>
                <w:spacing w:val="8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en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el</w:t>
            </w:r>
            <w:r>
              <w:rPr>
                <w:rFonts w:ascii="Calibri" w:hAnsi="Calibri"/>
                <w:b/>
                <w:spacing w:val="4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aprendizaje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temprano</w:t>
            </w:r>
            <w:r>
              <w:rPr>
                <w:rFonts w:ascii="Calibri" w:hAnsi="Calibri"/>
                <w:b/>
                <w:spacing w:val="4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de</w:t>
            </w:r>
            <w:r>
              <w:rPr>
                <w:rFonts w:ascii="Calibri" w:hAnsi="Calibri"/>
                <w:b/>
                <w:spacing w:val="5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los</w:t>
            </w:r>
            <w:r>
              <w:rPr>
                <w:rFonts w:ascii="Calibri" w:hAnsi="Calibri"/>
                <w:b/>
                <w:spacing w:val="-5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niños.</w:t>
            </w:r>
          </w:p>
        </w:tc>
        <w:tc>
          <w:tcPr>
            <w:tcW w:w="6342" w:type="dxa"/>
            <w:vMerge w:val="restart"/>
            <w:tcBorders>
              <w:top w:val="single" w:sz="8" w:space="0" w:color="4AACC5"/>
              <w:left w:val="single" w:sz="6" w:space="0" w:color="4AACC5"/>
            </w:tcBorders>
          </w:tcPr>
          <w:p>
            <w:pPr>
              <w:pStyle w:val="TableParagraph"/>
              <w:spacing w:line="193" w:lineRule="exact" w:before="31"/>
              <w:ind w:left="10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w w:val="115"/>
                <w:sz w:val="16"/>
              </w:rPr>
              <w:t>¿Qué</w:t>
            </w:r>
            <w:r>
              <w:rPr>
                <w:rFonts w:ascii="Calibri" w:hAnsi="Calibri"/>
                <w:b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se</w:t>
            </w:r>
            <w:r>
              <w:rPr>
                <w:rFonts w:ascii="Calibri" w:hAnsi="Calibri"/>
                <w:b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entrega?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79" w:val="left" w:leader="none"/>
              </w:tabs>
              <w:spacing w:line="235" w:lineRule="auto" w:before="1" w:after="0"/>
              <w:ind w:left="378" w:right="230" w:hanging="278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Guías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dirigidas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educadoras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comunitarias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para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la atención</w:t>
            </w:r>
            <w:r>
              <w:rPr>
                <w:rFonts w:ascii="Calibri" w:hAnsi="Calibri"/>
                <w:spacing w:val="4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 niños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 0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4</w:t>
            </w:r>
            <w:r>
              <w:rPr>
                <w:rFonts w:ascii="Calibri" w:hAnsi="Calibri"/>
                <w:spacing w:val="-39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años,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mujeres gestantes y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madres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lactantes.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79" w:val="left" w:leader="none"/>
              </w:tabs>
              <w:spacing w:line="189" w:lineRule="exact" w:before="0" w:after="0"/>
              <w:ind w:left="378" w:right="0" w:hanging="27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Sesiones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capacitación</w:t>
            </w:r>
            <w:r>
              <w:rPr>
                <w:rFonts w:ascii="Calibri" w:hAnsi="Calibri"/>
                <w:spacing w:val="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madres educadoras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(2 sesiones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mensuales).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79" w:val="left" w:leader="none"/>
              </w:tabs>
              <w:spacing w:line="235" w:lineRule="auto" w:before="1" w:after="0"/>
              <w:ind w:left="378" w:right="649" w:hanging="278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Materiales educativos y didáctico para sesiones de atención dirigidos a</w:t>
            </w:r>
            <w:r>
              <w:rPr>
                <w:rFonts w:ascii="Calibri" w:hAnsi="Calibri"/>
                <w:spacing w:val="-39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madres.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79" w:val="left" w:leader="none"/>
              </w:tabs>
              <w:spacing w:line="191" w:lineRule="exact" w:before="0" w:after="0"/>
              <w:ind w:left="378" w:right="0" w:hanging="27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Material</w:t>
            </w:r>
            <w:r>
              <w:rPr>
                <w:rFonts w:ascii="Calibri" w:hAnsi="Calibri"/>
                <w:spacing w:val="-8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gráfico</w:t>
            </w:r>
            <w:r>
              <w:rPr>
                <w:rFonts w:ascii="Calibri" w:hAnsi="Calibri"/>
                <w:spacing w:val="-8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(infografías).</w:t>
            </w: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93" w:lineRule="exact"/>
              <w:ind w:left="10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w w:val="115"/>
                <w:sz w:val="16"/>
              </w:rPr>
              <w:t>¿Quién</w:t>
            </w:r>
            <w:r>
              <w:rPr>
                <w:rFonts w:ascii="Calibri" w:hAnsi="Calibri"/>
                <w:b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entrega?</w:t>
            </w:r>
          </w:p>
          <w:p>
            <w:pPr>
              <w:pStyle w:val="TableParagraph"/>
              <w:spacing w:line="193" w:lineRule="exact"/>
              <w:ind w:left="100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El</w:t>
            </w:r>
            <w:r>
              <w:rPr>
                <w:rFonts w:ascii="Calibri"/>
                <w:spacing w:val="-5"/>
                <w:w w:val="115"/>
                <w:sz w:val="16"/>
              </w:rPr>
              <w:t> </w:t>
            </w:r>
            <w:r>
              <w:rPr>
                <w:rFonts w:ascii="Calibri"/>
                <w:w w:val="115"/>
                <w:sz w:val="16"/>
              </w:rPr>
              <w:t>Gestor</w:t>
            </w:r>
            <w:r>
              <w:rPr>
                <w:rFonts w:ascii="Calibri"/>
                <w:spacing w:val="-6"/>
                <w:w w:val="115"/>
                <w:sz w:val="16"/>
              </w:rPr>
              <w:t> </w:t>
            </w:r>
            <w:r>
              <w:rPr>
                <w:rFonts w:ascii="Calibri"/>
                <w:w w:val="115"/>
                <w:sz w:val="16"/>
              </w:rPr>
              <w:t>Educativo</w:t>
            </w:r>
            <w:r>
              <w:rPr>
                <w:rFonts w:ascii="Calibri"/>
                <w:spacing w:val="-4"/>
                <w:w w:val="115"/>
                <w:sz w:val="16"/>
              </w:rPr>
              <w:t> </w:t>
            </w:r>
            <w:r>
              <w:rPr>
                <w:rFonts w:ascii="Calibri"/>
                <w:w w:val="115"/>
                <w:sz w:val="16"/>
              </w:rPr>
              <w:t>Comunitario</w:t>
            </w:r>
            <w:r>
              <w:rPr>
                <w:rFonts w:ascii="Calibri"/>
                <w:spacing w:val="-2"/>
                <w:w w:val="115"/>
                <w:sz w:val="16"/>
              </w:rPr>
              <w:t> </w:t>
            </w:r>
            <w:r>
              <w:rPr>
                <w:rFonts w:ascii="Calibri"/>
                <w:w w:val="115"/>
                <w:sz w:val="16"/>
              </w:rPr>
              <w:t>Itinerante.</w:t>
            </w: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spacing w:line="193" w:lineRule="exact"/>
              <w:ind w:left="10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w w:val="115"/>
                <w:sz w:val="16"/>
              </w:rPr>
              <w:t>¿Dónde</w:t>
            </w:r>
            <w:r>
              <w:rPr>
                <w:rFonts w:ascii="Calibri" w:hAnsi="Calibri"/>
                <w:b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se</w:t>
            </w:r>
            <w:r>
              <w:rPr>
                <w:rFonts w:ascii="Calibri" w:hAnsi="Calibri"/>
                <w:b/>
                <w:spacing w:val="-4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entrega?</w:t>
            </w:r>
          </w:p>
          <w:p>
            <w:pPr>
              <w:pStyle w:val="TableParagraph"/>
              <w:spacing w:line="193" w:lineRule="exact"/>
              <w:ind w:left="100"/>
              <w:rPr>
                <w:rFonts w:ascii="Calibri"/>
                <w:sz w:val="16"/>
              </w:rPr>
            </w:pPr>
            <w:r>
              <w:rPr>
                <w:rFonts w:ascii="Calibri"/>
                <w:w w:val="115"/>
                <w:sz w:val="16"/>
              </w:rPr>
              <w:t>En</w:t>
            </w:r>
            <w:r>
              <w:rPr>
                <w:rFonts w:ascii="Calibri"/>
                <w:spacing w:val="-4"/>
                <w:w w:val="115"/>
                <w:sz w:val="16"/>
              </w:rPr>
              <w:t> </w:t>
            </w:r>
            <w:r>
              <w:rPr>
                <w:rFonts w:ascii="Calibri"/>
                <w:w w:val="115"/>
                <w:sz w:val="16"/>
              </w:rPr>
              <w:t>centros</w:t>
            </w:r>
            <w:r>
              <w:rPr>
                <w:rFonts w:ascii="Calibri"/>
                <w:spacing w:val="-4"/>
                <w:w w:val="115"/>
                <w:sz w:val="16"/>
              </w:rPr>
              <w:t> </w:t>
            </w:r>
            <w:r>
              <w:rPr>
                <w:rFonts w:ascii="Calibri"/>
                <w:w w:val="115"/>
                <w:sz w:val="16"/>
              </w:rPr>
              <w:t>comunitarios.</w:t>
            </w:r>
          </w:p>
        </w:tc>
      </w:tr>
      <w:tr>
        <w:trPr>
          <w:trHeight w:val="991" w:hRule="atLeast"/>
        </w:trPr>
        <w:tc>
          <w:tcPr>
            <w:tcW w:w="1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06" w:right="15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w w:val="115"/>
                <w:sz w:val="21"/>
              </w:rPr>
              <w:t>Niños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de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primera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infancia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atendidos</w:t>
            </w:r>
            <w:r>
              <w:rPr>
                <w:rFonts w:ascii="Calibri" w:hAnsi="Calibri"/>
                <w:b/>
                <w:spacing w:val="4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en</w:t>
            </w:r>
            <w:r>
              <w:rPr>
                <w:rFonts w:ascii="Calibri" w:hAnsi="Calibri"/>
                <w:b/>
                <w:spacing w:val="-52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aprendizaje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temprano.</w:t>
            </w:r>
          </w:p>
        </w:tc>
        <w:tc>
          <w:tcPr>
            <w:tcW w:w="1960" w:type="dxa"/>
            <w:tcBorders>
              <w:top w:val="nil"/>
              <w:left w:val="single" w:sz="6" w:space="0" w:color="4AACC5"/>
              <w:right w:val="single" w:sz="6" w:space="0" w:color="4AACC5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42" w:type="dxa"/>
            <w:vMerge/>
            <w:tcBorders>
              <w:top w:val="nil"/>
              <w:left w:val="single" w:sz="6" w:space="0" w:color="4AACC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1" w:hRule="atLeast"/>
        </w:trPr>
        <w:tc>
          <w:tcPr>
            <w:tcW w:w="18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tcBorders>
              <w:left w:val="single" w:sz="6" w:space="0" w:color="4AACC5"/>
              <w:bottom w:val="single" w:sz="2" w:space="0" w:color="4AACC5"/>
              <w:right w:val="single" w:sz="6" w:space="0" w:color="4AACC5"/>
            </w:tcBorders>
          </w:tcPr>
          <w:p>
            <w:pPr>
              <w:pStyle w:val="TableParagraph"/>
              <w:spacing w:before="39"/>
              <w:ind w:left="100" w:right="159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w w:val="115"/>
                <w:sz w:val="21"/>
              </w:rPr>
              <w:t>Promotores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educativos</w:t>
            </w:r>
            <w:r>
              <w:rPr>
                <w:rFonts w:ascii="Calibri" w:hAnsi="Calibri"/>
                <w:b/>
                <w:spacing w:val="8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para</w:t>
            </w:r>
            <w:r>
              <w:rPr>
                <w:rFonts w:ascii="Calibri" w:hAnsi="Calibri"/>
                <w:b/>
                <w:spacing w:val="1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la</w:t>
            </w:r>
            <w:r>
              <w:rPr>
                <w:rFonts w:ascii="Calibri" w:hAnsi="Calibri"/>
                <w:b/>
                <w:spacing w:val="7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atención</w:t>
            </w:r>
            <w:r>
              <w:rPr>
                <w:rFonts w:ascii="Calibri" w:hAnsi="Calibri"/>
                <w:b/>
                <w:spacing w:val="5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de</w:t>
            </w:r>
            <w:r>
              <w:rPr>
                <w:rFonts w:ascii="Calibri" w:hAnsi="Calibri"/>
                <w:b/>
                <w:spacing w:val="8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la</w:t>
            </w:r>
            <w:r>
              <w:rPr>
                <w:rFonts w:ascii="Calibri" w:hAnsi="Calibri"/>
                <w:b/>
                <w:spacing w:val="-52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primera</w:t>
            </w:r>
            <w:r>
              <w:rPr>
                <w:rFonts w:ascii="Calibri" w:hAnsi="Calibri"/>
                <w:b/>
                <w:spacing w:val="15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infancia</w:t>
            </w:r>
            <w:r>
              <w:rPr>
                <w:rFonts w:ascii="Calibri" w:hAnsi="Calibri"/>
                <w:b/>
                <w:spacing w:val="-52"/>
                <w:w w:val="115"/>
                <w:sz w:val="21"/>
              </w:rPr>
              <w:t> </w:t>
            </w:r>
            <w:r>
              <w:rPr>
                <w:rFonts w:ascii="Calibri" w:hAnsi="Calibri"/>
                <w:b/>
                <w:w w:val="115"/>
                <w:sz w:val="21"/>
              </w:rPr>
              <w:t>capacitados.</w:t>
            </w:r>
          </w:p>
        </w:tc>
        <w:tc>
          <w:tcPr>
            <w:tcW w:w="6342" w:type="dxa"/>
            <w:tcBorders>
              <w:left w:val="single" w:sz="6" w:space="0" w:color="4AACC5"/>
              <w:bottom w:val="single" w:sz="2" w:space="0" w:color="4AACC5"/>
            </w:tcBorders>
          </w:tcPr>
          <w:p>
            <w:pPr>
              <w:pStyle w:val="TableParagraph"/>
              <w:spacing w:line="193" w:lineRule="exact" w:before="37"/>
              <w:ind w:left="10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w w:val="115"/>
                <w:sz w:val="16"/>
              </w:rPr>
              <w:t>¿Qué</w:t>
            </w:r>
            <w:r>
              <w:rPr>
                <w:rFonts w:ascii="Calibri" w:hAnsi="Calibri"/>
                <w:b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se</w:t>
            </w:r>
            <w:r>
              <w:rPr>
                <w:rFonts w:ascii="Calibri" w:hAnsi="Calibri"/>
                <w:b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entrega?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79" w:val="left" w:leader="none"/>
              </w:tabs>
              <w:spacing w:line="191" w:lineRule="exact" w:before="0" w:after="0"/>
              <w:ind w:left="378" w:right="0" w:hanging="27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Taller</w:t>
            </w:r>
            <w:r>
              <w:rPr>
                <w:rFonts w:ascii="Calibri" w:hAnsi="Calibri"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capacitación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para</w:t>
            </w:r>
            <w:r>
              <w:rPr>
                <w:rFonts w:ascii="Calibri" w:hAnsi="Calibri"/>
                <w:spacing w:val="-4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la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entrega</w:t>
            </w:r>
            <w:r>
              <w:rPr>
                <w:rFonts w:ascii="Calibri" w:hAnsi="Calibri"/>
                <w:spacing w:val="-4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del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documento</w:t>
            </w:r>
            <w:r>
              <w:rPr>
                <w:rFonts w:ascii="Calibri" w:hAnsi="Calibri"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base</w:t>
            </w:r>
            <w:r>
              <w:rPr>
                <w:rFonts w:ascii="Calibri" w:hAnsi="Calibri"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del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Programa.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79" w:val="left" w:leader="none"/>
              </w:tabs>
              <w:spacing w:line="191" w:lineRule="exact" w:before="0" w:after="0"/>
              <w:ind w:left="378" w:right="0" w:hanging="27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Sesiones</w:t>
            </w:r>
            <w:r>
              <w:rPr>
                <w:rFonts w:ascii="Calibri" w:hAnsi="Calibri"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 sensibilización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las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autoridades locales.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79" w:val="left" w:leader="none"/>
              </w:tabs>
              <w:spacing w:line="191" w:lineRule="exact" w:before="0" w:after="0"/>
              <w:ind w:left="378" w:right="0" w:hanging="27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Taller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 entrega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técnica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 guías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para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la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atención</w:t>
            </w:r>
            <w:r>
              <w:rPr>
                <w:rFonts w:ascii="Calibri" w:hAnsi="Calibri"/>
                <w:spacing w:val="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 los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niños</w:t>
            </w:r>
            <w:r>
              <w:rPr>
                <w:rFonts w:ascii="Calibri" w:hAnsi="Calibri"/>
                <w:spacing w:val="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0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 4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años.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79" w:val="left" w:leader="none"/>
              </w:tabs>
              <w:spacing w:line="235" w:lineRule="auto" w:before="1" w:after="0"/>
              <w:ind w:left="378" w:right="464" w:hanging="278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Taller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entrega</w:t>
            </w:r>
            <w:r>
              <w:rPr>
                <w:rFonts w:ascii="Calibri" w:hAnsi="Calibri"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técnica de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guías</w:t>
            </w:r>
            <w:r>
              <w:rPr>
                <w:rFonts w:ascii="Calibri" w:hAnsi="Calibri"/>
                <w:spacing w:val="37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dirigidas a</w:t>
            </w:r>
            <w:r>
              <w:rPr>
                <w:rFonts w:ascii="Calibri" w:hAnsi="Calibri"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mujeres</w:t>
            </w:r>
            <w:r>
              <w:rPr>
                <w:rFonts w:ascii="Calibri" w:hAnsi="Calibri"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gestantes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y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madres</w:t>
            </w:r>
            <w:r>
              <w:rPr>
                <w:rFonts w:ascii="Calibri" w:hAnsi="Calibri"/>
                <w:spacing w:val="-39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lactantes.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79" w:val="left" w:leader="none"/>
              </w:tabs>
              <w:spacing w:line="189" w:lineRule="exact" w:before="0" w:after="0"/>
              <w:ind w:left="378" w:right="0" w:hanging="27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Visitas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 acompañamiento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del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equipo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técnico central</w:t>
            </w:r>
            <w:r>
              <w:rPr>
                <w:rFonts w:ascii="Calibri" w:hAnsi="Calibri"/>
                <w:spacing w:val="39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para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la</w:t>
            </w:r>
          </w:p>
          <w:p>
            <w:pPr>
              <w:pStyle w:val="TableParagraph"/>
              <w:spacing w:line="193" w:lineRule="exact"/>
              <w:ind w:left="37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implementación del</w:t>
            </w:r>
            <w:r>
              <w:rPr>
                <w:rFonts w:ascii="Calibri" w:hAnsi="Calibri"/>
                <w:spacing w:val="-1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Programa.</w:t>
            </w: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93" w:lineRule="exact"/>
              <w:ind w:left="10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w w:val="115"/>
                <w:sz w:val="16"/>
              </w:rPr>
              <w:t>¿Quién</w:t>
            </w:r>
            <w:r>
              <w:rPr>
                <w:rFonts w:ascii="Calibri" w:hAnsi="Calibri"/>
                <w:b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entrega?</w:t>
            </w:r>
          </w:p>
          <w:p>
            <w:pPr>
              <w:pStyle w:val="TableParagraph"/>
              <w:spacing w:line="193" w:lineRule="exact"/>
              <w:ind w:left="10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Equipo</w:t>
            </w:r>
            <w:r>
              <w:rPr>
                <w:rFonts w:ascii="Calibri" w:hAnsi="Calibri"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técnico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central.</w:t>
            </w: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spacing w:line="193" w:lineRule="exact"/>
              <w:ind w:left="10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w w:val="115"/>
                <w:sz w:val="16"/>
              </w:rPr>
              <w:t>¿Dónde</w:t>
            </w:r>
            <w:r>
              <w:rPr>
                <w:rFonts w:ascii="Calibri" w:hAnsi="Calibri"/>
                <w:b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se</w:t>
            </w:r>
            <w:r>
              <w:rPr>
                <w:rFonts w:ascii="Calibri" w:hAnsi="Calibri"/>
                <w:b/>
                <w:spacing w:val="-5"/>
                <w:w w:val="115"/>
                <w:sz w:val="16"/>
              </w:rPr>
              <w:t> </w:t>
            </w:r>
            <w:r>
              <w:rPr>
                <w:rFonts w:ascii="Calibri" w:hAnsi="Calibri"/>
                <w:b/>
                <w:w w:val="115"/>
                <w:sz w:val="16"/>
              </w:rPr>
              <w:t>entrega?</w:t>
            </w:r>
          </w:p>
          <w:p>
            <w:pPr>
              <w:pStyle w:val="TableParagraph"/>
              <w:spacing w:line="193" w:lineRule="exact"/>
              <w:ind w:left="10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115"/>
                <w:sz w:val="16"/>
              </w:rPr>
              <w:t>Direcciones Departamentales</w:t>
            </w:r>
            <w:r>
              <w:rPr>
                <w:rFonts w:ascii="Calibri" w:hAnsi="Calibri"/>
                <w:spacing w:val="-3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de</w:t>
            </w:r>
            <w:r>
              <w:rPr>
                <w:rFonts w:ascii="Calibri" w:hAnsi="Calibri"/>
                <w:spacing w:val="-2"/>
                <w:w w:val="115"/>
                <w:sz w:val="16"/>
              </w:rPr>
              <w:t> </w:t>
            </w:r>
            <w:r>
              <w:rPr>
                <w:rFonts w:ascii="Calibri" w:hAnsi="Calibri"/>
                <w:w w:val="115"/>
                <w:sz w:val="16"/>
              </w:rPr>
              <w:t>Educación.</w:t>
            </w:r>
          </w:p>
        </w:tc>
      </w:tr>
    </w:tbl>
    <w:p>
      <w:pPr>
        <w:spacing w:after="0" w:line="193" w:lineRule="exact"/>
        <w:rPr>
          <w:rFonts w:ascii="Calibri" w:hAnsi="Calibri"/>
          <w:sz w:val="16"/>
        </w:rPr>
        <w:sectPr>
          <w:headerReference w:type="default" r:id="rId118"/>
          <w:footerReference w:type="default" r:id="rId119"/>
          <w:pgSz w:w="12240" w:h="15840"/>
          <w:pgMar w:header="0" w:footer="446" w:top="1300" w:bottom="640" w:left="740" w:right="1140"/>
        </w:sectPr>
      </w:pPr>
    </w:p>
    <w:p>
      <w:pPr>
        <w:pStyle w:val="BodyText"/>
        <w:spacing w:before="5"/>
        <w:rPr>
          <w:b/>
          <w:sz w:val="13"/>
        </w:rPr>
      </w:pPr>
    </w:p>
    <w:p>
      <w:pPr>
        <w:pStyle w:val="BodyText"/>
        <w:spacing w:line="312" w:lineRule="auto" w:before="92"/>
        <w:ind w:left="112" w:right="99"/>
        <w:jc w:val="both"/>
      </w:pPr>
      <w:r>
        <w:rPr/>
        <w:t>A nivel local, los responsables de dirigir el programa serán gestores educativos comunitarios, quiénes realizarán la</w:t>
      </w:r>
      <w:r>
        <w:rPr>
          <w:spacing w:val="1"/>
        </w:rPr>
        <w:t> </w:t>
      </w:r>
      <w:r>
        <w:rPr/>
        <w:t>organización, coordinación y funcionamiento del mismo, con el apoyo de educadores comunitarios que atenderán</w:t>
      </w:r>
      <w:r>
        <w:rPr>
          <w:spacing w:val="1"/>
        </w:rPr>
        <w:t> </w:t>
      </w:r>
      <w:r>
        <w:rPr/>
        <w:t>directamente a las familias con sus hijos, en espacios cercanos a ellas y en horarios flexibles, de acuerdo a las</w:t>
      </w:r>
      <w:r>
        <w:rPr>
          <w:spacing w:val="1"/>
        </w:rPr>
        <w:t> </w:t>
      </w:r>
      <w:r>
        <w:rPr/>
        <w:t>necesidades de las familias y comunidades. A nivel central, el Ministerio de Educación será el encargado de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-DIGECADE-</w:t>
      </w:r>
      <w:r>
        <w:rPr>
          <w:spacing w:val="1"/>
        </w:rPr>
        <w:t> </w:t>
      </w:r>
      <w:r>
        <w:rPr/>
        <w:t>como</w:t>
      </w:r>
      <w:r>
        <w:rPr>
          <w:spacing w:val="55"/>
        </w:rPr>
        <w:t> </w:t>
      </w:r>
      <w:r>
        <w:rPr/>
        <w:t>ente</w:t>
      </w:r>
      <w:r>
        <w:rPr>
          <w:spacing w:val="1"/>
        </w:rPr>
        <w:t> </w:t>
      </w:r>
      <w:r>
        <w:rPr/>
        <w:t>coordinador, las Direcciones Departamentales de Educación que correspondan, Dirección General de Educación</w:t>
      </w:r>
      <w:r>
        <w:rPr>
          <w:spacing w:val="1"/>
        </w:rPr>
        <w:t> </w:t>
      </w:r>
      <w:r>
        <w:rPr/>
        <w:t>Bilingüe Intercultural -DIGEBI-, Dirección General de Educación Extraescolar -DIGEEX-, Dirección General de</w:t>
      </w:r>
      <w:r>
        <w:rPr>
          <w:spacing w:val="1"/>
        </w:rPr>
        <w:t> </w:t>
      </w:r>
      <w:r>
        <w:rPr/>
        <w:t>Currículo</w:t>
      </w:r>
      <w:r>
        <w:rPr>
          <w:spacing w:val="18"/>
        </w:rPr>
        <w:t> </w:t>
      </w:r>
      <w:r>
        <w:rPr/>
        <w:t>-DIGECUR-,</w:t>
      </w:r>
      <w:r>
        <w:rPr>
          <w:spacing w:val="18"/>
        </w:rPr>
        <w:t> </w:t>
      </w:r>
      <w:r>
        <w:rPr/>
        <w:t>Dirección</w:t>
      </w:r>
      <w:r>
        <w:rPr>
          <w:spacing w:val="17"/>
        </w:rPr>
        <w:t> </w:t>
      </w:r>
      <w:r>
        <w:rPr/>
        <w:t>General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Educación</w:t>
      </w:r>
      <w:r>
        <w:rPr>
          <w:spacing w:val="18"/>
        </w:rPr>
        <w:t> </w:t>
      </w:r>
      <w:r>
        <w:rPr/>
        <w:t>Especial</w:t>
      </w:r>
      <w:r>
        <w:rPr>
          <w:spacing w:val="23"/>
        </w:rPr>
        <w:t> </w:t>
      </w:r>
      <w:r>
        <w:rPr/>
        <w:t>-DIGEESP-,</w:t>
      </w:r>
      <w:r>
        <w:rPr>
          <w:spacing w:val="21"/>
        </w:rPr>
        <w:t> </w:t>
      </w:r>
      <w:r>
        <w:rPr/>
        <w:t>Dirección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Humanos</w:t>
      </w:r>
    </w:p>
    <w:p>
      <w:pPr>
        <w:pStyle w:val="BodyText"/>
        <w:spacing w:line="312" w:lineRule="auto"/>
        <w:ind w:left="112" w:right="98"/>
        <w:jc w:val="both"/>
      </w:pPr>
      <w:r>
        <w:rPr/>
        <w:t>-DIREH-, Dirección de Administración Financiera</w:t>
      </w:r>
      <w:r>
        <w:rPr>
          <w:spacing w:val="55"/>
        </w:rPr>
        <w:t> </w:t>
      </w:r>
      <w:r>
        <w:rPr/>
        <w:t>-DAFI- y Dirección de Planificación Educativa -DIPLAN.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programar</w:t>
      </w:r>
      <w:r>
        <w:rPr>
          <w:spacing w:val="1"/>
        </w:rPr>
        <w:t> </w:t>
      </w:r>
      <w:r>
        <w:rPr/>
        <w:t>insumos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DIGECADE.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 w:before="1"/>
        <w:ind w:left="112" w:right="100"/>
        <w:jc w:val="both"/>
      </w:pPr>
      <w:r>
        <w:rPr/>
        <w:t>El detalle de cómo se define la entrega de las intervenciones, se encuentra en el documento del Programa de</w:t>
      </w:r>
      <w:r>
        <w:rPr>
          <w:spacing w:val="1"/>
        </w:rPr>
        <w:t> </w:t>
      </w:r>
      <w:r>
        <w:rPr/>
        <w:t>Atención Integral a la Primera</w:t>
      </w:r>
      <w:r>
        <w:rPr>
          <w:spacing w:val="1"/>
        </w:rPr>
        <w:t> </w:t>
      </w:r>
      <w:r>
        <w:rPr/>
        <w:t>Infancia “Acompáñame a</w:t>
      </w:r>
      <w:r>
        <w:rPr>
          <w:spacing w:val="55"/>
        </w:rPr>
        <w:t> </w:t>
      </w:r>
      <w:r>
        <w:rPr/>
        <w:t>Crecer”, en donde se detallan aspectos que responden a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preguntas ¿qué se entrega?, quién</w:t>
      </w:r>
      <w:r>
        <w:rPr>
          <w:spacing w:val="-2"/>
        </w:rPr>
        <w:t> </w:t>
      </w:r>
      <w:r>
        <w:rPr/>
        <w:t>entrega? y</w:t>
      </w:r>
      <w:r>
        <w:rPr>
          <w:spacing w:val="-3"/>
        </w:rPr>
        <w:t> </w:t>
      </w:r>
      <w:r>
        <w:rPr/>
        <w:t>¿dónde se</w:t>
      </w:r>
      <w:r>
        <w:rPr>
          <w:spacing w:val="-3"/>
        </w:rPr>
        <w:t> </w:t>
      </w:r>
      <w:r>
        <w:rPr/>
        <w:t>entrega?</w:t>
      </w:r>
      <w:r>
        <w:rPr>
          <w:vertAlign w:val="superscript"/>
        </w:rPr>
        <w:t>83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112" w:right="101"/>
        <w:jc w:val="both"/>
      </w:pPr>
      <w:r>
        <w:rPr/>
        <w:t>El Programa se ejecutará a partir del ejercicio fiscal 2019, inicialmente en departamentos donde existe menor</w:t>
      </w:r>
      <w:r>
        <w:rPr>
          <w:spacing w:val="1"/>
        </w:rPr>
        <w:t> </w:t>
      </w:r>
      <w:r>
        <w:rPr/>
        <w:t>cobertura de atención en los niveles de educación inicial y preprimaria, en comunidades rurales bilingües y no</w:t>
      </w:r>
      <w:r>
        <w:rPr>
          <w:spacing w:val="1"/>
        </w:rPr>
        <w:t> </w:t>
      </w:r>
      <w:r>
        <w:rPr/>
        <w:t>bilingües,</w:t>
      </w:r>
      <w:r>
        <w:rPr>
          <w:spacing w:val="9"/>
        </w:rPr>
        <w:t> </w:t>
      </w:r>
      <w:r>
        <w:rPr/>
        <w:t>caracterizadas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vivir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extrema</w:t>
      </w:r>
      <w:r>
        <w:rPr>
          <w:spacing w:val="11"/>
        </w:rPr>
        <w:t> </w:t>
      </w:r>
      <w:r>
        <w:rPr/>
        <w:t>pobreza,</w:t>
      </w:r>
      <w:r>
        <w:rPr>
          <w:spacing w:val="16"/>
        </w:rPr>
        <w:t> </w:t>
      </w:r>
      <w:r>
        <w:rPr/>
        <w:t>desnutrición</w:t>
      </w:r>
      <w:r>
        <w:rPr>
          <w:spacing w:val="9"/>
        </w:rPr>
        <w:t> </w:t>
      </w:r>
      <w:r>
        <w:rPr/>
        <w:t>aguda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moderada,</w:t>
      </w:r>
      <w:r>
        <w:rPr>
          <w:spacing w:val="13"/>
        </w:rPr>
        <w:t> </w:t>
      </w:r>
      <w:r>
        <w:rPr/>
        <w:t>con</w:t>
      </w:r>
      <w:r>
        <w:rPr>
          <w:spacing w:val="10"/>
        </w:rPr>
        <w:t> </w:t>
      </w:r>
      <w:r>
        <w:rPr/>
        <w:t>demanda</w:t>
      </w:r>
      <w:r>
        <w:rPr>
          <w:spacing w:val="11"/>
        </w:rPr>
        <w:t> </w:t>
      </w:r>
      <w:r>
        <w:rPr/>
        <w:t>poblacional</w:t>
      </w:r>
      <w:r>
        <w:rPr>
          <w:spacing w:val="-53"/>
        </w:rPr>
        <w:t> </w:t>
      </w:r>
      <w:r>
        <w:rPr/>
        <w:t>y con acceso medio que permita monitorear y dar seguimiento sistemático para garantizar la calidad en la atención.</w:t>
      </w:r>
      <w:r>
        <w:rPr>
          <w:spacing w:val="-52"/>
        </w:rPr>
        <w:t> </w:t>
      </w:r>
      <w:r>
        <w:rPr/>
        <w:t>Posteriormente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irá ampliando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otros municipios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departamentos</w:t>
      </w:r>
      <w:r>
        <w:rPr>
          <w:spacing w:val="-2"/>
        </w:rPr>
        <w:t> </w:t>
      </w:r>
      <w:r>
        <w:rPr/>
        <w:t>cercanos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experiencia</w:t>
      </w:r>
      <w:r>
        <w:rPr>
          <w:spacing w:val="-1"/>
        </w:rPr>
        <w:t> </w:t>
      </w:r>
      <w:r>
        <w:rPr/>
        <w:t>inicial.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12"/>
        <w:jc w:val="both"/>
      </w:pP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manera, se</w:t>
      </w:r>
      <w:r>
        <w:rPr>
          <w:spacing w:val="-1"/>
        </w:rPr>
        <w:t> </w:t>
      </w:r>
      <w:r>
        <w:rPr/>
        <w:t>escogieron los</w:t>
      </w:r>
      <w:r>
        <w:rPr>
          <w:spacing w:val="-3"/>
        </w:rPr>
        <w:t> </w:t>
      </w:r>
      <w:r>
        <w:rPr/>
        <w:t>departamentos y</w:t>
      </w:r>
      <w:r>
        <w:rPr>
          <w:spacing w:val="-3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indicados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tabla no. 9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una primera</w:t>
      </w:r>
      <w:r>
        <w:rPr>
          <w:spacing w:val="-3"/>
        </w:rPr>
        <w:t> </w:t>
      </w:r>
      <w:r>
        <w:rPr/>
        <w:t>fase:</w:t>
      </w:r>
    </w:p>
    <w:p>
      <w:pPr>
        <w:pStyle w:val="BodyText"/>
        <w:spacing w:before="7"/>
        <w:rPr>
          <w:sz w:val="35"/>
        </w:rPr>
      </w:pPr>
    </w:p>
    <w:p>
      <w:pPr>
        <w:pStyle w:val="Heading5"/>
        <w:spacing w:line="312" w:lineRule="auto"/>
        <w:ind w:left="3689" w:right="3679" w:firstLine="964"/>
      </w:pPr>
      <w:r>
        <w:rPr/>
        <w:t>Tabla</w:t>
      </w:r>
      <w:r>
        <w:rPr>
          <w:spacing w:val="1"/>
        </w:rPr>
        <w:t> </w:t>
      </w:r>
      <w:r>
        <w:rPr/>
        <w:t>no.</w:t>
      </w:r>
      <w:r>
        <w:rPr>
          <w:spacing w:val="-1"/>
        </w:rPr>
        <w:t> </w:t>
      </w:r>
      <w:r>
        <w:rPr/>
        <w:t>9</w:t>
      </w:r>
      <w:r>
        <w:rPr>
          <w:spacing w:val="1"/>
        </w:rPr>
        <w:t> </w:t>
      </w:r>
      <w:r>
        <w:rPr/>
        <w:t>Cobertura</w:t>
      </w:r>
      <w:r>
        <w:rPr>
          <w:spacing w:val="-5"/>
        </w:rPr>
        <w:t> </w:t>
      </w:r>
      <w:r>
        <w:rPr/>
        <w:t>geográfica</w:t>
      </w:r>
      <w:r>
        <w:rPr>
          <w:spacing w:val="-7"/>
        </w:rPr>
        <w:t> </w:t>
      </w:r>
      <w:r>
        <w:rPr/>
        <w:t>inicial</w:t>
      </w:r>
      <w:r>
        <w:rPr>
          <w:spacing w:val="-4"/>
        </w:rPr>
        <w:t> </w:t>
      </w:r>
      <w:r>
        <w:rPr/>
        <w:t>del</w:t>
      </w:r>
    </w:p>
    <w:p>
      <w:pPr>
        <w:spacing w:before="0"/>
        <w:ind w:left="1461" w:right="0" w:firstLine="0"/>
        <w:jc w:val="left"/>
        <w:rPr>
          <w:b/>
          <w:sz w:val="22"/>
        </w:rPr>
      </w:pPr>
      <w:r>
        <w:rPr>
          <w:b/>
          <w:sz w:val="22"/>
        </w:rPr>
        <w:t>Programa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Atención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Integral 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Primera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Infancia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“Acompáñame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Crecer”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4976"/>
      </w:tblGrid>
      <w:tr>
        <w:trPr>
          <w:trHeight w:val="457" w:hRule="atLeast"/>
        </w:trPr>
        <w:tc>
          <w:tcPr>
            <w:tcW w:w="3824" w:type="dxa"/>
          </w:tcPr>
          <w:p>
            <w:pPr>
              <w:pStyle w:val="TableParagraph"/>
              <w:spacing w:before="81"/>
              <w:ind w:left="99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DEPARTAMENTOS</w:t>
            </w:r>
          </w:p>
        </w:tc>
        <w:tc>
          <w:tcPr>
            <w:tcW w:w="4976" w:type="dxa"/>
          </w:tcPr>
          <w:p>
            <w:pPr>
              <w:pStyle w:val="TableParagraph"/>
              <w:spacing w:before="81"/>
              <w:ind w:left="1840" w:right="183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MUNICIPIOS</w:t>
            </w:r>
          </w:p>
        </w:tc>
      </w:tr>
      <w:tr>
        <w:trPr>
          <w:trHeight w:val="292" w:hRule="atLeast"/>
        </w:trPr>
        <w:tc>
          <w:tcPr>
            <w:tcW w:w="382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Sololá</w:t>
            </w: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Santa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Catarina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Ixtahuacán</w:t>
            </w:r>
          </w:p>
        </w:tc>
      </w:tr>
      <w:tr>
        <w:trPr>
          <w:trHeight w:val="293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3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Nahualá</w:t>
            </w:r>
          </w:p>
        </w:tc>
      </w:tr>
      <w:tr>
        <w:trPr>
          <w:trHeight w:val="294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5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Concepción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Santiago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Atitlán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 Lucas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Tolimán</w:t>
            </w:r>
          </w:p>
        </w:tc>
      </w:tr>
      <w:tr>
        <w:trPr>
          <w:trHeight w:val="292" w:hRule="atLeast"/>
        </w:trPr>
        <w:tc>
          <w:tcPr>
            <w:tcW w:w="382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9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Alta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Verapaz</w:t>
            </w: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Cristobal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Verapaz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Santa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Cruz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Verapaz</w:t>
            </w:r>
          </w:p>
        </w:tc>
      </w:tr>
      <w:tr>
        <w:trPr>
          <w:trHeight w:val="294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3" w:lineRule="exact" w:before="1"/>
              <w:ind w:lef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Tactic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Tamahú</w:t>
            </w:r>
          </w:p>
        </w:tc>
      </w:tr>
    </w:tbl>
    <w:p>
      <w:pPr>
        <w:pStyle w:val="BodyText"/>
        <w:spacing w:before="6"/>
        <w:rPr>
          <w:b/>
          <w:sz w:val="23"/>
        </w:rPr>
      </w:pPr>
      <w:r>
        <w:rPr/>
        <w:pict>
          <v:rect style="position:absolute;margin-left:42.599998pt;margin-top:15.47997pt;width:144.050pt;height:.84003pt;mso-position-horizontal-relative:page;mso-position-vertical-relative:paragraph;z-index:-15618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1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83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Educación.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Dirección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General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Calidad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Educativa.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</w:t>
      </w:r>
      <w:r>
        <w:rPr>
          <w:rFonts w:ascii="Calibri" w:hAnsi="Calibri"/>
          <w:i/>
          <w:spacing w:val="-4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Atención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Integral</w:t>
      </w:r>
      <w:r>
        <w:rPr>
          <w:rFonts w:ascii="Calibri" w:hAnsi="Calibri"/>
          <w:i/>
          <w:spacing w:val="-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</w:t>
      </w:r>
      <w:r>
        <w:rPr>
          <w:rFonts w:ascii="Calibri" w:hAnsi="Calibri"/>
          <w:i/>
          <w:spacing w:val="-5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la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Primera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Infancia</w:t>
      </w:r>
      <w:r>
        <w:rPr>
          <w:rFonts w:ascii="Calibri" w:hAnsi="Calibri"/>
          <w:i/>
          <w:spacing w:val="-3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“Acompáñame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a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Crecer”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Guatemala, 2018.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2240" w:h="15840"/>
          <w:pgMar w:header="0" w:footer="446" w:top="1300" w:bottom="640" w:left="740" w:right="1140"/>
        </w:sectPr>
      </w:pPr>
    </w:p>
    <w:p>
      <w:pPr>
        <w:pStyle w:val="BodyText"/>
        <w:spacing w:before="8"/>
        <w:rPr>
          <w:rFonts w:ascii="Calibri"/>
          <w:sz w:val="20"/>
        </w:rPr>
      </w:pPr>
    </w:p>
    <w:tbl>
      <w:tblPr>
        <w:tblW w:w="0" w:type="auto"/>
        <w:jc w:val="left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4976"/>
      </w:tblGrid>
      <w:tr>
        <w:trPr>
          <w:trHeight w:val="458" w:hRule="atLeast"/>
        </w:trPr>
        <w:tc>
          <w:tcPr>
            <w:tcW w:w="3824" w:type="dxa"/>
          </w:tcPr>
          <w:p>
            <w:pPr>
              <w:pStyle w:val="TableParagraph"/>
              <w:spacing w:before="83"/>
              <w:ind w:left="99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DEPARTAMENTOS</w:t>
            </w:r>
          </w:p>
        </w:tc>
        <w:tc>
          <w:tcPr>
            <w:tcW w:w="4976" w:type="dxa"/>
          </w:tcPr>
          <w:p>
            <w:pPr>
              <w:pStyle w:val="TableParagraph"/>
              <w:spacing w:before="83"/>
              <w:ind w:left="1840" w:right="183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MUNICIPIOS</w:t>
            </w:r>
          </w:p>
        </w:tc>
      </w:tr>
      <w:tr>
        <w:trPr>
          <w:trHeight w:val="292" w:hRule="atLeast"/>
        </w:trPr>
        <w:tc>
          <w:tcPr>
            <w:tcW w:w="38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Juan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Chamelco</w:t>
            </w:r>
          </w:p>
        </w:tc>
      </w:tr>
      <w:tr>
        <w:trPr>
          <w:trHeight w:val="292" w:hRule="atLeast"/>
        </w:trPr>
        <w:tc>
          <w:tcPr>
            <w:tcW w:w="3824" w:type="dxa"/>
            <w:vMerge w:val="restart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Chiquimula</w:t>
            </w: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Jocotán</w:t>
            </w:r>
          </w:p>
        </w:tc>
      </w:tr>
      <w:tr>
        <w:trPr>
          <w:trHeight w:val="294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3" w:lineRule="exact" w:before="1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Camotán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Juan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Ermita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Olopa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 José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Arada</w:t>
            </w:r>
          </w:p>
        </w:tc>
      </w:tr>
      <w:tr>
        <w:trPr>
          <w:trHeight w:val="294" w:hRule="atLeast"/>
        </w:trPr>
        <w:tc>
          <w:tcPr>
            <w:tcW w:w="3824" w:type="dxa"/>
            <w:vMerge w:val="restart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Quiché</w:t>
            </w:r>
          </w:p>
        </w:tc>
        <w:tc>
          <w:tcPr>
            <w:tcW w:w="4976" w:type="dxa"/>
          </w:tcPr>
          <w:p>
            <w:pPr>
              <w:pStyle w:val="TableParagraph"/>
              <w:spacing w:line="273" w:lineRule="exact" w:before="1"/>
              <w:ind w:lef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Chajul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Juan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Cotzal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Santa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María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Nebaj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3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Patzité</w:t>
            </w:r>
          </w:p>
        </w:tc>
      </w:tr>
      <w:tr>
        <w:trPr>
          <w:trHeight w:val="294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3" w:lineRule="exact" w:before="1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Santo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Tomás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Chichicastenango</w:t>
            </w:r>
          </w:p>
        </w:tc>
      </w:tr>
      <w:tr>
        <w:trPr>
          <w:trHeight w:val="292" w:hRule="atLeast"/>
        </w:trPr>
        <w:tc>
          <w:tcPr>
            <w:tcW w:w="3824" w:type="dxa"/>
            <w:vMerge w:val="restart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Totonicapán</w:t>
            </w: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Santa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Lucía la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Reforma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Santa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María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Chiquimula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San Bartolo</w:t>
            </w:r>
          </w:p>
        </w:tc>
      </w:tr>
      <w:tr>
        <w:trPr>
          <w:trHeight w:val="294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5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Andrés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Xecul</w:t>
            </w:r>
          </w:p>
        </w:tc>
      </w:tr>
      <w:tr>
        <w:trPr>
          <w:trHeight w:val="292" w:hRule="atLeast"/>
        </w:trPr>
        <w:tc>
          <w:tcPr>
            <w:tcW w:w="3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spacing w:line="272" w:lineRule="exact"/>
              <w:ind w:left="6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San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Cristobal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Totonicapán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pStyle w:val="BodyText"/>
        <w:spacing w:line="312" w:lineRule="auto" w:before="92"/>
        <w:ind w:left="112" w:right="307"/>
      </w:pPr>
      <w:r>
        <w:rPr/>
        <w:t>Una estimación inicial de la población infantil que puede generar demanda al Programa, se presenta en el cuadro</w:t>
      </w:r>
      <w:r>
        <w:rPr>
          <w:spacing w:val="-52"/>
        </w:rPr>
        <w:t> </w:t>
      </w:r>
      <w:r>
        <w:rPr/>
        <w:t>no. 6.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312" w:lineRule="auto" w:before="1"/>
        <w:ind w:left="112" w:right="99"/>
        <w:jc w:val="both"/>
      </w:pPr>
      <w:r>
        <w:rPr/>
        <w:t>En la tabla no. 10 se muestra la proyección del presupuesto estimado de implementación en su primera fase del</w:t>
      </w:r>
      <w:r>
        <w:rPr>
          <w:spacing w:val="1"/>
        </w:rPr>
        <w:t> </w:t>
      </w:r>
      <w:r>
        <w:rPr/>
        <w:t>Programa indicado, durante los ejercicios fiscales de 2019 al 2023, detallado por el resultado planteado y el</w:t>
      </w:r>
      <w:r>
        <w:rPr>
          <w:spacing w:val="1"/>
        </w:rPr>
        <w:t> </w:t>
      </w:r>
      <w:r>
        <w:rPr/>
        <w:t>producto y subproductos a obtener a través de las intervenciones indicadas en el modelo lógico de la estrategia; el</w:t>
      </w:r>
      <w:r>
        <w:rPr>
          <w:spacing w:val="1"/>
        </w:rPr>
        <w:t> </w:t>
      </w:r>
      <w:r>
        <w:rPr/>
        <w:t>presupuesto incluye la construcción del sistema de seguimiento, monitoreo y evaluación correspondiente, así como</w:t>
      </w:r>
      <w:r>
        <w:rPr>
          <w:spacing w:val="-52"/>
        </w:rPr>
        <w:t> </w:t>
      </w:r>
      <w:r>
        <w:rPr/>
        <w:t>el fortalecimiento</w:t>
      </w:r>
      <w:r>
        <w:rPr>
          <w:spacing w:val="-3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DIGECADE para la</w:t>
      </w:r>
      <w:r>
        <w:rPr>
          <w:spacing w:val="-1"/>
        </w:rPr>
        <w:t> </w:t>
      </w:r>
      <w:r>
        <w:rPr/>
        <w:t>implementación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Programa.</w:t>
      </w:r>
    </w:p>
    <w:p>
      <w:pPr>
        <w:spacing w:after="0" w:line="312" w:lineRule="auto"/>
        <w:jc w:val="both"/>
        <w:sectPr>
          <w:pgSz w:w="12240" w:h="15840"/>
          <w:pgMar w:header="0" w:footer="446" w:top="1300" w:bottom="640" w:left="740" w:right="11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75pt;margin-top:-.375pt;width:791.25pt;height:66.5pt;mso-position-horizontal-relative:page;mso-position-vertical-relative:page;z-index:-21396480" coordorigin="15,-8" coordsize="15825,1330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rect style="position:absolute;left:14370;top:0;width:116;height:1300" filled="true" fillcolor="#4471c4" stroked="false">
              <v:fill type="solid"/>
            </v:rect>
            <v:rect style="position:absolute;left:14370;top:0;width:116;height:1300" filled="false" stroked="true" strokeweight=".75pt" strokecolor="#5b9bd4">
              <v:stroke dashstyle="solid"/>
            </v:rect>
            <v:shape style="position:absolute;left:2640;top:1191;width:12773;height:2" coordorigin="2640,1191" coordsize="12773,0" path="m2719,1191l15413,1191m2640,1191l15334,1191e" filled="false" stroked="true" strokeweight=".75pt" strokecolor="#30849b">
              <v:path arrowok="t"/>
              <v:stroke dashstyle="solid"/>
            </v:shape>
            <v:rect style="position:absolute;left:15;top:1183;width:15825;height:15" filled="true" fillcolor="#30849b" stroked="false">
              <v:fill type="solid"/>
            </v:rect>
            <w10:wrap type="none"/>
          </v:group>
        </w:pict>
      </w:r>
    </w:p>
    <w:p>
      <w:pPr>
        <w:pStyle w:val="Heading1"/>
        <w:spacing w:line="365" w:lineRule="exact" w:before="194"/>
        <w:ind w:left="9662"/>
      </w:pP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Inicial</w:t>
      </w:r>
    </w:p>
    <w:p>
      <w:pPr>
        <w:pStyle w:val="BodyText"/>
        <w:spacing w:line="268" w:lineRule="exact"/>
        <w:ind w:left="9645"/>
        <w:rPr>
          <w:rFonts w:ascii="Calibri" w:hAnsi="Calibri"/>
        </w:rPr>
      </w:pPr>
      <w:r>
        <w:rPr>
          <w:rFonts w:ascii="Calibri" w:hAnsi="Calibri"/>
        </w:rPr>
        <w:t>Modelo de Gestión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Resultados</w:t>
      </w:r>
    </w:p>
    <w:p>
      <w:pPr>
        <w:pStyle w:val="BodyText"/>
        <w:rPr>
          <w:rFonts w:ascii="Calibri"/>
        </w:rPr>
      </w:pPr>
    </w:p>
    <w:p>
      <w:pPr>
        <w:pStyle w:val="Heading5"/>
        <w:spacing w:before="92"/>
        <w:ind w:left="5512"/>
      </w:pPr>
      <w:r>
        <w:rPr/>
        <w:t>Tabla no. 10</w:t>
      </w:r>
    </w:p>
    <w:p>
      <w:pPr>
        <w:spacing w:line="312" w:lineRule="auto" w:before="76"/>
        <w:ind w:left="2828" w:right="3486" w:firstLine="699"/>
        <w:jc w:val="left"/>
        <w:rPr>
          <w:b/>
          <w:sz w:val="22"/>
        </w:rPr>
      </w:pPr>
      <w:r>
        <w:rPr>
          <w:b/>
          <w:sz w:val="22"/>
        </w:rPr>
        <w:t>Propuesta de abordaje para Nivel de Educación Inicial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Resultado,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producto,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subproductos,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metas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presupuesto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programado</w:t>
      </w:r>
    </w:p>
    <w:p>
      <w:pPr>
        <w:pStyle w:val="Heading5"/>
        <w:ind w:left="4629"/>
      </w:pPr>
      <w:r>
        <w:rPr/>
        <w:t>Ejercicios</w:t>
      </w:r>
      <w:r>
        <w:rPr>
          <w:spacing w:val="-2"/>
        </w:rPr>
        <w:t> </w:t>
      </w:r>
      <w:r>
        <w:rPr/>
        <w:t>Fiscales 2019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2023</w:t>
      </w: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8"/>
        <w:gridCol w:w="1718"/>
        <w:gridCol w:w="1740"/>
        <w:gridCol w:w="1776"/>
        <w:gridCol w:w="1721"/>
        <w:gridCol w:w="1843"/>
      </w:tblGrid>
      <w:tr>
        <w:trPr>
          <w:trHeight w:val="629" w:hRule="atLeast"/>
        </w:trPr>
        <w:tc>
          <w:tcPr>
            <w:tcW w:w="3158" w:type="dxa"/>
            <w:vMerge w:val="restart"/>
            <w:tcBorders>
              <w:bottom w:val="thinThickMediumGap" w:sz="12" w:space="0" w:color="000000"/>
              <w:right w:val="thinThickThinSmallGap" w:sz="2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RESULTADO/PRODUCTOS</w:t>
            </w:r>
          </w:p>
        </w:tc>
        <w:tc>
          <w:tcPr>
            <w:tcW w:w="8798" w:type="dxa"/>
            <w:gridSpan w:val="5"/>
            <w:tcBorders>
              <w:left w:val="thinThickThinSmallGap" w:sz="24" w:space="0" w:color="000000"/>
              <w:bottom w:val="single" w:sz="12" w:space="0" w:color="000000"/>
            </w:tcBorders>
          </w:tcPr>
          <w:p>
            <w:pPr>
              <w:pStyle w:val="TableParagraph"/>
              <w:spacing w:line="251" w:lineRule="exact"/>
              <w:ind w:left="3530" w:right="35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METAS</w:t>
            </w:r>
          </w:p>
          <w:p>
            <w:pPr>
              <w:pStyle w:val="TableParagraph"/>
              <w:spacing w:before="76"/>
              <w:ind w:left="3530" w:right="35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(Ejercicio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Fiscal)</w:t>
            </w:r>
          </w:p>
        </w:tc>
      </w:tr>
      <w:tr>
        <w:trPr>
          <w:trHeight w:val="297" w:hRule="atLeast"/>
        </w:trPr>
        <w:tc>
          <w:tcPr>
            <w:tcW w:w="3158" w:type="dxa"/>
            <w:vMerge/>
            <w:tcBorders>
              <w:top w:val="nil"/>
              <w:bottom w:val="thinThickMediumGap" w:sz="12" w:space="0" w:color="000000"/>
              <w:right w:val="thinThickThinSmallGap" w:sz="2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top w:val="single" w:sz="12" w:space="0" w:color="000000"/>
              <w:left w:val="thinThickThinSmallGap" w:sz="24" w:space="0" w:color="000000"/>
              <w:bottom w:val="thinThickMediumGap" w:sz="12" w:space="0" w:color="000000"/>
              <w:right w:val="dotted" w:sz="4" w:space="0" w:color="000000"/>
            </w:tcBorders>
          </w:tcPr>
          <w:p>
            <w:pPr>
              <w:pStyle w:val="TableParagraph"/>
              <w:spacing w:line="221" w:lineRule="exact"/>
              <w:ind w:left="566" w:right="6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2019</w:t>
            </w:r>
          </w:p>
        </w:tc>
        <w:tc>
          <w:tcPr>
            <w:tcW w:w="1740" w:type="dxa"/>
            <w:tcBorders>
              <w:top w:val="single" w:sz="12" w:space="0" w:color="000000"/>
              <w:left w:val="dotted" w:sz="4" w:space="0" w:color="000000"/>
              <w:bottom w:val="thinThickMediumGap" w:sz="12" w:space="0" w:color="000000"/>
              <w:right w:val="dotted" w:sz="4" w:space="0" w:color="000000"/>
            </w:tcBorders>
          </w:tcPr>
          <w:p>
            <w:pPr>
              <w:pStyle w:val="TableParagraph"/>
              <w:spacing w:line="221" w:lineRule="exact"/>
              <w:ind w:left="632" w:right="6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2020</w:t>
            </w:r>
          </w:p>
        </w:tc>
        <w:tc>
          <w:tcPr>
            <w:tcW w:w="1776" w:type="dxa"/>
            <w:tcBorders>
              <w:top w:val="single" w:sz="12" w:space="0" w:color="000000"/>
              <w:left w:val="dotted" w:sz="4" w:space="0" w:color="000000"/>
              <w:bottom w:val="thinThickMediumGap" w:sz="12" w:space="0" w:color="000000"/>
              <w:right w:val="dotted" w:sz="4" w:space="0" w:color="000000"/>
            </w:tcBorders>
          </w:tcPr>
          <w:p>
            <w:pPr>
              <w:pStyle w:val="TableParagraph"/>
              <w:spacing w:line="221" w:lineRule="exact"/>
              <w:ind w:left="650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1721" w:type="dxa"/>
            <w:tcBorders>
              <w:top w:val="single" w:sz="12" w:space="0" w:color="000000"/>
              <w:left w:val="dotted" w:sz="4" w:space="0" w:color="000000"/>
              <w:bottom w:val="thinThickMediumGap" w:sz="12" w:space="0" w:color="000000"/>
              <w:right w:val="dotted" w:sz="4" w:space="0" w:color="000000"/>
            </w:tcBorders>
          </w:tcPr>
          <w:p>
            <w:pPr>
              <w:pStyle w:val="TableParagraph"/>
              <w:spacing w:line="221" w:lineRule="exact"/>
              <w:ind w:left="621" w:right="6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1843" w:type="dxa"/>
            <w:tcBorders>
              <w:top w:val="single" w:sz="12" w:space="0" w:color="000000"/>
              <w:left w:val="dotted" w:sz="4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21" w:lineRule="exact"/>
              <w:ind w:left="681" w:right="6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</w:p>
        </w:tc>
      </w:tr>
      <w:tr>
        <w:trPr>
          <w:trHeight w:val="2264" w:hRule="atLeast"/>
        </w:trPr>
        <w:tc>
          <w:tcPr>
            <w:tcW w:w="3158" w:type="dxa"/>
            <w:tcBorders>
              <w:top w:val="thickThinMediumGap" w:sz="12" w:space="0" w:color="000000"/>
              <w:bottom w:val="nil"/>
              <w:right w:val="thinThickThinSmallGap" w:sz="24" w:space="0" w:color="000000"/>
            </w:tcBorders>
          </w:tcPr>
          <w:p>
            <w:pPr>
              <w:pStyle w:val="TableParagraph"/>
              <w:spacing w:line="312" w:lineRule="auto"/>
              <w:ind w:left="98" w:right="124"/>
              <w:rPr>
                <w:sz w:val="22"/>
              </w:rPr>
            </w:pPr>
            <w:r>
              <w:rPr>
                <w:sz w:val="22"/>
                <w:u w:val="single"/>
              </w:rPr>
              <w:t>Resultado:</w:t>
            </w:r>
            <w:r>
              <w:rPr>
                <w:sz w:val="22"/>
              </w:rPr>
              <w:t>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 2023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incrementar en 11.56%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cantidad de niños entre 0-4 años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 edad.</w:t>
            </w:r>
          </w:p>
          <w:p>
            <w:pPr>
              <w:pStyle w:val="TableParagraph"/>
              <w:spacing w:line="312" w:lineRule="auto"/>
              <w:ind w:left="98" w:right="36"/>
              <w:rPr>
                <w:sz w:val="22"/>
              </w:rPr>
            </w:pPr>
            <w:r>
              <w:rPr>
                <w:sz w:val="22"/>
                <w:u w:val="single"/>
              </w:rPr>
              <w:t>Producto:</w:t>
            </w:r>
            <w:r>
              <w:rPr>
                <w:sz w:val="22"/>
              </w:rPr>
              <w:t> Niños de primera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infancia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atendidos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aprendizaje</w:t>
            </w:r>
          </w:p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temprano.</w:t>
            </w:r>
          </w:p>
        </w:tc>
        <w:tc>
          <w:tcPr>
            <w:tcW w:w="1718" w:type="dxa"/>
            <w:tcBorders>
              <w:top w:val="thickThinMediumGap" w:sz="12" w:space="0" w:color="000000"/>
              <w:left w:val="thinThickThinSmallGap" w:sz="2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249" w:lineRule="exact"/>
              <w:ind w:left="53"/>
              <w:rPr>
                <w:sz w:val="22"/>
              </w:rPr>
            </w:pPr>
            <w:r>
              <w:rPr>
                <w:sz w:val="22"/>
              </w:rPr>
              <w:t>8,000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niños de</w:t>
            </w:r>
          </w:p>
          <w:p>
            <w:pPr>
              <w:pStyle w:val="TableParagraph"/>
              <w:spacing w:line="312" w:lineRule="auto" w:before="76"/>
              <w:ind w:left="53" w:right="95"/>
              <w:rPr>
                <w:sz w:val="22"/>
              </w:rPr>
            </w:pPr>
            <w:r>
              <w:rPr>
                <w:sz w:val="22"/>
              </w:rPr>
              <w:t>0-4 años de edad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  <w:tc>
          <w:tcPr>
            <w:tcW w:w="1740" w:type="dxa"/>
            <w:tcBorders>
              <w:top w:val="thickThinMediumGap" w:sz="12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312" w:lineRule="auto"/>
              <w:ind w:left="109" w:right="131"/>
              <w:rPr>
                <w:sz w:val="22"/>
              </w:rPr>
            </w:pPr>
            <w:r>
              <w:rPr>
                <w:sz w:val="22"/>
              </w:rPr>
              <w:t>24,000 niños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0-4 años de edad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  <w:tc>
          <w:tcPr>
            <w:tcW w:w="1776" w:type="dxa"/>
            <w:tcBorders>
              <w:top w:val="thickThinMediumGap" w:sz="12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312" w:lineRule="auto"/>
              <w:ind w:left="109" w:right="166"/>
              <w:rPr>
                <w:sz w:val="22"/>
              </w:rPr>
            </w:pPr>
            <w:r>
              <w:rPr>
                <w:sz w:val="22"/>
              </w:rPr>
              <w:t>46,000 niños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0-4 años de edad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  <w:tc>
          <w:tcPr>
            <w:tcW w:w="1721" w:type="dxa"/>
            <w:tcBorders>
              <w:top w:val="thickThinMediumGap" w:sz="12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312" w:lineRule="auto"/>
              <w:ind w:left="107" w:right="113"/>
              <w:rPr>
                <w:sz w:val="22"/>
              </w:rPr>
            </w:pPr>
            <w:r>
              <w:rPr>
                <w:sz w:val="22"/>
              </w:rPr>
              <w:t>62,000 niños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0-4 años de edad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  <w:tc>
          <w:tcPr>
            <w:tcW w:w="1843" w:type="dxa"/>
            <w:tcBorders>
              <w:top w:val="thickThinMediumGap" w:sz="12" w:space="0" w:color="000000"/>
              <w:left w:val="dotted" w:sz="4" w:space="0" w:color="000000"/>
              <w:bottom w:val="nil"/>
            </w:tcBorders>
          </w:tcPr>
          <w:p>
            <w:pPr>
              <w:pStyle w:val="TableParagraph"/>
              <w:spacing w:line="312" w:lineRule="auto"/>
              <w:ind w:left="107" w:right="225"/>
              <w:rPr>
                <w:sz w:val="22"/>
              </w:rPr>
            </w:pPr>
            <w:r>
              <w:rPr>
                <w:sz w:val="22"/>
              </w:rPr>
              <w:t>78,000 niños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0-4 años de edad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</w:tr>
      <w:tr>
        <w:trPr>
          <w:trHeight w:val="368" w:hRule="atLeast"/>
        </w:trPr>
        <w:tc>
          <w:tcPr>
            <w:tcW w:w="3158" w:type="dxa"/>
            <w:tcBorders>
              <w:top w:val="nil"/>
              <w:bottom w:val="dotted" w:sz="4" w:space="0" w:color="000000"/>
              <w:right w:val="thinThickThinSmallGap" w:sz="24" w:space="0" w:color="000000"/>
            </w:tcBorders>
          </w:tcPr>
          <w:p>
            <w:pPr>
              <w:pStyle w:val="TableParagraph"/>
              <w:spacing w:before="33"/>
              <w:ind w:left="98"/>
              <w:rPr>
                <w:sz w:val="22"/>
              </w:rPr>
            </w:pPr>
            <w:r>
              <w:rPr>
                <w:sz w:val="22"/>
              </w:rPr>
              <w:t>P 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 P 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S 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</w:p>
        </w:tc>
        <w:tc>
          <w:tcPr>
            <w:tcW w:w="1718" w:type="dxa"/>
            <w:tcBorders>
              <w:top w:val="nil"/>
              <w:left w:val="thinThickThinSmallGap" w:sz="2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53"/>
              <w:rPr>
                <w:sz w:val="22"/>
              </w:rPr>
            </w:pPr>
            <w:r>
              <w:rPr>
                <w:sz w:val="22"/>
                <w:u w:val="double"/>
              </w:rPr>
              <w:t>Q11,389,330.00</w:t>
            </w:r>
          </w:p>
        </w:tc>
        <w:tc>
          <w:tcPr>
            <w:tcW w:w="1740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109"/>
              <w:rPr>
                <w:sz w:val="22"/>
              </w:rPr>
            </w:pPr>
            <w:r>
              <w:rPr>
                <w:sz w:val="22"/>
                <w:u w:val="double"/>
              </w:rPr>
              <w:t>Q16,533,332.00</w:t>
            </w:r>
          </w:p>
        </w:tc>
        <w:tc>
          <w:tcPr>
            <w:tcW w:w="1776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109"/>
              <w:rPr>
                <w:sz w:val="22"/>
              </w:rPr>
            </w:pPr>
            <w:r>
              <w:rPr>
                <w:sz w:val="22"/>
                <w:u w:val="double"/>
              </w:rPr>
              <w:t>Q20,383,332.00</w:t>
            </w:r>
          </w:p>
        </w:tc>
        <w:tc>
          <w:tcPr>
            <w:tcW w:w="172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  <w:u w:val="double"/>
              </w:rPr>
              <w:t>Q24,233,332.00</w:t>
            </w:r>
          </w:p>
        </w:tc>
        <w:tc>
          <w:tcPr>
            <w:tcW w:w="1843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  <w:u w:val="double"/>
              </w:rPr>
              <w:t>Q28,083,332.00</w:t>
            </w:r>
          </w:p>
        </w:tc>
      </w:tr>
      <w:tr>
        <w:trPr>
          <w:trHeight w:val="946" w:hRule="atLeast"/>
        </w:trPr>
        <w:tc>
          <w:tcPr>
            <w:tcW w:w="3158" w:type="dxa"/>
            <w:tcBorders>
              <w:top w:val="dotted" w:sz="4" w:space="0" w:color="000000"/>
              <w:bottom w:val="nil"/>
              <w:right w:val="thinThickThinSmallGap" w:sz="24" w:space="0" w:color="000000"/>
            </w:tcBorders>
          </w:tcPr>
          <w:p>
            <w:pPr>
              <w:pStyle w:val="TableParagraph"/>
              <w:spacing w:line="312" w:lineRule="auto"/>
              <w:ind w:left="98" w:right="423"/>
              <w:rPr>
                <w:sz w:val="22"/>
              </w:rPr>
            </w:pPr>
            <w:r>
              <w:rPr>
                <w:sz w:val="22"/>
                <w:u w:val="single"/>
              </w:rPr>
              <w:t>Subproducto:</w:t>
            </w:r>
            <w:r>
              <w:rPr>
                <w:sz w:val="22"/>
              </w:rPr>
              <w:t> Madres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aprendizaje</w:t>
            </w:r>
          </w:p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temprano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niños.</w:t>
            </w:r>
          </w:p>
        </w:tc>
        <w:tc>
          <w:tcPr>
            <w:tcW w:w="1718" w:type="dxa"/>
            <w:tcBorders>
              <w:top w:val="dotted" w:sz="4" w:space="0" w:color="000000"/>
              <w:left w:val="thinThickThinSmallGap" w:sz="2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312" w:lineRule="auto"/>
              <w:ind w:left="53" w:right="394"/>
              <w:rPr>
                <w:sz w:val="22"/>
              </w:rPr>
            </w:pPr>
            <w:r>
              <w:rPr>
                <w:sz w:val="22"/>
              </w:rPr>
              <w:t>4,000 madres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atendidas</w:t>
            </w:r>
          </w:p>
        </w:tc>
        <w:tc>
          <w:tcPr>
            <w:tcW w:w="1740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312" w:lineRule="auto"/>
              <w:ind w:left="109" w:right="305"/>
              <w:rPr>
                <w:sz w:val="22"/>
              </w:rPr>
            </w:pPr>
            <w:r>
              <w:rPr>
                <w:sz w:val="22"/>
              </w:rPr>
              <w:t>12,000 madres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atendidas</w:t>
            </w:r>
          </w:p>
        </w:tc>
        <w:tc>
          <w:tcPr>
            <w:tcW w:w="1776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312" w:lineRule="auto"/>
              <w:ind w:left="109" w:right="341"/>
              <w:rPr>
                <w:sz w:val="22"/>
              </w:rPr>
            </w:pPr>
            <w:r>
              <w:rPr>
                <w:sz w:val="22"/>
              </w:rPr>
              <w:t>23,000 madres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atendidas</w:t>
            </w:r>
          </w:p>
        </w:tc>
        <w:tc>
          <w:tcPr>
            <w:tcW w:w="17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312" w:lineRule="auto"/>
              <w:ind w:left="107" w:right="288"/>
              <w:rPr>
                <w:sz w:val="22"/>
              </w:rPr>
            </w:pPr>
            <w:r>
              <w:rPr>
                <w:sz w:val="22"/>
              </w:rPr>
              <w:t>31,000 madres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atendidas</w:t>
            </w:r>
          </w:p>
        </w:tc>
        <w:tc>
          <w:tcPr>
            <w:tcW w:w="1843" w:type="dxa"/>
            <w:tcBorders>
              <w:top w:val="dotted" w:sz="4" w:space="0" w:color="000000"/>
              <w:left w:val="dotted" w:sz="4" w:space="0" w:color="000000"/>
              <w:bottom w:val="nil"/>
            </w:tcBorders>
          </w:tcPr>
          <w:p>
            <w:pPr>
              <w:pStyle w:val="TableParagraph"/>
              <w:spacing w:line="312" w:lineRule="auto"/>
              <w:ind w:left="107" w:right="400"/>
              <w:rPr>
                <w:sz w:val="22"/>
              </w:rPr>
            </w:pPr>
            <w:r>
              <w:rPr>
                <w:sz w:val="22"/>
              </w:rPr>
              <w:t>37,000 madres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atendidas</w:t>
            </w:r>
          </w:p>
        </w:tc>
      </w:tr>
      <w:tr>
        <w:trPr>
          <w:trHeight w:val="368" w:hRule="atLeast"/>
        </w:trPr>
        <w:tc>
          <w:tcPr>
            <w:tcW w:w="3158" w:type="dxa"/>
            <w:tcBorders>
              <w:top w:val="nil"/>
              <w:bottom w:val="dotted" w:sz="4" w:space="0" w:color="000000"/>
              <w:right w:val="thinThickThinSmallGap" w:sz="24" w:space="0" w:color="000000"/>
            </w:tcBorders>
          </w:tcPr>
          <w:p>
            <w:pPr>
              <w:pStyle w:val="TableParagraph"/>
              <w:spacing w:before="33"/>
              <w:ind w:left="98"/>
              <w:rPr>
                <w:sz w:val="22"/>
              </w:rPr>
            </w:pPr>
            <w:r>
              <w:rPr>
                <w:sz w:val="22"/>
              </w:rPr>
              <w:t>P r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 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 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</w:p>
        </w:tc>
        <w:tc>
          <w:tcPr>
            <w:tcW w:w="1718" w:type="dxa"/>
            <w:tcBorders>
              <w:top w:val="nil"/>
              <w:left w:val="thinThickThinSmallGap" w:sz="2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53"/>
              <w:rPr>
                <w:sz w:val="22"/>
              </w:rPr>
            </w:pPr>
            <w:r>
              <w:rPr>
                <w:sz w:val="22"/>
                <w:u w:val="single"/>
              </w:rPr>
              <w:t>Q1,475,200.00</w:t>
            </w:r>
          </w:p>
        </w:tc>
        <w:tc>
          <w:tcPr>
            <w:tcW w:w="1740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109"/>
              <w:rPr>
                <w:sz w:val="22"/>
              </w:rPr>
            </w:pPr>
            <w:r>
              <w:rPr>
                <w:sz w:val="22"/>
                <w:u w:val="single"/>
              </w:rPr>
              <w:t>Q2,144,000.00</w:t>
            </w:r>
          </w:p>
        </w:tc>
        <w:tc>
          <w:tcPr>
            <w:tcW w:w="1776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109"/>
              <w:rPr>
                <w:sz w:val="22"/>
              </w:rPr>
            </w:pPr>
            <w:r>
              <w:rPr>
                <w:sz w:val="22"/>
                <w:u w:val="single"/>
              </w:rPr>
              <w:t>Q2,144,000.00</w:t>
            </w:r>
          </w:p>
        </w:tc>
        <w:tc>
          <w:tcPr>
            <w:tcW w:w="172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  <w:u w:val="single"/>
              </w:rPr>
              <w:t>Q2,144,000.00</w:t>
            </w:r>
          </w:p>
        </w:tc>
        <w:tc>
          <w:tcPr>
            <w:tcW w:w="1843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  <w:u w:val="single"/>
              </w:rPr>
              <w:t>Q2,144,000.00</w:t>
            </w:r>
          </w:p>
        </w:tc>
      </w:tr>
      <w:tr>
        <w:trPr>
          <w:trHeight w:val="947" w:hRule="atLeast"/>
        </w:trPr>
        <w:tc>
          <w:tcPr>
            <w:tcW w:w="3158" w:type="dxa"/>
            <w:tcBorders>
              <w:top w:val="dotted" w:sz="4" w:space="0" w:color="000000"/>
              <w:bottom w:val="nil"/>
              <w:right w:val="thinThickThinSmallGap" w:sz="24" w:space="0" w:color="000000"/>
            </w:tcBorders>
          </w:tcPr>
          <w:p>
            <w:pPr>
              <w:pStyle w:val="TableParagraph"/>
              <w:spacing w:line="247" w:lineRule="exact"/>
              <w:ind w:left="98"/>
              <w:rPr>
                <w:sz w:val="22"/>
              </w:rPr>
            </w:pPr>
            <w:r>
              <w:rPr>
                <w:sz w:val="22"/>
                <w:u w:val="single"/>
              </w:rPr>
              <w:t>Subproducto: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gestores</w:t>
            </w:r>
          </w:p>
          <w:p>
            <w:pPr>
              <w:pStyle w:val="TableParagraph"/>
              <w:spacing w:line="330" w:lineRule="atLeast"/>
              <w:ind w:left="98" w:right="100"/>
              <w:rPr>
                <w:sz w:val="22"/>
              </w:rPr>
            </w:pPr>
            <w:r>
              <w:rPr>
                <w:sz w:val="22"/>
              </w:rPr>
              <w:t>educativos para la atención de la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capacitados.</w:t>
            </w:r>
          </w:p>
        </w:tc>
        <w:tc>
          <w:tcPr>
            <w:tcW w:w="1718" w:type="dxa"/>
            <w:tcBorders>
              <w:top w:val="dotted" w:sz="4" w:space="0" w:color="000000"/>
              <w:left w:val="thinThickThinSmallGap" w:sz="2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247" w:lineRule="exact"/>
              <w:ind w:left="53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gestores</w:t>
            </w:r>
          </w:p>
          <w:p>
            <w:pPr>
              <w:pStyle w:val="TableParagraph"/>
              <w:spacing w:line="330" w:lineRule="atLeast"/>
              <w:ind w:left="53" w:right="639"/>
              <w:rPr>
                <w:sz w:val="22"/>
              </w:rPr>
            </w:pPr>
            <w:r>
              <w:rPr>
                <w:sz w:val="22"/>
              </w:rPr>
              <w:t>educativos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  <w:tc>
          <w:tcPr>
            <w:tcW w:w="1740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gestores</w:t>
            </w:r>
          </w:p>
          <w:p>
            <w:pPr>
              <w:pStyle w:val="TableParagraph"/>
              <w:spacing w:line="330" w:lineRule="atLeast"/>
              <w:ind w:left="109" w:right="660"/>
              <w:rPr>
                <w:sz w:val="22"/>
              </w:rPr>
            </w:pPr>
            <w:r>
              <w:rPr>
                <w:sz w:val="22"/>
              </w:rPr>
              <w:t>educativos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  <w:tc>
          <w:tcPr>
            <w:tcW w:w="1776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gestores</w:t>
            </w:r>
          </w:p>
          <w:p>
            <w:pPr>
              <w:pStyle w:val="TableParagraph"/>
              <w:spacing w:line="330" w:lineRule="atLeast"/>
              <w:ind w:left="109" w:right="696"/>
              <w:rPr>
                <w:sz w:val="22"/>
              </w:rPr>
            </w:pPr>
            <w:r>
              <w:rPr>
                <w:sz w:val="22"/>
              </w:rPr>
              <w:t>educativos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  <w:tc>
          <w:tcPr>
            <w:tcW w:w="17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gestores</w:t>
            </w:r>
          </w:p>
          <w:p>
            <w:pPr>
              <w:pStyle w:val="TableParagraph"/>
              <w:spacing w:line="330" w:lineRule="atLeast"/>
              <w:ind w:left="107" w:right="643"/>
              <w:rPr>
                <w:sz w:val="22"/>
              </w:rPr>
            </w:pPr>
            <w:r>
              <w:rPr>
                <w:sz w:val="22"/>
              </w:rPr>
              <w:t>educativos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  <w:tc>
          <w:tcPr>
            <w:tcW w:w="1843" w:type="dxa"/>
            <w:tcBorders>
              <w:top w:val="dotted" w:sz="4" w:space="0" w:color="000000"/>
              <w:left w:val="dotted" w:sz="4" w:space="0" w:color="000000"/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gestores</w:t>
            </w:r>
          </w:p>
          <w:p>
            <w:pPr>
              <w:pStyle w:val="TableParagraph"/>
              <w:spacing w:line="330" w:lineRule="atLeast"/>
              <w:ind w:left="107" w:right="755"/>
              <w:rPr>
                <w:sz w:val="22"/>
              </w:rPr>
            </w:pPr>
            <w:r>
              <w:rPr>
                <w:sz w:val="22"/>
              </w:rPr>
              <w:t>educativos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</w:tr>
      <w:tr>
        <w:trPr>
          <w:trHeight w:val="368" w:hRule="atLeast"/>
        </w:trPr>
        <w:tc>
          <w:tcPr>
            <w:tcW w:w="3158" w:type="dxa"/>
            <w:tcBorders>
              <w:top w:val="nil"/>
              <w:bottom w:val="single" w:sz="4" w:space="0" w:color="000000"/>
              <w:right w:val="thinThickThinSmallGap" w:sz="24" w:space="0" w:color="000000"/>
            </w:tcBorders>
          </w:tcPr>
          <w:p>
            <w:pPr>
              <w:pStyle w:val="TableParagraph"/>
              <w:spacing w:before="33"/>
              <w:ind w:left="98"/>
              <w:rPr>
                <w:sz w:val="22"/>
              </w:rPr>
            </w:pPr>
            <w:r>
              <w:rPr>
                <w:sz w:val="22"/>
              </w:rPr>
              <w:t>P r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 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 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</w:p>
        </w:tc>
        <w:tc>
          <w:tcPr>
            <w:tcW w:w="1718" w:type="dxa"/>
            <w:tcBorders>
              <w:top w:val="nil"/>
              <w:left w:val="thinThickThinSmallGap" w:sz="24" w:space="0" w:color="000000"/>
              <w:bottom w:val="single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53"/>
              <w:rPr>
                <w:sz w:val="22"/>
              </w:rPr>
            </w:pPr>
            <w:r>
              <w:rPr>
                <w:sz w:val="22"/>
                <w:u w:val="single"/>
              </w:rPr>
              <w:t>Q8,876,130.00</w:t>
            </w:r>
          </w:p>
        </w:tc>
        <w:tc>
          <w:tcPr>
            <w:tcW w:w="1740" w:type="dxa"/>
            <w:tcBorders>
              <w:top w:val="nil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109"/>
              <w:rPr>
                <w:sz w:val="22"/>
              </w:rPr>
            </w:pPr>
            <w:r>
              <w:rPr>
                <w:sz w:val="22"/>
                <w:u w:val="single"/>
              </w:rPr>
              <w:t>Q14,101,332.00</w:t>
            </w:r>
          </w:p>
        </w:tc>
        <w:tc>
          <w:tcPr>
            <w:tcW w:w="1776" w:type="dxa"/>
            <w:tcBorders>
              <w:top w:val="nil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109"/>
              <w:rPr>
                <w:sz w:val="22"/>
              </w:rPr>
            </w:pPr>
            <w:r>
              <w:rPr>
                <w:sz w:val="22"/>
                <w:u w:val="single"/>
              </w:rPr>
              <w:t>Q17,951,332.00</w:t>
            </w:r>
          </w:p>
        </w:tc>
        <w:tc>
          <w:tcPr>
            <w:tcW w:w="1721" w:type="dxa"/>
            <w:tcBorders>
              <w:top w:val="nil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  <w:u w:val="single"/>
              </w:rPr>
              <w:t>Q21,801,332.00</w:t>
            </w:r>
          </w:p>
        </w:tc>
        <w:tc>
          <w:tcPr>
            <w:tcW w:w="1843" w:type="dxa"/>
            <w:tcBorders>
              <w:top w:val="nil"/>
              <w:left w:val="dotted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  <w:u w:val="single"/>
              </w:rPr>
              <w:t>Q25,651,332.00</w:t>
            </w:r>
          </w:p>
        </w:tc>
      </w:tr>
      <w:tr>
        <w:trPr>
          <w:trHeight w:val="659" w:hRule="atLeast"/>
        </w:trPr>
        <w:tc>
          <w:tcPr>
            <w:tcW w:w="3158" w:type="dxa"/>
            <w:tcBorders>
              <w:top w:val="single" w:sz="4" w:space="0" w:color="000000"/>
              <w:bottom w:val="dotted" w:sz="4" w:space="0" w:color="000000"/>
              <w:right w:val="thinThickThinSmallGap" w:sz="24" w:space="0" w:color="000000"/>
            </w:tcBorders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seguimiento,</w:t>
            </w:r>
          </w:p>
          <w:p>
            <w:pPr>
              <w:pStyle w:val="TableParagraph"/>
              <w:spacing w:before="76"/>
              <w:ind w:left="98"/>
              <w:rPr>
                <w:sz w:val="22"/>
              </w:rPr>
            </w:pPr>
            <w:r>
              <w:rPr>
                <w:sz w:val="22"/>
              </w:rPr>
              <w:t>monitoreo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evaluación</w:t>
            </w:r>
          </w:p>
        </w:tc>
        <w:tc>
          <w:tcPr>
            <w:tcW w:w="1718" w:type="dxa"/>
            <w:tcBorders>
              <w:top w:val="single" w:sz="4" w:space="0" w:color="000000"/>
              <w:left w:val="thinThickThinSmallGap" w:sz="2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9" w:lineRule="exact"/>
              <w:ind w:left="53"/>
              <w:rPr>
                <w:sz w:val="22"/>
              </w:rPr>
            </w:pPr>
            <w:r>
              <w:rPr>
                <w:sz w:val="22"/>
              </w:rPr>
              <w:t>Q750,000</w:t>
            </w:r>
          </w:p>
        </w:tc>
        <w:tc>
          <w:tcPr>
            <w:tcW w:w="174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7" w:hRule="atLeast"/>
        </w:trPr>
        <w:tc>
          <w:tcPr>
            <w:tcW w:w="3158" w:type="dxa"/>
            <w:tcBorders>
              <w:top w:val="dotted" w:sz="4" w:space="0" w:color="000000"/>
              <w:right w:val="thinThickThinSmallGap" w:sz="24" w:space="0" w:color="000000"/>
            </w:tcBorders>
          </w:tcPr>
          <w:p>
            <w:pPr>
              <w:pStyle w:val="TableParagraph"/>
              <w:spacing w:line="247" w:lineRule="exact"/>
              <w:ind w:left="98"/>
              <w:rPr>
                <w:sz w:val="22"/>
              </w:rPr>
            </w:pPr>
            <w:r>
              <w:rPr>
                <w:sz w:val="22"/>
              </w:rPr>
              <w:t>Fortalecimiento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estructura</w:t>
            </w:r>
          </w:p>
          <w:p>
            <w:pPr>
              <w:pStyle w:val="TableParagraph"/>
              <w:spacing w:before="76"/>
              <w:ind w:left="98"/>
              <w:rPr>
                <w:sz w:val="22"/>
              </w:rPr>
            </w:pPr>
            <w:r>
              <w:rPr>
                <w:sz w:val="22"/>
              </w:rPr>
              <w:t>Institucional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inicial</w:t>
            </w:r>
          </w:p>
        </w:tc>
        <w:tc>
          <w:tcPr>
            <w:tcW w:w="1718" w:type="dxa"/>
            <w:tcBorders>
              <w:top w:val="dotted" w:sz="4" w:space="0" w:color="000000"/>
              <w:left w:val="thinThickThinSmallGap" w:sz="24" w:space="0" w:color="000000"/>
              <w:right w:val="dotted" w:sz="4" w:space="0" w:color="000000"/>
            </w:tcBorders>
          </w:tcPr>
          <w:p>
            <w:pPr>
              <w:pStyle w:val="TableParagraph"/>
              <w:spacing w:line="247" w:lineRule="exact"/>
              <w:ind w:left="53"/>
              <w:rPr>
                <w:sz w:val="22"/>
              </w:rPr>
            </w:pPr>
            <w:r>
              <w:rPr>
                <w:sz w:val="22"/>
              </w:rPr>
              <w:t>Q288,000</w:t>
            </w:r>
          </w:p>
        </w:tc>
        <w:tc>
          <w:tcPr>
            <w:tcW w:w="174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Q288,000</w:t>
            </w:r>
          </w:p>
        </w:tc>
        <w:tc>
          <w:tcPr>
            <w:tcW w:w="1776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Q288,000</w:t>
            </w:r>
          </w:p>
        </w:tc>
        <w:tc>
          <w:tcPr>
            <w:tcW w:w="172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Q288,000</w:t>
            </w:r>
          </w:p>
        </w:tc>
        <w:tc>
          <w:tcPr>
            <w:tcW w:w="1843" w:type="dxa"/>
            <w:tcBorders>
              <w:top w:val="dotted" w:sz="4" w:space="0" w:color="000000"/>
              <w:left w:val="dotted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Q288,000</w:t>
            </w:r>
          </w:p>
        </w:tc>
      </w:tr>
    </w:tbl>
    <w:p>
      <w:pPr>
        <w:spacing w:after="0" w:line="247" w:lineRule="exact"/>
        <w:rPr>
          <w:sz w:val="22"/>
        </w:rPr>
        <w:sectPr>
          <w:headerReference w:type="default" r:id="rId120"/>
          <w:footerReference w:type="default" r:id="rId121"/>
          <w:pgSz w:w="15840" w:h="12240" w:orient="landscape"/>
          <w:pgMar w:header="0" w:footer="0" w:top="0" w:bottom="280" w:left="1540" w:right="1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75pt;margin-top:.375pt;width:611.25pt;height:65.75pt;mso-position-horizontal-relative:page;mso-position-vertical-relative:page;z-index:-21395456" coordorigin="15,8" coordsize="12225,1315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shape style="position:absolute;left:15;top:1183;width:12225;height:15" coordorigin="15,1183" coordsize="12225,15" path="m12240,1183l2719,1183,2640,1183,15,1183,15,1198,2640,1198,2719,1198,12240,1198,12240,1183xe" filled="true" fillcolor="#30849b" stroked="false">
              <v:path arrowok="t"/>
              <v:fill type="solid"/>
            </v:shape>
            <v:shape style="position:absolute;left:15;top:7;width:12225;height:1315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34"/>
                      </w:rPr>
                    </w:pPr>
                  </w:p>
                  <w:p>
                    <w:pPr>
                      <w:spacing w:line="344" w:lineRule="exact" w:before="0"/>
                      <w:ind w:left="7104" w:right="0" w:firstLine="0"/>
                      <w:jc w:val="left"/>
                      <w:rPr>
                        <w:rFonts w:ascii="Arial MT" w:hAnsi="Arial MT"/>
                        <w:sz w:val="30"/>
                      </w:rPr>
                    </w:pPr>
                    <w:r>
                      <w:rPr>
                        <w:rFonts w:ascii="Arial MT" w:hAnsi="Arial MT"/>
                        <w:sz w:val="30"/>
                      </w:rPr>
                      <w:t>Nivel</w:t>
                    </w:r>
                    <w:r>
                      <w:rPr>
                        <w:rFonts w:ascii="Arial MT" w:hAnsi="Arial MT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Educación</w:t>
                    </w:r>
                    <w:r>
                      <w:rPr>
                        <w:rFonts w:ascii="Arial MT" w:hAnsi="Arial MT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Inicial</w:t>
                    </w:r>
                  </w:p>
                  <w:p>
                    <w:pPr>
                      <w:spacing w:line="268" w:lineRule="exact" w:before="0"/>
                      <w:ind w:left="7428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Modelo de Gestión</w:t>
                    </w:r>
                    <w:r>
                      <w:rPr>
                        <w:rFonts w:ascii="Calibri" w:hAns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por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spacing w:line="312" w:lineRule="auto" w:before="92"/>
        <w:ind w:left="112" w:right="558" w:firstLine="0"/>
        <w:jc w:val="both"/>
        <w:rPr>
          <w:sz w:val="22"/>
        </w:rPr>
      </w:pPr>
      <w:r>
        <w:rPr>
          <w:sz w:val="22"/>
        </w:rPr>
        <w:t>En las tablas nos. 11 y 12 se detallan las intervenciones programadas en el modelo lógico de la estrategia,</w:t>
      </w:r>
      <w:r>
        <w:rPr>
          <w:spacing w:val="1"/>
          <w:sz w:val="22"/>
        </w:rPr>
        <w:t> </w:t>
      </w:r>
      <w:r>
        <w:rPr>
          <w:sz w:val="22"/>
        </w:rPr>
        <w:t>presentando los procesos, actividades, acciones y el presupuesto estimado de cada uno; el cuadro 16 describe el</w:t>
      </w:r>
      <w:r>
        <w:rPr>
          <w:spacing w:val="1"/>
          <w:sz w:val="22"/>
        </w:rPr>
        <w:t> </w:t>
      </w:r>
      <w:r>
        <w:rPr>
          <w:sz w:val="22"/>
        </w:rPr>
        <w:t>producto </w:t>
      </w:r>
      <w:r>
        <w:rPr>
          <w:i/>
          <w:sz w:val="22"/>
        </w:rPr>
        <w:t>madres capacitadas en el aprendizaje temprano de los niños </w:t>
      </w:r>
      <w:r>
        <w:rPr>
          <w:sz w:val="22"/>
        </w:rPr>
        <w:t>y el cuadro 17 describe el producto </w:t>
      </w:r>
      <w:r>
        <w:rPr>
          <w:i/>
          <w:sz w:val="22"/>
        </w:rPr>
        <w:t>gestores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educativos para la atención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 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primera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infancia capacitados</w:t>
      </w:r>
      <w:r>
        <w:rPr>
          <w:sz w:val="22"/>
        </w:rPr>
        <w:t>.</w:t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73.324997pt;margin-top:8.781787pt;width:232.7pt;height:31.3pt;mso-position-horizontal-relative:page;mso-position-vertical-relative:paragraph;z-index:-15617536;mso-wrap-distance-left:0;mso-wrap-distance-right:0" coordorigin="1466,176" coordsize="4654,626">
            <v:shape style="position:absolute;left:1474;top:183;width:4639;height:611" coordorigin="1474,183" coordsize="4639,611" path="m4953,183l4767,185,4594,188,4434,191,4283,195,4139,200,4004,211,3900,222,3829,233,3794,244,3748,255,3675,266,3574,276,3447,285,3302,291,3148,295,2900,301,2634,306,2364,301,2117,295,1964,291,1820,285,1686,276,1584,266,1513,255,1474,244,1474,733,1584,755,1686,766,1820,775,1891,777,2040,782,2279,788,2634,794,2725,793,3068,786,3302,779,3447,775,3574,766,3675,755,3748,744,3829,722,3900,711,4004,700,4139,690,4210,687,4434,680,4594,676,4767,673,4953,671,5042,672,5215,675,5383,678,5541,682,5758,690,5888,700,5989,711,6064,722,6112,733,6112,244,5989,222,5888,211,5758,200,5616,195,5463,191,5300,188,5129,185,4953,183xe" filled="true" fillcolor="#f1dbdb" stroked="false">
              <v:path arrowok="t"/>
              <v:fill type="solid"/>
            </v:shape>
            <v:shape style="position:absolute;left:1474;top:183;width:4639;height:611" coordorigin="1474,183" coordsize="4639,611" path="m6112,733l5989,711,5888,700,5758,690,5689,687,5616,685,5541,682,5463,680,5383,678,5300,676,5215,675,5129,673,5042,672,4953,671,4858,672,4767,673,4679,675,4594,676,4513,678,4434,680,4357,682,4283,685,4210,687,4139,690,4004,700,3900,711,3829,722,3794,733,3748,744,3675,755,3574,766,3447,775,3376,777,3302,779,3226,782,3148,784,3068,786,2985,788,2900,789,2813,791,2725,793,2634,794,2541,793,2451,791,2364,789,2279,788,2197,786,2117,784,2040,782,1964,779,1891,777,1820,775,1686,766,1584,755,1513,744,1474,733,1474,244,1513,255,1584,266,1686,276,1820,285,1891,288,1964,291,2040,293,2117,295,2197,297,2279,299,2364,301,2451,303,2541,304,2634,306,2725,304,2813,303,2900,301,2985,299,3068,297,3148,295,3226,293,3302,291,3376,288,3447,285,3574,276,3675,266,3748,255,3829,233,3900,222,4004,211,4139,200,4210,198,4283,195,4357,193,4434,191,4513,189,4594,188,4679,186,4767,185,4858,184,4953,183,5042,184,5129,185,5215,186,5300,188,5383,189,5463,191,5541,193,5616,195,5689,198,5758,200,5888,211,5989,222,6064,233,6112,244,6112,733xe" filled="false" stroked="true" strokeweight=".75pt" strokecolor="#000000">
              <v:path arrowok="t"/>
              <v:stroke dashstyle="solid"/>
            </v:shape>
            <v:shape style="position:absolute;left:1466;top:175;width:4654;height:626" type="#_x0000_t202" filled="false" stroked="false">
              <v:textbox inset="0,0,0,0">
                <w:txbxContent>
                  <w:p>
                    <w:pPr>
                      <w:spacing w:before="188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3.2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Programación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presupuestaria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por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312" w:lineRule="auto" w:before="92"/>
        <w:ind w:left="112" w:right="558"/>
        <w:jc w:val="both"/>
      </w:pPr>
      <w:r>
        <w:rPr/>
        <w:t>Es importante indicar que para el ejercicio fiscal 2018, en la Red de Categorías programáticas del MINEDUC no</w:t>
      </w:r>
      <w:r>
        <w:rPr>
          <w:spacing w:val="1"/>
        </w:rPr>
        <w:t> </w:t>
      </w:r>
      <w:r>
        <w:rPr/>
        <w:t>existen estructuras presupuestarias que puedan identificar recursos para el nivel de educación inicial, por lo cual se</w:t>
      </w:r>
      <w:r>
        <w:rPr>
          <w:spacing w:val="1"/>
        </w:rPr>
        <w:t> </w:t>
      </w:r>
      <w:r>
        <w:rPr/>
        <w:t>deben</w:t>
      </w:r>
      <w:r>
        <w:rPr>
          <w:spacing w:val="22"/>
        </w:rPr>
        <w:t> </w:t>
      </w:r>
      <w:r>
        <w:rPr/>
        <w:t>realizar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gestiones</w:t>
      </w:r>
      <w:r>
        <w:rPr>
          <w:spacing w:val="24"/>
        </w:rPr>
        <w:t> </w:t>
      </w:r>
      <w:r>
        <w:rPr/>
        <w:t>correspondientes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5"/>
        </w:rPr>
        <w:t> </w:t>
      </w:r>
      <w:r>
        <w:rPr/>
        <w:t>de</w:t>
      </w:r>
      <w:r>
        <w:rPr>
          <w:spacing w:val="22"/>
        </w:rPr>
        <w:t> </w:t>
      </w:r>
      <w:r>
        <w:rPr/>
        <w:t>Planificación</w:t>
      </w:r>
      <w:r>
        <w:rPr>
          <w:spacing w:val="19"/>
        </w:rPr>
        <w:t> </w:t>
      </w:r>
      <w:r>
        <w:rPr/>
        <w:t>y</w:t>
      </w:r>
      <w:r>
        <w:rPr>
          <w:spacing w:val="23"/>
        </w:rPr>
        <w:t> </w:t>
      </w:r>
      <w:r>
        <w:rPr/>
        <w:t>Programación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Presidencia</w:t>
      </w:r>
    </w:p>
    <w:p>
      <w:pPr>
        <w:pStyle w:val="BodyText"/>
        <w:spacing w:line="312" w:lineRule="auto"/>
        <w:ind w:left="112" w:right="555"/>
        <w:jc w:val="both"/>
      </w:pPr>
      <w:r>
        <w:rPr/>
        <w:t>-SEGEPLAN- y la Dirección Técnica del Presupuesto -DTP- del Ministerio de Finanzas Públicas, para crear dichas</w:t>
      </w:r>
      <w:r>
        <w:rPr>
          <w:spacing w:val="-52"/>
        </w:rPr>
        <w:t> </w:t>
      </w:r>
      <w:r>
        <w:rPr/>
        <w:t>estructuras</w:t>
      </w:r>
      <w:r>
        <w:rPr>
          <w:spacing w:val="9"/>
        </w:rPr>
        <w:t> </w:t>
      </w:r>
      <w:r>
        <w:rPr/>
        <w:t>presupuestarias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partir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fiscal</w:t>
      </w:r>
      <w:r>
        <w:rPr>
          <w:spacing w:val="10"/>
        </w:rPr>
        <w:t> </w:t>
      </w:r>
      <w:r>
        <w:rPr/>
        <w:t>2019</w:t>
      </w:r>
      <w:r>
        <w:rPr>
          <w:spacing w:val="14"/>
        </w:rPr>
        <w:t> </w:t>
      </w:r>
      <w:r>
        <w:rPr/>
        <w:t>y</w:t>
      </w:r>
      <w:r>
        <w:rPr>
          <w:spacing w:val="6"/>
        </w:rPr>
        <w:t> </w:t>
      </w:r>
      <w:r>
        <w:rPr/>
        <w:t>programar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insumos,</w:t>
      </w:r>
      <w:r>
        <w:rPr>
          <w:spacing w:val="10"/>
        </w:rPr>
        <w:t> </w:t>
      </w:r>
      <w:r>
        <w:rPr/>
        <w:t>productos,</w:t>
      </w:r>
      <w:r>
        <w:rPr>
          <w:spacing w:val="8"/>
        </w:rPr>
        <w:t> </w:t>
      </w:r>
      <w:r>
        <w:rPr/>
        <w:t>centro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costo</w:t>
      </w:r>
      <w:r>
        <w:rPr>
          <w:spacing w:val="9"/>
        </w:rPr>
        <w:t> </w:t>
      </w:r>
      <w:r>
        <w:rPr/>
        <w:t>y</w:t>
      </w:r>
      <w:r>
        <w:rPr>
          <w:spacing w:val="-53"/>
        </w:rPr>
        <w:t> </w:t>
      </w:r>
      <w:r>
        <w:rPr/>
        <w:t>el presupuesto correspondiente.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51"/>
        <w:ind w:left="0" w:right="102" w:firstLine="0"/>
        <w:jc w:val="right"/>
        <w:rPr>
          <w:rFonts w:ascii="Calibri"/>
          <w:sz w:val="24"/>
        </w:rPr>
      </w:pPr>
      <w:r>
        <w:rPr/>
        <w:pict>
          <v:rect style="position:absolute;margin-left:553.080017pt;margin-top:1.135802pt;width:33pt;height:.47998pt;mso-position-horizontal-relative:page;mso-position-vertical-relative:paragraph;z-index:15840768" filled="true" fillcolor="#7e7e7e" stroked="false">
            <v:fill type="solid"/>
            <w10:wrap type="none"/>
          </v:rect>
        </w:pict>
      </w:r>
      <w:r>
        <w:rPr>
          <w:rFonts w:ascii="Calibri"/>
          <w:color w:val="C0504D"/>
          <w:sz w:val="24"/>
        </w:rPr>
        <w:t>82</w:t>
      </w:r>
    </w:p>
    <w:p>
      <w:pPr>
        <w:spacing w:after="0"/>
        <w:jc w:val="right"/>
        <w:rPr>
          <w:rFonts w:ascii="Calibri"/>
          <w:sz w:val="24"/>
        </w:rPr>
        <w:sectPr>
          <w:headerReference w:type="default" r:id="rId122"/>
          <w:footerReference w:type="default" r:id="rId123"/>
          <w:pgSz w:w="12240" w:h="15840"/>
          <w:pgMar w:header="0" w:footer="0" w:top="0" w:bottom="0" w:left="740" w:right="620"/>
        </w:sectPr>
      </w:pPr>
    </w:p>
    <w:p>
      <w:pPr>
        <w:pStyle w:val="BodyText"/>
        <w:spacing w:before="5"/>
        <w:rPr>
          <w:rFonts w:ascii="Calibri"/>
        </w:rPr>
      </w:pPr>
      <w:r>
        <w:rPr/>
        <w:pict>
          <v:group style="position:absolute;margin-left:.75pt;margin-top:-.375pt;width:791.25pt;height:66.5pt;mso-position-horizontal-relative:page;mso-position-vertical-relative:page;z-index:-21394432" coordorigin="15,-8" coordsize="15825,1330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rect style="position:absolute;left:14370;top:0;width:116;height:1300" filled="true" fillcolor="#4471c4" stroked="false">
              <v:fill type="solid"/>
            </v:rect>
            <v:rect style="position:absolute;left:14370;top:0;width:116;height:1300" filled="false" stroked="true" strokeweight=".75pt" strokecolor="#5b9bd4">
              <v:stroke dashstyle="solid"/>
            </v:rect>
            <v:shape style="position:absolute;left:2640;top:1191;width:12773;height:2" coordorigin="2640,1191" coordsize="12773,0" path="m2719,1191l15413,1191m2640,1191l15334,1191e" filled="false" stroked="true" strokeweight=".75pt" strokecolor="#30849b">
              <v:path arrowok="t"/>
              <v:stroke dashstyle="solid"/>
            </v:shape>
            <v:rect style="position:absolute;left:15;top:1183;width:15825;height:15" filled="true" fillcolor="#30849b" stroked="false">
              <v:fill type="solid"/>
            </v:rect>
            <w10:wrap type="none"/>
          </v:group>
        </w:pict>
      </w:r>
    </w:p>
    <w:p>
      <w:pPr>
        <w:spacing w:before="90"/>
        <w:ind w:left="6239" w:right="0" w:firstLine="0"/>
        <w:jc w:val="left"/>
        <w:rPr>
          <w:b/>
          <w:sz w:val="24"/>
        </w:rPr>
      </w:pPr>
      <w:r>
        <w:rPr>
          <w:b/>
          <w:sz w:val="24"/>
        </w:rPr>
        <w:t>Tabla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 11</w:t>
      </w:r>
    </w:p>
    <w:p>
      <w:pPr>
        <w:spacing w:line="312" w:lineRule="auto" w:before="82"/>
        <w:ind w:left="3217" w:right="2863" w:firstLine="854"/>
        <w:jc w:val="left"/>
        <w:rPr>
          <w:b/>
          <w:i/>
          <w:sz w:val="24"/>
        </w:rPr>
      </w:pPr>
      <w:r>
        <w:rPr>
          <w:b/>
          <w:sz w:val="24"/>
        </w:rPr>
        <w:t>Propuesta de abordaje para Nivel de Educación Inicial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Subproducto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madres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capacitadas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el aprendizaje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temprano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los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niños</w:t>
      </w:r>
    </w:p>
    <w:p>
      <w:pPr>
        <w:pStyle w:val="Heading3"/>
        <w:spacing w:line="312" w:lineRule="auto" w:before="0"/>
        <w:ind w:left="5277" w:right="3891" w:hanging="1028"/>
        <w:jc w:val="left"/>
      </w:pPr>
      <w:r>
        <w:rPr/>
        <w:t>Intervenciones,</w:t>
      </w:r>
      <w:r>
        <w:rPr>
          <w:spacing w:val="-4"/>
        </w:rPr>
        <w:t> </w:t>
      </w:r>
      <w:r>
        <w:rPr/>
        <w:t>procesos,</w:t>
      </w:r>
      <w:r>
        <w:rPr>
          <w:spacing w:val="-3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presupuesto</w:t>
      </w:r>
      <w:r>
        <w:rPr>
          <w:spacing w:val="-57"/>
        </w:rPr>
        <w:t> </w:t>
      </w:r>
      <w:r>
        <w:rPr/>
        <w:t>Ejercicios</w:t>
      </w:r>
      <w:r>
        <w:rPr>
          <w:spacing w:val="1"/>
        </w:rPr>
        <w:t> </w:t>
      </w:r>
      <w:r>
        <w:rPr/>
        <w:t>Fiscales 2019</w:t>
      </w:r>
      <w:r>
        <w:rPr>
          <w:spacing w:val="1"/>
        </w:rPr>
        <w:t> </w:t>
      </w:r>
      <w:r>
        <w:rPr/>
        <w:t>al 2023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699"/>
        <w:gridCol w:w="1169"/>
        <w:gridCol w:w="1807"/>
        <w:gridCol w:w="1560"/>
        <w:gridCol w:w="1135"/>
        <w:gridCol w:w="1133"/>
        <w:gridCol w:w="1066"/>
        <w:gridCol w:w="1137"/>
        <w:gridCol w:w="1070"/>
      </w:tblGrid>
      <w:tr>
        <w:trPr>
          <w:trHeight w:val="210" w:hRule="atLeast"/>
        </w:trPr>
        <w:tc>
          <w:tcPr>
            <w:tcW w:w="1385" w:type="dxa"/>
            <w:vMerge w:val="restart"/>
          </w:tcPr>
          <w:p>
            <w:pPr>
              <w:pStyle w:val="TableParagraph"/>
              <w:spacing w:before="109"/>
              <w:ind w:left="155"/>
              <w:rPr>
                <w:b/>
                <w:sz w:val="14"/>
              </w:rPr>
            </w:pPr>
            <w:r>
              <w:rPr>
                <w:b/>
                <w:sz w:val="14"/>
              </w:rPr>
              <w:t>SUBPRODUCTO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before="109"/>
              <w:ind w:left="211"/>
              <w:rPr>
                <w:b/>
                <w:sz w:val="14"/>
              </w:rPr>
            </w:pPr>
            <w:r>
              <w:rPr>
                <w:b/>
                <w:sz w:val="14"/>
              </w:rPr>
              <w:t>INTERVENCIONES</w:t>
            </w:r>
          </w:p>
        </w:tc>
        <w:tc>
          <w:tcPr>
            <w:tcW w:w="1169" w:type="dxa"/>
            <w:vMerge w:val="restart"/>
          </w:tcPr>
          <w:p>
            <w:pPr>
              <w:pStyle w:val="TableParagraph"/>
              <w:spacing w:before="109"/>
              <w:ind w:left="208"/>
              <w:rPr>
                <w:b/>
                <w:sz w:val="14"/>
              </w:rPr>
            </w:pPr>
            <w:r>
              <w:rPr>
                <w:b/>
                <w:sz w:val="14"/>
              </w:rPr>
              <w:t>PROCESOS</w:t>
            </w:r>
          </w:p>
        </w:tc>
        <w:tc>
          <w:tcPr>
            <w:tcW w:w="3367" w:type="dxa"/>
            <w:gridSpan w:val="2"/>
          </w:tcPr>
          <w:p>
            <w:pPr>
              <w:pStyle w:val="TableParagraph"/>
              <w:spacing w:line="160" w:lineRule="exact"/>
              <w:ind w:left="1172" w:right="116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ACTIVIDADES</w:t>
            </w:r>
          </w:p>
        </w:tc>
        <w:tc>
          <w:tcPr>
            <w:tcW w:w="5541" w:type="dxa"/>
            <w:gridSpan w:val="5"/>
          </w:tcPr>
          <w:p>
            <w:pPr>
              <w:pStyle w:val="TableParagraph"/>
              <w:spacing w:line="160" w:lineRule="exact"/>
              <w:ind w:left="2240" w:right="22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PRESUPUESTO</w:t>
            </w:r>
          </w:p>
        </w:tc>
      </w:tr>
      <w:tr>
        <w:trPr>
          <w:trHeight w:val="208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line="160" w:lineRule="exact"/>
              <w:ind w:left="451"/>
              <w:rPr>
                <w:b/>
                <w:sz w:val="14"/>
              </w:rPr>
            </w:pPr>
            <w:r>
              <w:rPr>
                <w:b/>
                <w:sz w:val="14"/>
              </w:rPr>
              <w:t>DECRIPCIÓN</w:t>
            </w:r>
          </w:p>
        </w:tc>
        <w:tc>
          <w:tcPr>
            <w:tcW w:w="1560" w:type="dxa"/>
          </w:tcPr>
          <w:p>
            <w:pPr>
              <w:pStyle w:val="TableParagraph"/>
              <w:spacing w:line="160" w:lineRule="exact"/>
              <w:ind w:left="94" w:right="8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ACCIONES</w:t>
            </w:r>
          </w:p>
        </w:tc>
        <w:tc>
          <w:tcPr>
            <w:tcW w:w="1135" w:type="dxa"/>
          </w:tcPr>
          <w:p>
            <w:pPr>
              <w:pStyle w:val="TableParagraph"/>
              <w:spacing w:line="160" w:lineRule="exact"/>
              <w:ind w:left="120" w:right="1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31" w:right="1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066" w:type="dxa"/>
          </w:tcPr>
          <w:p>
            <w:pPr>
              <w:pStyle w:val="TableParagraph"/>
              <w:spacing w:line="160" w:lineRule="exact"/>
              <w:ind w:left="374" w:right="36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137" w:type="dxa"/>
          </w:tcPr>
          <w:p>
            <w:pPr>
              <w:pStyle w:val="TableParagraph"/>
              <w:spacing w:line="160" w:lineRule="exact"/>
              <w:ind w:left="410" w:right="39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2022</w:t>
            </w:r>
          </w:p>
        </w:tc>
        <w:tc>
          <w:tcPr>
            <w:tcW w:w="1070" w:type="dxa"/>
          </w:tcPr>
          <w:p>
            <w:pPr>
              <w:pStyle w:val="TableParagraph"/>
              <w:spacing w:line="160" w:lineRule="exact"/>
              <w:ind w:left="91" w:right="7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</w:tr>
      <w:tr>
        <w:trPr>
          <w:trHeight w:val="1497" w:hRule="atLeast"/>
        </w:trPr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9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ind w:left="108" w:right="107"/>
              <w:rPr>
                <w:sz w:val="14"/>
              </w:rPr>
            </w:pPr>
            <w:r>
              <w:rPr>
                <w:sz w:val="14"/>
              </w:rPr>
              <w:t>Consultoría para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elaboración y diseño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(incluye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ilustración)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guía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dirigida a educadoras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comunitarias (niños 0 a 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años y sus etapas)*272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páginas para 44 sesiones 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6 paginas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cada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una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541"/>
              <w:rPr>
                <w:sz w:val="14"/>
              </w:rPr>
            </w:pPr>
            <w:r>
              <w:rPr>
                <w:spacing w:val="-1"/>
                <w:sz w:val="14"/>
              </w:rPr>
              <w:t>Contratación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consultor</w:t>
            </w:r>
          </w:p>
        </w:tc>
        <w:tc>
          <w:tcPr>
            <w:tcW w:w="1135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Q81,600.00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288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0" w:lineRule="exact"/>
              <w:ind w:left="165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Madres</w:t>
            </w:r>
          </w:p>
          <w:p>
            <w:pPr>
              <w:pStyle w:val="TableParagraph"/>
              <w:spacing w:line="237" w:lineRule="auto" w:before="1"/>
              <w:ind w:left="168" w:right="157"/>
              <w:jc w:val="center"/>
              <w:rPr>
                <w:sz w:val="14"/>
              </w:rPr>
            </w:pPr>
            <w:r>
              <w:rPr>
                <w:b/>
                <w:spacing w:val="-1"/>
                <w:sz w:val="14"/>
              </w:rPr>
              <w:t>capacitadas </w:t>
            </w:r>
            <w:r>
              <w:rPr>
                <w:b/>
                <w:sz w:val="14"/>
              </w:rPr>
              <w:t>en el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aprendizaje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temprano de los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niños</w:t>
            </w:r>
            <w:r>
              <w:rPr>
                <w:sz w:val="14"/>
              </w:rPr>
              <w:t>.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312" w:lineRule="auto"/>
              <w:ind w:left="211" w:right="200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Elaboración de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programa integral de</w:t>
            </w:r>
            <w:r>
              <w:rPr>
                <w:b/>
                <w:spacing w:val="-33"/>
                <w:sz w:val="14"/>
              </w:rPr>
              <w:t> </w:t>
            </w:r>
            <w:r>
              <w:rPr>
                <w:b/>
                <w:sz w:val="14"/>
              </w:rPr>
              <w:t>atención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a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la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primera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infancia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312" w:lineRule="auto" w:before="1"/>
              <w:ind w:left="196" w:right="17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Elaboración </w:t>
            </w:r>
            <w:r>
              <w:rPr>
                <w:sz w:val="14"/>
              </w:rPr>
              <w:t>y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diseño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materiales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curriculares</w:t>
            </w:r>
          </w:p>
        </w:tc>
        <w:tc>
          <w:tcPr>
            <w:tcW w:w="1807" w:type="dxa"/>
          </w:tcPr>
          <w:p>
            <w:pPr>
              <w:pStyle w:val="TableParagraph"/>
              <w:ind w:left="108" w:right="107"/>
              <w:rPr>
                <w:sz w:val="14"/>
              </w:rPr>
            </w:pPr>
            <w:r>
              <w:rPr>
                <w:sz w:val="14"/>
              </w:rPr>
              <w:t>Consultoría para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elaboración y diseño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(incluye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ilustración)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guía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dirigida a educadoras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comunitarias (niños 3 a 6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años y sus etapas) *272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páginas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44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páginas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cada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una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541"/>
              <w:rPr>
                <w:sz w:val="14"/>
              </w:rPr>
            </w:pPr>
            <w:r>
              <w:rPr>
                <w:spacing w:val="-1"/>
                <w:sz w:val="14"/>
              </w:rPr>
              <w:t>Contratación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consultor</w:t>
            </w:r>
          </w:p>
        </w:tc>
        <w:tc>
          <w:tcPr>
            <w:tcW w:w="1135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Q81,600.00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964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ind w:left="108" w:right="107"/>
              <w:rPr>
                <w:sz w:val="14"/>
              </w:rPr>
            </w:pPr>
            <w:r>
              <w:rPr>
                <w:sz w:val="14"/>
              </w:rPr>
              <w:t>Consultoría para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elaboración y diseño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(incluye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ilustración)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guía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dirigida a educadoras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comunitarias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(integrada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sz w:val="14"/>
              </w:rPr>
              <w:t>niños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años)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541"/>
              <w:rPr>
                <w:sz w:val="14"/>
              </w:rPr>
            </w:pPr>
            <w:r>
              <w:rPr>
                <w:spacing w:val="-1"/>
                <w:sz w:val="14"/>
              </w:rPr>
              <w:t>Contratación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consultor</w:t>
            </w:r>
          </w:p>
        </w:tc>
        <w:tc>
          <w:tcPr>
            <w:tcW w:w="1135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Q81,600.00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837" w:hRule="atLeast"/>
        </w:trPr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ind w:left="108" w:right="106"/>
              <w:rPr>
                <w:sz w:val="14"/>
              </w:rPr>
            </w:pPr>
            <w:r>
              <w:rPr>
                <w:sz w:val="14"/>
              </w:rPr>
              <w:t>Consultoría para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elaboración y diseño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(incluye ilustración) de dos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guías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dirigida 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mujeres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gestantes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madres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lactantes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541"/>
              <w:rPr>
                <w:sz w:val="14"/>
              </w:rPr>
            </w:pPr>
            <w:r>
              <w:rPr>
                <w:spacing w:val="-1"/>
                <w:sz w:val="14"/>
              </w:rPr>
              <w:t>Contratación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consultor</w:t>
            </w:r>
          </w:p>
        </w:tc>
        <w:tc>
          <w:tcPr>
            <w:tcW w:w="1135" w:type="dxa"/>
          </w:tcPr>
          <w:p>
            <w:pPr>
              <w:pStyle w:val="TableParagraph"/>
              <w:spacing w:line="160" w:lineRule="exact"/>
              <w:ind w:left="111"/>
              <w:rPr>
                <w:sz w:val="14"/>
              </w:rPr>
            </w:pPr>
            <w:r>
              <w:rPr>
                <w:sz w:val="14"/>
              </w:rPr>
              <w:t>Q38,400.00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88" w:hRule="atLeast"/>
        </w:trPr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65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Madres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312" w:lineRule="auto" w:before="1"/>
              <w:ind w:left="211" w:right="200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Elaboración de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programa integral de</w:t>
            </w:r>
            <w:r>
              <w:rPr>
                <w:b/>
                <w:spacing w:val="-33"/>
                <w:sz w:val="14"/>
              </w:rPr>
              <w:t> </w:t>
            </w:r>
            <w:r>
              <w:rPr>
                <w:b/>
                <w:sz w:val="14"/>
              </w:rPr>
              <w:t>atención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a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la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primera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infancia</w:t>
            </w:r>
          </w:p>
        </w:tc>
        <w:tc>
          <w:tcPr>
            <w:tcW w:w="1169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line="312" w:lineRule="auto"/>
              <w:ind w:left="196" w:right="177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Elaboración </w:t>
            </w:r>
            <w:r>
              <w:rPr>
                <w:sz w:val="14"/>
              </w:rPr>
              <w:t>y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diseño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materiales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curriculares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108" w:right="109"/>
              <w:rPr>
                <w:sz w:val="14"/>
              </w:rPr>
            </w:pPr>
            <w:r>
              <w:rPr>
                <w:sz w:val="14"/>
              </w:rPr>
              <w:t>Reproducción de guías: a)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Guía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años;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b)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Guía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</w:p>
          <w:p>
            <w:pPr>
              <w:pStyle w:val="TableParagraph"/>
              <w:ind w:left="108" w:right="16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años;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Guía integrada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a 6 años,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dirigidas 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educadoras comunitarias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(272 páginas por cada una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33"/>
                <w:sz w:val="14"/>
              </w:rPr>
              <w:t> </w:t>
            </w:r>
            <w:r>
              <w:rPr>
                <w:sz w:val="14"/>
              </w:rPr>
              <w:t>guías).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dotación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este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incluye</w:t>
            </w:r>
            <w:r>
              <w:rPr>
                <w:spacing w:val="32"/>
                <w:sz w:val="14"/>
              </w:rPr>
              <w:t> </w:t>
            </w:r>
            <w:r>
              <w:rPr>
                <w:sz w:val="14"/>
              </w:rPr>
              <w:t>2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94" w:right="136"/>
              <w:jc w:val="center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impresión</w:t>
            </w: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1" w:lineRule="exact"/>
              <w:ind w:left="111"/>
              <w:rPr>
                <w:sz w:val="14"/>
              </w:rPr>
            </w:pPr>
            <w:r>
              <w:rPr>
                <w:sz w:val="14"/>
              </w:rPr>
              <w:t>Q124,800.00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1" w:lineRule="exact"/>
              <w:ind w:left="109"/>
              <w:rPr>
                <w:sz w:val="14"/>
              </w:rPr>
            </w:pPr>
            <w:r>
              <w:rPr>
                <w:sz w:val="14"/>
              </w:rPr>
              <w:t>Q62,400.00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1" w:lineRule="exact"/>
              <w:ind w:left="111"/>
              <w:rPr>
                <w:sz w:val="14"/>
              </w:rPr>
            </w:pPr>
            <w:r>
              <w:rPr>
                <w:sz w:val="14"/>
              </w:rPr>
              <w:t>Q62,400.00</w:t>
            </w:r>
          </w:p>
        </w:tc>
        <w:tc>
          <w:tcPr>
            <w:tcW w:w="1137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1" w:lineRule="exact"/>
              <w:ind w:left="111"/>
              <w:rPr>
                <w:sz w:val="14"/>
              </w:rPr>
            </w:pPr>
            <w:r>
              <w:rPr>
                <w:sz w:val="14"/>
              </w:rPr>
              <w:t>Q62,400.00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61" w:lineRule="exact"/>
              <w:ind w:left="112"/>
              <w:rPr>
                <w:sz w:val="14"/>
              </w:rPr>
            </w:pPr>
            <w:r>
              <w:rPr>
                <w:sz w:val="14"/>
              </w:rPr>
              <w:t>Q62,400.00</w:t>
            </w:r>
          </w:p>
        </w:tc>
      </w:tr>
      <w:tr>
        <w:trPr>
          <w:trHeight w:val="196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68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capacitadas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en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el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65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aprendizaje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65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temprano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los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27" w:hRule="atLeast"/>
        </w:trPr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65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niños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headerReference w:type="default" r:id="rId124"/>
          <w:footerReference w:type="default" r:id="rId125"/>
          <w:pgSz w:w="15840" w:h="12240" w:orient="landscape"/>
          <w:pgMar w:header="485" w:footer="0" w:top="1040" w:bottom="280" w:left="760" w:right="1680"/>
        </w:sectPr>
      </w:pPr>
    </w:p>
    <w:p>
      <w:pPr>
        <w:pStyle w:val="BodyText"/>
        <w:spacing w:before="7" w:after="1"/>
        <w:rPr>
          <w:b/>
          <w:sz w:val="9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699"/>
        <w:gridCol w:w="1169"/>
        <w:gridCol w:w="1807"/>
        <w:gridCol w:w="1560"/>
        <w:gridCol w:w="1135"/>
        <w:gridCol w:w="1133"/>
        <w:gridCol w:w="1066"/>
        <w:gridCol w:w="1137"/>
        <w:gridCol w:w="1070"/>
      </w:tblGrid>
      <w:tr>
        <w:trPr>
          <w:trHeight w:val="208" w:hRule="atLeast"/>
        </w:trPr>
        <w:tc>
          <w:tcPr>
            <w:tcW w:w="1385" w:type="dxa"/>
            <w:vMerge w:val="restart"/>
          </w:tcPr>
          <w:p>
            <w:pPr>
              <w:pStyle w:val="TableParagraph"/>
              <w:spacing w:before="109"/>
              <w:ind w:left="155"/>
              <w:rPr>
                <w:b/>
                <w:sz w:val="14"/>
              </w:rPr>
            </w:pPr>
            <w:r>
              <w:rPr>
                <w:b/>
                <w:sz w:val="14"/>
              </w:rPr>
              <w:t>SUBPRODUCTO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before="109"/>
              <w:ind w:left="211"/>
              <w:rPr>
                <w:b/>
                <w:sz w:val="14"/>
              </w:rPr>
            </w:pPr>
            <w:r>
              <w:rPr>
                <w:b/>
                <w:sz w:val="14"/>
              </w:rPr>
              <w:t>INTERVENCIONES</w:t>
            </w:r>
          </w:p>
        </w:tc>
        <w:tc>
          <w:tcPr>
            <w:tcW w:w="1169" w:type="dxa"/>
            <w:vMerge w:val="restart"/>
          </w:tcPr>
          <w:p>
            <w:pPr>
              <w:pStyle w:val="TableParagraph"/>
              <w:spacing w:before="109"/>
              <w:ind w:left="208"/>
              <w:rPr>
                <w:b/>
                <w:sz w:val="14"/>
              </w:rPr>
            </w:pPr>
            <w:r>
              <w:rPr>
                <w:b/>
                <w:sz w:val="14"/>
              </w:rPr>
              <w:t>PROCESOS</w:t>
            </w:r>
          </w:p>
        </w:tc>
        <w:tc>
          <w:tcPr>
            <w:tcW w:w="3367" w:type="dxa"/>
            <w:gridSpan w:val="2"/>
          </w:tcPr>
          <w:p>
            <w:pPr>
              <w:pStyle w:val="TableParagraph"/>
              <w:spacing w:line="160" w:lineRule="exact"/>
              <w:ind w:left="1172" w:right="116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ACTIVIDADES</w:t>
            </w:r>
          </w:p>
        </w:tc>
        <w:tc>
          <w:tcPr>
            <w:tcW w:w="5541" w:type="dxa"/>
            <w:gridSpan w:val="5"/>
          </w:tcPr>
          <w:p>
            <w:pPr>
              <w:pStyle w:val="TableParagraph"/>
              <w:spacing w:line="160" w:lineRule="exact"/>
              <w:ind w:left="2240" w:right="22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PRESUPUESTO</w:t>
            </w:r>
          </w:p>
        </w:tc>
      </w:tr>
      <w:tr>
        <w:trPr>
          <w:trHeight w:val="21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line="160" w:lineRule="exact"/>
              <w:ind w:left="451"/>
              <w:rPr>
                <w:b/>
                <w:sz w:val="14"/>
              </w:rPr>
            </w:pPr>
            <w:r>
              <w:rPr>
                <w:b/>
                <w:sz w:val="14"/>
              </w:rPr>
              <w:t>DECRIPCIÓN</w:t>
            </w:r>
          </w:p>
        </w:tc>
        <w:tc>
          <w:tcPr>
            <w:tcW w:w="1560" w:type="dxa"/>
          </w:tcPr>
          <w:p>
            <w:pPr>
              <w:pStyle w:val="TableParagraph"/>
              <w:spacing w:line="160" w:lineRule="exact"/>
              <w:ind w:left="94" w:right="8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ACCIONES</w:t>
            </w:r>
          </w:p>
        </w:tc>
        <w:tc>
          <w:tcPr>
            <w:tcW w:w="1135" w:type="dxa"/>
          </w:tcPr>
          <w:p>
            <w:pPr>
              <w:pStyle w:val="TableParagraph"/>
              <w:spacing w:line="160" w:lineRule="exact"/>
              <w:ind w:left="120" w:right="1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31" w:right="1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066" w:type="dxa"/>
          </w:tcPr>
          <w:p>
            <w:pPr>
              <w:pStyle w:val="TableParagraph"/>
              <w:spacing w:line="160" w:lineRule="exact"/>
              <w:ind w:left="374" w:right="36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137" w:type="dxa"/>
          </w:tcPr>
          <w:p>
            <w:pPr>
              <w:pStyle w:val="TableParagraph"/>
              <w:spacing w:line="160" w:lineRule="exact"/>
              <w:ind w:left="410" w:right="39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2022</w:t>
            </w:r>
          </w:p>
        </w:tc>
        <w:tc>
          <w:tcPr>
            <w:tcW w:w="1070" w:type="dxa"/>
          </w:tcPr>
          <w:p>
            <w:pPr>
              <w:pStyle w:val="TableParagraph"/>
              <w:spacing w:line="160" w:lineRule="exact"/>
              <w:ind w:left="91" w:right="7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</w:tr>
      <w:tr>
        <w:trPr>
          <w:trHeight w:val="155" w:hRule="atLeast"/>
        </w:trPr>
        <w:tc>
          <w:tcPr>
            <w:tcW w:w="1385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9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line="135" w:lineRule="exact"/>
              <w:ind w:left="108"/>
              <w:rPr>
                <w:sz w:val="14"/>
              </w:rPr>
            </w:pPr>
            <w:r>
              <w:rPr>
                <w:sz w:val="14"/>
              </w:rPr>
              <w:t>juegos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33"/>
                <w:sz w:val="14"/>
              </w:rPr>
              <w:t> </w:t>
            </w:r>
            <w:r>
              <w:rPr>
                <w:sz w:val="14"/>
              </w:rPr>
              <w:t>guías para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cada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55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spacing w:line="136" w:lineRule="exact"/>
              <w:ind w:left="108"/>
              <w:rPr>
                <w:sz w:val="14"/>
              </w:rPr>
            </w:pPr>
            <w:r>
              <w:rPr>
                <w:sz w:val="14"/>
              </w:rPr>
              <w:t>comunidad.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spacing w:line="160" w:lineRule="atLeast"/>
              <w:ind w:left="108" w:right="109"/>
              <w:rPr>
                <w:sz w:val="14"/>
              </w:rPr>
            </w:pPr>
            <w:r>
              <w:rPr>
                <w:sz w:val="14"/>
              </w:rPr>
              <w:t>Reproducción de guías: a)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Guía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años;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b)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Guía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94" w:right="136"/>
              <w:jc w:val="center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impresión</w:t>
            </w: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Q31,200.00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Q15,600.00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Q15,600.00</w:t>
            </w:r>
          </w:p>
        </w:tc>
        <w:tc>
          <w:tcPr>
            <w:tcW w:w="1137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Q15,600.00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Q15,600.00</w:t>
            </w:r>
          </w:p>
        </w:tc>
      </w:tr>
      <w:tr>
        <w:trPr>
          <w:trHeight w:val="15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años;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c)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Guía integrada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años,</w:t>
            </w:r>
            <w:r>
              <w:rPr>
                <w:spacing w:val="33"/>
                <w:sz w:val="14"/>
              </w:rPr>
              <w:t> </w:t>
            </w:r>
            <w:r>
              <w:rPr>
                <w:sz w:val="14"/>
              </w:rPr>
              <w:t>dirigidas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2" w:lineRule="exact"/>
              <w:ind w:left="108"/>
              <w:rPr>
                <w:sz w:val="14"/>
              </w:rPr>
            </w:pPr>
            <w:r>
              <w:rPr>
                <w:sz w:val="14"/>
              </w:rPr>
              <w:t>educadoras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comunitarias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2" w:lineRule="exact"/>
              <w:ind w:left="108"/>
              <w:rPr>
                <w:sz w:val="14"/>
              </w:rPr>
            </w:pPr>
            <w:r>
              <w:rPr>
                <w:sz w:val="14"/>
              </w:rPr>
              <w:t>(272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páginas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cada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una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1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33"/>
                <w:sz w:val="14"/>
              </w:rPr>
              <w:t> </w:t>
            </w:r>
            <w:r>
              <w:rPr>
                <w:sz w:val="14"/>
              </w:rPr>
              <w:t>guías).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dotación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este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incluye</w:t>
            </w:r>
            <w:r>
              <w:rPr>
                <w:spacing w:val="32"/>
                <w:sz w:val="14"/>
              </w:rPr>
              <w:t> </w:t>
            </w:r>
            <w:r>
              <w:rPr>
                <w:sz w:val="14"/>
              </w:rP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juegos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33"/>
                <w:sz w:val="14"/>
              </w:rPr>
              <w:t> </w:t>
            </w:r>
            <w:r>
              <w:rPr>
                <w:sz w:val="14"/>
              </w:rPr>
              <w:t>guías para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cada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5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spacing w:line="136" w:lineRule="exact"/>
              <w:ind w:left="108"/>
              <w:rPr>
                <w:sz w:val="14"/>
              </w:rPr>
            </w:pPr>
            <w:r>
              <w:rPr>
                <w:sz w:val="14"/>
              </w:rPr>
              <w:t>gestor.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477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spacing w:line="139" w:lineRule="exact"/>
              <w:ind w:left="108"/>
              <w:rPr>
                <w:sz w:val="14"/>
              </w:rPr>
            </w:pPr>
            <w:r>
              <w:rPr>
                <w:sz w:val="14"/>
              </w:rPr>
              <w:t>Reproducción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guía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94" w:right="136"/>
              <w:jc w:val="center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impresión</w:t>
            </w: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Q2,000.00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Q1,000.00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Q1,000.00</w:t>
            </w:r>
          </w:p>
        </w:tc>
        <w:tc>
          <w:tcPr>
            <w:tcW w:w="1137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Q1,000.00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Q1,000.00</w:t>
            </w:r>
          </w:p>
        </w:tc>
      </w:tr>
      <w:tr>
        <w:trPr>
          <w:trHeight w:val="15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dirigida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mujeres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gestantes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(40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páginas) la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dotación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2" w:lineRule="exact"/>
              <w:ind w:left="108"/>
              <w:rPr>
                <w:sz w:val="14"/>
              </w:rPr>
            </w:pPr>
            <w:r>
              <w:rPr>
                <w:sz w:val="14"/>
              </w:rPr>
              <w:t>este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incluye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6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spacing w:line="137" w:lineRule="exact"/>
              <w:ind w:left="108"/>
              <w:rPr>
                <w:sz w:val="14"/>
              </w:rPr>
            </w:pPr>
            <w:r>
              <w:rPr>
                <w:sz w:val="14"/>
              </w:rPr>
              <w:t>juegos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gestor.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477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spacing w:line="160" w:lineRule="atLeast"/>
              <w:ind w:left="108" w:right="121"/>
              <w:rPr>
                <w:sz w:val="14"/>
              </w:rPr>
            </w:pPr>
            <w:r>
              <w:rPr>
                <w:sz w:val="14"/>
              </w:rPr>
              <w:t>Reproducción de guía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dirigida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mujeres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gestantes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94" w:right="136"/>
              <w:jc w:val="center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impresión</w:t>
            </w: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Q20,000.00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Q40,000.00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Q40,000.00</w:t>
            </w:r>
          </w:p>
        </w:tc>
        <w:tc>
          <w:tcPr>
            <w:tcW w:w="1137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Q40,000.00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Q40,000.00</w:t>
            </w:r>
          </w:p>
        </w:tc>
      </w:tr>
      <w:tr>
        <w:trPr>
          <w:trHeight w:val="151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(40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páginas)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para las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5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spacing w:line="136" w:lineRule="exact"/>
              <w:ind w:left="108"/>
              <w:rPr>
                <w:sz w:val="14"/>
              </w:rPr>
            </w:pPr>
            <w:r>
              <w:rPr>
                <w:sz w:val="14"/>
              </w:rPr>
              <w:t>educadoras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comunitarias.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478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spacing w:line="160" w:lineRule="atLeast"/>
              <w:ind w:left="108" w:right="252"/>
              <w:rPr>
                <w:sz w:val="14"/>
              </w:rPr>
            </w:pPr>
            <w:r>
              <w:rPr>
                <w:sz w:val="14"/>
              </w:rPr>
              <w:t>Reproducción de guía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dirigida</w:t>
            </w:r>
            <w:r>
              <w:rPr>
                <w:spacing w:val="22"/>
                <w:sz w:val="14"/>
              </w:rPr>
              <w:t> </w:t>
            </w:r>
            <w:r>
              <w:rPr>
                <w:sz w:val="14"/>
              </w:rPr>
              <w:t>madres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lactantes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94" w:right="136"/>
              <w:jc w:val="center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impresión</w:t>
            </w: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Q2,000.00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Q1,000.00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Q1,000.00</w:t>
            </w:r>
          </w:p>
        </w:tc>
        <w:tc>
          <w:tcPr>
            <w:tcW w:w="1137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Q1,000.00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Q1,000.00</w:t>
            </w:r>
          </w:p>
        </w:tc>
      </w:tr>
      <w:tr>
        <w:trPr>
          <w:trHeight w:val="152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2" w:lineRule="exact"/>
              <w:ind w:left="108"/>
              <w:rPr>
                <w:sz w:val="14"/>
              </w:rPr>
            </w:pPr>
            <w:r>
              <w:rPr>
                <w:sz w:val="14"/>
              </w:rPr>
              <w:t>(40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páginas) la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dotación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este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material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incluye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55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spacing w:line="136" w:lineRule="exact"/>
              <w:ind w:left="108"/>
              <w:rPr>
                <w:sz w:val="14"/>
              </w:rPr>
            </w:pPr>
            <w:r>
              <w:rPr>
                <w:sz w:val="14"/>
              </w:rPr>
              <w:t>juegos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gestor.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477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spacing w:line="160" w:lineRule="atLeast"/>
              <w:ind w:left="108" w:right="252"/>
              <w:rPr>
                <w:sz w:val="14"/>
              </w:rPr>
            </w:pPr>
            <w:r>
              <w:rPr>
                <w:sz w:val="14"/>
              </w:rPr>
              <w:t>Reproducción de guía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dirigida</w:t>
            </w:r>
            <w:r>
              <w:rPr>
                <w:spacing w:val="22"/>
                <w:sz w:val="14"/>
              </w:rPr>
              <w:t> </w:t>
            </w:r>
            <w:r>
              <w:rPr>
                <w:sz w:val="14"/>
              </w:rPr>
              <w:t>madres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lactantes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94" w:right="136"/>
              <w:jc w:val="center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impresión</w:t>
            </w:r>
          </w:p>
        </w:tc>
        <w:tc>
          <w:tcPr>
            <w:tcW w:w="1135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Q20,000.00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Q40,000.00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Q40,000.00</w:t>
            </w:r>
          </w:p>
        </w:tc>
        <w:tc>
          <w:tcPr>
            <w:tcW w:w="1137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Q40,000.00</w:t>
            </w:r>
          </w:p>
        </w:tc>
        <w:tc>
          <w:tcPr>
            <w:tcW w:w="1070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Q40,000.00</w:t>
            </w:r>
          </w:p>
        </w:tc>
      </w:tr>
      <w:tr>
        <w:trPr>
          <w:trHeight w:val="15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1" w:lineRule="exact"/>
              <w:ind w:left="108"/>
              <w:rPr>
                <w:sz w:val="14"/>
              </w:rPr>
            </w:pPr>
            <w:r>
              <w:rPr>
                <w:sz w:val="14"/>
              </w:rPr>
              <w:t>(40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páginas)</w:t>
            </w:r>
            <w:r>
              <w:rPr>
                <w:spacing w:val="32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las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45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spacing w:line="153" w:lineRule="exact"/>
              <w:ind w:left="108"/>
              <w:rPr>
                <w:sz w:val="14"/>
              </w:rPr>
            </w:pPr>
            <w:r>
              <w:rPr>
                <w:sz w:val="14"/>
              </w:rPr>
              <w:t>educadoras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comunitarias.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57" w:hRule="atLeast"/>
        </w:trPr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99" w:type="dxa"/>
            <w:tcBorders>
              <w:bottom w:val="nil"/>
            </w:tcBorders>
          </w:tcPr>
          <w:p>
            <w:pPr>
              <w:pStyle w:val="TableParagraph"/>
              <w:spacing w:line="137" w:lineRule="exact" w:before="1"/>
              <w:ind w:left="160"/>
              <w:rPr>
                <w:b/>
                <w:sz w:val="14"/>
              </w:rPr>
            </w:pPr>
            <w:r>
              <w:rPr>
                <w:b/>
                <w:sz w:val="14"/>
              </w:rPr>
              <w:t>*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Formación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mujeres</w:t>
            </w:r>
          </w:p>
        </w:tc>
        <w:tc>
          <w:tcPr>
            <w:tcW w:w="1169" w:type="dxa"/>
            <w:vMerge w:val="restart"/>
          </w:tcPr>
          <w:p>
            <w:pPr>
              <w:pStyle w:val="TableParagraph"/>
              <w:spacing w:line="312" w:lineRule="auto" w:before="104"/>
              <w:ind w:left="232" w:right="216" w:hanging="1"/>
              <w:jc w:val="center"/>
              <w:rPr>
                <w:sz w:val="14"/>
              </w:rPr>
            </w:pPr>
            <w:r>
              <w:rPr>
                <w:sz w:val="14"/>
              </w:rPr>
              <w:t>Procesos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formación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dirigidos 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madres en el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aprendizaje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temprano</w:t>
            </w: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60" w:lineRule="atLeast"/>
              <w:ind w:left="111" w:right="199"/>
              <w:rPr>
                <w:sz w:val="14"/>
              </w:rPr>
            </w:pPr>
            <w:r>
              <w:rPr>
                <w:sz w:val="14"/>
              </w:rPr>
              <w:t>Designar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Educadora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comunitaria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0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14" w:hRule="atLeast"/>
        </w:trPr>
        <w:tc>
          <w:tcPr>
            <w:tcW w:w="138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312" w:lineRule="auto" w:before="42"/>
              <w:ind w:left="187" w:right="176" w:hanging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Madres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pacing w:val="-1"/>
                <w:sz w:val="14"/>
              </w:rPr>
              <w:t>capacitadas </w:t>
            </w:r>
            <w:r>
              <w:rPr>
                <w:b/>
                <w:sz w:val="14"/>
              </w:rPr>
              <w:t>en el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aprendizaje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temprano de los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niños</w:t>
            </w:r>
          </w:p>
        </w:tc>
        <w:tc>
          <w:tcPr>
            <w:tcW w:w="1699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312" w:lineRule="auto" w:before="42"/>
              <w:ind w:left="144" w:right="1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gestantes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en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z w:val="14"/>
              </w:rPr>
              <w:t>desarrollo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infantil: crecimiento,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desarrollo y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estimulación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144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*Formación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madres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45" w:right="235"/>
              <w:jc w:val="center"/>
              <w:rPr>
                <w:sz w:val="14"/>
              </w:rPr>
            </w:pPr>
            <w:r>
              <w:rPr>
                <w:sz w:val="14"/>
              </w:rPr>
              <w:t>Sesiones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atención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(2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sesiones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mensuales)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dirigidos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madres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4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60" w:lineRule="exact"/>
              <w:ind w:left="111" w:right="300"/>
              <w:rPr>
                <w:sz w:val="14"/>
              </w:rPr>
            </w:pPr>
            <w:r>
              <w:rPr>
                <w:sz w:val="14"/>
              </w:rPr>
              <w:t>Compra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rotafolio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diagramo/material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visual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didáctico</w:t>
            </w:r>
          </w:p>
        </w:tc>
        <w:tc>
          <w:tcPr>
            <w:tcW w:w="1135" w:type="dxa"/>
          </w:tcPr>
          <w:p>
            <w:pPr>
              <w:pStyle w:val="TableParagraph"/>
              <w:spacing w:line="160" w:lineRule="exact"/>
              <w:ind w:left="111"/>
              <w:rPr>
                <w:sz w:val="14"/>
              </w:rPr>
            </w:pPr>
            <w:r>
              <w:rPr>
                <w:sz w:val="14"/>
              </w:rPr>
              <w:t>Q280,000.00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09"/>
              <w:rPr>
                <w:sz w:val="14"/>
              </w:rPr>
            </w:pPr>
            <w:r>
              <w:rPr>
                <w:sz w:val="14"/>
              </w:rPr>
              <w:t>Q560,000.00</w:t>
            </w:r>
          </w:p>
        </w:tc>
        <w:tc>
          <w:tcPr>
            <w:tcW w:w="1066" w:type="dxa"/>
          </w:tcPr>
          <w:p>
            <w:pPr>
              <w:pStyle w:val="TableParagraph"/>
              <w:spacing w:line="160" w:lineRule="exact"/>
              <w:ind w:left="111"/>
              <w:rPr>
                <w:sz w:val="14"/>
              </w:rPr>
            </w:pPr>
            <w:r>
              <w:rPr>
                <w:sz w:val="14"/>
              </w:rPr>
              <w:t>Q560,000.00</w:t>
            </w:r>
          </w:p>
        </w:tc>
        <w:tc>
          <w:tcPr>
            <w:tcW w:w="1137" w:type="dxa"/>
          </w:tcPr>
          <w:p>
            <w:pPr>
              <w:pStyle w:val="TableParagraph"/>
              <w:spacing w:line="160" w:lineRule="exact"/>
              <w:ind w:left="111"/>
              <w:rPr>
                <w:sz w:val="14"/>
              </w:rPr>
            </w:pPr>
            <w:r>
              <w:rPr>
                <w:sz w:val="14"/>
              </w:rPr>
              <w:t>Q560,000.00</w:t>
            </w:r>
          </w:p>
        </w:tc>
        <w:tc>
          <w:tcPr>
            <w:tcW w:w="1070" w:type="dxa"/>
          </w:tcPr>
          <w:p>
            <w:pPr>
              <w:pStyle w:val="TableParagraph"/>
              <w:spacing w:line="160" w:lineRule="exact"/>
              <w:ind w:left="112"/>
              <w:rPr>
                <w:sz w:val="14"/>
              </w:rPr>
            </w:pPr>
            <w:r>
              <w:rPr>
                <w:sz w:val="14"/>
              </w:rPr>
              <w:t>Q560,000.00</w:t>
            </w:r>
          </w:p>
        </w:tc>
      </w:tr>
      <w:tr>
        <w:trPr>
          <w:trHeight w:val="482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11" w:right="112"/>
              <w:rPr>
                <w:sz w:val="14"/>
              </w:rPr>
            </w:pPr>
            <w:r>
              <w:rPr>
                <w:sz w:val="14"/>
              </w:rPr>
              <w:t>Compra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papelógrafo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diagramo/material</w:t>
            </w:r>
          </w:p>
          <w:p>
            <w:pPr>
              <w:pStyle w:val="TableParagraph"/>
              <w:spacing w:line="144" w:lineRule="exact"/>
              <w:ind w:left="111"/>
              <w:rPr>
                <w:sz w:val="14"/>
              </w:rPr>
            </w:pPr>
            <w:r>
              <w:rPr>
                <w:sz w:val="14"/>
              </w:rPr>
              <w:t>visual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didáctico</w:t>
            </w:r>
          </w:p>
        </w:tc>
        <w:tc>
          <w:tcPr>
            <w:tcW w:w="1135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Q200,000.00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9"/>
              <w:rPr>
                <w:sz w:val="14"/>
              </w:rPr>
            </w:pPr>
            <w:r>
              <w:rPr>
                <w:sz w:val="14"/>
              </w:rPr>
              <w:t>Q400,000.00</w:t>
            </w:r>
          </w:p>
        </w:tc>
        <w:tc>
          <w:tcPr>
            <w:tcW w:w="1066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Q400,000.00</w:t>
            </w:r>
          </w:p>
        </w:tc>
        <w:tc>
          <w:tcPr>
            <w:tcW w:w="1137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Q400,000.00</w:t>
            </w:r>
          </w:p>
        </w:tc>
        <w:tc>
          <w:tcPr>
            <w:tcW w:w="1070" w:type="dxa"/>
          </w:tcPr>
          <w:p>
            <w:pPr>
              <w:pStyle w:val="TableParagraph"/>
              <w:spacing w:line="157" w:lineRule="exact"/>
              <w:ind w:left="112"/>
              <w:rPr>
                <w:sz w:val="14"/>
              </w:rPr>
            </w:pPr>
            <w:r>
              <w:rPr>
                <w:sz w:val="14"/>
              </w:rPr>
              <w:t>Q400,000.00</w:t>
            </w:r>
          </w:p>
        </w:tc>
      </w:tr>
    </w:tbl>
    <w:p>
      <w:pPr>
        <w:spacing w:after="0" w:line="157" w:lineRule="exact"/>
        <w:rPr>
          <w:sz w:val="14"/>
        </w:rPr>
        <w:sectPr>
          <w:headerReference w:type="default" r:id="rId126"/>
          <w:footerReference w:type="default" r:id="rId127"/>
          <w:pgSz w:w="15840" w:h="12240" w:orient="landscape"/>
          <w:pgMar w:header="0" w:footer="801" w:top="1300" w:bottom="1000" w:left="760" w:right="1680"/>
          <w:pgNumType w:start="84"/>
        </w:sectPr>
      </w:pPr>
    </w:p>
    <w:p>
      <w:pPr>
        <w:pStyle w:val="BodyText"/>
        <w:spacing w:before="7" w:after="1"/>
        <w:rPr>
          <w:b/>
          <w:sz w:val="9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699"/>
        <w:gridCol w:w="1169"/>
        <w:gridCol w:w="1807"/>
        <w:gridCol w:w="1560"/>
        <w:gridCol w:w="1135"/>
        <w:gridCol w:w="1133"/>
        <w:gridCol w:w="1066"/>
        <w:gridCol w:w="1137"/>
        <w:gridCol w:w="1070"/>
      </w:tblGrid>
      <w:tr>
        <w:trPr>
          <w:trHeight w:val="208" w:hRule="atLeast"/>
        </w:trPr>
        <w:tc>
          <w:tcPr>
            <w:tcW w:w="1385" w:type="dxa"/>
            <w:vMerge w:val="restart"/>
          </w:tcPr>
          <w:p>
            <w:pPr>
              <w:pStyle w:val="TableParagraph"/>
              <w:spacing w:before="109"/>
              <w:ind w:left="155"/>
              <w:rPr>
                <w:b/>
                <w:sz w:val="14"/>
              </w:rPr>
            </w:pPr>
            <w:r>
              <w:rPr>
                <w:b/>
                <w:sz w:val="14"/>
              </w:rPr>
              <w:t>SUBPRODUCTO</w:t>
            </w:r>
          </w:p>
        </w:tc>
        <w:tc>
          <w:tcPr>
            <w:tcW w:w="169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09"/>
              <w:ind w:left="211"/>
              <w:rPr>
                <w:b/>
                <w:sz w:val="14"/>
              </w:rPr>
            </w:pPr>
            <w:r>
              <w:rPr>
                <w:b/>
                <w:sz w:val="14"/>
              </w:rPr>
              <w:t>INTERVENCIONES</w:t>
            </w:r>
          </w:p>
        </w:tc>
        <w:tc>
          <w:tcPr>
            <w:tcW w:w="1169" w:type="dxa"/>
            <w:vMerge w:val="restart"/>
          </w:tcPr>
          <w:p>
            <w:pPr>
              <w:pStyle w:val="TableParagraph"/>
              <w:spacing w:before="109"/>
              <w:ind w:left="208"/>
              <w:rPr>
                <w:b/>
                <w:sz w:val="14"/>
              </w:rPr>
            </w:pPr>
            <w:r>
              <w:rPr>
                <w:b/>
                <w:sz w:val="14"/>
              </w:rPr>
              <w:t>PROCESOS</w:t>
            </w:r>
          </w:p>
        </w:tc>
        <w:tc>
          <w:tcPr>
            <w:tcW w:w="3367" w:type="dxa"/>
            <w:gridSpan w:val="2"/>
          </w:tcPr>
          <w:p>
            <w:pPr>
              <w:pStyle w:val="TableParagraph"/>
              <w:spacing w:line="160" w:lineRule="exact"/>
              <w:ind w:left="1172" w:right="116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ACTIVIDADES</w:t>
            </w:r>
          </w:p>
        </w:tc>
        <w:tc>
          <w:tcPr>
            <w:tcW w:w="5541" w:type="dxa"/>
            <w:gridSpan w:val="5"/>
          </w:tcPr>
          <w:p>
            <w:pPr>
              <w:pStyle w:val="TableParagraph"/>
              <w:spacing w:line="160" w:lineRule="exact"/>
              <w:ind w:left="2240" w:right="22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PRESUPUESTO</w:t>
            </w:r>
          </w:p>
        </w:tc>
      </w:tr>
      <w:tr>
        <w:trPr>
          <w:trHeight w:val="210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line="160" w:lineRule="exact"/>
              <w:ind w:left="451"/>
              <w:rPr>
                <w:b/>
                <w:sz w:val="14"/>
              </w:rPr>
            </w:pPr>
            <w:r>
              <w:rPr>
                <w:b/>
                <w:sz w:val="14"/>
              </w:rPr>
              <w:t>DECRIPCIÓN</w:t>
            </w:r>
          </w:p>
        </w:tc>
        <w:tc>
          <w:tcPr>
            <w:tcW w:w="1560" w:type="dxa"/>
          </w:tcPr>
          <w:p>
            <w:pPr>
              <w:pStyle w:val="TableParagraph"/>
              <w:spacing w:line="160" w:lineRule="exact"/>
              <w:ind w:left="94" w:right="8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ACCIONES</w:t>
            </w:r>
          </w:p>
        </w:tc>
        <w:tc>
          <w:tcPr>
            <w:tcW w:w="1135" w:type="dxa"/>
          </w:tcPr>
          <w:p>
            <w:pPr>
              <w:pStyle w:val="TableParagraph"/>
              <w:spacing w:line="160" w:lineRule="exact"/>
              <w:ind w:left="120" w:right="1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31" w:right="1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066" w:type="dxa"/>
          </w:tcPr>
          <w:p>
            <w:pPr>
              <w:pStyle w:val="TableParagraph"/>
              <w:spacing w:line="160" w:lineRule="exact"/>
              <w:ind w:left="374" w:right="36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137" w:type="dxa"/>
          </w:tcPr>
          <w:p>
            <w:pPr>
              <w:pStyle w:val="TableParagraph"/>
              <w:spacing w:line="160" w:lineRule="exact"/>
              <w:ind w:left="410" w:right="39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2022</w:t>
            </w:r>
          </w:p>
        </w:tc>
        <w:tc>
          <w:tcPr>
            <w:tcW w:w="1070" w:type="dxa"/>
          </w:tcPr>
          <w:p>
            <w:pPr>
              <w:pStyle w:val="TableParagraph"/>
              <w:spacing w:line="160" w:lineRule="exact"/>
              <w:ind w:left="91" w:right="7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</w:tr>
      <w:tr>
        <w:trPr>
          <w:trHeight w:val="803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0" w:lineRule="exact"/>
              <w:ind w:left="223"/>
              <w:rPr>
                <w:b/>
                <w:sz w:val="14"/>
              </w:rPr>
            </w:pPr>
            <w:r>
              <w:rPr>
                <w:b/>
                <w:sz w:val="14"/>
              </w:rPr>
              <w:t>en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desarrollo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infantil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11" w:right="315"/>
              <w:rPr>
                <w:sz w:val="14"/>
              </w:rPr>
            </w:pPr>
            <w:r>
              <w:rPr>
                <w:sz w:val="14"/>
              </w:rPr>
              <w:t>Compra de kit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material fungible.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(papelógrafo,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marcadores,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maskin</w:t>
            </w:r>
          </w:p>
          <w:p>
            <w:pPr>
              <w:pStyle w:val="TableParagraph"/>
              <w:spacing w:line="143" w:lineRule="exact"/>
              <w:ind w:left="111"/>
              <w:rPr>
                <w:sz w:val="14"/>
              </w:rPr>
            </w:pPr>
            <w:r>
              <w:rPr>
                <w:sz w:val="14"/>
              </w:rPr>
              <w:t>tape)</w:t>
            </w:r>
          </w:p>
        </w:tc>
        <w:tc>
          <w:tcPr>
            <w:tcW w:w="1135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Q480,000.00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9"/>
              <w:rPr>
                <w:sz w:val="14"/>
              </w:rPr>
            </w:pPr>
            <w:r>
              <w:rPr>
                <w:sz w:val="14"/>
              </w:rPr>
              <w:t>Q960,000.00</w:t>
            </w:r>
          </w:p>
        </w:tc>
        <w:tc>
          <w:tcPr>
            <w:tcW w:w="1066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Q960,000.00</w:t>
            </w:r>
          </w:p>
        </w:tc>
        <w:tc>
          <w:tcPr>
            <w:tcW w:w="1137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Q960,000.00</w:t>
            </w:r>
          </w:p>
        </w:tc>
        <w:tc>
          <w:tcPr>
            <w:tcW w:w="1070" w:type="dxa"/>
          </w:tcPr>
          <w:p>
            <w:pPr>
              <w:pStyle w:val="TableParagraph"/>
              <w:spacing w:line="157" w:lineRule="exact"/>
              <w:ind w:left="91" w:right="194"/>
              <w:jc w:val="center"/>
              <w:rPr>
                <w:sz w:val="14"/>
              </w:rPr>
            </w:pPr>
            <w:r>
              <w:rPr>
                <w:sz w:val="14"/>
              </w:rPr>
              <w:t>Q960,000.00</w:t>
            </w:r>
          </w:p>
        </w:tc>
      </w:tr>
      <w:tr>
        <w:trPr>
          <w:trHeight w:val="321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line="157" w:lineRule="exact"/>
              <w:ind w:left="108"/>
              <w:rPr>
                <w:sz w:val="14"/>
              </w:rPr>
            </w:pPr>
            <w:r>
              <w:rPr>
                <w:sz w:val="14"/>
              </w:rPr>
              <w:t>Reproducción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material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sz w:val="14"/>
              </w:rPr>
              <w:t>gráfico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(infografía)</w:t>
            </w:r>
          </w:p>
        </w:tc>
        <w:tc>
          <w:tcPr>
            <w:tcW w:w="1560" w:type="dxa"/>
          </w:tcPr>
          <w:p>
            <w:pPr>
              <w:pStyle w:val="TableParagraph"/>
              <w:spacing w:line="157" w:lineRule="exact"/>
              <w:ind w:left="94" w:right="136"/>
              <w:jc w:val="center"/>
              <w:rPr>
                <w:sz w:val="14"/>
              </w:rPr>
            </w:pP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impresión</w:t>
            </w:r>
          </w:p>
        </w:tc>
        <w:tc>
          <w:tcPr>
            <w:tcW w:w="1135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Q32,000.00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9"/>
              <w:rPr>
                <w:sz w:val="14"/>
              </w:rPr>
            </w:pPr>
            <w:r>
              <w:rPr>
                <w:sz w:val="14"/>
              </w:rPr>
              <w:t>Q64,000.00</w:t>
            </w:r>
          </w:p>
        </w:tc>
        <w:tc>
          <w:tcPr>
            <w:tcW w:w="1066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Q64,000.00</w:t>
            </w:r>
          </w:p>
        </w:tc>
        <w:tc>
          <w:tcPr>
            <w:tcW w:w="1137" w:type="dxa"/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sz w:val="14"/>
              </w:rPr>
              <w:t>Q64,000.00</w:t>
            </w:r>
          </w:p>
        </w:tc>
        <w:tc>
          <w:tcPr>
            <w:tcW w:w="1070" w:type="dxa"/>
          </w:tcPr>
          <w:p>
            <w:pPr>
              <w:pStyle w:val="TableParagraph"/>
              <w:spacing w:line="157" w:lineRule="exact"/>
              <w:ind w:left="22" w:right="195"/>
              <w:jc w:val="center"/>
              <w:rPr>
                <w:sz w:val="14"/>
              </w:rPr>
            </w:pPr>
            <w:r>
              <w:rPr>
                <w:sz w:val="14"/>
              </w:rPr>
              <w:t>Q64,000.00</w:t>
            </w:r>
          </w:p>
        </w:tc>
      </w:tr>
      <w:tr>
        <w:trPr>
          <w:trHeight w:val="210" w:hRule="atLeast"/>
        </w:trPr>
        <w:tc>
          <w:tcPr>
            <w:tcW w:w="7620" w:type="dxa"/>
            <w:gridSpan w:val="5"/>
          </w:tcPr>
          <w:p>
            <w:pPr>
              <w:pStyle w:val="TableParagraph"/>
              <w:spacing w:before="25"/>
              <w:ind w:left="3352" w:right="33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</w:t>
            </w:r>
            <w:r>
              <w:rPr>
                <w:b/>
                <w:spacing w:val="38"/>
                <w:sz w:val="14"/>
              </w:rPr>
              <w:t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69"/>
                <w:sz w:val="14"/>
              </w:rPr>
              <w:t> </w:t>
            </w:r>
            <w:r>
              <w:rPr>
                <w:b/>
                <w:sz w:val="14"/>
              </w:rPr>
              <w:t>T</w:t>
            </w:r>
            <w:r>
              <w:rPr>
                <w:b/>
                <w:spacing w:val="67"/>
                <w:sz w:val="14"/>
              </w:rPr>
              <w:t> </w:t>
            </w:r>
            <w:r>
              <w:rPr>
                <w:b/>
                <w:sz w:val="14"/>
              </w:rPr>
              <w:t>A</w:t>
            </w:r>
            <w:r>
              <w:rPr>
                <w:b/>
                <w:spacing w:val="70"/>
                <w:sz w:val="14"/>
              </w:rPr>
              <w:t> </w:t>
            </w:r>
            <w:r>
              <w:rPr>
                <w:b/>
                <w:sz w:val="14"/>
              </w:rPr>
              <w:t>L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11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Q1,475,200.00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09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Q2,144,000.00</w:t>
            </w:r>
          </w:p>
        </w:tc>
        <w:tc>
          <w:tcPr>
            <w:tcW w:w="1066" w:type="dxa"/>
          </w:tcPr>
          <w:p>
            <w:pPr>
              <w:pStyle w:val="TableParagraph"/>
              <w:spacing w:before="1"/>
              <w:ind w:left="111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Q2,144,000.00</w:t>
            </w:r>
          </w:p>
        </w:tc>
        <w:tc>
          <w:tcPr>
            <w:tcW w:w="1137" w:type="dxa"/>
          </w:tcPr>
          <w:p>
            <w:pPr>
              <w:pStyle w:val="TableParagraph"/>
              <w:spacing w:before="1"/>
              <w:ind w:left="111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Q2,144,000.00</w:t>
            </w:r>
          </w:p>
        </w:tc>
        <w:tc>
          <w:tcPr>
            <w:tcW w:w="1070" w:type="dxa"/>
          </w:tcPr>
          <w:p>
            <w:pPr>
              <w:pStyle w:val="TableParagraph"/>
              <w:spacing w:before="1"/>
              <w:ind w:left="91" w:right="85"/>
              <w:jc w:val="center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Q2,144,000.00</w:t>
            </w:r>
          </w:p>
        </w:tc>
      </w:tr>
    </w:tbl>
    <w:p>
      <w:pPr>
        <w:spacing w:after="0"/>
        <w:jc w:val="center"/>
        <w:rPr>
          <w:sz w:val="14"/>
        </w:rPr>
        <w:sectPr>
          <w:pgSz w:w="15840" w:h="12240" w:orient="landscape"/>
          <w:pgMar w:header="0" w:footer="801" w:top="1300" w:bottom="1000" w:left="760" w:right="1680"/>
        </w:sectPr>
      </w:pPr>
    </w:p>
    <w:p>
      <w:pPr>
        <w:spacing w:before="110"/>
        <w:ind w:left="2634" w:right="2279" w:firstLine="0"/>
        <w:jc w:val="center"/>
        <w:rPr>
          <w:b/>
          <w:sz w:val="24"/>
        </w:rPr>
      </w:pPr>
      <w:r>
        <w:rPr>
          <w:b/>
          <w:sz w:val="24"/>
        </w:rPr>
        <w:t>Tabla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 12</w:t>
      </w:r>
    </w:p>
    <w:p>
      <w:pPr>
        <w:pStyle w:val="Heading3"/>
        <w:spacing w:before="82"/>
        <w:ind w:left="2633" w:right="2283"/>
      </w:pPr>
      <w:r>
        <w:rPr/>
        <w:t>Propuesta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abordaje para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 Inicial</w:t>
      </w:r>
    </w:p>
    <w:p>
      <w:pPr>
        <w:spacing w:before="84"/>
        <w:ind w:left="2634" w:right="2283" w:firstLine="0"/>
        <w:jc w:val="center"/>
        <w:rPr>
          <w:b/>
          <w:i/>
          <w:sz w:val="24"/>
        </w:rPr>
      </w:pPr>
      <w:r>
        <w:rPr>
          <w:b/>
          <w:sz w:val="24"/>
        </w:rPr>
        <w:t>Subproducto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gestores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educativos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para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atención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 la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primera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infancia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capacitados</w:t>
      </w:r>
    </w:p>
    <w:p>
      <w:pPr>
        <w:pStyle w:val="Heading3"/>
        <w:spacing w:line="312" w:lineRule="auto" w:before="81"/>
        <w:ind w:left="4249" w:right="3900"/>
      </w:pPr>
      <w:r>
        <w:rPr/>
        <w:t>Intervenciones,</w:t>
      </w:r>
      <w:r>
        <w:rPr>
          <w:spacing w:val="-4"/>
        </w:rPr>
        <w:t> </w:t>
      </w:r>
      <w:r>
        <w:rPr/>
        <w:t>procesos,</w:t>
      </w:r>
      <w:r>
        <w:rPr>
          <w:spacing w:val="-3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presupuesto</w:t>
      </w:r>
      <w:r>
        <w:rPr>
          <w:spacing w:val="-57"/>
        </w:rPr>
        <w:t> </w:t>
      </w:r>
      <w:r>
        <w:rPr/>
        <w:t>Ejercicios</w:t>
      </w:r>
      <w:r>
        <w:rPr>
          <w:spacing w:val="1"/>
        </w:rPr>
        <w:t> </w:t>
      </w:r>
      <w:r>
        <w:rPr/>
        <w:t>Fiscales 2019</w:t>
      </w:r>
      <w:r>
        <w:rPr>
          <w:spacing w:val="2"/>
        </w:rPr>
        <w:t> </w:t>
      </w:r>
      <w:r>
        <w:rPr/>
        <w:t>al 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1491"/>
        <w:gridCol w:w="1340"/>
        <w:gridCol w:w="1611"/>
        <w:gridCol w:w="1337"/>
        <w:gridCol w:w="1201"/>
        <w:gridCol w:w="1133"/>
        <w:gridCol w:w="1123"/>
        <w:gridCol w:w="1124"/>
        <w:gridCol w:w="1258"/>
      </w:tblGrid>
      <w:tr>
        <w:trPr>
          <w:trHeight w:val="208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before="109"/>
              <w:ind w:left="268"/>
              <w:rPr>
                <w:b/>
                <w:sz w:val="14"/>
              </w:rPr>
            </w:pPr>
            <w:r>
              <w:rPr>
                <w:b/>
                <w:sz w:val="14"/>
              </w:rPr>
              <w:t>PRODUCTO</w:t>
            </w:r>
          </w:p>
        </w:tc>
        <w:tc>
          <w:tcPr>
            <w:tcW w:w="1491" w:type="dxa"/>
            <w:vMerge w:val="restart"/>
          </w:tcPr>
          <w:p>
            <w:pPr>
              <w:pStyle w:val="TableParagraph"/>
              <w:spacing w:before="109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INTERVENCIONES</w:t>
            </w: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before="109"/>
              <w:ind w:left="293"/>
              <w:rPr>
                <w:b/>
                <w:sz w:val="14"/>
              </w:rPr>
            </w:pPr>
            <w:r>
              <w:rPr>
                <w:b/>
                <w:sz w:val="14"/>
              </w:rPr>
              <w:t>PROCESOS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line="160" w:lineRule="exact"/>
              <w:ind w:left="982"/>
              <w:rPr>
                <w:b/>
                <w:sz w:val="14"/>
              </w:rPr>
            </w:pPr>
            <w:r>
              <w:rPr>
                <w:b/>
                <w:sz w:val="14"/>
              </w:rPr>
              <w:t>ACTIVIDADES</w:t>
            </w:r>
          </w:p>
        </w:tc>
        <w:tc>
          <w:tcPr>
            <w:tcW w:w="5839" w:type="dxa"/>
            <w:gridSpan w:val="5"/>
          </w:tcPr>
          <w:p>
            <w:pPr>
              <w:pStyle w:val="TableParagraph"/>
              <w:spacing w:line="160" w:lineRule="exact"/>
              <w:ind w:left="2384" w:right="23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PRESUPUESTO</w:t>
            </w:r>
          </w:p>
        </w:tc>
      </w:tr>
      <w:tr>
        <w:trPr>
          <w:trHeight w:val="208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160" w:lineRule="exact"/>
              <w:ind w:left="351"/>
              <w:rPr>
                <w:b/>
                <w:sz w:val="14"/>
              </w:rPr>
            </w:pPr>
            <w:r>
              <w:rPr>
                <w:b/>
                <w:sz w:val="14"/>
              </w:rPr>
              <w:t>DECRIPCIÓN</w:t>
            </w:r>
          </w:p>
        </w:tc>
        <w:tc>
          <w:tcPr>
            <w:tcW w:w="1337" w:type="dxa"/>
          </w:tcPr>
          <w:p>
            <w:pPr>
              <w:pStyle w:val="TableParagraph"/>
              <w:spacing w:line="160" w:lineRule="exact"/>
              <w:ind w:right="29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ACCIONES</w:t>
            </w:r>
          </w:p>
        </w:tc>
        <w:tc>
          <w:tcPr>
            <w:tcW w:w="1201" w:type="dxa"/>
          </w:tcPr>
          <w:p>
            <w:pPr>
              <w:pStyle w:val="TableParagraph"/>
              <w:spacing w:line="160" w:lineRule="exact"/>
              <w:ind w:left="435" w:right="4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24" w:right="1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123" w:type="dxa"/>
          </w:tcPr>
          <w:p>
            <w:pPr>
              <w:pStyle w:val="TableParagraph"/>
              <w:spacing w:line="160" w:lineRule="exact"/>
              <w:ind w:left="396" w:right="39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124" w:type="dxa"/>
          </w:tcPr>
          <w:p>
            <w:pPr>
              <w:pStyle w:val="TableParagraph"/>
              <w:spacing w:line="160" w:lineRule="exact"/>
              <w:ind w:left="397" w:right="39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2022</w:t>
            </w:r>
          </w:p>
        </w:tc>
        <w:tc>
          <w:tcPr>
            <w:tcW w:w="1258" w:type="dxa"/>
          </w:tcPr>
          <w:p>
            <w:pPr>
              <w:pStyle w:val="TableParagraph"/>
              <w:spacing w:line="160" w:lineRule="exact"/>
              <w:ind w:left="463" w:right="46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</w:tr>
      <w:tr>
        <w:trPr>
          <w:trHeight w:val="1257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312" w:lineRule="auto" w:before="111"/>
              <w:ind w:left="124" w:right="117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Gestores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educativos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la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atención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la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primera infancia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capacitados</w:t>
            </w:r>
          </w:p>
        </w:tc>
        <w:tc>
          <w:tcPr>
            <w:tcW w:w="149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312" w:lineRule="auto"/>
              <w:ind w:left="395" w:right="104" w:hanging="272"/>
              <w:rPr>
                <w:b/>
                <w:sz w:val="14"/>
              </w:rPr>
            </w:pPr>
            <w:r>
              <w:rPr>
                <w:b/>
                <w:sz w:val="14"/>
              </w:rPr>
              <w:t>Formación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z w:val="14"/>
              </w:rPr>
              <w:t>a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recurso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humano del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MINEDUC</w:t>
            </w:r>
          </w:p>
        </w:tc>
        <w:tc>
          <w:tcPr>
            <w:tcW w:w="1340" w:type="dxa"/>
          </w:tcPr>
          <w:p>
            <w:pPr>
              <w:pStyle w:val="TableParagraph"/>
              <w:spacing w:line="312" w:lineRule="auto"/>
              <w:ind w:left="109" w:right="127"/>
              <w:rPr>
                <w:sz w:val="14"/>
              </w:rPr>
            </w:pPr>
            <w:r>
              <w:rPr>
                <w:sz w:val="14"/>
              </w:rPr>
              <w:t>Contratación 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Coordinador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Departamental del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Modelo </w:t>
            </w:r>
            <w:r>
              <w:rPr>
                <w:sz w:val="14"/>
              </w:rPr>
              <w:t>de Primera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Infancia</w:t>
            </w:r>
          </w:p>
        </w:tc>
        <w:tc>
          <w:tcPr>
            <w:tcW w:w="1611" w:type="dxa"/>
          </w:tcPr>
          <w:p>
            <w:pPr>
              <w:pStyle w:val="TableParagraph"/>
              <w:spacing w:line="312" w:lineRule="auto"/>
              <w:ind w:left="106" w:right="120"/>
              <w:rPr>
                <w:sz w:val="14"/>
              </w:rPr>
            </w:pPr>
            <w:r>
              <w:rPr>
                <w:sz w:val="14"/>
              </w:rPr>
              <w:t>Gestiones en 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Dirección de Recursos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Humanos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Dirección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Financiera 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MINEDUC</w:t>
            </w:r>
          </w:p>
        </w:tc>
        <w:tc>
          <w:tcPr>
            <w:tcW w:w="1337" w:type="dxa"/>
          </w:tcPr>
          <w:p>
            <w:pPr>
              <w:pStyle w:val="TableParagraph"/>
              <w:spacing w:line="312" w:lineRule="auto"/>
              <w:ind w:left="106" w:right="158"/>
              <w:rPr>
                <w:sz w:val="14"/>
              </w:rPr>
            </w:pPr>
            <w:r>
              <w:rPr>
                <w:sz w:val="14"/>
              </w:rPr>
              <w:t>Coordinador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Departamental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(incluye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14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meses)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Para el inicio 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modelo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</w:p>
          <w:p>
            <w:pPr>
              <w:pStyle w:val="TableParagraph"/>
              <w:ind w:left="106"/>
              <w:rPr>
                <w:sz w:val="14"/>
              </w:rPr>
            </w:pPr>
            <w:r>
              <w:rPr>
                <w:sz w:val="14"/>
              </w:rPr>
              <w:t>renglón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021</w:t>
            </w:r>
          </w:p>
        </w:tc>
        <w:tc>
          <w:tcPr>
            <w:tcW w:w="1201" w:type="dxa"/>
          </w:tcPr>
          <w:p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Q427,000.00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Q427,000.00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Q427,000.00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Q427,000.00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60" w:lineRule="exact"/>
              <w:ind w:left="104"/>
              <w:rPr>
                <w:sz w:val="14"/>
              </w:rPr>
            </w:pPr>
            <w:r>
              <w:rPr>
                <w:sz w:val="14"/>
              </w:rPr>
              <w:t>Q427,000.00</w:t>
            </w:r>
          </w:p>
        </w:tc>
      </w:tr>
      <w:tr>
        <w:trPr>
          <w:trHeight w:val="1046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line="312" w:lineRule="auto"/>
              <w:ind w:left="109" w:right="298"/>
              <w:rPr>
                <w:sz w:val="14"/>
              </w:rPr>
            </w:pPr>
            <w:r>
              <w:rPr>
                <w:sz w:val="14"/>
              </w:rPr>
              <w:t>Contratación de</w:t>
            </w:r>
            <w:r>
              <w:rPr>
                <w:spacing w:val="-32"/>
                <w:sz w:val="14"/>
              </w:rPr>
              <w:t> </w:t>
            </w:r>
            <w:r>
              <w:rPr>
                <w:spacing w:val="-1"/>
                <w:sz w:val="14"/>
              </w:rPr>
              <w:t>gestor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educativo</w:t>
            </w:r>
          </w:p>
        </w:tc>
        <w:tc>
          <w:tcPr>
            <w:tcW w:w="1611" w:type="dxa"/>
          </w:tcPr>
          <w:p>
            <w:pPr>
              <w:pStyle w:val="TableParagraph"/>
              <w:spacing w:line="312" w:lineRule="auto"/>
              <w:ind w:left="106" w:right="120"/>
              <w:rPr>
                <w:sz w:val="14"/>
              </w:rPr>
            </w:pPr>
            <w:r>
              <w:rPr>
                <w:sz w:val="14"/>
              </w:rPr>
              <w:t>Gestiones en 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Dirección de Recursos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Humanos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Dirección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Financiera del</w:t>
            </w:r>
          </w:p>
          <w:p>
            <w:pPr>
              <w:pStyle w:val="TableParagraph"/>
              <w:ind w:left="106"/>
              <w:rPr>
                <w:sz w:val="14"/>
              </w:rPr>
            </w:pPr>
            <w:r>
              <w:rPr>
                <w:sz w:val="14"/>
              </w:rPr>
              <w:t>MINEDUC</w:t>
            </w:r>
          </w:p>
        </w:tc>
        <w:tc>
          <w:tcPr>
            <w:tcW w:w="1337" w:type="dxa"/>
          </w:tcPr>
          <w:p>
            <w:pPr>
              <w:pStyle w:val="TableParagraph"/>
              <w:spacing w:line="312" w:lineRule="auto"/>
              <w:ind w:left="106" w:right="124"/>
              <w:rPr>
                <w:sz w:val="14"/>
              </w:rPr>
            </w:pPr>
            <w:r>
              <w:rPr>
                <w:sz w:val="14"/>
              </w:rPr>
              <w:t>Gestor educativo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(incluye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14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meses).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Q7,700,000.00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Q11,550,000.00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Q15,400,000.00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Q19,250,000.00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7" w:lineRule="exact"/>
              <w:ind w:left="104"/>
              <w:rPr>
                <w:sz w:val="14"/>
              </w:rPr>
            </w:pPr>
            <w:r>
              <w:rPr>
                <w:sz w:val="14"/>
              </w:rPr>
              <w:t>Q23,100,000.00</w:t>
            </w:r>
          </w:p>
        </w:tc>
      </w:tr>
      <w:tr>
        <w:trPr>
          <w:trHeight w:val="1465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line="312" w:lineRule="auto"/>
              <w:ind w:left="109" w:right="261"/>
              <w:rPr>
                <w:sz w:val="14"/>
              </w:rPr>
            </w:pPr>
            <w:r>
              <w:rPr>
                <w:spacing w:val="-1"/>
                <w:sz w:val="14"/>
              </w:rPr>
              <w:t>Reproducción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materiales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curriculares</w:t>
            </w:r>
          </w:p>
        </w:tc>
        <w:tc>
          <w:tcPr>
            <w:tcW w:w="1611" w:type="dxa"/>
          </w:tcPr>
          <w:p>
            <w:pPr>
              <w:pStyle w:val="TableParagraph"/>
              <w:spacing w:line="312" w:lineRule="auto"/>
              <w:ind w:left="106" w:right="103"/>
              <w:rPr>
                <w:sz w:val="14"/>
              </w:rPr>
            </w:pPr>
            <w:r>
              <w:rPr>
                <w:sz w:val="14"/>
              </w:rPr>
              <w:t>Reproducción 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documento 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Modelo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Atención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Integral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 la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Primera Infancia para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gestores educativos (1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para cada gestor</w:t>
            </w:r>
          </w:p>
          <w:p>
            <w:pPr>
              <w:pStyle w:val="TableParagraph"/>
              <w:spacing w:line="160" w:lineRule="exact"/>
              <w:ind w:left="106"/>
              <w:rPr>
                <w:sz w:val="14"/>
              </w:rPr>
            </w:pPr>
            <w:r>
              <w:rPr>
                <w:sz w:val="14"/>
              </w:rPr>
              <w:t>educativo)</w:t>
            </w:r>
          </w:p>
        </w:tc>
        <w:tc>
          <w:tcPr>
            <w:tcW w:w="1337" w:type="dxa"/>
          </w:tcPr>
          <w:p>
            <w:pPr>
              <w:pStyle w:val="TableParagraph"/>
              <w:spacing w:line="312" w:lineRule="auto"/>
              <w:ind w:left="106" w:right="522"/>
              <w:rPr>
                <w:sz w:val="14"/>
              </w:rPr>
            </w:pPr>
            <w:r>
              <w:rPr>
                <w:spacing w:val="-1"/>
                <w:sz w:val="14"/>
              </w:rPr>
              <w:t>Servicios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Impresión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Q2,065.00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01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line="312" w:lineRule="auto"/>
              <w:ind w:left="109" w:right="103"/>
              <w:rPr>
                <w:sz w:val="14"/>
              </w:rPr>
            </w:pPr>
            <w:r>
              <w:rPr>
                <w:sz w:val="14"/>
              </w:rPr>
              <w:t>Formación al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Equipo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técnico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campo (gestor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educativo y equipo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departamental)</w:t>
            </w:r>
          </w:p>
        </w:tc>
        <w:tc>
          <w:tcPr>
            <w:tcW w:w="1611" w:type="dxa"/>
          </w:tcPr>
          <w:p>
            <w:pPr>
              <w:pStyle w:val="TableParagraph"/>
              <w:spacing w:line="312" w:lineRule="auto"/>
              <w:ind w:left="106" w:right="239"/>
              <w:rPr>
                <w:sz w:val="14"/>
              </w:rPr>
            </w:pPr>
            <w:r>
              <w:rPr>
                <w:sz w:val="14"/>
              </w:rPr>
              <w:t>Taller de capacitación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para la entrega 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documento base 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Modelo de Atención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Integral a la Primera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Infancia a gestores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educativos y equipo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técnico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departamentales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(incluye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supervisores)</w:t>
            </w: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right="278"/>
              <w:jc w:val="right"/>
              <w:rPr>
                <w:sz w:val="14"/>
              </w:rPr>
            </w:pPr>
            <w:r>
              <w:rPr>
                <w:sz w:val="14"/>
              </w:rPr>
              <w:t>Alimentación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Q9,000.00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3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407"/>
              <w:rPr>
                <w:b/>
                <w:sz w:val="14"/>
              </w:rPr>
            </w:pPr>
            <w:r>
              <w:rPr>
                <w:b/>
                <w:sz w:val="14"/>
              </w:rPr>
              <w:t>Gestores</w:t>
            </w:r>
          </w:p>
        </w:tc>
        <w:tc>
          <w:tcPr>
            <w:tcW w:w="14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280"/>
              <w:rPr>
                <w:b/>
                <w:sz w:val="14"/>
              </w:rPr>
            </w:pPr>
            <w:r>
              <w:rPr>
                <w:b/>
                <w:sz w:val="14"/>
              </w:rPr>
              <w:t>*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Formación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</w:p>
        </w:tc>
        <w:tc>
          <w:tcPr>
            <w:tcW w:w="13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7" w:lineRule="exact"/>
              <w:ind w:left="109"/>
              <w:rPr>
                <w:sz w:val="14"/>
              </w:rPr>
            </w:pPr>
            <w:r>
              <w:rPr>
                <w:sz w:val="14"/>
              </w:rPr>
              <w:t>Sensibilización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</w:t>
            </w:r>
          </w:p>
        </w:tc>
        <w:tc>
          <w:tcPr>
            <w:tcW w:w="16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Sesiones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Alimentación</w:t>
            </w:r>
          </w:p>
        </w:tc>
        <w:tc>
          <w:tcPr>
            <w:tcW w:w="12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Q240,000.00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Q480,000.00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Q480,000.00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Q480,000.00</w:t>
            </w: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7" w:lineRule="exact"/>
              <w:ind w:left="104"/>
              <w:rPr>
                <w:sz w:val="14"/>
              </w:rPr>
            </w:pPr>
            <w:r>
              <w:rPr>
                <w:sz w:val="14"/>
              </w:rPr>
              <w:t>Q480,000.00</w:t>
            </w:r>
          </w:p>
        </w:tc>
      </w:tr>
    </w:tbl>
    <w:p>
      <w:pPr>
        <w:spacing w:after="0" w:line="157" w:lineRule="exact"/>
        <w:rPr>
          <w:sz w:val="14"/>
        </w:rPr>
        <w:sectPr>
          <w:pgSz w:w="15840" w:h="12240" w:orient="landscape"/>
          <w:pgMar w:header="0" w:footer="801" w:top="1300" w:bottom="1000" w:left="760" w:right="1680"/>
        </w:sectPr>
      </w:pPr>
    </w:p>
    <w:p>
      <w:pPr>
        <w:pStyle w:val="BodyText"/>
        <w:spacing w:before="7" w:after="1"/>
        <w:rPr>
          <w:b/>
          <w:sz w:val="9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1491"/>
        <w:gridCol w:w="1340"/>
        <w:gridCol w:w="1611"/>
        <w:gridCol w:w="1337"/>
        <w:gridCol w:w="1201"/>
        <w:gridCol w:w="1133"/>
        <w:gridCol w:w="1123"/>
        <w:gridCol w:w="1124"/>
        <w:gridCol w:w="1258"/>
      </w:tblGrid>
      <w:tr>
        <w:trPr>
          <w:trHeight w:val="208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before="109"/>
              <w:ind w:left="268"/>
              <w:rPr>
                <w:b/>
                <w:sz w:val="14"/>
              </w:rPr>
            </w:pPr>
            <w:r>
              <w:rPr>
                <w:b/>
                <w:sz w:val="14"/>
              </w:rPr>
              <w:t>PRODUCTO</w:t>
            </w:r>
          </w:p>
        </w:tc>
        <w:tc>
          <w:tcPr>
            <w:tcW w:w="1491" w:type="dxa"/>
            <w:vMerge w:val="restart"/>
          </w:tcPr>
          <w:p>
            <w:pPr>
              <w:pStyle w:val="TableParagraph"/>
              <w:spacing w:before="109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INTERVENCIONES</w:t>
            </w: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before="109"/>
              <w:ind w:left="293"/>
              <w:rPr>
                <w:b/>
                <w:sz w:val="14"/>
              </w:rPr>
            </w:pPr>
            <w:r>
              <w:rPr>
                <w:b/>
                <w:sz w:val="14"/>
              </w:rPr>
              <w:t>PROCESOS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line="160" w:lineRule="exact"/>
              <w:ind w:left="982"/>
              <w:rPr>
                <w:b/>
                <w:sz w:val="14"/>
              </w:rPr>
            </w:pPr>
            <w:r>
              <w:rPr>
                <w:b/>
                <w:sz w:val="14"/>
              </w:rPr>
              <w:t>ACTIVIDADES</w:t>
            </w:r>
          </w:p>
        </w:tc>
        <w:tc>
          <w:tcPr>
            <w:tcW w:w="5839" w:type="dxa"/>
            <w:gridSpan w:val="5"/>
          </w:tcPr>
          <w:p>
            <w:pPr>
              <w:pStyle w:val="TableParagraph"/>
              <w:spacing w:line="160" w:lineRule="exact"/>
              <w:ind w:left="2384" w:right="23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PRESUPUESTO</w:t>
            </w:r>
          </w:p>
        </w:tc>
      </w:tr>
      <w:tr>
        <w:trPr>
          <w:trHeight w:val="21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160" w:lineRule="exact"/>
              <w:ind w:left="351"/>
              <w:rPr>
                <w:b/>
                <w:sz w:val="14"/>
              </w:rPr>
            </w:pPr>
            <w:r>
              <w:rPr>
                <w:b/>
                <w:sz w:val="14"/>
              </w:rPr>
              <w:t>DECRIPCIÓN</w:t>
            </w:r>
          </w:p>
        </w:tc>
        <w:tc>
          <w:tcPr>
            <w:tcW w:w="1337" w:type="dxa"/>
          </w:tcPr>
          <w:p>
            <w:pPr>
              <w:pStyle w:val="TableParagraph"/>
              <w:spacing w:line="160" w:lineRule="exact"/>
              <w:ind w:left="298"/>
              <w:rPr>
                <w:b/>
                <w:sz w:val="14"/>
              </w:rPr>
            </w:pPr>
            <w:r>
              <w:rPr>
                <w:b/>
                <w:sz w:val="14"/>
              </w:rPr>
              <w:t>ACCIONES</w:t>
            </w:r>
          </w:p>
        </w:tc>
        <w:tc>
          <w:tcPr>
            <w:tcW w:w="1201" w:type="dxa"/>
          </w:tcPr>
          <w:p>
            <w:pPr>
              <w:pStyle w:val="TableParagraph"/>
              <w:spacing w:line="160" w:lineRule="exact"/>
              <w:ind w:left="435" w:right="4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24" w:right="1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123" w:type="dxa"/>
          </w:tcPr>
          <w:p>
            <w:pPr>
              <w:pStyle w:val="TableParagraph"/>
              <w:spacing w:line="160" w:lineRule="exact"/>
              <w:ind w:left="396" w:right="39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124" w:type="dxa"/>
          </w:tcPr>
          <w:p>
            <w:pPr>
              <w:pStyle w:val="TableParagraph"/>
              <w:spacing w:line="160" w:lineRule="exact"/>
              <w:ind w:left="397" w:right="39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2022</w:t>
            </w:r>
          </w:p>
        </w:tc>
        <w:tc>
          <w:tcPr>
            <w:tcW w:w="1258" w:type="dxa"/>
          </w:tcPr>
          <w:p>
            <w:pPr>
              <w:pStyle w:val="TableParagraph"/>
              <w:spacing w:line="160" w:lineRule="exact"/>
              <w:ind w:left="463" w:right="46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</w:tr>
      <w:tr>
        <w:trPr>
          <w:trHeight w:val="837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line="312" w:lineRule="auto"/>
              <w:ind w:left="124" w:right="11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educativos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la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atención de la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primera infancia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capacitados.</w:t>
            </w:r>
          </w:p>
        </w:tc>
        <w:tc>
          <w:tcPr>
            <w:tcW w:w="1491" w:type="dxa"/>
            <w:vMerge w:val="restart"/>
          </w:tcPr>
          <w:p>
            <w:pPr>
              <w:pStyle w:val="TableParagraph"/>
              <w:spacing w:line="312" w:lineRule="auto"/>
              <w:ind w:left="354" w:right="152" w:hanging="18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gestores </w:t>
            </w:r>
            <w:r>
              <w:rPr>
                <w:b/>
                <w:sz w:val="14"/>
              </w:rPr>
              <w:t>educativos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comunitarios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line="312" w:lineRule="auto"/>
              <w:ind w:left="352" w:right="97" w:hanging="240"/>
              <w:rPr>
                <w:b/>
                <w:sz w:val="14"/>
              </w:rPr>
            </w:pPr>
            <w:r>
              <w:rPr>
                <w:b/>
                <w:sz w:val="14"/>
              </w:rPr>
              <w:t>*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Formación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dirigida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a educadoras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comunitarias</w:t>
            </w: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line="312" w:lineRule="auto"/>
              <w:ind w:left="109" w:right="133"/>
              <w:rPr>
                <w:sz w:val="14"/>
              </w:rPr>
            </w:pPr>
            <w:r>
              <w:rPr>
                <w:sz w:val="14"/>
              </w:rPr>
              <w:t>las autoridades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locales de cada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comunidad,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(alcaldes,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COMUDES,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otros)</w:t>
            </w:r>
          </w:p>
        </w:tc>
        <w:tc>
          <w:tcPr>
            <w:tcW w:w="1611" w:type="dxa"/>
          </w:tcPr>
          <w:p>
            <w:pPr>
              <w:pStyle w:val="TableParagraph"/>
              <w:spacing w:line="312" w:lineRule="auto"/>
              <w:ind w:left="106" w:right="122"/>
              <w:rPr>
                <w:sz w:val="14"/>
              </w:rPr>
            </w:pPr>
            <w:r>
              <w:rPr>
                <w:sz w:val="14"/>
              </w:rPr>
              <w:t>sensibilización a las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autoridades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locales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acerca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importancia</w:t>
            </w:r>
          </w:p>
          <w:p>
            <w:pPr>
              <w:pStyle w:val="TableParagraph"/>
              <w:spacing w:line="160" w:lineRule="exact"/>
              <w:ind w:left="106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primera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infancia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046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312" w:lineRule="auto"/>
              <w:ind w:left="106" w:right="130"/>
              <w:rPr>
                <w:sz w:val="14"/>
              </w:rPr>
            </w:pPr>
            <w:r>
              <w:rPr>
                <w:sz w:val="14"/>
              </w:rPr>
              <w:t>Reproducción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materiales para 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proceso de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sensibilización </w:t>
            </w:r>
            <w:r>
              <w:rPr>
                <w:sz w:val="14"/>
              </w:rPr>
              <w:t>(bifoliar,</w:t>
            </w:r>
          </w:p>
          <w:p>
            <w:pPr>
              <w:pStyle w:val="TableParagraph"/>
              <w:ind w:left="106"/>
              <w:rPr>
                <w:sz w:val="14"/>
              </w:rPr>
            </w:pPr>
            <w:r>
              <w:rPr>
                <w:sz w:val="14"/>
              </w:rPr>
              <w:t>folletos,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otros)</w:t>
            </w:r>
          </w:p>
        </w:tc>
        <w:tc>
          <w:tcPr>
            <w:tcW w:w="1337" w:type="dxa"/>
          </w:tcPr>
          <w:p>
            <w:pPr>
              <w:pStyle w:val="TableParagraph"/>
              <w:spacing w:line="312" w:lineRule="auto"/>
              <w:ind w:left="106" w:right="522"/>
              <w:rPr>
                <w:sz w:val="14"/>
              </w:rPr>
            </w:pPr>
            <w:r>
              <w:rPr>
                <w:spacing w:val="-1"/>
                <w:sz w:val="14"/>
              </w:rPr>
              <w:t>Servicios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impresión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Q40,000.00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Q80,000.00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Q80,000.00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Q80,000.00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7" w:lineRule="exact"/>
              <w:ind w:left="104"/>
              <w:rPr>
                <w:sz w:val="14"/>
              </w:rPr>
            </w:pPr>
            <w:r>
              <w:rPr>
                <w:sz w:val="14"/>
              </w:rPr>
              <w:t>Q80,000.00</w:t>
            </w:r>
          </w:p>
        </w:tc>
      </w:tr>
      <w:tr>
        <w:trPr>
          <w:trHeight w:val="208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line="312" w:lineRule="auto"/>
              <w:ind w:left="109" w:right="116"/>
              <w:rPr>
                <w:sz w:val="14"/>
              </w:rPr>
            </w:pPr>
            <w:r>
              <w:rPr>
                <w:sz w:val="14"/>
              </w:rPr>
              <w:t>Formación 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gestores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educativos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para la entrega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Guías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0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años</w:t>
            </w:r>
          </w:p>
          <w:p>
            <w:pPr>
              <w:pStyle w:val="TableParagraph"/>
              <w:spacing w:line="312" w:lineRule="auto"/>
              <w:ind w:left="109" w:right="303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6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años,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sus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etapas.*272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páginas para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44</w:t>
            </w:r>
          </w:p>
          <w:p>
            <w:pPr>
              <w:pStyle w:val="TableParagraph"/>
              <w:spacing w:line="160" w:lineRule="exact"/>
              <w:ind w:left="109"/>
              <w:rPr>
                <w:sz w:val="14"/>
              </w:rPr>
            </w:pPr>
            <w:r>
              <w:rPr>
                <w:sz w:val="14"/>
              </w:rPr>
              <w:t>sesiones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6</w:t>
            </w:r>
          </w:p>
          <w:p>
            <w:pPr>
              <w:pStyle w:val="TableParagraph"/>
              <w:spacing w:before="44"/>
              <w:ind w:left="109"/>
              <w:rPr>
                <w:sz w:val="14"/>
              </w:rPr>
            </w:pPr>
            <w:r>
              <w:rPr>
                <w:sz w:val="14"/>
              </w:rPr>
              <w:t>páginas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cada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una</w:t>
            </w:r>
          </w:p>
        </w:tc>
        <w:tc>
          <w:tcPr>
            <w:tcW w:w="1611" w:type="dxa"/>
            <w:vMerge w:val="restart"/>
          </w:tcPr>
          <w:p>
            <w:pPr>
              <w:pStyle w:val="TableParagraph"/>
              <w:spacing w:line="312" w:lineRule="auto"/>
              <w:ind w:left="106" w:right="116"/>
              <w:rPr>
                <w:sz w:val="14"/>
              </w:rPr>
            </w:pPr>
            <w:r>
              <w:rPr>
                <w:sz w:val="14"/>
              </w:rPr>
              <w:t>Taller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entrega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técnica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(dos días). 100 gestores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más 5 coordinadores y 5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técnicos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departamentales más 5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nivel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central</w:t>
            </w: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Alimentación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Q20,700.00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Q7,800.00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Q7,800.00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Q7,800.00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7" w:lineRule="exact"/>
              <w:ind w:left="104"/>
              <w:rPr>
                <w:sz w:val="14"/>
              </w:rPr>
            </w:pPr>
            <w:r>
              <w:rPr>
                <w:sz w:val="14"/>
              </w:rPr>
              <w:t>Q7,800.00</w:t>
            </w:r>
          </w:p>
        </w:tc>
      </w:tr>
      <w:tr>
        <w:trPr>
          <w:trHeight w:val="1665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Guía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line="312" w:lineRule="auto"/>
              <w:ind w:left="109" w:right="116"/>
              <w:rPr>
                <w:sz w:val="14"/>
              </w:rPr>
            </w:pPr>
            <w:r>
              <w:rPr>
                <w:sz w:val="14"/>
              </w:rPr>
              <w:t>Formación 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gestores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educativos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para la entrega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Guía integrada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</w:p>
          <w:p>
            <w:pPr>
              <w:pStyle w:val="TableParagraph"/>
              <w:spacing w:line="312" w:lineRule="auto"/>
              <w:ind w:left="109" w:right="336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años.*272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páginas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44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sesiones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 6</w:t>
            </w:r>
          </w:p>
          <w:p>
            <w:pPr>
              <w:pStyle w:val="TableParagraph"/>
              <w:spacing w:line="160" w:lineRule="exact"/>
              <w:ind w:left="109"/>
              <w:rPr>
                <w:sz w:val="14"/>
              </w:rPr>
            </w:pPr>
            <w:r>
              <w:rPr>
                <w:sz w:val="14"/>
              </w:rPr>
              <w:t>páginas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cada una</w:t>
            </w:r>
          </w:p>
        </w:tc>
        <w:tc>
          <w:tcPr>
            <w:tcW w:w="1611" w:type="dxa"/>
            <w:vMerge w:val="restart"/>
          </w:tcPr>
          <w:p>
            <w:pPr>
              <w:pStyle w:val="TableParagraph"/>
              <w:spacing w:line="312" w:lineRule="auto"/>
              <w:ind w:left="106" w:right="107"/>
              <w:rPr>
                <w:sz w:val="14"/>
              </w:rPr>
            </w:pPr>
            <w:r>
              <w:rPr>
                <w:sz w:val="14"/>
              </w:rPr>
              <w:t>Taller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entrega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técnica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(1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día)</w:t>
            </w:r>
          </w:p>
        </w:tc>
        <w:tc>
          <w:tcPr>
            <w:tcW w:w="1337" w:type="dxa"/>
          </w:tcPr>
          <w:p>
            <w:pPr>
              <w:pStyle w:val="TableParagraph"/>
              <w:spacing w:line="158" w:lineRule="exact"/>
              <w:ind w:left="106"/>
              <w:rPr>
                <w:sz w:val="14"/>
              </w:rPr>
            </w:pPr>
            <w:r>
              <w:rPr>
                <w:sz w:val="14"/>
              </w:rPr>
              <w:t>Alimentación</w:t>
            </w:r>
          </w:p>
        </w:tc>
        <w:tc>
          <w:tcPr>
            <w:tcW w:w="1201" w:type="dxa"/>
          </w:tcPr>
          <w:p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z w:val="14"/>
              </w:rPr>
              <w:t>Q13,800.00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Q3,900.00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Q3,900.00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Q3,900.00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8" w:lineRule="exact"/>
              <w:ind w:left="104"/>
              <w:rPr>
                <w:sz w:val="14"/>
              </w:rPr>
            </w:pPr>
            <w:r>
              <w:rPr>
                <w:sz w:val="14"/>
              </w:rPr>
              <w:t>Q3,900.00</w:t>
            </w:r>
          </w:p>
        </w:tc>
      </w:tr>
      <w:tr>
        <w:trPr>
          <w:trHeight w:val="1454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Guía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line="312" w:lineRule="auto"/>
              <w:ind w:left="109" w:right="108"/>
              <w:rPr>
                <w:sz w:val="14"/>
              </w:rPr>
            </w:pPr>
            <w:r>
              <w:rPr>
                <w:sz w:val="14"/>
              </w:rPr>
              <w:t>Formación 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gestores educativos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para la entrega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Guías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dirigida 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mujeres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gestantes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madres lactantes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(40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páginas cada</w:t>
            </w:r>
          </w:p>
          <w:p>
            <w:pPr>
              <w:pStyle w:val="TableParagraph"/>
              <w:spacing w:line="161" w:lineRule="exact"/>
              <w:ind w:left="109"/>
              <w:rPr>
                <w:sz w:val="14"/>
              </w:rPr>
            </w:pPr>
            <w:r>
              <w:rPr>
                <w:sz w:val="14"/>
              </w:rPr>
              <w:t>una)</w:t>
            </w:r>
          </w:p>
        </w:tc>
        <w:tc>
          <w:tcPr>
            <w:tcW w:w="1611" w:type="dxa"/>
            <w:vMerge w:val="restart"/>
          </w:tcPr>
          <w:p>
            <w:pPr>
              <w:pStyle w:val="TableParagraph"/>
              <w:spacing w:line="160" w:lineRule="exact"/>
              <w:ind w:left="106"/>
              <w:rPr>
                <w:sz w:val="14"/>
              </w:rPr>
            </w:pPr>
            <w:r>
              <w:rPr>
                <w:sz w:val="14"/>
              </w:rPr>
              <w:t>Taller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entrega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técnica</w:t>
            </w:r>
          </w:p>
        </w:tc>
        <w:tc>
          <w:tcPr>
            <w:tcW w:w="1337" w:type="dxa"/>
          </w:tcPr>
          <w:p>
            <w:pPr>
              <w:pStyle w:val="TableParagraph"/>
              <w:spacing w:line="160" w:lineRule="exact"/>
              <w:ind w:left="106"/>
              <w:rPr>
                <w:sz w:val="14"/>
              </w:rPr>
            </w:pPr>
            <w:r>
              <w:rPr>
                <w:sz w:val="14"/>
              </w:rPr>
              <w:t>Alimentación</w:t>
            </w:r>
          </w:p>
        </w:tc>
        <w:tc>
          <w:tcPr>
            <w:tcW w:w="1201" w:type="dxa"/>
          </w:tcPr>
          <w:p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Q13,800.00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Q3,900.00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Q3,900.00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Q3,900.00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60" w:lineRule="exact"/>
              <w:ind w:left="104"/>
              <w:rPr>
                <w:sz w:val="14"/>
              </w:rPr>
            </w:pPr>
            <w:r>
              <w:rPr>
                <w:sz w:val="14"/>
              </w:rPr>
              <w:t>Q3,900.00</w:t>
            </w:r>
          </w:p>
        </w:tc>
      </w:tr>
      <w:tr>
        <w:trPr>
          <w:trHeight w:val="1454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Guía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837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line="312" w:lineRule="auto"/>
              <w:ind w:left="109" w:right="111"/>
              <w:rPr>
                <w:sz w:val="14"/>
              </w:rPr>
            </w:pPr>
            <w:r>
              <w:rPr>
                <w:sz w:val="14"/>
              </w:rPr>
              <w:t>Procesos de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formación dirigidos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a educadoras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comunitarias</w:t>
            </w:r>
          </w:p>
        </w:tc>
        <w:tc>
          <w:tcPr>
            <w:tcW w:w="1611" w:type="dxa"/>
            <w:vMerge w:val="restart"/>
          </w:tcPr>
          <w:p>
            <w:pPr>
              <w:pStyle w:val="TableParagraph"/>
              <w:spacing w:line="312" w:lineRule="auto"/>
              <w:ind w:left="106" w:right="92"/>
              <w:rPr>
                <w:sz w:val="14"/>
              </w:rPr>
            </w:pPr>
            <w:r>
              <w:rPr>
                <w:sz w:val="14"/>
              </w:rPr>
              <w:t>Sesiones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capacitación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(2 sesiones mensuales)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gestor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educativo</w:t>
            </w:r>
          </w:p>
        </w:tc>
        <w:tc>
          <w:tcPr>
            <w:tcW w:w="1337" w:type="dxa"/>
          </w:tcPr>
          <w:p>
            <w:pPr>
              <w:pStyle w:val="TableParagraph"/>
              <w:spacing w:line="312" w:lineRule="auto"/>
              <w:ind w:left="106" w:right="323"/>
              <w:rPr>
                <w:sz w:val="14"/>
              </w:rPr>
            </w:pPr>
            <w:r>
              <w:rPr>
                <w:spacing w:val="-1"/>
                <w:sz w:val="14"/>
              </w:rPr>
              <w:t>Contratación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servicios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personales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9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Alimentación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Q300,000.00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Q1,440,000.00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Q1,440,000.00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Q1,440,000.00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7" w:lineRule="exact"/>
              <w:ind w:left="104"/>
              <w:rPr>
                <w:sz w:val="14"/>
              </w:rPr>
            </w:pPr>
            <w:r>
              <w:rPr>
                <w:sz w:val="14"/>
              </w:rPr>
              <w:t>Q1,440,000.00</w:t>
            </w:r>
          </w:p>
        </w:tc>
      </w:tr>
      <w:tr>
        <w:trPr>
          <w:trHeight w:val="208" w:hRule="atLeast"/>
        </w:trPr>
        <w:tc>
          <w:tcPr>
            <w:tcW w:w="1340" w:type="dxa"/>
          </w:tcPr>
          <w:p>
            <w:pPr>
              <w:pStyle w:val="TableParagraph"/>
              <w:spacing w:line="160" w:lineRule="exact"/>
              <w:ind w:left="407"/>
              <w:rPr>
                <w:b/>
                <w:sz w:val="14"/>
              </w:rPr>
            </w:pPr>
            <w:r>
              <w:rPr>
                <w:b/>
                <w:sz w:val="14"/>
              </w:rPr>
              <w:t>Gestores</w:t>
            </w:r>
          </w:p>
        </w:tc>
        <w:tc>
          <w:tcPr>
            <w:tcW w:w="1491" w:type="dxa"/>
          </w:tcPr>
          <w:p>
            <w:pPr>
              <w:pStyle w:val="TableParagraph"/>
              <w:spacing w:line="160" w:lineRule="exact"/>
              <w:ind w:left="280"/>
              <w:rPr>
                <w:b/>
                <w:sz w:val="14"/>
              </w:rPr>
            </w:pPr>
            <w:r>
              <w:rPr>
                <w:b/>
                <w:sz w:val="14"/>
              </w:rPr>
              <w:t>*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Formación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</w:p>
        </w:tc>
        <w:tc>
          <w:tcPr>
            <w:tcW w:w="1340" w:type="dxa"/>
          </w:tcPr>
          <w:p>
            <w:pPr>
              <w:pStyle w:val="TableParagraph"/>
              <w:spacing w:before="20"/>
              <w:ind w:left="121"/>
              <w:rPr>
                <w:sz w:val="14"/>
              </w:rPr>
            </w:pPr>
            <w:r>
              <w:rPr>
                <w:sz w:val="14"/>
              </w:rPr>
              <w:t>Acompañamiento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</w:p>
        </w:tc>
        <w:tc>
          <w:tcPr>
            <w:tcW w:w="1611" w:type="dxa"/>
          </w:tcPr>
          <w:p>
            <w:pPr>
              <w:pStyle w:val="TableParagraph"/>
              <w:spacing w:line="158" w:lineRule="exact"/>
              <w:ind w:left="106"/>
              <w:rPr>
                <w:sz w:val="14"/>
              </w:rPr>
            </w:pPr>
            <w:r>
              <w:rPr>
                <w:sz w:val="14"/>
              </w:rPr>
              <w:t>Visitas (6)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</w:p>
        </w:tc>
        <w:tc>
          <w:tcPr>
            <w:tcW w:w="1337" w:type="dxa"/>
          </w:tcPr>
          <w:p>
            <w:pPr>
              <w:pStyle w:val="TableParagraph"/>
              <w:spacing w:line="158" w:lineRule="exact"/>
              <w:ind w:left="106"/>
              <w:rPr>
                <w:sz w:val="14"/>
              </w:rPr>
            </w:pPr>
            <w:r>
              <w:rPr>
                <w:sz w:val="14"/>
              </w:rPr>
              <w:t>Gestión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viáticos</w:t>
            </w:r>
          </w:p>
        </w:tc>
        <w:tc>
          <w:tcPr>
            <w:tcW w:w="1201" w:type="dxa"/>
          </w:tcPr>
          <w:p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z w:val="14"/>
              </w:rPr>
              <w:t>Q94,500.00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z w:val="14"/>
              </w:rPr>
              <w:t>Q94,500.00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z w:val="14"/>
              </w:rPr>
              <w:t>Q94,500.00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z w:val="14"/>
              </w:rPr>
              <w:t>Q94,500.00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8" w:lineRule="exact"/>
              <w:ind w:left="104"/>
              <w:rPr>
                <w:sz w:val="14"/>
              </w:rPr>
            </w:pPr>
            <w:r>
              <w:rPr>
                <w:sz w:val="14"/>
              </w:rPr>
              <w:t>Q94,500.00</w:t>
            </w:r>
          </w:p>
        </w:tc>
      </w:tr>
    </w:tbl>
    <w:p>
      <w:pPr>
        <w:spacing w:after="0" w:line="158" w:lineRule="exact"/>
        <w:rPr>
          <w:sz w:val="14"/>
        </w:rPr>
        <w:sectPr>
          <w:pgSz w:w="15840" w:h="12240" w:orient="landscape"/>
          <w:pgMar w:header="0" w:footer="801" w:top="1300" w:bottom="1000" w:left="760" w:right="1680"/>
        </w:sectPr>
      </w:pPr>
    </w:p>
    <w:p>
      <w:pPr>
        <w:pStyle w:val="BodyText"/>
        <w:spacing w:before="7" w:after="1"/>
        <w:rPr>
          <w:b/>
          <w:sz w:val="9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1491"/>
        <w:gridCol w:w="1340"/>
        <w:gridCol w:w="1611"/>
        <w:gridCol w:w="1337"/>
        <w:gridCol w:w="1201"/>
        <w:gridCol w:w="1133"/>
        <w:gridCol w:w="1123"/>
        <w:gridCol w:w="1124"/>
        <w:gridCol w:w="1258"/>
      </w:tblGrid>
      <w:tr>
        <w:trPr>
          <w:trHeight w:val="208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before="109"/>
              <w:ind w:left="268"/>
              <w:rPr>
                <w:b/>
                <w:sz w:val="14"/>
              </w:rPr>
            </w:pPr>
            <w:r>
              <w:rPr>
                <w:b/>
                <w:sz w:val="14"/>
              </w:rPr>
              <w:t>PRODUCTO</w:t>
            </w:r>
          </w:p>
        </w:tc>
        <w:tc>
          <w:tcPr>
            <w:tcW w:w="1491" w:type="dxa"/>
            <w:vMerge w:val="restart"/>
          </w:tcPr>
          <w:p>
            <w:pPr>
              <w:pStyle w:val="TableParagraph"/>
              <w:spacing w:before="109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INTERVENCIONES</w:t>
            </w: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before="109"/>
              <w:ind w:left="293"/>
              <w:rPr>
                <w:b/>
                <w:sz w:val="14"/>
              </w:rPr>
            </w:pPr>
            <w:r>
              <w:rPr>
                <w:b/>
                <w:sz w:val="14"/>
              </w:rPr>
              <w:t>PROCESOS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line="160" w:lineRule="exact"/>
              <w:ind w:left="982"/>
              <w:rPr>
                <w:b/>
                <w:sz w:val="14"/>
              </w:rPr>
            </w:pPr>
            <w:r>
              <w:rPr>
                <w:b/>
                <w:sz w:val="14"/>
              </w:rPr>
              <w:t>ACTIVIDADES</w:t>
            </w:r>
          </w:p>
        </w:tc>
        <w:tc>
          <w:tcPr>
            <w:tcW w:w="5839" w:type="dxa"/>
            <w:gridSpan w:val="5"/>
          </w:tcPr>
          <w:p>
            <w:pPr>
              <w:pStyle w:val="TableParagraph"/>
              <w:spacing w:line="160" w:lineRule="exact"/>
              <w:ind w:left="2384" w:right="23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PRESUPUESTO</w:t>
            </w:r>
          </w:p>
        </w:tc>
      </w:tr>
      <w:tr>
        <w:trPr>
          <w:trHeight w:val="21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160" w:lineRule="exact"/>
              <w:ind w:left="351"/>
              <w:rPr>
                <w:b/>
                <w:sz w:val="14"/>
              </w:rPr>
            </w:pPr>
            <w:r>
              <w:rPr>
                <w:b/>
                <w:sz w:val="14"/>
              </w:rPr>
              <w:t>DECRIPCIÓN</w:t>
            </w:r>
          </w:p>
        </w:tc>
        <w:tc>
          <w:tcPr>
            <w:tcW w:w="1337" w:type="dxa"/>
          </w:tcPr>
          <w:p>
            <w:pPr>
              <w:pStyle w:val="TableParagraph"/>
              <w:spacing w:line="160" w:lineRule="exact"/>
              <w:ind w:left="298"/>
              <w:rPr>
                <w:b/>
                <w:sz w:val="14"/>
              </w:rPr>
            </w:pPr>
            <w:r>
              <w:rPr>
                <w:b/>
                <w:sz w:val="14"/>
              </w:rPr>
              <w:t>ACCIONES</w:t>
            </w:r>
          </w:p>
        </w:tc>
        <w:tc>
          <w:tcPr>
            <w:tcW w:w="1201" w:type="dxa"/>
          </w:tcPr>
          <w:p>
            <w:pPr>
              <w:pStyle w:val="TableParagraph"/>
              <w:spacing w:line="160" w:lineRule="exact"/>
              <w:ind w:right="45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2019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24" w:right="1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2020</w:t>
            </w:r>
          </w:p>
        </w:tc>
        <w:tc>
          <w:tcPr>
            <w:tcW w:w="1123" w:type="dxa"/>
          </w:tcPr>
          <w:p>
            <w:pPr>
              <w:pStyle w:val="TableParagraph"/>
              <w:spacing w:line="160" w:lineRule="exact"/>
              <w:ind w:left="396" w:right="39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2021</w:t>
            </w:r>
          </w:p>
        </w:tc>
        <w:tc>
          <w:tcPr>
            <w:tcW w:w="1124" w:type="dxa"/>
          </w:tcPr>
          <w:p>
            <w:pPr>
              <w:pStyle w:val="TableParagraph"/>
              <w:spacing w:line="160" w:lineRule="exact"/>
              <w:ind w:left="397" w:right="39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2022</w:t>
            </w:r>
          </w:p>
        </w:tc>
        <w:tc>
          <w:tcPr>
            <w:tcW w:w="1258" w:type="dxa"/>
          </w:tcPr>
          <w:p>
            <w:pPr>
              <w:pStyle w:val="TableParagraph"/>
              <w:spacing w:line="160" w:lineRule="exact"/>
              <w:ind w:left="463" w:right="46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</w:tr>
      <w:tr>
        <w:trPr>
          <w:trHeight w:val="1884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line="312" w:lineRule="auto"/>
              <w:ind w:left="124" w:right="11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educativos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la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atención de la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primera infancia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capacitados.</w:t>
            </w:r>
          </w:p>
        </w:tc>
        <w:tc>
          <w:tcPr>
            <w:tcW w:w="1491" w:type="dxa"/>
            <w:vMerge w:val="restart"/>
          </w:tcPr>
          <w:p>
            <w:pPr>
              <w:pStyle w:val="TableParagraph"/>
              <w:spacing w:line="312" w:lineRule="auto"/>
              <w:ind w:left="354" w:right="152" w:hanging="18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gestores </w:t>
            </w:r>
            <w:r>
              <w:rPr>
                <w:b/>
                <w:sz w:val="14"/>
              </w:rPr>
              <w:t>educativos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comunitarios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line="312" w:lineRule="auto"/>
              <w:ind w:left="352" w:right="97" w:hanging="240"/>
              <w:rPr>
                <w:b/>
                <w:sz w:val="14"/>
              </w:rPr>
            </w:pPr>
            <w:r>
              <w:rPr>
                <w:b/>
                <w:sz w:val="14"/>
              </w:rPr>
              <w:t>*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Formación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dirigida</w:t>
            </w:r>
            <w:r>
              <w:rPr>
                <w:b/>
                <w:spacing w:val="-32"/>
                <w:sz w:val="14"/>
              </w:rPr>
              <w:t> </w:t>
            </w:r>
            <w:r>
              <w:rPr>
                <w:b/>
                <w:sz w:val="14"/>
              </w:rPr>
              <w:t>a educadoras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comunitarias</w:t>
            </w:r>
          </w:p>
        </w:tc>
        <w:tc>
          <w:tcPr>
            <w:tcW w:w="1340" w:type="dxa"/>
            <w:vMerge w:val="restart"/>
          </w:tcPr>
          <w:p>
            <w:pPr>
              <w:pStyle w:val="TableParagraph"/>
              <w:ind w:left="322" w:right="205" w:hanging="96"/>
              <w:rPr>
                <w:sz w:val="14"/>
              </w:rPr>
            </w:pPr>
            <w:r>
              <w:rPr>
                <w:spacing w:val="-1"/>
                <w:sz w:val="14"/>
              </w:rPr>
              <w:t>seguimiento </w:t>
            </w:r>
            <w:r>
              <w:rPr>
                <w:sz w:val="14"/>
              </w:rPr>
              <w:t>del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nivel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central</w:t>
            </w:r>
          </w:p>
        </w:tc>
        <w:tc>
          <w:tcPr>
            <w:tcW w:w="1611" w:type="dxa"/>
          </w:tcPr>
          <w:p>
            <w:pPr>
              <w:pStyle w:val="TableParagraph"/>
              <w:spacing w:line="312" w:lineRule="auto"/>
              <w:ind w:left="106" w:right="114"/>
              <w:rPr>
                <w:sz w:val="14"/>
              </w:rPr>
            </w:pPr>
            <w:r>
              <w:rPr>
                <w:sz w:val="14"/>
              </w:rPr>
              <w:t>acompañamiento 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equipo técnico del nivel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central para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implementación del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Modelo en el nivel local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(3 personas de nivel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central 2 técnicos 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piloto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5</w:t>
            </w:r>
          </w:p>
          <w:p>
            <w:pPr>
              <w:pStyle w:val="TableParagraph"/>
              <w:spacing w:line="160" w:lineRule="exact"/>
              <w:ind w:left="106"/>
              <w:rPr>
                <w:sz w:val="14"/>
              </w:rPr>
            </w:pPr>
            <w:r>
              <w:rPr>
                <w:sz w:val="14"/>
              </w:rPr>
              <w:t>departamentos)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626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Combustible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</w:p>
          <w:p>
            <w:pPr>
              <w:pStyle w:val="TableParagraph"/>
              <w:spacing w:line="210" w:lineRule="atLeast"/>
              <w:ind w:left="106" w:right="282"/>
              <w:rPr>
                <w:sz w:val="14"/>
              </w:rPr>
            </w:pPr>
            <w:r>
              <w:rPr>
                <w:spacing w:val="-1"/>
                <w:sz w:val="14"/>
              </w:rPr>
              <w:t>departamento </w:t>
            </w:r>
            <w:r>
              <w:rPr>
                <w:sz w:val="14"/>
              </w:rPr>
              <w:t>de Alta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Verapaz</w:t>
            </w:r>
          </w:p>
        </w:tc>
        <w:tc>
          <w:tcPr>
            <w:tcW w:w="1337" w:type="dxa"/>
          </w:tcPr>
          <w:p>
            <w:pPr>
              <w:pStyle w:val="TableParagraph"/>
              <w:spacing w:line="312" w:lineRule="auto"/>
              <w:ind w:left="106" w:right="527"/>
              <w:rPr>
                <w:sz w:val="14"/>
              </w:rPr>
            </w:pPr>
            <w:r>
              <w:rPr>
                <w:sz w:val="14"/>
              </w:rPr>
              <w:t>Cupones de</w:t>
            </w:r>
            <w:r>
              <w:rPr>
                <w:spacing w:val="-32"/>
                <w:sz w:val="14"/>
              </w:rPr>
              <w:t> </w:t>
            </w:r>
            <w:r>
              <w:rPr>
                <w:spacing w:val="-1"/>
                <w:sz w:val="14"/>
              </w:rPr>
              <w:t>combustible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right="494"/>
              <w:jc w:val="right"/>
              <w:rPr>
                <w:sz w:val="14"/>
              </w:rPr>
            </w:pPr>
            <w:r>
              <w:rPr>
                <w:sz w:val="14"/>
              </w:rPr>
              <w:t>Q3,600.00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Q3,600.00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Q3,600.00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Q3,600.00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7" w:lineRule="exact"/>
              <w:ind w:left="104"/>
              <w:rPr>
                <w:sz w:val="14"/>
              </w:rPr>
            </w:pPr>
            <w:r>
              <w:rPr>
                <w:sz w:val="14"/>
              </w:rPr>
              <w:t>Q3,600.00</w:t>
            </w:r>
          </w:p>
        </w:tc>
      </w:tr>
      <w:tr>
        <w:trPr>
          <w:trHeight w:val="419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Combustible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</w:p>
          <w:p>
            <w:pPr>
              <w:pStyle w:val="TableParagraph"/>
              <w:spacing w:before="50"/>
              <w:ind w:left="106"/>
              <w:rPr>
                <w:sz w:val="14"/>
              </w:rPr>
            </w:pPr>
            <w:r>
              <w:rPr>
                <w:sz w:val="14"/>
              </w:rPr>
              <w:t>departamento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Quiché</w:t>
            </w: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Cupones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before="50"/>
              <w:ind w:left="106"/>
              <w:rPr>
                <w:sz w:val="14"/>
              </w:rPr>
            </w:pPr>
            <w:r>
              <w:rPr>
                <w:sz w:val="14"/>
              </w:rPr>
              <w:t>combustible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right="494"/>
              <w:jc w:val="right"/>
              <w:rPr>
                <w:sz w:val="14"/>
              </w:rPr>
            </w:pPr>
            <w:r>
              <w:rPr>
                <w:sz w:val="14"/>
              </w:rPr>
              <w:t>Q3,000.00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Q3,000.00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Q3,000.00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Q3,000.00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7" w:lineRule="exact"/>
              <w:ind w:left="104"/>
              <w:rPr>
                <w:sz w:val="14"/>
              </w:rPr>
            </w:pPr>
            <w:r>
              <w:rPr>
                <w:sz w:val="14"/>
              </w:rPr>
              <w:t>Q3,000.00</w:t>
            </w:r>
          </w:p>
        </w:tc>
      </w:tr>
      <w:tr>
        <w:trPr>
          <w:trHeight w:val="417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Combustible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</w:p>
          <w:p>
            <w:pPr>
              <w:pStyle w:val="TableParagraph"/>
              <w:spacing w:before="48"/>
              <w:ind w:left="106"/>
              <w:rPr>
                <w:sz w:val="14"/>
              </w:rPr>
            </w:pPr>
            <w:r>
              <w:rPr>
                <w:sz w:val="14"/>
              </w:rPr>
              <w:t>departamento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Sololá</w:t>
            </w: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Cupones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before="48"/>
              <w:ind w:left="106"/>
              <w:rPr>
                <w:sz w:val="14"/>
              </w:rPr>
            </w:pPr>
            <w:r>
              <w:rPr>
                <w:sz w:val="14"/>
              </w:rPr>
              <w:t>combustible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right="494"/>
              <w:jc w:val="right"/>
              <w:rPr>
                <w:sz w:val="14"/>
              </w:rPr>
            </w:pPr>
            <w:r>
              <w:rPr>
                <w:sz w:val="14"/>
              </w:rPr>
              <w:t>Q1,800.00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Q1,800.00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Q1,800.00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Q1,800.00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7" w:lineRule="exact"/>
              <w:ind w:left="104"/>
              <w:rPr>
                <w:sz w:val="14"/>
              </w:rPr>
            </w:pPr>
            <w:r>
              <w:rPr>
                <w:sz w:val="14"/>
              </w:rPr>
              <w:t>Q1,800.00</w:t>
            </w:r>
          </w:p>
        </w:tc>
      </w:tr>
      <w:tr>
        <w:trPr>
          <w:trHeight w:val="628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312" w:lineRule="auto"/>
              <w:ind w:left="106" w:right="347"/>
              <w:rPr>
                <w:sz w:val="14"/>
              </w:rPr>
            </w:pPr>
            <w:r>
              <w:rPr>
                <w:sz w:val="14"/>
              </w:rPr>
              <w:t>Combustible para el</w:t>
            </w:r>
            <w:r>
              <w:rPr>
                <w:spacing w:val="-33"/>
                <w:sz w:val="14"/>
              </w:rPr>
              <w:t> </w:t>
            </w:r>
            <w:r>
              <w:rPr>
                <w:sz w:val="14"/>
              </w:rPr>
              <w:t>departamento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160" w:lineRule="exact"/>
              <w:ind w:left="106"/>
              <w:rPr>
                <w:sz w:val="14"/>
              </w:rPr>
            </w:pPr>
            <w:r>
              <w:rPr>
                <w:sz w:val="14"/>
              </w:rPr>
              <w:t>Chiquimula</w:t>
            </w:r>
          </w:p>
        </w:tc>
        <w:tc>
          <w:tcPr>
            <w:tcW w:w="1337" w:type="dxa"/>
          </w:tcPr>
          <w:p>
            <w:pPr>
              <w:pStyle w:val="TableParagraph"/>
              <w:ind w:left="106" w:right="527"/>
              <w:rPr>
                <w:sz w:val="14"/>
              </w:rPr>
            </w:pPr>
            <w:r>
              <w:rPr>
                <w:sz w:val="14"/>
              </w:rPr>
              <w:t>Cupones de</w:t>
            </w:r>
            <w:r>
              <w:rPr>
                <w:spacing w:val="-32"/>
                <w:sz w:val="14"/>
              </w:rPr>
              <w:t> </w:t>
            </w:r>
            <w:r>
              <w:rPr>
                <w:spacing w:val="-1"/>
                <w:sz w:val="14"/>
              </w:rPr>
              <w:t>combustible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right="494"/>
              <w:jc w:val="right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  <w:tc>
          <w:tcPr>
            <w:tcW w:w="112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</w:tr>
      <w:tr>
        <w:trPr>
          <w:trHeight w:val="628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157" w:lineRule="exact"/>
              <w:ind w:left="106"/>
              <w:rPr>
                <w:sz w:val="14"/>
              </w:rPr>
            </w:pPr>
            <w:r>
              <w:rPr>
                <w:sz w:val="14"/>
              </w:rPr>
              <w:t>Combustible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el</w:t>
            </w:r>
          </w:p>
          <w:p>
            <w:pPr>
              <w:pStyle w:val="TableParagraph"/>
              <w:spacing w:line="210" w:lineRule="atLeast" w:before="1"/>
              <w:ind w:left="106" w:right="559"/>
              <w:rPr>
                <w:sz w:val="14"/>
              </w:rPr>
            </w:pPr>
            <w:r>
              <w:rPr>
                <w:spacing w:val="-1"/>
                <w:sz w:val="14"/>
              </w:rPr>
              <w:t>departamento </w:t>
            </w:r>
            <w:r>
              <w:rPr>
                <w:sz w:val="14"/>
              </w:rPr>
              <w:t>de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Totonicapán</w:t>
            </w:r>
          </w:p>
        </w:tc>
        <w:tc>
          <w:tcPr>
            <w:tcW w:w="1337" w:type="dxa"/>
          </w:tcPr>
          <w:p>
            <w:pPr>
              <w:pStyle w:val="TableParagraph"/>
              <w:ind w:left="106" w:right="527"/>
              <w:rPr>
                <w:sz w:val="14"/>
              </w:rPr>
            </w:pPr>
            <w:r>
              <w:rPr>
                <w:sz w:val="14"/>
              </w:rPr>
              <w:t>Cupones de</w:t>
            </w:r>
            <w:r>
              <w:rPr>
                <w:spacing w:val="-32"/>
                <w:sz w:val="14"/>
              </w:rPr>
              <w:t> </w:t>
            </w:r>
            <w:r>
              <w:rPr>
                <w:spacing w:val="-1"/>
                <w:sz w:val="14"/>
              </w:rPr>
              <w:t>combustible</w:t>
            </w:r>
          </w:p>
        </w:tc>
        <w:tc>
          <w:tcPr>
            <w:tcW w:w="1201" w:type="dxa"/>
          </w:tcPr>
          <w:p>
            <w:pPr>
              <w:pStyle w:val="TableParagraph"/>
              <w:spacing w:line="157" w:lineRule="exact"/>
              <w:ind w:right="494"/>
              <w:jc w:val="right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  <w:tc>
          <w:tcPr>
            <w:tcW w:w="113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  <w:tc>
          <w:tcPr>
            <w:tcW w:w="1123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  <w:tc>
          <w:tcPr>
            <w:tcW w:w="1124" w:type="dxa"/>
          </w:tcPr>
          <w:p>
            <w:pPr>
              <w:pStyle w:val="TableParagraph"/>
              <w:spacing w:line="157" w:lineRule="exact"/>
              <w:ind w:left="105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157" w:lineRule="exact"/>
              <w:ind w:left="104"/>
              <w:rPr>
                <w:sz w:val="14"/>
              </w:rPr>
            </w:pPr>
            <w:r>
              <w:rPr>
                <w:sz w:val="14"/>
              </w:rPr>
              <w:t>Q2,400.00</w:t>
            </w:r>
          </w:p>
        </w:tc>
      </w:tr>
      <w:tr>
        <w:trPr>
          <w:trHeight w:val="222" w:hRule="atLeast"/>
        </w:trPr>
        <w:tc>
          <w:tcPr>
            <w:tcW w:w="7119" w:type="dxa"/>
            <w:gridSpan w:val="5"/>
          </w:tcPr>
          <w:p>
            <w:pPr>
              <w:pStyle w:val="TableParagraph"/>
              <w:ind w:left="3122" w:right="3119"/>
              <w:jc w:val="center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90"/>
                <w:sz w:val="14"/>
              </w:rPr>
              <w:t>T</w:t>
            </w:r>
            <w:r>
              <w:rPr>
                <w:rFonts w:ascii="Verdana"/>
                <w:b/>
                <w:spacing w:val="16"/>
                <w:w w:val="90"/>
                <w:sz w:val="14"/>
              </w:rPr>
              <w:t> </w:t>
            </w:r>
            <w:r>
              <w:rPr>
                <w:rFonts w:ascii="Verdana"/>
                <w:b/>
                <w:w w:val="90"/>
                <w:sz w:val="14"/>
              </w:rPr>
              <w:t>O</w:t>
            </w:r>
            <w:r>
              <w:rPr>
                <w:rFonts w:ascii="Verdana"/>
                <w:b/>
                <w:spacing w:val="57"/>
                <w:sz w:val="14"/>
              </w:rPr>
              <w:t> </w:t>
            </w:r>
            <w:r>
              <w:rPr>
                <w:rFonts w:ascii="Verdana"/>
                <w:b/>
                <w:w w:val="90"/>
                <w:sz w:val="14"/>
              </w:rPr>
              <w:t>T</w:t>
            </w:r>
            <w:r>
              <w:rPr>
                <w:rFonts w:ascii="Verdana"/>
                <w:b/>
                <w:spacing w:val="55"/>
                <w:sz w:val="14"/>
              </w:rPr>
              <w:t> </w:t>
            </w:r>
            <w:r>
              <w:rPr>
                <w:rFonts w:ascii="Verdana"/>
                <w:b/>
                <w:w w:val="90"/>
                <w:sz w:val="14"/>
              </w:rPr>
              <w:t>A</w:t>
            </w:r>
            <w:r>
              <w:rPr>
                <w:rFonts w:ascii="Verdana"/>
                <w:b/>
                <w:spacing w:val="56"/>
                <w:sz w:val="14"/>
              </w:rPr>
              <w:t> </w:t>
            </w:r>
            <w:r>
              <w:rPr>
                <w:rFonts w:ascii="Verdana"/>
                <w:b/>
                <w:w w:val="90"/>
                <w:sz w:val="14"/>
              </w:rPr>
              <w:t>L</w:t>
            </w:r>
          </w:p>
        </w:tc>
        <w:tc>
          <w:tcPr>
            <w:tcW w:w="1201" w:type="dxa"/>
          </w:tcPr>
          <w:p>
            <w:pPr>
              <w:pStyle w:val="TableParagraph"/>
              <w:spacing w:line="160" w:lineRule="exact"/>
              <w:ind w:right="416"/>
              <w:jc w:val="right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Q8,876,130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105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Q14,101,332</w:t>
            </w:r>
          </w:p>
        </w:tc>
        <w:tc>
          <w:tcPr>
            <w:tcW w:w="1123" w:type="dxa"/>
          </w:tcPr>
          <w:p>
            <w:pPr>
              <w:pStyle w:val="TableParagraph"/>
              <w:spacing w:line="160" w:lineRule="exact"/>
              <w:ind w:left="105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Q17,951,332</w:t>
            </w:r>
          </w:p>
        </w:tc>
        <w:tc>
          <w:tcPr>
            <w:tcW w:w="1124" w:type="dxa"/>
          </w:tcPr>
          <w:p>
            <w:pPr>
              <w:pStyle w:val="TableParagraph"/>
              <w:spacing w:line="160" w:lineRule="exact"/>
              <w:ind w:left="105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Q21,801,332</w:t>
            </w:r>
          </w:p>
        </w:tc>
        <w:tc>
          <w:tcPr>
            <w:tcW w:w="1258" w:type="dxa"/>
          </w:tcPr>
          <w:p>
            <w:pPr>
              <w:pStyle w:val="TableParagraph"/>
              <w:spacing w:line="160" w:lineRule="exact"/>
              <w:ind w:left="104"/>
              <w:rPr>
                <w:b/>
                <w:sz w:val="14"/>
              </w:rPr>
            </w:pPr>
            <w:r>
              <w:rPr>
                <w:b/>
                <w:sz w:val="14"/>
                <w:u w:val="double"/>
              </w:rPr>
              <w:t>Q25,651,332</w:t>
            </w:r>
          </w:p>
        </w:tc>
      </w:tr>
    </w:tbl>
    <w:p>
      <w:pPr>
        <w:spacing w:after="0" w:line="160" w:lineRule="exact"/>
        <w:rPr>
          <w:sz w:val="14"/>
        </w:rPr>
        <w:sectPr>
          <w:pgSz w:w="15840" w:h="12240" w:orient="landscape"/>
          <w:pgMar w:header="0" w:footer="801" w:top="1300" w:bottom="1000" w:left="760" w:right="16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75pt;margin-top:.375pt;width:611.25pt;height:65.75pt;mso-position-horizontal-relative:page;mso-position-vertical-relative:page;z-index:-21392896" coordorigin="15,8" coordsize="12225,1315">
            <v:rect style="position:absolute;left:874;top:15;width:115;height:1300" filled="true" fillcolor="#4471c4" stroked="false">
              <v:fill type="solid"/>
            </v:rect>
            <v:rect style="position:absolute;left:874;top:15;width:115;height:1300" filled="false" stroked="true" strokeweight=".75pt" strokecolor="#5b9bd4">
              <v:stroke dashstyle="solid"/>
            </v:rect>
            <v:shape style="position:absolute;left:15;top:1183;width:12225;height:15" coordorigin="15,1183" coordsize="12225,15" path="m12240,1183l2719,1183,2640,1183,15,1183,15,1198,2640,1198,2719,1198,12240,1198,12240,1183xe" filled="true" fillcolor="#30849b" stroked="false">
              <v:path arrowok="t"/>
              <v:fill type="solid"/>
            </v:shape>
            <v:shape style="position:absolute;left:15;top:7;width:12225;height:1315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34"/>
                      </w:rPr>
                    </w:pPr>
                  </w:p>
                  <w:p>
                    <w:pPr>
                      <w:spacing w:line="344" w:lineRule="exact" w:before="0"/>
                      <w:ind w:left="7104" w:right="0" w:firstLine="0"/>
                      <w:jc w:val="left"/>
                      <w:rPr>
                        <w:rFonts w:ascii="Arial MT" w:hAnsi="Arial MT"/>
                        <w:sz w:val="30"/>
                      </w:rPr>
                    </w:pPr>
                    <w:r>
                      <w:rPr>
                        <w:rFonts w:ascii="Arial MT" w:hAnsi="Arial MT"/>
                        <w:sz w:val="30"/>
                      </w:rPr>
                      <w:t>Nivel</w:t>
                    </w:r>
                    <w:r>
                      <w:rPr>
                        <w:rFonts w:ascii="Arial MT" w:hAnsi="Arial MT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Educación</w:t>
                    </w:r>
                    <w:r>
                      <w:rPr>
                        <w:rFonts w:ascii="Arial MT" w:hAnsi="Arial MT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Arial MT" w:hAnsi="Arial MT"/>
                        <w:sz w:val="30"/>
                      </w:rPr>
                      <w:t>Inicial</w:t>
                    </w:r>
                  </w:p>
                  <w:p>
                    <w:pPr>
                      <w:spacing w:line="268" w:lineRule="exact" w:before="0"/>
                      <w:ind w:left="7428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Modelo de Gestión</w:t>
                    </w:r>
                    <w:r>
                      <w:rPr>
                        <w:rFonts w:ascii="Calibri" w:hAns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por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ind w:left="468"/>
        <w:rPr>
          <w:sz w:val="20"/>
        </w:rPr>
      </w:pPr>
      <w:r>
        <w:rPr>
          <w:sz w:val="20"/>
        </w:rPr>
        <w:pict>
          <v:group style="width:323.350pt;height:26.25pt;mso-position-horizontal-relative:char;mso-position-vertical-relative:line" coordorigin="0,0" coordsize="6467,525">
            <v:shape style="position:absolute;left:7;top:7;width:6452;height:510" coordorigin="8,8" coordsize="6452,510" path="m6374,8l93,8,59,14,32,32,14,59,8,93,8,433,14,466,32,493,59,511,93,518,6374,518,6408,511,6435,493,6453,466,6459,433,6459,93,6453,59,6435,32,6408,14,6374,8xe" filled="true" fillcolor="#c5d9f0" stroked="false">
              <v:path arrowok="t"/>
              <v:fill type="solid"/>
            </v:shape>
            <v:shape style="position:absolute;left:7;top:7;width:6452;height:510" coordorigin="8,8" coordsize="6452,510" path="m93,8l59,14,32,32,14,59,8,93,8,433,14,466,32,493,59,511,93,518,6374,518,6408,511,6435,493,6453,466,6459,433,6459,93,6453,59,6435,32,6408,14,6374,8,93,8xe" filled="false" stroked="true" strokeweight=".75pt" strokecolor="#000000">
              <v:path arrowok="t"/>
              <v:stroke dashstyle="solid"/>
            </v:shape>
            <v:shape style="position:absolute;left:27;top:23;width:6413;height:478" type="#_x0000_t202" filled="false" stroked="false">
              <v:textbox inset="0,0,0,0">
                <w:txbxContent>
                  <w:p>
                    <w:pPr>
                      <w:spacing w:before="38"/>
                      <w:ind w:left="46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4.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ETAPA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SEGUIMIENTO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Y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EVALUACIÓN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312" w:lineRule="auto" w:before="92"/>
        <w:ind w:left="115" w:right="1075"/>
        <w:jc w:val="both"/>
      </w:pPr>
      <w:r>
        <w:rPr/>
        <w:t>La</w:t>
      </w:r>
      <w:r>
        <w:rPr>
          <w:spacing w:val="1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seguimiento como</w:t>
      </w:r>
      <w:r>
        <w:rPr>
          <w:spacing w:val="1"/>
        </w:rPr>
        <w:t> </w:t>
      </w:r>
      <w:r>
        <w:rPr/>
        <w:t>“…un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continuo de</w:t>
      </w:r>
      <w:r>
        <w:rPr>
          <w:spacing w:val="1"/>
        </w:rPr>
        <w:t> </w:t>
      </w:r>
      <w:r>
        <w:rPr/>
        <w:t>medición de avances de las metas programadas en todos los eslabones de la cadena de resultados, durante</w:t>
      </w:r>
      <w:r>
        <w:rPr>
          <w:spacing w:val="1"/>
        </w:rPr>
        <w:t> </w:t>
      </w:r>
      <w:r>
        <w:rPr/>
        <w:t>el proceso de ejecución de los programas…”</w:t>
      </w:r>
      <w:r>
        <w:rPr>
          <w:vertAlign w:val="superscript"/>
        </w:rPr>
        <w:t>84</w:t>
      </w:r>
      <w:r>
        <w:rPr>
          <w:vertAlign w:val="baseline"/>
        </w:rPr>
        <w:t> ; el mismo documento indica que la evaluación “…debe</w:t>
      </w:r>
      <w:r>
        <w:rPr>
          <w:spacing w:val="1"/>
          <w:vertAlign w:val="baseline"/>
        </w:rPr>
        <w:t> </w:t>
      </w:r>
      <w:r>
        <w:rPr>
          <w:vertAlign w:val="baseline"/>
        </w:rPr>
        <w:t>llevarse a cabo al finalizar la ejecución de las intervenciones. Consiste en verificar si las intervenciones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contribuyeron efectivamente al logro de los resultados previstos y efectuando el cambio esperado en el</w:t>
      </w:r>
      <w:r>
        <w:rPr>
          <w:spacing w:val="1"/>
          <w:vertAlign w:val="baseline"/>
        </w:rPr>
        <w:t> </w:t>
      </w:r>
      <w:r>
        <w:rPr>
          <w:vertAlign w:val="baseline"/>
        </w:rPr>
        <w:t>ciudadano y su entorno. Determina el cumplimiento de los resultados planteados, la eficiencia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implementación,</w:t>
      </w:r>
      <w:r>
        <w:rPr>
          <w:spacing w:val="-4"/>
          <w:vertAlign w:val="baseline"/>
        </w:rPr>
        <w:t> </w:t>
      </w:r>
      <w:r>
        <w:rPr>
          <w:vertAlign w:val="baseline"/>
        </w:rPr>
        <w:t>su efectividad, impacto y</w:t>
      </w:r>
      <w:r>
        <w:rPr>
          <w:spacing w:val="-3"/>
          <w:vertAlign w:val="baseline"/>
        </w:rPr>
        <w:t> </w:t>
      </w:r>
      <w:r>
        <w:rPr>
          <w:vertAlign w:val="baseline"/>
        </w:rPr>
        <w:t>sostenibilidad…”.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12" w:lineRule="auto"/>
        <w:ind w:left="115" w:right="1075"/>
        <w:jc w:val="both"/>
      </w:pP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servirán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seguimiento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evaluación</w:t>
      </w:r>
      <w:r>
        <w:rPr>
          <w:spacing w:val="39"/>
        </w:rPr>
        <w:t> </w:t>
      </w:r>
      <w:r>
        <w:rPr/>
        <w:t>se</w:t>
      </w:r>
      <w:r>
        <w:rPr>
          <w:spacing w:val="42"/>
        </w:rPr>
        <w:t> </w:t>
      </w:r>
      <w:r>
        <w:rPr/>
        <w:t>llevará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cabo</w:t>
      </w:r>
      <w:r>
        <w:rPr>
          <w:spacing w:val="42"/>
        </w:rPr>
        <w:t> </w:t>
      </w:r>
      <w:r>
        <w:rPr/>
        <w:t>con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ejecución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Atención</w:t>
      </w:r>
      <w:r>
        <w:rPr>
          <w:spacing w:val="43"/>
        </w:rPr>
        <w:t> </w:t>
      </w:r>
      <w:r>
        <w:rPr/>
        <w:t>Integral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-52"/>
        </w:rPr>
        <w:t> </w:t>
      </w:r>
      <w:r>
        <w:rPr/>
        <w:t>Primera Infancia “Acompáñame a Crecer”. Como se muestra en la tabla no. 10, se contemplan recursos</w:t>
      </w:r>
      <w:r>
        <w:rPr>
          <w:spacing w:val="1"/>
        </w:rPr>
        <w:t> </w:t>
      </w:r>
      <w:r>
        <w:rPr/>
        <w:t>financieros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 contratación de</w:t>
      </w:r>
      <w:r>
        <w:rPr>
          <w:spacing w:val="-1"/>
        </w:rPr>
        <w:t> </w:t>
      </w:r>
      <w:r>
        <w:rPr/>
        <w:t>los profesionales para el efecto.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70.944pt;margin-top:9.371683pt;width:144.020pt;height:.84003pt;mso-position-horizontal-relative:page;mso-position-vertical-relative:paragraph;z-index:-15614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398" w:right="255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84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Ministerio</w:t>
      </w:r>
      <w:r>
        <w:rPr>
          <w:rFonts w:ascii="Calibri" w:hAnsi="Calibri"/>
          <w:spacing w:val="3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Finanzas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Públicas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Secretaría</w:t>
      </w:r>
      <w:r>
        <w:rPr>
          <w:rFonts w:ascii="Calibri" w:hAnsi="Calibri"/>
          <w:spacing w:val="39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Planificación</w:t>
      </w:r>
      <w:r>
        <w:rPr>
          <w:rFonts w:ascii="Calibri" w:hAnsi="Calibri"/>
          <w:spacing w:val="38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y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Programación</w:t>
      </w:r>
      <w:r>
        <w:rPr>
          <w:rFonts w:ascii="Calibri" w:hAnsi="Calibri"/>
          <w:spacing w:val="35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de</w:t>
      </w:r>
      <w:r>
        <w:rPr>
          <w:rFonts w:ascii="Calibri" w:hAnsi="Calibri"/>
          <w:spacing w:val="3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la</w:t>
      </w:r>
      <w:r>
        <w:rPr>
          <w:rFonts w:ascii="Calibri" w:hAnsi="Calibri"/>
          <w:spacing w:val="36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Presidencia.</w:t>
      </w:r>
      <w:r>
        <w:rPr>
          <w:rFonts w:ascii="Calibri" w:hAnsi="Calibri"/>
          <w:spacing w:val="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Guía</w:t>
      </w:r>
      <w:r>
        <w:rPr>
          <w:rFonts w:ascii="Calibri" w:hAnsi="Calibri"/>
          <w:i/>
          <w:spacing w:val="37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Conceptual</w:t>
      </w:r>
      <w:r>
        <w:rPr>
          <w:rFonts w:ascii="Calibri" w:hAnsi="Calibri"/>
          <w:i/>
          <w:spacing w:val="36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Planificación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y</w:t>
      </w:r>
      <w:r>
        <w:rPr>
          <w:rFonts w:ascii="Calibri" w:hAnsi="Calibri"/>
          <w:i/>
          <w:spacing w:val="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programación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por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Resultados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para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el Sector</w:t>
      </w:r>
      <w:r>
        <w:rPr>
          <w:rFonts w:ascii="Calibri" w:hAnsi="Calibri"/>
          <w:i/>
          <w:spacing w:val="-1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Público</w:t>
      </w:r>
      <w:r>
        <w:rPr>
          <w:rFonts w:ascii="Calibri" w:hAnsi="Calibri"/>
          <w:i/>
          <w:spacing w:val="-2"/>
          <w:sz w:val="18"/>
          <w:vertAlign w:val="baseline"/>
        </w:rPr>
        <w:t> </w:t>
      </w:r>
      <w:r>
        <w:rPr>
          <w:rFonts w:ascii="Calibri" w:hAnsi="Calibri"/>
          <w:i/>
          <w:sz w:val="18"/>
          <w:vertAlign w:val="baseline"/>
        </w:rPr>
        <w:t>de Guatemala</w:t>
      </w:r>
      <w:r>
        <w:rPr>
          <w:rFonts w:ascii="Calibri" w:hAnsi="Calibri"/>
          <w:sz w:val="18"/>
          <w:vertAlign w:val="baseline"/>
        </w:rPr>
        <w:t>.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Op.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cit.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pStyle w:val="Heading4"/>
        <w:spacing w:line="240" w:lineRule="auto" w:before="51"/>
        <w:ind w:left="0" w:right="102"/>
        <w:jc w:val="right"/>
        <w:rPr>
          <w:rFonts w:ascii="Calibri"/>
        </w:rPr>
      </w:pPr>
      <w:r>
        <w:rPr/>
        <w:pict>
          <v:rect style="position:absolute;margin-left:553.080017pt;margin-top:1.135802pt;width:33pt;height:.47998pt;mso-position-horizontal-relative:page;mso-position-vertical-relative:paragraph;z-index:15843328" filled="true" fillcolor="#7e7e7e" stroked="false">
            <v:fill type="solid"/>
            <w10:wrap type="none"/>
          </v:rect>
        </w:pict>
      </w:r>
      <w:r>
        <w:rPr>
          <w:rFonts w:ascii="Calibri"/>
          <w:color w:val="C0504D"/>
        </w:rPr>
        <w:t>89</w:t>
      </w:r>
    </w:p>
    <w:sectPr>
      <w:headerReference w:type="default" r:id="rId128"/>
      <w:footerReference w:type="default" r:id="rId129"/>
      <w:pgSz w:w="12240" w:h="15840"/>
      <w:pgMar w:header="0" w:footer="0" w:top="0" w:bottom="0" w:left="10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506048" filled="true" fillcolor="#7e7e7e" stroked="false">
          <v:fill type="solid"/>
          <w10:wrap type="none"/>
        </v:rect>
      </w:pict>
    </w:r>
    <w:r>
      <w:rPr/>
      <w:pict>
        <v:shape style="position:absolute;margin-left:574.919983pt;margin-top:762.559998pt;width:12.1pt;height:14pt;mso-position-horizontal-relative:page;mso-position-vertical-relative:page;z-index:-21505536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3.080017pt;margin-top:759.720032pt;width:33pt;height:.47998pt;mso-position-horizontal-relative:page;mso-position-vertical-relative:page;z-index:-21488128" filled="true" fillcolor="#7e7e7e" stroked="false">
          <v:fill type="solid"/>
          <w10:wrap type="none"/>
        </v:rect>
      </w:pict>
    </w:r>
    <w:r>
      <w:rPr/>
      <w:pict>
        <v:shape style="position:absolute;margin-left:560.520020pt;margin-top:762.559998pt;width:18.25pt;height:14pt;mso-position-horizontal-relative:page;mso-position-vertical-relative:page;z-index:-21487616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86080" filled="true" fillcolor="#7e7e7e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85568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84032" filled="true" fillcolor="#7e7e7e" stroked="false">
          <v:fill type="solid"/>
          <w10:wrap type="none"/>
        </v:rect>
      </w:pict>
    </w:r>
    <w:r>
      <w:rPr/>
      <w:pict>
        <v:rect style="position:absolute;margin-left:70.944pt;margin-top:713.015991pt;width:144.020pt;height:.84003pt;mso-position-horizontal-relative:page;mso-position-vertical-relative:page;z-index:-21483520" filled="true" fillcolor="#000000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83008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3.080017pt;margin-top:759.720032pt;width:33pt;height:.47998pt;mso-position-horizontal-relative:page;mso-position-vertical-relative:page;z-index:-21481984" filled="true" fillcolor="#7e7e7e" stroked="false">
          <v:fill type="solid"/>
          <w10:wrap type="none"/>
        </v:rect>
      </w:pict>
    </w:r>
    <w:r>
      <w:rPr/>
      <w:pict>
        <v:shape style="position:absolute;margin-left:560.520020pt;margin-top:762.559998pt;width:18.25pt;height:14pt;mso-position-horizontal-relative:page;mso-position-vertical-relative:page;z-index:-21481472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79936" filled="true" fillcolor="#7e7e7e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79424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504000" filled="true" fillcolor="#7e7e7e" stroked="false">
          <v:fill type="solid"/>
          <w10:wrap type="none"/>
        </v:rect>
      </w:pict>
    </w:r>
    <w:r>
      <w:rPr/>
      <w:pict>
        <v:rect style="position:absolute;margin-left:70.944pt;margin-top:691.060059pt;width:144.020pt;height:.83997pt;mso-position-horizontal-relative:page;mso-position-vertical-relative:page;z-index:-21503488" filled="true" fillcolor="#000000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502976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3.080017pt;margin-top:759.720032pt;width:33pt;height:.47998pt;mso-position-horizontal-relative:page;mso-position-vertical-relative:page;z-index:-21476352" filled="true" fillcolor="#7e7e7e" stroked="false">
          <v:fill type="solid"/>
          <w10:wrap type="none"/>
        </v:rect>
      </w:pict>
    </w:r>
    <w:r>
      <w:rPr/>
      <w:pict>
        <v:shape style="position:absolute;margin-left:560.520020pt;margin-top:762.559998pt;width:18.25pt;height:14pt;mso-position-horizontal-relative:page;mso-position-vertical-relative:page;z-index:-21475840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74816" filled="true" fillcolor="#7e7e7e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74304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5.97998pt;margin-top:576.200012pt;width:14.25pt;height:14pt;mso-position-horizontal-relative:page;mso-position-vertical-relative:page;z-index:-21471744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>
                    <w:rFonts w:ascii="Calibri"/>
                    <w:color w:val="C0504D"/>
                    <w:sz w:val="24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3.080017pt;margin-top:759.720032pt;width:33pt;height:.47998pt;mso-position-horizontal-relative:page;mso-position-vertical-relative:page;z-index:-21470720" filled="true" fillcolor="#7e7e7e" stroked="false">
          <v:fill type="solid"/>
          <w10:wrap type="none"/>
        </v:rect>
      </w:pict>
    </w:r>
    <w:r>
      <w:rPr/>
      <w:pict>
        <v:shape style="position:absolute;margin-left:560.520020pt;margin-top:762.559998pt;width:18.25pt;height:14pt;mso-position-horizontal-relative:page;mso-position-vertical-relative:page;z-index:-21470208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69184" filled="true" fillcolor="#7e7e7e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68672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501440" filled="true" fillcolor="#7e7e7e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500928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3.080017pt;margin-top:759.720032pt;width:33pt;height:.47998pt;mso-position-horizontal-relative:page;mso-position-vertical-relative:page;z-index:-21466624" filled="true" fillcolor="#7e7e7e" stroked="false">
          <v:fill type="solid"/>
          <w10:wrap type="none"/>
        </v:rect>
      </w:pict>
    </w:r>
    <w:r>
      <w:rPr/>
      <w:pict>
        <v:shape style="position:absolute;margin-left:560.520020pt;margin-top:762.559998pt;width:18.25pt;height:14pt;mso-position-horizontal-relative:page;mso-position-vertical-relative:page;z-index:-21466112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64576" filled="true" fillcolor="#7e7e7e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64064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36.539978pt;margin-top:561.960022pt;width:33.024pt;height:.47998pt;mso-position-horizontal-relative:page;mso-position-vertical-relative:page;z-index:-21462016" filled="true" fillcolor="#7e7e7e" stroked="false">
          <v:fill type="solid"/>
          <w10:wrap type="none"/>
        </v:rect>
      </w:pict>
    </w:r>
    <w:r>
      <w:rPr/>
      <w:pict>
        <v:shape style="position:absolute;margin-left:743.97998pt;margin-top:564.799988pt;width:18.25pt;height:14pt;mso-position-horizontal-relative:page;mso-position-vertical-relative:page;z-index:-21461504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99392" filled="true" fillcolor="#7e7e7e" stroked="false">
          <v:fill type="solid"/>
          <w10:wrap type="none"/>
        </v:rect>
      </w:pict>
    </w:r>
    <w:r>
      <w:rPr/>
      <w:pict>
        <v:rect style="position:absolute;margin-left:70.944pt;margin-top:689.860046pt;width:144.020pt;height:.83997pt;mso-position-horizontal-relative:page;mso-position-vertical-relative:page;z-index:-21498880" filled="true" fillcolor="#000000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98368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96832" filled="true" fillcolor="#7e7e7e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96320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94784" filled="true" fillcolor="#7e7e7e" stroked="false">
          <v:fill type="solid"/>
          <w10:wrap type="none"/>
        </v:rect>
      </w:pict>
    </w:r>
    <w:r>
      <w:rPr/>
      <w:pict>
        <v:rect style="position:absolute;margin-left:70.944pt;margin-top:714.215942pt;width:144.020pt;height:.84003pt;mso-position-horizontal-relative:page;mso-position-vertical-relative:page;z-index:-21494272" filled="true" fillcolor="#000000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93760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4.479980pt;margin-top:759.720032pt;width:33pt;height:.47998pt;mso-position-horizontal-relative:page;mso-position-vertical-relative:page;z-index:-21492224" filled="true" fillcolor="#7e7e7e" stroked="false">
          <v:fill type="solid"/>
          <w10:wrap type="none"/>
        </v:rect>
      </w:pict>
    </w:r>
    <w:r>
      <w:rPr/>
      <w:pict>
        <v:shape style="position:absolute;margin-left:571.919983pt;margin-top:762.559998pt;width:18.25pt;height:14pt;mso-position-horizontal-relative:page;mso-position-vertical-relative:page;z-index:-21491712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36.539978pt;margin-top:586.799988pt;width:33.024pt;height:.48004pt;mso-position-horizontal-relative:page;mso-position-vertical-relative:page;z-index:-21489664" filled="true" fillcolor="#7e7e7e" stroked="false">
          <v:fill type="solid"/>
          <w10:wrap type="none"/>
        </v:rect>
      </w:pict>
    </w:r>
    <w:r>
      <w:rPr/>
      <w:pict>
        <v:shape style="position:absolute;margin-left:743.97998pt;margin-top:589.640015pt;width:18.25pt;height:14pt;mso-position-horizontal-relative:page;mso-position-vertical-relative:page;z-index:-21489152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C0504D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507072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4.940002pt;margin-top:15.95pt;width:145.9pt;height:28.35pt;mso-position-horizontal-relative:page;mso-position-vertical-relative:page;z-index:-21506560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7.790009pt;margin-top:20.700899pt;width:173.1pt;height:31.9pt;mso-position-horizontal-relative:page;mso-position-vertical-relative:page;z-index:-21488640" type="#_x0000_t202" filled="false" stroked="false">
          <v:textbox inset="0,0,0,0">
            <w:txbxContent>
              <w:p>
                <w:pPr>
                  <w:spacing w:line="344" w:lineRule="exact" w:before="10"/>
                  <w:ind w:left="20" w:right="0" w:firstLine="0"/>
                  <w:jc w:val="left"/>
                  <w:rPr>
                    <w:rFonts w:ascii="Arial MT" w:hAnsi="Arial MT"/>
                    <w:sz w:val="30"/>
                  </w:rPr>
                </w:pPr>
                <w:r>
                  <w:rPr>
                    <w:rFonts w:ascii="Arial MT" w:hAnsi="Arial MT"/>
                    <w:sz w:val="30"/>
                  </w:rPr>
                  <w:t>Nivel</w:t>
                </w:r>
                <w:r>
                  <w:rPr>
                    <w:rFonts w:ascii="Arial MT" w:hAnsi="Arial MT"/>
                    <w:spacing w:val="-4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de</w:t>
                </w:r>
                <w:r>
                  <w:rPr>
                    <w:rFonts w:ascii="Arial MT" w:hAnsi="Arial MT"/>
                    <w:spacing w:val="-2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Educación</w:t>
                </w:r>
                <w:r>
                  <w:rPr>
                    <w:rFonts w:ascii="Arial MT" w:hAnsi="Arial MT"/>
                    <w:spacing w:val="-1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Inicial</w:t>
                </w:r>
              </w:p>
              <w:p>
                <w:pPr>
                  <w:pStyle w:val="BodyText"/>
                  <w:spacing w:line="268" w:lineRule="exact"/>
                  <w:ind w:left="343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Modelo de Gestión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por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487104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23.15pt;width:145.9pt;height:28.25pt;mso-position-horizontal-relative:page;mso-position-vertical-relative:page;z-index:-2148659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485056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23.15pt;width:145.9pt;height:28.25pt;mso-position-horizontal-relative:page;mso-position-vertical-relative:page;z-index:-2148454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7.790009pt;margin-top:20.700899pt;width:173.1pt;height:31.9pt;mso-position-horizontal-relative:page;mso-position-vertical-relative:page;z-index:-21482496" type="#_x0000_t202" filled="false" stroked="false">
          <v:textbox inset="0,0,0,0">
            <w:txbxContent>
              <w:p>
                <w:pPr>
                  <w:spacing w:line="344" w:lineRule="exact" w:before="10"/>
                  <w:ind w:left="20" w:right="0" w:firstLine="0"/>
                  <w:jc w:val="left"/>
                  <w:rPr>
                    <w:rFonts w:ascii="Arial MT" w:hAnsi="Arial MT"/>
                    <w:sz w:val="30"/>
                  </w:rPr>
                </w:pPr>
                <w:r>
                  <w:rPr>
                    <w:rFonts w:ascii="Arial MT" w:hAnsi="Arial MT"/>
                    <w:sz w:val="30"/>
                  </w:rPr>
                  <w:t>Nivel</w:t>
                </w:r>
                <w:r>
                  <w:rPr>
                    <w:rFonts w:ascii="Arial MT" w:hAnsi="Arial MT"/>
                    <w:spacing w:val="-4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de</w:t>
                </w:r>
                <w:r>
                  <w:rPr>
                    <w:rFonts w:ascii="Arial MT" w:hAnsi="Arial MT"/>
                    <w:spacing w:val="-2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Educación</w:t>
                </w:r>
                <w:r>
                  <w:rPr>
                    <w:rFonts w:ascii="Arial MT" w:hAnsi="Arial MT"/>
                    <w:spacing w:val="-1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Inicial</w:t>
                </w:r>
              </w:p>
              <w:p>
                <w:pPr>
                  <w:pStyle w:val="BodyText"/>
                  <w:spacing w:line="268" w:lineRule="exact"/>
                  <w:ind w:left="343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Modelo de Gestión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por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480960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23.15pt;width:145.9pt;height:28.25pt;mso-position-horizontal-relative:page;mso-position-vertical-relative:page;z-index:-2148044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8.270020pt;margin-top:23.27pt;width:156.9pt;height:30.45pt;mso-position-horizontal-relative:page;mso-position-vertical-relative:page;z-index:-21478912" type="#_x0000_t202" filled="false" stroked="false">
          <v:textbox inset="0,0,0,0">
            <w:txbxContent>
              <w:p>
                <w:pPr>
                  <w:spacing w:line="325" w:lineRule="exact" w:before="0"/>
                  <w:ind w:left="36" w:right="0" w:firstLine="0"/>
                  <w:jc w:val="left"/>
                  <w:rPr>
                    <w:rFonts w:ascii="Calibri" w:hAnsi="Calibri"/>
                    <w:sz w:val="30"/>
                  </w:rPr>
                </w:pPr>
                <w:r>
                  <w:rPr>
                    <w:rFonts w:ascii="Calibri" w:hAnsi="Calibri"/>
                    <w:sz w:val="30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de</w:t>
                </w:r>
                <w:r>
                  <w:rPr>
                    <w:rFonts w:ascii="Calibri" w:hAnsi="Calibri"/>
                    <w:spacing w:val="-4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Educación</w:t>
                </w:r>
                <w:r>
                  <w:rPr>
                    <w:rFonts w:ascii="Calibri" w:hAnsi="Calibri"/>
                    <w:spacing w:val="-2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Inicial</w:t>
                </w:r>
              </w:p>
              <w:p>
                <w:pPr>
                  <w:pStyle w:val="BodyText"/>
                  <w:spacing w:line="268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Modelo de Gestión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por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Resultados</w:t>
                </w:r>
              </w:p>
            </w:txbxContent>
          </v:textbox>
          <w10:wrap type="none"/>
        </v:shape>
      </w:pict>
    </w:r>
    <w:r>
      <w:rPr/>
      <w:pict>
        <v:shape style="position:absolute;margin-left:298.570007pt;margin-top:67.062111pt;width:198pt;height:30.7pt;mso-position-horizontal-relative:page;mso-position-vertical-relative:page;z-index:-21478400" type="#_x0000_t202" filled="false" stroked="false">
          <v:textbox inset="0,0,0,0">
            <w:txbxContent>
              <w:p>
                <w:pPr>
                  <w:spacing w:before="11"/>
                  <w:ind w:left="3" w:right="63" w:firstLine="0"/>
                  <w:jc w:val="center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Gráfica no. </w:t>
                </w: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  <w:p>
                <w:pPr>
                  <w:spacing w:before="76"/>
                  <w:ind w:left="5" w:right="63" w:firstLine="0"/>
                  <w:jc w:val="center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Intervenciones</w:t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en</w:t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camino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causal crítico 1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9.190002pt;margin-top:23.15pt;width:145.9pt;height:28.25pt;mso-position-horizontal-relative:page;mso-position-vertical-relative:page;z-index:-2147788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  <w:r>
      <w:rPr/>
      <w:pict>
        <v:shape style="position:absolute;margin-left:298.570007pt;margin-top:66.462112pt;width:195pt;height:30.7pt;mso-position-horizontal-relative:page;mso-position-vertical-relative:page;z-index:-21477376" type="#_x0000_t202" filled="false" stroked="false">
          <v:textbox inset="0,0,0,0">
            <w:txbxContent>
              <w:p>
                <w:pPr>
                  <w:spacing w:before="11"/>
                  <w:ind w:left="4" w:right="4" w:firstLine="0"/>
                  <w:jc w:val="center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Gráfica no. 15</w:t>
                </w:r>
              </w:p>
              <w:p>
                <w:pPr>
                  <w:spacing w:before="76"/>
                  <w:ind w:left="4" w:right="4" w:firstLine="0"/>
                  <w:jc w:val="center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Intervenciones</w:t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en</w:t>
                </w:r>
                <w:r>
                  <w:rPr>
                    <w:b/>
                    <w:spacing w:val="-1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camino</w:t>
                </w:r>
                <w:r>
                  <w:rPr>
                    <w:b/>
                    <w:spacing w:val="-4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causal crítico</w:t>
                </w:r>
                <w:r>
                  <w:rPr>
                    <w:b/>
                    <w:spacing w:val="1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505024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15.95pt;width:145.9pt;height:28.35pt;mso-position-horizontal-relative:page;mso-position-vertical-relative:page;z-index:-21504512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7.790009pt;margin-top:20.700899pt;width:173.1pt;height:31.9pt;mso-position-horizontal-relative:page;mso-position-vertical-relative:page;z-index:-21476864" type="#_x0000_t202" filled="false" stroked="false">
          <v:textbox inset="0,0,0,0">
            <w:txbxContent>
              <w:p>
                <w:pPr>
                  <w:spacing w:line="344" w:lineRule="exact" w:before="10"/>
                  <w:ind w:left="20" w:right="0" w:firstLine="0"/>
                  <w:jc w:val="left"/>
                  <w:rPr>
                    <w:rFonts w:ascii="Arial MT" w:hAnsi="Arial MT"/>
                    <w:sz w:val="30"/>
                  </w:rPr>
                </w:pPr>
                <w:r>
                  <w:rPr>
                    <w:rFonts w:ascii="Arial MT" w:hAnsi="Arial MT"/>
                    <w:sz w:val="30"/>
                  </w:rPr>
                  <w:t>Nivel</w:t>
                </w:r>
                <w:r>
                  <w:rPr>
                    <w:rFonts w:ascii="Arial MT" w:hAnsi="Arial MT"/>
                    <w:spacing w:val="-4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de</w:t>
                </w:r>
                <w:r>
                  <w:rPr>
                    <w:rFonts w:ascii="Arial MT" w:hAnsi="Arial MT"/>
                    <w:spacing w:val="-2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Educación</w:t>
                </w:r>
                <w:r>
                  <w:rPr>
                    <w:rFonts w:ascii="Arial MT" w:hAnsi="Arial MT"/>
                    <w:spacing w:val="-1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Inicial</w:t>
                </w:r>
              </w:p>
              <w:p>
                <w:pPr>
                  <w:pStyle w:val="BodyText"/>
                  <w:spacing w:line="268" w:lineRule="exact"/>
                  <w:ind w:left="343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Modelo de Gestión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por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4.940002pt;margin-top:23.15pt;width:145.9pt;height:28.25pt;mso-position-horizontal-relative:page;mso-position-vertical-relative:page;z-index:-2147532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8.270020pt;margin-top:23.27pt;width:156.9pt;height:30.45pt;mso-position-horizontal-relative:page;mso-position-vertical-relative:page;z-index:-21473792" type="#_x0000_t202" filled="false" stroked="false">
          <v:textbox inset="0,0,0,0">
            <w:txbxContent>
              <w:p>
                <w:pPr>
                  <w:spacing w:line="325" w:lineRule="exact" w:before="0"/>
                  <w:ind w:left="36" w:right="0" w:firstLine="0"/>
                  <w:jc w:val="left"/>
                  <w:rPr>
                    <w:rFonts w:ascii="Calibri" w:hAnsi="Calibri"/>
                    <w:sz w:val="30"/>
                  </w:rPr>
                </w:pPr>
                <w:r>
                  <w:rPr>
                    <w:rFonts w:ascii="Calibri" w:hAnsi="Calibri"/>
                    <w:sz w:val="30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de</w:t>
                </w:r>
                <w:r>
                  <w:rPr>
                    <w:rFonts w:ascii="Calibri" w:hAnsi="Calibri"/>
                    <w:spacing w:val="-4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Educación</w:t>
                </w:r>
                <w:r>
                  <w:rPr>
                    <w:rFonts w:ascii="Calibri" w:hAnsi="Calibri"/>
                    <w:spacing w:val="-2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Inicial</w:t>
                </w:r>
              </w:p>
              <w:p>
                <w:pPr>
                  <w:pStyle w:val="BodyText"/>
                  <w:spacing w:line="268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Modelo de Gestión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por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Resultados</w:t>
                </w:r>
              </w:p>
            </w:txbxContent>
          </v:textbox>
          <w10:wrap type="none"/>
        </v:shape>
      </w:pict>
    </w:r>
    <w:r>
      <w:rPr/>
      <w:pict>
        <v:shape style="position:absolute;margin-left:248.740005pt;margin-top:67.166641pt;width:268.9pt;height:33.3pt;mso-position-horizontal-relative:page;mso-position-vertical-relative:page;z-index:-21473280" type="#_x0000_t202" filled="false" stroked="false">
          <v:textbox inset="0,0,0,0">
            <w:txbxContent>
              <w:p>
                <w:pPr>
                  <w:spacing w:before="10"/>
                  <w:ind w:left="4" w:right="58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Gráfica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no.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  <w:p>
                <w:pPr>
                  <w:spacing w:before="84"/>
                  <w:ind w:left="4" w:right="62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Cadena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resultado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para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el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camino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causal crítico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9.190002pt;margin-top:23.15pt;width:145.9pt;height:28.25pt;mso-position-horizontal-relative:page;mso-position-vertical-relative:page;z-index:-2147276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  <w:r>
      <w:rPr/>
      <w:pict>
        <v:shape style="position:absolute;margin-left:248.740005pt;margin-top:69.086639pt;width:266.05pt;height:33.3pt;mso-position-horizontal-relative:page;mso-position-vertical-relative:page;z-index:-21472256" type="#_x0000_t202" filled="false" stroked="false">
          <v:textbox inset="0,0,0,0">
            <w:txbxContent>
              <w:p>
                <w:pPr>
                  <w:spacing w:before="10"/>
                  <w:ind w:left="3" w:right="3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Gráfica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no.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18</w:t>
                </w:r>
              </w:p>
              <w:p>
                <w:pPr>
                  <w:spacing w:before="84"/>
                  <w:ind w:left="3" w:right="3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Cadena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resultado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para el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camino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causal crítico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7.790009pt;margin-top:20.700899pt;width:173.1pt;height:31.9pt;mso-position-horizontal-relative:page;mso-position-vertical-relative:page;z-index:-21471232" type="#_x0000_t202" filled="false" stroked="false">
          <v:textbox inset="0,0,0,0">
            <w:txbxContent>
              <w:p>
                <w:pPr>
                  <w:spacing w:line="344" w:lineRule="exact" w:before="10"/>
                  <w:ind w:left="20" w:right="0" w:firstLine="0"/>
                  <w:jc w:val="left"/>
                  <w:rPr>
                    <w:rFonts w:ascii="Arial MT" w:hAnsi="Arial MT"/>
                    <w:sz w:val="30"/>
                  </w:rPr>
                </w:pPr>
                <w:r>
                  <w:rPr>
                    <w:rFonts w:ascii="Arial MT" w:hAnsi="Arial MT"/>
                    <w:sz w:val="30"/>
                  </w:rPr>
                  <w:t>Nivel</w:t>
                </w:r>
                <w:r>
                  <w:rPr>
                    <w:rFonts w:ascii="Arial MT" w:hAnsi="Arial MT"/>
                    <w:spacing w:val="-4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de</w:t>
                </w:r>
                <w:r>
                  <w:rPr>
                    <w:rFonts w:ascii="Arial MT" w:hAnsi="Arial MT"/>
                    <w:spacing w:val="-2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Educación</w:t>
                </w:r>
                <w:r>
                  <w:rPr>
                    <w:rFonts w:ascii="Arial MT" w:hAnsi="Arial MT"/>
                    <w:spacing w:val="-1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Inicial</w:t>
                </w:r>
              </w:p>
              <w:p>
                <w:pPr>
                  <w:pStyle w:val="BodyText"/>
                  <w:spacing w:line="268" w:lineRule="exact"/>
                  <w:ind w:left="343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Modelo de Gestión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por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4.940002pt;margin-top:23.15pt;width:145.9pt;height:28.25pt;mso-position-horizontal-relative:page;mso-position-vertical-relative:page;z-index:-2146969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569.190002pt;margin-top:23.15pt;width:145.9pt;height:28.25pt;mso-position-horizontal-relative:page;mso-position-vertical-relative:page;z-index:-2146816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569.190002pt;margin-top:23.15pt;width:145.9pt;height:28.25pt;mso-position-horizontal-relative:page;mso-position-vertical-relative:page;z-index:-2146764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502464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15.95pt;width:145.9pt;height:28.35pt;mso-position-horizontal-relative:page;mso-position-vertical-relative:page;z-index:-21501952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7.790009pt;margin-top:20.700899pt;width:173.1pt;height:31.9pt;mso-position-horizontal-relative:page;mso-position-vertical-relative:page;z-index:-21467136" type="#_x0000_t202" filled="false" stroked="false">
          <v:textbox inset="0,0,0,0">
            <w:txbxContent>
              <w:p>
                <w:pPr>
                  <w:spacing w:line="344" w:lineRule="exact" w:before="10"/>
                  <w:ind w:left="20" w:right="0" w:firstLine="0"/>
                  <w:jc w:val="left"/>
                  <w:rPr>
                    <w:rFonts w:ascii="Arial MT" w:hAnsi="Arial MT"/>
                    <w:sz w:val="30"/>
                  </w:rPr>
                </w:pPr>
                <w:r>
                  <w:rPr>
                    <w:rFonts w:ascii="Arial MT" w:hAnsi="Arial MT"/>
                    <w:sz w:val="30"/>
                  </w:rPr>
                  <w:t>Nivel</w:t>
                </w:r>
                <w:r>
                  <w:rPr>
                    <w:rFonts w:ascii="Arial MT" w:hAnsi="Arial MT"/>
                    <w:spacing w:val="-4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de</w:t>
                </w:r>
                <w:r>
                  <w:rPr>
                    <w:rFonts w:ascii="Arial MT" w:hAnsi="Arial MT"/>
                    <w:spacing w:val="-2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Educación</w:t>
                </w:r>
                <w:r>
                  <w:rPr>
                    <w:rFonts w:ascii="Arial MT" w:hAnsi="Arial MT"/>
                    <w:spacing w:val="-1"/>
                    <w:sz w:val="30"/>
                  </w:rPr>
                  <w:t> </w:t>
                </w:r>
                <w:r>
                  <w:rPr>
                    <w:rFonts w:ascii="Arial MT" w:hAnsi="Arial MT"/>
                    <w:sz w:val="30"/>
                  </w:rPr>
                  <w:t>Inicial</w:t>
                </w:r>
              </w:p>
              <w:p>
                <w:pPr>
                  <w:pStyle w:val="BodyText"/>
                  <w:spacing w:line="268" w:lineRule="exact"/>
                  <w:ind w:left="343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Modelo de Gestión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por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465600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23.15pt;width:145.9pt;height:28.25pt;mso-position-horizontal-relative:page;mso-position-vertical-relative:page;z-index:-2146508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8.270020pt;margin-top:23.27pt;width:156.9pt;height:30.45pt;mso-position-horizontal-relative:page;mso-position-vertical-relative:page;z-index:-21463552" type="#_x0000_t202" filled="false" stroked="false">
          <v:textbox inset="0,0,0,0">
            <w:txbxContent>
              <w:p>
                <w:pPr>
                  <w:spacing w:line="325" w:lineRule="exact" w:before="0"/>
                  <w:ind w:left="36" w:right="0" w:firstLine="0"/>
                  <w:jc w:val="left"/>
                  <w:rPr>
                    <w:rFonts w:ascii="Calibri" w:hAnsi="Calibri"/>
                    <w:sz w:val="30"/>
                  </w:rPr>
                </w:pPr>
                <w:r>
                  <w:rPr>
                    <w:rFonts w:ascii="Calibri" w:hAnsi="Calibri"/>
                    <w:sz w:val="30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de</w:t>
                </w:r>
                <w:r>
                  <w:rPr>
                    <w:rFonts w:ascii="Calibri" w:hAnsi="Calibri"/>
                    <w:spacing w:val="-4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Educación</w:t>
                </w:r>
                <w:r>
                  <w:rPr>
                    <w:rFonts w:ascii="Calibri" w:hAnsi="Calibri"/>
                    <w:spacing w:val="-2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Inicial</w:t>
                </w:r>
              </w:p>
              <w:p>
                <w:pPr>
                  <w:pStyle w:val="BodyText"/>
                  <w:spacing w:line="268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Modelo de Gestión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por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773.9pt;height:65.75pt;mso-position-horizontal-relative:page;mso-position-vertical-relative:page;z-index:-21463040" coordorigin="227,-8" coordsize="15478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32;width:13216;height:2" coordorigin="227,1232" coordsize="13216,0" path="m227,1232l12921,1232m749,1232l13443,1232e" filled="false" stroked="true" strokeweight=".75pt" strokecolor="#30849b">
            <v:path arrowok="t"/>
            <v:stroke dashstyle="solid"/>
          </v:shape>
          <v:rect style="position:absolute;left:14325;top:0;width:116;height:1300" filled="true" fillcolor="#4471c4" stroked="false">
            <v:fill type="solid"/>
          </v:rect>
          <v:rect style="position:absolute;left:14325;top:0;width:116;height:1300" filled="false" stroked="true" strokeweight=".75pt" strokecolor="#5b9bd4">
            <v:stroke dashstyle="solid"/>
          </v:rect>
          <v:line style="position:absolute" from="3011,1232" to="15705,1232" stroked="true" strokeweight=".75pt" strokecolor="#30849b">
            <v:stroke dashstyle="solid"/>
          </v:line>
          <w10:wrap type="none"/>
        </v:group>
      </w:pict>
    </w:r>
    <w:r>
      <w:rPr/>
      <w:pict>
        <v:shape style="position:absolute;margin-left:569.190002pt;margin-top:23.15pt;width:145.9pt;height:28.25pt;mso-position-horizontal-relative:page;mso-position-vertical-relative:page;z-index:-2146252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500416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15.95pt;width:145.9pt;height:28.35pt;mso-position-horizontal-relative:page;mso-position-vertical-relative:page;z-index:-21499904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497856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15.95pt;width:145.9pt;height:28.35pt;mso-position-horizontal-relative:page;mso-position-vertical-relative:page;z-index:-21497344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495808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15.95pt;width:145.9pt;height:28.35pt;mso-position-horizontal-relative:page;mso-position-vertical-relative:page;z-index:-21495296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600.65pt;height:65.75pt;mso-position-horizontal-relative:page;mso-position-vertical-relative:page;z-index:-21493248" coordorigin="227,-8" coordsize="12013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24;width:12013;height:15" coordorigin="227,1224" coordsize="12013,15" path="m12240,1224l3011,1224,749,1224,227,1224,227,1239,749,1239,3011,1239,12240,1239,12240,1224xe" filled="true" fillcolor="#3084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04.940002pt;margin-top:15.95pt;width:145.9pt;height:28.35pt;mso-position-horizontal-relative:page;mso-position-vertical-relative:page;z-index:-21492736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8.270020pt;margin-top:23.27pt;width:156.9pt;height:30.45pt;mso-position-horizontal-relative:page;mso-position-vertical-relative:page;z-index:-21491200" type="#_x0000_t202" filled="false" stroked="false">
          <v:textbox inset="0,0,0,0">
            <w:txbxContent>
              <w:p>
                <w:pPr>
                  <w:spacing w:line="325" w:lineRule="exact" w:before="0"/>
                  <w:ind w:left="36" w:right="0" w:firstLine="0"/>
                  <w:jc w:val="left"/>
                  <w:rPr>
                    <w:rFonts w:ascii="Calibri" w:hAnsi="Calibri"/>
                    <w:sz w:val="30"/>
                  </w:rPr>
                </w:pPr>
                <w:r>
                  <w:rPr>
                    <w:rFonts w:ascii="Calibri" w:hAnsi="Calibri"/>
                    <w:sz w:val="30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de</w:t>
                </w:r>
                <w:r>
                  <w:rPr>
                    <w:rFonts w:ascii="Calibri" w:hAnsi="Calibri"/>
                    <w:spacing w:val="-4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Educación</w:t>
                </w:r>
                <w:r>
                  <w:rPr>
                    <w:rFonts w:ascii="Calibri" w:hAnsi="Calibri"/>
                    <w:spacing w:val="-2"/>
                    <w:sz w:val="30"/>
                  </w:rPr>
                  <w:t> </w:t>
                </w:r>
                <w:r>
                  <w:rPr>
                    <w:rFonts w:ascii="Calibri" w:hAnsi="Calibri"/>
                    <w:sz w:val="30"/>
                  </w:rPr>
                  <w:t>Inicial</w:t>
                </w:r>
              </w:p>
              <w:p>
                <w:pPr>
                  <w:pStyle w:val="BodyText"/>
                  <w:spacing w:line="268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Modelo de Gestión</w:t>
                </w:r>
                <w:r>
                  <w:rPr>
                    <w:rFonts w:ascii="Calibri" w:hAnsi="Calibri"/>
                    <w:spacing w:val="-5"/>
                  </w:rPr>
                  <w:t> </w:t>
                </w:r>
                <w:r>
                  <w:rPr>
                    <w:rFonts w:ascii="Calibri" w:hAnsi="Calibri"/>
                  </w:rPr>
                  <w:t>por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1.35pt;margin-top:-.375pt;width:773.9pt;height:65.75pt;mso-position-horizontal-relative:page;mso-position-vertical-relative:page;z-index:-21490688" coordorigin="227,-8" coordsize="15478,1315">
          <v:rect style="position:absolute;left:634;top:0;width:115;height:1300" filled="true" fillcolor="#4471c4" stroked="false">
            <v:fill type="solid"/>
          </v:rect>
          <v:rect style="position:absolute;left:634;top:0;width:115;height:1300" filled="false" stroked="true" strokeweight=".75pt" strokecolor="#5b9bd4">
            <v:stroke dashstyle="solid"/>
          </v:rect>
          <v:shape style="position:absolute;left:227;top:1232;width:13216;height:2" coordorigin="227,1232" coordsize="13216,0" path="m227,1232l12921,1232m749,1232l13443,1232e" filled="false" stroked="true" strokeweight=".75pt" strokecolor="#30849b">
            <v:path arrowok="t"/>
            <v:stroke dashstyle="solid"/>
          </v:shape>
          <v:rect style="position:absolute;left:14325;top:0;width:116;height:1300" filled="true" fillcolor="#4471c4" stroked="false">
            <v:fill type="solid"/>
          </v:rect>
          <v:rect style="position:absolute;left:14325;top:0;width:116;height:1300" filled="false" stroked="true" strokeweight=".75pt" strokecolor="#5b9bd4">
            <v:stroke dashstyle="solid"/>
          </v:rect>
          <v:line style="position:absolute" from="3011,1232" to="15705,1232" stroked="true" strokeweight=".75pt" strokecolor="#30849b">
            <v:stroke dashstyle="solid"/>
          </v:line>
          <w10:wrap type="none"/>
        </v:group>
      </w:pict>
    </w:r>
    <w:r>
      <w:rPr/>
      <w:pict>
        <v:shape style="position:absolute;margin-left:569.190002pt;margin-top:23.15pt;width:145.9pt;height:28.25pt;mso-position-horizontal-relative:page;mso-position-vertical-relative:page;z-index:-2149017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rFonts w:ascii="Calibri" w:hAnsi="Calibri"/>
                    <w:sz w:val="28"/>
                  </w:rPr>
                </w:pPr>
                <w:r>
                  <w:rPr>
                    <w:rFonts w:ascii="Calibri" w:hAnsi="Calibri"/>
                    <w:sz w:val="28"/>
                  </w:rPr>
                  <w:t>Nivel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Educación</w:t>
                </w:r>
                <w:r>
                  <w:rPr>
                    <w:rFonts w:ascii="Calibri" w:hAnsi="Calibri"/>
                    <w:spacing w:val="-4"/>
                    <w:sz w:val="28"/>
                  </w:rPr>
                  <w:t> </w:t>
                </w:r>
                <w:r>
                  <w:rPr>
                    <w:rFonts w:ascii="Calibri" w:hAnsi="Calibri"/>
                    <w:sz w:val="28"/>
                  </w:rPr>
                  <w:t>Inicial</w:t>
                </w:r>
              </w:p>
              <w:p>
                <w:pPr>
                  <w:spacing w:line="243" w:lineRule="exact" w:before="0"/>
                  <w:ind w:left="84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Modelo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-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Gestión</w:t>
                </w:r>
                <w:r>
                  <w:rPr>
                    <w:rFonts w:ascii="Calibri" w:hAnsi="Calibri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Resultados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0"/>
      <w:numFmt w:val="bullet"/>
      <w:lvlText w:val=""/>
      <w:lvlJc w:val="left"/>
      <w:pPr>
        <w:ind w:left="378" w:hanging="278"/>
      </w:pPr>
      <w:rPr>
        <w:rFonts w:hint="default" w:ascii="Wingdings" w:hAnsi="Wingdings" w:eastAsia="Wingdings" w:cs="Wingdings"/>
        <w:w w:val="115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74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9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64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59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54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49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44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39" w:hanging="278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"/>
      <w:lvlJc w:val="left"/>
      <w:pPr>
        <w:ind w:left="378" w:hanging="278"/>
      </w:pPr>
      <w:rPr>
        <w:rFonts w:hint="default" w:ascii="Wingdings" w:hAnsi="Wingdings" w:eastAsia="Wingdings" w:cs="Wingdings"/>
        <w:w w:val="115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74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9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64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59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54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49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44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39" w:hanging="278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"/>
      <w:lvlJc w:val="left"/>
      <w:pPr>
        <w:ind w:left="387" w:hanging="284"/>
      </w:pPr>
      <w:rPr>
        <w:rFonts w:hint="default" w:ascii="Wingdings" w:hAnsi="Wingdings" w:eastAsia="Wingdings" w:cs="Wingdings"/>
        <w:w w:val="132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3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46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9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2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45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78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11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244" w:hanging="284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"/>
      <w:lvlJc w:val="left"/>
      <w:pPr>
        <w:ind w:left="394" w:hanging="284"/>
      </w:pPr>
      <w:rPr>
        <w:rFonts w:hint="default" w:ascii="Wingdings" w:hAnsi="Wingdings" w:eastAsia="Wingdings" w:cs="Wingdings"/>
        <w:w w:val="132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2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4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96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9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1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9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2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258" w:hanging="284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"/>
      <w:lvlJc w:val="left"/>
      <w:pPr>
        <w:ind w:left="387" w:hanging="284"/>
      </w:pPr>
      <w:rPr>
        <w:rFonts w:hint="default" w:ascii="Wingdings" w:hAnsi="Wingdings" w:eastAsia="Wingdings" w:cs="Wingdings"/>
        <w:w w:val="132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3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46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9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2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45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78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11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244" w:hanging="284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"/>
      <w:lvlJc w:val="left"/>
      <w:pPr>
        <w:ind w:left="394" w:hanging="284"/>
      </w:pPr>
      <w:rPr>
        <w:rFonts w:hint="default" w:ascii="Wingdings" w:hAnsi="Wingdings" w:eastAsia="Wingdings" w:cs="Wingdings"/>
        <w:w w:val="132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2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4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96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9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1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9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2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258" w:hanging="284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"/>
      <w:lvlJc w:val="left"/>
      <w:pPr>
        <w:ind w:left="387" w:hanging="284"/>
      </w:pPr>
      <w:rPr>
        <w:rFonts w:hint="default" w:ascii="Wingdings" w:hAnsi="Wingdings" w:eastAsia="Wingdings" w:cs="Wingdings"/>
        <w:w w:val="132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3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46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9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2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45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78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11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244" w:hanging="284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395" w:hanging="228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6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2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8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4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6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72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68" w:hanging="228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"/>
      <w:lvlJc w:val="left"/>
      <w:pPr>
        <w:ind w:left="496" w:hanging="200"/>
      </w:pPr>
      <w:rPr>
        <w:rFonts w:hint="default" w:ascii="Wingdings" w:hAnsi="Wingdings" w:eastAsia="Wingdings" w:cs="Wingdings"/>
        <w:spacing w:val="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6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9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3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66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9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66" w:hanging="20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"/>
      <w:lvlJc w:val="left"/>
      <w:pPr>
        <w:ind w:left="496" w:hanging="200"/>
      </w:pPr>
      <w:rPr>
        <w:rFonts w:hint="default" w:ascii="Wingdings" w:hAnsi="Wingdings" w:eastAsia="Wingdings" w:cs="Wingdings"/>
        <w:spacing w:val="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6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9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3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66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9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66" w:hanging="20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"/>
      <w:lvlJc w:val="left"/>
      <w:pPr>
        <w:ind w:left="354" w:hanging="200"/>
      </w:pPr>
      <w:rPr>
        <w:rFonts w:hint="default" w:ascii="Wingdings" w:hAnsi="Wingdings" w:eastAsia="Wingdings" w:cs="Wingdings"/>
        <w:spacing w:val="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07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54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01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49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96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43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91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38" w:hanging="20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"/>
      <w:lvlJc w:val="left"/>
      <w:pPr>
        <w:ind w:left="496" w:hanging="200"/>
      </w:pPr>
      <w:rPr>
        <w:rFonts w:hint="default" w:ascii="Wingdings" w:hAnsi="Wingdings" w:eastAsia="Wingdings" w:cs="Wingdings"/>
        <w:spacing w:val="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6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9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3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66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9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66" w:hanging="20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"/>
      <w:lvlJc w:val="left"/>
      <w:pPr>
        <w:ind w:left="496" w:hanging="200"/>
      </w:pPr>
      <w:rPr>
        <w:rFonts w:hint="default" w:ascii="Wingdings" w:hAnsi="Wingdings" w:eastAsia="Wingdings" w:cs="Wingdings"/>
        <w:spacing w:val="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6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9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3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66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9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66" w:hanging="20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"/>
      <w:lvlJc w:val="left"/>
      <w:pPr>
        <w:ind w:left="496" w:hanging="200"/>
      </w:pPr>
      <w:rPr>
        <w:rFonts w:hint="default" w:ascii="Wingdings" w:hAnsi="Wingdings" w:eastAsia="Wingdings" w:cs="Wingdings"/>
        <w:spacing w:val="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6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9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3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66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9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66" w:hanging="20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"/>
      <w:lvlJc w:val="left"/>
      <w:pPr>
        <w:ind w:left="496" w:hanging="200"/>
      </w:pPr>
      <w:rPr>
        <w:rFonts w:hint="default" w:ascii="Wingdings" w:hAnsi="Wingdings" w:eastAsia="Wingdings" w:cs="Wingdings"/>
        <w:spacing w:val="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6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99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3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66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9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66" w:hanging="20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o"/>
      <w:lvlJc w:val="left"/>
      <w:pPr>
        <w:ind w:left="1106" w:hanging="274"/>
      </w:pPr>
      <w:rPr>
        <w:rFonts w:hint="default" w:ascii="Courier New" w:hAnsi="Courier New" w:eastAsia="Courier New" w:cs="Courier New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26" w:hanging="2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8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4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0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6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2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8" w:hanging="274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o"/>
      <w:lvlJc w:val="left"/>
      <w:pPr>
        <w:ind w:left="1247" w:hanging="209"/>
      </w:pPr>
      <w:rPr>
        <w:rFonts w:hint="default" w:ascii="Courier New" w:hAnsi="Courier New" w:eastAsia="Courier New" w:cs="Courier New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52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64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6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88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0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12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4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6" w:hanging="209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260" w:hanging="209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46" w:hanging="161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2" w:hanging="1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4" w:hanging="1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6" w:hanging="1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8" w:hanging="1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51" w:hanging="1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3" w:hanging="1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95" w:hanging="161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0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0" w:hanging="1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0" w:hanging="1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0" w:hanging="1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20" w:hanging="1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50" w:hanging="1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80" w:hanging="1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10" w:hanging="1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40" w:hanging="118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606" w:hanging="228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19" w:hanging="274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"/>
      <w:lvlJc w:val="left"/>
      <w:pPr>
        <w:ind w:left="1247" w:hanging="209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42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45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47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50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52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55" w:hanging="209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"/>
      <w:lvlJc w:val="left"/>
      <w:pPr>
        <w:ind w:left="299" w:hanging="19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12" w:hanging="1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5" w:hanging="1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8" w:hanging="1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1" w:hanging="1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64" w:hanging="1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77" w:hanging="1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90" w:hanging="1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03" w:hanging="192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299" w:hanging="19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12" w:hanging="1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5" w:hanging="1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8" w:hanging="1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1" w:hanging="1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64" w:hanging="1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77" w:hanging="1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90" w:hanging="1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03" w:hanging="192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06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831" w:hanging="3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8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3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7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2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1" w:hanging="324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806" w:hanging="28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2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4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8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04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76" w:hanging="28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"/>
      <w:lvlJc w:val="left"/>
      <w:pPr>
        <w:ind w:left="806" w:hanging="286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98" w:hanging="32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6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93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6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3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0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6" w:hanging="322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06" w:hanging="161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98" w:hanging="32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6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93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6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3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0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6" w:hanging="32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354" w:hanging="15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16"/>
        <w:szCs w:val="16"/>
        <w:lang w:val="es-ES" w:eastAsia="en-US" w:bidi="ar-SA"/>
      </w:rPr>
    </w:lvl>
    <w:lvl w:ilvl="1">
      <w:start w:val="1"/>
      <w:numFmt w:val="lowerLetter"/>
      <w:lvlText w:val="(%2)"/>
      <w:lvlJc w:val="left"/>
      <w:pPr>
        <w:ind w:left="248" w:hanging="26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8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57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56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55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53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52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51" w:hanging="262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520" w:hanging="30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20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20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0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20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20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0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0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20" w:hanging="307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06" w:hanging="286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-"/>
      <w:lvlJc w:val="left"/>
      <w:pPr>
        <w:ind w:left="1060" w:hanging="116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20" w:hanging="1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5" w:hanging="1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70" w:hanging="1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5" w:hanging="1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20" w:hanging="1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5" w:hanging="1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70" w:hanging="11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378" w:hanging="101"/>
        <w:jc w:val="left"/>
      </w:pPr>
      <w:rPr>
        <w:rFonts w:hint="default" w:ascii="Calibri" w:hAnsi="Calibri" w:eastAsia="Calibri" w:cs="Calibri"/>
        <w:w w:val="99"/>
        <w:position w:val="10"/>
        <w:sz w:val="13"/>
        <w:szCs w:val="13"/>
        <w:lang w:val="es-ES" w:eastAsia="en-US" w:bidi="ar-SA"/>
      </w:rPr>
    </w:lvl>
    <w:lvl w:ilvl="1">
      <w:start w:val="0"/>
      <w:numFmt w:val="bullet"/>
      <w:lvlText w:val=""/>
      <w:lvlJc w:val="left"/>
      <w:pPr>
        <w:ind w:left="806" w:hanging="286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80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60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0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0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00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0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60" w:hanging="28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"/>
      <w:lvlJc w:val="left"/>
      <w:pPr>
        <w:ind w:left="1107" w:hanging="200"/>
      </w:pPr>
      <w:rPr>
        <w:rFonts w:hint="default" w:ascii="Wingdings" w:hAnsi="Wingdings" w:eastAsia="Wingdings" w:cs="Wingdings"/>
        <w:spacing w:val="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7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1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75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9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2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6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50" w:hanging="20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"/>
      <w:lvlJc w:val="left"/>
      <w:pPr>
        <w:ind w:left="1107" w:hanging="200"/>
      </w:pPr>
      <w:rPr>
        <w:rFonts w:hint="default" w:ascii="Wingdings" w:hAnsi="Wingdings" w:eastAsia="Wingdings" w:cs="Wingdings"/>
        <w:spacing w:val="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7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1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75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9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2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6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50" w:hanging="20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"/>
      <w:lvlJc w:val="left"/>
      <w:pPr>
        <w:ind w:left="1107" w:hanging="200"/>
      </w:pPr>
      <w:rPr>
        <w:rFonts w:hint="default" w:ascii="Wingdings" w:hAnsi="Wingdings" w:eastAsia="Wingdings" w:cs="Wingdings"/>
        <w:spacing w:val="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3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7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1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75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9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2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6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50" w:hanging="20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"/>
      <w:lvlJc w:val="left"/>
      <w:pPr>
        <w:ind w:left="1193" w:hanging="221"/>
      </w:pPr>
      <w:rPr>
        <w:rFonts w:hint="default" w:ascii="Wingdings" w:hAnsi="Wingdings" w:eastAsia="Wingdings" w:cs="Wingdings"/>
        <w:spacing w:val="24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33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7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1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5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9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02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6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0" w:hanging="22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"/>
      <w:lvlJc w:val="left"/>
      <w:pPr>
        <w:ind w:left="1193" w:hanging="221"/>
      </w:pPr>
      <w:rPr>
        <w:rFonts w:hint="default" w:ascii="Wingdings" w:hAnsi="Wingdings" w:eastAsia="Wingdings" w:cs="Wingdings"/>
        <w:spacing w:val="24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33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7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1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5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9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02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6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0" w:hanging="22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"/>
      <w:lvlJc w:val="left"/>
      <w:pPr>
        <w:ind w:left="1193" w:hanging="221"/>
      </w:pPr>
      <w:rPr>
        <w:rFonts w:hint="default" w:ascii="Wingdings" w:hAnsi="Wingdings" w:eastAsia="Wingdings" w:cs="Wingdings"/>
        <w:spacing w:val="24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33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7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1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5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9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02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6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0" w:hanging="22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"/>
      <w:lvlJc w:val="left"/>
      <w:pPr>
        <w:ind w:left="1193" w:hanging="221"/>
      </w:pPr>
      <w:rPr>
        <w:rFonts w:hint="default" w:ascii="Wingdings" w:hAnsi="Wingdings" w:eastAsia="Wingdings" w:cs="Wingdings"/>
        <w:spacing w:val="24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33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7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1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5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9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02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6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0" w:hanging="22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1193" w:hanging="221"/>
      </w:pPr>
      <w:rPr>
        <w:rFonts w:hint="default" w:ascii="Wingdings" w:hAnsi="Wingdings" w:eastAsia="Wingdings" w:cs="Wingdings"/>
        <w:spacing w:val="24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33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7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1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5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9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02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6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0" w:hanging="221"/>
      </w:pPr>
      <w:rPr>
        <w:rFonts w:hint="default"/>
        <w:lang w:val="es-ES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" w:line="344" w:lineRule="exact"/>
      <w:ind w:left="20"/>
      <w:outlineLvl w:val="1"/>
    </w:pPr>
    <w:rPr>
      <w:rFonts w:ascii="Calibri" w:hAnsi="Calibri" w:eastAsia="Calibri" w:cs="Calibri"/>
      <w:sz w:val="30"/>
      <w:szCs w:val="3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305" w:lineRule="exact"/>
      <w:ind w:left="20"/>
      <w:outlineLvl w:val="2"/>
    </w:pPr>
    <w:rPr>
      <w:rFonts w:ascii="Calibri" w:hAnsi="Calibri" w:eastAsia="Calibri" w:cs="Calibri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84"/>
      <w:ind w:left="3" w:right="6107"/>
      <w:jc w:val="center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line="264" w:lineRule="exact"/>
      <w:ind w:left="60"/>
      <w:outlineLvl w:val="4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806"/>
      <w:outlineLvl w:val="5"/>
    </w:pPr>
    <w:rPr>
      <w:rFonts w:ascii="Times New Roman" w:hAnsi="Times New Roman" w:eastAsia="Times New Roman" w:cs="Times New Roman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086" w:right="1274"/>
      <w:jc w:val="center"/>
    </w:pPr>
    <w:rPr>
      <w:rFonts w:ascii="Calibri" w:hAnsi="Calibri" w:eastAsia="Calibri" w:cs="Calibri"/>
      <w:sz w:val="72"/>
      <w:szCs w:val="7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06" w:hanging="287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yperlink" Target="http://www.unicef.es/causas/derechos-ninos/convencion-" TargetMode="Externa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hyperlink" Target="mailto:publicaciones@cepal.org" TargetMode="External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image" Target="media/image1.jpeg"/><Relationship Id="rId16" Type="http://schemas.openxmlformats.org/officeDocument/2006/relationships/hyperlink" Target="http://www.siinsan.gob.gt/DocInteres" TargetMode="Externa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image" Target="media/image2.png"/><Relationship Id="rId20" Type="http://schemas.openxmlformats.org/officeDocument/2006/relationships/image" Target="media/image3.png"/><Relationship Id="rId21" Type="http://schemas.openxmlformats.org/officeDocument/2006/relationships/header" Target="header6.xml"/><Relationship Id="rId22" Type="http://schemas.openxmlformats.org/officeDocument/2006/relationships/footer" Target="footer6.xml"/><Relationship Id="rId23" Type="http://schemas.openxmlformats.org/officeDocument/2006/relationships/header" Target="header7.xml"/><Relationship Id="rId24" Type="http://schemas.openxmlformats.org/officeDocument/2006/relationships/footer" Target="footer7.xml"/><Relationship Id="rId25" Type="http://schemas.openxmlformats.org/officeDocument/2006/relationships/hyperlink" Target="http://dx.doi.org/10.1016/S0140-6736(16)31774-3" TargetMode="External"/><Relationship Id="rId26" Type="http://schemas.openxmlformats.org/officeDocument/2006/relationships/hyperlink" Target="http://www.paho.org/gut" TargetMode="External"/><Relationship Id="rId27" Type="http://schemas.openxmlformats.org/officeDocument/2006/relationships/image" Target="media/image4.jpeg"/><Relationship Id="rId28" Type="http://schemas.openxmlformats.org/officeDocument/2006/relationships/image" Target="media/image5.png"/><Relationship Id="rId29" Type="http://schemas.openxmlformats.org/officeDocument/2006/relationships/hyperlink" Target="http://www.bvsde.paho.org/bvsacd/cd67/si-belem/enfoque.pdf" TargetMode="External"/><Relationship Id="rId30" Type="http://schemas.openxmlformats.org/officeDocument/2006/relationships/image" Target="media/image6.jpeg"/><Relationship Id="rId31" Type="http://schemas.openxmlformats.org/officeDocument/2006/relationships/header" Target="header8.xml"/><Relationship Id="rId32" Type="http://schemas.openxmlformats.org/officeDocument/2006/relationships/footer" Target="footer8.xml"/><Relationship Id="rId33" Type="http://schemas.openxmlformats.org/officeDocument/2006/relationships/header" Target="header9.xml"/><Relationship Id="rId34" Type="http://schemas.openxmlformats.org/officeDocument/2006/relationships/footer" Target="footer9.xml"/><Relationship Id="rId35" Type="http://schemas.openxmlformats.org/officeDocument/2006/relationships/header" Target="header10.xml"/><Relationship Id="rId36" Type="http://schemas.openxmlformats.org/officeDocument/2006/relationships/footer" Target="footer10.xml"/><Relationship Id="rId37" Type="http://schemas.openxmlformats.org/officeDocument/2006/relationships/image" Target="media/image7.png"/><Relationship Id="rId38" Type="http://schemas.openxmlformats.org/officeDocument/2006/relationships/header" Target="header11.xml"/><Relationship Id="rId39" Type="http://schemas.openxmlformats.org/officeDocument/2006/relationships/footer" Target="footer11.xml"/><Relationship Id="rId40" Type="http://schemas.openxmlformats.org/officeDocument/2006/relationships/hyperlink" Target="https://is.gd/0On4EW" TargetMode="External"/><Relationship Id="rId41" Type="http://schemas.openxmlformats.org/officeDocument/2006/relationships/image" Target="media/image8.png"/><Relationship Id="rId42" Type="http://schemas.openxmlformats.org/officeDocument/2006/relationships/hyperlink" Target="http://www.mineduc.cl/" TargetMode="External"/><Relationship Id="rId43" Type="http://schemas.openxmlformats.org/officeDocument/2006/relationships/header" Target="header12.xml"/><Relationship Id="rId44" Type="http://schemas.openxmlformats.org/officeDocument/2006/relationships/footer" Target="footer12.xml"/><Relationship Id="rId45" Type="http://schemas.openxmlformats.org/officeDocument/2006/relationships/header" Target="header13.xml"/><Relationship Id="rId46" Type="http://schemas.openxmlformats.org/officeDocument/2006/relationships/footer" Target="footer13.xml"/><Relationship Id="rId47" Type="http://schemas.openxmlformats.org/officeDocument/2006/relationships/header" Target="header14.xml"/><Relationship Id="rId48" Type="http://schemas.openxmlformats.org/officeDocument/2006/relationships/footer" Target="footer14.xml"/><Relationship Id="rId49" Type="http://schemas.openxmlformats.org/officeDocument/2006/relationships/header" Target="header15.xml"/><Relationship Id="rId50" Type="http://schemas.openxmlformats.org/officeDocument/2006/relationships/footer" Target="footer15.xml"/><Relationship Id="rId51" Type="http://schemas.openxmlformats.org/officeDocument/2006/relationships/header" Target="header16.xml"/><Relationship Id="rId52" Type="http://schemas.openxmlformats.org/officeDocument/2006/relationships/footer" Target="footer16.xml"/><Relationship Id="rId53" Type="http://schemas.openxmlformats.org/officeDocument/2006/relationships/header" Target="header17.xml"/><Relationship Id="rId54" Type="http://schemas.openxmlformats.org/officeDocument/2006/relationships/footer" Target="footer17.xml"/><Relationship Id="rId55" Type="http://schemas.openxmlformats.org/officeDocument/2006/relationships/hyperlink" Target="http://www.sbs.gob.gt/programa-de-atencion-integral-cai/" TargetMode="External"/><Relationship Id="rId56" Type="http://schemas.openxmlformats.org/officeDocument/2006/relationships/hyperlink" Target="http://www.sosep.gob.gt/?page_id=405" TargetMode="External"/><Relationship Id="rId57" Type="http://schemas.openxmlformats.org/officeDocument/2006/relationships/header" Target="header18.xml"/><Relationship Id="rId58" Type="http://schemas.openxmlformats.org/officeDocument/2006/relationships/footer" Target="footer18.xml"/><Relationship Id="rId59" Type="http://schemas.openxmlformats.org/officeDocument/2006/relationships/header" Target="header19.xml"/><Relationship Id="rId60" Type="http://schemas.openxmlformats.org/officeDocument/2006/relationships/footer" Target="footer19.xml"/><Relationship Id="rId61" Type="http://schemas.openxmlformats.org/officeDocument/2006/relationships/image" Target="media/image9.png"/><Relationship Id="rId62" Type="http://schemas.openxmlformats.org/officeDocument/2006/relationships/header" Target="header20.xml"/><Relationship Id="rId63" Type="http://schemas.openxmlformats.org/officeDocument/2006/relationships/footer" Target="footer20.xml"/><Relationship Id="rId64" Type="http://schemas.openxmlformats.org/officeDocument/2006/relationships/image" Target="media/image10.png"/><Relationship Id="rId65" Type="http://schemas.openxmlformats.org/officeDocument/2006/relationships/image" Target="media/image11.png"/><Relationship Id="rId66" Type="http://schemas.openxmlformats.org/officeDocument/2006/relationships/image" Target="media/image12.png"/><Relationship Id="rId67" Type="http://schemas.openxmlformats.org/officeDocument/2006/relationships/image" Target="media/image13.png"/><Relationship Id="rId68" Type="http://schemas.openxmlformats.org/officeDocument/2006/relationships/image" Target="media/image14.png"/><Relationship Id="rId69" Type="http://schemas.openxmlformats.org/officeDocument/2006/relationships/image" Target="media/image15.png"/><Relationship Id="rId70" Type="http://schemas.openxmlformats.org/officeDocument/2006/relationships/header" Target="header21.xml"/><Relationship Id="rId71" Type="http://schemas.openxmlformats.org/officeDocument/2006/relationships/footer" Target="footer21.xml"/><Relationship Id="rId72" Type="http://schemas.openxmlformats.org/officeDocument/2006/relationships/header" Target="header22.xml"/><Relationship Id="rId73" Type="http://schemas.openxmlformats.org/officeDocument/2006/relationships/footer" Target="footer22.xml"/><Relationship Id="rId74" Type="http://schemas.openxmlformats.org/officeDocument/2006/relationships/image" Target="media/image16.png"/><Relationship Id="rId75" Type="http://schemas.openxmlformats.org/officeDocument/2006/relationships/image" Target="media/image17.png"/><Relationship Id="rId76" Type="http://schemas.openxmlformats.org/officeDocument/2006/relationships/image" Target="media/image18.png"/><Relationship Id="rId77" Type="http://schemas.openxmlformats.org/officeDocument/2006/relationships/image" Target="media/image19.png"/><Relationship Id="rId78" Type="http://schemas.openxmlformats.org/officeDocument/2006/relationships/image" Target="media/image20.png"/><Relationship Id="rId79" Type="http://schemas.openxmlformats.org/officeDocument/2006/relationships/image" Target="media/image21.png"/><Relationship Id="rId80" Type="http://schemas.openxmlformats.org/officeDocument/2006/relationships/image" Target="media/image22.png"/><Relationship Id="rId81" Type="http://schemas.openxmlformats.org/officeDocument/2006/relationships/image" Target="media/image23.png"/><Relationship Id="rId82" Type="http://schemas.openxmlformats.org/officeDocument/2006/relationships/image" Target="media/image24.png"/><Relationship Id="rId83" Type="http://schemas.openxmlformats.org/officeDocument/2006/relationships/header" Target="header23.xml"/><Relationship Id="rId84" Type="http://schemas.openxmlformats.org/officeDocument/2006/relationships/footer" Target="footer23.xml"/><Relationship Id="rId85" Type="http://schemas.openxmlformats.org/officeDocument/2006/relationships/image" Target="media/image25.png"/><Relationship Id="rId86" Type="http://schemas.openxmlformats.org/officeDocument/2006/relationships/image" Target="media/image26.png"/><Relationship Id="rId87" Type="http://schemas.openxmlformats.org/officeDocument/2006/relationships/image" Target="media/image27.png"/><Relationship Id="rId88" Type="http://schemas.openxmlformats.org/officeDocument/2006/relationships/image" Target="media/image28.png"/><Relationship Id="rId89" Type="http://schemas.openxmlformats.org/officeDocument/2006/relationships/image" Target="media/image29.png"/><Relationship Id="rId90" Type="http://schemas.openxmlformats.org/officeDocument/2006/relationships/image" Target="media/image30.png"/><Relationship Id="rId91" Type="http://schemas.openxmlformats.org/officeDocument/2006/relationships/header" Target="header24.xml"/><Relationship Id="rId92" Type="http://schemas.openxmlformats.org/officeDocument/2006/relationships/footer" Target="footer24.xml"/><Relationship Id="rId93" Type="http://schemas.openxmlformats.org/officeDocument/2006/relationships/image" Target="media/image31.png"/><Relationship Id="rId94" Type="http://schemas.openxmlformats.org/officeDocument/2006/relationships/header" Target="header25.xml"/><Relationship Id="rId95" Type="http://schemas.openxmlformats.org/officeDocument/2006/relationships/footer" Target="footer25.xml"/><Relationship Id="rId96" Type="http://schemas.openxmlformats.org/officeDocument/2006/relationships/header" Target="header26.xml"/><Relationship Id="rId97" Type="http://schemas.openxmlformats.org/officeDocument/2006/relationships/footer" Target="footer26.xml"/><Relationship Id="rId98" Type="http://schemas.openxmlformats.org/officeDocument/2006/relationships/image" Target="media/image32.png"/><Relationship Id="rId99" Type="http://schemas.openxmlformats.org/officeDocument/2006/relationships/image" Target="media/image33.png"/><Relationship Id="rId100" Type="http://schemas.openxmlformats.org/officeDocument/2006/relationships/header" Target="header27.xml"/><Relationship Id="rId101" Type="http://schemas.openxmlformats.org/officeDocument/2006/relationships/footer" Target="footer27.xml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header" Target="header28.xml"/><Relationship Id="rId105" Type="http://schemas.openxmlformats.org/officeDocument/2006/relationships/footer" Target="footer28.xml"/><Relationship Id="rId106" Type="http://schemas.openxmlformats.org/officeDocument/2006/relationships/header" Target="header29.xml"/><Relationship Id="rId107" Type="http://schemas.openxmlformats.org/officeDocument/2006/relationships/footer" Target="footer29.xml"/><Relationship Id="rId108" Type="http://schemas.openxmlformats.org/officeDocument/2006/relationships/image" Target="media/image36.png"/><Relationship Id="rId109" Type="http://schemas.openxmlformats.org/officeDocument/2006/relationships/image" Target="media/image37.png"/><Relationship Id="rId110" Type="http://schemas.openxmlformats.org/officeDocument/2006/relationships/image" Target="media/image38.png"/><Relationship Id="rId111" Type="http://schemas.openxmlformats.org/officeDocument/2006/relationships/image" Target="media/image39.png"/><Relationship Id="rId112" Type="http://schemas.openxmlformats.org/officeDocument/2006/relationships/image" Target="media/image40.png"/><Relationship Id="rId113" Type="http://schemas.openxmlformats.org/officeDocument/2006/relationships/image" Target="media/image41.png"/><Relationship Id="rId114" Type="http://schemas.openxmlformats.org/officeDocument/2006/relationships/image" Target="media/image42.png"/><Relationship Id="rId115" Type="http://schemas.openxmlformats.org/officeDocument/2006/relationships/image" Target="media/image43.png"/><Relationship Id="rId116" Type="http://schemas.openxmlformats.org/officeDocument/2006/relationships/header" Target="header30.xml"/><Relationship Id="rId117" Type="http://schemas.openxmlformats.org/officeDocument/2006/relationships/footer" Target="footer30.xml"/><Relationship Id="rId118" Type="http://schemas.openxmlformats.org/officeDocument/2006/relationships/header" Target="header31.xml"/><Relationship Id="rId119" Type="http://schemas.openxmlformats.org/officeDocument/2006/relationships/footer" Target="footer31.xml"/><Relationship Id="rId120" Type="http://schemas.openxmlformats.org/officeDocument/2006/relationships/header" Target="header32.xml"/><Relationship Id="rId121" Type="http://schemas.openxmlformats.org/officeDocument/2006/relationships/footer" Target="footer32.xml"/><Relationship Id="rId122" Type="http://schemas.openxmlformats.org/officeDocument/2006/relationships/header" Target="header33.xml"/><Relationship Id="rId123" Type="http://schemas.openxmlformats.org/officeDocument/2006/relationships/footer" Target="footer33.xml"/><Relationship Id="rId124" Type="http://schemas.openxmlformats.org/officeDocument/2006/relationships/header" Target="header34.xml"/><Relationship Id="rId125" Type="http://schemas.openxmlformats.org/officeDocument/2006/relationships/footer" Target="footer34.xml"/><Relationship Id="rId126" Type="http://schemas.openxmlformats.org/officeDocument/2006/relationships/header" Target="header35.xml"/><Relationship Id="rId127" Type="http://schemas.openxmlformats.org/officeDocument/2006/relationships/footer" Target="footer35.xml"/><Relationship Id="rId128" Type="http://schemas.openxmlformats.org/officeDocument/2006/relationships/header" Target="header36.xml"/><Relationship Id="rId129" Type="http://schemas.openxmlformats.org/officeDocument/2006/relationships/footer" Target="footer36.xml"/><Relationship Id="rId1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General de Calidad Educativa -DIGECADE-</dc:creator>
  <dc:subject>Diagnóstico y propuesta de abordaje</dc:subject>
  <dc:title>Educación Primera Infancia</dc:title>
  <dcterms:created xsi:type="dcterms:W3CDTF">2023-02-06T16:11:14Z</dcterms:created>
  <dcterms:modified xsi:type="dcterms:W3CDTF">2023-02-06T16:11:14Z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2023-02-06T00:00:00Z</vt:filetime>
  </property>
</Properties>
</file>