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8CAC8" w14:textId="77777777" w:rsidR="002929A9" w:rsidRDefault="002929A9" w:rsidP="00380DE0">
      <w:pPr>
        <w:pStyle w:val="Encabezado"/>
        <w:numPr>
          <w:ilvl w:val="0"/>
          <w:numId w:val="46"/>
        </w:numPr>
        <w:tabs>
          <w:tab w:val="clear" w:pos="4252"/>
          <w:tab w:val="clear" w:pos="8504"/>
        </w:tabs>
        <w:rPr>
          <w:rFonts w:ascii="Arial" w:hAnsi="Arial" w:cs="Arial"/>
          <w:b/>
          <w:sz w:val="22"/>
          <w:szCs w:val="22"/>
          <w:u w:val="single"/>
          <w:lang w:val="es-GT"/>
        </w:rPr>
      </w:pPr>
      <w:bookmarkStart w:id="0" w:name="_GoBack"/>
      <w:bookmarkEnd w:id="0"/>
      <w:r>
        <w:rPr>
          <w:rFonts w:ascii="Arial" w:hAnsi="Arial" w:cs="Arial"/>
          <w:b/>
          <w:sz w:val="22"/>
          <w:szCs w:val="22"/>
          <w:u w:val="single"/>
          <w:lang w:val="es-GT"/>
        </w:rPr>
        <w:t>REGISTRO DE REVISIÓN Y APROBACIÓN:</w:t>
      </w:r>
    </w:p>
    <w:p w14:paraId="7DB8122D" w14:textId="4B3D11A7" w:rsidR="002929A9" w:rsidRDefault="002929A9" w:rsidP="00930989">
      <w:pPr>
        <w:jc w:val="both"/>
        <w:rPr>
          <w:rFonts w:ascii="Arial" w:hAnsi="Arial" w:cs="Arial"/>
          <w:sz w:val="22"/>
          <w:szCs w:val="22"/>
        </w:rPr>
      </w:pPr>
    </w:p>
    <w:p w14:paraId="0377E39A" w14:textId="3A4EB923" w:rsidR="002929A9" w:rsidRDefault="008A4F43" w:rsidP="00930989">
      <w:pPr>
        <w:pStyle w:val="Encabezado"/>
        <w:tabs>
          <w:tab w:val="clear" w:pos="4252"/>
          <w:tab w:val="clear" w:pos="8504"/>
          <w:tab w:val="left" w:pos="851"/>
        </w:tabs>
        <w:jc w:val="both"/>
        <w:rPr>
          <w:rFonts w:ascii="Arial" w:hAnsi="Arial" w:cs="Arial"/>
          <w:sz w:val="22"/>
          <w:szCs w:val="22"/>
          <w:lang w:val="es-GT"/>
        </w:rPr>
      </w:pPr>
      <w:r>
        <w:rPr>
          <w:rFonts w:ascii="Arial" w:hAnsi="Arial" w:cs="Arial"/>
          <w:noProof/>
          <w:sz w:val="22"/>
          <w:szCs w:val="22"/>
          <w:lang w:val="es-GT" w:eastAsia="es-GT"/>
        </w:rPr>
        <w:drawing>
          <wp:inline distT="0" distB="0" distL="0" distR="0" wp14:anchorId="6BAE3E39" wp14:editId="06D901BA">
            <wp:extent cx="6908800" cy="7923045"/>
            <wp:effectExtent l="0" t="0" r="635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12912" cy="7927760"/>
                    </a:xfrm>
                    <a:prstGeom prst="rect">
                      <a:avLst/>
                    </a:prstGeom>
                    <a:noFill/>
                  </pic:spPr>
                </pic:pic>
              </a:graphicData>
            </a:graphic>
          </wp:inline>
        </w:drawing>
      </w:r>
    </w:p>
    <w:p w14:paraId="51B275ED" w14:textId="4662D9C4" w:rsidR="0060742C" w:rsidRDefault="0060742C" w:rsidP="00930989">
      <w:pPr>
        <w:pStyle w:val="Encabezado"/>
        <w:tabs>
          <w:tab w:val="clear" w:pos="4252"/>
          <w:tab w:val="clear" w:pos="8504"/>
          <w:tab w:val="left" w:pos="851"/>
        </w:tabs>
        <w:jc w:val="both"/>
        <w:rPr>
          <w:rFonts w:ascii="Arial" w:hAnsi="Arial" w:cs="Arial"/>
          <w:sz w:val="22"/>
          <w:szCs w:val="22"/>
          <w:lang w:val="es-GT"/>
        </w:rPr>
      </w:pPr>
    </w:p>
    <w:p w14:paraId="594917C8" w14:textId="6B64D42C" w:rsidR="0060742C" w:rsidRDefault="0060742C" w:rsidP="00930989">
      <w:pPr>
        <w:pStyle w:val="Encabezado"/>
        <w:tabs>
          <w:tab w:val="clear" w:pos="4252"/>
          <w:tab w:val="clear" w:pos="8504"/>
          <w:tab w:val="left" w:pos="851"/>
        </w:tabs>
        <w:jc w:val="both"/>
        <w:rPr>
          <w:rFonts w:ascii="Arial" w:hAnsi="Arial" w:cs="Arial"/>
          <w:sz w:val="22"/>
          <w:szCs w:val="22"/>
          <w:lang w:val="es-GT"/>
        </w:rPr>
      </w:pPr>
    </w:p>
    <w:p w14:paraId="5F084AC9" w14:textId="73A32A17" w:rsidR="007174E8" w:rsidRDefault="007174E8" w:rsidP="00380DE0">
      <w:pPr>
        <w:pStyle w:val="Encabezado"/>
        <w:numPr>
          <w:ilvl w:val="0"/>
          <w:numId w:val="46"/>
        </w:numPr>
        <w:tabs>
          <w:tab w:val="clear" w:pos="4252"/>
          <w:tab w:val="clear" w:pos="8504"/>
        </w:tabs>
        <w:rPr>
          <w:rFonts w:ascii="Arial" w:hAnsi="Arial" w:cs="Arial"/>
          <w:b/>
          <w:sz w:val="22"/>
          <w:szCs w:val="22"/>
          <w:u w:val="single"/>
          <w:lang w:val="es-GT"/>
        </w:rPr>
      </w:pPr>
      <w:bookmarkStart w:id="1" w:name="OLE_LINK1"/>
      <w:bookmarkStart w:id="2" w:name="OLE_LINK2"/>
      <w:r w:rsidRPr="005732FE">
        <w:rPr>
          <w:rFonts w:ascii="Arial" w:hAnsi="Arial" w:cs="Arial"/>
          <w:b/>
          <w:sz w:val="22"/>
          <w:szCs w:val="22"/>
          <w:u w:val="single"/>
          <w:lang w:val="es-GT"/>
        </w:rPr>
        <w:lastRenderedPageBreak/>
        <w:t>GLOSARIO</w:t>
      </w:r>
    </w:p>
    <w:p w14:paraId="5592AB44" w14:textId="63C1A172" w:rsidR="006F059B" w:rsidRDefault="006F059B" w:rsidP="00930989">
      <w:pPr>
        <w:pStyle w:val="Encabezado"/>
        <w:tabs>
          <w:tab w:val="clear" w:pos="4252"/>
          <w:tab w:val="clear" w:pos="8504"/>
        </w:tabs>
        <w:rPr>
          <w:rFonts w:ascii="Arial" w:hAnsi="Arial" w:cs="Arial"/>
          <w:b/>
          <w:sz w:val="22"/>
          <w:szCs w:val="22"/>
          <w:u w:val="single"/>
          <w:lang w:val="es-GT"/>
        </w:rPr>
      </w:pPr>
    </w:p>
    <w:tbl>
      <w:tblPr>
        <w:tblStyle w:val="Tablaconcuadrcula"/>
        <w:tblW w:w="10682" w:type="dxa"/>
        <w:tblInd w:w="37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22"/>
        <w:gridCol w:w="1910"/>
        <w:gridCol w:w="8250"/>
      </w:tblGrid>
      <w:tr w:rsidR="006F059B" w14:paraId="06635597" w14:textId="77777777" w:rsidTr="00380DE0">
        <w:trPr>
          <w:trHeight w:val="698"/>
        </w:trPr>
        <w:tc>
          <w:tcPr>
            <w:tcW w:w="522" w:type="dxa"/>
            <w:tcBorders>
              <w:top w:val="single" w:sz="4" w:space="0" w:color="auto"/>
            </w:tcBorders>
            <w:vAlign w:val="center"/>
          </w:tcPr>
          <w:p w14:paraId="53D14108" w14:textId="5B8FBCC1" w:rsidR="006F059B" w:rsidRPr="00F37407" w:rsidRDefault="006F059B" w:rsidP="00930989">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1.</w:t>
            </w:r>
          </w:p>
        </w:tc>
        <w:tc>
          <w:tcPr>
            <w:tcW w:w="1910" w:type="dxa"/>
            <w:tcBorders>
              <w:top w:val="single" w:sz="4" w:space="0" w:color="auto"/>
            </w:tcBorders>
            <w:vAlign w:val="center"/>
          </w:tcPr>
          <w:p w14:paraId="1DB8C4A6" w14:textId="7B20F0D8" w:rsidR="006F059B" w:rsidRPr="00F37407" w:rsidRDefault="006F059B" w:rsidP="00930989">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Acta de recepción</w:t>
            </w:r>
          </w:p>
        </w:tc>
        <w:tc>
          <w:tcPr>
            <w:tcW w:w="8250" w:type="dxa"/>
            <w:tcBorders>
              <w:top w:val="single" w:sz="4" w:space="0" w:color="auto"/>
            </w:tcBorders>
            <w:vAlign w:val="center"/>
          </w:tcPr>
          <w:p w14:paraId="545CC7A1" w14:textId="3305844E" w:rsidR="006F059B" w:rsidRPr="00F37407" w:rsidRDefault="006F059B" w:rsidP="00930989">
            <w:pPr>
              <w:pStyle w:val="Encabezado"/>
              <w:tabs>
                <w:tab w:val="clear" w:pos="4252"/>
                <w:tab w:val="clear" w:pos="8504"/>
              </w:tabs>
              <w:jc w:val="both"/>
              <w:rPr>
                <w:rFonts w:ascii="Arial" w:hAnsi="Arial" w:cs="Arial"/>
                <w:sz w:val="22"/>
                <w:szCs w:val="22"/>
                <w:lang w:val="es-GT"/>
              </w:rPr>
            </w:pPr>
            <w:r w:rsidRPr="00F37407">
              <w:rPr>
                <w:rFonts w:ascii="Arial" w:hAnsi="Arial" w:cs="Arial"/>
                <w:sz w:val="22"/>
                <w:szCs w:val="22"/>
                <w:lang w:val="es-GT"/>
              </w:rPr>
              <w:t>Documento que la Unidad Ejecutora elabora como constancia de la recepción de un bien o producto con carácter de donación.</w:t>
            </w:r>
          </w:p>
        </w:tc>
      </w:tr>
      <w:tr w:rsidR="00CB3E8F" w14:paraId="09450B39" w14:textId="77777777" w:rsidTr="00E831E3">
        <w:trPr>
          <w:trHeight w:val="505"/>
        </w:trPr>
        <w:tc>
          <w:tcPr>
            <w:tcW w:w="522" w:type="dxa"/>
            <w:tcBorders>
              <w:bottom w:val="single" w:sz="4" w:space="0" w:color="auto"/>
            </w:tcBorders>
            <w:vAlign w:val="center"/>
          </w:tcPr>
          <w:p w14:paraId="31A537D4" w14:textId="7EA0B9F4" w:rsidR="00CB3E8F" w:rsidRPr="00F37407" w:rsidRDefault="00CB3E8F" w:rsidP="00930989">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2.</w:t>
            </w:r>
          </w:p>
        </w:tc>
        <w:tc>
          <w:tcPr>
            <w:tcW w:w="1910" w:type="dxa"/>
            <w:tcBorders>
              <w:bottom w:val="single" w:sz="4" w:space="0" w:color="auto"/>
            </w:tcBorders>
            <w:vAlign w:val="center"/>
          </w:tcPr>
          <w:p w14:paraId="2A5B8507" w14:textId="58BEDFF8" w:rsidR="00CB3E8F" w:rsidRPr="00F37407" w:rsidRDefault="00CB3E8F" w:rsidP="00930989">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Asesoría Jurídica</w:t>
            </w:r>
          </w:p>
        </w:tc>
        <w:tc>
          <w:tcPr>
            <w:tcW w:w="8250" w:type="dxa"/>
            <w:tcBorders>
              <w:bottom w:val="single" w:sz="4" w:space="0" w:color="auto"/>
            </w:tcBorders>
            <w:vAlign w:val="center"/>
          </w:tcPr>
          <w:p w14:paraId="140B1C30" w14:textId="70AB50E0" w:rsidR="00CB3E8F" w:rsidRPr="00F37407" w:rsidRDefault="00CB3E8F" w:rsidP="00930989">
            <w:pPr>
              <w:pStyle w:val="Encabezado"/>
              <w:tabs>
                <w:tab w:val="clear" w:pos="4252"/>
                <w:tab w:val="clear" w:pos="8504"/>
              </w:tabs>
              <w:jc w:val="both"/>
              <w:rPr>
                <w:rFonts w:ascii="Arial" w:hAnsi="Arial" w:cs="Arial"/>
                <w:sz w:val="22"/>
                <w:szCs w:val="22"/>
                <w:lang w:val="es-GT"/>
              </w:rPr>
            </w:pPr>
            <w:r w:rsidRPr="00F37407">
              <w:rPr>
                <w:rFonts w:ascii="Arial" w:hAnsi="Arial" w:cs="Arial"/>
                <w:sz w:val="22"/>
                <w:szCs w:val="22"/>
                <w:lang w:val="es-GT"/>
              </w:rPr>
              <w:t>Dirección de Asesoría Jurídica</w:t>
            </w:r>
            <w:r w:rsidR="003866F7" w:rsidRPr="00F37407">
              <w:rPr>
                <w:rFonts w:ascii="Arial" w:hAnsi="Arial" w:cs="Arial"/>
                <w:sz w:val="22"/>
                <w:szCs w:val="22"/>
                <w:lang w:val="es-GT"/>
              </w:rPr>
              <w:t>.</w:t>
            </w:r>
          </w:p>
        </w:tc>
      </w:tr>
      <w:tr w:rsidR="006F059B" w14:paraId="1B1B436D" w14:textId="77777777" w:rsidTr="00E831E3">
        <w:trPr>
          <w:trHeight w:val="823"/>
        </w:trPr>
        <w:tc>
          <w:tcPr>
            <w:tcW w:w="522" w:type="dxa"/>
            <w:tcBorders>
              <w:top w:val="single" w:sz="4" w:space="0" w:color="auto"/>
            </w:tcBorders>
            <w:vAlign w:val="center"/>
          </w:tcPr>
          <w:p w14:paraId="2BD73D20" w14:textId="1649A4BF" w:rsidR="006F059B" w:rsidRPr="00F37407" w:rsidRDefault="00CB3E8F" w:rsidP="00930989">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3</w:t>
            </w:r>
            <w:r w:rsidR="006F059B" w:rsidRPr="00F37407">
              <w:rPr>
                <w:rFonts w:ascii="Arial" w:hAnsi="Arial" w:cs="Arial"/>
                <w:b/>
                <w:sz w:val="22"/>
                <w:szCs w:val="22"/>
                <w:lang w:val="es-GT"/>
              </w:rPr>
              <w:t>.</w:t>
            </w:r>
          </w:p>
        </w:tc>
        <w:tc>
          <w:tcPr>
            <w:tcW w:w="1910" w:type="dxa"/>
            <w:tcBorders>
              <w:top w:val="single" w:sz="4" w:space="0" w:color="auto"/>
            </w:tcBorders>
            <w:vAlign w:val="center"/>
          </w:tcPr>
          <w:p w14:paraId="7B50C219" w14:textId="19A1E365" w:rsidR="006F059B" w:rsidRPr="00F37407" w:rsidRDefault="006F059B" w:rsidP="00930989">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Asistencia técnica</w:t>
            </w:r>
          </w:p>
        </w:tc>
        <w:tc>
          <w:tcPr>
            <w:tcW w:w="8250" w:type="dxa"/>
            <w:tcBorders>
              <w:top w:val="single" w:sz="4" w:space="0" w:color="auto"/>
            </w:tcBorders>
            <w:vAlign w:val="center"/>
          </w:tcPr>
          <w:p w14:paraId="6433323D" w14:textId="222B38DD" w:rsidR="006F059B" w:rsidRPr="00F37407" w:rsidRDefault="006F059B" w:rsidP="00930989">
            <w:pPr>
              <w:pStyle w:val="Encabezado"/>
              <w:tabs>
                <w:tab w:val="clear" w:pos="4252"/>
                <w:tab w:val="clear" w:pos="8504"/>
              </w:tabs>
              <w:jc w:val="both"/>
              <w:rPr>
                <w:rFonts w:ascii="Arial" w:hAnsi="Arial" w:cs="Arial"/>
                <w:sz w:val="22"/>
                <w:szCs w:val="22"/>
                <w:lang w:val="es-GT"/>
              </w:rPr>
            </w:pPr>
            <w:r w:rsidRPr="00F37407">
              <w:rPr>
                <w:rFonts w:ascii="Arial" w:hAnsi="Arial" w:cs="Arial"/>
                <w:sz w:val="22"/>
                <w:szCs w:val="22"/>
                <w:lang w:val="es-GT"/>
              </w:rPr>
              <w:t>Es el tipo de cooperación nacional e internacional por medio de</w:t>
            </w:r>
            <w:r w:rsidR="00475107" w:rsidRPr="00F37407">
              <w:rPr>
                <w:rFonts w:ascii="Arial" w:hAnsi="Arial" w:cs="Arial"/>
                <w:sz w:val="22"/>
                <w:szCs w:val="22"/>
                <w:lang w:val="es-GT"/>
              </w:rPr>
              <w:t xml:space="preserve"> </w:t>
            </w:r>
            <w:r w:rsidRPr="00F37407">
              <w:rPr>
                <w:rFonts w:ascii="Arial" w:hAnsi="Arial" w:cs="Arial"/>
                <w:sz w:val="22"/>
                <w:szCs w:val="22"/>
                <w:lang w:val="es-GT"/>
              </w:rPr>
              <w:t>l</w:t>
            </w:r>
            <w:r w:rsidR="00475107" w:rsidRPr="00F37407">
              <w:rPr>
                <w:rFonts w:ascii="Arial" w:hAnsi="Arial" w:cs="Arial"/>
                <w:sz w:val="22"/>
                <w:szCs w:val="22"/>
                <w:lang w:val="es-GT"/>
              </w:rPr>
              <w:t>a</w:t>
            </w:r>
            <w:r w:rsidRPr="00F37407">
              <w:rPr>
                <w:rFonts w:ascii="Arial" w:hAnsi="Arial" w:cs="Arial"/>
                <w:sz w:val="22"/>
                <w:szCs w:val="22"/>
                <w:lang w:val="es-GT"/>
              </w:rPr>
              <w:t xml:space="preserve"> cual se transfieren conocimientos técnicos y científicos en calidad de donación. Incluye capacitación y formación de recursos humanos, asesorías, acompañamiento para el diseño de instrumentos de política pública y en materia legislativa y normativa, consultorías, elaboración de diagnósticos, estudios especializados, entre otros. Este tipo de donación se materializa en forma de contratación de profesores, consultores, dotación de recursos educativos y documentos.</w:t>
            </w:r>
          </w:p>
        </w:tc>
      </w:tr>
      <w:tr w:rsidR="006F059B" w14:paraId="288EBF9F" w14:textId="77777777" w:rsidTr="00380DE0">
        <w:trPr>
          <w:trHeight w:val="991"/>
        </w:trPr>
        <w:tc>
          <w:tcPr>
            <w:tcW w:w="522" w:type="dxa"/>
            <w:vAlign w:val="center"/>
          </w:tcPr>
          <w:p w14:paraId="7FF66A56" w14:textId="1F36862F" w:rsidR="006F059B" w:rsidRPr="00F37407" w:rsidRDefault="00CB3E8F" w:rsidP="00930989">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4</w:t>
            </w:r>
            <w:r w:rsidR="006F059B" w:rsidRPr="00F37407">
              <w:rPr>
                <w:rFonts w:ascii="Arial" w:hAnsi="Arial" w:cs="Arial"/>
                <w:b/>
                <w:sz w:val="22"/>
                <w:szCs w:val="22"/>
                <w:lang w:val="es-GT"/>
              </w:rPr>
              <w:t>.</w:t>
            </w:r>
          </w:p>
        </w:tc>
        <w:tc>
          <w:tcPr>
            <w:tcW w:w="1910" w:type="dxa"/>
            <w:vAlign w:val="center"/>
          </w:tcPr>
          <w:p w14:paraId="2B5A58DC" w14:textId="4FBB7A01" w:rsidR="006F059B" w:rsidRPr="00F37407" w:rsidRDefault="006F059B" w:rsidP="00930989">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Bienes</w:t>
            </w:r>
          </w:p>
        </w:tc>
        <w:tc>
          <w:tcPr>
            <w:tcW w:w="8250" w:type="dxa"/>
            <w:vAlign w:val="center"/>
          </w:tcPr>
          <w:p w14:paraId="440FADE3" w14:textId="4CE7D9F2" w:rsidR="006F059B" w:rsidRPr="00F37407" w:rsidRDefault="006F059B" w:rsidP="00930989">
            <w:pPr>
              <w:pStyle w:val="Encabezado"/>
              <w:tabs>
                <w:tab w:val="clear" w:pos="4252"/>
                <w:tab w:val="clear" w:pos="8504"/>
              </w:tabs>
              <w:jc w:val="both"/>
              <w:rPr>
                <w:rFonts w:ascii="Arial" w:hAnsi="Arial" w:cs="Arial"/>
                <w:sz w:val="22"/>
                <w:szCs w:val="22"/>
                <w:lang w:val="es-GT"/>
              </w:rPr>
            </w:pPr>
            <w:r w:rsidRPr="00F37407">
              <w:rPr>
                <w:rFonts w:ascii="Arial" w:hAnsi="Arial" w:cs="Arial"/>
                <w:sz w:val="22"/>
                <w:szCs w:val="22"/>
                <w:lang w:val="es-GT"/>
              </w:rPr>
              <w:t>Son las propiedades que aumentan el activo de las entidades del Sector Público, a ser regularizados según lo establecido en el Manual de Clasificaciones Presupuestarias para el Sector Público de Guatemala.</w:t>
            </w:r>
          </w:p>
        </w:tc>
      </w:tr>
      <w:tr w:rsidR="006F059B" w14:paraId="6915B955" w14:textId="77777777" w:rsidTr="00380DE0">
        <w:trPr>
          <w:trHeight w:val="1273"/>
        </w:trPr>
        <w:tc>
          <w:tcPr>
            <w:tcW w:w="522" w:type="dxa"/>
            <w:vAlign w:val="center"/>
          </w:tcPr>
          <w:p w14:paraId="075A0EA8" w14:textId="47327596" w:rsidR="006F059B" w:rsidRPr="00F37407" w:rsidRDefault="00CB3E8F" w:rsidP="00930989">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5</w:t>
            </w:r>
            <w:r w:rsidR="006F059B" w:rsidRPr="00F37407">
              <w:rPr>
                <w:rFonts w:ascii="Arial" w:hAnsi="Arial" w:cs="Arial"/>
                <w:b/>
                <w:sz w:val="22"/>
                <w:szCs w:val="22"/>
                <w:lang w:val="es-GT"/>
              </w:rPr>
              <w:t>.</w:t>
            </w:r>
          </w:p>
        </w:tc>
        <w:tc>
          <w:tcPr>
            <w:tcW w:w="1910" w:type="dxa"/>
            <w:vAlign w:val="center"/>
          </w:tcPr>
          <w:p w14:paraId="24F0F8FB" w14:textId="0210D2A8" w:rsidR="006F059B" w:rsidRPr="00F37407" w:rsidRDefault="006F059B" w:rsidP="00930989">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Código de donación</w:t>
            </w:r>
          </w:p>
        </w:tc>
        <w:tc>
          <w:tcPr>
            <w:tcW w:w="8250" w:type="dxa"/>
            <w:vAlign w:val="center"/>
          </w:tcPr>
          <w:p w14:paraId="4B8C86A1" w14:textId="58C14178" w:rsidR="006F059B" w:rsidRPr="00F37407" w:rsidRDefault="006F059B" w:rsidP="00930989">
            <w:pPr>
              <w:pStyle w:val="Encabezado"/>
              <w:tabs>
                <w:tab w:val="clear" w:pos="4252"/>
                <w:tab w:val="clear" w:pos="8504"/>
              </w:tabs>
              <w:jc w:val="both"/>
              <w:rPr>
                <w:rFonts w:ascii="Arial" w:hAnsi="Arial" w:cs="Arial"/>
                <w:sz w:val="22"/>
                <w:szCs w:val="22"/>
                <w:lang w:val="es-GT"/>
              </w:rPr>
            </w:pPr>
            <w:r w:rsidRPr="00F37407">
              <w:rPr>
                <w:rFonts w:ascii="Arial" w:hAnsi="Arial" w:cs="Arial"/>
                <w:sz w:val="22"/>
                <w:szCs w:val="22"/>
                <w:lang w:val="es-GT"/>
              </w:rPr>
              <w:t>Consiste en la asignación de un número llamado código de identificación; este se asigna a la donación y permite el registro de transacciones (ingresos y gastos) en el Sistema informático de Gestión -Siges-, además permite llevar la cuenta corriente de cada donación y entidad solicitante.</w:t>
            </w:r>
          </w:p>
        </w:tc>
      </w:tr>
      <w:tr w:rsidR="006F059B" w14:paraId="16DB8B81" w14:textId="77777777" w:rsidTr="00380DE0">
        <w:trPr>
          <w:trHeight w:val="1675"/>
        </w:trPr>
        <w:tc>
          <w:tcPr>
            <w:tcW w:w="522" w:type="dxa"/>
            <w:vAlign w:val="center"/>
          </w:tcPr>
          <w:p w14:paraId="0173F2D6" w14:textId="064242AA" w:rsidR="006F059B" w:rsidRPr="00F37407" w:rsidRDefault="00CB3E8F" w:rsidP="00930989">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6</w:t>
            </w:r>
            <w:r w:rsidR="006F059B" w:rsidRPr="00F37407">
              <w:rPr>
                <w:rFonts w:ascii="Arial" w:hAnsi="Arial" w:cs="Arial"/>
                <w:b/>
                <w:sz w:val="22"/>
                <w:szCs w:val="22"/>
                <w:lang w:val="es-GT"/>
              </w:rPr>
              <w:t>.</w:t>
            </w:r>
          </w:p>
        </w:tc>
        <w:tc>
          <w:tcPr>
            <w:tcW w:w="1910" w:type="dxa"/>
            <w:vAlign w:val="center"/>
          </w:tcPr>
          <w:p w14:paraId="5837A002" w14:textId="614EFA03" w:rsidR="006F059B" w:rsidRPr="00F37407" w:rsidRDefault="006F059B" w:rsidP="00930989">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Código fuente específica</w:t>
            </w:r>
          </w:p>
        </w:tc>
        <w:tc>
          <w:tcPr>
            <w:tcW w:w="8250" w:type="dxa"/>
            <w:vAlign w:val="center"/>
          </w:tcPr>
          <w:p w14:paraId="69024345" w14:textId="45858F44" w:rsidR="006F059B" w:rsidRPr="00F37407" w:rsidRDefault="006F059B" w:rsidP="00930989">
            <w:pPr>
              <w:pStyle w:val="Encabezado"/>
              <w:tabs>
                <w:tab w:val="clear" w:pos="4252"/>
                <w:tab w:val="clear" w:pos="8504"/>
              </w:tabs>
              <w:jc w:val="both"/>
              <w:rPr>
                <w:rFonts w:ascii="Arial" w:hAnsi="Arial" w:cs="Arial"/>
                <w:sz w:val="22"/>
                <w:szCs w:val="22"/>
                <w:lang w:val="es-GT"/>
              </w:rPr>
            </w:pPr>
            <w:r w:rsidRPr="00F37407">
              <w:rPr>
                <w:rFonts w:ascii="Arial" w:hAnsi="Arial" w:cs="Arial"/>
                <w:sz w:val="22"/>
                <w:szCs w:val="22"/>
                <w:lang w:val="es-GT"/>
              </w:rPr>
              <w:t>Corresponde al registro que el Ministerio de Finanzas Públicas -</w:t>
            </w:r>
            <w:r w:rsidR="00380DE0">
              <w:rPr>
                <w:rFonts w:ascii="Arial" w:hAnsi="Arial" w:cs="Arial"/>
                <w:sz w:val="22"/>
                <w:szCs w:val="22"/>
                <w:lang w:val="es-GT"/>
              </w:rPr>
              <w:t>MINFIN</w:t>
            </w:r>
            <w:r w:rsidRPr="00F37407">
              <w:rPr>
                <w:rFonts w:ascii="Arial" w:hAnsi="Arial" w:cs="Arial"/>
                <w:sz w:val="22"/>
                <w:szCs w:val="22"/>
                <w:lang w:val="es-GT"/>
              </w:rPr>
              <w:t>- asigna a la fuente cooperante (que puede ser un organismo nacional o internacional, una organización no gubernamental, fundación, organización de padres de familia, persona individual, u otros) que efectúa una donación (en especie o financiera) al Gobierno de Guatemala, representado por un Ministerio o cualquier otra entidad de gobierno.</w:t>
            </w:r>
          </w:p>
        </w:tc>
      </w:tr>
      <w:tr w:rsidR="00046F2F" w14:paraId="0C67DCC4" w14:textId="77777777" w:rsidTr="00380DE0">
        <w:trPr>
          <w:trHeight w:val="1699"/>
        </w:trPr>
        <w:tc>
          <w:tcPr>
            <w:tcW w:w="522" w:type="dxa"/>
            <w:vAlign w:val="center"/>
          </w:tcPr>
          <w:p w14:paraId="7F839ABE" w14:textId="55160CE5"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7.</w:t>
            </w:r>
          </w:p>
        </w:tc>
        <w:tc>
          <w:tcPr>
            <w:tcW w:w="1910" w:type="dxa"/>
            <w:vAlign w:val="center"/>
          </w:tcPr>
          <w:p w14:paraId="76D464C7" w14:textId="2B701C33"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Convenio marco</w:t>
            </w:r>
          </w:p>
        </w:tc>
        <w:tc>
          <w:tcPr>
            <w:tcW w:w="8250" w:type="dxa"/>
            <w:vAlign w:val="center"/>
          </w:tcPr>
          <w:p w14:paraId="4D2B2CF0" w14:textId="06F6A4FA" w:rsidR="00046F2F" w:rsidRPr="00F37407" w:rsidRDefault="00046F2F" w:rsidP="00046F2F">
            <w:pPr>
              <w:pStyle w:val="Encabezado"/>
              <w:tabs>
                <w:tab w:val="clear" w:pos="4252"/>
                <w:tab w:val="clear" w:pos="8504"/>
              </w:tabs>
              <w:jc w:val="both"/>
              <w:rPr>
                <w:rFonts w:ascii="Arial" w:hAnsi="Arial" w:cs="Arial"/>
                <w:sz w:val="22"/>
                <w:szCs w:val="22"/>
                <w:lang w:val="es-GT"/>
              </w:rPr>
            </w:pPr>
            <w:r w:rsidRPr="00F37407">
              <w:rPr>
                <w:rFonts w:ascii="Arial" w:hAnsi="Arial" w:cs="Arial"/>
                <w:sz w:val="22"/>
                <w:szCs w:val="22"/>
                <w:lang w:val="es-GT"/>
              </w:rPr>
              <w:t>Tiene como objetivo establecer entre las partes una relación de cooperación, la cual se identificará en forma general, por ejemplo: “… para apoyar el mejoramiento de la calidad educativa.” “…en apoyo al Programa Nacional de Lectura…”, “…para equipamiento de laboratorios de cómputo”. Incluso puede identificar varias áreas de apoyo, pero no especificar actividades, acciones puntuales, ni la periodicidad de las entregas de la donación.</w:t>
            </w:r>
          </w:p>
        </w:tc>
      </w:tr>
      <w:tr w:rsidR="00046F2F" w14:paraId="40E12DE7" w14:textId="77777777" w:rsidTr="00380DE0">
        <w:trPr>
          <w:trHeight w:val="1270"/>
        </w:trPr>
        <w:tc>
          <w:tcPr>
            <w:tcW w:w="522" w:type="dxa"/>
            <w:vAlign w:val="center"/>
          </w:tcPr>
          <w:p w14:paraId="078CFC0F" w14:textId="3EE20AFC"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8.</w:t>
            </w:r>
          </w:p>
        </w:tc>
        <w:tc>
          <w:tcPr>
            <w:tcW w:w="1910" w:type="dxa"/>
            <w:vAlign w:val="center"/>
          </w:tcPr>
          <w:p w14:paraId="46AE8F69" w14:textId="3F23B322"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DON-FOR-01</w:t>
            </w:r>
          </w:p>
        </w:tc>
        <w:tc>
          <w:tcPr>
            <w:tcW w:w="8250" w:type="dxa"/>
            <w:vAlign w:val="center"/>
          </w:tcPr>
          <w:p w14:paraId="31C07F52" w14:textId="430D86F0" w:rsidR="00046F2F" w:rsidRPr="00F37407" w:rsidRDefault="008C2C32" w:rsidP="00046F2F">
            <w:pPr>
              <w:pStyle w:val="Encabezado"/>
              <w:tabs>
                <w:tab w:val="clear" w:pos="4252"/>
                <w:tab w:val="clear" w:pos="8504"/>
              </w:tabs>
              <w:jc w:val="both"/>
              <w:rPr>
                <w:rFonts w:ascii="Arial" w:hAnsi="Arial" w:cs="Arial"/>
                <w:sz w:val="22"/>
                <w:szCs w:val="22"/>
                <w:lang w:val="es-GT"/>
              </w:rPr>
            </w:pPr>
            <w:r w:rsidRPr="00F37407">
              <w:rPr>
                <w:rFonts w:ascii="Arial" w:hAnsi="Arial" w:cs="Arial"/>
                <w:sz w:val="22"/>
                <w:szCs w:val="22"/>
                <w:lang w:val="es-GT"/>
              </w:rPr>
              <w:t>Es el Formulario “Anexo 1 Documento de Recepción de Donación a Utilizar Cuando no Exista Convenio Escrito”, aprobado por el Ministerio de Finanzas Públicas y que se descarga del Sistema de Gestión de Calidad del Ministerio de Educación y se utiliza cuando no existe convenio escrito u otro instrumento legal.</w:t>
            </w:r>
          </w:p>
        </w:tc>
      </w:tr>
      <w:tr w:rsidR="00046F2F" w14:paraId="6CF41F5E" w14:textId="77777777" w:rsidTr="00380DE0">
        <w:trPr>
          <w:trHeight w:val="1259"/>
        </w:trPr>
        <w:tc>
          <w:tcPr>
            <w:tcW w:w="522" w:type="dxa"/>
            <w:vAlign w:val="center"/>
          </w:tcPr>
          <w:p w14:paraId="19AACAD7" w14:textId="574C81A9"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9.</w:t>
            </w:r>
          </w:p>
        </w:tc>
        <w:tc>
          <w:tcPr>
            <w:tcW w:w="1910" w:type="dxa"/>
            <w:vAlign w:val="center"/>
          </w:tcPr>
          <w:p w14:paraId="48345E5D" w14:textId="141B70D7"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DON-FOR-02</w:t>
            </w:r>
          </w:p>
        </w:tc>
        <w:tc>
          <w:tcPr>
            <w:tcW w:w="8250" w:type="dxa"/>
            <w:vAlign w:val="center"/>
          </w:tcPr>
          <w:p w14:paraId="1C1501D6" w14:textId="3C927004" w:rsidR="00046F2F" w:rsidRPr="00F37407" w:rsidRDefault="00046F2F" w:rsidP="001E39BF">
            <w:pPr>
              <w:pStyle w:val="Encabezado"/>
              <w:tabs>
                <w:tab w:val="clear" w:pos="4252"/>
                <w:tab w:val="clear" w:pos="8504"/>
              </w:tabs>
              <w:jc w:val="both"/>
              <w:rPr>
                <w:rFonts w:ascii="Arial" w:hAnsi="Arial" w:cs="Arial"/>
                <w:sz w:val="22"/>
                <w:szCs w:val="22"/>
                <w:lang w:val="es-GT"/>
              </w:rPr>
            </w:pPr>
            <w:r w:rsidRPr="00F37407">
              <w:rPr>
                <w:rFonts w:ascii="Arial" w:hAnsi="Arial" w:cs="Arial"/>
                <w:sz w:val="22"/>
                <w:szCs w:val="22"/>
                <w:lang w:val="es-GT"/>
              </w:rPr>
              <w:t xml:space="preserve">Es el </w:t>
            </w:r>
            <w:r w:rsidR="001E39BF" w:rsidRPr="00F37407">
              <w:rPr>
                <w:rFonts w:ascii="Arial" w:hAnsi="Arial" w:cs="Arial"/>
                <w:sz w:val="22"/>
                <w:szCs w:val="22"/>
                <w:lang w:val="es-GT"/>
              </w:rPr>
              <w:t>F</w:t>
            </w:r>
            <w:r w:rsidRPr="00F37407">
              <w:rPr>
                <w:rFonts w:ascii="Arial" w:hAnsi="Arial" w:cs="Arial"/>
                <w:sz w:val="22"/>
                <w:szCs w:val="22"/>
                <w:lang w:val="es-GT"/>
              </w:rPr>
              <w:t>ormulario</w:t>
            </w:r>
            <w:r w:rsidR="001E39BF" w:rsidRPr="00F37407">
              <w:rPr>
                <w:rFonts w:ascii="Arial" w:hAnsi="Arial" w:cs="Arial"/>
                <w:sz w:val="22"/>
                <w:szCs w:val="22"/>
                <w:lang w:val="es-GT"/>
              </w:rPr>
              <w:t xml:space="preserve"> “Anexo 2 Solicitud de Código de Donaciones”</w:t>
            </w:r>
            <w:r w:rsidRPr="00F37407">
              <w:rPr>
                <w:rFonts w:ascii="Arial" w:hAnsi="Arial" w:cs="Arial"/>
                <w:sz w:val="22"/>
                <w:szCs w:val="22"/>
                <w:lang w:val="es-GT"/>
              </w:rPr>
              <w:t xml:space="preserve"> que se descarga del Sistema de Gestión de Calidad del Ministerio de Educación y se utiliza para solicitar el código de donaciones a la Direcció</w:t>
            </w:r>
            <w:r w:rsidR="00271DE5" w:rsidRPr="00F37407">
              <w:rPr>
                <w:rFonts w:ascii="Arial" w:hAnsi="Arial" w:cs="Arial"/>
                <w:sz w:val="22"/>
                <w:szCs w:val="22"/>
                <w:lang w:val="es-GT"/>
              </w:rPr>
              <w:t xml:space="preserve">n de Crédito Público, tomando como base el formato autorizado por el </w:t>
            </w:r>
            <w:r w:rsidR="00380DE0">
              <w:rPr>
                <w:rFonts w:ascii="Arial" w:hAnsi="Arial" w:cs="Arial"/>
                <w:sz w:val="22"/>
                <w:szCs w:val="22"/>
                <w:lang w:val="es-GT"/>
              </w:rPr>
              <w:t>MINFIN</w:t>
            </w:r>
            <w:r w:rsidR="00271DE5" w:rsidRPr="00F37407">
              <w:rPr>
                <w:rFonts w:ascii="Arial" w:hAnsi="Arial" w:cs="Arial"/>
                <w:sz w:val="22"/>
                <w:szCs w:val="22"/>
                <w:lang w:val="es-GT"/>
              </w:rPr>
              <w:t>.</w:t>
            </w:r>
          </w:p>
        </w:tc>
      </w:tr>
      <w:tr w:rsidR="00046F2F" w14:paraId="6C04F668" w14:textId="77777777" w:rsidTr="00380DE0">
        <w:trPr>
          <w:trHeight w:val="413"/>
        </w:trPr>
        <w:tc>
          <w:tcPr>
            <w:tcW w:w="522" w:type="dxa"/>
            <w:vAlign w:val="center"/>
          </w:tcPr>
          <w:p w14:paraId="17AD6BB3" w14:textId="0750122C"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10.</w:t>
            </w:r>
          </w:p>
        </w:tc>
        <w:tc>
          <w:tcPr>
            <w:tcW w:w="1910" w:type="dxa"/>
            <w:vAlign w:val="center"/>
          </w:tcPr>
          <w:p w14:paraId="7309681F" w14:textId="7C9388F8"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DAFI</w:t>
            </w:r>
          </w:p>
        </w:tc>
        <w:tc>
          <w:tcPr>
            <w:tcW w:w="8250" w:type="dxa"/>
            <w:vAlign w:val="center"/>
          </w:tcPr>
          <w:p w14:paraId="4AEC7302" w14:textId="0753FC3A" w:rsidR="00046F2F" w:rsidRPr="00F37407" w:rsidRDefault="00046F2F" w:rsidP="00046F2F">
            <w:pPr>
              <w:pStyle w:val="Encabezado"/>
              <w:tabs>
                <w:tab w:val="clear" w:pos="4252"/>
                <w:tab w:val="clear" w:pos="8504"/>
              </w:tabs>
              <w:jc w:val="both"/>
              <w:rPr>
                <w:rFonts w:ascii="Arial" w:hAnsi="Arial" w:cs="Arial"/>
                <w:sz w:val="22"/>
                <w:szCs w:val="22"/>
                <w:lang w:val="es-GT"/>
              </w:rPr>
            </w:pPr>
            <w:r w:rsidRPr="00F37407">
              <w:rPr>
                <w:rFonts w:ascii="Arial" w:hAnsi="Arial" w:cs="Arial"/>
                <w:sz w:val="22"/>
                <w:szCs w:val="22"/>
                <w:lang w:val="es-GT"/>
              </w:rPr>
              <w:t>Dirección de Administración Financiera</w:t>
            </w:r>
          </w:p>
        </w:tc>
      </w:tr>
      <w:tr w:rsidR="00046F2F" w14:paraId="3EFC4878" w14:textId="77777777" w:rsidTr="00380DE0">
        <w:trPr>
          <w:trHeight w:val="419"/>
        </w:trPr>
        <w:tc>
          <w:tcPr>
            <w:tcW w:w="522" w:type="dxa"/>
            <w:vAlign w:val="center"/>
          </w:tcPr>
          <w:p w14:paraId="1155F924" w14:textId="4C99D7CF"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11.</w:t>
            </w:r>
          </w:p>
        </w:tc>
        <w:tc>
          <w:tcPr>
            <w:tcW w:w="1910" w:type="dxa"/>
            <w:vAlign w:val="center"/>
          </w:tcPr>
          <w:p w14:paraId="2A439FFD" w14:textId="7C0D55D8" w:rsidR="00046F2F" w:rsidRPr="00F37407" w:rsidRDefault="008601ED"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DICONIME</w:t>
            </w:r>
          </w:p>
        </w:tc>
        <w:tc>
          <w:tcPr>
            <w:tcW w:w="8250" w:type="dxa"/>
            <w:vAlign w:val="center"/>
          </w:tcPr>
          <w:p w14:paraId="7F5D7271" w14:textId="3C0001A1" w:rsidR="00046F2F" w:rsidRPr="00F37407" w:rsidRDefault="00046F2F" w:rsidP="00046F2F">
            <w:pPr>
              <w:pStyle w:val="Encabezado"/>
              <w:tabs>
                <w:tab w:val="clear" w:pos="4252"/>
                <w:tab w:val="clear" w:pos="8504"/>
              </w:tabs>
              <w:jc w:val="both"/>
              <w:rPr>
                <w:rFonts w:ascii="Arial" w:hAnsi="Arial" w:cs="Arial"/>
                <w:sz w:val="22"/>
                <w:szCs w:val="22"/>
                <w:lang w:val="es-GT"/>
              </w:rPr>
            </w:pPr>
            <w:r w:rsidRPr="00F37407">
              <w:rPr>
                <w:rFonts w:ascii="Arial" w:hAnsi="Arial" w:cs="Arial"/>
                <w:sz w:val="22"/>
                <w:szCs w:val="22"/>
                <w:lang w:val="es-GT"/>
              </w:rPr>
              <w:t>Dirección de Cooperación Nacional e Internacional</w:t>
            </w:r>
          </w:p>
        </w:tc>
      </w:tr>
      <w:tr w:rsidR="00046F2F" w14:paraId="58BBF6A2" w14:textId="77777777" w:rsidTr="00380DE0">
        <w:trPr>
          <w:trHeight w:val="411"/>
        </w:trPr>
        <w:tc>
          <w:tcPr>
            <w:tcW w:w="522" w:type="dxa"/>
            <w:vAlign w:val="center"/>
          </w:tcPr>
          <w:p w14:paraId="135150BA" w14:textId="6321D3F8"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12.</w:t>
            </w:r>
          </w:p>
        </w:tc>
        <w:tc>
          <w:tcPr>
            <w:tcW w:w="1910" w:type="dxa"/>
            <w:vAlign w:val="center"/>
          </w:tcPr>
          <w:p w14:paraId="319299E8" w14:textId="4914A6DB" w:rsidR="00046F2F" w:rsidRPr="00F37407" w:rsidRDefault="00F37407" w:rsidP="00046F2F">
            <w:pPr>
              <w:pStyle w:val="Encabezado"/>
              <w:tabs>
                <w:tab w:val="clear" w:pos="4252"/>
                <w:tab w:val="clear" w:pos="8504"/>
              </w:tabs>
              <w:rPr>
                <w:rFonts w:ascii="Arial" w:hAnsi="Arial" w:cs="Arial"/>
                <w:b/>
                <w:sz w:val="22"/>
                <w:szCs w:val="22"/>
                <w:lang w:val="es-GT"/>
              </w:rPr>
            </w:pPr>
            <w:r>
              <w:rPr>
                <w:rFonts w:ascii="Arial" w:hAnsi="Arial" w:cs="Arial"/>
                <w:b/>
                <w:sz w:val="22"/>
                <w:szCs w:val="22"/>
                <w:lang w:val="es-GT"/>
              </w:rPr>
              <w:t>DIDECO</w:t>
            </w:r>
          </w:p>
        </w:tc>
        <w:tc>
          <w:tcPr>
            <w:tcW w:w="8250" w:type="dxa"/>
            <w:vAlign w:val="center"/>
          </w:tcPr>
          <w:p w14:paraId="602724CF" w14:textId="674B5F0B" w:rsidR="00046F2F" w:rsidRPr="00F37407" w:rsidRDefault="00046F2F" w:rsidP="00046F2F">
            <w:pPr>
              <w:pStyle w:val="Encabezado"/>
              <w:tabs>
                <w:tab w:val="clear" w:pos="4252"/>
                <w:tab w:val="clear" w:pos="8504"/>
              </w:tabs>
              <w:jc w:val="both"/>
              <w:rPr>
                <w:rFonts w:ascii="Arial" w:hAnsi="Arial" w:cs="Arial"/>
                <w:sz w:val="22"/>
                <w:szCs w:val="22"/>
                <w:lang w:val="es-GT"/>
              </w:rPr>
            </w:pPr>
            <w:r w:rsidRPr="00F37407">
              <w:rPr>
                <w:rFonts w:ascii="Arial" w:hAnsi="Arial" w:cs="Arial"/>
                <w:sz w:val="22"/>
                <w:szCs w:val="22"/>
                <w:lang w:val="es-GT"/>
              </w:rPr>
              <w:t>Dirección de Adquisiciones y Contrataciones</w:t>
            </w:r>
          </w:p>
        </w:tc>
      </w:tr>
      <w:tr w:rsidR="00046F2F" w14:paraId="63ACB2E4" w14:textId="77777777" w:rsidTr="00380DE0">
        <w:trPr>
          <w:trHeight w:val="416"/>
        </w:trPr>
        <w:tc>
          <w:tcPr>
            <w:tcW w:w="522" w:type="dxa"/>
            <w:vAlign w:val="center"/>
          </w:tcPr>
          <w:p w14:paraId="0A518FA7" w14:textId="2940EEE7"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13.</w:t>
            </w:r>
          </w:p>
        </w:tc>
        <w:tc>
          <w:tcPr>
            <w:tcW w:w="1910" w:type="dxa"/>
            <w:vAlign w:val="center"/>
          </w:tcPr>
          <w:p w14:paraId="7600B203" w14:textId="778BC661" w:rsidR="00046F2F" w:rsidRPr="00F37407" w:rsidRDefault="008601ED"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DISERSA</w:t>
            </w:r>
          </w:p>
        </w:tc>
        <w:tc>
          <w:tcPr>
            <w:tcW w:w="8250" w:type="dxa"/>
            <w:vAlign w:val="center"/>
          </w:tcPr>
          <w:p w14:paraId="13BA0DB6" w14:textId="518A15DE" w:rsidR="00046F2F" w:rsidRPr="00F37407" w:rsidRDefault="00046F2F" w:rsidP="00046F2F">
            <w:pPr>
              <w:pStyle w:val="Encabezado"/>
              <w:tabs>
                <w:tab w:val="clear" w:pos="4252"/>
                <w:tab w:val="clear" w:pos="8504"/>
              </w:tabs>
              <w:jc w:val="both"/>
              <w:rPr>
                <w:rFonts w:ascii="Arial" w:hAnsi="Arial" w:cs="Arial"/>
                <w:sz w:val="22"/>
                <w:szCs w:val="22"/>
                <w:lang w:val="es-GT"/>
              </w:rPr>
            </w:pPr>
            <w:r w:rsidRPr="00F37407">
              <w:rPr>
                <w:rFonts w:ascii="Arial" w:hAnsi="Arial" w:cs="Arial"/>
                <w:sz w:val="22"/>
                <w:szCs w:val="22"/>
                <w:lang w:val="es-GT"/>
              </w:rPr>
              <w:t>Dirección de Servicios Administrativos</w:t>
            </w:r>
          </w:p>
        </w:tc>
      </w:tr>
      <w:tr w:rsidR="00046F2F" w14:paraId="49F28A3A" w14:textId="77777777" w:rsidTr="00380DE0">
        <w:trPr>
          <w:trHeight w:val="706"/>
        </w:trPr>
        <w:tc>
          <w:tcPr>
            <w:tcW w:w="522" w:type="dxa"/>
            <w:vAlign w:val="center"/>
          </w:tcPr>
          <w:p w14:paraId="00950672" w14:textId="39E1DCAF"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lastRenderedPageBreak/>
              <w:t>14.</w:t>
            </w:r>
          </w:p>
        </w:tc>
        <w:tc>
          <w:tcPr>
            <w:tcW w:w="1910" w:type="dxa"/>
            <w:vAlign w:val="center"/>
          </w:tcPr>
          <w:p w14:paraId="7024E1D5" w14:textId="70F67E18"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Despacho Ministerial</w:t>
            </w:r>
          </w:p>
        </w:tc>
        <w:tc>
          <w:tcPr>
            <w:tcW w:w="8250" w:type="dxa"/>
            <w:vAlign w:val="center"/>
          </w:tcPr>
          <w:p w14:paraId="51F89ED7" w14:textId="3B5041C6" w:rsidR="00046F2F" w:rsidRPr="00F37407" w:rsidRDefault="00046F2F" w:rsidP="00046F2F">
            <w:pPr>
              <w:pStyle w:val="Encabezado"/>
              <w:tabs>
                <w:tab w:val="clear" w:pos="4252"/>
                <w:tab w:val="clear" w:pos="8504"/>
              </w:tabs>
              <w:jc w:val="both"/>
              <w:rPr>
                <w:rFonts w:ascii="Arial" w:hAnsi="Arial" w:cs="Arial"/>
                <w:sz w:val="22"/>
                <w:szCs w:val="22"/>
                <w:lang w:val="es-GT"/>
              </w:rPr>
            </w:pPr>
            <w:r w:rsidRPr="00F37407">
              <w:rPr>
                <w:rFonts w:ascii="Arial" w:hAnsi="Arial" w:cs="Arial"/>
                <w:sz w:val="22"/>
                <w:szCs w:val="22"/>
                <w:lang w:val="es-GT"/>
              </w:rPr>
              <w:t>Es el integrado por el Ministro (a) de Educación y Viceministros (as) conforme la actuación ministerial.</w:t>
            </w:r>
          </w:p>
        </w:tc>
      </w:tr>
      <w:tr w:rsidR="00046F2F" w14:paraId="799AB530" w14:textId="77777777" w:rsidTr="00380DE0">
        <w:trPr>
          <w:trHeight w:val="985"/>
        </w:trPr>
        <w:tc>
          <w:tcPr>
            <w:tcW w:w="522" w:type="dxa"/>
            <w:vAlign w:val="center"/>
          </w:tcPr>
          <w:p w14:paraId="4F9D4E06" w14:textId="09270FFD"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15.</w:t>
            </w:r>
          </w:p>
        </w:tc>
        <w:tc>
          <w:tcPr>
            <w:tcW w:w="1910" w:type="dxa"/>
            <w:vAlign w:val="center"/>
          </w:tcPr>
          <w:p w14:paraId="60C713B2" w14:textId="10F827DE"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Donación en especie</w:t>
            </w:r>
          </w:p>
        </w:tc>
        <w:tc>
          <w:tcPr>
            <w:tcW w:w="8250" w:type="dxa"/>
            <w:vAlign w:val="center"/>
          </w:tcPr>
          <w:p w14:paraId="504B737F" w14:textId="1B1E2872" w:rsidR="00046F2F" w:rsidRPr="00F37407" w:rsidRDefault="00046F2F" w:rsidP="00046F2F">
            <w:pPr>
              <w:pStyle w:val="Encabezado"/>
              <w:tabs>
                <w:tab w:val="clear" w:pos="4252"/>
                <w:tab w:val="clear" w:pos="8504"/>
              </w:tabs>
              <w:jc w:val="both"/>
              <w:rPr>
                <w:rFonts w:ascii="Arial" w:hAnsi="Arial" w:cs="Arial"/>
                <w:sz w:val="22"/>
                <w:szCs w:val="22"/>
                <w:lang w:val="es-GT"/>
              </w:rPr>
            </w:pPr>
            <w:r w:rsidRPr="00F37407">
              <w:rPr>
                <w:rFonts w:ascii="Arial" w:hAnsi="Arial" w:cs="Arial"/>
                <w:sz w:val="22"/>
                <w:szCs w:val="22"/>
                <w:lang w:val="es-GT"/>
              </w:rPr>
              <w:t>Recursos no dinerarios recibidos por las entidades de Gobierno en calidad de donación, los cuales pueden ser bienes, productos o servicios, incluyendo asistencia técnica.</w:t>
            </w:r>
          </w:p>
        </w:tc>
      </w:tr>
      <w:tr w:rsidR="00046F2F" w14:paraId="2801ADC6" w14:textId="77777777" w:rsidTr="00410CF8">
        <w:trPr>
          <w:trHeight w:val="1673"/>
        </w:trPr>
        <w:tc>
          <w:tcPr>
            <w:tcW w:w="522" w:type="dxa"/>
            <w:vAlign w:val="center"/>
          </w:tcPr>
          <w:p w14:paraId="5E4D3857" w14:textId="2A2EE12D"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16.</w:t>
            </w:r>
          </w:p>
        </w:tc>
        <w:tc>
          <w:tcPr>
            <w:tcW w:w="1910" w:type="dxa"/>
            <w:vAlign w:val="center"/>
          </w:tcPr>
          <w:p w14:paraId="53775538" w14:textId="3A658260"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Instrumento de cooperación</w:t>
            </w:r>
          </w:p>
        </w:tc>
        <w:tc>
          <w:tcPr>
            <w:tcW w:w="8250" w:type="dxa"/>
            <w:vAlign w:val="center"/>
          </w:tcPr>
          <w:p w14:paraId="240D299A" w14:textId="175F8D0C" w:rsidR="00046F2F" w:rsidRPr="00F37407" w:rsidRDefault="00046F2F" w:rsidP="00046F2F">
            <w:pPr>
              <w:pStyle w:val="Encabezado"/>
              <w:tabs>
                <w:tab w:val="clear" w:pos="4252"/>
                <w:tab w:val="clear" w:pos="8504"/>
              </w:tabs>
              <w:jc w:val="both"/>
              <w:rPr>
                <w:rFonts w:ascii="Arial" w:hAnsi="Arial" w:cs="Arial"/>
                <w:sz w:val="22"/>
                <w:szCs w:val="22"/>
                <w:lang w:val="es-GT"/>
              </w:rPr>
            </w:pPr>
            <w:r w:rsidRPr="00F37407">
              <w:rPr>
                <w:rFonts w:ascii="Arial" w:hAnsi="Arial" w:cs="Arial"/>
                <w:sz w:val="22"/>
                <w:szCs w:val="22"/>
                <w:lang w:val="es-GT"/>
              </w:rPr>
              <w:t>Es el instrumento que se suscribe con el donante nacional o internacional, puede ser denominado convenio específico, cruce de cartas o canje de notas, carta de entendimiento, memorándum de entendimiento, entre otros, y contiene las condiciones de recepción y otorgamiento de recursos técnicos, financieros, o en especie, no reembolsables, para la implementación de programas y proyectos del Mineduc, que pueden o no derivar de un convenio marco.</w:t>
            </w:r>
          </w:p>
        </w:tc>
      </w:tr>
      <w:tr w:rsidR="00046F2F" w14:paraId="716654AB" w14:textId="77777777" w:rsidTr="00380DE0">
        <w:trPr>
          <w:trHeight w:val="421"/>
        </w:trPr>
        <w:tc>
          <w:tcPr>
            <w:tcW w:w="522" w:type="dxa"/>
            <w:vAlign w:val="center"/>
          </w:tcPr>
          <w:p w14:paraId="7F8625F7" w14:textId="77777777" w:rsidR="00046F2F" w:rsidRPr="00F37407" w:rsidRDefault="00046F2F" w:rsidP="00046F2F">
            <w:pPr>
              <w:pStyle w:val="Encabezado"/>
              <w:tabs>
                <w:tab w:val="clear" w:pos="4252"/>
                <w:tab w:val="clear" w:pos="8504"/>
              </w:tabs>
              <w:rPr>
                <w:rFonts w:ascii="Arial" w:hAnsi="Arial" w:cs="Arial"/>
                <w:b/>
                <w:sz w:val="22"/>
                <w:szCs w:val="22"/>
                <w:lang w:val="es-GT"/>
              </w:rPr>
            </w:pPr>
          </w:p>
        </w:tc>
        <w:tc>
          <w:tcPr>
            <w:tcW w:w="1910" w:type="dxa"/>
            <w:vAlign w:val="center"/>
          </w:tcPr>
          <w:p w14:paraId="586B6918" w14:textId="4CE95C5A" w:rsidR="00046F2F" w:rsidRPr="00F37407" w:rsidRDefault="00380DE0" w:rsidP="00046F2F">
            <w:pPr>
              <w:pStyle w:val="Encabezado"/>
              <w:tabs>
                <w:tab w:val="clear" w:pos="4252"/>
                <w:tab w:val="clear" w:pos="8504"/>
              </w:tabs>
              <w:rPr>
                <w:rFonts w:ascii="Arial" w:hAnsi="Arial" w:cs="Arial"/>
                <w:b/>
                <w:sz w:val="22"/>
                <w:szCs w:val="22"/>
                <w:lang w:val="es-GT"/>
              </w:rPr>
            </w:pPr>
            <w:r>
              <w:rPr>
                <w:rFonts w:ascii="Arial" w:hAnsi="Arial" w:cs="Arial"/>
                <w:b/>
                <w:sz w:val="22"/>
                <w:szCs w:val="22"/>
                <w:lang w:val="es-GT"/>
              </w:rPr>
              <w:t>MINFIN</w:t>
            </w:r>
          </w:p>
        </w:tc>
        <w:tc>
          <w:tcPr>
            <w:tcW w:w="8250" w:type="dxa"/>
            <w:vAlign w:val="center"/>
          </w:tcPr>
          <w:p w14:paraId="2BAB9B02" w14:textId="3343FBD6" w:rsidR="00046F2F" w:rsidRPr="00F37407" w:rsidRDefault="00046F2F" w:rsidP="00046F2F">
            <w:pPr>
              <w:pStyle w:val="Encabezado"/>
              <w:tabs>
                <w:tab w:val="clear" w:pos="4252"/>
                <w:tab w:val="clear" w:pos="8504"/>
              </w:tabs>
              <w:jc w:val="both"/>
              <w:rPr>
                <w:rFonts w:ascii="Arial" w:hAnsi="Arial" w:cs="Arial"/>
                <w:sz w:val="22"/>
                <w:szCs w:val="22"/>
                <w:lang w:val="es-GT"/>
              </w:rPr>
            </w:pPr>
            <w:r w:rsidRPr="00F37407">
              <w:rPr>
                <w:rFonts w:ascii="Arial" w:hAnsi="Arial" w:cs="Arial"/>
                <w:sz w:val="22"/>
                <w:szCs w:val="22"/>
                <w:lang w:val="es-GT"/>
              </w:rPr>
              <w:t>Ministerio de Finanzas Públicas.</w:t>
            </w:r>
          </w:p>
        </w:tc>
      </w:tr>
      <w:tr w:rsidR="00046F2F" w14:paraId="418FEEF5" w14:textId="77777777" w:rsidTr="00380DE0">
        <w:trPr>
          <w:trHeight w:val="413"/>
        </w:trPr>
        <w:tc>
          <w:tcPr>
            <w:tcW w:w="522" w:type="dxa"/>
            <w:vAlign w:val="center"/>
          </w:tcPr>
          <w:p w14:paraId="4124B948" w14:textId="01ACF7F8"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17.</w:t>
            </w:r>
          </w:p>
        </w:tc>
        <w:tc>
          <w:tcPr>
            <w:tcW w:w="1910" w:type="dxa"/>
            <w:vAlign w:val="center"/>
          </w:tcPr>
          <w:p w14:paraId="38E4CECE" w14:textId="5221121D"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OG</w:t>
            </w:r>
          </w:p>
        </w:tc>
        <w:tc>
          <w:tcPr>
            <w:tcW w:w="8250" w:type="dxa"/>
            <w:vAlign w:val="center"/>
          </w:tcPr>
          <w:p w14:paraId="3CDE91E6" w14:textId="59C0C66A" w:rsidR="00046F2F" w:rsidRPr="00F37407" w:rsidRDefault="00046F2F" w:rsidP="00046F2F">
            <w:pPr>
              <w:pStyle w:val="Encabezado"/>
              <w:tabs>
                <w:tab w:val="clear" w:pos="4252"/>
                <w:tab w:val="clear" w:pos="8504"/>
              </w:tabs>
              <w:jc w:val="both"/>
              <w:rPr>
                <w:rFonts w:ascii="Arial" w:hAnsi="Arial" w:cs="Arial"/>
                <w:sz w:val="22"/>
                <w:szCs w:val="22"/>
                <w:lang w:val="es-GT"/>
              </w:rPr>
            </w:pPr>
            <w:r w:rsidRPr="00F37407">
              <w:rPr>
                <w:rFonts w:ascii="Arial" w:hAnsi="Arial" w:cs="Arial"/>
                <w:sz w:val="22"/>
                <w:szCs w:val="22"/>
                <w:lang w:val="es-GT"/>
              </w:rPr>
              <w:t>Organización Gubernamental.</w:t>
            </w:r>
          </w:p>
        </w:tc>
      </w:tr>
      <w:tr w:rsidR="00046F2F" w14:paraId="547873E6" w14:textId="77777777" w:rsidTr="00380DE0">
        <w:trPr>
          <w:trHeight w:val="561"/>
        </w:trPr>
        <w:tc>
          <w:tcPr>
            <w:tcW w:w="522" w:type="dxa"/>
            <w:vAlign w:val="center"/>
          </w:tcPr>
          <w:p w14:paraId="4DDE3D47" w14:textId="577746D7"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18.</w:t>
            </w:r>
          </w:p>
        </w:tc>
        <w:tc>
          <w:tcPr>
            <w:tcW w:w="1910" w:type="dxa"/>
            <w:vAlign w:val="center"/>
          </w:tcPr>
          <w:p w14:paraId="61E1AD99" w14:textId="5388AF37"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ONG</w:t>
            </w:r>
          </w:p>
        </w:tc>
        <w:tc>
          <w:tcPr>
            <w:tcW w:w="8250" w:type="dxa"/>
            <w:vAlign w:val="center"/>
          </w:tcPr>
          <w:p w14:paraId="29CDBA7F" w14:textId="3DB6C199" w:rsidR="00046F2F" w:rsidRPr="00F37407" w:rsidRDefault="00046F2F" w:rsidP="00046F2F">
            <w:pPr>
              <w:pStyle w:val="Encabezado"/>
              <w:tabs>
                <w:tab w:val="clear" w:pos="4252"/>
                <w:tab w:val="clear" w:pos="8504"/>
              </w:tabs>
              <w:jc w:val="both"/>
              <w:rPr>
                <w:rFonts w:ascii="Arial" w:hAnsi="Arial" w:cs="Arial"/>
                <w:sz w:val="22"/>
                <w:szCs w:val="22"/>
                <w:lang w:val="es-GT"/>
              </w:rPr>
            </w:pPr>
            <w:r w:rsidRPr="00F37407">
              <w:rPr>
                <w:rFonts w:ascii="Arial" w:hAnsi="Arial" w:cs="Arial"/>
                <w:sz w:val="22"/>
                <w:szCs w:val="22"/>
                <w:lang w:val="es-GT"/>
              </w:rPr>
              <w:t>Organización No Gubernamental.</w:t>
            </w:r>
          </w:p>
        </w:tc>
      </w:tr>
      <w:tr w:rsidR="00046F2F" w14:paraId="18C34F6A" w14:textId="77777777" w:rsidTr="00380DE0">
        <w:trPr>
          <w:trHeight w:val="1121"/>
        </w:trPr>
        <w:tc>
          <w:tcPr>
            <w:tcW w:w="522" w:type="dxa"/>
            <w:vAlign w:val="center"/>
          </w:tcPr>
          <w:p w14:paraId="15C22C9E" w14:textId="333B3AE4"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19.</w:t>
            </w:r>
          </w:p>
        </w:tc>
        <w:tc>
          <w:tcPr>
            <w:tcW w:w="1910" w:type="dxa"/>
            <w:vAlign w:val="center"/>
          </w:tcPr>
          <w:p w14:paraId="55366604" w14:textId="272DE4A6"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Productos</w:t>
            </w:r>
          </w:p>
        </w:tc>
        <w:tc>
          <w:tcPr>
            <w:tcW w:w="8250" w:type="dxa"/>
            <w:vAlign w:val="center"/>
          </w:tcPr>
          <w:p w14:paraId="22F47F45" w14:textId="26A97485" w:rsidR="00046F2F" w:rsidRPr="00F37407" w:rsidRDefault="00046F2F" w:rsidP="00046F2F">
            <w:pPr>
              <w:pStyle w:val="Encabezado"/>
              <w:tabs>
                <w:tab w:val="clear" w:pos="4252"/>
                <w:tab w:val="clear" w:pos="8504"/>
              </w:tabs>
              <w:jc w:val="both"/>
              <w:rPr>
                <w:rFonts w:ascii="Arial" w:hAnsi="Arial" w:cs="Arial"/>
                <w:sz w:val="22"/>
                <w:szCs w:val="22"/>
                <w:lang w:val="es-GT"/>
              </w:rPr>
            </w:pPr>
            <w:r w:rsidRPr="00F37407">
              <w:rPr>
                <w:rFonts w:ascii="Arial" w:hAnsi="Arial" w:cs="Arial"/>
                <w:sz w:val="22"/>
                <w:szCs w:val="22"/>
                <w:lang w:val="es-GT"/>
              </w:rPr>
              <w:t>Materiales y suministros consumibles para el funcionamiento del Estado, a ser regularizados según lo establecido en el Manual de Clasificaciones Presupuestarias para el Sector Público de Guatemala.</w:t>
            </w:r>
          </w:p>
        </w:tc>
      </w:tr>
      <w:tr w:rsidR="00046F2F" w14:paraId="7702C170" w14:textId="77777777" w:rsidTr="00380DE0">
        <w:trPr>
          <w:trHeight w:val="1407"/>
        </w:trPr>
        <w:tc>
          <w:tcPr>
            <w:tcW w:w="522" w:type="dxa"/>
            <w:vAlign w:val="center"/>
          </w:tcPr>
          <w:p w14:paraId="66C170DF" w14:textId="7F80D09B"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20.</w:t>
            </w:r>
          </w:p>
        </w:tc>
        <w:tc>
          <w:tcPr>
            <w:tcW w:w="1910" w:type="dxa"/>
            <w:vAlign w:val="center"/>
          </w:tcPr>
          <w:p w14:paraId="26140F4D" w14:textId="4DE7DF58"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Servicios</w:t>
            </w:r>
          </w:p>
        </w:tc>
        <w:tc>
          <w:tcPr>
            <w:tcW w:w="8250" w:type="dxa"/>
            <w:vAlign w:val="center"/>
          </w:tcPr>
          <w:p w14:paraId="6A9BD336" w14:textId="53700251" w:rsidR="00046F2F" w:rsidRPr="00F37407" w:rsidRDefault="00046F2F" w:rsidP="00046F2F">
            <w:pPr>
              <w:pStyle w:val="Encabezado"/>
              <w:tabs>
                <w:tab w:val="clear" w:pos="4252"/>
                <w:tab w:val="clear" w:pos="8504"/>
              </w:tabs>
              <w:jc w:val="both"/>
              <w:rPr>
                <w:rFonts w:ascii="Arial" w:hAnsi="Arial" w:cs="Arial"/>
                <w:sz w:val="22"/>
                <w:szCs w:val="22"/>
                <w:lang w:val="es-GT"/>
              </w:rPr>
            </w:pPr>
            <w:r w:rsidRPr="00F37407">
              <w:rPr>
                <w:rFonts w:ascii="Arial" w:hAnsi="Arial" w:cs="Arial"/>
                <w:sz w:val="22"/>
                <w:szCs w:val="22"/>
                <w:lang w:val="es-GT"/>
              </w:rPr>
              <w:t>Son el conjunto de actividades que el donante brinda con el fin de satisfacer las necesidades del beneficiario. Por ejemplo: consultoría, asistencia técnica, asesoría, entre otros, a ser regularizados según lo establecido en el Manual de Clasificaciones Presupuestarias para el Sector Público de Guatemala.</w:t>
            </w:r>
          </w:p>
        </w:tc>
      </w:tr>
      <w:tr w:rsidR="00046F2F" w14:paraId="1D3D6501" w14:textId="77777777" w:rsidTr="00380DE0">
        <w:trPr>
          <w:trHeight w:val="562"/>
        </w:trPr>
        <w:tc>
          <w:tcPr>
            <w:tcW w:w="522" w:type="dxa"/>
            <w:vAlign w:val="center"/>
          </w:tcPr>
          <w:p w14:paraId="7FDB9BFA" w14:textId="1D82BEB4"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21.</w:t>
            </w:r>
          </w:p>
        </w:tc>
        <w:tc>
          <w:tcPr>
            <w:tcW w:w="1910" w:type="dxa"/>
            <w:vAlign w:val="center"/>
          </w:tcPr>
          <w:p w14:paraId="26FBCFD7" w14:textId="0B15C4FB"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Siges</w:t>
            </w:r>
          </w:p>
        </w:tc>
        <w:tc>
          <w:tcPr>
            <w:tcW w:w="8250" w:type="dxa"/>
            <w:vAlign w:val="center"/>
          </w:tcPr>
          <w:p w14:paraId="25613510" w14:textId="5D3285B5" w:rsidR="00046F2F" w:rsidRPr="00F37407" w:rsidRDefault="00046F2F" w:rsidP="00046F2F">
            <w:pPr>
              <w:pStyle w:val="Encabezado"/>
              <w:tabs>
                <w:tab w:val="clear" w:pos="4252"/>
                <w:tab w:val="clear" w:pos="8504"/>
              </w:tabs>
              <w:jc w:val="both"/>
              <w:rPr>
                <w:rFonts w:ascii="Arial" w:hAnsi="Arial" w:cs="Arial"/>
                <w:sz w:val="22"/>
                <w:szCs w:val="22"/>
                <w:lang w:val="es-GT"/>
              </w:rPr>
            </w:pPr>
            <w:r w:rsidRPr="00F37407">
              <w:rPr>
                <w:rFonts w:ascii="Arial" w:hAnsi="Arial" w:cs="Arial"/>
                <w:sz w:val="22"/>
                <w:szCs w:val="22"/>
                <w:lang w:val="es-GT"/>
              </w:rPr>
              <w:t>Sistema Informático de Gestión.</w:t>
            </w:r>
          </w:p>
        </w:tc>
      </w:tr>
      <w:tr w:rsidR="00046F2F" w14:paraId="39EA2179" w14:textId="77777777" w:rsidTr="00380DE0">
        <w:trPr>
          <w:trHeight w:val="1124"/>
        </w:trPr>
        <w:tc>
          <w:tcPr>
            <w:tcW w:w="522" w:type="dxa"/>
            <w:vAlign w:val="center"/>
          </w:tcPr>
          <w:p w14:paraId="39D636D0" w14:textId="30480E92"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22.</w:t>
            </w:r>
          </w:p>
        </w:tc>
        <w:tc>
          <w:tcPr>
            <w:tcW w:w="1910" w:type="dxa"/>
            <w:vAlign w:val="center"/>
          </w:tcPr>
          <w:p w14:paraId="6A019324" w14:textId="7161C2CD"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Unidad concentrada</w:t>
            </w:r>
          </w:p>
        </w:tc>
        <w:tc>
          <w:tcPr>
            <w:tcW w:w="8250" w:type="dxa"/>
            <w:vAlign w:val="center"/>
          </w:tcPr>
          <w:p w14:paraId="5976B427" w14:textId="4E7B13BB" w:rsidR="00046F2F" w:rsidRPr="00F37407" w:rsidRDefault="00046F2F" w:rsidP="00046F2F">
            <w:pPr>
              <w:pStyle w:val="Encabezado"/>
              <w:tabs>
                <w:tab w:val="clear" w:pos="4252"/>
                <w:tab w:val="clear" w:pos="8504"/>
              </w:tabs>
              <w:jc w:val="both"/>
              <w:rPr>
                <w:rFonts w:ascii="Arial" w:hAnsi="Arial" w:cs="Arial"/>
                <w:sz w:val="22"/>
                <w:szCs w:val="22"/>
                <w:lang w:val="es-GT"/>
              </w:rPr>
            </w:pPr>
            <w:r w:rsidRPr="00F37407">
              <w:rPr>
                <w:rFonts w:ascii="Arial" w:hAnsi="Arial" w:cs="Arial"/>
                <w:sz w:val="22"/>
                <w:szCs w:val="22"/>
                <w:lang w:val="es-GT"/>
              </w:rPr>
              <w:t>Son las Direcciones que por sus características no poseen la capacidad de ejecutar su propio presupuesto. Por lo que la ejecución de su presupuesto es realizada por la Dirección de Administración Financiera del Ministerio de Educación.</w:t>
            </w:r>
          </w:p>
        </w:tc>
      </w:tr>
      <w:tr w:rsidR="00046F2F" w14:paraId="5FA746A8" w14:textId="77777777" w:rsidTr="00380DE0">
        <w:trPr>
          <w:trHeight w:val="701"/>
        </w:trPr>
        <w:tc>
          <w:tcPr>
            <w:tcW w:w="522" w:type="dxa"/>
            <w:vAlign w:val="center"/>
          </w:tcPr>
          <w:p w14:paraId="188F5BFF" w14:textId="63450C7B"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23.</w:t>
            </w:r>
          </w:p>
        </w:tc>
        <w:tc>
          <w:tcPr>
            <w:tcW w:w="1910" w:type="dxa"/>
            <w:vAlign w:val="center"/>
          </w:tcPr>
          <w:p w14:paraId="4EC8F9C9" w14:textId="62B0C978" w:rsidR="00046F2F" w:rsidRPr="00F37407" w:rsidRDefault="00046F2F" w:rsidP="00046F2F">
            <w:pPr>
              <w:pStyle w:val="Encabezado"/>
              <w:tabs>
                <w:tab w:val="clear" w:pos="4252"/>
                <w:tab w:val="clear" w:pos="8504"/>
              </w:tabs>
              <w:rPr>
                <w:rFonts w:ascii="Arial" w:hAnsi="Arial" w:cs="Arial"/>
                <w:sz w:val="22"/>
                <w:szCs w:val="22"/>
                <w:lang w:val="es-GT"/>
              </w:rPr>
            </w:pPr>
            <w:r w:rsidRPr="00F37407">
              <w:rPr>
                <w:rFonts w:ascii="Arial" w:hAnsi="Arial" w:cs="Arial"/>
                <w:b/>
                <w:sz w:val="22"/>
                <w:szCs w:val="22"/>
                <w:lang w:val="es-GT"/>
              </w:rPr>
              <w:t>Unidad desconcentrada</w:t>
            </w:r>
          </w:p>
        </w:tc>
        <w:tc>
          <w:tcPr>
            <w:tcW w:w="8250" w:type="dxa"/>
            <w:vAlign w:val="center"/>
          </w:tcPr>
          <w:p w14:paraId="0F237E0C" w14:textId="332DE6F2" w:rsidR="00046F2F" w:rsidRPr="00F37407" w:rsidRDefault="00046F2F" w:rsidP="00046F2F">
            <w:pPr>
              <w:pStyle w:val="Encabezado"/>
              <w:tabs>
                <w:tab w:val="clear" w:pos="4252"/>
                <w:tab w:val="clear" w:pos="8504"/>
              </w:tabs>
              <w:jc w:val="both"/>
              <w:rPr>
                <w:rFonts w:ascii="Arial" w:hAnsi="Arial" w:cs="Arial"/>
                <w:sz w:val="22"/>
                <w:szCs w:val="22"/>
                <w:lang w:val="es-GT"/>
              </w:rPr>
            </w:pPr>
            <w:r w:rsidRPr="00F37407">
              <w:rPr>
                <w:rFonts w:ascii="Arial" w:hAnsi="Arial" w:cs="Arial"/>
                <w:sz w:val="22"/>
                <w:szCs w:val="22"/>
                <w:lang w:val="es-GT"/>
              </w:rPr>
              <w:t>Son las Direcciones que se encuentran constituidas como unidades ejecutoras dentro de la distribución analítica del presupuesto del Ministerio de Educación.</w:t>
            </w:r>
          </w:p>
        </w:tc>
      </w:tr>
      <w:tr w:rsidR="00046F2F" w14:paraId="1DC68080" w14:textId="77777777" w:rsidTr="00380DE0">
        <w:trPr>
          <w:trHeight w:val="1547"/>
        </w:trPr>
        <w:tc>
          <w:tcPr>
            <w:tcW w:w="522" w:type="dxa"/>
            <w:vAlign w:val="center"/>
          </w:tcPr>
          <w:p w14:paraId="1676158B" w14:textId="6B5938DF" w:rsidR="00046F2F" w:rsidRPr="00F37407" w:rsidRDefault="00046F2F" w:rsidP="00046F2F">
            <w:pPr>
              <w:pStyle w:val="Encabezado"/>
              <w:tabs>
                <w:tab w:val="clear" w:pos="4252"/>
                <w:tab w:val="clear" w:pos="8504"/>
              </w:tabs>
              <w:rPr>
                <w:rFonts w:ascii="Arial" w:hAnsi="Arial" w:cs="Arial"/>
                <w:b/>
                <w:sz w:val="22"/>
                <w:szCs w:val="22"/>
                <w:lang w:val="es-GT"/>
              </w:rPr>
            </w:pPr>
            <w:r w:rsidRPr="00F37407">
              <w:rPr>
                <w:rFonts w:ascii="Arial" w:hAnsi="Arial" w:cs="Arial"/>
                <w:b/>
                <w:sz w:val="22"/>
                <w:szCs w:val="22"/>
                <w:lang w:val="es-GT"/>
              </w:rPr>
              <w:t>24.</w:t>
            </w:r>
          </w:p>
        </w:tc>
        <w:tc>
          <w:tcPr>
            <w:tcW w:w="1910" w:type="dxa"/>
            <w:vAlign w:val="center"/>
          </w:tcPr>
          <w:p w14:paraId="4B2540E0" w14:textId="0301B067" w:rsidR="00046F2F" w:rsidRPr="00F37407" w:rsidRDefault="00046F2F" w:rsidP="00046F2F">
            <w:pPr>
              <w:pStyle w:val="Encabezado"/>
              <w:tabs>
                <w:tab w:val="clear" w:pos="4252"/>
                <w:tab w:val="clear" w:pos="8504"/>
              </w:tabs>
              <w:rPr>
                <w:rFonts w:ascii="Arial" w:hAnsi="Arial" w:cs="Arial"/>
                <w:sz w:val="22"/>
                <w:szCs w:val="22"/>
                <w:lang w:val="es-GT"/>
              </w:rPr>
            </w:pPr>
            <w:r w:rsidRPr="00F37407">
              <w:rPr>
                <w:rFonts w:ascii="Arial" w:hAnsi="Arial" w:cs="Arial"/>
                <w:b/>
                <w:sz w:val="22"/>
                <w:szCs w:val="22"/>
                <w:lang w:val="es-GT"/>
              </w:rPr>
              <w:t>Unidad Ejecutora</w:t>
            </w:r>
          </w:p>
        </w:tc>
        <w:tc>
          <w:tcPr>
            <w:tcW w:w="8250" w:type="dxa"/>
            <w:vAlign w:val="center"/>
          </w:tcPr>
          <w:p w14:paraId="6F36A0DF" w14:textId="72D914C4" w:rsidR="00046F2F" w:rsidRPr="00F37407" w:rsidRDefault="00046F2F" w:rsidP="00046F2F">
            <w:pPr>
              <w:pStyle w:val="Encabezado"/>
              <w:tabs>
                <w:tab w:val="clear" w:pos="4252"/>
                <w:tab w:val="clear" w:pos="8504"/>
              </w:tabs>
              <w:jc w:val="both"/>
              <w:rPr>
                <w:rFonts w:ascii="Arial" w:hAnsi="Arial" w:cs="Arial"/>
                <w:sz w:val="22"/>
                <w:szCs w:val="22"/>
                <w:lang w:val="es-GT"/>
              </w:rPr>
            </w:pPr>
            <w:r w:rsidRPr="00F37407">
              <w:rPr>
                <w:rFonts w:ascii="Arial" w:hAnsi="Arial" w:cs="Arial"/>
                <w:sz w:val="22"/>
                <w:szCs w:val="22"/>
                <w:lang w:val="es-GT"/>
              </w:rPr>
              <w:t>Es la Dependencia (Direcciones que realizan las funciones sustantivas, administrativas, apoyo técnico y control interno del Ministerio de Educación) constituida como Unidad Ejecutora dentro de la distribución analítica del presupuesto del Ministerio de Educación, responsable de la eficiente ejecución presupuestaria y financiera en cada ejercicio fiscal.</w:t>
            </w:r>
          </w:p>
        </w:tc>
      </w:tr>
    </w:tbl>
    <w:p w14:paraId="165B8847" w14:textId="74C481DE" w:rsidR="006F059B" w:rsidRDefault="006F059B" w:rsidP="00930989">
      <w:pPr>
        <w:pStyle w:val="Encabezado"/>
        <w:tabs>
          <w:tab w:val="clear" w:pos="4252"/>
          <w:tab w:val="clear" w:pos="8504"/>
        </w:tabs>
        <w:rPr>
          <w:rFonts w:ascii="Arial" w:hAnsi="Arial" w:cs="Arial"/>
          <w:b/>
          <w:sz w:val="22"/>
          <w:szCs w:val="22"/>
          <w:u w:val="single"/>
          <w:lang w:val="es-GT"/>
        </w:rPr>
      </w:pPr>
    </w:p>
    <w:bookmarkEnd w:id="1"/>
    <w:bookmarkEnd w:id="2"/>
    <w:p w14:paraId="0E70560D" w14:textId="377802B9" w:rsidR="003B3AE0" w:rsidRDefault="003B3AE0" w:rsidP="00380DE0">
      <w:pPr>
        <w:pStyle w:val="Encabezado"/>
        <w:numPr>
          <w:ilvl w:val="0"/>
          <w:numId w:val="46"/>
        </w:numPr>
        <w:tabs>
          <w:tab w:val="clear" w:pos="4252"/>
          <w:tab w:val="clear" w:pos="8504"/>
        </w:tabs>
        <w:rPr>
          <w:rFonts w:ascii="Arial" w:hAnsi="Arial" w:cs="Arial"/>
          <w:b/>
          <w:sz w:val="22"/>
          <w:szCs w:val="22"/>
          <w:u w:val="single"/>
          <w:lang w:val="es-GT"/>
        </w:rPr>
      </w:pPr>
      <w:r>
        <w:rPr>
          <w:rFonts w:ascii="Arial" w:hAnsi="Arial" w:cs="Arial"/>
          <w:b/>
          <w:sz w:val="22"/>
          <w:szCs w:val="22"/>
          <w:u w:val="single"/>
          <w:lang w:val="es-GT"/>
        </w:rPr>
        <w:t>BASE LEGAL</w:t>
      </w:r>
    </w:p>
    <w:p w14:paraId="7A24D87A" w14:textId="77777777" w:rsidR="00436908" w:rsidRDefault="00436908" w:rsidP="00930989">
      <w:pPr>
        <w:pStyle w:val="Encabezado"/>
        <w:tabs>
          <w:tab w:val="clear" w:pos="4252"/>
          <w:tab w:val="clear" w:pos="8504"/>
        </w:tabs>
        <w:rPr>
          <w:rFonts w:ascii="Arial" w:hAnsi="Arial" w:cs="Arial"/>
          <w:b/>
          <w:sz w:val="22"/>
          <w:szCs w:val="22"/>
          <w:u w:val="single"/>
          <w:lang w:val="es-GT"/>
        </w:rPr>
      </w:pPr>
    </w:p>
    <w:p w14:paraId="3C5CED8D" w14:textId="1C3082D2" w:rsidR="004F7C55" w:rsidRPr="009A70D3" w:rsidRDefault="004F7C55" w:rsidP="00380DE0">
      <w:pPr>
        <w:pStyle w:val="Encabezado"/>
        <w:numPr>
          <w:ilvl w:val="1"/>
          <w:numId w:val="1"/>
        </w:numPr>
        <w:tabs>
          <w:tab w:val="clear" w:pos="4252"/>
          <w:tab w:val="clear" w:pos="5245"/>
          <w:tab w:val="clear" w:pos="8504"/>
          <w:tab w:val="num" w:pos="5529"/>
        </w:tabs>
        <w:ind w:left="568"/>
        <w:jc w:val="both"/>
        <w:rPr>
          <w:rFonts w:ascii="Arial" w:hAnsi="Arial" w:cs="Arial"/>
          <w:sz w:val="22"/>
          <w:szCs w:val="22"/>
          <w:lang w:val="es-GT"/>
        </w:rPr>
      </w:pPr>
      <w:r w:rsidRPr="009A70D3">
        <w:rPr>
          <w:rFonts w:ascii="Arial" w:hAnsi="Arial" w:cs="Arial"/>
          <w:sz w:val="22"/>
          <w:szCs w:val="22"/>
          <w:lang w:val="es-GT"/>
        </w:rPr>
        <w:t>Decreto Número 101-</w:t>
      </w:r>
      <w:r w:rsidR="00391FFB" w:rsidRPr="009A70D3">
        <w:rPr>
          <w:rFonts w:ascii="Arial" w:hAnsi="Arial" w:cs="Arial"/>
          <w:sz w:val="22"/>
          <w:szCs w:val="22"/>
          <w:lang w:val="es-GT"/>
        </w:rPr>
        <w:t>97, de</w:t>
      </w:r>
      <w:r w:rsidR="003C6DCD" w:rsidRPr="009A70D3">
        <w:rPr>
          <w:rFonts w:ascii="Arial" w:hAnsi="Arial" w:cs="Arial"/>
          <w:sz w:val="22"/>
          <w:szCs w:val="22"/>
          <w:lang w:val="es-GT"/>
        </w:rPr>
        <w:t xml:space="preserve"> </w:t>
      </w:r>
      <w:r w:rsidR="00391FFB" w:rsidRPr="009A70D3">
        <w:rPr>
          <w:rFonts w:ascii="Arial" w:hAnsi="Arial" w:cs="Arial"/>
          <w:sz w:val="22"/>
          <w:szCs w:val="22"/>
          <w:lang w:val="es-GT"/>
        </w:rPr>
        <w:t>fecha 16 de octubre</w:t>
      </w:r>
      <w:r w:rsidR="003C6DCD" w:rsidRPr="009A70D3">
        <w:rPr>
          <w:rFonts w:ascii="Arial" w:hAnsi="Arial" w:cs="Arial"/>
          <w:sz w:val="22"/>
          <w:szCs w:val="22"/>
          <w:lang w:val="es-GT"/>
        </w:rPr>
        <w:t xml:space="preserve"> de 1997</w:t>
      </w:r>
      <w:r w:rsidRPr="009A70D3">
        <w:rPr>
          <w:rFonts w:ascii="Arial" w:hAnsi="Arial" w:cs="Arial"/>
          <w:sz w:val="22"/>
          <w:szCs w:val="22"/>
          <w:lang w:val="es-GT"/>
        </w:rPr>
        <w:t xml:space="preserve"> </w:t>
      </w:r>
      <w:r w:rsidR="005C55E8" w:rsidRPr="009A70D3">
        <w:rPr>
          <w:rFonts w:ascii="Arial" w:hAnsi="Arial" w:cs="Arial"/>
          <w:sz w:val="22"/>
          <w:szCs w:val="22"/>
          <w:lang w:val="es-GT"/>
        </w:rPr>
        <w:t>“</w:t>
      </w:r>
      <w:r w:rsidRPr="009A70D3">
        <w:rPr>
          <w:rFonts w:ascii="Arial" w:hAnsi="Arial" w:cs="Arial"/>
          <w:sz w:val="22"/>
          <w:szCs w:val="22"/>
          <w:lang w:val="es-GT"/>
        </w:rPr>
        <w:t>Ley Orgánica del Presupuesto</w:t>
      </w:r>
      <w:r w:rsidR="005C55E8" w:rsidRPr="009A70D3">
        <w:rPr>
          <w:rFonts w:ascii="Arial" w:hAnsi="Arial" w:cs="Arial"/>
          <w:sz w:val="22"/>
          <w:szCs w:val="22"/>
          <w:lang w:val="es-GT"/>
        </w:rPr>
        <w:t xml:space="preserve"> y sus reformas”</w:t>
      </w:r>
      <w:r w:rsidRPr="009A70D3">
        <w:rPr>
          <w:rFonts w:ascii="Arial" w:hAnsi="Arial" w:cs="Arial"/>
          <w:sz w:val="22"/>
          <w:szCs w:val="22"/>
          <w:lang w:val="es-GT"/>
        </w:rPr>
        <w:t xml:space="preserve"> </w:t>
      </w:r>
      <w:r w:rsidR="00226FB0" w:rsidRPr="009A70D3">
        <w:rPr>
          <w:rFonts w:ascii="Arial" w:hAnsi="Arial" w:cs="Arial"/>
          <w:sz w:val="22"/>
          <w:szCs w:val="22"/>
          <w:lang w:val="es-GT"/>
        </w:rPr>
        <w:t>Artículo 53</w:t>
      </w:r>
      <w:r w:rsidR="003C6DCD" w:rsidRPr="009A70D3">
        <w:rPr>
          <w:rFonts w:ascii="Arial" w:hAnsi="Arial" w:cs="Arial"/>
          <w:sz w:val="22"/>
          <w:szCs w:val="22"/>
          <w:lang w:val="es-GT"/>
        </w:rPr>
        <w:t>.</w:t>
      </w:r>
    </w:p>
    <w:p w14:paraId="08337DEC" w14:textId="77777777" w:rsidR="00E20E0F" w:rsidRPr="009A70D3" w:rsidRDefault="00E20E0F" w:rsidP="00380DE0">
      <w:pPr>
        <w:pStyle w:val="Encabezado"/>
        <w:tabs>
          <w:tab w:val="clear" w:pos="4252"/>
          <w:tab w:val="clear" w:pos="8504"/>
        </w:tabs>
        <w:ind w:left="568"/>
        <w:jc w:val="both"/>
        <w:rPr>
          <w:rFonts w:ascii="Arial" w:hAnsi="Arial" w:cs="Arial"/>
          <w:sz w:val="22"/>
          <w:szCs w:val="22"/>
          <w:lang w:val="es-GT"/>
        </w:rPr>
      </w:pPr>
    </w:p>
    <w:p w14:paraId="56FC9DAB" w14:textId="719A3A75" w:rsidR="00E20E0F" w:rsidRPr="009A70D3" w:rsidRDefault="00E20E0F" w:rsidP="00380DE0">
      <w:pPr>
        <w:pStyle w:val="Encabezado"/>
        <w:numPr>
          <w:ilvl w:val="1"/>
          <w:numId w:val="1"/>
        </w:numPr>
        <w:tabs>
          <w:tab w:val="clear" w:pos="4252"/>
          <w:tab w:val="clear" w:pos="5245"/>
          <w:tab w:val="clear" w:pos="8504"/>
          <w:tab w:val="num" w:pos="5529"/>
        </w:tabs>
        <w:ind w:left="568"/>
        <w:jc w:val="both"/>
        <w:rPr>
          <w:rFonts w:ascii="Arial" w:hAnsi="Arial" w:cs="Arial"/>
          <w:sz w:val="22"/>
          <w:szCs w:val="22"/>
          <w:lang w:val="es-GT"/>
        </w:rPr>
      </w:pPr>
      <w:r w:rsidRPr="009A70D3">
        <w:rPr>
          <w:rFonts w:ascii="Arial" w:hAnsi="Arial" w:cs="Arial"/>
          <w:sz w:val="22"/>
          <w:szCs w:val="22"/>
          <w:lang w:val="es-GT"/>
        </w:rPr>
        <w:t>Acuerdo Gubernativo No. 225-2008, “Reglamento Orgánico Interno del Ministerio de Educación”.</w:t>
      </w:r>
    </w:p>
    <w:p w14:paraId="67AE0AA6" w14:textId="77777777" w:rsidR="003C6DCD" w:rsidRPr="009A70D3" w:rsidRDefault="003C6DCD" w:rsidP="00380DE0">
      <w:pPr>
        <w:pStyle w:val="Encabezado"/>
        <w:tabs>
          <w:tab w:val="clear" w:pos="4252"/>
          <w:tab w:val="clear" w:pos="8504"/>
        </w:tabs>
        <w:ind w:left="568"/>
        <w:jc w:val="both"/>
        <w:rPr>
          <w:rFonts w:ascii="Arial" w:hAnsi="Arial" w:cs="Arial"/>
          <w:sz w:val="22"/>
          <w:szCs w:val="22"/>
          <w:lang w:val="es-GT"/>
        </w:rPr>
      </w:pPr>
    </w:p>
    <w:p w14:paraId="14E6E775" w14:textId="1ADB6BBB" w:rsidR="003B3AE0" w:rsidRPr="009A70D3" w:rsidRDefault="003B3AE0" w:rsidP="00380DE0">
      <w:pPr>
        <w:pStyle w:val="Encabezado"/>
        <w:numPr>
          <w:ilvl w:val="1"/>
          <w:numId w:val="1"/>
        </w:numPr>
        <w:tabs>
          <w:tab w:val="clear" w:pos="4252"/>
          <w:tab w:val="clear" w:pos="5245"/>
          <w:tab w:val="clear" w:pos="8504"/>
          <w:tab w:val="num" w:pos="5529"/>
        </w:tabs>
        <w:ind w:left="568"/>
        <w:jc w:val="both"/>
        <w:rPr>
          <w:rFonts w:ascii="Arial" w:hAnsi="Arial" w:cs="Arial"/>
          <w:sz w:val="22"/>
          <w:szCs w:val="22"/>
          <w:lang w:val="es-GT"/>
        </w:rPr>
      </w:pPr>
      <w:r w:rsidRPr="009A70D3">
        <w:rPr>
          <w:rFonts w:ascii="Arial" w:hAnsi="Arial" w:cs="Arial"/>
          <w:sz w:val="22"/>
          <w:szCs w:val="22"/>
          <w:lang w:val="es-GT"/>
        </w:rPr>
        <w:t>Acuerdo Gubernativo N</w:t>
      </w:r>
      <w:r w:rsidR="00D43697" w:rsidRPr="009A70D3">
        <w:rPr>
          <w:rFonts w:ascii="Arial" w:hAnsi="Arial" w:cs="Arial"/>
          <w:sz w:val="22"/>
          <w:szCs w:val="22"/>
          <w:lang w:val="es-GT"/>
        </w:rPr>
        <w:t xml:space="preserve">úmero </w:t>
      </w:r>
      <w:r w:rsidRPr="009A70D3">
        <w:rPr>
          <w:rFonts w:ascii="Arial" w:hAnsi="Arial" w:cs="Arial"/>
          <w:sz w:val="22"/>
          <w:szCs w:val="22"/>
          <w:lang w:val="es-GT"/>
        </w:rPr>
        <w:t>540-2013</w:t>
      </w:r>
      <w:r w:rsidR="003C6DCD" w:rsidRPr="009A70D3">
        <w:rPr>
          <w:rFonts w:ascii="Arial" w:hAnsi="Arial" w:cs="Arial"/>
          <w:sz w:val="22"/>
          <w:szCs w:val="22"/>
          <w:lang w:val="es-GT"/>
        </w:rPr>
        <w:t>, de fecha 30 de diciembre de 2013</w:t>
      </w:r>
      <w:r w:rsidRPr="009A70D3">
        <w:rPr>
          <w:rFonts w:ascii="Arial" w:hAnsi="Arial" w:cs="Arial"/>
          <w:sz w:val="22"/>
          <w:szCs w:val="22"/>
          <w:lang w:val="es-GT"/>
        </w:rPr>
        <w:t xml:space="preserve"> </w:t>
      </w:r>
      <w:r w:rsidR="005C55E8" w:rsidRPr="009A70D3">
        <w:rPr>
          <w:rFonts w:ascii="Arial" w:hAnsi="Arial" w:cs="Arial"/>
          <w:sz w:val="22"/>
          <w:szCs w:val="22"/>
          <w:lang w:val="es-GT"/>
        </w:rPr>
        <w:t>“</w:t>
      </w:r>
      <w:r w:rsidRPr="009A70D3">
        <w:rPr>
          <w:rFonts w:ascii="Arial" w:hAnsi="Arial" w:cs="Arial"/>
          <w:sz w:val="22"/>
          <w:szCs w:val="22"/>
          <w:lang w:val="es-GT"/>
        </w:rPr>
        <w:t>Reglamento de la Ley Orgánica del Presupuesto</w:t>
      </w:r>
      <w:r w:rsidR="003C6DCD" w:rsidRPr="009A70D3">
        <w:rPr>
          <w:rFonts w:ascii="Arial" w:hAnsi="Arial" w:cs="Arial"/>
          <w:sz w:val="22"/>
          <w:szCs w:val="22"/>
          <w:lang w:val="es-GT"/>
        </w:rPr>
        <w:t xml:space="preserve">” </w:t>
      </w:r>
      <w:r w:rsidR="00226FB0" w:rsidRPr="009A70D3">
        <w:rPr>
          <w:rFonts w:ascii="Arial" w:hAnsi="Arial" w:cs="Arial"/>
          <w:sz w:val="22"/>
          <w:szCs w:val="22"/>
          <w:lang w:val="es-GT"/>
        </w:rPr>
        <w:t>Artículos 53 y 54</w:t>
      </w:r>
      <w:r w:rsidR="003C6DCD" w:rsidRPr="009A70D3">
        <w:rPr>
          <w:rFonts w:ascii="Arial" w:hAnsi="Arial" w:cs="Arial"/>
          <w:sz w:val="22"/>
          <w:szCs w:val="22"/>
          <w:lang w:val="es-GT"/>
        </w:rPr>
        <w:t>.</w:t>
      </w:r>
    </w:p>
    <w:p w14:paraId="6EC0AE36" w14:textId="77777777" w:rsidR="003C6DCD" w:rsidRDefault="003C6DCD" w:rsidP="00380DE0">
      <w:pPr>
        <w:pStyle w:val="Encabezado"/>
        <w:tabs>
          <w:tab w:val="clear" w:pos="4252"/>
          <w:tab w:val="clear" w:pos="8504"/>
        </w:tabs>
        <w:ind w:left="568"/>
        <w:jc w:val="both"/>
        <w:rPr>
          <w:rFonts w:ascii="Arial" w:hAnsi="Arial" w:cs="Arial"/>
          <w:sz w:val="22"/>
          <w:szCs w:val="22"/>
          <w:lang w:val="es-GT"/>
        </w:rPr>
      </w:pPr>
    </w:p>
    <w:p w14:paraId="1454A942" w14:textId="5EF3B77C" w:rsidR="003B3AE0" w:rsidRDefault="005C55E8" w:rsidP="00380DE0">
      <w:pPr>
        <w:pStyle w:val="Encabezado"/>
        <w:numPr>
          <w:ilvl w:val="1"/>
          <w:numId w:val="1"/>
        </w:numPr>
        <w:tabs>
          <w:tab w:val="clear" w:pos="4252"/>
          <w:tab w:val="clear" w:pos="5245"/>
          <w:tab w:val="clear" w:pos="8504"/>
          <w:tab w:val="num" w:pos="5529"/>
        </w:tabs>
        <w:ind w:left="568"/>
        <w:jc w:val="both"/>
        <w:rPr>
          <w:rFonts w:ascii="Arial" w:hAnsi="Arial" w:cs="Arial"/>
          <w:sz w:val="22"/>
          <w:szCs w:val="22"/>
          <w:lang w:val="es-GT"/>
        </w:rPr>
      </w:pPr>
      <w:r>
        <w:rPr>
          <w:rFonts w:ascii="Arial" w:hAnsi="Arial" w:cs="Arial"/>
          <w:sz w:val="22"/>
          <w:szCs w:val="22"/>
          <w:lang w:val="es-GT"/>
        </w:rPr>
        <w:t>“</w:t>
      </w:r>
      <w:r w:rsidR="003B3AE0">
        <w:rPr>
          <w:rFonts w:ascii="Arial" w:hAnsi="Arial" w:cs="Arial"/>
          <w:sz w:val="22"/>
          <w:szCs w:val="22"/>
          <w:lang w:val="es-GT"/>
        </w:rPr>
        <w:t>Manual de Registro de Donaciones</w:t>
      </w:r>
      <w:r>
        <w:rPr>
          <w:rFonts w:ascii="Arial" w:hAnsi="Arial" w:cs="Arial"/>
          <w:sz w:val="22"/>
          <w:szCs w:val="22"/>
          <w:lang w:val="es-GT"/>
        </w:rPr>
        <w:t>”</w:t>
      </w:r>
      <w:r w:rsidR="003B3AE0">
        <w:rPr>
          <w:rFonts w:ascii="Arial" w:hAnsi="Arial" w:cs="Arial"/>
          <w:sz w:val="22"/>
          <w:szCs w:val="22"/>
          <w:lang w:val="es-GT"/>
        </w:rPr>
        <w:t xml:space="preserve"> aprobado mediante Acuerdo Ministerial Número 523-2014</w:t>
      </w:r>
      <w:r w:rsidR="003C6DCD">
        <w:rPr>
          <w:rFonts w:ascii="Arial" w:hAnsi="Arial" w:cs="Arial"/>
          <w:sz w:val="22"/>
          <w:szCs w:val="22"/>
          <w:lang w:val="es-GT"/>
        </w:rPr>
        <w:t>, de fecha 23 de diciembre de 2014</w:t>
      </w:r>
      <w:r w:rsidR="00540DF9">
        <w:rPr>
          <w:rFonts w:ascii="Arial" w:hAnsi="Arial" w:cs="Arial"/>
          <w:sz w:val="22"/>
          <w:szCs w:val="22"/>
          <w:lang w:val="es-GT"/>
        </w:rPr>
        <w:t>,</w:t>
      </w:r>
      <w:r w:rsidR="003C6DCD">
        <w:rPr>
          <w:rFonts w:ascii="Arial" w:hAnsi="Arial" w:cs="Arial"/>
          <w:sz w:val="22"/>
          <w:szCs w:val="22"/>
          <w:lang w:val="es-GT"/>
        </w:rPr>
        <w:t xml:space="preserve"> </w:t>
      </w:r>
      <w:r w:rsidR="00BC1D39">
        <w:rPr>
          <w:rFonts w:ascii="Arial" w:hAnsi="Arial" w:cs="Arial"/>
          <w:sz w:val="22"/>
          <w:szCs w:val="22"/>
          <w:lang w:val="es-GT"/>
        </w:rPr>
        <w:t xml:space="preserve">emitido </w:t>
      </w:r>
      <w:r w:rsidR="003C6DCD">
        <w:rPr>
          <w:rFonts w:ascii="Arial" w:hAnsi="Arial" w:cs="Arial"/>
          <w:sz w:val="22"/>
          <w:szCs w:val="22"/>
          <w:lang w:val="es-GT"/>
        </w:rPr>
        <w:t>por el Ministerio de Finanzas Públicas.</w:t>
      </w:r>
    </w:p>
    <w:p w14:paraId="2C07A6B7" w14:textId="77777777" w:rsidR="008C3F75" w:rsidRDefault="008C3F75" w:rsidP="00380DE0">
      <w:pPr>
        <w:pStyle w:val="Encabezado"/>
        <w:tabs>
          <w:tab w:val="clear" w:pos="4252"/>
          <w:tab w:val="clear" w:pos="8504"/>
        </w:tabs>
        <w:ind w:left="568"/>
        <w:jc w:val="both"/>
        <w:rPr>
          <w:rFonts w:ascii="Arial" w:hAnsi="Arial" w:cs="Arial"/>
          <w:sz w:val="22"/>
          <w:szCs w:val="22"/>
          <w:lang w:val="es-GT"/>
        </w:rPr>
      </w:pPr>
    </w:p>
    <w:p w14:paraId="69E8A202" w14:textId="788099CC" w:rsidR="008C3F75" w:rsidRDefault="009A70D3" w:rsidP="00380DE0">
      <w:pPr>
        <w:pStyle w:val="Encabezado"/>
        <w:numPr>
          <w:ilvl w:val="1"/>
          <w:numId w:val="1"/>
        </w:numPr>
        <w:tabs>
          <w:tab w:val="clear" w:pos="4252"/>
          <w:tab w:val="clear" w:pos="5245"/>
          <w:tab w:val="clear" w:pos="8504"/>
          <w:tab w:val="num" w:pos="5529"/>
        </w:tabs>
        <w:ind w:left="568"/>
        <w:jc w:val="both"/>
        <w:rPr>
          <w:rFonts w:ascii="Arial" w:hAnsi="Arial" w:cs="Arial"/>
          <w:sz w:val="22"/>
          <w:szCs w:val="22"/>
          <w:lang w:val="es-GT"/>
        </w:rPr>
      </w:pPr>
      <w:r>
        <w:rPr>
          <w:rFonts w:ascii="Arial" w:hAnsi="Arial" w:cs="Arial"/>
          <w:sz w:val="22"/>
          <w:szCs w:val="22"/>
          <w:lang w:val="es-GT"/>
        </w:rPr>
        <w:t>“</w:t>
      </w:r>
      <w:r w:rsidR="008C3F75">
        <w:rPr>
          <w:rFonts w:ascii="Arial" w:hAnsi="Arial" w:cs="Arial"/>
          <w:sz w:val="22"/>
          <w:szCs w:val="22"/>
          <w:lang w:val="es-GT"/>
        </w:rPr>
        <w:t xml:space="preserve">Guía para el Registro de Donaciones en </w:t>
      </w:r>
      <w:r>
        <w:rPr>
          <w:rFonts w:ascii="Arial" w:hAnsi="Arial" w:cs="Arial"/>
          <w:sz w:val="22"/>
          <w:szCs w:val="22"/>
          <w:lang w:val="es-GT"/>
        </w:rPr>
        <w:t>E</w:t>
      </w:r>
      <w:r w:rsidR="008C3F75">
        <w:rPr>
          <w:rFonts w:ascii="Arial" w:hAnsi="Arial" w:cs="Arial"/>
          <w:sz w:val="22"/>
          <w:szCs w:val="22"/>
          <w:lang w:val="es-GT"/>
        </w:rPr>
        <w:t>specie</w:t>
      </w:r>
      <w:r>
        <w:rPr>
          <w:rFonts w:ascii="Arial" w:hAnsi="Arial" w:cs="Arial"/>
          <w:sz w:val="22"/>
          <w:szCs w:val="22"/>
          <w:lang w:val="es-GT"/>
        </w:rPr>
        <w:t>”</w:t>
      </w:r>
      <w:r w:rsidR="00540DF9">
        <w:rPr>
          <w:rFonts w:ascii="Arial" w:hAnsi="Arial" w:cs="Arial"/>
          <w:sz w:val="22"/>
          <w:szCs w:val="22"/>
          <w:lang w:val="es-GT"/>
        </w:rPr>
        <w:t>,</w:t>
      </w:r>
      <w:r w:rsidR="008C3F75">
        <w:rPr>
          <w:rFonts w:ascii="Arial" w:hAnsi="Arial" w:cs="Arial"/>
          <w:sz w:val="22"/>
          <w:szCs w:val="22"/>
          <w:lang w:val="es-GT"/>
        </w:rPr>
        <w:t xml:space="preserve"> emitido por la Dirección de Contabilidad del Estado</w:t>
      </w:r>
      <w:r w:rsidR="00756FA5">
        <w:rPr>
          <w:rFonts w:ascii="Arial" w:hAnsi="Arial" w:cs="Arial"/>
          <w:sz w:val="22"/>
          <w:szCs w:val="22"/>
          <w:lang w:val="es-GT"/>
        </w:rPr>
        <w:t xml:space="preserve"> del </w:t>
      </w:r>
      <w:r w:rsidR="00380DE0">
        <w:rPr>
          <w:rFonts w:ascii="Arial" w:hAnsi="Arial" w:cs="Arial"/>
          <w:sz w:val="22"/>
          <w:szCs w:val="22"/>
          <w:lang w:val="es-GT"/>
        </w:rPr>
        <w:t>MINFIN</w:t>
      </w:r>
      <w:r w:rsidR="00756FA5">
        <w:rPr>
          <w:rFonts w:ascii="Arial" w:hAnsi="Arial" w:cs="Arial"/>
          <w:sz w:val="22"/>
          <w:szCs w:val="22"/>
          <w:lang w:val="es-GT"/>
        </w:rPr>
        <w:t>, cuyo Módulo de Registro en S</w:t>
      </w:r>
      <w:r w:rsidR="002000B9">
        <w:rPr>
          <w:rFonts w:ascii="Arial" w:hAnsi="Arial" w:cs="Arial"/>
          <w:sz w:val="22"/>
          <w:szCs w:val="22"/>
          <w:lang w:val="es-GT"/>
        </w:rPr>
        <w:t>iges</w:t>
      </w:r>
      <w:r w:rsidR="00756FA5">
        <w:rPr>
          <w:rFonts w:ascii="Arial" w:hAnsi="Arial" w:cs="Arial"/>
          <w:sz w:val="22"/>
          <w:szCs w:val="22"/>
          <w:lang w:val="es-GT"/>
        </w:rPr>
        <w:t>, fue aprobado mediante Acuerdo Ministerial Número 524-2014, de fecha 23 de diciembre de 2014.</w:t>
      </w:r>
    </w:p>
    <w:p w14:paraId="78992B6E" w14:textId="77777777" w:rsidR="00380DE0" w:rsidRPr="008C3F75" w:rsidRDefault="00380DE0" w:rsidP="00380DE0">
      <w:pPr>
        <w:pStyle w:val="Encabezado"/>
        <w:tabs>
          <w:tab w:val="clear" w:pos="4252"/>
          <w:tab w:val="clear" w:pos="8504"/>
        </w:tabs>
        <w:ind w:left="568"/>
        <w:jc w:val="both"/>
        <w:rPr>
          <w:rFonts w:ascii="Arial" w:hAnsi="Arial" w:cs="Arial"/>
          <w:sz w:val="22"/>
          <w:szCs w:val="22"/>
          <w:lang w:val="es-GT"/>
        </w:rPr>
      </w:pPr>
    </w:p>
    <w:p w14:paraId="6FEA27DE" w14:textId="10C66EF8" w:rsidR="002929A9" w:rsidRDefault="002929A9" w:rsidP="00380DE0">
      <w:pPr>
        <w:pStyle w:val="Encabezado"/>
        <w:numPr>
          <w:ilvl w:val="0"/>
          <w:numId w:val="46"/>
        </w:numPr>
        <w:tabs>
          <w:tab w:val="clear" w:pos="4252"/>
          <w:tab w:val="clear" w:pos="8504"/>
        </w:tabs>
        <w:rPr>
          <w:rFonts w:ascii="Arial" w:hAnsi="Arial" w:cs="Arial"/>
          <w:b/>
          <w:sz w:val="22"/>
          <w:szCs w:val="22"/>
          <w:u w:val="single"/>
          <w:lang w:val="es-GT"/>
        </w:rPr>
      </w:pPr>
      <w:r>
        <w:rPr>
          <w:rFonts w:ascii="Arial" w:hAnsi="Arial" w:cs="Arial"/>
          <w:b/>
          <w:sz w:val="22"/>
          <w:szCs w:val="22"/>
          <w:u w:val="single"/>
          <w:lang w:val="es-GT"/>
        </w:rPr>
        <w:t>DESCRIPCIÓN DE ACTIVIDADES Y RESPONSABLES:</w:t>
      </w:r>
      <w:r w:rsidR="008D248A">
        <w:rPr>
          <w:rFonts w:ascii="Arial" w:hAnsi="Arial" w:cs="Arial"/>
          <w:b/>
          <w:sz w:val="22"/>
          <w:szCs w:val="22"/>
          <w:u w:val="single"/>
          <w:lang w:val="es-GT"/>
        </w:rPr>
        <w:t xml:space="preserve"> </w:t>
      </w:r>
    </w:p>
    <w:p w14:paraId="05085FAC" w14:textId="6201EFDD" w:rsidR="002929A9" w:rsidRDefault="002929A9" w:rsidP="00930989">
      <w:pPr>
        <w:pStyle w:val="Encabezado"/>
        <w:tabs>
          <w:tab w:val="clear" w:pos="4252"/>
          <w:tab w:val="clear" w:pos="8504"/>
          <w:tab w:val="left" w:pos="851"/>
        </w:tabs>
        <w:jc w:val="both"/>
        <w:rPr>
          <w:rFonts w:ascii="Arial" w:hAnsi="Arial" w:cs="Arial"/>
          <w:sz w:val="22"/>
          <w:szCs w:val="22"/>
          <w:lang w:val="es-GT"/>
        </w:rPr>
      </w:pPr>
    </w:p>
    <w:p w14:paraId="7F5BD0BE" w14:textId="593CEBFC" w:rsidR="0025419F" w:rsidRDefault="0025419F" w:rsidP="0025419F">
      <w:pPr>
        <w:tabs>
          <w:tab w:val="left" w:pos="851"/>
        </w:tabs>
        <w:jc w:val="both"/>
        <w:rPr>
          <w:rFonts w:ascii="Arial" w:hAnsi="Arial" w:cs="Arial"/>
          <w:sz w:val="22"/>
          <w:szCs w:val="22"/>
        </w:rPr>
      </w:pPr>
      <w:r w:rsidRPr="00411B2B">
        <w:rPr>
          <w:rFonts w:ascii="Arial" w:hAnsi="Arial" w:cs="Arial"/>
          <w:sz w:val="22"/>
          <w:szCs w:val="22"/>
          <w:lang w:val="es-GT"/>
        </w:rPr>
        <w:t xml:space="preserve">El presente instructivo contempla las acciones principales que las diferentes </w:t>
      </w:r>
      <w:r w:rsidR="00A01D06" w:rsidRPr="00411B2B">
        <w:rPr>
          <w:rFonts w:ascii="Arial" w:hAnsi="Arial" w:cs="Arial"/>
          <w:sz w:val="22"/>
          <w:szCs w:val="22"/>
          <w:lang w:val="es-GT"/>
        </w:rPr>
        <w:t>U</w:t>
      </w:r>
      <w:r w:rsidRPr="00411B2B">
        <w:rPr>
          <w:rFonts w:ascii="Arial" w:hAnsi="Arial" w:cs="Arial"/>
          <w:sz w:val="22"/>
          <w:szCs w:val="22"/>
          <w:lang w:val="es-GT"/>
        </w:rPr>
        <w:t xml:space="preserve">nidades </w:t>
      </w:r>
      <w:r w:rsidR="00A01D06" w:rsidRPr="00411B2B">
        <w:rPr>
          <w:rFonts w:ascii="Arial" w:hAnsi="Arial" w:cs="Arial"/>
          <w:sz w:val="22"/>
          <w:szCs w:val="22"/>
          <w:lang w:val="es-GT"/>
        </w:rPr>
        <w:t>E</w:t>
      </w:r>
      <w:r w:rsidRPr="00411B2B">
        <w:rPr>
          <w:rFonts w:ascii="Arial" w:hAnsi="Arial" w:cs="Arial"/>
          <w:sz w:val="22"/>
          <w:szCs w:val="22"/>
          <w:lang w:val="es-GT"/>
        </w:rPr>
        <w:t xml:space="preserve">jecutoras del Ministerio de Educación realizan para llevar a cabo el proceso referente al registro de donaciones en especie cuando no se cuenta con un instrumento de cooperación con carácter legal, y para el efecto se utiliza el </w:t>
      </w:r>
      <w:r w:rsidRPr="00411B2B">
        <w:rPr>
          <w:rFonts w:ascii="Arial" w:hAnsi="Arial" w:cs="Arial"/>
          <w:sz w:val="22"/>
          <w:szCs w:val="22"/>
        </w:rPr>
        <w:t>Formulario DON-FOR-01 “Recepción de donación a utilizar cuando no exista convenio escrito”.</w:t>
      </w:r>
    </w:p>
    <w:p w14:paraId="76A3DE98" w14:textId="77777777" w:rsidR="0025419F" w:rsidRDefault="0025419F" w:rsidP="0025419F">
      <w:pPr>
        <w:tabs>
          <w:tab w:val="left" w:pos="851"/>
        </w:tabs>
        <w:jc w:val="both"/>
        <w:rPr>
          <w:rFonts w:ascii="Arial" w:hAnsi="Arial" w:cs="Arial"/>
          <w:sz w:val="22"/>
          <w:szCs w:val="22"/>
          <w:lang w:val="es-GT"/>
        </w:rPr>
      </w:pPr>
    </w:p>
    <w:p w14:paraId="0649C3CB" w14:textId="092939E0" w:rsidR="001258A9" w:rsidRDefault="001258A9" w:rsidP="00930989">
      <w:pPr>
        <w:pStyle w:val="Encabezado"/>
        <w:tabs>
          <w:tab w:val="clear" w:pos="4252"/>
          <w:tab w:val="clear" w:pos="8504"/>
          <w:tab w:val="left" w:pos="851"/>
        </w:tabs>
        <w:jc w:val="both"/>
        <w:rPr>
          <w:rFonts w:ascii="Arial" w:hAnsi="Arial" w:cs="Arial"/>
          <w:sz w:val="22"/>
          <w:szCs w:val="22"/>
          <w:lang w:val="es-GT"/>
        </w:rPr>
      </w:pPr>
      <w:r>
        <w:rPr>
          <w:rFonts w:ascii="Arial" w:hAnsi="Arial" w:cs="Arial"/>
          <w:sz w:val="22"/>
          <w:szCs w:val="22"/>
          <w:lang w:val="es-GT"/>
        </w:rPr>
        <w:t>El Despacho Ministerial integrado por el Ministro (a) de Educación quien, act</w:t>
      </w:r>
      <w:r w:rsidR="00B16170">
        <w:rPr>
          <w:rFonts w:ascii="Arial" w:hAnsi="Arial" w:cs="Arial"/>
          <w:sz w:val="22"/>
          <w:szCs w:val="22"/>
          <w:lang w:val="es-GT"/>
        </w:rPr>
        <w:t>úa</w:t>
      </w:r>
      <w:r>
        <w:rPr>
          <w:rFonts w:ascii="Arial" w:hAnsi="Arial" w:cs="Arial"/>
          <w:sz w:val="22"/>
          <w:szCs w:val="22"/>
          <w:lang w:val="es-GT"/>
        </w:rPr>
        <w:t xml:space="preserve"> separada o conjuntamente con uno o más Viceministros (as), conforme la actuación ministerial. Además de las funciones sustantivas que le son atribuidas de conformidad con la ley, al Despacho Ministerial le compete ejecutar las funciones administrativas que por disposición de la ley y reglamentos le sean asignadas.</w:t>
      </w:r>
    </w:p>
    <w:p w14:paraId="42E452C0" w14:textId="4C475C2D" w:rsidR="001258A9" w:rsidRDefault="001258A9" w:rsidP="00930989">
      <w:pPr>
        <w:pStyle w:val="Encabezado"/>
        <w:tabs>
          <w:tab w:val="clear" w:pos="4252"/>
          <w:tab w:val="clear" w:pos="8504"/>
          <w:tab w:val="left" w:pos="851"/>
        </w:tabs>
        <w:jc w:val="both"/>
        <w:rPr>
          <w:rFonts w:ascii="Arial" w:hAnsi="Arial" w:cs="Arial"/>
          <w:sz w:val="22"/>
          <w:szCs w:val="22"/>
          <w:lang w:val="es-GT"/>
        </w:rPr>
      </w:pPr>
    </w:p>
    <w:p w14:paraId="68A80EAD" w14:textId="3F453408" w:rsidR="001258A9" w:rsidRDefault="001258A9" w:rsidP="00930989">
      <w:pPr>
        <w:pStyle w:val="Encabezado"/>
        <w:tabs>
          <w:tab w:val="clear" w:pos="4252"/>
          <w:tab w:val="clear" w:pos="8504"/>
          <w:tab w:val="left" w:pos="851"/>
        </w:tabs>
        <w:jc w:val="both"/>
        <w:rPr>
          <w:rFonts w:ascii="Arial" w:hAnsi="Arial" w:cs="Arial"/>
          <w:sz w:val="22"/>
          <w:szCs w:val="22"/>
          <w:lang w:val="es-GT"/>
        </w:rPr>
      </w:pPr>
      <w:r>
        <w:rPr>
          <w:rFonts w:ascii="Arial" w:hAnsi="Arial" w:cs="Arial"/>
          <w:sz w:val="22"/>
          <w:szCs w:val="22"/>
          <w:lang w:val="es-GT"/>
        </w:rPr>
        <w:t>La Dirección de Servicios Administrativos -</w:t>
      </w:r>
      <w:r w:rsidR="008601ED">
        <w:rPr>
          <w:rFonts w:ascii="Arial" w:hAnsi="Arial" w:cs="Arial"/>
          <w:sz w:val="22"/>
          <w:szCs w:val="22"/>
          <w:lang w:val="es-GT"/>
        </w:rPr>
        <w:t>DISERSA</w:t>
      </w:r>
      <w:r>
        <w:rPr>
          <w:rFonts w:ascii="Arial" w:hAnsi="Arial" w:cs="Arial"/>
          <w:sz w:val="22"/>
          <w:szCs w:val="22"/>
          <w:lang w:val="es-GT"/>
        </w:rPr>
        <w:t>-</w:t>
      </w:r>
      <w:r w:rsidR="003163D6">
        <w:rPr>
          <w:rFonts w:ascii="Arial" w:hAnsi="Arial" w:cs="Arial"/>
          <w:sz w:val="22"/>
          <w:szCs w:val="22"/>
          <w:lang w:val="es-GT"/>
        </w:rPr>
        <w:t>,</w:t>
      </w:r>
      <w:r>
        <w:rPr>
          <w:rFonts w:ascii="Arial" w:hAnsi="Arial" w:cs="Arial"/>
          <w:sz w:val="22"/>
          <w:szCs w:val="22"/>
          <w:lang w:val="es-GT"/>
        </w:rPr>
        <w:t xml:space="preserve"> es la dependencia </w:t>
      </w:r>
      <w:r w:rsidR="008A2E37">
        <w:rPr>
          <w:rFonts w:ascii="Arial" w:hAnsi="Arial" w:cs="Arial"/>
          <w:sz w:val="22"/>
          <w:szCs w:val="22"/>
          <w:lang w:val="es-GT"/>
        </w:rPr>
        <w:t xml:space="preserve">encargada </w:t>
      </w:r>
      <w:r>
        <w:rPr>
          <w:rFonts w:ascii="Arial" w:hAnsi="Arial" w:cs="Arial"/>
          <w:sz w:val="22"/>
          <w:szCs w:val="22"/>
          <w:lang w:val="es-GT"/>
        </w:rPr>
        <w:t>de suministrar los bienes y servicios que requieran para su ordinario funcionamiento, las dependencias centrales del Ministerio de Educación.</w:t>
      </w:r>
    </w:p>
    <w:p w14:paraId="2B62D2AB" w14:textId="1319538E" w:rsidR="001258A9" w:rsidRDefault="001258A9" w:rsidP="00930989">
      <w:pPr>
        <w:pStyle w:val="Encabezado"/>
        <w:tabs>
          <w:tab w:val="clear" w:pos="4252"/>
          <w:tab w:val="clear" w:pos="8504"/>
          <w:tab w:val="left" w:pos="851"/>
        </w:tabs>
        <w:jc w:val="both"/>
        <w:rPr>
          <w:rFonts w:ascii="Arial" w:hAnsi="Arial" w:cs="Arial"/>
          <w:sz w:val="22"/>
          <w:szCs w:val="22"/>
          <w:lang w:val="es-GT"/>
        </w:rPr>
      </w:pPr>
    </w:p>
    <w:p w14:paraId="6B292F40" w14:textId="7549660A" w:rsidR="001258A9" w:rsidRDefault="001258A9" w:rsidP="00930989">
      <w:pPr>
        <w:pStyle w:val="Encabezado"/>
        <w:tabs>
          <w:tab w:val="clear" w:pos="4252"/>
          <w:tab w:val="clear" w:pos="8504"/>
          <w:tab w:val="left" w:pos="851"/>
        </w:tabs>
        <w:jc w:val="both"/>
        <w:rPr>
          <w:rFonts w:ascii="Arial" w:hAnsi="Arial" w:cs="Arial"/>
          <w:sz w:val="22"/>
          <w:szCs w:val="22"/>
          <w:lang w:val="es-GT"/>
        </w:rPr>
      </w:pPr>
      <w:r>
        <w:rPr>
          <w:rFonts w:ascii="Arial" w:hAnsi="Arial" w:cs="Arial"/>
          <w:sz w:val="22"/>
          <w:szCs w:val="22"/>
          <w:lang w:val="es-GT"/>
        </w:rPr>
        <w:t>La Dirección de Adquisiciones y Contrataciones -</w:t>
      </w:r>
      <w:r w:rsidR="00F37407">
        <w:rPr>
          <w:rFonts w:ascii="Arial" w:hAnsi="Arial" w:cs="Arial"/>
          <w:sz w:val="22"/>
          <w:szCs w:val="22"/>
          <w:lang w:val="es-GT"/>
        </w:rPr>
        <w:t>DIDECO</w:t>
      </w:r>
      <w:r>
        <w:rPr>
          <w:rFonts w:ascii="Arial" w:hAnsi="Arial" w:cs="Arial"/>
          <w:sz w:val="22"/>
          <w:szCs w:val="22"/>
          <w:lang w:val="es-GT"/>
        </w:rPr>
        <w:t>-</w:t>
      </w:r>
      <w:r w:rsidR="003163D6">
        <w:rPr>
          <w:rFonts w:ascii="Arial" w:hAnsi="Arial" w:cs="Arial"/>
          <w:sz w:val="22"/>
          <w:szCs w:val="22"/>
          <w:lang w:val="es-GT"/>
        </w:rPr>
        <w:t>,</w:t>
      </w:r>
      <w:r>
        <w:rPr>
          <w:rFonts w:ascii="Arial" w:hAnsi="Arial" w:cs="Arial"/>
          <w:sz w:val="22"/>
          <w:szCs w:val="22"/>
          <w:lang w:val="es-GT"/>
        </w:rPr>
        <w:t xml:space="preserve"> es la dependencia responsable de programar y efectuar las adquisiciones y contrataciones del Ministerio de Educación, mediante los procesos de cotización y licitación establecidos por la</w:t>
      </w:r>
      <w:r w:rsidR="00F1389B">
        <w:rPr>
          <w:rFonts w:ascii="Arial" w:hAnsi="Arial" w:cs="Arial"/>
          <w:sz w:val="22"/>
          <w:szCs w:val="22"/>
          <w:lang w:val="es-GT"/>
        </w:rPr>
        <w:t xml:space="preserve"> L</w:t>
      </w:r>
      <w:r>
        <w:rPr>
          <w:rFonts w:ascii="Arial" w:hAnsi="Arial" w:cs="Arial"/>
          <w:sz w:val="22"/>
          <w:szCs w:val="22"/>
          <w:lang w:val="es-GT"/>
        </w:rPr>
        <w:t xml:space="preserve">ey de </w:t>
      </w:r>
      <w:r w:rsidR="00F1389B">
        <w:rPr>
          <w:rFonts w:ascii="Arial" w:hAnsi="Arial" w:cs="Arial"/>
          <w:sz w:val="22"/>
          <w:szCs w:val="22"/>
          <w:lang w:val="es-GT"/>
        </w:rPr>
        <w:t>C</w:t>
      </w:r>
      <w:r>
        <w:rPr>
          <w:rFonts w:ascii="Arial" w:hAnsi="Arial" w:cs="Arial"/>
          <w:sz w:val="22"/>
          <w:szCs w:val="22"/>
          <w:lang w:val="es-GT"/>
        </w:rPr>
        <w:t xml:space="preserve">ontrataciones del </w:t>
      </w:r>
      <w:r w:rsidR="003163D6">
        <w:rPr>
          <w:rFonts w:ascii="Arial" w:hAnsi="Arial" w:cs="Arial"/>
          <w:sz w:val="22"/>
          <w:szCs w:val="22"/>
          <w:lang w:val="es-GT"/>
        </w:rPr>
        <w:t>E</w:t>
      </w:r>
      <w:r>
        <w:rPr>
          <w:rFonts w:ascii="Arial" w:hAnsi="Arial" w:cs="Arial"/>
          <w:sz w:val="22"/>
          <w:szCs w:val="22"/>
          <w:lang w:val="es-GT"/>
        </w:rPr>
        <w:t>stado.</w:t>
      </w:r>
    </w:p>
    <w:p w14:paraId="6924D18B" w14:textId="77777777" w:rsidR="001258A9" w:rsidRDefault="001258A9" w:rsidP="00930989">
      <w:pPr>
        <w:pStyle w:val="Encabezado"/>
        <w:tabs>
          <w:tab w:val="clear" w:pos="4252"/>
          <w:tab w:val="clear" w:pos="8504"/>
          <w:tab w:val="left" w:pos="851"/>
        </w:tabs>
        <w:jc w:val="both"/>
        <w:rPr>
          <w:rFonts w:ascii="Arial" w:hAnsi="Arial" w:cs="Arial"/>
          <w:sz w:val="22"/>
          <w:szCs w:val="22"/>
          <w:lang w:val="es-GT"/>
        </w:rPr>
      </w:pPr>
    </w:p>
    <w:p w14:paraId="6E2A2B4C" w14:textId="08786335" w:rsidR="00E20E0F" w:rsidRDefault="00E20E0F" w:rsidP="00930989">
      <w:pPr>
        <w:pStyle w:val="Encabezado"/>
        <w:tabs>
          <w:tab w:val="clear" w:pos="4252"/>
          <w:tab w:val="clear" w:pos="8504"/>
          <w:tab w:val="left" w:pos="851"/>
        </w:tabs>
        <w:jc w:val="both"/>
        <w:rPr>
          <w:rFonts w:ascii="Arial" w:hAnsi="Arial" w:cs="Arial"/>
          <w:sz w:val="22"/>
          <w:szCs w:val="22"/>
          <w:lang w:val="es-GT"/>
        </w:rPr>
      </w:pPr>
      <w:r w:rsidRPr="00613026">
        <w:rPr>
          <w:rFonts w:ascii="Arial" w:hAnsi="Arial" w:cs="Arial"/>
          <w:sz w:val="22"/>
          <w:szCs w:val="22"/>
          <w:lang w:val="es-GT"/>
        </w:rPr>
        <w:t>La Dirección de Cooperación Nacional e Internacional -</w:t>
      </w:r>
      <w:r w:rsidR="008601ED">
        <w:rPr>
          <w:rFonts w:ascii="Arial" w:hAnsi="Arial" w:cs="Arial"/>
          <w:sz w:val="22"/>
          <w:szCs w:val="22"/>
          <w:lang w:val="es-GT"/>
        </w:rPr>
        <w:t>DICONIME</w:t>
      </w:r>
      <w:r w:rsidRPr="00613026">
        <w:rPr>
          <w:rFonts w:ascii="Arial" w:hAnsi="Arial" w:cs="Arial"/>
          <w:sz w:val="22"/>
          <w:szCs w:val="22"/>
          <w:lang w:val="es-GT"/>
        </w:rPr>
        <w:t>-, e</w:t>
      </w:r>
      <w:r w:rsidR="00613026" w:rsidRPr="00613026">
        <w:rPr>
          <w:rFonts w:ascii="Arial" w:hAnsi="Arial" w:cs="Arial"/>
          <w:sz w:val="22"/>
          <w:szCs w:val="22"/>
          <w:lang w:val="es-GT"/>
        </w:rPr>
        <w:t>s la dependencia encargada de coordinar, facilitar y apoyar el proceso de la cooperación técnica y financiera ante las fuentes cooperantes, a efecto de obtener</w:t>
      </w:r>
      <w:r w:rsidR="00613026">
        <w:rPr>
          <w:rFonts w:ascii="Arial" w:hAnsi="Arial" w:cs="Arial"/>
          <w:sz w:val="22"/>
          <w:szCs w:val="22"/>
          <w:lang w:val="es-GT"/>
        </w:rPr>
        <w:t xml:space="preserve"> los recursos necesarios que complementen las disponibilidades de gobierno</w:t>
      </w:r>
      <w:r w:rsidR="00BD3FA1">
        <w:rPr>
          <w:rFonts w:ascii="Arial" w:hAnsi="Arial" w:cs="Arial"/>
          <w:sz w:val="22"/>
          <w:szCs w:val="22"/>
          <w:lang w:val="es-GT"/>
        </w:rPr>
        <w:t>.</w:t>
      </w:r>
    </w:p>
    <w:p w14:paraId="5E28A62A" w14:textId="587B7545" w:rsidR="00BD3FA1" w:rsidRDefault="00BD3FA1" w:rsidP="00930989">
      <w:pPr>
        <w:pStyle w:val="Encabezado"/>
        <w:tabs>
          <w:tab w:val="clear" w:pos="4252"/>
          <w:tab w:val="clear" w:pos="8504"/>
          <w:tab w:val="left" w:pos="851"/>
        </w:tabs>
        <w:jc w:val="both"/>
        <w:rPr>
          <w:rFonts w:ascii="Arial" w:hAnsi="Arial" w:cs="Arial"/>
          <w:sz w:val="22"/>
          <w:szCs w:val="22"/>
          <w:lang w:val="es-GT"/>
        </w:rPr>
      </w:pPr>
    </w:p>
    <w:p w14:paraId="134EB402" w14:textId="42CD7083" w:rsidR="00BD3FA1" w:rsidRDefault="00BD3FA1" w:rsidP="00930989">
      <w:pPr>
        <w:pStyle w:val="Encabezado"/>
        <w:tabs>
          <w:tab w:val="clear" w:pos="4252"/>
          <w:tab w:val="clear" w:pos="8504"/>
          <w:tab w:val="left" w:pos="851"/>
        </w:tabs>
        <w:jc w:val="both"/>
        <w:rPr>
          <w:rFonts w:ascii="Arial" w:hAnsi="Arial" w:cs="Arial"/>
          <w:sz w:val="22"/>
          <w:szCs w:val="22"/>
          <w:lang w:val="es-GT"/>
        </w:rPr>
      </w:pPr>
      <w:r>
        <w:rPr>
          <w:rFonts w:ascii="Arial" w:hAnsi="Arial" w:cs="Arial"/>
          <w:sz w:val="22"/>
          <w:szCs w:val="22"/>
          <w:lang w:val="es-GT"/>
        </w:rPr>
        <w:t xml:space="preserve">La Dirección </w:t>
      </w:r>
      <w:r w:rsidR="00797FEC">
        <w:rPr>
          <w:rFonts w:ascii="Arial" w:hAnsi="Arial" w:cs="Arial"/>
          <w:sz w:val="22"/>
          <w:szCs w:val="22"/>
          <w:lang w:val="es-GT"/>
        </w:rPr>
        <w:t xml:space="preserve">de </w:t>
      </w:r>
      <w:r>
        <w:rPr>
          <w:rFonts w:ascii="Arial" w:hAnsi="Arial" w:cs="Arial"/>
          <w:sz w:val="22"/>
          <w:szCs w:val="22"/>
          <w:lang w:val="es-GT"/>
        </w:rPr>
        <w:t>Administra</w:t>
      </w:r>
      <w:r w:rsidR="00797FEC">
        <w:rPr>
          <w:rFonts w:ascii="Arial" w:hAnsi="Arial" w:cs="Arial"/>
          <w:sz w:val="22"/>
          <w:szCs w:val="22"/>
          <w:lang w:val="es-GT"/>
        </w:rPr>
        <w:t>ción</w:t>
      </w:r>
      <w:r>
        <w:rPr>
          <w:rFonts w:ascii="Arial" w:hAnsi="Arial" w:cs="Arial"/>
          <w:sz w:val="22"/>
          <w:szCs w:val="22"/>
          <w:lang w:val="es-GT"/>
        </w:rPr>
        <w:t xml:space="preserve"> Financiera -DAFI-</w:t>
      </w:r>
      <w:r w:rsidR="004C7AD4">
        <w:rPr>
          <w:rFonts w:ascii="Arial" w:hAnsi="Arial" w:cs="Arial"/>
          <w:sz w:val="22"/>
          <w:szCs w:val="22"/>
          <w:lang w:val="es-GT"/>
        </w:rPr>
        <w:t>,</w:t>
      </w:r>
      <w:r>
        <w:rPr>
          <w:rFonts w:ascii="Arial" w:hAnsi="Arial" w:cs="Arial"/>
          <w:sz w:val="22"/>
          <w:szCs w:val="22"/>
          <w:lang w:val="es-GT"/>
        </w:rPr>
        <w:t xml:space="preserve"> es la dependencia que fungirá como la responsable de la administración financiera del Ministerio de Educación, incluyendo dentro de su organización interna la Unidad de Administración Financiera.</w:t>
      </w:r>
    </w:p>
    <w:p w14:paraId="265BC4D8" w14:textId="299B5D2D" w:rsidR="00BD3FA1" w:rsidRDefault="00BD3FA1" w:rsidP="00930989">
      <w:pPr>
        <w:pStyle w:val="Encabezado"/>
        <w:tabs>
          <w:tab w:val="clear" w:pos="4252"/>
          <w:tab w:val="clear" w:pos="8504"/>
          <w:tab w:val="left" w:pos="851"/>
        </w:tabs>
        <w:jc w:val="both"/>
        <w:rPr>
          <w:rFonts w:ascii="Arial" w:hAnsi="Arial" w:cs="Arial"/>
          <w:sz w:val="22"/>
          <w:szCs w:val="22"/>
          <w:lang w:val="es-GT"/>
        </w:rPr>
      </w:pPr>
    </w:p>
    <w:p w14:paraId="48523E7F" w14:textId="6A8BAF56" w:rsidR="00BD3FA1" w:rsidRDefault="00BD3FA1" w:rsidP="00930989">
      <w:pPr>
        <w:pStyle w:val="Encabezado"/>
        <w:tabs>
          <w:tab w:val="clear" w:pos="4252"/>
          <w:tab w:val="clear" w:pos="8504"/>
          <w:tab w:val="left" w:pos="851"/>
        </w:tabs>
        <w:jc w:val="both"/>
        <w:rPr>
          <w:rFonts w:ascii="Arial" w:hAnsi="Arial" w:cs="Arial"/>
          <w:sz w:val="22"/>
          <w:szCs w:val="22"/>
          <w:lang w:val="es-GT"/>
        </w:rPr>
      </w:pPr>
      <w:r>
        <w:rPr>
          <w:rFonts w:ascii="Arial" w:hAnsi="Arial" w:cs="Arial"/>
          <w:sz w:val="22"/>
          <w:szCs w:val="22"/>
          <w:lang w:val="es-GT"/>
        </w:rPr>
        <w:t>La Dirección de Asesoría Jurídica</w:t>
      </w:r>
      <w:r w:rsidR="00A7129A">
        <w:rPr>
          <w:rFonts w:ascii="Arial" w:hAnsi="Arial" w:cs="Arial"/>
          <w:sz w:val="22"/>
          <w:szCs w:val="22"/>
          <w:lang w:val="es-GT"/>
        </w:rPr>
        <w:t>,</w:t>
      </w:r>
      <w:r w:rsidR="00B96410">
        <w:rPr>
          <w:rFonts w:ascii="Arial" w:hAnsi="Arial" w:cs="Arial"/>
          <w:sz w:val="22"/>
          <w:szCs w:val="22"/>
          <w:lang w:val="es-GT"/>
        </w:rPr>
        <w:t xml:space="preserve"> es el órgano técnico consultor y asesor del Ministerio de Educación en materia legal.</w:t>
      </w:r>
    </w:p>
    <w:p w14:paraId="0BD26D62" w14:textId="77777777" w:rsidR="004F2D66" w:rsidRDefault="004F2D66" w:rsidP="00930989">
      <w:pPr>
        <w:pStyle w:val="Encabezado"/>
        <w:tabs>
          <w:tab w:val="clear" w:pos="4252"/>
          <w:tab w:val="clear" w:pos="8504"/>
          <w:tab w:val="left" w:pos="851"/>
        </w:tabs>
        <w:jc w:val="both"/>
        <w:rPr>
          <w:rFonts w:ascii="Arial" w:hAnsi="Arial" w:cs="Arial"/>
          <w:sz w:val="22"/>
          <w:szCs w:val="22"/>
          <w:lang w:val="es-GT"/>
        </w:rPr>
      </w:pPr>
    </w:p>
    <w:p w14:paraId="655CB20A" w14:textId="49336743" w:rsidR="008B185A" w:rsidRPr="00D75626" w:rsidRDefault="0011100E" w:rsidP="00930989">
      <w:pPr>
        <w:jc w:val="both"/>
        <w:rPr>
          <w:rFonts w:ascii="Arial" w:hAnsi="Arial" w:cs="Arial"/>
          <w:sz w:val="22"/>
          <w:szCs w:val="22"/>
        </w:rPr>
      </w:pPr>
      <w:r w:rsidRPr="008A2E37">
        <w:rPr>
          <w:rFonts w:ascii="Arial" w:hAnsi="Arial" w:cs="Arial"/>
          <w:sz w:val="22"/>
          <w:szCs w:val="22"/>
          <w:lang w:val="es-GT"/>
        </w:rPr>
        <w:t xml:space="preserve">Las Unidades Ejecutoras </w:t>
      </w:r>
      <w:r w:rsidR="00E702CD" w:rsidRPr="008A2E37">
        <w:rPr>
          <w:rFonts w:ascii="Arial" w:hAnsi="Arial" w:cs="Arial"/>
          <w:sz w:val="22"/>
          <w:szCs w:val="22"/>
          <w:lang w:val="es-GT"/>
        </w:rPr>
        <w:t xml:space="preserve">en coordinación con la </w:t>
      </w:r>
      <w:r w:rsidR="008601ED">
        <w:rPr>
          <w:rFonts w:ascii="Arial" w:hAnsi="Arial" w:cs="Arial"/>
          <w:sz w:val="22"/>
          <w:szCs w:val="22"/>
          <w:lang w:val="es-GT"/>
        </w:rPr>
        <w:t>DICONIME</w:t>
      </w:r>
      <w:r w:rsidR="00756371">
        <w:rPr>
          <w:rFonts w:ascii="Arial" w:hAnsi="Arial" w:cs="Arial"/>
          <w:sz w:val="22"/>
          <w:szCs w:val="22"/>
          <w:lang w:val="es-GT"/>
        </w:rPr>
        <w:t>,</w:t>
      </w:r>
      <w:r w:rsidR="00E702CD" w:rsidRPr="008A2E37">
        <w:rPr>
          <w:rFonts w:ascii="Arial" w:hAnsi="Arial" w:cs="Arial"/>
          <w:sz w:val="22"/>
          <w:szCs w:val="22"/>
          <w:lang w:val="es-GT"/>
        </w:rPr>
        <w:t xml:space="preserve"> </w:t>
      </w:r>
      <w:r w:rsidRPr="008A2E37">
        <w:rPr>
          <w:rFonts w:ascii="Arial" w:hAnsi="Arial" w:cs="Arial"/>
          <w:sz w:val="22"/>
          <w:szCs w:val="22"/>
          <w:lang w:val="es-GT"/>
        </w:rPr>
        <w:t xml:space="preserve">podrán realizar </w:t>
      </w:r>
      <w:r w:rsidR="00E702CD" w:rsidRPr="008A2E37">
        <w:rPr>
          <w:rFonts w:ascii="Arial" w:hAnsi="Arial" w:cs="Arial"/>
          <w:sz w:val="22"/>
          <w:szCs w:val="22"/>
          <w:lang w:val="es-GT"/>
        </w:rPr>
        <w:t>las gestiones</w:t>
      </w:r>
      <w:r w:rsidR="000416DE" w:rsidRPr="008A2E37">
        <w:rPr>
          <w:rFonts w:ascii="Arial" w:hAnsi="Arial" w:cs="Arial"/>
          <w:sz w:val="22"/>
          <w:szCs w:val="22"/>
        </w:rPr>
        <w:t xml:space="preserve"> administrativas </w:t>
      </w:r>
      <w:r w:rsidR="00E702CD" w:rsidRPr="008A2E37">
        <w:rPr>
          <w:rFonts w:ascii="Arial" w:hAnsi="Arial" w:cs="Arial"/>
          <w:sz w:val="22"/>
          <w:szCs w:val="22"/>
        </w:rPr>
        <w:t>descritas</w:t>
      </w:r>
      <w:r w:rsidR="000416DE" w:rsidRPr="008A2E37">
        <w:rPr>
          <w:rFonts w:ascii="Arial" w:hAnsi="Arial" w:cs="Arial"/>
          <w:sz w:val="22"/>
          <w:szCs w:val="22"/>
        </w:rPr>
        <w:t xml:space="preserve"> en el presente instructivo</w:t>
      </w:r>
      <w:r w:rsidR="00756371">
        <w:rPr>
          <w:rFonts w:ascii="Arial" w:hAnsi="Arial" w:cs="Arial"/>
          <w:sz w:val="22"/>
          <w:szCs w:val="22"/>
        </w:rPr>
        <w:t>,</w:t>
      </w:r>
      <w:r w:rsidR="008B185A" w:rsidRPr="008A2E37">
        <w:rPr>
          <w:rFonts w:ascii="Arial" w:hAnsi="Arial" w:cs="Arial"/>
          <w:sz w:val="22"/>
          <w:szCs w:val="22"/>
        </w:rPr>
        <w:t xml:space="preserve"> y</w:t>
      </w:r>
      <w:r w:rsidR="000416DE" w:rsidRPr="008A2E37">
        <w:rPr>
          <w:rFonts w:ascii="Arial" w:hAnsi="Arial" w:cs="Arial"/>
          <w:sz w:val="22"/>
          <w:szCs w:val="22"/>
        </w:rPr>
        <w:t xml:space="preserve"> </w:t>
      </w:r>
      <w:r w:rsidRPr="00D75626">
        <w:rPr>
          <w:rFonts w:ascii="Arial" w:hAnsi="Arial" w:cs="Arial"/>
          <w:sz w:val="22"/>
          <w:szCs w:val="22"/>
        </w:rPr>
        <w:t>con apoyo de la D</w:t>
      </w:r>
      <w:r w:rsidR="00756371" w:rsidRPr="00D75626">
        <w:rPr>
          <w:rFonts w:ascii="Arial" w:hAnsi="Arial" w:cs="Arial"/>
          <w:sz w:val="22"/>
          <w:szCs w:val="22"/>
        </w:rPr>
        <w:t>AFI</w:t>
      </w:r>
      <w:r w:rsidRPr="00D75626">
        <w:rPr>
          <w:rFonts w:ascii="Arial" w:hAnsi="Arial" w:cs="Arial"/>
          <w:sz w:val="22"/>
          <w:szCs w:val="22"/>
        </w:rPr>
        <w:t xml:space="preserve"> </w:t>
      </w:r>
      <w:r w:rsidR="000416DE" w:rsidRPr="00D75626">
        <w:rPr>
          <w:rFonts w:ascii="Arial" w:hAnsi="Arial" w:cs="Arial"/>
          <w:sz w:val="22"/>
          <w:szCs w:val="22"/>
        </w:rPr>
        <w:t>ejecutar</w:t>
      </w:r>
      <w:r w:rsidR="00E702CD" w:rsidRPr="00D75626">
        <w:rPr>
          <w:rFonts w:ascii="Arial" w:hAnsi="Arial" w:cs="Arial"/>
          <w:sz w:val="22"/>
          <w:szCs w:val="22"/>
        </w:rPr>
        <w:t>án</w:t>
      </w:r>
      <w:r w:rsidR="000416DE" w:rsidRPr="00D75626">
        <w:rPr>
          <w:rFonts w:ascii="Arial" w:hAnsi="Arial" w:cs="Arial"/>
          <w:sz w:val="22"/>
          <w:szCs w:val="22"/>
        </w:rPr>
        <w:t xml:space="preserve"> las acciones </w:t>
      </w:r>
      <w:r w:rsidR="00E702CD" w:rsidRPr="00D75626">
        <w:rPr>
          <w:rFonts w:ascii="Arial" w:hAnsi="Arial" w:cs="Arial"/>
          <w:sz w:val="22"/>
          <w:szCs w:val="22"/>
        </w:rPr>
        <w:t xml:space="preserve">correspondientes </w:t>
      </w:r>
      <w:r w:rsidR="000416DE" w:rsidRPr="00D75626">
        <w:rPr>
          <w:rFonts w:ascii="Arial" w:hAnsi="Arial" w:cs="Arial"/>
          <w:sz w:val="22"/>
          <w:szCs w:val="22"/>
        </w:rPr>
        <w:t xml:space="preserve">ante la Dirección de </w:t>
      </w:r>
      <w:r w:rsidR="000416DE" w:rsidRPr="00D75626">
        <w:rPr>
          <w:rFonts w:ascii="Arial" w:hAnsi="Arial" w:cs="Arial"/>
          <w:sz w:val="22"/>
          <w:szCs w:val="22"/>
          <w:lang w:val="es-GT"/>
        </w:rPr>
        <w:t>Crédito</w:t>
      </w:r>
      <w:r w:rsidR="000416DE" w:rsidRPr="00D75626">
        <w:rPr>
          <w:rFonts w:ascii="Arial" w:hAnsi="Arial" w:cs="Arial"/>
          <w:sz w:val="22"/>
          <w:szCs w:val="22"/>
        </w:rPr>
        <w:t xml:space="preserve"> Público del </w:t>
      </w:r>
      <w:r w:rsidR="00380DE0">
        <w:rPr>
          <w:rFonts w:ascii="Arial" w:hAnsi="Arial" w:cs="Arial"/>
          <w:sz w:val="22"/>
          <w:szCs w:val="22"/>
        </w:rPr>
        <w:t>MINFIN</w:t>
      </w:r>
      <w:r w:rsidR="00D75626" w:rsidRPr="00D75626">
        <w:rPr>
          <w:rFonts w:ascii="Arial" w:hAnsi="Arial" w:cs="Arial"/>
          <w:sz w:val="22"/>
          <w:szCs w:val="22"/>
        </w:rPr>
        <w:t xml:space="preserve"> </w:t>
      </w:r>
      <w:r w:rsidR="000416DE" w:rsidRPr="00D75626">
        <w:rPr>
          <w:rFonts w:ascii="Arial" w:hAnsi="Arial" w:cs="Arial"/>
          <w:sz w:val="22"/>
          <w:szCs w:val="22"/>
        </w:rPr>
        <w:t xml:space="preserve">(en cuanto la donación sea para la misma Unidad); ya que el código de fuente específica se asigna a la Unidad Ejecutora responsable del registro en </w:t>
      </w:r>
      <w:r w:rsidR="008A2E37" w:rsidRPr="00D75626">
        <w:rPr>
          <w:rFonts w:ascii="Arial" w:hAnsi="Arial" w:cs="Arial"/>
          <w:sz w:val="22"/>
          <w:szCs w:val="22"/>
        </w:rPr>
        <w:t>Siges</w:t>
      </w:r>
      <w:r w:rsidR="000416DE" w:rsidRPr="00D75626">
        <w:rPr>
          <w:rFonts w:ascii="Arial" w:hAnsi="Arial" w:cs="Arial"/>
          <w:sz w:val="22"/>
          <w:szCs w:val="22"/>
        </w:rPr>
        <w:t xml:space="preserve">; y las operaciones </w:t>
      </w:r>
      <w:r w:rsidR="00E702CD" w:rsidRPr="00D75626">
        <w:rPr>
          <w:rFonts w:ascii="Arial" w:hAnsi="Arial" w:cs="Arial"/>
          <w:sz w:val="22"/>
          <w:szCs w:val="22"/>
        </w:rPr>
        <w:t xml:space="preserve">para </w:t>
      </w:r>
      <w:r w:rsidR="009F72B5" w:rsidRPr="00D75626">
        <w:rPr>
          <w:rFonts w:ascii="Arial" w:hAnsi="Arial" w:cs="Arial"/>
          <w:sz w:val="22"/>
          <w:szCs w:val="22"/>
        </w:rPr>
        <w:t>su liquidación final.</w:t>
      </w:r>
    </w:p>
    <w:p w14:paraId="73837C7D" w14:textId="77777777" w:rsidR="008B185A" w:rsidRPr="00D75626" w:rsidRDefault="008B185A" w:rsidP="00930989">
      <w:pPr>
        <w:jc w:val="both"/>
        <w:rPr>
          <w:rFonts w:ascii="Arial" w:hAnsi="Arial" w:cs="Arial"/>
          <w:sz w:val="22"/>
          <w:szCs w:val="22"/>
        </w:rPr>
      </w:pPr>
    </w:p>
    <w:p w14:paraId="580D4A6E" w14:textId="0BEBD7AA" w:rsidR="00E20E0F" w:rsidRPr="00B96410" w:rsidRDefault="00E20E0F" w:rsidP="00930989">
      <w:pPr>
        <w:pStyle w:val="Encabezado"/>
        <w:tabs>
          <w:tab w:val="clear" w:pos="4252"/>
          <w:tab w:val="clear" w:pos="8504"/>
          <w:tab w:val="left" w:pos="851"/>
        </w:tabs>
        <w:jc w:val="both"/>
        <w:rPr>
          <w:rFonts w:ascii="Arial" w:hAnsi="Arial" w:cs="Arial"/>
          <w:sz w:val="22"/>
          <w:szCs w:val="22"/>
          <w:lang w:val="es-GT"/>
        </w:rPr>
      </w:pPr>
      <w:r w:rsidRPr="008A2E37">
        <w:rPr>
          <w:rFonts w:ascii="Arial" w:hAnsi="Arial" w:cs="Arial"/>
          <w:sz w:val="22"/>
          <w:szCs w:val="22"/>
          <w:lang w:val="es-GT"/>
        </w:rPr>
        <w:t>Cada Unidad Ejecutora desconcentrada será la responsable</w:t>
      </w:r>
      <w:r w:rsidRPr="00B96410">
        <w:rPr>
          <w:rFonts w:ascii="Arial" w:hAnsi="Arial" w:cs="Arial"/>
          <w:sz w:val="22"/>
          <w:szCs w:val="22"/>
          <w:lang w:val="es-GT"/>
        </w:rPr>
        <w:t xml:space="preserve"> de realizar el registro en el S</w:t>
      </w:r>
      <w:r w:rsidR="008A2E37">
        <w:rPr>
          <w:rFonts w:ascii="Arial" w:hAnsi="Arial" w:cs="Arial"/>
          <w:sz w:val="22"/>
          <w:szCs w:val="22"/>
          <w:lang w:val="es-GT"/>
        </w:rPr>
        <w:t>iges</w:t>
      </w:r>
      <w:r w:rsidRPr="00B96410">
        <w:rPr>
          <w:rFonts w:ascii="Arial" w:hAnsi="Arial" w:cs="Arial"/>
          <w:sz w:val="22"/>
          <w:szCs w:val="22"/>
          <w:lang w:val="es-GT"/>
        </w:rPr>
        <w:t>, y las gestiones administrativas indicadas en el presente instructivo.</w:t>
      </w:r>
    </w:p>
    <w:p w14:paraId="2DFF18D0" w14:textId="77777777" w:rsidR="000416DE" w:rsidRPr="00B96410" w:rsidRDefault="000416DE" w:rsidP="00930989">
      <w:pPr>
        <w:pStyle w:val="Encabezado"/>
        <w:tabs>
          <w:tab w:val="clear" w:pos="4252"/>
          <w:tab w:val="clear" w:pos="8504"/>
          <w:tab w:val="left" w:pos="851"/>
        </w:tabs>
        <w:jc w:val="both"/>
        <w:rPr>
          <w:rFonts w:ascii="Arial" w:hAnsi="Arial" w:cs="Arial"/>
          <w:sz w:val="22"/>
          <w:szCs w:val="22"/>
          <w:lang w:val="es-GT"/>
        </w:rPr>
      </w:pPr>
    </w:p>
    <w:p w14:paraId="154A78F4" w14:textId="13615C9C" w:rsidR="00EE1CD5" w:rsidRPr="008114BC" w:rsidRDefault="00EE1CD5" w:rsidP="00930989">
      <w:pPr>
        <w:jc w:val="both"/>
        <w:rPr>
          <w:rFonts w:ascii="Arial" w:hAnsi="Arial" w:cs="Arial"/>
          <w:sz w:val="22"/>
          <w:szCs w:val="22"/>
        </w:rPr>
      </w:pPr>
      <w:r w:rsidRPr="008114BC">
        <w:rPr>
          <w:rFonts w:ascii="Arial" w:hAnsi="Arial" w:cs="Arial"/>
          <w:sz w:val="22"/>
          <w:szCs w:val="22"/>
        </w:rPr>
        <w:t>Para las Unidades Ejecutoras concentradas</w:t>
      </w:r>
      <w:r w:rsidR="00980E34">
        <w:rPr>
          <w:rFonts w:ascii="Arial" w:hAnsi="Arial" w:cs="Arial"/>
          <w:sz w:val="22"/>
          <w:szCs w:val="22"/>
        </w:rPr>
        <w:t>,</w:t>
      </w:r>
      <w:r w:rsidR="00BD30D7">
        <w:rPr>
          <w:rFonts w:ascii="Arial" w:hAnsi="Arial" w:cs="Arial"/>
          <w:sz w:val="22"/>
          <w:szCs w:val="22"/>
        </w:rPr>
        <w:t xml:space="preserve"> </w:t>
      </w:r>
      <w:r w:rsidRPr="008114BC">
        <w:rPr>
          <w:rFonts w:ascii="Arial" w:hAnsi="Arial" w:cs="Arial"/>
          <w:sz w:val="22"/>
          <w:szCs w:val="22"/>
        </w:rPr>
        <w:t xml:space="preserve">la </w:t>
      </w:r>
      <w:r w:rsidR="008601ED">
        <w:rPr>
          <w:rFonts w:ascii="Arial" w:hAnsi="Arial" w:cs="Arial"/>
          <w:sz w:val="22"/>
          <w:szCs w:val="22"/>
        </w:rPr>
        <w:t>DISERSA</w:t>
      </w:r>
      <w:r w:rsidRPr="008114BC">
        <w:rPr>
          <w:rFonts w:ascii="Arial" w:hAnsi="Arial" w:cs="Arial"/>
          <w:sz w:val="22"/>
          <w:szCs w:val="22"/>
        </w:rPr>
        <w:t xml:space="preserve"> será la responsable </w:t>
      </w:r>
      <w:r w:rsidR="00980E34">
        <w:rPr>
          <w:rFonts w:ascii="Arial" w:hAnsi="Arial" w:cs="Arial"/>
          <w:sz w:val="22"/>
          <w:szCs w:val="22"/>
        </w:rPr>
        <w:t>de</w:t>
      </w:r>
      <w:r w:rsidRPr="008114BC">
        <w:rPr>
          <w:rFonts w:ascii="Arial" w:hAnsi="Arial" w:cs="Arial"/>
          <w:sz w:val="22"/>
          <w:szCs w:val="22"/>
        </w:rPr>
        <w:t xml:space="preserve"> realizar las gestiones administrativas de donaciones en especie</w:t>
      </w:r>
      <w:r w:rsidR="00035497">
        <w:rPr>
          <w:rFonts w:ascii="Arial" w:hAnsi="Arial" w:cs="Arial"/>
          <w:sz w:val="22"/>
          <w:szCs w:val="22"/>
        </w:rPr>
        <w:t>,</w:t>
      </w:r>
      <w:r w:rsidR="00747826">
        <w:rPr>
          <w:rFonts w:ascii="Arial" w:hAnsi="Arial" w:cs="Arial"/>
          <w:sz w:val="22"/>
          <w:szCs w:val="22"/>
        </w:rPr>
        <w:t xml:space="preserve"> y las operaciones para su liquidación final.</w:t>
      </w:r>
    </w:p>
    <w:p w14:paraId="650EEE2C" w14:textId="77777777" w:rsidR="00EE1CD5" w:rsidRPr="008114BC" w:rsidRDefault="00EE1CD5" w:rsidP="00930989">
      <w:pPr>
        <w:jc w:val="both"/>
        <w:rPr>
          <w:rFonts w:ascii="Arial" w:hAnsi="Arial" w:cs="Arial"/>
          <w:sz w:val="22"/>
          <w:szCs w:val="22"/>
        </w:rPr>
      </w:pPr>
    </w:p>
    <w:p w14:paraId="18E12019" w14:textId="0DC26C25" w:rsidR="00FE2B9D" w:rsidRPr="009B214B" w:rsidRDefault="00FE2B9D" w:rsidP="00FE2B9D">
      <w:pPr>
        <w:jc w:val="both"/>
        <w:rPr>
          <w:rFonts w:ascii="Arial" w:hAnsi="Arial"/>
          <w:sz w:val="22"/>
        </w:rPr>
      </w:pPr>
      <w:r w:rsidRPr="00411B2B">
        <w:rPr>
          <w:rFonts w:ascii="Arial" w:hAnsi="Arial" w:cs="Arial"/>
          <w:sz w:val="22"/>
          <w:szCs w:val="22"/>
        </w:rPr>
        <w:t>Cuando un Convenio contemple</w:t>
      </w:r>
      <w:r w:rsidRPr="00411B2B">
        <w:rPr>
          <w:rFonts w:ascii="Arial" w:hAnsi="Arial"/>
          <w:sz w:val="22"/>
        </w:rPr>
        <w:t xml:space="preserve"> donaciones para más de una </w:t>
      </w:r>
      <w:r w:rsidRPr="00411B2B">
        <w:rPr>
          <w:rFonts w:ascii="Arial" w:hAnsi="Arial"/>
          <w:b/>
          <w:sz w:val="22"/>
        </w:rPr>
        <w:t>Dirección</w:t>
      </w:r>
      <w:r w:rsidRPr="00411B2B">
        <w:rPr>
          <w:rFonts w:ascii="Arial" w:hAnsi="Arial"/>
          <w:sz w:val="22"/>
        </w:rPr>
        <w:t xml:space="preserve">, </w:t>
      </w:r>
      <w:r w:rsidRPr="00411B2B">
        <w:rPr>
          <w:rFonts w:ascii="Arial" w:hAnsi="Arial" w:cs="Arial"/>
          <w:sz w:val="22"/>
          <w:szCs w:val="22"/>
        </w:rPr>
        <w:t>sean concentradas</w:t>
      </w:r>
      <w:r w:rsidRPr="00411B2B">
        <w:rPr>
          <w:rFonts w:ascii="Arial" w:hAnsi="Arial"/>
          <w:sz w:val="22"/>
        </w:rPr>
        <w:t xml:space="preserve"> o </w:t>
      </w:r>
      <w:r w:rsidRPr="00411B2B">
        <w:rPr>
          <w:rFonts w:ascii="Arial" w:hAnsi="Arial" w:cs="Arial"/>
          <w:sz w:val="22"/>
          <w:szCs w:val="22"/>
        </w:rPr>
        <w:t>desconcentradas,</w:t>
      </w:r>
      <w:r w:rsidRPr="00411B2B">
        <w:rPr>
          <w:rFonts w:ascii="Arial" w:hAnsi="Arial"/>
          <w:sz w:val="22"/>
        </w:rPr>
        <w:t xml:space="preserve"> la </w:t>
      </w:r>
      <w:r w:rsidR="008601ED">
        <w:rPr>
          <w:rFonts w:ascii="Arial" w:hAnsi="Arial" w:cs="Arial"/>
          <w:sz w:val="22"/>
          <w:szCs w:val="22"/>
        </w:rPr>
        <w:t>DISERSA</w:t>
      </w:r>
      <w:r w:rsidRPr="00411B2B">
        <w:rPr>
          <w:rFonts w:ascii="Arial" w:hAnsi="Arial" w:cs="Arial"/>
          <w:sz w:val="22"/>
          <w:szCs w:val="22"/>
        </w:rPr>
        <w:t xml:space="preserve">, o bien, la Dirección de conformidad a la naturaleza de la donación, será la </w:t>
      </w:r>
      <w:r w:rsidRPr="00411B2B">
        <w:rPr>
          <w:rFonts w:ascii="Arial" w:hAnsi="Arial" w:cs="Arial"/>
          <w:b/>
          <w:sz w:val="22"/>
          <w:szCs w:val="22"/>
        </w:rPr>
        <w:t>Unidad Ejecutora</w:t>
      </w:r>
      <w:r w:rsidRPr="00411B2B">
        <w:rPr>
          <w:rFonts w:ascii="Arial" w:hAnsi="Arial" w:cs="Arial"/>
          <w:sz w:val="22"/>
          <w:szCs w:val="22"/>
        </w:rPr>
        <w:t xml:space="preserve"> responsable de realizar las acciones correspondientes considerando</w:t>
      </w:r>
      <w:r w:rsidRPr="00411B2B">
        <w:rPr>
          <w:rFonts w:ascii="Arial" w:hAnsi="Arial"/>
          <w:sz w:val="22"/>
        </w:rPr>
        <w:t xml:space="preserve"> los procedimientos diseñados para el efecto </w:t>
      </w:r>
      <w:r w:rsidRPr="00411B2B">
        <w:rPr>
          <w:rFonts w:ascii="Arial" w:hAnsi="Arial" w:cs="Arial"/>
          <w:sz w:val="22"/>
          <w:szCs w:val="22"/>
        </w:rPr>
        <w:t>y las operaciones para su liquidación final.</w:t>
      </w:r>
      <w:r>
        <w:rPr>
          <w:rFonts w:ascii="Arial" w:hAnsi="Arial" w:cs="Arial"/>
          <w:sz w:val="22"/>
          <w:szCs w:val="22"/>
        </w:rPr>
        <w:t xml:space="preserve"> </w:t>
      </w:r>
    </w:p>
    <w:p w14:paraId="0F99158F" w14:textId="77777777" w:rsidR="00FE2B9D" w:rsidRPr="008114BC" w:rsidRDefault="00FE2B9D" w:rsidP="00FE2B9D">
      <w:pPr>
        <w:jc w:val="both"/>
        <w:rPr>
          <w:rFonts w:ascii="Arial" w:hAnsi="Arial" w:cs="Arial"/>
          <w:sz w:val="22"/>
          <w:szCs w:val="22"/>
        </w:rPr>
      </w:pPr>
    </w:p>
    <w:p w14:paraId="5B00790D" w14:textId="12786EC3" w:rsidR="00EE1CD5" w:rsidRDefault="00C13E78" w:rsidP="00930989">
      <w:pPr>
        <w:pStyle w:val="Encabezado"/>
        <w:tabs>
          <w:tab w:val="clear" w:pos="4252"/>
          <w:tab w:val="clear" w:pos="8504"/>
        </w:tabs>
        <w:jc w:val="both"/>
        <w:rPr>
          <w:rFonts w:ascii="Arial" w:hAnsi="Arial" w:cs="Arial"/>
          <w:sz w:val="22"/>
          <w:szCs w:val="22"/>
        </w:rPr>
      </w:pPr>
      <w:r>
        <w:rPr>
          <w:rFonts w:ascii="Arial" w:hAnsi="Arial" w:cs="Arial"/>
          <w:sz w:val="22"/>
          <w:szCs w:val="22"/>
        </w:rPr>
        <w:t>De considerarse necesario</w:t>
      </w:r>
      <w:r w:rsidR="00B02A37">
        <w:rPr>
          <w:rFonts w:ascii="Arial" w:hAnsi="Arial" w:cs="Arial"/>
          <w:sz w:val="22"/>
          <w:szCs w:val="22"/>
        </w:rPr>
        <w:t xml:space="preserve"> las Unidades Ejecutoras</w:t>
      </w:r>
      <w:r w:rsidR="00BD30D7">
        <w:rPr>
          <w:rFonts w:ascii="Arial" w:hAnsi="Arial" w:cs="Arial"/>
          <w:sz w:val="22"/>
          <w:szCs w:val="22"/>
        </w:rPr>
        <w:t xml:space="preserve"> </w:t>
      </w:r>
      <w:r w:rsidR="00EE1CD5" w:rsidRPr="008114BC">
        <w:rPr>
          <w:rFonts w:ascii="Arial" w:hAnsi="Arial" w:cs="Arial"/>
          <w:sz w:val="22"/>
          <w:szCs w:val="22"/>
        </w:rPr>
        <w:t>podrá</w:t>
      </w:r>
      <w:r w:rsidR="0055622C">
        <w:rPr>
          <w:rFonts w:ascii="Arial" w:hAnsi="Arial" w:cs="Arial"/>
          <w:sz w:val="22"/>
          <w:szCs w:val="22"/>
        </w:rPr>
        <w:t>n</w:t>
      </w:r>
      <w:r w:rsidR="00EE1CD5" w:rsidRPr="008114BC">
        <w:rPr>
          <w:rFonts w:ascii="Arial" w:hAnsi="Arial" w:cs="Arial"/>
          <w:sz w:val="22"/>
          <w:szCs w:val="22"/>
        </w:rPr>
        <w:t xml:space="preserve"> requerir el apoyo </w:t>
      </w:r>
      <w:r w:rsidR="00CB66E1">
        <w:rPr>
          <w:rFonts w:ascii="Arial" w:hAnsi="Arial" w:cs="Arial"/>
          <w:sz w:val="22"/>
          <w:szCs w:val="22"/>
        </w:rPr>
        <w:t>de</w:t>
      </w:r>
      <w:r w:rsidR="00EE1CD5" w:rsidRPr="008114BC">
        <w:rPr>
          <w:rFonts w:ascii="Arial" w:hAnsi="Arial" w:cs="Arial"/>
          <w:sz w:val="22"/>
          <w:szCs w:val="22"/>
        </w:rPr>
        <w:t xml:space="preserve"> la </w:t>
      </w:r>
      <w:r w:rsidR="008601ED">
        <w:rPr>
          <w:rFonts w:ascii="Arial" w:hAnsi="Arial" w:cs="Arial"/>
          <w:sz w:val="22"/>
          <w:szCs w:val="22"/>
        </w:rPr>
        <w:t>DISERSA</w:t>
      </w:r>
      <w:r w:rsidR="00980E34">
        <w:rPr>
          <w:rFonts w:ascii="Arial" w:hAnsi="Arial" w:cs="Arial"/>
          <w:sz w:val="22"/>
          <w:szCs w:val="22"/>
        </w:rPr>
        <w:t>,</w:t>
      </w:r>
      <w:r w:rsidR="00EE1CD5" w:rsidRPr="008114BC">
        <w:rPr>
          <w:rFonts w:ascii="Arial" w:hAnsi="Arial" w:cs="Arial"/>
          <w:sz w:val="22"/>
          <w:szCs w:val="22"/>
        </w:rPr>
        <w:t xml:space="preserve"> en cuanto al almacenamiento </w:t>
      </w:r>
      <w:r w:rsidR="00CB66E1">
        <w:rPr>
          <w:rFonts w:ascii="Arial" w:hAnsi="Arial" w:cs="Arial"/>
          <w:sz w:val="22"/>
          <w:szCs w:val="22"/>
        </w:rPr>
        <w:t xml:space="preserve">temporal </w:t>
      </w:r>
      <w:r w:rsidR="00EE1CD5" w:rsidRPr="008114BC">
        <w:rPr>
          <w:rFonts w:ascii="Arial" w:hAnsi="Arial" w:cs="Arial"/>
          <w:sz w:val="22"/>
          <w:szCs w:val="22"/>
        </w:rPr>
        <w:t xml:space="preserve">de </w:t>
      </w:r>
      <w:r w:rsidR="00B02A37">
        <w:rPr>
          <w:rFonts w:ascii="Arial" w:hAnsi="Arial" w:cs="Arial"/>
          <w:sz w:val="22"/>
          <w:szCs w:val="22"/>
        </w:rPr>
        <w:t xml:space="preserve">los bienes que constituyan </w:t>
      </w:r>
      <w:r w:rsidR="00EE1CD5" w:rsidRPr="008114BC">
        <w:rPr>
          <w:rFonts w:ascii="Arial" w:hAnsi="Arial" w:cs="Arial"/>
          <w:sz w:val="22"/>
          <w:szCs w:val="22"/>
        </w:rPr>
        <w:t>la donación.</w:t>
      </w:r>
    </w:p>
    <w:p w14:paraId="3C30D51E" w14:textId="47404813" w:rsidR="00EE1CD5" w:rsidRDefault="00EE1CD5" w:rsidP="00930989">
      <w:pPr>
        <w:pStyle w:val="Encabezado"/>
        <w:tabs>
          <w:tab w:val="clear" w:pos="4252"/>
          <w:tab w:val="clear" w:pos="8504"/>
        </w:tabs>
        <w:jc w:val="both"/>
        <w:rPr>
          <w:rFonts w:ascii="Arial" w:hAnsi="Arial" w:cs="Arial"/>
          <w:sz w:val="22"/>
          <w:szCs w:val="22"/>
          <w:lang w:val="es-GT"/>
        </w:rPr>
      </w:pPr>
    </w:p>
    <w:p w14:paraId="0819DBF2" w14:textId="707E477F" w:rsidR="00B47B1F" w:rsidRDefault="003C09CB" w:rsidP="00930989">
      <w:pPr>
        <w:pStyle w:val="Encabezado"/>
        <w:tabs>
          <w:tab w:val="clear" w:pos="4252"/>
          <w:tab w:val="clear" w:pos="8504"/>
        </w:tabs>
        <w:jc w:val="both"/>
        <w:rPr>
          <w:rFonts w:ascii="Arial" w:hAnsi="Arial" w:cs="Arial"/>
          <w:sz w:val="22"/>
          <w:szCs w:val="22"/>
          <w:lang w:val="es-GT"/>
        </w:rPr>
      </w:pPr>
      <w:r>
        <w:rPr>
          <w:rFonts w:ascii="Arial" w:hAnsi="Arial" w:cs="Arial"/>
          <w:sz w:val="22"/>
          <w:szCs w:val="22"/>
          <w:lang w:val="es-GT"/>
        </w:rPr>
        <w:t>Cuando las donaciones en especie incluya</w:t>
      </w:r>
      <w:r w:rsidR="004F7C55">
        <w:rPr>
          <w:rFonts w:ascii="Arial" w:hAnsi="Arial" w:cs="Arial"/>
          <w:sz w:val="22"/>
          <w:szCs w:val="22"/>
          <w:lang w:val="es-GT"/>
        </w:rPr>
        <w:t>n</w:t>
      </w:r>
      <w:r>
        <w:rPr>
          <w:rFonts w:ascii="Arial" w:hAnsi="Arial" w:cs="Arial"/>
          <w:sz w:val="22"/>
          <w:szCs w:val="22"/>
          <w:lang w:val="es-GT"/>
        </w:rPr>
        <w:t xml:space="preserve"> infraestructura, la Unidad Ejecutora deberá coordinar</w:t>
      </w:r>
      <w:r w:rsidR="00ED7435">
        <w:rPr>
          <w:rFonts w:ascii="Arial" w:hAnsi="Arial" w:cs="Arial"/>
          <w:sz w:val="22"/>
          <w:szCs w:val="22"/>
          <w:lang w:val="es-GT"/>
        </w:rPr>
        <w:t xml:space="preserve"> las acciones</w:t>
      </w:r>
      <w:r>
        <w:rPr>
          <w:rFonts w:ascii="Arial" w:hAnsi="Arial" w:cs="Arial"/>
          <w:sz w:val="22"/>
          <w:szCs w:val="22"/>
          <w:lang w:val="es-GT"/>
        </w:rPr>
        <w:t xml:space="preserve"> con </w:t>
      </w:r>
      <w:r w:rsidR="00CC1BFB">
        <w:rPr>
          <w:rFonts w:ascii="Arial" w:hAnsi="Arial" w:cs="Arial"/>
          <w:sz w:val="22"/>
          <w:szCs w:val="22"/>
          <w:lang w:val="es-GT"/>
        </w:rPr>
        <w:t xml:space="preserve">la </w:t>
      </w:r>
      <w:r>
        <w:rPr>
          <w:rFonts w:ascii="Arial" w:hAnsi="Arial" w:cs="Arial"/>
          <w:sz w:val="22"/>
          <w:szCs w:val="22"/>
          <w:lang w:val="es-GT"/>
        </w:rPr>
        <w:t>Dirección de Planificación Educativa -</w:t>
      </w:r>
      <w:r w:rsidR="000416DE">
        <w:rPr>
          <w:rFonts w:ascii="Arial" w:hAnsi="Arial" w:cs="Arial"/>
          <w:sz w:val="22"/>
          <w:szCs w:val="22"/>
          <w:lang w:val="es-GT"/>
        </w:rPr>
        <w:t>Diplan</w:t>
      </w:r>
      <w:r>
        <w:rPr>
          <w:rFonts w:ascii="Arial" w:hAnsi="Arial" w:cs="Arial"/>
          <w:sz w:val="22"/>
          <w:szCs w:val="22"/>
          <w:lang w:val="es-GT"/>
        </w:rPr>
        <w:t>-</w:t>
      </w:r>
      <w:r w:rsidR="00BC1D39">
        <w:rPr>
          <w:rFonts w:ascii="Arial" w:hAnsi="Arial" w:cs="Arial"/>
          <w:sz w:val="22"/>
          <w:szCs w:val="22"/>
          <w:lang w:val="es-GT"/>
        </w:rPr>
        <w:t>.</w:t>
      </w:r>
    </w:p>
    <w:p w14:paraId="1FA32D04" w14:textId="53F371F3" w:rsidR="003447A2" w:rsidRDefault="00EE1CD5" w:rsidP="00930989">
      <w:pPr>
        <w:pStyle w:val="Encabezado"/>
        <w:tabs>
          <w:tab w:val="clear" w:pos="4252"/>
          <w:tab w:val="clear" w:pos="8504"/>
        </w:tabs>
        <w:jc w:val="both"/>
        <w:rPr>
          <w:rFonts w:ascii="Arial" w:hAnsi="Arial" w:cs="Arial"/>
          <w:sz w:val="22"/>
          <w:szCs w:val="22"/>
          <w:lang w:val="es-GT"/>
        </w:rPr>
      </w:pPr>
      <w:r>
        <w:rPr>
          <w:rFonts w:ascii="Arial" w:hAnsi="Arial" w:cs="Arial"/>
          <w:sz w:val="22"/>
          <w:szCs w:val="22"/>
          <w:lang w:val="es-GT"/>
        </w:rPr>
        <w:t>Para la realización del traslado de bienes entre instituciones públicas deberá tomarse en cuenta lo indicado en el Instructivo INV-INS-01 “</w:t>
      </w:r>
      <w:r w:rsidR="00896DC7">
        <w:rPr>
          <w:rFonts w:ascii="Arial" w:hAnsi="Arial" w:cs="Arial"/>
          <w:sz w:val="22"/>
          <w:szCs w:val="22"/>
          <w:lang w:val="es-GT"/>
        </w:rPr>
        <w:t>A</w:t>
      </w:r>
      <w:r>
        <w:rPr>
          <w:rFonts w:ascii="Arial" w:hAnsi="Arial" w:cs="Arial"/>
          <w:sz w:val="22"/>
          <w:szCs w:val="22"/>
          <w:lang w:val="es-GT"/>
        </w:rPr>
        <w:t>lza de bienes muebles”, literales C.2.3 “Por traslados entre dependencias” y C.2.5 “Por traslado o donación de bienes a Centros Educativos Públicos por parte de otras entidades”.</w:t>
      </w:r>
    </w:p>
    <w:p w14:paraId="06F9C20E" w14:textId="77777777" w:rsidR="00E143F6" w:rsidRDefault="00E143F6" w:rsidP="00930989">
      <w:pPr>
        <w:pStyle w:val="Encabezado"/>
        <w:tabs>
          <w:tab w:val="clear" w:pos="4252"/>
          <w:tab w:val="clear" w:pos="8504"/>
        </w:tabs>
        <w:jc w:val="both"/>
        <w:rPr>
          <w:rFonts w:ascii="Arial" w:hAnsi="Arial" w:cs="Arial"/>
          <w:sz w:val="22"/>
          <w:szCs w:val="22"/>
          <w:lang w:val="es-GT"/>
        </w:rPr>
      </w:pPr>
    </w:p>
    <w:p w14:paraId="0994CE70" w14:textId="1EBA3CD7" w:rsidR="003447A2" w:rsidRPr="00E20E0F" w:rsidRDefault="003447A2" w:rsidP="00930989">
      <w:pPr>
        <w:pStyle w:val="Encabezado"/>
        <w:tabs>
          <w:tab w:val="clear" w:pos="4252"/>
          <w:tab w:val="clear" w:pos="8504"/>
        </w:tabs>
        <w:jc w:val="both"/>
        <w:rPr>
          <w:rFonts w:ascii="Arial" w:hAnsi="Arial" w:cs="Arial"/>
          <w:sz w:val="22"/>
          <w:szCs w:val="22"/>
          <w:lang w:val="es-GT"/>
        </w:rPr>
      </w:pPr>
      <w:r w:rsidRPr="00411B2B">
        <w:rPr>
          <w:rFonts w:ascii="Arial" w:hAnsi="Arial" w:cs="Arial"/>
          <w:sz w:val="22"/>
          <w:szCs w:val="22"/>
          <w:lang w:val="es-GT"/>
        </w:rPr>
        <w:t xml:space="preserve">Las Unidades Ejecutoras deberán </w:t>
      </w:r>
      <w:r w:rsidR="00C17529" w:rsidRPr="00411B2B">
        <w:rPr>
          <w:rFonts w:ascii="Arial" w:hAnsi="Arial" w:cs="Arial"/>
          <w:sz w:val="22"/>
          <w:szCs w:val="22"/>
          <w:lang w:val="es-GT"/>
        </w:rPr>
        <w:t>da</w:t>
      </w:r>
      <w:r w:rsidR="00EA3868" w:rsidRPr="00411B2B">
        <w:rPr>
          <w:rFonts w:ascii="Arial" w:hAnsi="Arial" w:cs="Arial"/>
          <w:sz w:val="22"/>
          <w:szCs w:val="22"/>
          <w:lang w:val="es-GT"/>
        </w:rPr>
        <w:t>r</w:t>
      </w:r>
      <w:r w:rsidR="00C17529" w:rsidRPr="00411B2B">
        <w:rPr>
          <w:rFonts w:ascii="Arial" w:hAnsi="Arial" w:cs="Arial"/>
          <w:sz w:val="22"/>
          <w:szCs w:val="22"/>
          <w:lang w:val="es-GT"/>
        </w:rPr>
        <w:t xml:space="preserve"> cumplimiento a</w:t>
      </w:r>
      <w:r w:rsidR="00EA3868" w:rsidRPr="00411B2B">
        <w:rPr>
          <w:rFonts w:ascii="Arial" w:hAnsi="Arial" w:cs="Arial"/>
          <w:sz w:val="22"/>
          <w:szCs w:val="22"/>
          <w:lang w:val="es-GT"/>
        </w:rPr>
        <w:t xml:space="preserve"> los </w:t>
      </w:r>
      <w:r w:rsidRPr="00411B2B">
        <w:rPr>
          <w:rFonts w:ascii="Arial" w:hAnsi="Arial" w:cs="Arial"/>
          <w:sz w:val="22"/>
          <w:szCs w:val="22"/>
          <w:lang w:val="es-GT"/>
        </w:rPr>
        <w:t xml:space="preserve">procedimientos que sean establecidos </w:t>
      </w:r>
      <w:r w:rsidR="00E41C38" w:rsidRPr="00411B2B">
        <w:rPr>
          <w:rFonts w:ascii="Arial" w:hAnsi="Arial" w:cs="Arial"/>
          <w:sz w:val="22"/>
          <w:szCs w:val="22"/>
          <w:lang w:val="es-GT"/>
        </w:rPr>
        <w:t xml:space="preserve">por el </w:t>
      </w:r>
      <w:r w:rsidR="00380DE0">
        <w:rPr>
          <w:rFonts w:ascii="Arial" w:hAnsi="Arial" w:cs="Arial"/>
          <w:sz w:val="22"/>
          <w:szCs w:val="22"/>
          <w:lang w:val="es-GT"/>
        </w:rPr>
        <w:t>MINFIN</w:t>
      </w:r>
      <w:r w:rsidR="00E41C38" w:rsidRPr="00411B2B">
        <w:rPr>
          <w:rFonts w:ascii="Arial" w:hAnsi="Arial" w:cs="Arial"/>
          <w:sz w:val="22"/>
          <w:szCs w:val="22"/>
          <w:lang w:val="es-GT"/>
        </w:rPr>
        <w:t xml:space="preserve"> y por </w:t>
      </w:r>
      <w:r w:rsidR="003E0B25" w:rsidRPr="00411B2B">
        <w:rPr>
          <w:rFonts w:ascii="Arial" w:hAnsi="Arial" w:cs="Arial"/>
          <w:sz w:val="22"/>
          <w:szCs w:val="22"/>
          <w:lang w:val="es-GT"/>
        </w:rPr>
        <w:t xml:space="preserve">disposiciones </w:t>
      </w:r>
      <w:r w:rsidR="00F07A81" w:rsidRPr="00411B2B">
        <w:rPr>
          <w:rFonts w:ascii="Arial" w:hAnsi="Arial" w:cs="Arial"/>
          <w:sz w:val="22"/>
          <w:szCs w:val="22"/>
          <w:lang w:val="es-GT"/>
        </w:rPr>
        <w:t>gubern</w:t>
      </w:r>
      <w:r w:rsidR="00F73F82" w:rsidRPr="00411B2B">
        <w:rPr>
          <w:rFonts w:ascii="Arial" w:hAnsi="Arial" w:cs="Arial"/>
          <w:sz w:val="22"/>
          <w:szCs w:val="22"/>
          <w:lang w:val="es-GT"/>
        </w:rPr>
        <w:t xml:space="preserve">amentales </w:t>
      </w:r>
      <w:r w:rsidR="003E0B25" w:rsidRPr="00411B2B">
        <w:rPr>
          <w:rFonts w:ascii="Arial" w:hAnsi="Arial" w:cs="Arial"/>
          <w:sz w:val="22"/>
          <w:szCs w:val="22"/>
          <w:lang w:val="es-GT"/>
        </w:rPr>
        <w:t xml:space="preserve">de carácter </w:t>
      </w:r>
      <w:r w:rsidR="00F73F82" w:rsidRPr="00411B2B">
        <w:rPr>
          <w:rFonts w:ascii="Arial" w:hAnsi="Arial" w:cs="Arial"/>
          <w:sz w:val="22"/>
          <w:szCs w:val="22"/>
          <w:lang w:val="es-GT"/>
        </w:rPr>
        <w:t xml:space="preserve">temporal, </w:t>
      </w:r>
      <w:r w:rsidR="00C661DC" w:rsidRPr="00411B2B">
        <w:rPr>
          <w:rFonts w:ascii="Arial" w:hAnsi="Arial" w:cs="Arial"/>
          <w:sz w:val="22"/>
          <w:szCs w:val="22"/>
          <w:lang w:val="es-GT"/>
        </w:rPr>
        <w:t>para llevar a cabo las gestiones administrativas de donaciones en especie para el Ministerio de Educación, cuando corresponda.</w:t>
      </w:r>
      <w:r w:rsidR="00C661DC" w:rsidRPr="00E20E0F">
        <w:rPr>
          <w:rFonts w:ascii="Arial" w:hAnsi="Arial" w:cs="Arial"/>
          <w:sz w:val="22"/>
          <w:szCs w:val="22"/>
          <w:lang w:val="es-GT"/>
        </w:rPr>
        <w:t xml:space="preserve"> </w:t>
      </w:r>
    </w:p>
    <w:p w14:paraId="397C03E5" w14:textId="77777777" w:rsidR="00380DE0" w:rsidRDefault="00380DE0" w:rsidP="00380DE0">
      <w:pPr>
        <w:pStyle w:val="Encabezado"/>
        <w:tabs>
          <w:tab w:val="clear" w:pos="4252"/>
          <w:tab w:val="clear" w:pos="8504"/>
        </w:tabs>
        <w:ind w:left="284"/>
        <w:rPr>
          <w:rFonts w:ascii="Arial" w:hAnsi="Arial" w:cs="Arial"/>
          <w:sz w:val="22"/>
          <w:szCs w:val="22"/>
          <w:lang w:val="es-GT"/>
        </w:rPr>
      </w:pPr>
    </w:p>
    <w:p w14:paraId="76DDF854" w14:textId="3099678E" w:rsidR="00A434FF" w:rsidRPr="005732FE" w:rsidRDefault="00380DE0" w:rsidP="00380DE0">
      <w:pPr>
        <w:pStyle w:val="Encabezado"/>
        <w:tabs>
          <w:tab w:val="clear" w:pos="4252"/>
          <w:tab w:val="clear" w:pos="8504"/>
        </w:tabs>
        <w:jc w:val="both"/>
        <w:rPr>
          <w:rFonts w:ascii="Arial" w:hAnsi="Arial" w:cs="Arial"/>
          <w:b/>
          <w:sz w:val="22"/>
          <w:szCs w:val="22"/>
          <w:lang w:val="es-GT"/>
        </w:rPr>
      </w:pPr>
      <w:r>
        <w:rPr>
          <w:rFonts w:ascii="Arial" w:hAnsi="Arial" w:cs="Arial"/>
          <w:b/>
          <w:sz w:val="22"/>
          <w:szCs w:val="22"/>
          <w:lang w:val="es-GT"/>
        </w:rPr>
        <w:t xml:space="preserve">D.1 </w:t>
      </w:r>
      <w:r w:rsidR="00E702CD">
        <w:rPr>
          <w:rFonts w:ascii="Arial" w:hAnsi="Arial" w:cs="Arial"/>
          <w:b/>
          <w:sz w:val="22"/>
          <w:szCs w:val="22"/>
          <w:lang w:val="es-GT"/>
        </w:rPr>
        <w:t xml:space="preserve">Gestiones administrativas </w:t>
      </w:r>
      <w:r w:rsidR="00E702CD" w:rsidRPr="0073710A">
        <w:rPr>
          <w:rFonts w:ascii="Arial" w:hAnsi="Arial" w:cs="Arial"/>
          <w:b/>
          <w:sz w:val="22"/>
          <w:szCs w:val="22"/>
          <w:lang w:val="es-GT"/>
        </w:rPr>
        <w:t>de d</w:t>
      </w:r>
      <w:r w:rsidR="00EE1CD5" w:rsidRPr="0073710A">
        <w:rPr>
          <w:rFonts w:ascii="Arial" w:hAnsi="Arial" w:cs="Arial"/>
          <w:b/>
          <w:sz w:val="22"/>
          <w:szCs w:val="22"/>
          <w:lang w:val="es-GT"/>
        </w:rPr>
        <w:t>onaciones</w:t>
      </w:r>
      <w:r w:rsidR="00EE1CD5">
        <w:rPr>
          <w:rFonts w:ascii="Arial" w:hAnsi="Arial" w:cs="Arial"/>
          <w:b/>
          <w:sz w:val="22"/>
          <w:szCs w:val="22"/>
          <w:lang w:val="es-GT"/>
        </w:rPr>
        <w:t xml:space="preserve"> en especie cuando no existe </w:t>
      </w:r>
      <w:r w:rsidR="00B36643">
        <w:rPr>
          <w:rFonts w:ascii="Arial" w:hAnsi="Arial" w:cs="Arial"/>
          <w:b/>
          <w:sz w:val="22"/>
          <w:szCs w:val="22"/>
          <w:lang w:val="es-GT"/>
        </w:rPr>
        <w:t xml:space="preserve">instrumento de cooperación </w:t>
      </w:r>
      <w:r w:rsidR="00EE1CD5">
        <w:rPr>
          <w:rFonts w:ascii="Arial" w:hAnsi="Arial" w:cs="Arial"/>
          <w:b/>
          <w:sz w:val="22"/>
          <w:szCs w:val="22"/>
          <w:lang w:val="es-GT"/>
        </w:rPr>
        <w:t>escrito</w:t>
      </w:r>
      <w:r>
        <w:rPr>
          <w:rFonts w:ascii="Arial" w:hAnsi="Arial" w:cs="Arial"/>
          <w:b/>
          <w:sz w:val="22"/>
          <w:szCs w:val="22"/>
          <w:lang w:val="es-GT"/>
        </w:rPr>
        <w:t>.</w:t>
      </w:r>
    </w:p>
    <w:p w14:paraId="3C8CB071" w14:textId="77777777" w:rsidR="00A434FF" w:rsidRPr="00CA1E03" w:rsidRDefault="00A434FF" w:rsidP="00930989">
      <w:pPr>
        <w:pStyle w:val="Encabezado"/>
        <w:tabs>
          <w:tab w:val="clear" w:pos="4252"/>
          <w:tab w:val="clear" w:pos="8504"/>
        </w:tabs>
        <w:jc w:val="both"/>
        <w:rPr>
          <w:rFonts w:ascii="Arial" w:hAnsi="Arial"/>
          <w:sz w:val="22"/>
          <w:lang w:val="es-GT"/>
        </w:rPr>
      </w:pPr>
    </w:p>
    <w:tbl>
      <w:tblPr>
        <w:tblW w:w="1078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29"/>
        <w:gridCol w:w="1139"/>
        <w:gridCol w:w="8516"/>
      </w:tblGrid>
      <w:tr w:rsidR="00EE1CD5" w:rsidRPr="005732FE" w14:paraId="3B8CB48D" w14:textId="77777777" w:rsidTr="00053904">
        <w:trPr>
          <w:tblHeader/>
          <w:jc w:val="right"/>
        </w:trPr>
        <w:tc>
          <w:tcPr>
            <w:tcW w:w="1129" w:type="dxa"/>
            <w:shd w:val="clear" w:color="auto" w:fill="D9D9D9"/>
            <w:tcMar>
              <w:top w:w="28" w:type="dxa"/>
              <w:bottom w:w="28" w:type="dxa"/>
            </w:tcMar>
            <w:vAlign w:val="center"/>
          </w:tcPr>
          <w:p w14:paraId="7C59B7B0" w14:textId="77777777" w:rsidR="00EE1CD5" w:rsidRPr="005732FE" w:rsidRDefault="00EE1CD5" w:rsidP="00930989">
            <w:pPr>
              <w:jc w:val="center"/>
              <w:rPr>
                <w:rFonts w:ascii="Arial" w:hAnsi="Arial" w:cs="Arial"/>
                <w:b/>
                <w:sz w:val="16"/>
                <w:szCs w:val="16"/>
              </w:rPr>
            </w:pPr>
            <w:r w:rsidRPr="005732FE">
              <w:rPr>
                <w:rFonts w:ascii="Arial" w:hAnsi="Arial" w:cs="Arial"/>
                <w:b/>
                <w:sz w:val="16"/>
                <w:szCs w:val="16"/>
              </w:rPr>
              <w:t>Actividad</w:t>
            </w:r>
          </w:p>
        </w:tc>
        <w:tc>
          <w:tcPr>
            <w:tcW w:w="1139" w:type="dxa"/>
            <w:shd w:val="clear" w:color="auto" w:fill="D9D9D9"/>
            <w:tcMar>
              <w:top w:w="28" w:type="dxa"/>
              <w:bottom w:w="28" w:type="dxa"/>
            </w:tcMar>
            <w:vAlign w:val="center"/>
          </w:tcPr>
          <w:p w14:paraId="18E8D692" w14:textId="77777777" w:rsidR="00EE1CD5" w:rsidRPr="005732FE" w:rsidRDefault="00EE1CD5" w:rsidP="00930989">
            <w:pPr>
              <w:jc w:val="center"/>
              <w:rPr>
                <w:rFonts w:ascii="Arial" w:hAnsi="Arial" w:cs="Arial"/>
                <w:b/>
                <w:sz w:val="16"/>
                <w:szCs w:val="16"/>
              </w:rPr>
            </w:pPr>
            <w:r w:rsidRPr="005732FE">
              <w:rPr>
                <w:rFonts w:ascii="Arial" w:hAnsi="Arial" w:cs="Arial"/>
                <w:b/>
                <w:sz w:val="16"/>
                <w:szCs w:val="16"/>
              </w:rPr>
              <w:t>Responsable</w:t>
            </w:r>
          </w:p>
        </w:tc>
        <w:tc>
          <w:tcPr>
            <w:tcW w:w="8516" w:type="dxa"/>
            <w:shd w:val="clear" w:color="auto" w:fill="D9D9D9"/>
            <w:tcMar>
              <w:top w:w="28" w:type="dxa"/>
              <w:left w:w="57" w:type="dxa"/>
              <w:bottom w:w="28" w:type="dxa"/>
              <w:right w:w="28" w:type="dxa"/>
            </w:tcMar>
            <w:vAlign w:val="center"/>
          </w:tcPr>
          <w:p w14:paraId="377C6DCA" w14:textId="77777777" w:rsidR="00EE1CD5" w:rsidRPr="005732FE" w:rsidRDefault="00EE1CD5" w:rsidP="00930989">
            <w:pPr>
              <w:jc w:val="center"/>
              <w:rPr>
                <w:rFonts w:ascii="Arial" w:hAnsi="Arial" w:cs="Arial"/>
                <w:b/>
                <w:sz w:val="16"/>
                <w:szCs w:val="16"/>
              </w:rPr>
            </w:pPr>
            <w:r w:rsidRPr="005732FE">
              <w:rPr>
                <w:rFonts w:ascii="Arial" w:hAnsi="Arial" w:cs="Arial"/>
                <w:b/>
                <w:sz w:val="16"/>
                <w:szCs w:val="16"/>
              </w:rPr>
              <w:t>Descripción de las Actividades</w:t>
            </w:r>
          </w:p>
        </w:tc>
      </w:tr>
      <w:tr w:rsidR="00EE1CD5" w:rsidRPr="005732FE" w14:paraId="00BD4020" w14:textId="77777777" w:rsidTr="00053904">
        <w:trPr>
          <w:trHeight w:val="594"/>
          <w:jc w:val="right"/>
        </w:trPr>
        <w:tc>
          <w:tcPr>
            <w:tcW w:w="1129" w:type="dxa"/>
            <w:vAlign w:val="center"/>
          </w:tcPr>
          <w:p w14:paraId="513902C7" w14:textId="4CF7002F" w:rsidR="00EE1CD5" w:rsidRPr="00017CF4" w:rsidRDefault="00017CF4" w:rsidP="00930989">
            <w:pPr>
              <w:jc w:val="center"/>
              <w:rPr>
                <w:rFonts w:ascii="Arial" w:hAnsi="Arial" w:cs="Arial"/>
                <w:b/>
                <w:sz w:val="14"/>
                <w:szCs w:val="22"/>
              </w:rPr>
            </w:pPr>
            <w:r>
              <w:rPr>
                <w:rFonts w:ascii="Arial" w:hAnsi="Arial" w:cs="Arial"/>
                <w:b/>
                <w:sz w:val="14"/>
                <w:szCs w:val="22"/>
              </w:rPr>
              <w:t xml:space="preserve">1. Recibir </w:t>
            </w:r>
            <w:r w:rsidR="00BE57EF">
              <w:rPr>
                <w:rFonts w:ascii="Arial" w:hAnsi="Arial" w:cs="Arial"/>
                <w:b/>
                <w:sz w:val="14"/>
                <w:szCs w:val="22"/>
              </w:rPr>
              <w:t>m</w:t>
            </w:r>
            <w:r>
              <w:rPr>
                <w:rFonts w:ascii="Arial" w:hAnsi="Arial" w:cs="Arial"/>
                <w:b/>
                <w:sz w:val="14"/>
                <w:szCs w:val="22"/>
              </w:rPr>
              <w:t>anifestación de interés en hacer una donación a la Unidad Ejecutora</w:t>
            </w:r>
          </w:p>
        </w:tc>
        <w:tc>
          <w:tcPr>
            <w:tcW w:w="1139" w:type="dxa"/>
            <w:vAlign w:val="center"/>
          </w:tcPr>
          <w:p w14:paraId="2A1A6F3B" w14:textId="3CE736FA" w:rsidR="00EE1CD5" w:rsidRPr="005732FE" w:rsidRDefault="001C6273" w:rsidP="008732FC">
            <w:pPr>
              <w:jc w:val="center"/>
              <w:rPr>
                <w:rFonts w:ascii="Arial" w:hAnsi="Arial" w:cs="Arial"/>
                <w:sz w:val="14"/>
                <w:szCs w:val="16"/>
              </w:rPr>
            </w:pPr>
            <w:r>
              <w:rPr>
                <w:rFonts w:ascii="Arial" w:hAnsi="Arial" w:cs="Arial"/>
                <w:sz w:val="14"/>
                <w:szCs w:val="16"/>
              </w:rPr>
              <w:t xml:space="preserve">Despacho </w:t>
            </w:r>
            <w:r w:rsidR="008732FC">
              <w:rPr>
                <w:rFonts w:ascii="Arial" w:hAnsi="Arial" w:cs="Arial"/>
                <w:sz w:val="14"/>
                <w:szCs w:val="16"/>
              </w:rPr>
              <w:t xml:space="preserve">Ministerial </w:t>
            </w:r>
            <w:r>
              <w:rPr>
                <w:rFonts w:ascii="Arial" w:hAnsi="Arial" w:cs="Arial"/>
                <w:sz w:val="14"/>
                <w:szCs w:val="16"/>
              </w:rPr>
              <w:t xml:space="preserve">o </w:t>
            </w:r>
            <w:r w:rsidR="00017CF4">
              <w:rPr>
                <w:rFonts w:ascii="Arial" w:hAnsi="Arial" w:cs="Arial"/>
                <w:sz w:val="14"/>
                <w:szCs w:val="16"/>
              </w:rPr>
              <w:t>Unidad Ejecutora</w:t>
            </w:r>
          </w:p>
        </w:tc>
        <w:tc>
          <w:tcPr>
            <w:tcW w:w="8516" w:type="dxa"/>
            <w:tcMar>
              <w:top w:w="28" w:type="dxa"/>
              <w:left w:w="57" w:type="dxa"/>
              <w:bottom w:w="85" w:type="dxa"/>
              <w:right w:w="28" w:type="dxa"/>
            </w:tcMar>
            <w:vAlign w:val="center"/>
          </w:tcPr>
          <w:p w14:paraId="15C4B324" w14:textId="19CAC6D5" w:rsidR="00D91B4B" w:rsidRPr="000037B3" w:rsidRDefault="00017CF4" w:rsidP="00E831E3">
            <w:pPr>
              <w:pStyle w:val="Textocomentario"/>
              <w:rPr>
                <w:rFonts w:ascii="Arial" w:hAnsi="Arial" w:cs="Arial"/>
                <w:sz w:val="22"/>
              </w:rPr>
            </w:pPr>
            <w:r w:rsidRPr="000037B3">
              <w:rPr>
                <w:rFonts w:ascii="Arial" w:hAnsi="Arial" w:cs="Arial"/>
                <w:sz w:val="22"/>
              </w:rPr>
              <w:t xml:space="preserve">Recibe nota oficial del cooperante </w:t>
            </w:r>
            <w:r w:rsidR="0019315F">
              <w:rPr>
                <w:rFonts w:ascii="Arial" w:hAnsi="Arial" w:cs="Arial"/>
                <w:sz w:val="22"/>
              </w:rPr>
              <w:t xml:space="preserve">nacional o internacional </w:t>
            </w:r>
            <w:r w:rsidRPr="000037B3">
              <w:rPr>
                <w:rFonts w:ascii="Arial" w:hAnsi="Arial" w:cs="Arial"/>
                <w:sz w:val="22"/>
              </w:rPr>
              <w:t xml:space="preserve">en la que manifiesta su interés en realizar una donación para </w:t>
            </w:r>
            <w:r w:rsidR="00963B0D">
              <w:rPr>
                <w:rFonts w:ascii="Arial" w:hAnsi="Arial" w:cs="Arial"/>
                <w:sz w:val="22"/>
              </w:rPr>
              <w:t>el Ministerio de Educación.</w:t>
            </w:r>
          </w:p>
          <w:p w14:paraId="02C186E4" w14:textId="77777777" w:rsidR="00017CF4" w:rsidRPr="000037B3" w:rsidRDefault="00017CF4" w:rsidP="00E831E3">
            <w:pPr>
              <w:pStyle w:val="Textocomentario"/>
              <w:rPr>
                <w:rFonts w:ascii="Arial" w:hAnsi="Arial" w:cs="Arial"/>
                <w:sz w:val="22"/>
              </w:rPr>
            </w:pPr>
          </w:p>
          <w:p w14:paraId="5669F187" w14:textId="434F91B3" w:rsidR="00017CF4" w:rsidRDefault="00017CF4" w:rsidP="00E831E3">
            <w:pPr>
              <w:pStyle w:val="Textocomentario"/>
              <w:rPr>
                <w:rFonts w:ascii="Arial" w:hAnsi="Arial" w:cs="Arial"/>
                <w:sz w:val="22"/>
              </w:rPr>
            </w:pPr>
            <w:r w:rsidRPr="000037B3">
              <w:rPr>
                <w:rFonts w:ascii="Arial" w:hAnsi="Arial" w:cs="Arial"/>
                <w:sz w:val="22"/>
              </w:rPr>
              <w:t>La nota incluye: valor monetario de la donación, detallando los bienes, productos y</w:t>
            </w:r>
            <w:r w:rsidR="00CF0FBA">
              <w:rPr>
                <w:rFonts w:ascii="Arial" w:hAnsi="Arial" w:cs="Arial"/>
                <w:sz w:val="22"/>
              </w:rPr>
              <w:t>/o</w:t>
            </w:r>
            <w:r w:rsidRPr="000037B3">
              <w:rPr>
                <w:rFonts w:ascii="Arial" w:hAnsi="Arial" w:cs="Arial"/>
                <w:sz w:val="22"/>
              </w:rPr>
              <w:t xml:space="preserve"> servicios con los valores unitarios y totales.</w:t>
            </w:r>
          </w:p>
          <w:p w14:paraId="00FD5028" w14:textId="77777777" w:rsidR="008732FC" w:rsidRDefault="008732FC" w:rsidP="00E831E3">
            <w:pPr>
              <w:pStyle w:val="Textocomentario"/>
              <w:rPr>
                <w:rFonts w:ascii="Arial" w:hAnsi="Arial" w:cs="Arial"/>
                <w:sz w:val="22"/>
              </w:rPr>
            </w:pPr>
          </w:p>
          <w:p w14:paraId="6AE7E138" w14:textId="53E1166C" w:rsidR="00704E58" w:rsidRDefault="00704E58" w:rsidP="00E831E3">
            <w:pPr>
              <w:pStyle w:val="Textocomentario"/>
              <w:numPr>
                <w:ilvl w:val="0"/>
                <w:numId w:val="8"/>
              </w:numPr>
              <w:ind w:left="928" w:hanging="426"/>
              <w:rPr>
                <w:rFonts w:ascii="Arial" w:hAnsi="Arial" w:cs="Arial"/>
              </w:rPr>
            </w:pPr>
            <w:r w:rsidRPr="00704E58">
              <w:rPr>
                <w:rFonts w:ascii="Arial" w:hAnsi="Arial" w:cs="Arial"/>
                <w:b/>
              </w:rPr>
              <w:t>NOTA</w:t>
            </w:r>
            <w:r w:rsidR="008732FC">
              <w:rPr>
                <w:rFonts w:ascii="Arial" w:hAnsi="Arial" w:cs="Arial"/>
                <w:b/>
              </w:rPr>
              <w:t xml:space="preserve"> 1</w:t>
            </w:r>
            <w:r w:rsidRPr="00704E58">
              <w:rPr>
                <w:rFonts w:ascii="Arial" w:hAnsi="Arial" w:cs="Arial"/>
                <w:b/>
              </w:rPr>
              <w:t>:</w:t>
            </w:r>
            <w:r w:rsidRPr="00704E58">
              <w:rPr>
                <w:rFonts w:ascii="Arial" w:hAnsi="Arial" w:cs="Arial"/>
              </w:rPr>
              <w:t xml:space="preserve"> El donante podrá manifestar interés en designar la donación a un establecimiento educativo oficial. Para el efecto, es el Director de la Dirección Departamental de Educación de la jurisdicción correspondiente, quien recibirá la donación</w:t>
            </w:r>
            <w:r>
              <w:rPr>
                <w:rFonts w:ascii="Arial" w:hAnsi="Arial" w:cs="Arial"/>
              </w:rPr>
              <w:t>, realizará el trámite establecido para el registro de los bienes</w:t>
            </w:r>
            <w:r w:rsidRPr="00704E58">
              <w:rPr>
                <w:rFonts w:ascii="Arial" w:hAnsi="Arial" w:cs="Arial"/>
              </w:rPr>
              <w:t xml:space="preserve"> y posteriormente transf</w:t>
            </w:r>
            <w:r w:rsidR="00CF0FBA">
              <w:rPr>
                <w:rFonts w:ascii="Arial" w:hAnsi="Arial" w:cs="Arial"/>
              </w:rPr>
              <w:t>iere</w:t>
            </w:r>
            <w:r w:rsidRPr="00704E58">
              <w:rPr>
                <w:rFonts w:ascii="Arial" w:hAnsi="Arial" w:cs="Arial"/>
              </w:rPr>
              <w:t xml:space="preserve"> </w:t>
            </w:r>
            <w:r w:rsidR="00CF0FBA">
              <w:rPr>
                <w:rFonts w:ascii="Arial" w:hAnsi="Arial" w:cs="Arial"/>
              </w:rPr>
              <w:t>los</w:t>
            </w:r>
            <w:r w:rsidRPr="00704E58">
              <w:rPr>
                <w:rFonts w:ascii="Arial" w:hAnsi="Arial" w:cs="Arial"/>
              </w:rPr>
              <w:t xml:space="preserve"> bienes para el establecimiento educativo</w:t>
            </w:r>
            <w:r>
              <w:rPr>
                <w:rFonts w:ascii="Arial" w:hAnsi="Arial" w:cs="Arial"/>
              </w:rPr>
              <w:t xml:space="preserve"> designado</w:t>
            </w:r>
            <w:r w:rsidRPr="00704E58">
              <w:rPr>
                <w:rFonts w:ascii="Arial" w:hAnsi="Arial" w:cs="Arial"/>
              </w:rPr>
              <w:t>.</w:t>
            </w:r>
          </w:p>
          <w:p w14:paraId="7D260C9D" w14:textId="77777777" w:rsidR="008732FC" w:rsidRDefault="008732FC" w:rsidP="00E831E3">
            <w:pPr>
              <w:pStyle w:val="Textocomentario"/>
              <w:ind w:left="362"/>
              <w:rPr>
                <w:rFonts w:ascii="Arial" w:hAnsi="Arial" w:cs="Arial"/>
              </w:rPr>
            </w:pPr>
          </w:p>
          <w:p w14:paraId="6CA4938C" w14:textId="6018CC0F" w:rsidR="008732FC" w:rsidRPr="00BE57EF" w:rsidRDefault="008732FC" w:rsidP="00E831E3">
            <w:pPr>
              <w:pStyle w:val="Textocomentario"/>
              <w:numPr>
                <w:ilvl w:val="0"/>
                <w:numId w:val="8"/>
              </w:numPr>
              <w:ind w:left="928" w:hanging="426"/>
              <w:rPr>
                <w:rFonts w:ascii="Arial" w:hAnsi="Arial" w:cs="Arial"/>
              </w:rPr>
            </w:pPr>
            <w:r w:rsidRPr="008732FC">
              <w:rPr>
                <w:rFonts w:ascii="Arial" w:hAnsi="Arial" w:cs="Arial"/>
                <w:b/>
              </w:rPr>
              <w:t>NOTA 2:</w:t>
            </w:r>
            <w:r>
              <w:rPr>
                <w:rFonts w:ascii="Arial" w:hAnsi="Arial" w:cs="Arial"/>
              </w:rPr>
              <w:t xml:space="preserve"> Si la donación ingresa por el Despacho Ministerial, este designará la Unidad Ejecutora que recibirá, registrará y si aplicara, transferirá la donación al establecimiento educativo seleccionado.</w:t>
            </w:r>
          </w:p>
        </w:tc>
      </w:tr>
      <w:tr w:rsidR="00017CF4" w:rsidRPr="005732FE" w14:paraId="373BDD04" w14:textId="77777777" w:rsidTr="00053904">
        <w:trPr>
          <w:trHeight w:val="255"/>
          <w:jc w:val="right"/>
        </w:trPr>
        <w:tc>
          <w:tcPr>
            <w:tcW w:w="1129" w:type="dxa"/>
            <w:vAlign w:val="center"/>
          </w:tcPr>
          <w:p w14:paraId="69FECEAB" w14:textId="2FC64B55" w:rsidR="000037B3" w:rsidRPr="00A81DB6" w:rsidRDefault="000037B3" w:rsidP="00930989">
            <w:pPr>
              <w:jc w:val="center"/>
              <w:rPr>
                <w:rFonts w:ascii="Arial" w:hAnsi="Arial" w:cs="Arial"/>
                <w:b/>
                <w:sz w:val="14"/>
                <w:szCs w:val="22"/>
              </w:rPr>
            </w:pPr>
            <w:r>
              <w:rPr>
                <w:rFonts w:ascii="Arial" w:hAnsi="Arial" w:cs="Arial"/>
                <w:b/>
                <w:sz w:val="14"/>
                <w:szCs w:val="22"/>
              </w:rPr>
              <w:t>2. Completar el Formulario DON-FOR-01</w:t>
            </w:r>
          </w:p>
          <w:p w14:paraId="087DE659" w14:textId="77777777" w:rsidR="00017CF4" w:rsidRDefault="00017CF4" w:rsidP="00930989">
            <w:pPr>
              <w:jc w:val="center"/>
              <w:rPr>
                <w:rFonts w:ascii="Arial" w:hAnsi="Arial" w:cs="Arial"/>
                <w:b/>
                <w:sz w:val="14"/>
                <w:szCs w:val="22"/>
              </w:rPr>
            </w:pPr>
          </w:p>
        </w:tc>
        <w:tc>
          <w:tcPr>
            <w:tcW w:w="1139" w:type="dxa"/>
            <w:vAlign w:val="center"/>
          </w:tcPr>
          <w:p w14:paraId="60FA9EED" w14:textId="40731AF1" w:rsidR="00017CF4" w:rsidRDefault="000037B3" w:rsidP="00930989">
            <w:pPr>
              <w:jc w:val="center"/>
              <w:rPr>
                <w:rFonts w:ascii="Arial" w:hAnsi="Arial" w:cs="Arial"/>
                <w:sz w:val="14"/>
                <w:szCs w:val="16"/>
              </w:rPr>
            </w:pPr>
            <w:r>
              <w:rPr>
                <w:rFonts w:ascii="Arial" w:hAnsi="Arial" w:cs="Arial"/>
                <w:sz w:val="14"/>
                <w:szCs w:val="16"/>
              </w:rPr>
              <w:t>Unidad Ejecutora</w:t>
            </w:r>
          </w:p>
        </w:tc>
        <w:tc>
          <w:tcPr>
            <w:tcW w:w="8516" w:type="dxa"/>
            <w:tcMar>
              <w:top w:w="28" w:type="dxa"/>
              <w:left w:w="57" w:type="dxa"/>
              <w:bottom w:w="85" w:type="dxa"/>
              <w:right w:w="28" w:type="dxa"/>
            </w:tcMar>
            <w:vAlign w:val="center"/>
          </w:tcPr>
          <w:p w14:paraId="690DFDC0" w14:textId="77777777" w:rsidR="000037B3" w:rsidRDefault="000037B3" w:rsidP="00E831E3">
            <w:pPr>
              <w:rPr>
                <w:rFonts w:ascii="Arial" w:hAnsi="Arial" w:cs="Arial"/>
              </w:rPr>
            </w:pPr>
            <w:r>
              <w:rPr>
                <w:rFonts w:ascii="Arial" w:hAnsi="Arial" w:cs="Arial"/>
                <w:sz w:val="22"/>
                <w:szCs w:val="22"/>
              </w:rPr>
              <w:t>Completa el</w:t>
            </w:r>
            <w:r w:rsidRPr="00F63BAE">
              <w:rPr>
                <w:rFonts w:ascii="Arial" w:hAnsi="Arial" w:cs="Arial"/>
                <w:sz w:val="22"/>
                <w:szCs w:val="22"/>
              </w:rPr>
              <w:t xml:space="preserve"> Formulario DON-FOR-01 “Recepción de donación a utilizar cuando no exista co</w:t>
            </w:r>
            <w:r>
              <w:rPr>
                <w:rFonts w:ascii="Arial" w:hAnsi="Arial" w:cs="Arial"/>
                <w:sz w:val="22"/>
                <w:szCs w:val="22"/>
              </w:rPr>
              <w:t>nvenio escrito”.</w:t>
            </w:r>
            <w:r>
              <w:rPr>
                <w:rFonts w:ascii="Arial" w:hAnsi="Arial" w:cs="Arial"/>
              </w:rPr>
              <w:t xml:space="preserve"> </w:t>
            </w:r>
          </w:p>
          <w:p w14:paraId="71468AFC" w14:textId="77777777" w:rsidR="00F04E86" w:rsidRDefault="00F04E86" w:rsidP="00E831E3">
            <w:pPr>
              <w:rPr>
                <w:rFonts w:ascii="Arial" w:hAnsi="Arial" w:cs="Arial"/>
                <w:sz w:val="22"/>
                <w:szCs w:val="22"/>
              </w:rPr>
            </w:pPr>
          </w:p>
          <w:p w14:paraId="68C916F1" w14:textId="182C29A6" w:rsidR="0037566B" w:rsidRDefault="0037566B" w:rsidP="00E831E3">
            <w:pPr>
              <w:rPr>
                <w:rFonts w:ascii="Arial" w:hAnsi="Arial" w:cs="Arial"/>
                <w:sz w:val="22"/>
                <w:szCs w:val="22"/>
              </w:rPr>
            </w:pPr>
            <w:r w:rsidRPr="00F63BAE">
              <w:rPr>
                <w:rFonts w:ascii="Arial" w:hAnsi="Arial" w:cs="Arial"/>
                <w:sz w:val="22"/>
                <w:szCs w:val="22"/>
              </w:rPr>
              <w:t>Revisa y analiza que el Formulario DON-FOR-01 consigne la siguiente información:</w:t>
            </w:r>
          </w:p>
          <w:p w14:paraId="61B28CDA" w14:textId="77777777" w:rsidR="0037566B" w:rsidRPr="00F63BAE" w:rsidRDefault="0037566B" w:rsidP="00E831E3">
            <w:pPr>
              <w:rPr>
                <w:rFonts w:ascii="Arial" w:hAnsi="Arial" w:cs="Arial"/>
                <w:sz w:val="22"/>
                <w:szCs w:val="22"/>
              </w:rPr>
            </w:pPr>
          </w:p>
          <w:p w14:paraId="05820A86" w14:textId="6DF130B1" w:rsidR="0037566B" w:rsidRDefault="0037566B" w:rsidP="00E831E3">
            <w:pPr>
              <w:pStyle w:val="Prrafodelista"/>
              <w:numPr>
                <w:ilvl w:val="0"/>
                <w:numId w:val="47"/>
              </w:numPr>
              <w:rPr>
                <w:rFonts w:ascii="Arial" w:hAnsi="Arial" w:cs="Arial"/>
                <w:sz w:val="22"/>
                <w:szCs w:val="22"/>
              </w:rPr>
            </w:pPr>
            <w:r w:rsidRPr="00F63BAE">
              <w:rPr>
                <w:rFonts w:ascii="Arial" w:hAnsi="Arial" w:cs="Arial"/>
                <w:sz w:val="22"/>
                <w:szCs w:val="22"/>
              </w:rPr>
              <w:t>Datos co</w:t>
            </w:r>
            <w:r w:rsidR="005A7009">
              <w:rPr>
                <w:rFonts w:ascii="Arial" w:hAnsi="Arial" w:cs="Arial"/>
                <w:sz w:val="22"/>
                <w:szCs w:val="22"/>
              </w:rPr>
              <w:t>rrectos de quienes lo suscriben, teniendo a la vista copia del DPI del donante.</w:t>
            </w:r>
          </w:p>
          <w:p w14:paraId="58E5E20C" w14:textId="77777777" w:rsidR="00F60016" w:rsidRPr="00F63BAE" w:rsidRDefault="00F60016" w:rsidP="00E831E3">
            <w:pPr>
              <w:pStyle w:val="Prrafodelista"/>
              <w:ind w:left="722"/>
              <w:rPr>
                <w:rFonts w:ascii="Arial" w:hAnsi="Arial" w:cs="Arial"/>
                <w:sz w:val="22"/>
                <w:szCs w:val="22"/>
              </w:rPr>
            </w:pPr>
          </w:p>
          <w:p w14:paraId="68DA6A87" w14:textId="061DC7FF" w:rsidR="0037566B" w:rsidRPr="00F60016" w:rsidRDefault="0037566B" w:rsidP="00E831E3">
            <w:pPr>
              <w:pStyle w:val="Prrafodelista"/>
              <w:numPr>
                <w:ilvl w:val="0"/>
                <w:numId w:val="47"/>
              </w:numPr>
              <w:rPr>
                <w:rFonts w:ascii="Arial" w:hAnsi="Arial" w:cs="Arial"/>
                <w:sz w:val="22"/>
                <w:szCs w:val="22"/>
              </w:rPr>
            </w:pPr>
            <w:r w:rsidRPr="00F60016">
              <w:rPr>
                <w:rFonts w:ascii="Arial" w:hAnsi="Arial" w:cs="Arial"/>
                <w:sz w:val="22"/>
                <w:szCs w:val="22"/>
              </w:rPr>
              <w:t xml:space="preserve">Revisar que la información concerniente a los </w:t>
            </w:r>
            <w:r w:rsidR="00856BC9" w:rsidRPr="00F60016">
              <w:rPr>
                <w:rFonts w:ascii="Arial" w:hAnsi="Arial" w:cs="Arial"/>
                <w:sz w:val="22"/>
                <w:szCs w:val="22"/>
              </w:rPr>
              <w:t>productos, bienes o servicios</w:t>
            </w:r>
            <w:r w:rsidRPr="00F60016">
              <w:rPr>
                <w:rFonts w:ascii="Arial" w:hAnsi="Arial" w:cs="Arial"/>
                <w:sz w:val="22"/>
                <w:szCs w:val="22"/>
              </w:rPr>
              <w:t xml:space="preserve">, específicamente los datos de descripción (serie y número) y especificaciones técnicas (modelo y capacidad de almacenaje, unidad de medida, entre otros) cuando corresponda, sea consignado correctamente, </w:t>
            </w:r>
            <w:r w:rsidRPr="00F60016">
              <w:rPr>
                <w:rFonts w:ascii="Arial" w:hAnsi="Arial" w:cs="Arial"/>
                <w:b/>
                <w:sz w:val="22"/>
                <w:szCs w:val="22"/>
              </w:rPr>
              <w:t xml:space="preserve">de conformidad a los </w:t>
            </w:r>
            <w:r w:rsidR="00AB0D9F" w:rsidRPr="00F60016">
              <w:rPr>
                <w:rFonts w:ascii="Arial" w:hAnsi="Arial" w:cs="Arial"/>
                <w:b/>
                <w:sz w:val="22"/>
                <w:szCs w:val="22"/>
              </w:rPr>
              <w:t xml:space="preserve">productos, </w:t>
            </w:r>
            <w:r w:rsidRPr="00F60016">
              <w:rPr>
                <w:rFonts w:ascii="Arial" w:hAnsi="Arial" w:cs="Arial"/>
                <w:b/>
                <w:sz w:val="22"/>
                <w:szCs w:val="22"/>
              </w:rPr>
              <w:t>bienes</w:t>
            </w:r>
            <w:r w:rsidR="00AB0D9F" w:rsidRPr="00F60016">
              <w:rPr>
                <w:rFonts w:ascii="Arial" w:hAnsi="Arial" w:cs="Arial"/>
                <w:b/>
                <w:sz w:val="22"/>
                <w:szCs w:val="22"/>
              </w:rPr>
              <w:t xml:space="preserve"> o servicios</w:t>
            </w:r>
            <w:r w:rsidRPr="00F60016">
              <w:rPr>
                <w:rFonts w:ascii="Arial" w:hAnsi="Arial" w:cs="Arial"/>
                <w:b/>
                <w:sz w:val="22"/>
                <w:szCs w:val="22"/>
              </w:rPr>
              <w:t xml:space="preserve"> recibidos</w:t>
            </w:r>
            <w:r w:rsidR="00963B0D" w:rsidRPr="00F60016">
              <w:rPr>
                <w:rFonts w:ascii="Arial" w:hAnsi="Arial" w:cs="Arial"/>
                <w:b/>
                <w:sz w:val="22"/>
                <w:szCs w:val="22"/>
              </w:rPr>
              <w:t xml:space="preserve"> </w:t>
            </w:r>
            <w:r w:rsidRPr="00F60016">
              <w:rPr>
                <w:rFonts w:ascii="Arial" w:hAnsi="Arial" w:cs="Arial"/>
                <w:b/>
                <w:sz w:val="22"/>
                <w:szCs w:val="22"/>
              </w:rPr>
              <w:t>y que se tienen a la vista.</w:t>
            </w:r>
          </w:p>
          <w:p w14:paraId="3F8E28C0" w14:textId="77777777" w:rsidR="00F60016" w:rsidRPr="00F60016" w:rsidRDefault="00F60016" w:rsidP="00E831E3">
            <w:pPr>
              <w:pStyle w:val="Prrafodelista"/>
              <w:ind w:left="722"/>
              <w:rPr>
                <w:rFonts w:ascii="Arial" w:hAnsi="Arial" w:cs="Arial"/>
                <w:sz w:val="22"/>
                <w:szCs w:val="22"/>
              </w:rPr>
            </w:pPr>
          </w:p>
          <w:p w14:paraId="704A1F7A" w14:textId="4B1C6B6F" w:rsidR="0037566B" w:rsidRPr="00F60016" w:rsidRDefault="0037566B" w:rsidP="00E831E3">
            <w:pPr>
              <w:pStyle w:val="Prrafodelista"/>
              <w:numPr>
                <w:ilvl w:val="0"/>
                <w:numId w:val="47"/>
              </w:numPr>
              <w:rPr>
                <w:rFonts w:ascii="Arial" w:hAnsi="Arial" w:cs="Arial"/>
                <w:sz w:val="22"/>
              </w:rPr>
            </w:pPr>
            <w:r w:rsidRPr="00F60016">
              <w:rPr>
                <w:rFonts w:ascii="Arial" w:hAnsi="Arial" w:cs="Arial"/>
                <w:sz w:val="22"/>
                <w:szCs w:val="22"/>
              </w:rPr>
              <w:t>Revisar que el monto de la donación consignada en el Formulario DON-FOR-01 sea correcto y de conformidad a la factura o documento correspondiente (Listado de bienes adjunto a nota oficial emitida por el cooperante, Lista de Empaque en el caso de bienes importados y cualquier otro documento de validez contable).</w:t>
            </w:r>
          </w:p>
          <w:p w14:paraId="767A3D64" w14:textId="77777777" w:rsidR="0037566B" w:rsidRPr="000037B3" w:rsidRDefault="0037566B" w:rsidP="00E831E3">
            <w:pPr>
              <w:rPr>
                <w:rFonts w:ascii="Arial" w:hAnsi="Arial" w:cs="Arial"/>
                <w:sz w:val="22"/>
              </w:rPr>
            </w:pPr>
          </w:p>
          <w:p w14:paraId="3F966D1B" w14:textId="01D6DA43" w:rsidR="00017CF4" w:rsidRPr="00BE57EF" w:rsidRDefault="000037B3" w:rsidP="00E831E3">
            <w:pPr>
              <w:pStyle w:val="Prrafodelista"/>
              <w:numPr>
                <w:ilvl w:val="0"/>
                <w:numId w:val="8"/>
              </w:numPr>
              <w:ind w:left="936"/>
              <w:rPr>
                <w:rFonts w:ascii="Arial" w:hAnsi="Arial" w:cs="Arial"/>
              </w:rPr>
            </w:pPr>
            <w:r w:rsidRPr="00BE57EF">
              <w:rPr>
                <w:rFonts w:ascii="Arial" w:hAnsi="Arial" w:cs="Arial"/>
                <w:b/>
              </w:rPr>
              <w:t>NOTA 1:</w:t>
            </w:r>
            <w:r w:rsidRPr="00BE57EF">
              <w:rPr>
                <w:rFonts w:ascii="Arial" w:hAnsi="Arial" w:cs="Arial"/>
              </w:rPr>
              <w:t xml:space="preserve"> En caso que el valor sea expresado en moneda internacional, la Unidad Ejecutora deberá realizar la conversión a moneda nacional al tipo de cambio del día y consignarlo en el referido Formulario</w:t>
            </w:r>
            <w:r w:rsidR="00FD7B71" w:rsidRPr="00BE57EF">
              <w:rPr>
                <w:rFonts w:ascii="Arial" w:hAnsi="Arial" w:cs="Arial"/>
              </w:rPr>
              <w:t xml:space="preserve"> DON-FOR-01</w:t>
            </w:r>
            <w:r w:rsidRPr="00BE57EF">
              <w:rPr>
                <w:rFonts w:ascii="Arial" w:hAnsi="Arial" w:cs="Arial"/>
              </w:rPr>
              <w:t>.</w:t>
            </w:r>
          </w:p>
          <w:p w14:paraId="2A7FF79C" w14:textId="77777777" w:rsidR="00DF5169" w:rsidRPr="00BE57EF" w:rsidRDefault="00DF5169" w:rsidP="00E831E3">
            <w:pPr>
              <w:ind w:left="362"/>
              <w:rPr>
                <w:rFonts w:ascii="Arial" w:hAnsi="Arial" w:cs="Arial"/>
              </w:rPr>
            </w:pPr>
          </w:p>
          <w:p w14:paraId="323F9FDE" w14:textId="77777777" w:rsidR="000037B3" w:rsidRPr="00BE57EF" w:rsidRDefault="000037B3" w:rsidP="00E831E3">
            <w:pPr>
              <w:pStyle w:val="Prrafodelista"/>
              <w:numPr>
                <w:ilvl w:val="0"/>
                <w:numId w:val="8"/>
              </w:numPr>
              <w:ind w:left="936"/>
              <w:rPr>
                <w:rFonts w:ascii="Arial" w:hAnsi="Arial" w:cs="Arial"/>
              </w:rPr>
            </w:pPr>
            <w:r w:rsidRPr="00BE57EF">
              <w:rPr>
                <w:rFonts w:ascii="Arial" w:hAnsi="Arial" w:cs="Arial"/>
                <w:b/>
              </w:rPr>
              <w:t xml:space="preserve">NOTA 2: </w:t>
            </w:r>
            <w:r w:rsidR="00970644" w:rsidRPr="00BE57EF">
              <w:rPr>
                <w:rFonts w:ascii="Arial" w:hAnsi="Arial" w:cs="Arial"/>
              </w:rPr>
              <w:t xml:space="preserve">El Director de la Unidad Ejecutora </w:t>
            </w:r>
            <w:r w:rsidR="00FD7B71" w:rsidRPr="00BE57EF">
              <w:rPr>
                <w:rFonts w:ascii="Arial" w:hAnsi="Arial" w:cs="Arial"/>
              </w:rPr>
              <w:t>consigna su firma en</w:t>
            </w:r>
            <w:r w:rsidR="00970644" w:rsidRPr="00BE57EF">
              <w:rPr>
                <w:rFonts w:ascii="Arial" w:hAnsi="Arial" w:cs="Arial"/>
              </w:rPr>
              <w:t xml:space="preserve"> el Formulario</w:t>
            </w:r>
            <w:r w:rsidR="00FD7B71" w:rsidRPr="00BE57EF">
              <w:rPr>
                <w:rFonts w:ascii="Arial" w:hAnsi="Arial" w:cs="Arial"/>
              </w:rPr>
              <w:t xml:space="preserve"> DON-FOR-01</w:t>
            </w:r>
            <w:r w:rsidR="00970644" w:rsidRPr="00BE57EF">
              <w:rPr>
                <w:rFonts w:ascii="Arial" w:hAnsi="Arial" w:cs="Arial"/>
              </w:rPr>
              <w:t xml:space="preserve"> mencionado como la persona que recibe la donaci</w:t>
            </w:r>
            <w:r w:rsidR="00BE57EF" w:rsidRPr="00BE57EF">
              <w:rPr>
                <w:rFonts w:ascii="Arial" w:hAnsi="Arial" w:cs="Arial"/>
              </w:rPr>
              <w:t>ón.</w:t>
            </w:r>
          </w:p>
          <w:p w14:paraId="486ED53F" w14:textId="77777777" w:rsidR="00BE57EF" w:rsidRPr="00BE57EF" w:rsidRDefault="00BE57EF" w:rsidP="00E831E3">
            <w:pPr>
              <w:pStyle w:val="Prrafodelista"/>
              <w:ind w:left="362"/>
              <w:rPr>
                <w:rFonts w:ascii="Arial" w:hAnsi="Arial" w:cs="Arial"/>
              </w:rPr>
            </w:pPr>
          </w:p>
          <w:p w14:paraId="09AFC597" w14:textId="170513B6" w:rsidR="00BE57EF" w:rsidRPr="000037B3" w:rsidRDefault="00BE57EF" w:rsidP="00E831E3">
            <w:pPr>
              <w:pStyle w:val="Prrafodelista"/>
              <w:numPr>
                <w:ilvl w:val="0"/>
                <w:numId w:val="8"/>
              </w:numPr>
              <w:ind w:left="936" w:hanging="426"/>
              <w:rPr>
                <w:rFonts w:ascii="Arial" w:hAnsi="Arial" w:cs="Arial"/>
              </w:rPr>
            </w:pPr>
            <w:r w:rsidRPr="00BE57EF">
              <w:rPr>
                <w:rFonts w:ascii="Arial" w:hAnsi="Arial" w:cs="Arial"/>
                <w:b/>
              </w:rPr>
              <w:t>NOTA 3:</w:t>
            </w:r>
            <w:r w:rsidRPr="00BE57EF">
              <w:rPr>
                <w:rFonts w:ascii="Arial" w:hAnsi="Arial" w:cs="Arial"/>
              </w:rPr>
              <w:t xml:space="preserve"> La Unidad Ejecutora solicita al donante consignar su firma en el Formulario DON-FOR-01 mencionado como la persona que realiza la donación.</w:t>
            </w:r>
            <w:r w:rsidR="00963B0D">
              <w:rPr>
                <w:rFonts w:ascii="Arial" w:hAnsi="Arial" w:cs="Arial"/>
              </w:rPr>
              <w:t xml:space="preserve"> </w:t>
            </w:r>
            <w:r w:rsidR="00963B0D" w:rsidRPr="00B434D8">
              <w:rPr>
                <w:rFonts w:ascii="Arial" w:hAnsi="Arial" w:cs="Arial"/>
              </w:rPr>
              <w:t xml:space="preserve">De conformidad a la naturaleza de las relaciones con el donante, la Unidad Ejecutora podrá solicitar apoyo a la </w:t>
            </w:r>
            <w:r w:rsidR="008601ED">
              <w:rPr>
                <w:rFonts w:ascii="Arial" w:hAnsi="Arial" w:cs="Arial"/>
              </w:rPr>
              <w:t>DICONIME</w:t>
            </w:r>
            <w:r w:rsidR="00963B0D" w:rsidRPr="00B434D8">
              <w:rPr>
                <w:rFonts w:ascii="Arial" w:hAnsi="Arial" w:cs="Arial"/>
              </w:rPr>
              <w:t>.</w:t>
            </w:r>
          </w:p>
        </w:tc>
      </w:tr>
      <w:tr w:rsidR="002A6B15" w:rsidRPr="005732FE" w14:paraId="47962B66" w14:textId="77777777" w:rsidTr="00053904">
        <w:trPr>
          <w:trHeight w:val="255"/>
          <w:jc w:val="right"/>
        </w:trPr>
        <w:tc>
          <w:tcPr>
            <w:tcW w:w="1129" w:type="dxa"/>
            <w:vAlign w:val="center"/>
          </w:tcPr>
          <w:p w14:paraId="73A65978" w14:textId="745D3C3C" w:rsidR="002A6B15" w:rsidRDefault="00DF5169" w:rsidP="00930989">
            <w:pPr>
              <w:jc w:val="center"/>
              <w:rPr>
                <w:rFonts w:ascii="Arial" w:hAnsi="Arial" w:cs="Arial"/>
                <w:b/>
                <w:sz w:val="14"/>
                <w:szCs w:val="22"/>
              </w:rPr>
            </w:pPr>
            <w:r>
              <w:rPr>
                <w:rFonts w:ascii="Arial" w:hAnsi="Arial" w:cs="Arial"/>
                <w:b/>
                <w:sz w:val="14"/>
                <w:szCs w:val="22"/>
              </w:rPr>
              <w:t>3</w:t>
            </w:r>
            <w:r w:rsidR="00017CF4">
              <w:rPr>
                <w:rFonts w:ascii="Arial" w:hAnsi="Arial" w:cs="Arial"/>
                <w:b/>
                <w:sz w:val="14"/>
                <w:szCs w:val="22"/>
              </w:rPr>
              <w:t xml:space="preserve">. </w:t>
            </w:r>
            <w:r w:rsidR="00704E58">
              <w:rPr>
                <w:rFonts w:ascii="Arial" w:hAnsi="Arial" w:cs="Arial"/>
                <w:b/>
                <w:sz w:val="14"/>
                <w:szCs w:val="22"/>
              </w:rPr>
              <w:t>Conformar expediente de donación y s</w:t>
            </w:r>
            <w:r w:rsidR="00970644">
              <w:rPr>
                <w:rFonts w:ascii="Arial" w:hAnsi="Arial" w:cs="Arial"/>
                <w:b/>
                <w:sz w:val="14"/>
                <w:szCs w:val="22"/>
              </w:rPr>
              <w:t xml:space="preserve">olicitar firmas y sellos </w:t>
            </w:r>
            <w:r w:rsidR="00BE57EF">
              <w:rPr>
                <w:rFonts w:ascii="Arial" w:hAnsi="Arial" w:cs="Arial"/>
                <w:b/>
                <w:sz w:val="14"/>
                <w:szCs w:val="22"/>
              </w:rPr>
              <w:t xml:space="preserve">de las autoridades </w:t>
            </w:r>
            <w:r w:rsidR="00970644">
              <w:rPr>
                <w:rFonts w:ascii="Arial" w:hAnsi="Arial" w:cs="Arial"/>
                <w:b/>
                <w:sz w:val="14"/>
                <w:szCs w:val="22"/>
              </w:rPr>
              <w:t xml:space="preserve">para el </w:t>
            </w:r>
            <w:r w:rsidR="00017CF4">
              <w:rPr>
                <w:rFonts w:ascii="Arial" w:hAnsi="Arial" w:cs="Arial"/>
                <w:b/>
                <w:sz w:val="14"/>
                <w:szCs w:val="22"/>
              </w:rPr>
              <w:t xml:space="preserve"> Formulario DON-FOR-01 </w:t>
            </w:r>
          </w:p>
        </w:tc>
        <w:tc>
          <w:tcPr>
            <w:tcW w:w="1139" w:type="dxa"/>
            <w:vAlign w:val="center"/>
          </w:tcPr>
          <w:p w14:paraId="183276B8" w14:textId="77777777" w:rsidR="00017CF4" w:rsidRPr="005732FE" w:rsidRDefault="00017CF4" w:rsidP="00930989">
            <w:pPr>
              <w:jc w:val="center"/>
              <w:rPr>
                <w:rFonts w:ascii="Arial" w:hAnsi="Arial" w:cs="Arial"/>
                <w:sz w:val="14"/>
                <w:szCs w:val="16"/>
              </w:rPr>
            </w:pPr>
            <w:r>
              <w:rPr>
                <w:rFonts w:ascii="Arial" w:hAnsi="Arial" w:cs="Arial"/>
                <w:sz w:val="14"/>
                <w:szCs w:val="16"/>
              </w:rPr>
              <w:t>Unidad Ejecutora</w:t>
            </w:r>
          </w:p>
          <w:p w14:paraId="4FC3531E" w14:textId="77777777" w:rsidR="002A6B15" w:rsidRDefault="002A6B15" w:rsidP="00930989">
            <w:pPr>
              <w:jc w:val="center"/>
              <w:rPr>
                <w:rFonts w:ascii="Arial" w:hAnsi="Arial" w:cs="Arial"/>
                <w:sz w:val="14"/>
                <w:szCs w:val="16"/>
              </w:rPr>
            </w:pPr>
          </w:p>
        </w:tc>
        <w:tc>
          <w:tcPr>
            <w:tcW w:w="8516" w:type="dxa"/>
            <w:tcMar>
              <w:top w:w="28" w:type="dxa"/>
              <w:left w:w="57" w:type="dxa"/>
              <w:bottom w:w="85" w:type="dxa"/>
              <w:right w:w="28" w:type="dxa"/>
            </w:tcMar>
            <w:vAlign w:val="center"/>
          </w:tcPr>
          <w:p w14:paraId="2BF61DFE" w14:textId="2EB7E9EB" w:rsidR="00704E58" w:rsidRDefault="00704E58" w:rsidP="00E831E3">
            <w:pPr>
              <w:rPr>
                <w:rFonts w:ascii="Arial" w:hAnsi="Arial" w:cs="Arial"/>
                <w:sz w:val="22"/>
                <w:szCs w:val="22"/>
              </w:rPr>
            </w:pPr>
            <w:r>
              <w:rPr>
                <w:rFonts w:ascii="Arial" w:hAnsi="Arial" w:cs="Arial"/>
                <w:sz w:val="22"/>
                <w:szCs w:val="22"/>
              </w:rPr>
              <w:t>Conforma expediente de la donación con los siguientes documentos:</w:t>
            </w:r>
          </w:p>
          <w:p w14:paraId="6095A99F" w14:textId="77777777" w:rsidR="00B434D8" w:rsidRDefault="00B434D8" w:rsidP="00E831E3">
            <w:pPr>
              <w:rPr>
                <w:rFonts w:ascii="Arial" w:hAnsi="Arial" w:cs="Arial"/>
                <w:sz w:val="22"/>
                <w:szCs w:val="22"/>
              </w:rPr>
            </w:pPr>
          </w:p>
          <w:p w14:paraId="0AA17144" w14:textId="113FC1F4" w:rsidR="00704E58" w:rsidRDefault="007F549F" w:rsidP="00E831E3">
            <w:pPr>
              <w:pStyle w:val="Prrafodelista"/>
              <w:numPr>
                <w:ilvl w:val="1"/>
                <w:numId w:val="43"/>
              </w:numPr>
              <w:rPr>
                <w:rFonts w:ascii="Arial" w:hAnsi="Arial" w:cs="Arial"/>
                <w:sz w:val="22"/>
                <w:szCs w:val="22"/>
              </w:rPr>
            </w:pPr>
            <w:r>
              <w:rPr>
                <w:rFonts w:ascii="Arial" w:hAnsi="Arial" w:cs="Arial"/>
                <w:sz w:val="22"/>
                <w:szCs w:val="22"/>
              </w:rPr>
              <w:t xml:space="preserve">Formulario DON-FOR-03 </w:t>
            </w:r>
            <w:r w:rsidR="00197B28">
              <w:rPr>
                <w:rFonts w:ascii="Arial" w:hAnsi="Arial" w:cs="Arial"/>
                <w:sz w:val="22"/>
                <w:szCs w:val="22"/>
              </w:rPr>
              <w:t>“</w:t>
            </w:r>
            <w:r>
              <w:rPr>
                <w:rFonts w:ascii="Arial" w:hAnsi="Arial" w:cs="Arial"/>
                <w:sz w:val="22"/>
                <w:szCs w:val="22"/>
              </w:rPr>
              <w:t>Lista de verificación de conformación de expedientes de donación</w:t>
            </w:r>
            <w:r w:rsidR="00197B28">
              <w:rPr>
                <w:rFonts w:ascii="Arial" w:hAnsi="Arial" w:cs="Arial"/>
                <w:sz w:val="22"/>
                <w:szCs w:val="22"/>
              </w:rPr>
              <w:t>”</w:t>
            </w:r>
            <w:r>
              <w:rPr>
                <w:rFonts w:ascii="Arial" w:hAnsi="Arial" w:cs="Arial"/>
                <w:sz w:val="22"/>
                <w:szCs w:val="22"/>
              </w:rPr>
              <w:t>,</w:t>
            </w:r>
            <w:r w:rsidR="00411B2B">
              <w:rPr>
                <w:rFonts w:ascii="Arial" w:hAnsi="Arial" w:cs="Arial"/>
                <w:sz w:val="22"/>
                <w:szCs w:val="22"/>
              </w:rPr>
              <w:t xml:space="preserve"> para presentar expediente a </w:t>
            </w:r>
            <w:r w:rsidR="008601ED">
              <w:rPr>
                <w:rFonts w:ascii="Arial" w:hAnsi="Arial" w:cs="Arial"/>
                <w:sz w:val="22"/>
                <w:szCs w:val="22"/>
              </w:rPr>
              <w:t>DICONIME</w:t>
            </w:r>
            <w:r>
              <w:rPr>
                <w:rFonts w:ascii="Arial" w:hAnsi="Arial" w:cs="Arial"/>
                <w:sz w:val="22"/>
                <w:szCs w:val="22"/>
              </w:rPr>
              <w:t xml:space="preserve">, </w:t>
            </w:r>
            <w:r w:rsidR="00411B2B">
              <w:rPr>
                <w:rFonts w:ascii="Arial" w:hAnsi="Arial" w:cs="Arial"/>
                <w:sz w:val="22"/>
                <w:szCs w:val="22"/>
              </w:rPr>
              <w:t>disponible en el Sistema de Gestión de Calidad.</w:t>
            </w:r>
          </w:p>
          <w:p w14:paraId="4B8EEE97" w14:textId="77777777" w:rsidR="00295F40" w:rsidRPr="00B434D8" w:rsidRDefault="00295F40" w:rsidP="00E831E3">
            <w:pPr>
              <w:pStyle w:val="Prrafodelista"/>
              <w:ind w:left="709"/>
              <w:rPr>
                <w:rFonts w:ascii="Arial" w:hAnsi="Arial" w:cs="Arial"/>
                <w:sz w:val="22"/>
                <w:szCs w:val="22"/>
              </w:rPr>
            </w:pPr>
          </w:p>
          <w:p w14:paraId="261BE650" w14:textId="18A94CC1" w:rsidR="00704E58" w:rsidRDefault="00704E58" w:rsidP="00E831E3">
            <w:pPr>
              <w:pStyle w:val="Prrafodelista"/>
              <w:numPr>
                <w:ilvl w:val="1"/>
                <w:numId w:val="43"/>
              </w:numPr>
              <w:rPr>
                <w:rFonts w:ascii="Arial" w:hAnsi="Arial" w:cs="Arial"/>
                <w:sz w:val="22"/>
                <w:szCs w:val="22"/>
              </w:rPr>
            </w:pPr>
            <w:r w:rsidRPr="00B434D8">
              <w:rPr>
                <w:rFonts w:ascii="Arial" w:hAnsi="Arial" w:cs="Arial"/>
                <w:sz w:val="22"/>
                <w:szCs w:val="22"/>
              </w:rPr>
              <w:t xml:space="preserve">Memorándum dirigido al Director (a) de </w:t>
            </w:r>
            <w:r w:rsidR="008601ED">
              <w:rPr>
                <w:rFonts w:ascii="Arial" w:hAnsi="Arial" w:cs="Arial"/>
                <w:sz w:val="22"/>
                <w:szCs w:val="22"/>
              </w:rPr>
              <w:t>DICONIME</w:t>
            </w:r>
            <w:r w:rsidRPr="00B434D8">
              <w:rPr>
                <w:rFonts w:ascii="Arial" w:hAnsi="Arial" w:cs="Arial"/>
                <w:sz w:val="22"/>
                <w:szCs w:val="22"/>
              </w:rPr>
              <w:t>,</w:t>
            </w:r>
            <w:r w:rsidR="009C16B3" w:rsidRPr="00B434D8">
              <w:rPr>
                <w:rFonts w:ascii="Arial" w:hAnsi="Arial" w:cs="Arial"/>
                <w:sz w:val="22"/>
                <w:szCs w:val="22"/>
              </w:rPr>
              <w:t xml:space="preserve"> para solicitar la firma de la máxima autoridad del Ministerio de Educación, asimismo, </w:t>
            </w:r>
            <w:r w:rsidRPr="00B434D8">
              <w:rPr>
                <w:rFonts w:ascii="Arial" w:hAnsi="Arial" w:cs="Arial"/>
                <w:sz w:val="22"/>
                <w:szCs w:val="22"/>
              </w:rPr>
              <w:t xml:space="preserve">informa sobre la donación, indicando el objeto de la donación, tipo de donación, datos de contacto del cooperante (nombre completo, teléfono, correo electrónico), </w:t>
            </w:r>
            <w:r w:rsidR="00BE57EF" w:rsidRPr="00B434D8">
              <w:rPr>
                <w:rFonts w:ascii="Arial" w:hAnsi="Arial" w:cs="Arial"/>
                <w:sz w:val="22"/>
                <w:szCs w:val="22"/>
              </w:rPr>
              <w:t xml:space="preserve">copia simple </w:t>
            </w:r>
            <w:r w:rsidRPr="00B434D8">
              <w:rPr>
                <w:rFonts w:ascii="Arial" w:hAnsi="Arial" w:cs="Arial"/>
                <w:sz w:val="22"/>
                <w:szCs w:val="22"/>
              </w:rPr>
              <w:t>DPI del donante que sus</w:t>
            </w:r>
            <w:r w:rsidR="00BE57EF" w:rsidRPr="00B434D8">
              <w:rPr>
                <w:rFonts w:ascii="Arial" w:hAnsi="Arial" w:cs="Arial"/>
                <w:sz w:val="22"/>
                <w:szCs w:val="22"/>
              </w:rPr>
              <w:t>cribió el Formulario DON-FOR-01, copia de la factura o documento con validez contable que establezca el monto de la donación, si aplicara.</w:t>
            </w:r>
            <w:r w:rsidR="00C5528E" w:rsidRPr="00B434D8">
              <w:rPr>
                <w:rFonts w:ascii="Arial" w:hAnsi="Arial" w:cs="Arial"/>
                <w:sz w:val="22"/>
                <w:szCs w:val="22"/>
              </w:rPr>
              <w:t xml:space="preserve"> Ver </w:t>
            </w:r>
            <w:r w:rsidR="00197B28">
              <w:rPr>
                <w:rFonts w:ascii="Arial" w:hAnsi="Arial" w:cs="Arial"/>
                <w:sz w:val="22"/>
                <w:szCs w:val="22"/>
              </w:rPr>
              <w:t>“</w:t>
            </w:r>
            <w:r w:rsidR="007F549F">
              <w:rPr>
                <w:rFonts w:ascii="Arial" w:hAnsi="Arial" w:cs="Arial"/>
                <w:sz w:val="22"/>
                <w:szCs w:val="22"/>
              </w:rPr>
              <w:t xml:space="preserve">Modelo </w:t>
            </w:r>
            <w:r w:rsidR="00DE0F6F">
              <w:rPr>
                <w:rFonts w:ascii="Arial" w:hAnsi="Arial" w:cs="Arial"/>
                <w:sz w:val="22"/>
                <w:szCs w:val="22"/>
              </w:rPr>
              <w:t xml:space="preserve">de </w:t>
            </w:r>
            <w:r w:rsidR="00411B2B" w:rsidRPr="00411B2B">
              <w:rPr>
                <w:rFonts w:ascii="Arial" w:hAnsi="Arial" w:cs="Arial"/>
                <w:sz w:val="22"/>
                <w:szCs w:val="22"/>
              </w:rPr>
              <w:t xml:space="preserve">Memorándum </w:t>
            </w:r>
            <w:r w:rsidR="007F549F">
              <w:rPr>
                <w:rFonts w:ascii="Arial" w:hAnsi="Arial" w:cs="Arial"/>
                <w:sz w:val="22"/>
                <w:szCs w:val="22"/>
              </w:rPr>
              <w:t>dirigido a</w:t>
            </w:r>
            <w:r w:rsidR="00411B2B" w:rsidRPr="00411B2B">
              <w:rPr>
                <w:rFonts w:ascii="Arial" w:hAnsi="Arial" w:cs="Arial"/>
                <w:sz w:val="22"/>
                <w:szCs w:val="22"/>
              </w:rPr>
              <w:t xml:space="preserve"> </w:t>
            </w:r>
            <w:r w:rsidR="008601ED">
              <w:rPr>
                <w:rFonts w:ascii="Arial" w:hAnsi="Arial" w:cs="Arial"/>
                <w:sz w:val="22"/>
                <w:szCs w:val="22"/>
              </w:rPr>
              <w:t>DICONIME</w:t>
            </w:r>
            <w:r w:rsidR="00197B28">
              <w:rPr>
                <w:rFonts w:ascii="Arial" w:hAnsi="Arial" w:cs="Arial"/>
                <w:sz w:val="22"/>
                <w:szCs w:val="22"/>
              </w:rPr>
              <w:t xml:space="preserve"> para solicitar el seguimiento a la donación”, </w:t>
            </w:r>
            <w:r w:rsidR="00411B2B" w:rsidRPr="00411B2B">
              <w:rPr>
                <w:rFonts w:ascii="Arial" w:hAnsi="Arial" w:cs="Arial"/>
                <w:sz w:val="22"/>
                <w:szCs w:val="22"/>
              </w:rPr>
              <w:t>disponible en el Sistema de Gestión de</w:t>
            </w:r>
            <w:r w:rsidR="00DE0F6F">
              <w:rPr>
                <w:rFonts w:ascii="Arial" w:hAnsi="Arial" w:cs="Arial"/>
                <w:sz w:val="22"/>
                <w:szCs w:val="22"/>
              </w:rPr>
              <w:t xml:space="preserve"> la</w:t>
            </w:r>
            <w:r w:rsidR="00411B2B" w:rsidRPr="00411B2B">
              <w:rPr>
                <w:rFonts w:ascii="Arial" w:hAnsi="Arial" w:cs="Arial"/>
                <w:sz w:val="22"/>
                <w:szCs w:val="22"/>
              </w:rPr>
              <w:t xml:space="preserve"> Calidad. </w:t>
            </w:r>
          </w:p>
          <w:p w14:paraId="297F8706" w14:textId="77777777" w:rsidR="00295F40" w:rsidRPr="00411B2B" w:rsidRDefault="00295F40" w:rsidP="00E831E3">
            <w:pPr>
              <w:pStyle w:val="Prrafodelista"/>
              <w:ind w:left="709"/>
              <w:rPr>
                <w:rFonts w:ascii="Arial" w:hAnsi="Arial" w:cs="Arial"/>
                <w:sz w:val="22"/>
                <w:szCs w:val="22"/>
              </w:rPr>
            </w:pPr>
          </w:p>
          <w:p w14:paraId="452FE667" w14:textId="1C6BB165" w:rsidR="00B434D8" w:rsidRDefault="00704E58" w:rsidP="00E831E3">
            <w:pPr>
              <w:pStyle w:val="Prrafodelista"/>
              <w:numPr>
                <w:ilvl w:val="1"/>
                <w:numId w:val="43"/>
              </w:numPr>
              <w:rPr>
                <w:rFonts w:ascii="Arial" w:hAnsi="Arial" w:cs="Arial"/>
                <w:sz w:val="22"/>
                <w:szCs w:val="22"/>
              </w:rPr>
            </w:pPr>
            <w:r w:rsidRPr="00B434D8">
              <w:rPr>
                <w:rFonts w:ascii="Arial" w:hAnsi="Arial" w:cs="Arial"/>
                <w:sz w:val="22"/>
                <w:szCs w:val="22"/>
              </w:rPr>
              <w:t xml:space="preserve">Nota oficial de manifestación de interés </w:t>
            </w:r>
            <w:r w:rsidR="00BE57EF" w:rsidRPr="00B434D8">
              <w:rPr>
                <w:rFonts w:ascii="Arial" w:hAnsi="Arial" w:cs="Arial"/>
                <w:sz w:val="22"/>
                <w:szCs w:val="22"/>
              </w:rPr>
              <w:t>del donante para realizar l</w:t>
            </w:r>
            <w:r w:rsidRPr="00B434D8">
              <w:rPr>
                <w:rFonts w:ascii="Arial" w:hAnsi="Arial" w:cs="Arial"/>
                <w:sz w:val="22"/>
                <w:szCs w:val="22"/>
              </w:rPr>
              <w:t>a donación a la Unidad Ejecutora</w:t>
            </w:r>
            <w:r w:rsidR="00BE57EF" w:rsidRPr="00B434D8">
              <w:rPr>
                <w:rFonts w:ascii="Arial" w:hAnsi="Arial" w:cs="Arial"/>
                <w:sz w:val="22"/>
                <w:szCs w:val="22"/>
              </w:rPr>
              <w:t>, o establecimiento educativo.</w:t>
            </w:r>
          </w:p>
          <w:p w14:paraId="6A813CB7" w14:textId="77777777" w:rsidR="00295F40" w:rsidRDefault="00295F40" w:rsidP="00E831E3">
            <w:pPr>
              <w:pStyle w:val="Prrafodelista"/>
              <w:ind w:left="709"/>
              <w:rPr>
                <w:rFonts w:ascii="Arial" w:hAnsi="Arial" w:cs="Arial"/>
                <w:sz w:val="22"/>
                <w:szCs w:val="22"/>
              </w:rPr>
            </w:pPr>
          </w:p>
          <w:p w14:paraId="6F5C0A64" w14:textId="02C60C92" w:rsidR="00704E58" w:rsidRDefault="00BE57EF" w:rsidP="00E831E3">
            <w:pPr>
              <w:pStyle w:val="Prrafodelista"/>
              <w:numPr>
                <w:ilvl w:val="1"/>
                <w:numId w:val="43"/>
              </w:numPr>
              <w:rPr>
                <w:rFonts w:ascii="Arial" w:hAnsi="Arial" w:cs="Arial"/>
                <w:sz w:val="22"/>
                <w:szCs w:val="22"/>
              </w:rPr>
            </w:pPr>
            <w:r w:rsidRPr="00B434D8">
              <w:rPr>
                <w:rFonts w:ascii="Arial" w:hAnsi="Arial" w:cs="Arial"/>
                <w:sz w:val="22"/>
                <w:szCs w:val="22"/>
              </w:rPr>
              <w:t>En caso que la donación sea destinada a un establecimiento educativo, se requiere nota del Director (a) del establecimiento educativo manifestando su anuencia, colaboración con la Dirección Departamental de Educación y responsabilidad para recibir la donación.</w:t>
            </w:r>
            <w:r w:rsidR="00411B2B">
              <w:rPr>
                <w:rFonts w:ascii="Arial" w:hAnsi="Arial" w:cs="Arial"/>
                <w:sz w:val="22"/>
                <w:szCs w:val="22"/>
              </w:rPr>
              <w:t xml:space="preserve"> Ver </w:t>
            </w:r>
            <w:r w:rsidR="00197B28">
              <w:rPr>
                <w:rFonts w:ascii="Arial" w:hAnsi="Arial" w:cs="Arial"/>
                <w:sz w:val="22"/>
                <w:szCs w:val="22"/>
              </w:rPr>
              <w:t>“Modelo</w:t>
            </w:r>
            <w:r w:rsidR="00DE0F6F">
              <w:rPr>
                <w:rFonts w:ascii="Arial" w:hAnsi="Arial" w:cs="Arial"/>
                <w:sz w:val="22"/>
                <w:szCs w:val="22"/>
              </w:rPr>
              <w:t xml:space="preserve"> de </w:t>
            </w:r>
            <w:r w:rsidR="00411B2B">
              <w:rPr>
                <w:rFonts w:ascii="Arial" w:hAnsi="Arial" w:cs="Arial"/>
                <w:sz w:val="22"/>
                <w:szCs w:val="22"/>
              </w:rPr>
              <w:t xml:space="preserve">Oficio emitido por el </w:t>
            </w:r>
            <w:r w:rsidR="00197B28">
              <w:rPr>
                <w:rFonts w:ascii="Arial" w:hAnsi="Arial" w:cs="Arial"/>
                <w:sz w:val="22"/>
                <w:szCs w:val="22"/>
              </w:rPr>
              <w:t>establecimiento educativo manifestando su anuencia en recibir la donación”</w:t>
            </w:r>
            <w:r w:rsidR="00411B2B">
              <w:rPr>
                <w:rFonts w:ascii="Arial" w:hAnsi="Arial" w:cs="Arial"/>
                <w:sz w:val="22"/>
                <w:szCs w:val="22"/>
              </w:rPr>
              <w:t>, disponible en el Sistema de Gestión de</w:t>
            </w:r>
            <w:r w:rsidR="00DE0F6F">
              <w:rPr>
                <w:rFonts w:ascii="Arial" w:hAnsi="Arial" w:cs="Arial"/>
                <w:sz w:val="22"/>
                <w:szCs w:val="22"/>
              </w:rPr>
              <w:t xml:space="preserve"> la</w:t>
            </w:r>
            <w:r w:rsidR="00411B2B">
              <w:rPr>
                <w:rFonts w:ascii="Arial" w:hAnsi="Arial" w:cs="Arial"/>
                <w:sz w:val="22"/>
                <w:szCs w:val="22"/>
              </w:rPr>
              <w:t xml:space="preserve"> Calidad.</w:t>
            </w:r>
          </w:p>
          <w:p w14:paraId="440FF55A" w14:textId="77777777" w:rsidR="00295F40" w:rsidRPr="00B434D8" w:rsidRDefault="00295F40" w:rsidP="00E831E3">
            <w:pPr>
              <w:pStyle w:val="Prrafodelista"/>
              <w:ind w:left="709"/>
              <w:rPr>
                <w:rFonts w:ascii="Arial" w:hAnsi="Arial" w:cs="Arial"/>
                <w:sz w:val="22"/>
                <w:szCs w:val="22"/>
              </w:rPr>
            </w:pPr>
          </w:p>
          <w:p w14:paraId="58CEE895" w14:textId="53497B81" w:rsidR="009C16B3" w:rsidRPr="00B434D8" w:rsidRDefault="009C16B3" w:rsidP="00E831E3">
            <w:pPr>
              <w:pStyle w:val="Prrafodelista"/>
              <w:numPr>
                <w:ilvl w:val="1"/>
                <w:numId w:val="43"/>
              </w:numPr>
              <w:rPr>
                <w:rFonts w:ascii="Arial" w:hAnsi="Arial" w:cs="Arial"/>
                <w:sz w:val="22"/>
                <w:szCs w:val="22"/>
              </w:rPr>
            </w:pPr>
            <w:r w:rsidRPr="00B434D8">
              <w:rPr>
                <w:rFonts w:ascii="Arial" w:hAnsi="Arial" w:cs="Arial"/>
                <w:sz w:val="22"/>
                <w:szCs w:val="22"/>
              </w:rPr>
              <w:t>Formulario DON-FOR-01 “Recepción de donación a utilizar cuando no exista convenio escrito”</w:t>
            </w:r>
            <w:r w:rsidR="00DE0F6F">
              <w:rPr>
                <w:rFonts w:ascii="Arial" w:hAnsi="Arial" w:cs="Arial"/>
                <w:sz w:val="22"/>
                <w:szCs w:val="22"/>
              </w:rPr>
              <w:t xml:space="preserve"> disponible en el Sistema de Gestión de la Calidad</w:t>
            </w:r>
            <w:r w:rsidR="007829EF">
              <w:rPr>
                <w:rFonts w:ascii="Arial" w:hAnsi="Arial" w:cs="Arial"/>
                <w:sz w:val="22"/>
                <w:szCs w:val="22"/>
              </w:rPr>
              <w:t xml:space="preserve">, firmado y sellado </w:t>
            </w:r>
            <w:r w:rsidRPr="00B434D8">
              <w:rPr>
                <w:rFonts w:ascii="Arial" w:hAnsi="Arial" w:cs="Arial"/>
                <w:sz w:val="22"/>
                <w:szCs w:val="22"/>
              </w:rPr>
              <w:t>por el donante y el Director de la Unidad Ejecutora correspondiente.</w:t>
            </w:r>
          </w:p>
          <w:p w14:paraId="776B90AE" w14:textId="77777777" w:rsidR="000037B3" w:rsidRPr="00F63BAE" w:rsidRDefault="000037B3" w:rsidP="00E831E3">
            <w:pPr>
              <w:tabs>
                <w:tab w:val="num" w:pos="425"/>
              </w:tabs>
              <w:ind w:left="228"/>
              <w:rPr>
                <w:rFonts w:ascii="Arial" w:hAnsi="Arial"/>
                <w:sz w:val="22"/>
              </w:rPr>
            </w:pPr>
          </w:p>
          <w:p w14:paraId="13588FED" w14:textId="36FA401A" w:rsidR="00C5528E" w:rsidRPr="00271DE5" w:rsidRDefault="002A6B15" w:rsidP="00E831E3">
            <w:pPr>
              <w:pStyle w:val="Prrafodelista"/>
              <w:numPr>
                <w:ilvl w:val="0"/>
                <w:numId w:val="37"/>
              </w:numPr>
              <w:ind w:left="794"/>
              <w:rPr>
                <w:rFonts w:ascii="Arial" w:hAnsi="Arial" w:cs="Arial"/>
                <w:sz w:val="22"/>
                <w:szCs w:val="22"/>
              </w:rPr>
            </w:pPr>
            <w:r w:rsidRPr="009C16B3">
              <w:rPr>
                <w:rFonts w:ascii="Arial" w:hAnsi="Arial" w:cs="Arial"/>
                <w:b/>
              </w:rPr>
              <w:t>NOTA</w:t>
            </w:r>
            <w:r w:rsidRPr="009C16B3">
              <w:rPr>
                <w:rFonts w:ascii="Arial" w:hAnsi="Arial" w:cs="Arial"/>
                <w:bCs/>
              </w:rPr>
              <w:t>:</w:t>
            </w:r>
            <w:r w:rsidRPr="009C16B3">
              <w:rPr>
                <w:rFonts w:ascii="Arial" w:hAnsi="Arial" w:cs="Arial"/>
              </w:rPr>
              <w:t xml:space="preserve"> El Formulario DON-FOR-01 “Recepción de donación a utilizar cuando no exista convenio escrito” solicita en la parte inferior el Vo. Bo. para legalizar la donación. Como se indica en el numeral 2 al pie de página del mismo, únicamente corresponde al Ministro (a) de Educación o Viceministro (a) de Educación delegado para suscribirlo.</w:t>
            </w:r>
          </w:p>
        </w:tc>
      </w:tr>
      <w:tr w:rsidR="00EE1CD5" w:rsidRPr="005732FE" w14:paraId="0A201D96" w14:textId="77777777" w:rsidTr="00053904">
        <w:trPr>
          <w:trHeight w:val="255"/>
          <w:jc w:val="right"/>
        </w:trPr>
        <w:tc>
          <w:tcPr>
            <w:tcW w:w="1129" w:type="dxa"/>
            <w:vAlign w:val="center"/>
          </w:tcPr>
          <w:p w14:paraId="62A0A35F" w14:textId="2354A891" w:rsidR="00EE1CD5" w:rsidRDefault="0037566B" w:rsidP="00930989">
            <w:pPr>
              <w:jc w:val="center"/>
              <w:rPr>
                <w:rFonts w:ascii="Arial" w:hAnsi="Arial" w:cs="Arial"/>
                <w:b/>
                <w:sz w:val="14"/>
                <w:szCs w:val="22"/>
              </w:rPr>
            </w:pPr>
            <w:r>
              <w:rPr>
                <w:rFonts w:ascii="Arial" w:hAnsi="Arial" w:cs="Arial"/>
                <w:b/>
                <w:sz w:val="14"/>
                <w:szCs w:val="22"/>
              </w:rPr>
              <w:t>4</w:t>
            </w:r>
            <w:r w:rsidR="00F22188">
              <w:rPr>
                <w:rFonts w:ascii="Arial" w:hAnsi="Arial" w:cs="Arial"/>
                <w:b/>
                <w:sz w:val="14"/>
                <w:szCs w:val="22"/>
              </w:rPr>
              <w:t xml:space="preserve">. </w:t>
            </w:r>
            <w:r w:rsidR="006848F2">
              <w:rPr>
                <w:rFonts w:ascii="Arial" w:hAnsi="Arial" w:cs="Arial"/>
                <w:b/>
                <w:sz w:val="14"/>
                <w:szCs w:val="22"/>
              </w:rPr>
              <w:t xml:space="preserve">Recibir </w:t>
            </w:r>
            <w:r w:rsidR="00BE5F21">
              <w:rPr>
                <w:rFonts w:ascii="Arial" w:hAnsi="Arial" w:cs="Arial"/>
                <w:b/>
                <w:sz w:val="14"/>
                <w:szCs w:val="22"/>
              </w:rPr>
              <w:t>F</w:t>
            </w:r>
            <w:r w:rsidR="006848F2">
              <w:rPr>
                <w:rFonts w:ascii="Arial" w:hAnsi="Arial" w:cs="Arial"/>
                <w:b/>
                <w:sz w:val="14"/>
                <w:szCs w:val="22"/>
              </w:rPr>
              <w:t>ormulario</w:t>
            </w:r>
            <w:r w:rsidR="00BE5F21">
              <w:rPr>
                <w:rFonts w:ascii="Arial" w:hAnsi="Arial" w:cs="Arial"/>
                <w:b/>
                <w:sz w:val="14"/>
                <w:szCs w:val="22"/>
              </w:rPr>
              <w:t xml:space="preserve"> DON-FOR-01</w:t>
            </w:r>
            <w:r w:rsidR="006848F2">
              <w:rPr>
                <w:rFonts w:ascii="Arial" w:hAnsi="Arial" w:cs="Arial"/>
                <w:b/>
                <w:sz w:val="14"/>
                <w:szCs w:val="22"/>
              </w:rPr>
              <w:t xml:space="preserve"> </w:t>
            </w:r>
            <w:r w:rsidR="00B4349A">
              <w:rPr>
                <w:rFonts w:ascii="Arial" w:hAnsi="Arial" w:cs="Arial"/>
                <w:b/>
                <w:sz w:val="14"/>
                <w:szCs w:val="22"/>
              </w:rPr>
              <w:t>y revisa</w:t>
            </w:r>
            <w:r w:rsidR="00BE5F21">
              <w:rPr>
                <w:rFonts w:ascii="Arial" w:hAnsi="Arial" w:cs="Arial"/>
                <w:b/>
                <w:sz w:val="14"/>
                <w:szCs w:val="22"/>
              </w:rPr>
              <w:t>r</w:t>
            </w:r>
            <w:r w:rsidR="00B4349A">
              <w:rPr>
                <w:rFonts w:ascii="Arial" w:hAnsi="Arial" w:cs="Arial"/>
                <w:b/>
                <w:sz w:val="14"/>
                <w:szCs w:val="22"/>
              </w:rPr>
              <w:t xml:space="preserve"> información consignada</w:t>
            </w:r>
          </w:p>
        </w:tc>
        <w:tc>
          <w:tcPr>
            <w:tcW w:w="1139" w:type="dxa"/>
            <w:vAlign w:val="center"/>
          </w:tcPr>
          <w:p w14:paraId="47A85059" w14:textId="6838C19F" w:rsidR="006750DD" w:rsidRDefault="008601ED" w:rsidP="00930989">
            <w:pPr>
              <w:jc w:val="center"/>
              <w:rPr>
                <w:rFonts w:ascii="Arial" w:hAnsi="Arial" w:cs="Arial"/>
                <w:sz w:val="14"/>
                <w:szCs w:val="16"/>
              </w:rPr>
            </w:pPr>
            <w:r>
              <w:rPr>
                <w:rFonts w:ascii="Arial" w:hAnsi="Arial" w:cs="Arial"/>
                <w:sz w:val="14"/>
                <w:szCs w:val="16"/>
              </w:rPr>
              <w:t>DICONIME</w:t>
            </w:r>
          </w:p>
          <w:p w14:paraId="1F1F4232" w14:textId="75755F71" w:rsidR="00EE1CD5" w:rsidRDefault="00EE1CD5" w:rsidP="00930989">
            <w:pPr>
              <w:jc w:val="center"/>
              <w:rPr>
                <w:rFonts w:ascii="Arial" w:hAnsi="Arial" w:cs="Arial"/>
                <w:sz w:val="14"/>
                <w:szCs w:val="16"/>
              </w:rPr>
            </w:pPr>
          </w:p>
        </w:tc>
        <w:tc>
          <w:tcPr>
            <w:tcW w:w="8516" w:type="dxa"/>
            <w:tcMar>
              <w:top w:w="28" w:type="dxa"/>
              <w:left w:w="57" w:type="dxa"/>
              <w:bottom w:w="85" w:type="dxa"/>
              <w:right w:w="28" w:type="dxa"/>
            </w:tcMar>
            <w:vAlign w:val="center"/>
          </w:tcPr>
          <w:p w14:paraId="7A403919" w14:textId="60068045" w:rsidR="00B4349A" w:rsidRPr="00F63BAE" w:rsidRDefault="0058709D" w:rsidP="00930989">
            <w:pPr>
              <w:jc w:val="both"/>
              <w:rPr>
                <w:rFonts w:ascii="Arial" w:hAnsi="Arial" w:cs="Arial"/>
                <w:sz w:val="22"/>
                <w:szCs w:val="22"/>
              </w:rPr>
            </w:pPr>
            <w:r w:rsidRPr="00F63BAE">
              <w:rPr>
                <w:rFonts w:ascii="Arial" w:hAnsi="Arial" w:cs="Arial"/>
                <w:sz w:val="22"/>
                <w:szCs w:val="22"/>
              </w:rPr>
              <w:t xml:space="preserve">Recibe </w:t>
            </w:r>
            <w:r w:rsidR="00F859AE">
              <w:rPr>
                <w:rFonts w:ascii="Arial" w:hAnsi="Arial" w:cs="Arial"/>
                <w:sz w:val="22"/>
                <w:szCs w:val="22"/>
              </w:rPr>
              <w:t xml:space="preserve">expediente de donación que contiene </w:t>
            </w:r>
            <w:r w:rsidRPr="00F63BAE">
              <w:rPr>
                <w:rFonts w:ascii="Arial" w:hAnsi="Arial" w:cs="Arial"/>
                <w:sz w:val="22"/>
                <w:szCs w:val="22"/>
              </w:rPr>
              <w:t xml:space="preserve">el </w:t>
            </w:r>
            <w:r w:rsidR="00BE5F21" w:rsidRPr="00F63BAE">
              <w:rPr>
                <w:rFonts w:ascii="Arial" w:hAnsi="Arial" w:cs="Arial"/>
                <w:sz w:val="22"/>
                <w:szCs w:val="22"/>
              </w:rPr>
              <w:t>F</w:t>
            </w:r>
            <w:r w:rsidRPr="00F63BAE">
              <w:rPr>
                <w:rFonts w:ascii="Arial" w:hAnsi="Arial" w:cs="Arial"/>
                <w:sz w:val="22"/>
                <w:szCs w:val="22"/>
              </w:rPr>
              <w:t>ormulario</w:t>
            </w:r>
            <w:r w:rsidR="00BE5F21" w:rsidRPr="00F63BAE">
              <w:rPr>
                <w:rFonts w:ascii="Arial" w:hAnsi="Arial" w:cs="Arial"/>
                <w:sz w:val="22"/>
                <w:szCs w:val="22"/>
              </w:rPr>
              <w:t xml:space="preserve"> DON-FOR-01</w:t>
            </w:r>
            <w:r w:rsidRPr="00F63BAE">
              <w:rPr>
                <w:rFonts w:ascii="Arial" w:hAnsi="Arial" w:cs="Arial"/>
                <w:sz w:val="22"/>
                <w:szCs w:val="22"/>
              </w:rPr>
              <w:t xml:space="preserve"> debidamente firmado y sellado por </w:t>
            </w:r>
            <w:r w:rsidR="006054AE" w:rsidRPr="00F63BAE">
              <w:rPr>
                <w:rFonts w:ascii="Arial" w:hAnsi="Arial" w:cs="Arial"/>
                <w:sz w:val="22"/>
                <w:szCs w:val="22"/>
              </w:rPr>
              <w:t>el donante</w:t>
            </w:r>
            <w:r w:rsidR="002A7167" w:rsidRPr="00F63BAE">
              <w:rPr>
                <w:rFonts w:ascii="Arial" w:hAnsi="Arial" w:cs="Arial"/>
                <w:sz w:val="22"/>
                <w:szCs w:val="22"/>
              </w:rPr>
              <w:t xml:space="preserve"> y la persona que recibe la donación</w:t>
            </w:r>
            <w:r w:rsidR="0073710A">
              <w:rPr>
                <w:rFonts w:ascii="Arial" w:hAnsi="Arial" w:cs="Arial"/>
                <w:sz w:val="22"/>
                <w:szCs w:val="22"/>
              </w:rPr>
              <w:t xml:space="preserve"> (Director </w:t>
            </w:r>
            <w:r w:rsidR="00E10063">
              <w:rPr>
                <w:rFonts w:ascii="Arial" w:hAnsi="Arial" w:cs="Arial"/>
                <w:sz w:val="22"/>
                <w:szCs w:val="22"/>
              </w:rPr>
              <w:t xml:space="preserve">(a) </w:t>
            </w:r>
            <w:r w:rsidR="0073710A">
              <w:rPr>
                <w:rFonts w:ascii="Arial" w:hAnsi="Arial" w:cs="Arial"/>
                <w:sz w:val="22"/>
                <w:szCs w:val="22"/>
              </w:rPr>
              <w:t>de la Unidad Ejecutora)</w:t>
            </w:r>
            <w:r w:rsidR="002A7167" w:rsidRPr="00F63BAE">
              <w:rPr>
                <w:rFonts w:ascii="Arial" w:hAnsi="Arial" w:cs="Arial"/>
                <w:sz w:val="22"/>
                <w:szCs w:val="22"/>
              </w:rPr>
              <w:t>.</w:t>
            </w:r>
          </w:p>
          <w:p w14:paraId="5648A793" w14:textId="77777777" w:rsidR="00D45E19" w:rsidRDefault="00D45E19" w:rsidP="00930989">
            <w:pPr>
              <w:jc w:val="both"/>
              <w:rPr>
                <w:rFonts w:ascii="Arial" w:hAnsi="Arial" w:cs="Arial"/>
                <w:sz w:val="22"/>
                <w:szCs w:val="22"/>
              </w:rPr>
            </w:pPr>
          </w:p>
          <w:p w14:paraId="33E0D3E6" w14:textId="65CF2198" w:rsidR="00B4349A" w:rsidRDefault="00B4349A" w:rsidP="00930989">
            <w:pPr>
              <w:jc w:val="both"/>
              <w:rPr>
                <w:rFonts w:ascii="Arial" w:hAnsi="Arial" w:cs="Arial"/>
                <w:sz w:val="22"/>
                <w:szCs w:val="22"/>
              </w:rPr>
            </w:pPr>
            <w:r w:rsidRPr="00F63BAE">
              <w:rPr>
                <w:rFonts w:ascii="Arial" w:hAnsi="Arial" w:cs="Arial"/>
                <w:sz w:val="22"/>
                <w:szCs w:val="22"/>
              </w:rPr>
              <w:t xml:space="preserve">Revisa y analiza que el Formulario DON-FOR-01 </w:t>
            </w:r>
            <w:r w:rsidR="00EB752D" w:rsidRPr="00F63BAE">
              <w:rPr>
                <w:rFonts w:ascii="Arial" w:hAnsi="Arial" w:cs="Arial"/>
                <w:sz w:val="22"/>
                <w:szCs w:val="22"/>
              </w:rPr>
              <w:t>consigne la siguiente información:</w:t>
            </w:r>
          </w:p>
          <w:p w14:paraId="11F6DB10" w14:textId="77777777" w:rsidR="0037566B" w:rsidRPr="00F63BAE" w:rsidRDefault="0037566B" w:rsidP="00930989">
            <w:pPr>
              <w:jc w:val="both"/>
              <w:rPr>
                <w:rFonts w:ascii="Arial" w:hAnsi="Arial" w:cs="Arial"/>
                <w:sz w:val="22"/>
                <w:szCs w:val="22"/>
              </w:rPr>
            </w:pPr>
          </w:p>
          <w:p w14:paraId="64C62756" w14:textId="03146A05" w:rsidR="00B434D8" w:rsidRDefault="00197B28" w:rsidP="00295F40">
            <w:pPr>
              <w:pStyle w:val="Prrafodelista"/>
              <w:numPr>
                <w:ilvl w:val="1"/>
                <w:numId w:val="39"/>
              </w:numPr>
              <w:jc w:val="both"/>
              <w:rPr>
                <w:rFonts w:ascii="Arial" w:hAnsi="Arial" w:cs="Arial"/>
                <w:sz w:val="22"/>
                <w:szCs w:val="22"/>
              </w:rPr>
            </w:pPr>
            <w:r>
              <w:rPr>
                <w:rFonts w:ascii="Arial" w:hAnsi="Arial" w:cs="Arial"/>
                <w:sz w:val="22"/>
                <w:szCs w:val="22"/>
              </w:rPr>
              <w:t xml:space="preserve">Formulario DON-FOR-03 “Lista de verificación de conformación de expedientes de donación” </w:t>
            </w:r>
            <w:r w:rsidR="00DE0F6F">
              <w:rPr>
                <w:rFonts w:ascii="Arial" w:hAnsi="Arial" w:cs="Arial"/>
                <w:sz w:val="22"/>
                <w:szCs w:val="22"/>
              </w:rPr>
              <w:t>para presenta</w:t>
            </w:r>
            <w:r>
              <w:rPr>
                <w:rFonts w:ascii="Arial" w:hAnsi="Arial" w:cs="Arial"/>
                <w:sz w:val="22"/>
                <w:szCs w:val="22"/>
              </w:rPr>
              <w:t>r</w:t>
            </w:r>
            <w:r w:rsidR="00DE0F6F">
              <w:rPr>
                <w:rFonts w:ascii="Arial" w:hAnsi="Arial" w:cs="Arial"/>
                <w:sz w:val="22"/>
                <w:szCs w:val="22"/>
              </w:rPr>
              <w:t xml:space="preserve"> expediente a </w:t>
            </w:r>
            <w:r w:rsidR="008601ED">
              <w:rPr>
                <w:rFonts w:ascii="Arial" w:hAnsi="Arial" w:cs="Arial"/>
                <w:sz w:val="22"/>
                <w:szCs w:val="22"/>
              </w:rPr>
              <w:t>DICONIME</w:t>
            </w:r>
            <w:r w:rsidR="00DE0F6F">
              <w:rPr>
                <w:rFonts w:ascii="Arial" w:hAnsi="Arial" w:cs="Arial"/>
                <w:sz w:val="22"/>
                <w:szCs w:val="22"/>
              </w:rPr>
              <w:t>, disponible en el Sistema de Gestión de la Calidad</w:t>
            </w:r>
            <w:r w:rsidR="00B434D8">
              <w:rPr>
                <w:rFonts w:ascii="Arial" w:hAnsi="Arial" w:cs="Arial"/>
                <w:sz w:val="22"/>
                <w:szCs w:val="22"/>
              </w:rPr>
              <w:t>.</w:t>
            </w:r>
          </w:p>
          <w:p w14:paraId="0EE004FD" w14:textId="77777777" w:rsidR="00C527FB" w:rsidRDefault="00C527FB" w:rsidP="00C527FB">
            <w:pPr>
              <w:pStyle w:val="Prrafodelista"/>
              <w:ind w:left="709"/>
              <w:jc w:val="both"/>
              <w:rPr>
                <w:rFonts w:ascii="Arial" w:hAnsi="Arial" w:cs="Arial"/>
                <w:sz w:val="22"/>
                <w:szCs w:val="22"/>
              </w:rPr>
            </w:pPr>
          </w:p>
          <w:p w14:paraId="30E5542B" w14:textId="432C2624" w:rsidR="00B434D8" w:rsidRDefault="00B434D8" w:rsidP="00295F40">
            <w:pPr>
              <w:pStyle w:val="Prrafodelista"/>
              <w:numPr>
                <w:ilvl w:val="1"/>
                <w:numId w:val="39"/>
              </w:numPr>
              <w:jc w:val="both"/>
              <w:rPr>
                <w:rFonts w:ascii="Arial" w:hAnsi="Arial" w:cs="Arial"/>
                <w:sz w:val="22"/>
                <w:szCs w:val="22"/>
              </w:rPr>
            </w:pPr>
            <w:r w:rsidRPr="00B434D8">
              <w:rPr>
                <w:rFonts w:ascii="Arial" w:hAnsi="Arial" w:cs="Arial"/>
                <w:sz w:val="22"/>
                <w:szCs w:val="22"/>
              </w:rPr>
              <w:t>Datos correctos de quienes lo suscriben.</w:t>
            </w:r>
          </w:p>
          <w:p w14:paraId="0FC010D1" w14:textId="77777777" w:rsidR="00C527FB" w:rsidRPr="00B434D8" w:rsidRDefault="00C527FB" w:rsidP="00C527FB">
            <w:pPr>
              <w:pStyle w:val="Prrafodelista"/>
              <w:ind w:left="709"/>
              <w:jc w:val="both"/>
              <w:rPr>
                <w:rFonts w:ascii="Arial" w:hAnsi="Arial" w:cs="Arial"/>
                <w:sz w:val="22"/>
                <w:szCs w:val="22"/>
              </w:rPr>
            </w:pPr>
          </w:p>
          <w:p w14:paraId="03D088DA" w14:textId="1C68D0A3" w:rsidR="00B4349A" w:rsidRDefault="00B4349A" w:rsidP="00295F40">
            <w:pPr>
              <w:pStyle w:val="Prrafodelista"/>
              <w:numPr>
                <w:ilvl w:val="1"/>
                <w:numId w:val="39"/>
              </w:numPr>
              <w:jc w:val="both"/>
              <w:rPr>
                <w:rFonts w:ascii="Arial" w:hAnsi="Arial" w:cs="Arial"/>
                <w:sz w:val="22"/>
                <w:szCs w:val="22"/>
              </w:rPr>
            </w:pPr>
            <w:r w:rsidRPr="00B434D8">
              <w:rPr>
                <w:rFonts w:ascii="Arial" w:hAnsi="Arial" w:cs="Arial"/>
                <w:sz w:val="22"/>
                <w:szCs w:val="22"/>
              </w:rPr>
              <w:t>Revisar que la información concerniente a los bienes</w:t>
            </w:r>
            <w:r w:rsidR="0037566B" w:rsidRPr="00B434D8">
              <w:rPr>
                <w:rFonts w:ascii="Arial" w:hAnsi="Arial" w:cs="Arial"/>
                <w:sz w:val="22"/>
                <w:szCs w:val="22"/>
              </w:rPr>
              <w:t>.</w:t>
            </w:r>
          </w:p>
          <w:p w14:paraId="7C18C0F2" w14:textId="77777777" w:rsidR="00E831E3" w:rsidRDefault="00E831E3" w:rsidP="00E831E3">
            <w:pPr>
              <w:pStyle w:val="Prrafodelista"/>
              <w:ind w:left="709"/>
              <w:jc w:val="both"/>
              <w:rPr>
                <w:rFonts w:ascii="Arial" w:hAnsi="Arial" w:cs="Arial"/>
                <w:sz w:val="22"/>
                <w:szCs w:val="22"/>
              </w:rPr>
            </w:pPr>
          </w:p>
          <w:p w14:paraId="02FC638A" w14:textId="60E380D2" w:rsidR="00B4349A" w:rsidRDefault="00B4349A" w:rsidP="00295F40">
            <w:pPr>
              <w:pStyle w:val="Prrafodelista"/>
              <w:numPr>
                <w:ilvl w:val="1"/>
                <w:numId w:val="39"/>
              </w:numPr>
              <w:jc w:val="both"/>
              <w:rPr>
                <w:rFonts w:ascii="Arial" w:hAnsi="Arial" w:cs="Arial"/>
                <w:sz w:val="22"/>
                <w:szCs w:val="22"/>
              </w:rPr>
            </w:pPr>
            <w:r w:rsidRPr="00F63BAE">
              <w:rPr>
                <w:rFonts w:ascii="Arial" w:hAnsi="Arial" w:cs="Arial"/>
                <w:sz w:val="22"/>
                <w:szCs w:val="22"/>
              </w:rPr>
              <w:t>Revisar que el monto de la donación consignada en el Formulario DON-FOR-01</w:t>
            </w:r>
            <w:r w:rsidR="00EB0414" w:rsidRPr="00F63BAE">
              <w:rPr>
                <w:rFonts w:ascii="Arial" w:hAnsi="Arial" w:cs="Arial"/>
                <w:sz w:val="22"/>
                <w:szCs w:val="22"/>
              </w:rPr>
              <w:t xml:space="preserve"> </w:t>
            </w:r>
            <w:r w:rsidR="00941789">
              <w:rPr>
                <w:rFonts w:ascii="Arial" w:hAnsi="Arial" w:cs="Arial"/>
                <w:sz w:val="22"/>
                <w:szCs w:val="22"/>
              </w:rPr>
              <w:t xml:space="preserve">“Recepción de Donación a utilizar cuando no exista convenio escrito” </w:t>
            </w:r>
            <w:r w:rsidR="00EB0414" w:rsidRPr="00F63BAE">
              <w:rPr>
                <w:rFonts w:ascii="Arial" w:hAnsi="Arial" w:cs="Arial"/>
                <w:sz w:val="22"/>
                <w:szCs w:val="22"/>
              </w:rPr>
              <w:t>sea correcto y de conformidad a la factura o documento correspondiente</w:t>
            </w:r>
            <w:r w:rsidR="00EB752D" w:rsidRPr="00F63BAE">
              <w:rPr>
                <w:rFonts w:ascii="Arial" w:hAnsi="Arial" w:cs="Arial"/>
                <w:sz w:val="22"/>
                <w:szCs w:val="22"/>
              </w:rPr>
              <w:t xml:space="preserve"> (</w:t>
            </w:r>
            <w:r w:rsidR="00F41246" w:rsidRPr="00F63BAE">
              <w:rPr>
                <w:rFonts w:ascii="Arial" w:hAnsi="Arial" w:cs="Arial"/>
                <w:sz w:val="22"/>
                <w:szCs w:val="22"/>
              </w:rPr>
              <w:t xml:space="preserve">Listado de bienes adjunto a </w:t>
            </w:r>
            <w:r w:rsidR="00EB752D" w:rsidRPr="00F63BAE">
              <w:rPr>
                <w:rFonts w:ascii="Arial" w:hAnsi="Arial" w:cs="Arial"/>
                <w:sz w:val="22"/>
                <w:szCs w:val="22"/>
              </w:rPr>
              <w:t xml:space="preserve">Oficio emitido por el </w:t>
            </w:r>
            <w:r w:rsidR="00F41246" w:rsidRPr="00F63BAE">
              <w:rPr>
                <w:rFonts w:ascii="Arial" w:hAnsi="Arial" w:cs="Arial"/>
                <w:sz w:val="22"/>
                <w:szCs w:val="22"/>
              </w:rPr>
              <w:t xml:space="preserve">cooperante, Lista de Empaque en el caso de bienes importados y cualquier otro documento </w:t>
            </w:r>
            <w:r w:rsidR="0073710A">
              <w:rPr>
                <w:rFonts w:ascii="Arial" w:hAnsi="Arial" w:cs="Arial"/>
                <w:sz w:val="22"/>
                <w:szCs w:val="22"/>
              </w:rPr>
              <w:t>de validez contable</w:t>
            </w:r>
            <w:r w:rsidR="00F41246" w:rsidRPr="00F63BAE">
              <w:rPr>
                <w:rFonts w:ascii="Arial" w:hAnsi="Arial" w:cs="Arial"/>
                <w:sz w:val="22"/>
                <w:szCs w:val="22"/>
              </w:rPr>
              <w:t>)</w:t>
            </w:r>
            <w:r w:rsidR="00EB0414" w:rsidRPr="00F63BAE">
              <w:rPr>
                <w:rFonts w:ascii="Arial" w:hAnsi="Arial" w:cs="Arial"/>
                <w:sz w:val="22"/>
                <w:szCs w:val="22"/>
              </w:rPr>
              <w:t>.</w:t>
            </w:r>
          </w:p>
          <w:p w14:paraId="2A9D238A" w14:textId="77777777" w:rsidR="00930989" w:rsidRDefault="00930989" w:rsidP="00930989">
            <w:pPr>
              <w:jc w:val="both"/>
              <w:rPr>
                <w:rFonts w:ascii="Arial" w:hAnsi="Arial" w:cs="Arial"/>
                <w:sz w:val="22"/>
                <w:szCs w:val="22"/>
              </w:rPr>
            </w:pPr>
          </w:p>
          <w:p w14:paraId="293C51F0" w14:textId="74658AC2" w:rsidR="00930989" w:rsidRPr="00930989" w:rsidRDefault="00930989" w:rsidP="00C527FB">
            <w:pPr>
              <w:pStyle w:val="Prrafodelista"/>
              <w:numPr>
                <w:ilvl w:val="0"/>
                <w:numId w:val="37"/>
              </w:numPr>
              <w:jc w:val="both"/>
              <w:rPr>
                <w:rFonts w:ascii="Arial" w:hAnsi="Arial" w:cs="Arial"/>
                <w:sz w:val="22"/>
                <w:szCs w:val="22"/>
              </w:rPr>
            </w:pPr>
            <w:r w:rsidRPr="00B434D8">
              <w:rPr>
                <w:rFonts w:ascii="Arial" w:hAnsi="Arial" w:cs="Arial"/>
                <w:b/>
                <w:szCs w:val="22"/>
              </w:rPr>
              <w:t>NOTA:</w:t>
            </w:r>
            <w:r w:rsidRPr="00B434D8">
              <w:rPr>
                <w:rFonts w:ascii="Arial" w:hAnsi="Arial" w:cs="Arial"/>
                <w:szCs w:val="22"/>
              </w:rPr>
              <w:t xml:space="preserve"> </w:t>
            </w:r>
            <w:r w:rsidR="008601ED">
              <w:rPr>
                <w:rFonts w:ascii="Arial" w:hAnsi="Arial" w:cs="Arial"/>
              </w:rPr>
              <w:t>DICONIME</w:t>
            </w:r>
            <w:r w:rsidR="00B434D8" w:rsidRPr="00B434D8">
              <w:rPr>
                <w:rFonts w:ascii="Arial" w:hAnsi="Arial" w:cs="Arial"/>
              </w:rPr>
              <w:t xml:space="preserve"> recibirá el expediente haciendo uso </w:t>
            </w:r>
            <w:r w:rsidR="00B434D8" w:rsidRPr="00DE0F6F">
              <w:rPr>
                <w:rFonts w:ascii="Arial" w:hAnsi="Arial" w:cs="Arial"/>
              </w:rPr>
              <w:t>de</w:t>
            </w:r>
            <w:r w:rsidR="00197B28">
              <w:rPr>
                <w:rFonts w:ascii="Arial" w:hAnsi="Arial" w:cs="Arial"/>
              </w:rPr>
              <w:t xml:space="preserve">l </w:t>
            </w:r>
            <w:r w:rsidR="00197B28" w:rsidRPr="00197B28">
              <w:rPr>
                <w:rFonts w:ascii="Arial" w:hAnsi="Arial" w:cs="Arial"/>
              </w:rPr>
              <w:t>Formulario DON-FOR-03 “Lista de verificación de conformación de expedientes de donación”</w:t>
            </w:r>
            <w:r w:rsidR="00DE0F6F" w:rsidRPr="00DE0F6F">
              <w:rPr>
                <w:rFonts w:ascii="Arial" w:hAnsi="Arial" w:cs="Arial"/>
              </w:rPr>
              <w:t xml:space="preserve"> para presentar expediente a </w:t>
            </w:r>
            <w:r w:rsidR="008601ED">
              <w:rPr>
                <w:rFonts w:ascii="Arial" w:hAnsi="Arial" w:cs="Arial"/>
              </w:rPr>
              <w:t>DICONIME</w:t>
            </w:r>
            <w:r w:rsidR="00DE0F6F" w:rsidRPr="00DE0F6F">
              <w:rPr>
                <w:rFonts w:ascii="Arial" w:hAnsi="Arial" w:cs="Arial"/>
              </w:rPr>
              <w:t>, disponible en el Sistema de Gestión de la Calidad</w:t>
            </w:r>
            <w:r w:rsidR="00B434D8" w:rsidRPr="00DE0F6F">
              <w:rPr>
                <w:rFonts w:ascii="Arial" w:hAnsi="Arial" w:cs="Arial"/>
              </w:rPr>
              <w:t>, con el objetivo de determinar que el expediente</w:t>
            </w:r>
            <w:r w:rsidR="00B434D8" w:rsidRPr="00B434D8">
              <w:rPr>
                <w:rFonts w:ascii="Arial" w:hAnsi="Arial" w:cs="Arial"/>
              </w:rPr>
              <w:t xml:space="preserve"> se encuentra completo, de lo contrario</w:t>
            </w:r>
            <w:r w:rsidR="00B434D8">
              <w:rPr>
                <w:rFonts w:ascii="Arial" w:hAnsi="Arial" w:cs="Arial"/>
              </w:rPr>
              <w:t xml:space="preserve"> se devuelve indicando el documento que hace falta para completar el expediente.</w:t>
            </w:r>
          </w:p>
        </w:tc>
      </w:tr>
      <w:tr w:rsidR="004B450D" w:rsidRPr="005732FE" w14:paraId="75D1049F" w14:textId="77777777" w:rsidTr="00053904">
        <w:trPr>
          <w:trHeight w:val="603"/>
          <w:jc w:val="right"/>
        </w:trPr>
        <w:tc>
          <w:tcPr>
            <w:tcW w:w="1129" w:type="dxa"/>
            <w:vAlign w:val="center"/>
          </w:tcPr>
          <w:p w14:paraId="64AAE77F" w14:textId="76B9F633" w:rsidR="004B450D" w:rsidRDefault="00B4793B" w:rsidP="00DC2E52">
            <w:pPr>
              <w:jc w:val="center"/>
              <w:rPr>
                <w:rFonts w:ascii="Arial" w:hAnsi="Arial" w:cs="Arial"/>
                <w:b/>
                <w:sz w:val="14"/>
                <w:szCs w:val="22"/>
              </w:rPr>
            </w:pPr>
            <w:r>
              <w:rPr>
                <w:rFonts w:ascii="Arial" w:hAnsi="Arial" w:cs="Arial"/>
                <w:b/>
                <w:sz w:val="14"/>
                <w:szCs w:val="22"/>
              </w:rPr>
              <w:t xml:space="preserve">5. Trasladar expediente de donación al Despacho Superior o Vicedespacho </w:t>
            </w:r>
            <w:r w:rsidR="00DC2E52">
              <w:rPr>
                <w:rFonts w:ascii="Arial" w:hAnsi="Arial" w:cs="Arial"/>
                <w:b/>
                <w:sz w:val="14"/>
                <w:szCs w:val="22"/>
              </w:rPr>
              <w:t>designado</w:t>
            </w:r>
          </w:p>
        </w:tc>
        <w:tc>
          <w:tcPr>
            <w:tcW w:w="1139" w:type="dxa"/>
            <w:vAlign w:val="center"/>
          </w:tcPr>
          <w:p w14:paraId="0B7FE089" w14:textId="34A0B0E3" w:rsidR="004B450D" w:rsidRDefault="008601ED" w:rsidP="00930989">
            <w:pPr>
              <w:jc w:val="center"/>
              <w:rPr>
                <w:rFonts w:ascii="Arial" w:hAnsi="Arial" w:cs="Arial"/>
                <w:sz w:val="14"/>
                <w:szCs w:val="16"/>
              </w:rPr>
            </w:pPr>
            <w:r>
              <w:rPr>
                <w:rFonts w:ascii="Arial" w:hAnsi="Arial" w:cs="Arial"/>
                <w:sz w:val="14"/>
                <w:szCs w:val="16"/>
              </w:rPr>
              <w:t>DICONIME</w:t>
            </w:r>
          </w:p>
        </w:tc>
        <w:tc>
          <w:tcPr>
            <w:tcW w:w="8516" w:type="dxa"/>
            <w:tcMar>
              <w:top w:w="28" w:type="dxa"/>
              <w:left w:w="57" w:type="dxa"/>
              <w:bottom w:w="85" w:type="dxa"/>
              <w:right w:w="28" w:type="dxa"/>
            </w:tcMar>
            <w:vAlign w:val="center"/>
          </w:tcPr>
          <w:p w14:paraId="43D5A2BD" w14:textId="454BF854" w:rsidR="004B450D" w:rsidRPr="00F63BAE" w:rsidRDefault="00B4793B" w:rsidP="00930989">
            <w:pPr>
              <w:jc w:val="both"/>
              <w:rPr>
                <w:rFonts w:ascii="Arial" w:hAnsi="Arial" w:cs="Arial"/>
                <w:sz w:val="22"/>
                <w:szCs w:val="22"/>
              </w:rPr>
            </w:pPr>
            <w:r>
              <w:rPr>
                <w:rFonts w:ascii="Arial" w:hAnsi="Arial" w:cs="Arial"/>
                <w:sz w:val="22"/>
                <w:szCs w:val="22"/>
              </w:rPr>
              <w:t>Envía expediente relativo a la donación al Despacho Superior o Vicedespacho correspondiente para Visto Bueno en el Formulario DON-FOR-01</w:t>
            </w:r>
            <w:r w:rsidR="004A38A8">
              <w:rPr>
                <w:rFonts w:ascii="Arial" w:hAnsi="Arial" w:cs="Arial"/>
                <w:sz w:val="22"/>
                <w:szCs w:val="22"/>
              </w:rPr>
              <w:t>.</w:t>
            </w:r>
          </w:p>
        </w:tc>
      </w:tr>
      <w:tr w:rsidR="004A38A8" w:rsidRPr="005732FE" w14:paraId="6D893096" w14:textId="77777777" w:rsidTr="00053904">
        <w:trPr>
          <w:trHeight w:val="255"/>
          <w:jc w:val="right"/>
        </w:trPr>
        <w:tc>
          <w:tcPr>
            <w:tcW w:w="1129" w:type="dxa"/>
            <w:vAlign w:val="center"/>
          </w:tcPr>
          <w:p w14:paraId="08B318B6" w14:textId="1E6B1D28" w:rsidR="004A38A8" w:rsidRDefault="004A38A8" w:rsidP="00930989">
            <w:pPr>
              <w:jc w:val="center"/>
              <w:rPr>
                <w:rFonts w:ascii="Arial" w:hAnsi="Arial" w:cs="Arial"/>
                <w:b/>
                <w:sz w:val="14"/>
                <w:szCs w:val="22"/>
              </w:rPr>
            </w:pPr>
            <w:r>
              <w:rPr>
                <w:rFonts w:ascii="Arial" w:hAnsi="Arial" w:cs="Arial"/>
                <w:b/>
                <w:sz w:val="14"/>
                <w:szCs w:val="22"/>
              </w:rPr>
              <w:t xml:space="preserve">6. Recibir y enviar expediente de donación </w:t>
            </w:r>
          </w:p>
        </w:tc>
        <w:tc>
          <w:tcPr>
            <w:tcW w:w="1139" w:type="dxa"/>
            <w:vAlign w:val="center"/>
          </w:tcPr>
          <w:p w14:paraId="59C7A9CD" w14:textId="08EA7F7E" w:rsidR="004A38A8" w:rsidRDefault="004A38A8" w:rsidP="00930989">
            <w:pPr>
              <w:jc w:val="center"/>
              <w:rPr>
                <w:rFonts w:ascii="Arial" w:hAnsi="Arial" w:cs="Arial"/>
                <w:sz w:val="14"/>
                <w:szCs w:val="16"/>
              </w:rPr>
            </w:pPr>
            <w:r>
              <w:rPr>
                <w:rFonts w:ascii="Arial" w:hAnsi="Arial" w:cs="Arial"/>
                <w:sz w:val="14"/>
                <w:szCs w:val="16"/>
              </w:rPr>
              <w:t>Despacho Superior o Vicedespacho correspondiente</w:t>
            </w:r>
          </w:p>
        </w:tc>
        <w:tc>
          <w:tcPr>
            <w:tcW w:w="8516" w:type="dxa"/>
            <w:tcMar>
              <w:top w:w="28" w:type="dxa"/>
              <w:left w:w="57" w:type="dxa"/>
              <w:bottom w:w="85" w:type="dxa"/>
              <w:right w:w="28" w:type="dxa"/>
            </w:tcMar>
            <w:vAlign w:val="center"/>
          </w:tcPr>
          <w:p w14:paraId="3DB334EE" w14:textId="7D2F3705" w:rsidR="004A38A8" w:rsidRDefault="004A38A8" w:rsidP="00930989">
            <w:pPr>
              <w:jc w:val="both"/>
              <w:rPr>
                <w:rFonts w:ascii="Arial" w:hAnsi="Arial" w:cs="Arial"/>
                <w:sz w:val="22"/>
                <w:szCs w:val="22"/>
              </w:rPr>
            </w:pPr>
            <w:r>
              <w:rPr>
                <w:rFonts w:ascii="Arial" w:hAnsi="Arial" w:cs="Arial"/>
                <w:sz w:val="22"/>
                <w:szCs w:val="22"/>
              </w:rPr>
              <w:t>Recibe expediente de la donación y consigna su firma y sello para Visto Bueno en el Formulario DON-FOR-01.</w:t>
            </w:r>
          </w:p>
          <w:p w14:paraId="175EC73C" w14:textId="77777777" w:rsidR="004A38A8" w:rsidRDefault="004A38A8" w:rsidP="00930989">
            <w:pPr>
              <w:jc w:val="both"/>
              <w:rPr>
                <w:rFonts w:ascii="Arial" w:hAnsi="Arial" w:cs="Arial"/>
                <w:sz w:val="22"/>
                <w:szCs w:val="22"/>
              </w:rPr>
            </w:pPr>
          </w:p>
          <w:p w14:paraId="5BC9F357" w14:textId="3008A7BB" w:rsidR="004A38A8" w:rsidRDefault="004A38A8" w:rsidP="00930989">
            <w:pPr>
              <w:jc w:val="both"/>
              <w:rPr>
                <w:rFonts w:ascii="Arial" w:hAnsi="Arial" w:cs="Arial"/>
                <w:sz w:val="22"/>
                <w:szCs w:val="22"/>
              </w:rPr>
            </w:pPr>
            <w:r>
              <w:rPr>
                <w:rFonts w:ascii="Arial" w:hAnsi="Arial" w:cs="Arial"/>
                <w:sz w:val="22"/>
                <w:szCs w:val="22"/>
              </w:rPr>
              <w:t xml:space="preserve">Devuelve expediente de la donación a la </w:t>
            </w:r>
            <w:r w:rsidR="008601ED">
              <w:rPr>
                <w:rFonts w:ascii="Arial" w:hAnsi="Arial" w:cs="Arial"/>
                <w:sz w:val="22"/>
                <w:szCs w:val="22"/>
              </w:rPr>
              <w:t>DICONIME</w:t>
            </w:r>
            <w:r>
              <w:rPr>
                <w:rFonts w:ascii="Arial" w:hAnsi="Arial" w:cs="Arial"/>
                <w:sz w:val="22"/>
                <w:szCs w:val="22"/>
              </w:rPr>
              <w:t>.</w:t>
            </w:r>
          </w:p>
        </w:tc>
      </w:tr>
      <w:tr w:rsidR="0006362B" w:rsidRPr="005732FE" w14:paraId="60D9E534" w14:textId="77777777" w:rsidTr="00053904">
        <w:trPr>
          <w:trHeight w:val="255"/>
          <w:jc w:val="right"/>
        </w:trPr>
        <w:tc>
          <w:tcPr>
            <w:tcW w:w="1129" w:type="dxa"/>
            <w:vAlign w:val="center"/>
          </w:tcPr>
          <w:p w14:paraId="57FE4B32" w14:textId="327E5EF5" w:rsidR="0006362B" w:rsidRDefault="0006362B" w:rsidP="00930989">
            <w:pPr>
              <w:jc w:val="center"/>
              <w:rPr>
                <w:rFonts w:ascii="Arial" w:hAnsi="Arial" w:cs="Arial"/>
                <w:b/>
                <w:sz w:val="14"/>
                <w:szCs w:val="22"/>
              </w:rPr>
            </w:pPr>
            <w:r>
              <w:rPr>
                <w:rFonts w:ascii="Arial" w:hAnsi="Arial" w:cs="Arial"/>
                <w:b/>
                <w:sz w:val="14"/>
                <w:szCs w:val="22"/>
              </w:rPr>
              <w:t>7. Recibir y registrar donación</w:t>
            </w:r>
          </w:p>
        </w:tc>
        <w:tc>
          <w:tcPr>
            <w:tcW w:w="1139" w:type="dxa"/>
            <w:vAlign w:val="center"/>
          </w:tcPr>
          <w:p w14:paraId="5197B2BA" w14:textId="3B0E984E" w:rsidR="0006362B" w:rsidRDefault="008601ED" w:rsidP="00930989">
            <w:pPr>
              <w:jc w:val="center"/>
              <w:rPr>
                <w:rFonts w:ascii="Arial" w:hAnsi="Arial" w:cs="Arial"/>
                <w:sz w:val="14"/>
                <w:szCs w:val="16"/>
              </w:rPr>
            </w:pPr>
            <w:r>
              <w:rPr>
                <w:rFonts w:ascii="Arial" w:hAnsi="Arial" w:cs="Arial"/>
                <w:sz w:val="14"/>
                <w:szCs w:val="16"/>
              </w:rPr>
              <w:t>DICONIME</w:t>
            </w:r>
          </w:p>
        </w:tc>
        <w:tc>
          <w:tcPr>
            <w:tcW w:w="8516" w:type="dxa"/>
            <w:tcMar>
              <w:top w:w="28" w:type="dxa"/>
              <w:left w:w="57" w:type="dxa"/>
              <w:bottom w:w="85" w:type="dxa"/>
              <w:right w:w="28" w:type="dxa"/>
            </w:tcMar>
            <w:vAlign w:val="center"/>
          </w:tcPr>
          <w:p w14:paraId="43B0632F" w14:textId="41A4E2EE" w:rsidR="0006362B" w:rsidRDefault="0006362B" w:rsidP="00930989">
            <w:pPr>
              <w:jc w:val="both"/>
              <w:rPr>
                <w:rFonts w:ascii="Arial" w:hAnsi="Arial" w:cs="Arial"/>
                <w:sz w:val="22"/>
                <w:szCs w:val="22"/>
              </w:rPr>
            </w:pPr>
            <w:r>
              <w:rPr>
                <w:rFonts w:ascii="Arial" w:hAnsi="Arial" w:cs="Arial"/>
                <w:sz w:val="22"/>
                <w:szCs w:val="22"/>
              </w:rPr>
              <w:t>Recibe expediente de la donación, registra la donación en la herramienta informática establecida para el efecto.</w:t>
            </w:r>
          </w:p>
        </w:tc>
      </w:tr>
      <w:tr w:rsidR="00B4349A" w:rsidRPr="005732FE" w14:paraId="0F28CF25" w14:textId="77777777" w:rsidTr="00053904">
        <w:trPr>
          <w:trHeight w:val="277"/>
          <w:jc w:val="right"/>
        </w:trPr>
        <w:tc>
          <w:tcPr>
            <w:tcW w:w="1129" w:type="dxa"/>
            <w:vAlign w:val="center"/>
          </w:tcPr>
          <w:p w14:paraId="45B0C5ED" w14:textId="7C1A0825" w:rsidR="00B4349A" w:rsidRPr="004A38A8" w:rsidRDefault="0006362B" w:rsidP="00930989">
            <w:pPr>
              <w:jc w:val="center"/>
              <w:rPr>
                <w:rFonts w:ascii="Arial" w:hAnsi="Arial" w:cs="Arial"/>
                <w:b/>
                <w:sz w:val="14"/>
                <w:szCs w:val="14"/>
              </w:rPr>
            </w:pPr>
            <w:r>
              <w:rPr>
                <w:rFonts w:ascii="Arial" w:hAnsi="Arial" w:cs="Arial"/>
                <w:b/>
                <w:sz w:val="14"/>
                <w:szCs w:val="14"/>
              </w:rPr>
              <w:t>8</w:t>
            </w:r>
            <w:r w:rsidR="004A38A8">
              <w:rPr>
                <w:rFonts w:ascii="Arial" w:hAnsi="Arial" w:cs="Arial"/>
                <w:b/>
                <w:sz w:val="14"/>
                <w:szCs w:val="14"/>
              </w:rPr>
              <w:t xml:space="preserve">. </w:t>
            </w:r>
            <w:r w:rsidR="00B4349A" w:rsidRPr="004A38A8">
              <w:rPr>
                <w:rFonts w:ascii="Arial" w:hAnsi="Arial" w:cs="Arial"/>
                <w:b/>
                <w:sz w:val="14"/>
                <w:szCs w:val="14"/>
              </w:rPr>
              <w:t>Elabora</w:t>
            </w:r>
            <w:r w:rsidR="00C156BA" w:rsidRPr="004A38A8">
              <w:rPr>
                <w:rFonts w:ascii="Arial" w:hAnsi="Arial" w:cs="Arial"/>
                <w:b/>
                <w:sz w:val="14"/>
                <w:szCs w:val="14"/>
              </w:rPr>
              <w:t>r</w:t>
            </w:r>
            <w:r w:rsidR="004A38A8">
              <w:rPr>
                <w:rFonts w:ascii="Arial" w:hAnsi="Arial" w:cs="Arial"/>
                <w:b/>
                <w:sz w:val="14"/>
                <w:szCs w:val="14"/>
              </w:rPr>
              <w:t xml:space="preserve"> y trasladar</w:t>
            </w:r>
            <w:r w:rsidR="00B4349A" w:rsidRPr="004A38A8">
              <w:rPr>
                <w:rFonts w:ascii="Arial" w:hAnsi="Arial" w:cs="Arial"/>
                <w:b/>
                <w:sz w:val="14"/>
                <w:szCs w:val="14"/>
              </w:rPr>
              <w:t xml:space="preserve"> propuesta de Acuerdo</w:t>
            </w:r>
            <w:r w:rsidR="00BE5F21" w:rsidRPr="004A38A8">
              <w:rPr>
                <w:rFonts w:ascii="Arial" w:hAnsi="Arial" w:cs="Arial"/>
                <w:b/>
                <w:sz w:val="14"/>
                <w:szCs w:val="14"/>
              </w:rPr>
              <w:t xml:space="preserve"> Ministerial que aprueba el Formulario DON-FOR-01</w:t>
            </w:r>
          </w:p>
        </w:tc>
        <w:tc>
          <w:tcPr>
            <w:tcW w:w="1139" w:type="dxa"/>
            <w:vAlign w:val="center"/>
          </w:tcPr>
          <w:p w14:paraId="58E468CD" w14:textId="214FCABE" w:rsidR="006750DD" w:rsidRDefault="008601ED" w:rsidP="00930989">
            <w:pPr>
              <w:jc w:val="center"/>
              <w:rPr>
                <w:rFonts w:ascii="Arial" w:hAnsi="Arial" w:cs="Arial"/>
                <w:sz w:val="14"/>
                <w:szCs w:val="16"/>
              </w:rPr>
            </w:pPr>
            <w:r>
              <w:rPr>
                <w:rFonts w:ascii="Arial" w:hAnsi="Arial" w:cs="Arial"/>
                <w:sz w:val="14"/>
                <w:szCs w:val="16"/>
              </w:rPr>
              <w:t>DICONIME</w:t>
            </w:r>
          </w:p>
          <w:p w14:paraId="29A5F5E8" w14:textId="04B537C0" w:rsidR="00B4349A" w:rsidRDefault="00B4349A" w:rsidP="00930989">
            <w:pPr>
              <w:jc w:val="center"/>
              <w:rPr>
                <w:rFonts w:ascii="Arial" w:hAnsi="Arial" w:cs="Arial"/>
                <w:sz w:val="14"/>
                <w:szCs w:val="16"/>
              </w:rPr>
            </w:pPr>
          </w:p>
        </w:tc>
        <w:tc>
          <w:tcPr>
            <w:tcW w:w="8516" w:type="dxa"/>
            <w:tcMar>
              <w:top w:w="28" w:type="dxa"/>
              <w:left w:w="57" w:type="dxa"/>
              <w:bottom w:w="85" w:type="dxa"/>
              <w:right w:w="28" w:type="dxa"/>
            </w:tcMar>
            <w:vAlign w:val="center"/>
          </w:tcPr>
          <w:p w14:paraId="30CD6997" w14:textId="61062E5C" w:rsidR="00B4349A" w:rsidRPr="004A38A8" w:rsidRDefault="00B4349A" w:rsidP="00930989">
            <w:pPr>
              <w:jc w:val="both"/>
              <w:rPr>
                <w:rFonts w:ascii="Arial" w:hAnsi="Arial" w:cs="Arial"/>
                <w:sz w:val="22"/>
                <w:szCs w:val="22"/>
              </w:rPr>
            </w:pPr>
            <w:r w:rsidRPr="00F63BAE">
              <w:rPr>
                <w:rFonts w:ascii="Arial" w:hAnsi="Arial" w:cs="Arial"/>
                <w:sz w:val="22"/>
                <w:szCs w:val="22"/>
              </w:rPr>
              <w:t xml:space="preserve">Elabora </w:t>
            </w:r>
            <w:r w:rsidR="0006362B">
              <w:rPr>
                <w:rFonts w:ascii="Arial" w:hAnsi="Arial" w:cs="Arial"/>
                <w:sz w:val="22"/>
                <w:szCs w:val="22"/>
              </w:rPr>
              <w:t>la propuesta</w:t>
            </w:r>
            <w:r w:rsidRPr="00F63BAE">
              <w:rPr>
                <w:rFonts w:ascii="Arial" w:hAnsi="Arial" w:cs="Arial"/>
                <w:sz w:val="22"/>
                <w:szCs w:val="22"/>
              </w:rPr>
              <w:t xml:space="preserve"> de Acuerdo Ministerial, que aprueba el Formulario DON-FOR-01, </w:t>
            </w:r>
            <w:r w:rsidR="004A38A8">
              <w:rPr>
                <w:rFonts w:ascii="Arial" w:hAnsi="Arial" w:cs="Arial"/>
                <w:sz w:val="22"/>
                <w:szCs w:val="22"/>
              </w:rPr>
              <w:t>lo traslada a la Dirección de Asesoría Jurídica para revisión y trámite correspondiente.</w:t>
            </w:r>
          </w:p>
          <w:p w14:paraId="5358A011" w14:textId="77777777" w:rsidR="00B4349A" w:rsidRPr="00F63BAE" w:rsidRDefault="00B4349A" w:rsidP="00930989">
            <w:pPr>
              <w:jc w:val="both"/>
              <w:rPr>
                <w:rFonts w:ascii="Arial" w:hAnsi="Arial" w:cs="Arial"/>
                <w:sz w:val="22"/>
                <w:szCs w:val="22"/>
              </w:rPr>
            </w:pPr>
          </w:p>
          <w:p w14:paraId="5ED792D5" w14:textId="52DFAA55" w:rsidR="00B4349A" w:rsidRPr="00F63BAE" w:rsidRDefault="00B4349A" w:rsidP="004426BB">
            <w:pPr>
              <w:pStyle w:val="Prrafodelista"/>
              <w:numPr>
                <w:ilvl w:val="0"/>
                <w:numId w:val="8"/>
              </w:numPr>
              <w:ind w:left="647" w:hanging="425"/>
              <w:jc w:val="both"/>
              <w:rPr>
                <w:rFonts w:ascii="Arial" w:hAnsi="Arial" w:cs="Arial"/>
                <w:sz w:val="22"/>
                <w:szCs w:val="22"/>
              </w:rPr>
            </w:pPr>
            <w:r w:rsidRPr="00053904">
              <w:rPr>
                <w:rFonts w:ascii="Arial" w:hAnsi="Arial" w:cs="Arial"/>
                <w:b/>
                <w:szCs w:val="22"/>
              </w:rPr>
              <w:t>NOTA:</w:t>
            </w:r>
            <w:r w:rsidRPr="00F63BAE">
              <w:rPr>
                <w:rFonts w:ascii="Arial" w:hAnsi="Arial" w:cs="Arial"/>
                <w:b/>
              </w:rPr>
              <w:t xml:space="preserve"> </w:t>
            </w:r>
            <w:r w:rsidR="001E5880">
              <w:rPr>
                <w:rFonts w:ascii="Arial" w:hAnsi="Arial" w:cs="Arial"/>
              </w:rPr>
              <w:t>Ver</w:t>
            </w:r>
            <w:r w:rsidR="00DE0F6F">
              <w:rPr>
                <w:rFonts w:ascii="Arial" w:hAnsi="Arial" w:cs="Arial"/>
              </w:rPr>
              <w:t xml:space="preserve"> </w:t>
            </w:r>
            <w:r w:rsidR="00E36F2A">
              <w:rPr>
                <w:rFonts w:ascii="Arial" w:hAnsi="Arial" w:cs="Arial"/>
              </w:rPr>
              <w:t xml:space="preserve">Modelo </w:t>
            </w:r>
            <w:r w:rsidR="00DE0F6F">
              <w:rPr>
                <w:rFonts w:ascii="Arial" w:hAnsi="Arial" w:cs="Arial"/>
              </w:rPr>
              <w:t xml:space="preserve">de </w:t>
            </w:r>
            <w:r w:rsidR="00E36F2A">
              <w:rPr>
                <w:rFonts w:ascii="Arial" w:hAnsi="Arial" w:cs="Arial"/>
              </w:rPr>
              <w:t>A</w:t>
            </w:r>
            <w:r w:rsidR="00DE0F6F">
              <w:rPr>
                <w:rFonts w:ascii="Arial" w:hAnsi="Arial" w:cs="Arial"/>
              </w:rPr>
              <w:t xml:space="preserve">cuerdo </w:t>
            </w:r>
            <w:r w:rsidR="00E36F2A">
              <w:rPr>
                <w:rFonts w:ascii="Arial" w:hAnsi="Arial" w:cs="Arial"/>
              </w:rPr>
              <w:t>M</w:t>
            </w:r>
            <w:r w:rsidR="00DE0F6F">
              <w:rPr>
                <w:rFonts w:ascii="Arial" w:hAnsi="Arial" w:cs="Arial"/>
              </w:rPr>
              <w:t>inisterial que aprueba la donación</w:t>
            </w:r>
            <w:r w:rsidR="00E36F2A">
              <w:rPr>
                <w:rFonts w:ascii="Arial" w:hAnsi="Arial" w:cs="Arial"/>
              </w:rPr>
              <w:t xml:space="preserve"> recibida con DON-FOR-01 “Recepción de donación a utilizar cuando no exista convenio escrito”, disponible en el Sistema de Gestión de Calidad</w:t>
            </w:r>
            <w:r w:rsidR="00DE0F6F">
              <w:rPr>
                <w:rFonts w:ascii="Arial" w:hAnsi="Arial" w:cs="Arial"/>
              </w:rPr>
              <w:t>.</w:t>
            </w:r>
          </w:p>
        </w:tc>
      </w:tr>
      <w:tr w:rsidR="004A38A8" w:rsidRPr="005732FE" w14:paraId="26A6855A" w14:textId="77777777" w:rsidTr="00053904">
        <w:trPr>
          <w:trHeight w:val="49"/>
          <w:jc w:val="right"/>
        </w:trPr>
        <w:tc>
          <w:tcPr>
            <w:tcW w:w="1129" w:type="dxa"/>
            <w:vAlign w:val="center"/>
          </w:tcPr>
          <w:p w14:paraId="25BB0F26" w14:textId="51ABA910" w:rsidR="004A38A8" w:rsidRDefault="0006362B" w:rsidP="00DC2E52">
            <w:pPr>
              <w:jc w:val="center"/>
              <w:rPr>
                <w:rFonts w:ascii="Arial" w:hAnsi="Arial" w:cs="Arial"/>
                <w:b/>
                <w:sz w:val="14"/>
                <w:szCs w:val="14"/>
              </w:rPr>
            </w:pPr>
            <w:r>
              <w:rPr>
                <w:rFonts w:ascii="Arial" w:hAnsi="Arial" w:cs="Arial"/>
                <w:b/>
                <w:sz w:val="14"/>
                <w:szCs w:val="14"/>
              </w:rPr>
              <w:t>9</w:t>
            </w:r>
            <w:r w:rsidR="004A38A8">
              <w:rPr>
                <w:rFonts w:ascii="Arial" w:hAnsi="Arial" w:cs="Arial"/>
                <w:b/>
                <w:sz w:val="14"/>
                <w:szCs w:val="14"/>
              </w:rPr>
              <w:t xml:space="preserve">. </w:t>
            </w:r>
            <w:r w:rsidR="00B858A3">
              <w:rPr>
                <w:rFonts w:ascii="Arial" w:hAnsi="Arial" w:cs="Arial"/>
                <w:b/>
                <w:sz w:val="14"/>
                <w:szCs w:val="14"/>
              </w:rPr>
              <w:t>Recibir</w:t>
            </w:r>
            <w:r w:rsidR="004A38A8">
              <w:rPr>
                <w:rFonts w:ascii="Arial" w:hAnsi="Arial" w:cs="Arial"/>
                <w:b/>
                <w:sz w:val="14"/>
                <w:szCs w:val="14"/>
              </w:rPr>
              <w:t xml:space="preserve"> propuesta de Acuerdo Ministerial para revisión y trámite </w:t>
            </w:r>
            <w:r w:rsidR="00DC2E52">
              <w:rPr>
                <w:rFonts w:ascii="Arial" w:hAnsi="Arial" w:cs="Arial"/>
                <w:b/>
                <w:sz w:val="14"/>
                <w:szCs w:val="14"/>
              </w:rPr>
              <w:t>establecido</w:t>
            </w:r>
          </w:p>
        </w:tc>
        <w:tc>
          <w:tcPr>
            <w:tcW w:w="1139" w:type="dxa"/>
            <w:vAlign w:val="center"/>
          </w:tcPr>
          <w:p w14:paraId="1440E8C5" w14:textId="0693D8C3" w:rsidR="004A38A8" w:rsidRDefault="00B858A3" w:rsidP="00930989">
            <w:pPr>
              <w:jc w:val="center"/>
              <w:rPr>
                <w:rFonts w:ascii="Arial" w:hAnsi="Arial" w:cs="Arial"/>
                <w:sz w:val="14"/>
                <w:szCs w:val="16"/>
              </w:rPr>
            </w:pPr>
            <w:r>
              <w:rPr>
                <w:rFonts w:ascii="Arial" w:hAnsi="Arial" w:cs="Arial"/>
                <w:sz w:val="14"/>
                <w:szCs w:val="16"/>
              </w:rPr>
              <w:t>Dirección de Asesoría Jurídica</w:t>
            </w:r>
          </w:p>
        </w:tc>
        <w:tc>
          <w:tcPr>
            <w:tcW w:w="8516" w:type="dxa"/>
            <w:tcMar>
              <w:top w:w="28" w:type="dxa"/>
              <w:left w:w="57" w:type="dxa"/>
              <w:bottom w:w="85" w:type="dxa"/>
              <w:right w:w="28" w:type="dxa"/>
            </w:tcMar>
            <w:vAlign w:val="center"/>
          </w:tcPr>
          <w:p w14:paraId="3816C92E" w14:textId="55A41100" w:rsidR="004A38A8" w:rsidRDefault="00CF0FBA" w:rsidP="00930989">
            <w:pPr>
              <w:jc w:val="both"/>
              <w:rPr>
                <w:rFonts w:ascii="Arial" w:hAnsi="Arial" w:cs="Arial"/>
                <w:sz w:val="22"/>
                <w:szCs w:val="22"/>
              </w:rPr>
            </w:pPr>
            <w:r>
              <w:rPr>
                <w:rFonts w:ascii="Arial" w:hAnsi="Arial" w:cs="Arial"/>
                <w:sz w:val="22"/>
                <w:szCs w:val="22"/>
              </w:rPr>
              <w:t>Recibe expediente de la donación, incluida la propuesta de Acuerdo Ministerial correspondiente.</w:t>
            </w:r>
          </w:p>
          <w:p w14:paraId="122D1BBF" w14:textId="77777777" w:rsidR="00930989" w:rsidRDefault="00930989" w:rsidP="00930989">
            <w:pPr>
              <w:jc w:val="both"/>
              <w:rPr>
                <w:rFonts w:ascii="Arial" w:hAnsi="Arial" w:cs="Arial"/>
                <w:sz w:val="22"/>
                <w:szCs w:val="22"/>
              </w:rPr>
            </w:pPr>
          </w:p>
          <w:p w14:paraId="192E7761" w14:textId="5C58EB2E" w:rsidR="00CF0FBA" w:rsidRPr="00F63BAE" w:rsidRDefault="00CF0FBA" w:rsidP="00930989">
            <w:pPr>
              <w:jc w:val="both"/>
              <w:rPr>
                <w:rFonts w:ascii="Arial" w:hAnsi="Arial" w:cs="Arial"/>
                <w:sz w:val="22"/>
                <w:szCs w:val="22"/>
              </w:rPr>
            </w:pPr>
            <w:r>
              <w:rPr>
                <w:rFonts w:ascii="Arial" w:hAnsi="Arial" w:cs="Arial"/>
                <w:sz w:val="22"/>
                <w:szCs w:val="22"/>
              </w:rPr>
              <w:t xml:space="preserve">Revisa y en caso de requerir ajustes, lo devuelve a </w:t>
            </w:r>
            <w:r w:rsidR="008601ED">
              <w:rPr>
                <w:rFonts w:ascii="Arial" w:hAnsi="Arial" w:cs="Arial"/>
                <w:sz w:val="22"/>
                <w:szCs w:val="22"/>
              </w:rPr>
              <w:t>DICONIME</w:t>
            </w:r>
            <w:r>
              <w:rPr>
                <w:rFonts w:ascii="Arial" w:hAnsi="Arial" w:cs="Arial"/>
                <w:sz w:val="22"/>
                <w:szCs w:val="22"/>
              </w:rPr>
              <w:t xml:space="preserve"> para su conocimiento e impresión final.</w:t>
            </w:r>
          </w:p>
        </w:tc>
      </w:tr>
      <w:tr w:rsidR="004A38A8" w:rsidRPr="005732FE" w14:paraId="0E9FB82D" w14:textId="77777777" w:rsidTr="00053904">
        <w:trPr>
          <w:trHeight w:val="672"/>
          <w:jc w:val="right"/>
        </w:trPr>
        <w:tc>
          <w:tcPr>
            <w:tcW w:w="1129" w:type="dxa"/>
            <w:vAlign w:val="center"/>
          </w:tcPr>
          <w:p w14:paraId="2A28B8C8" w14:textId="57055366" w:rsidR="004A38A8" w:rsidRDefault="00BD1D47" w:rsidP="00DC2E52">
            <w:pPr>
              <w:jc w:val="center"/>
              <w:rPr>
                <w:rFonts w:ascii="Arial" w:hAnsi="Arial" w:cs="Arial"/>
                <w:b/>
                <w:sz w:val="14"/>
                <w:szCs w:val="14"/>
              </w:rPr>
            </w:pPr>
            <w:r>
              <w:rPr>
                <w:rFonts w:ascii="Arial" w:hAnsi="Arial" w:cs="Arial"/>
                <w:b/>
                <w:sz w:val="14"/>
                <w:szCs w:val="14"/>
              </w:rPr>
              <w:t>10</w:t>
            </w:r>
            <w:r w:rsidR="00CF0FBA">
              <w:rPr>
                <w:rFonts w:ascii="Arial" w:hAnsi="Arial" w:cs="Arial"/>
                <w:b/>
                <w:sz w:val="14"/>
                <w:szCs w:val="14"/>
              </w:rPr>
              <w:t xml:space="preserve">. </w:t>
            </w:r>
            <w:r w:rsidR="00E36F2A">
              <w:rPr>
                <w:rFonts w:ascii="Arial" w:hAnsi="Arial" w:cs="Arial"/>
                <w:b/>
                <w:sz w:val="14"/>
                <w:szCs w:val="14"/>
              </w:rPr>
              <w:t>Realizar ajustes y t</w:t>
            </w:r>
            <w:r w:rsidR="00CF0FBA">
              <w:rPr>
                <w:rFonts w:ascii="Arial" w:hAnsi="Arial" w:cs="Arial"/>
                <w:b/>
                <w:sz w:val="14"/>
                <w:szCs w:val="14"/>
              </w:rPr>
              <w:t xml:space="preserve">rasladar Acuerdo Ministerial para firma, sello y trámite </w:t>
            </w:r>
            <w:r w:rsidR="00DC2E52">
              <w:rPr>
                <w:rFonts w:ascii="Arial" w:hAnsi="Arial" w:cs="Arial"/>
                <w:b/>
                <w:sz w:val="14"/>
                <w:szCs w:val="14"/>
              </w:rPr>
              <w:t>establecido</w:t>
            </w:r>
          </w:p>
        </w:tc>
        <w:tc>
          <w:tcPr>
            <w:tcW w:w="1139" w:type="dxa"/>
            <w:vAlign w:val="center"/>
          </w:tcPr>
          <w:p w14:paraId="77459F2E" w14:textId="5AFFA555" w:rsidR="004A38A8" w:rsidRDefault="008601ED" w:rsidP="00930989">
            <w:pPr>
              <w:jc w:val="center"/>
              <w:rPr>
                <w:rFonts w:ascii="Arial" w:hAnsi="Arial" w:cs="Arial"/>
                <w:sz w:val="14"/>
                <w:szCs w:val="16"/>
              </w:rPr>
            </w:pPr>
            <w:r>
              <w:rPr>
                <w:rFonts w:ascii="Arial" w:hAnsi="Arial" w:cs="Arial"/>
                <w:sz w:val="14"/>
                <w:szCs w:val="16"/>
              </w:rPr>
              <w:t>DICONIME</w:t>
            </w:r>
          </w:p>
        </w:tc>
        <w:tc>
          <w:tcPr>
            <w:tcW w:w="8516" w:type="dxa"/>
            <w:tcMar>
              <w:top w:w="28" w:type="dxa"/>
              <w:left w:w="57" w:type="dxa"/>
              <w:bottom w:w="85" w:type="dxa"/>
              <w:right w:w="28" w:type="dxa"/>
            </w:tcMar>
            <w:vAlign w:val="center"/>
          </w:tcPr>
          <w:p w14:paraId="44F88F56" w14:textId="64F49485" w:rsidR="004A38A8" w:rsidRPr="00F63BAE" w:rsidRDefault="00930989" w:rsidP="00930989">
            <w:pPr>
              <w:jc w:val="both"/>
              <w:rPr>
                <w:rFonts w:ascii="Arial" w:hAnsi="Arial" w:cs="Arial"/>
                <w:sz w:val="22"/>
                <w:szCs w:val="22"/>
              </w:rPr>
            </w:pPr>
            <w:r>
              <w:rPr>
                <w:rFonts w:ascii="Arial" w:hAnsi="Arial" w:cs="Arial"/>
                <w:sz w:val="22"/>
                <w:szCs w:val="22"/>
              </w:rPr>
              <w:t>Realiza los ajustes necesarios al Acuerdo Ministerial e imprime versión final para traslado a la Asesoría Jurídica.</w:t>
            </w:r>
          </w:p>
        </w:tc>
      </w:tr>
      <w:tr w:rsidR="00930989" w:rsidRPr="005732FE" w14:paraId="110B98C7" w14:textId="77777777" w:rsidTr="00053904">
        <w:trPr>
          <w:trHeight w:val="130"/>
          <w:jc w:val="right"/>
        </w:trPr>
        <w:tc>
          <w:tcPr>
            <w:tcW w:w="1129" w:type="dxa"/>
            <w:vAlign w:val="center"/>
          </w:tcPr>
          <w:p w14:paraId="4AC8F23E" w14:textId="43F2D76B" w:rsidR="00930989" w:rsidRDefault="00BD1D47" w:rsidP="00930989">
            <w:pPr>
              <w:jc w:val="center"/>
              <w:rPr>
                <w:rFonts w:ascii="Arial" w:hAnsi="Arial" w:cs="Arial"/>
                <w:b/>
                <w:sz w:val="14"/>
                <w:szCs w:val="14"/>
              </w:rPr>
            </w:pPr>
            <w:r>
              <w:rPr>
                <w:rFonts w:ascii="Arial" w:hAnsi="Arial" w:cs="Arial"/>
                <w:b/>
                <w:sz w:val="14"/>
                <w:szCs w:val="14"/>
              </w:rPr>
              <w:t>11</w:t>
            </w:r>
            <w:r w:rsidR="00930989">
              <w:rPr>
                <w:rFonts w:ascii="Arial" w:hAnsi="Arial" w:cs="Arial"/>
                <w:b/>
                <w:sz w:val="14"/>
                <w:szCs w:val="14"/>
              </w:rPr>
              <w:t xml:space="preserve">. </w:t>
            </w:r>
            <w:r w:rsidR="00941789">
              <w:rPr>
                <w:rFonts w:ascii="Arial" w:hAnsi="Arial" w:cs="Arial"/>
                <w:b/>
                <w:sz w:val="14"/>
                <w:szCs w:val="14"/>
              </w:rPr>
              <w:t>Recibir, f</w:t>
            </w:r>
            <w:r w:rsidR="00930989">
              <w:rPr>
                <w:rFonts w:ascii="Arial" w:hAnsi="Arial" w:cs="Arial"/>
                <w:b/>
                <w:sz w:val="14"/>
                <w:szCs w:val="14"/>
              </w:rPr>
              <w:t>irmar y notificar Acuerdo Ministerial</w:t>
            </w:r>
          </w:p>
        </w:tc>
        <w:tc>
          <w:tcPr>
            <w:tcW w:w="1139" w:type="dxa"/>
            <w:vAlign w:val="center"/>
          </w:tcPr>
          <w:p w14:paraId="1A021C27" w14:textId="0053C945" w:rsidR="00930989" w:rsidRDefault="00930989" w:rsidP="00930989">
            <w:pPr>
              <w:jc w:val="center"/>
              <w:rPr>
                <w:rFonts w:ascii="Arial" w:hAnsi="Arial" w:cs="Arial"/>
                <w:sz w:val="14"/>
                <w:szCs w:val="16"/>
              </w:rPr>
            </w:pPr>
            <w:r>
              <w:rPr>
                <w:rFonts w:ascii="Arial" w:hAnsi="Arial" w:cs="Arial"/>
                <w:sz w:val="14"/>
                <w:szCs w:val="16"/>
              </w:rPr>
              <w:t>Dirección de Asesoría Jurídica</w:t>
            </w:r>
          </w:p>
        </w:tc>
        <w:tc>
          <w:tcPr>
            <w:tcW w:w="8516" w:type="dxa"/>
            <w:tcMar>
              <w:top w:w="28" w:type="dxa"/>
              <w:left w:w="57" w:type="dxa"/>
              <w:bottom w:w="85" w:type="dxa"/>
              <w:right w:w="28" w:type="dxa"/>
            </w:tcMar>
            <w:vAlign w:val="center"/>
          </w:tcPr>
          <w:p w14:paraId="5DFEBFA9" w14:textId="423C401F" w:rsidR="00930989" w:rsidRDefault="00930989" w:rsidP="001272A1">
            <w:pPr>
              <w:jc w:val="both"/>
              <w:rPr>
                <w:rFonts w:ascii="Arial" w:hAnsi="Arial" w:cs="Arial"/>
                <w:sz w:val="22"/>
                <w:szCs w:val="22"/>
              </w:rPr>
            </w:pPr>
            <w:r>
              <w:rPr>
                <w:rFonts w:ascii="Arial" w:hAnsi="Arial" w:cs="Arial"/>
                <w:sz w:val="22"/>
                <w:szCs w:val="22"/>
              </w:rPr>
              <w:t xml:space="preserve">Recibe expediente incluido el Acuerdo </w:t>
            </w:r>
            <w:r w:rsidRPr="007F0209">
              <w:rPr>
                <w:rFonts w:ascii="Arial" w:hAnsi="Arial" w:cs="Arial"/>
                <w:sz w:val="22"/>
                <w:szCs w:val="22"/>
              </w:rPr>
              <w:t>Ministerial</w:t>
            </w:r>
            <w:r w:rsidR="001272A1">
              <w:rPr>
                <w:rFonts w:ascii="Arial" w:hAnsi="Arial" w:cs="Arial"/>
                <w:sz w:val="22"/>
                <w:szCs w:val="22"/>
              </w:rPr>
              <w:t xml:space="preserve"> </w:t>
            </w:r>
            <w:r w:rsidR="002133BD" w:rsidRPr="007F0209">
              <w:rPr>
                <w:rFonts w:ascii="Arial" w:hAnsi="Arial" w:cs="Arial"/>
                <w:sz w:val="22"/>
                <w:szCs w:val="22"/>
              </w:rPr>
              <w:t>y lo traslada</w:t>
            </w:r>
            <w:r w:rsidRPr="007F0209">
              <w:rPr>
                <w:rFonts w:ascii="Arial" w:hAnsi="Arial" w:cs="Arial"/>
                <w:sz w:val="22"/>
                <w:szCs w:val="22"/>
              </w:rPr>
              <w:t xml:space="preserve"> para firma y sello de la autoridad correspondiente.</w:t>
            </w:r>
          </w:p>
        </w:tc>
      </w:tr>
      <w:tr w:rsidR="00867010" w:rsidRPr="005732FE" w14:paraId="6CB8A3FF" w14:textId="77777777" w:rsidTr="00053904">
        <w:trPr>
          <w:trHeight w:val="918"/>
          <w:jc w:val="right"/>
        </w:trPr>
        <w:tc>
          <w:tcPr>
            <w:tcW w:w="1129" w:type="dxa"/>
            <w:vAlign w:val="center"/>
          </w:tcPr>
          <w:p w14:paraId="795E25E3" w14:textId="7763AE93" w:rsidR="00867010" w:rsidRDefault="001272A1" w:rsidP="001272A1">
            <w:pPr>
              <w:jc w:val="center"/>
              <w:rPr>
                <w:rFonts w:ascii="Arial" w:hAnsi="Arial" w:cs="Arial"/>
                <w:b/>
                <w:sz w:val="14"/>
                <w:szCs w:val="14"/>
              </w:rPr>
            </w:pPr>
            <w:r w:rsidRPr="00B434D8">
              <w:rPr>
                <w:rFonts w:ascii="Arial" w:hAnsi="Arial" w:cs="Arial"/>
                <w:b/>
                <w:sz w:val="14"/>
                <w:szCs w:val="22"/>
              </w:rPr>
              <w:t>1</w:t>
            </w:r>
            <w:r>
              <w:rPr>
                <w:rFonts w:ascii="Arial" w:hAnsi="Arial" w:cs="Arial"/>
                <w:b/>
                <w:sz w:val="14"/>
                <w:szCs w:val="22"/>
              </w:rPr>
              <w:t>2</w:t>
            </w:r>
            <w:r w:rsidRPr="00B434D8">
              <w:rPr>
                <w:rFonts w:ascii="Arial" w:hAnsi="Arial" w:cs="Arial"/>
                <w:b/>
                <w:sz w:val="14"/>
                <w:szCs w:val="22"/>
              </w:rPr>
              <w:t>. Aprobar, firmar y sellar Acuerdo Ministerial</w:t>
            </w:r>
          </w:p>
        </w:tc>
        <w:tc>
          <w:tcPr>
            <w:tcW w:w="1139" w:type="dxa"/>
            <w:vAlign w:val="center"/>
          </w:tcPr>
          <w:p w14:paraId="2BE06748" w14:textId="2DFF6BBD" w:rsidR="00867010" w:rsidRDefault="001272A1" w:rsidP="00930989">
            <w:pPr>
              <w:jc w:val="center"/>
              <w:rPr>
                <w:rFonts w:ascii="Arial" w:hAnsi="Arial" w:cs="Arial"/>
                <w:sz w:val="14"/>
                <w:szCs w:val="16"/>
              </w:rPr>
            </w:pPr>
            <w:r w:rsidRPr="000F66F6">
              <w:rPr>
                <w:rFonts w:ascii="Arial" w:hAnsi="Arial" w:cs="Arial"/>
                <w:sz w:val="14"/>
                <w:szCs w:val="16"/>
              </w:rPr>
              <w:t>Ministro (a) de Educación y Viceministro (a) de Educación que corresponda</w:t>
            </w:r>
          </w:p>
        </w:tc>
        <w:tc>
          <w:tcPr>
            <w:tcW w:w="8516" w:type="dxa"/>
            <w:tcMar>
              <w:top w:w="28" w:type="dxa"/>
              <w:left w:w="57" w:type="dxa"/>
              <w:bottom w:w="85" w:type="dxa"/>
              <w:right w:w="28" w:type="dxa"/>
            </w:tcMar>
            <w:vAlign w:val="center"/>
          </w:tcPr>
          <w:p w14:paraId="5AE70BB2" w14:textId="18B4B7D2" w:rsidR="00867010" w:rsidRDefault="001272A1" w:rsidP="00053904">
            <w:pPr>
              <w:rPr>
                <w:rFonts w:ascii="Arial" w:hAnsi="Arial" w:cs="Arial"/>
                <w:sz w:val="22"/>
                <w:szCs w:val="22"/>
              </w:rPr>
            </w:pPr>
            <w:r w:rsidRPr="00B434D8">
              <w:rPr>
                <w:rFonts w:ascii="Arial" w:hAnsi="Arial" w:cs="Arial"/>
                <w:sz w:val="22"/>
                <w:szCs w:val="22"/>
              </w:rPr>
              <w:t xml:space="preserve">Aprueba, firma y sella el Acuerdo Ministerial; traslada a la </w:t>
            </w:r>
            <w:bookmarkStart w:id="3" w:name="_Hlk45699976"/>
            <w:r w:rsidRPr="00B434D8">
              <w:rPr>
                <w:rFonts w:ascii="Arial" w:hAnsi="Arial" w:cs="Arial"/>
                <w:sz w:val="22"/>
                <w:szCs w:val="22"/>
              </w:rPr>
              <w:t xml:space="preserve">Unidad de Información, Asesoría y Asistencia Legal de la Dirección de Asesoría Jurídica </w:t>
            </w:r>
            <w:bookmarkEnd w:id="3"/>
            <w:r w:rsidRPr="00B434D8">
              <w:rPr>
                <w:rFonts w:ascii="Arial" w:hAnsi="Arial" w:cs="Arial"/>
                <w:sz w:val="22"/>
                <w:szCs w:val="22"/>
              </w:rPr>
              <w:t>para numeración, registro, notificación y archivo.</w:t>
            </w:r>
          </w:p>
        </w:tc>
      </w:tr>
      <w:tr w:rsidR="001272A1" w:rsidRPr="005732FE" w14:paraId="3BD5B69E" w14:textId="77777777" w:rsidTr="00053904">
        <w:trPr>
          <w:trHeight w:val="544"/>
          <w:jc w:val="right"/>
        </w:trPr>
        <w:tc>
          <w:tcPr>
            <w:tcW w:w="1129" w:type="dxa"/>
            <w:vAlign w:val="center"/>
          </w:tcPr>
          <w:p w14:paraId="24BE6A3F" w14:textId="7BDB353B" w:rsidR="001272A1" w:rsidRDefault="001272A1" w:rsidP="001272A1">
            <w:pPr>
              <w:jc w:val="center"/>
              <w:rPr>
                <w:rFonts w:ascii="Arial" w:hAnsi="Arial" w:cs="Arial"/>
                <w:b/>
                <w:sz w:val="14"/>
                <w:szCs w:val="14"/>
              </w:rPr>
            </w:pPr>
            <w:r w:rsidRPr="00B434D8">
              <w:rPr>
                <w:rFonts w:ascii="Arial" w:hAnsi="Arial" w:cs="Arial"/>
                <w:b/>
                <w:sz w:val="14"/>
                <w:szCs w:val="22"/>
              </w:rPr>
              <w:t>1</w:t>
            </w:r>
            <w:r>
              <w:rPr>
                <w:rFonts w:ascii="Arial" w:hAnsi="Arial" w:cs="Arial"/>
                <w:b/>
                <w:sz w:val="14"/>
                <w:szCs w:val="22"/>
              </w:rPr>
              <w:t>3</w:t>
            </w:r>
            <w:r w:rsidRPr="00B434D8">
              <w:rPr>
                <w:rFonts w:ascii="Arial" w:hAnsi="Arial" w:cs="Arial"/>
                <w:b/>
                <w:sz w:val="14"/>
                <w:szCs w:val="22"/>
              </w:rPr>
              <w:t>. Recibir y notificar Acuerdo Ministerial</w:t>
            </w:r>
          </w:p>
        </w:tc>
        <w:tc>
          <w:tcPr>
            <w:tcW w:w="1139" w:type="dxa"/>
            <w:vAlign w:val="center"/>
          </w:tcPr>
          <w:p w14:paraId="37FEAD68" w14:textId="4871954C" w:rsidR="001272A1" w:rsidRPr="004426BB" w:rsidRDefault="001272A1" w:rsidP="001272A1">
            <w:pPr>
              <w:jc w:val="center"/>
              <w:rPr>
                <w:rFonts w:ascii="Arial" w:hAnsi="Arial" w:cs="Arial"/>
                <w:sz w:val="13"/>
                <w:szCs w:val="13"/>
              </w:rPr>
            </w:pPr>
            <w:r w:rsidRPr="004426BB">
              <w:rPr>
                <w:rFonts w:ascii="Arial" w:hAnsi="Arial" w:cs="Arial"/>
                <w:sz w:val="13"/>
                <w:szCs w:val="13"/>
              </w:rPr>
              <w:t>Unidad de Información, Asesoría y Asistencia Legal de la Dirección de Asesoría Jurídica</w:t>
            </w:r>
          </w:p>
        </w:tc>
        <w:tc>
          <w:tcPr>
            <w:tcW w:w="8516" w:type="dxa"/>
            <w:tcMar>
              <w:top w:w="28" w:type="dxa"/>
              <w:left w:w="57" w:type="dxa"/>
              <w:bottom w:w="85" w:type="dxa"/>
              <w:right w:w="28" w:type="dxa"/>
            </w:tcMar>
            <w:vAlign w:val="center"/>
          </w:tcPr>
          <w:p w14:paraId="487968F0" w14:textId="77777777" w:rsidR="001272A1" w:rsidRPr="00B434D8" w:rsidRDefault="001272A1" w:rsidP="001272A1">
            <w:pPr>
              <w:jc w:val="both"/>
              <w:rPr>
                <w:rFonts w:ascii="Arial" w:hAnsi="Arial" w:cs="Arial"/>
                <w:sz w:val="22"/>
                <w:szCs w:val="22"/>
              </w:rPr>
            </w:pPr>
            <w:r w:rsidRPr="00B434D8">
              <w:rPr>
                <w:rFonts w:ascii="Arial" w:hAnsi="Arial" w:cs="Arial"/>
                <w:sz w:val="22"/>
                <w:szCs w:val="22"/>
              </w:rPr>
              <w:t>Recibe el Acuerdo Ministerial, numera, registra y archiva.</w:t>
            </w:r>
          </w:p>
          <w:p w14:paraId="404F434D" w14:textId="0F07188E" w:rsidR="001272A1" w:rsidRDefault="001272A1" w:rsidP="00C67153">
            <w:pPr>
              <w:jc w:val="both"/>
              <w:rPr>
                <w:rFonts w:ascii="Arial" w:hAnsi="Arial" w:cs="Arial"/>
                <w:sz w:val="22"/>
                <w:szCs w:val="22"/>
              </w:rPr>
            </w:pPr>
            <w:r w:rsidRPr="00B434D8">
              <w:rPr>
                <w:rFonts w:ascii="Arial" w:hAnsi="Arial" w:cs="Arial"/>
                <w:sz w:val="22"/>
                <w:szCs w:val="22"/>
              </w:rPr>
              <w:t>Po</w:t>
            </w:r>
            <w:r w:rsidR="00C67153">
              <w:rPr>
                <w:rFonts w:ascii="Arial" w:hAnsi="Arial" w:cs="Arial"/>
                <w:sz w:val="22"/>
                <w:szCs w:val="22"/>
              </w:rPr>
              <w:t xml:space="preserve">steriormente notifica a </w:t>
            </w:r>
            <w:r w:rsidR="008601ED">
              <w:rPr>
                <w:rFonts w:ascii="Arial" w:hAnsi="Arial" w:cs="Arial"/>
                <w:sz w:val="22"/>
                <w:szCs w:val="22"/>
              </w:rPr>
              <w:t>DICONIME</w:t>
            </w:r>
            <w:r w:rsidRPr="00B434D8">
              <w:rPr>
                <w:rFonts w:ascii="Arial" w:hAnsi="Arial" w:cs="Arial"/>
                <w:sz w:val="22"/>
                <w:szCs w:val="22"/>
              </w:rPr>
              <w:t>.</w:t>
            </w:r>
          </w:p>
        </w:tc>
      </w:tr>
      <w:tr w:rsidR="001272A1" w:rsidRPr="005732FE" w14:paraId="6315345A" w14:textId="77777777" w:rsidTr="00053904">
        <w:trPr>
          <w:trHeight w:val="246"/>
          <w:jc w:val="right"/>
        </w:trPr>
        <w:tc>
          <w:tcPr>
            <w:tcW w:w="1129" w:type="dxa"/>
            <w:vAlign w:val="center"/>
          </w:tcPr>
          <w:p w14:paraId="2EFB6A08" w14:textId="0275F717" w:rsidR="001272A1" w:rsidRDefault="001C2590" w:rsidP="001272A1">
            <w:pPr>
              <w:jc w:val="center"/>
              <w:rPr>
                <w:rFonts w:ascii="Arial" w:hAnsi="Arial" w:cs="Arial"/>
                <w:b/>
                <w:sz w:val="14"/>
                <w:szCs w:val="14"/>
              </w:rPr>
            </w:pPr>
            <w:r>
              <w:rPr>
                <w:rFonts w:ascii="Arial" w:hAnsi="Arial" w:cs="Arial"/>
                <w:b/>
                <w:sz w:val="14"/>
                <w:szCs w:val="14"/>
              </w:rPr>
              <w:t>14</w:t>
            </w:r>
            <w:r w:rsidR="001272A1">
              <w:rPr>
                <w:rFonts w:ascii="Arial" w:hAnsi="Arial" w:cs="Arial"/>
                <w:b/>
                <w:sz w:val="14"/>
                <w:szCs w:val="14"/>
              </w:rPr>
              <w:t>. Recibir y trasladar expediente que contiene el Acuerdo Ministerial</w:t>
            </w:r>
          </w:p>
        </w:tc>
        <w:tc>
          <w:tcPr>
            <w:tcW w:w="1139" w:type="dxa"/>
            <w:vAlign w:val="center"/>
          </w:tcPr>
          <w:p w14:paraId="7E1F7890" w14:textId="74DEC85E" w:rsidR="001272A1" w:rsidRDefault="008601ED" w:rsidP="001272A1">
            <w:pPr>
              <w:jc w:val="center"/>
              <w:rPr>
                <w:rFonts w:ascii="Arial" w:hAnsi="Arial" w:cs="Arial"/>
                <w:sz w:val="14"/>
                <w:szCs w:val="16"/>
              </w:rPr>
            </w:pPr>
            <w:r>
              <w:rPr>
                <w:rFonts w:ascii="Arial" w:hAnsi="Arial" w:cs="Arial"/>
                <w:sz w:val="14"/>
                <w:szCs w:val="16"/>
              </w:rPr>
              <w:t>DICONIME</w:t>
            </w:r>
          </w:p>
        </w:tc>
        <w:tc>
          <w:tcPr>
            <w:tcW w:w="8516" w:type="dxa"/>
            <w:tcMar>
              <w:top w:w="28" w:type="dxa"/>
              <w:left w:w="57" w:type="dxa"/>
              <w:bottom w:w="85" w:type="dxa"/>
              <w:right w:w="28" w:type="dxa"/>
            </w:tcMar>
            <w:vAlign w:val="center"/>
          </w:tcPr>
          <w:p w14:paraId="18612D57" w14:textId="6B7EE835" w:rsidR="001272A1" w:rsidRDefault="001272A1" w:rsidP="001272A1">
            <w:pPr>
              <w:jc w:val="both"/>
              <w:rPr>
                <w:rFonts w:ascii="Arial" w:hAnsi="Arial" w:cs="Arial"/>
                <w:sz w:val="22"/>
                <w:szCs w:val="22"/>
              </w:rPr>
            </w:pPr>
            <w:r>
              <w:rPr>
                <w:rFonts w:ascii="Arial" w:hAnsi="Arial" w:cs="Arial"/>
                <w:sz w:val="22"/>
                <w:szCs w:val="22"/>
              </w:rPr>
              <w:t>Recibe notificación de Acuerdo Ministerial de la donación. Traslada expediente completo a la Unidad Ejecutora para el trámite de registro de la donación correspondiente.</w:t>
            </w:r>
          </w:p>
        </w:tc>
      </w:tr>
      <w:tr w:rsidR="001272A1" w:rsidRPr="005732FE" w14:paraId="32EE93BE" w14:textId="77777777" w:rsidTr="00053904">
        <w:trPr>
          <w:trHeight w:val="96"/>
          <w:jc w:val="right"/>
        </w:trPr>
        <w:tc>
          <w:tcPr>
            <w:tcW w:w="1129" w:type="dxa"/>
            <w:vAlign w:val="center"/>
          </w:tcPr>
          <w:p w14:paraId="3864D98F" w14:textId="40E55D8E" w:rsidR="001272A1" w:rsidRPr="0037566B" w:rsidRDefault="001272A1" w:rsidP="001C2590">
            <w:pPr>
              <w:jc w:val="center"/>
              <w:rPr>
                <w:rFonts w:ascii="Arial" w:hAnsi="Arial" w:cs="Arial"/>
                <w:b/>
                <w:sz w:val="14"/>
                <w:szCs w:val="14"/>
              </w:rPr>
            </w:pPr>
            <w:r>
              <w:rPr>
                <w:rFonts w:ascii="Arial" w:hAnsi="Arial" w:cs="Arial"/>
                <w:b/>
                <w:sz w:val="14"/>
                <w:szCs w:val="14"/>
              </w:rPr>
              <w:t>1</w:t>
            </w:r>
            <w:r w:rsidR="001C2590">
              <w:rPr>
                <w:rFonts w:ascii="Arial" w:hAnsi="Arial" w:cs="Arial"/>
                <w:b/>
                <w:sz w:val="14"/>
                <w:szCs w:val="14"/>
              </w:rPr>
              <w:t>5</w:t>
            </w:r>
            <w:r>
              <w:rPr>
                <w:rFonts w:ascii="Arial" w:hAnsi="Arial" w:cs="Arial"/>
                <w:b/>
                <w:sz w:val="14"/>
                <w:szCs w:val="14"/>
              </w:rPr>
              <w:t xml:space="preserve">. </w:t>
            </w:r>
            <w:r w:rsidRPr="0037566B">
              <w:rPr>
                <w:rFonts w:ascii="Arial" w:hAnsi="Arial" w:cs="Arial"/>
                <w:b/>
                <w:sz w:val="14"/>
                <w:szCs w:val="14"/>
              </w:rPr>
              <w:t>Recibir expediente de donación</w:t>
            </w:r>
          </w:p>
        </w:tc>
        <w:tc>
          <w:tcPr>
            <w:tcW w:w="1139" w:type="dxa"/>
            <w:vAlign w:val="center"/>
          </w:tcPr>
          <w:p w14:paraId="0FFB1FDD" w14:textId="3BF1E511" w:rsidR="001272A1" w:rsidRDefault="001272A1" w:rsidP="001272A1">
            <w:pPr>
              <w:jc w:val="center"/>
              <w:rPr>
                <w:rFonts w:ascii="Arial" w:hAnsi="Arial" w:cs="Arial"/>
                <w:sz w:val="14"/>
                <w:szCs w:val="16"/>
              </w:rPr>
            </w:pPr>
            <w:r>
              <w:rPr>
                <w:rFonts w:ascii="Arial" w:hAnsi="Arial" w:cs="Arial"/>
                <w:sz w:val="14"/>
                <w:szCs w:val="16"/>
              </w:rPr>
              <w:t>Unidad Ejecutora</w:t>
            </w:r>
          </w:p>
          <w:p w14:paraId="30021DC1" w14:textId="655DF2F0" w:rsidR="001272A1" w:rsidRDefault="001272A1" w:rsidP="001272A1">
            <w:pPr>
              <w:jc w:val="center"/>
              <w:rPr>
                <w:rFonts w:ascii="Arial" w:hAnsi="Arial" w:cs="Arial"/>
                <w:sz w:val="14"/>
                <w:szCs w:val="16"/>
              </w:rPr>
            </w:pPr>
          </w:p>
        </w:tc>
        <w:tc>
          <w:tcPr>
            <w:tcW w:w="8516" w:type="dxa"/>
            <w:tcMar>
              <w:top w:w="28" w:type="dxa"/>
              <w:left w:w="57" w:type="dxa"/>
              <w:bottom w:w="85" w:type="dxa"/>
              <w:right w:w="28" w:type="dxa"/>
            </w:tcMar>
            <w:vAlign w:val="center"/>
          </w:tcPr>
          <w:p w14:paraId="73CE9C68" w14:textId="7C0322D1" w:rsidR="001272A1" w:rsidRPr="00F63BAE" w:rsidRDefault="001272A1" w:rsidP="001272A1">
            <w:pPr>
              <w:jc w:val="both"/>
              <w:rPr>
                <w:rFonts w:ascii="Arial" w:hAnsi="Arial" w:cs="Arial"/>
                <w:sz w:val="22"/>
                <w:szCs w:val="22"/>
              </w:rPr>
            </w:pPr>
            <w:r w:rsidRPr="00F63BAE">
              <w:rPr>
                <w:rFonts w:ascii="Arial" w:hAnsi="Arial" w:cs="Arial"/>
                <w:sz w:val="22"/>
                <w:szCs w:val="22"/>
              </w:rPr>
              <w:t xml:space="preserve">Recibe el expediente de la donación que contiene: </w:t>
            </w:r>
          </w:p>
          <w:p w14:paraId="28E258E8" w14:textId="77777777" w:rsidR="001272A1" w:rsidRPr="00F63BAE" w:rsidRDefault="001272A1" w:rsidP="001272A1">
            <w:pPr>
              <w:jc w:val="both"/>
              <w:rPr>
                <w:rFonts w:ascii="Arial" w:hAnsi="Arial" w:cs="Arial"/>
                <w:sz w:val="22"/>
                <w:szCs w:val="22"/>
              </w:rPr>
            </w:pPr>
          </w:p>
          <w:p w14:paraId="6C3D4ACD" w14:textId="0FD42394" w:rsidR="001272A1" w:rsidRDefault="001272A1" w:rsidP="00C527FB">
            <w:pPr>
              <w:pStyle w:val="Prrafodelista"/>
              <w:numPr>
                <w:ilvl w:val="0"/>
                <w:numId w:val="42"/>
              </w:numPr>
              <w:jc w:val="both"/>
              <w:rPr>
                <w:rFonts w:ascii="Arial" w:hAnsi="Arial" w:cs="Arial"/>
                <w:sz w:val="22"/>
                <w:szCs w:val="22"/>
              </w:rPr>
            </w:pPr>
            <w:r w:rsidRPr="00F63BAE">
              <w:rPr>
                <w:rFonts w:ascii="Arial" w:hAnsi="Arial" w:cs="Arial"/>
                <w:sz w:val="22"/>
                <w:szCs w:val="22"/>
              </w:rPr>
              <w:t xml:space="preserve">Formulario DON-FOR-01 “Recepción de Donación a utilizar cuando no exista convenio escrito” con firma y sello de la </w:t>
            </w:r>
            <w:r w:rsidR="00ED6B77">
              <w:rPr>
                <w:rFonts w:ascii="Arial" w:hAnsi="Arial" w:cs="Arial"/>
                <w:sz w:val="22"/>
                <w:szCs w:val="22"/>
              </w:rPr>
              <w:t xml:space="preserve">máxima </w:t>
            </w:r>
            <w:r w:rsidRPr="00F63BAE">
              <w:rPr>
                <w:rFonts w:ascii="Arial" w:hAnsi="Arial" w:cs="Arial"/>
                <w:sz w:val="22"/>
                <w:szCs w:val="22"/>
              </w:rPr>
              <w:t>Autoridad correspondiente.</w:t>
            </w:r>
          </w:p>
          <w:p w14:paraId="58659F0F" w14:textId="77777777" w:rsidR="00C527FB" w:rsidRPr="00F63BAE" w:rsidRDefault="00C527FB" w:rsidP="00C527FB">
            <w:pPr>
              <w:pStyle w:val="Prrafodelista"/>
              <w:ind w:left="787"/>
              <w:jc w:val="both"/>
              <w:rPr>
                <w:rFonts w:ascii="Arial" w:hAnsi="Arial" w:cs="Arial"/>
                <w:sz w:val="22"/>
                <w:szCs w:val="22"/>
              </w:rPr>
            </w:pPr>
          </w:p>
          <w:p w14:paraId="0E4973DD" w14:textId="7DB75D89" w:rsidR="001272A1" w:rsidRPr="00F63BAE" w:rsidRDefault="001272A1" w:rsidP="00C527FB">
            <w:pPr>
              <w:pStyle w:val="Prrafodelista"/>
              <w:numPr>
                <w:ilvl w:val="0"/>
                <w:numId w:val="42"/>
              </w:numPr>
              <w:jc w:val="both"/>
              <w:rPr>
                <w:rFonts w:ascii="Arial" w:hAnsi="Arial" w:cs="Arial"/>
                <w:sz w:val="22"/>
                <w:szCs w:val="22"/>
              </w:rPr>
            </w:pPr>
            <w:r w:rsidRPr="00F63BAE">
              <w:rPr>
                <w:rFonts w:ascii="Arial" w:hAnsi="Arial" w:cs="Arial"/>
                <w:sz w:val="22"/>
                <w:szCs w:val="22"/>
              </w:rPr>
              <w:t>Acuerdo Ministerial suscrito</w:t>
            </w:r>
            <w:r w:rsidR="00360595">
              <w:rPr>
                <w:rFonts w:ascii="Arial" w:hAnsi="Arial" w:cs="Arial"/>
                <w:sz w:val="22"/>
                <w:szCs w:val="22"/>
              </w:rPr>
              <w:t xml:space="preserve"> por las autoridades correspondientes</w:t>
            </w:r>
            <w:r w:rsidRPr="00F63BAE">
              <w:rPr>
                <w:rFonts w:ascii="Arial" w:hAnsi="Arial" w:cs="Arial"/>
                <w:sz w:val="22"/>
                <w:szCs w:val="22"/>
              </w:rPr>
              <w:t>.</w:t>
            </w:r>
          </w:p>
        </w:tc>
      </w:tr>
      <w:tr w:rsidR="001272A1" w:rsidRPr="005732FE" w14:paraId="4628CB5B" w14:textId="77777777" w:rsidTr="00053904">
        <w:trPr>
          <w:trHeight w:val="68"/>
          <w:jc w:val="right"/>
        </w:trPr>
        <w:tc>
          <w:tcPr>
            <w:tcW w:w="1129" w:type="dxa"/>
            <w:vAlign w:val="center"/>
          </w:tcPr>
          <w:p w14:paraId="6601BE4E" w14:textId="0B201B2C" w:rsidR="001272A1" w:rsidRPr="0037566B" w:rsidRDefault="001272A1" w:rsidP="001272A1">
            <w:pPr>
              <w:jc w:val="center"/>
              <w:rPr>
                <w:rFonts w:ascii="Arial" w:hAnsi="Arial" w:cs="Arial"/>
                <w:b/>
                <w:sz w:val="14"/>
                <w:szCs w:val="14"/>
              </w:rPr>
            </w:pPr>
            <w:r>
              <w:rPr>
                <w:rFonts w:ascii="Arial" w:hAnsi="Arial" w:cs="Arial"/>
                <w:b/>
                <w:sz w:val="14"/>
                <w:szCs w:val="14"/>
              </w:rPr>
              <w:t>1</w:t>
            </w:r>
            <w:r w:rsidR="001C2590">
              <w:rPr>
                <w:rFonts w:ascii="Arial" w:hAnsi="Arial" w:cs="Arial"/>
                <w:b/>
                <w:sz w:val="14"/>
                <w:szCs w:val="14"/>
              </w:rPr>
              <w:t>6</w:t>
            </w:r>
            <w:r>
              <w:rPr>
                <w:rFonts w:ascii="Arial" w:hAnsi="Arial" w:cs="Arial"/>
                <w:b/>
                <w:sz w:val="14"/>
                <w:szCs w:val="14"/>
              </w:rPr>
              <w:t xml:space="preserve">. </w:t>
            </w:r>
            <w:r w:rsidRPr="0037566B">
              <w:rPr>
                <w:rFonts w:ascii="Arial" w:hAnsi="Arial" w:cs="Arial"/>
                <w:b/>
                <w:sz w:val="14"/>
                <w:szCs w:val="14"/>
              </w:rPr>
              <w:t xml:space="preserve">Conformar y enviar expediente para solicitud de códigos de donaciones al </w:t>
            </w:r>
            <w:r w:rsidR="00380DE0">
              <w:rPr>
                <w:rFonts w:ascii="Arial" w:hAnsi="Arial" w:cs="Arial"/>
                <w:b/>
                <w:sz w:val="14"/>
                <w:szCs w:val="14"/>
              </w:rPr>
              <w:t>MINFIN</w:t>
            </w:r>
          </w:p>
          <w:p w14:paraId="6BEE91D2" w14:textId="77777777" w:rsidR="001272A1" w:rsidRPr="009B3732" w:rsidRDefault="001272A1" w:rsidP="001272A1">
            <w:pPr>
              <w:rPr>
                <w:rFonts w:ascii="Arial" w:hAnsi="Arial" w:cs="Arial"/>
                <w:b/>
                <w:sz w:val="14"/>
                <w:szCs w:val="14"/>
              </w:rPr>
            </w:pPr>
          </w:p>
        </w:tc>
        <w:tc>
          <w:tcPr>
            <w:tcW w:w="1139" w:type="dxa"/>
            <w:vAlign w:val="center"/>
          </w:tcPr>
          <w:p w14:paraId="3A5D1D2D" w14:textId="1676146C" w:rsidR="001272A1" w:rsidRDefault="001272A1" w:rsidP="001272A1">
            <w:pPr>
              <w:jc w:val="center"/>
              <w:rPr>
                <w:rFonts w:ascii="Arial" w:hAnsi="Arial" w:cs="Arial"/>
                <w:sz w:val="14"/>
                <w:szCs w:val="16"/>
              </w:rPr>
            </w:pPr>
            <w:r>
              <w:rPr>
                <w:rFonts w:ascii="Arial" w:hAnsi="Arial" w:cs="Arial"/>
                <w:sz w:val="14"/>
                <w:szCs w:val="16"/>
              </w:rPr>
              <w:t>Unidad Ejecutora</w:t>
            </w:r>
          </w:p>
          <w:p w14:paraId="213512CD" w14:textId="6ADD40A6" w:rsidR="001272A1" w:rsidRDefault="001272A1" w:rsidP="001272A1">
            <w:pPr>
              <w:jc w:val="center"/>
              <w:rPr>
                <w:rFonts w:ascii="Arial" w:hAnsi="Arial" w:cs="Arial"/>
                <w:sz w:val="14"/>
                <w:szCs w:val="16"/>
              </w:rPr>
            </w:pPr>
          </w:p>
        </w:tc>
        <w:tc>
          <w:tcPr>
            <w:tcW w:w="8516" w:type="dxa"/>
            <w:tcMar>
              <w:top w:w="28" w:type="dxa"/>
              <w:left w:w="57" w:type="dxa"/>
              <w:bottom w:w="85" w:type="dxa"/>
              <w:right w:w="28" w:type="dxa"/>
            </w:tcMar>
            <w:vAlign w:val="center"/>
          </w:tcPr>
          <w:p w14:paraId="0C1F18F2" w14:textId="61D76483" w:rsidR="001272A1" w:rsidRPr="007F0209" w:rsidRDefault="001272A1" w:rsidP="00C527FB">
            <w:pPr>
              <w:rPr>
                <w:rFonts w:ascii="Arial" w:hAnsi="Arial" w:cs="Arial"/>
                <w:sz w:val="22"/>
                <w:szCs w:val="22"/>
              </w:rPr>
            </w:pPr>
            <w:r w:rsidRPr="00F63BAE">
              <w:rPr>
                <w:rFonts w:ascii="Arial" w:hAnsi="Arial" w:cs="Arial"/>
                <w:sz w:val="22"/>
                <w:szCs w:val="22"/>
              </w:rPr>
              <w:t xml:space="preserve">Conforma y envía el expediente de la donación a la Dirección de Crédito Público del </w:t>
            </w:r>
            <w:r w:rsidR="00380DE0">
              <w:rPr>
                <w:rFonts w:ascii="Arial" w:hAnsi="Arial" w:cs="Arial"/>
                <w:sz w:val="22"/>
                <w:szCs w:val="22"/>
              </w:rPr>
              <w:t>MINFIN</w:t>
            </w:r>
            <w:r w:rsidRPr="007F0209">
              <w:rPr>
                <w:rFonts w:ascii="Arial" w:hAnsi="Arial" w:cs="Arial"/>
                <w:sz w:val="22"/>
                <w:szCs w:val="22"/>
              </w:rPr>
              <w:t xml:space="preserve">, a través de la Dirección de Administración Financiera -DAFI-, en un plazo no mayor de 45 días contados, a partir de la fecha de la suscripción del </w:t>
            </w:r>
            <w:r w:rsidR="007829EF">
              <w:rPr>
                <w:rFonts w:ascii="Arial" w:hAnsi="Arial" w:cs="Arial"/>
                <w:sz w:val="22"/>
                <w:szCs w:val="22"/>
              </w:rPr>
              <w:t>DON-FOR-01 “Recepción de Donación a utilizar cuando no exista convenio escrito”</w:t>
            </w:r>
            <w:r w:rsidRPr="007F0209">
              <w:rPr>
                <w:rFonts w:ascii="Arial" w:hAnsi="Arial" w:cs="Arial"/>
                <w:sz w:val="22"/>
                <w:szCs w:val="22"/>
              </w:rPr>
              <w:t>, conformado por:</w:t>
            </w:r>
          </w:p>
          <w:p w14:paraId="200CA08E" w14:textId="77777777" w:rsidR="001272A1" w:rsidRPr="007F0209" w:rsidRDefault="001272A1" w:rsidP="00C527FB">
            <w:pPr>
              <w:rPr>
                <w:rFonts w:ascii="Arial" w:hAnsi="Arial" w:cs="Arial"/>
                <w:sz w:val="22"/>
                <w:szCs w:val="22"/>
              </w:rPr>
            </w:pPr>
          </w:p>
          <w:p w14:paraId="1F783A9C" w14:textId="67008782" w:rsidR="001272A1" w:rsidRDefault="001272A1" w:rsidP="00C527FB">
            <w:pPr>
              <w:pStyle w:val="Prrafodelista"/>
              <w:numPr>
                <w:ilvl w:val="0"/>
                <w:numId w:val="48"/>
              </w:numPr>
              <w:rPr>
                <w:rFonts w:ascii="Arial" w:hAnsi="Arial" w:cs="Arial"/>
                <w:sz w:val="22"/>
                <w:szCs w:val="22"/>
              </w:rPr>
            </w:pPr>
            <w:r w:rsidRPr="00C527FB">
              <w:rPr>
                <w:rFonts w:ascii="Arial" w:hAnsi="Arial" w:cs="Arial"/>
                <w:sz w:val="22"/>
                <w:szCs w:val="22"/>
              </w:rPr>
              <w:t>Formulario DON-FOR-02 “Solicitud de Código de Donaciones”; para la creación del código de fuente específica y código de donación.</w:t>
            </w:r>
          </w:p>
          <w:p w14:paraId="1A5B6BE8" w14:textId="77777777" w:rsidR="004426BB" w:rsidRPr="00C527FB" w:rsidRDefault="004426BB" w:rsidP="004426BB">
            <w:pPr>
              <w:pStyle w:val="Prrafodelista"/>
              <w:ind w:left="722"/>
              <w:rPr>
                <w:rFonts w:ascii="Arial" w:hAnsi="Arial" w:cs="Arial"/>
                <w:sz w:val="22"/>
                <w:szCs w:val="22"/>
              </w:rPr>
            </w:pPr>
          </w:p>
          <w:p w14:paraId="626D3009" w14:textId="4047696A" w:rsidR="001272A1" w:rsidRDefault="001272A1" w:rsidP="00C527FB">
            <w:pPr>
              <w:pStyle w:val="Prrafodelista"/>
              <w:numPr>
                <w:ilvl w:val="0"/>
                <w:numId w:val="48"/>
              </w:numPr>
              <w:rPr>
                <w:rFonts w:ascii="Arial" w:hAnsi="Arial" w:cs="Arial"/>
                <w:sz w:val="22"/>
                <w:szCs w:val="22"/>
              </w:rPr>
            </w:pPr>
            <w:r w:rsidRPr="00C527FB">
              <w:rPr>
                <w:rFonts w:ascii="Arial" w:hAnsi="Arial" w:cs="Arial"/>
                <w:sz w:val="22"/>
                <w:szCs w:val="22"/>
              </w:rPr>
              <w:t>Copia certificada del Formulario DON-FOR-01 “Recepción de donación a utilizar cuando no exista convenio escrito”.</w:t>
            </w:r>
          </w:p>
          <w:p w14:paraId="0EA3E1F3" w14:textId="77777777" w:rsidR="004426BB" w:rsidRPr="00C527FB" w:rsidRDefault="004426BB" w:rsidP="004426BB">
            <w:pPr>
              <w:pStyle w:val="Prrafodelista"/>
              <w:ind w:left="722"/>
              <w:rPr>
                <w:rFonts w:ascii="Arial" w:hAnsi="Arial" w:cs="Arial"/>
                <w:sz w:val="22"/>
                <w:szCs w:val="22"/>
              </w:rPr>
            </w:pPr>
          </w:p>
          <w:p w14:paraId="42C8871C" w14:textId="401FE3F8" w:rsidR="001272A1" w:rsidRDefault="007829EF" w:rsidP="00C527FB">
            <w:pPr>
              <w:pStyle w:val="Prrafodelista"/>
              <w:numPr>
                <w:ilvl w:val="0"/>
                <w:numId w:val="48"/>
              </w:numPr>
              <w:rPr>
                <w:rFonts w:ascii="Arial" w:hAnsi="Arial" w:cs="Arial"/>
                <w:sz w:val="22"/>
                <w:szCs w:val="22"/>
              </w:rPr>
            </w:pPr>
            <w:r w:rsidRPr="00C527FB">
              <w:rPr>
                <w:rFonts w:ascii="Arial" w:hAnsi="Arial" w:cs="Arial"/>
                <w:sz w:val="22"/>
                <w:szCs w:val="22"/>
              </w:rPr>
              <w:t xml:space="preserve">Copia certificada del </w:t>
            </w:r>
            <w:r w:rsidR="001272A1" w:rsidRPr="00C527FB">
              <w:rPr>
                <w:rFonts w:ascii="Arial" w:hAnsi="Arial" w:cs="Arial"/>
                <w:sz w:val="22"/>
                <w:szCs w:val="22"/>
              </w:rPr>
              <w:t>Acuerdo Ministerial.</w:t>
            </w:r>
          </w:p>
          <w:p w14:paraId="22797FE1" w14:textId="77777777" w:rsidR="004426BB" w:rsidRPr="00C527FB" w:rsidRDefault="004426BB" w:rsidP="004426BB">
            <w:pPr>
              <w:pStyle w:val="Prrafodelista"/>
              <w:ind w:left="722"/>
              <w:rPr>
                <w:rFonts w:ascii="Arial" w:hAnsi="Arial" w:cs="Arial"/>
                <w:sz w:val="22"/>
                <w:szCs w:val="22"/>
              </w:rPr>
            </w:pPr>
          </w:p>
          <w:p w14:paraId="435A2847" w14:textId="4EAFA136" w:rsidR="001272A1" w:rsidRPr="00C527FB" w:rsidRDefault="001272A1" w:rsidP="00C527FB">
            <w:pPr>
              <w:pStyle w:val="Prrafodelista"/>
              <w:numPr>
                <w:ilvl w:val="0"/>
                <w:numId w:val="48"/>
              </w:numPr>
              <w:rPr>
                <w:rFonts w:ascii="Arial" w:hAnsi="Arial" w:cs="Arial"/>
                <w:sz w:val="22"/>
                <w:szCs w:val="22"/>
              </w:rPr>
            </w:pPr>
            <w:r w:rsidRPr="00C527FB">
              <w:rPr>
                <w:rFonts w:ascii="Arial" w:hAnsi="Arial" w:cs="Arial"/>
                <w:sz w:val="22"/>
                <w:szCs w:val="22"/>
              </w:rPr>
              <w:t>Oficio indicando los códigos de la institución origen, unidad ejecutora origen y unidad desconcentrada origen (cuando corresponda).</w:t>
            </w:r>
          </w:p>
          <w:p w14:paraId="74C8051B" w14:textId="77777777" w:rsidR="001272A1" w:rsidRPr="00F63BAE" w:rsidRDefault="001272A1" w:rsidP="00C527FB">
            <w:pPr>
              <w:rPr>
                <w:rFonts w:ascii="Arial" w:hAnsi="Arial" w:cs="Arial"/>
                <w:sz w:val="22"/>
                <w:szCs w:val="22"/>
              </w:rPr>
            </w:pPr>
          </w:p>
          <w:p w14:paraId="3878CA6E" w14:textId="3D63C841" w:rsidR="001272A1" w:rsidRPr="00F63BAE" w:rsidRDefault="001272A1" w:rsidP="00C527FB">
            <w:pPr>
              <w:rPr>
                <w:rFonts w:ascii="Arial" w:hAnsi="Arial" w:cs="Arial"/>
                <w:sz w:val="22"/>
                <w:szCs w:val="22"/>
              </w:rPr>
            </w:pPr>
            <w:r w:rsidRPr="00F63BAE">
              <w:rPr>
                <w:rFonts w:ascii="Arial" w:hAnsi="Arial" w:cs="Arial"/>
                <w:sz w:val="22"/>
                <w:szCs w:val="22"/>
              </w:rPr>
              <w:t xml:space="preserve">Según lo indicado en el “Manual de Registro de Donaciones”, emitido por el </w:t>
            </w:r>
            <w:r w:rsidR="00380DE0">
              <w:rPr>
                <w:rFonts w:ascii="Arial" w:hAnsi="Arial" w:cs="Arial"/>
                <w:sz w:val="22"/>
                <w:szCs w:val="22"/>
              </w:rPr>
              <w:t>MINFIN</w:t>
            </w:r>
            <w:r w:rsidRPr="00F63BAE">
              <w:rPr>
                <w:rFonts w:ascii="Arial" w:hAnsi="Arial" w:cs="Arial"/>
                <w:sz w:val="22"/>
                <w:szCs w:val="22"/>
              </w:rPr>
              <w:t xml:space="preserve"> y aprobado mediante Acuerdo Ministerial número 523-2014, de fecha 23 de diciembre 2014 y “Guía para el registro de Donaciones en especie”, emitido por el </w:t>
            </w:r>
            <w:r w:rsidR="00380DE0">
              <w:rPr>
                <w:rFonts w:ascii="Arial" w:hAnsi="Arial" w:cs="Arial"/>
                <w:sz w:val="22"/>
                <w:szCs w:val="22"/>
              </w:rPr>
              <w:t>MINFIN</w:t>
            </w:r>
            <w:r w:rsidRPr="00F63BAE">
              <w:rPr>
                <w:rFonts w:ascii="Arial" w:hAnsi="Arial" w:cs="Arial"/>
                <w:sz w:val="22"/>
                <w:szCs w:val="22"/>
              </w:rPr>
              <w:t xml:space="preserve"> y aprobado mediante Acuerdo Ministerial número 524-2014, de fecha 23 de diciembre 2014.</w:t>
            </w:r>
          </w:p>
          <w:p w14:paraId="0CFAADEA" w14:textId="77777777" w:rsidR="001272A1" w:rsidRPr="00F63BAE" w:rsidRDefault="001272A1" w:rsidP="00C527FB">
            <w:pPr>
              <w:rPr>
                <w:rFonts w:ascii="Arial" w:hAnsi="Arial" w:cs="Arial"/>
                <w:sz w:val="22"/>
                <w:szCs w:val="22"/>
              </w:rPr>
            </w:pPr>
          </w:p>
          <w:p w14:paraId="07EE9638" w14:textId="039B9BFB" w:rsidR="001272A1" w:rsidRPr="00BB2361" w:rsidRDefault="001272A1" w:rsidP="00C527FB">
            <w:pPr>
              <w:numPr>
                <w:ilvl w:val="0"/>
                <w:numId w:val="11"/>
              </w:numPr>
              <w:ind w:left="722"/>
              <w:rPr>
                <w:rFonts w:ascii="Arial" w:hAnsi="Arial" w:cs="Arial"/>
              </w:rPr>
            </w:pPr>
            <w:r w:rsidRPr="00BB2361">
              <w:rPr>
                <w:rFonts w:ascii="Arial" w:hAnsi="Arial" w:cs="Arial"/>
                <w:b/>
              </w:rPr>
              <w:t>NOTA</w:t>
            </w:r>
            <w:r w:rsidRPr="00BB2361">
              <w:rPr>
                <w:rFonts w:ascii="Arial" w:hAnsi="Arial" w:cs="Arial"/>
              </w:rPr>
              <w:t xml:space="preserve"> </w:t>
            </w:r>
            <w:r w:rsidRPr="00BB2361">
              <w:rPr>
                <w:rFonts w:ascii="Arial" w:hAnsi="Arial" w:cs="Arial"/>
                <w:b/>
              </w:rPr>
              <w:t>1</w:t>
            </w:r>
            <w:r w:rsidRPr="00BB2361">
              <w:rPr>
                <w:rFonts w:ascii="Arial" w:hAnsi="Arial" w:cs="Arial"/>
              </w:rPr>
              <w:t>: El Código de Donación, también es llamado Código de Identificación.</w:t>
            </w:r>
          </w:p>
          <w:p w14:paraId="67059C43" w14:textId="77777777" w:rsidR="001272A1" w:rsidRPr="00BB2361" w:rsidRDefault="001272A1" w:rsidP="00C527FB">
            <w:pPr>
              <w:ind w:left="722"/>
              <w:rPr>
                <w:rFonts w:ascii="Arial" w:hAnsi="Arial" w:cs="Arial"/>
              </w:rPr>
            </w:pPr>
          </w:p>
          <w:p w14:paraId="5D489FD6" w14:textId="5F44DEC6" w:rsidR="001272A1" w:rsidRPr="009F41DC" w:rsidRDefault="001272A1" w:rsidP="00C527FB">
            <w:pPr>
              <w:numPr>
                <w:ilvl w:val="0"/>
                <w:numId w:val="11"/>
              </w:numPr>
              <w:ind w:left="722"/>
              <w:rPr>
                <w:rFonts w:ascii="Arial" w:hAnsi="Arial" w:cs="Arial"/>
              </w:rPr>
            </w:pPr>
            <w:r w:rsidRPr="00BB2361">
              <w:rPr>
                <w:rFonts w:ascii="Arial" w:hAnsi="Arial" w:cs="Arial"/>
                <w:b/>
              </w:rPr>
              <w:t>NOTA 2</w:t>
            </w:r>
            <w:r w:rsidRPr="00BB2361">
              <w:rPr>
                <w:rFonts w:ascii="Arial" w:hAnsi="Arial" w:cs="Arial"/>
              </w:rPr>
              <w:t xml:space="preserve">: El Código de Fuente Específica y Código de Donación, son tramitados de oficio por la Dirección de Crédito Público del </w:t>
            </w:r>
            <w:r w:rsidR="00380DE0">
              <w:rPr>
                <w:rFonts w:ascii="Arial" w:hAnsi="Arial" w:cs="Arial"/>
              </w:rPr>
              <w:t>MINFIN</w:t>
            </w:r>
            <w:r w:rsidRPr="00BB2361">
              <w:rPr>
                <w:rFonts w:ascii="Arial" w:hAnsi="Arial" w:cs="Arial"/>
              </w:rPr>
              <w:t>, toda vez que la documentación sea remitida en forma completa.</w:t>
            </w:r>
          </w:p>
        </w:tc>
      </w:tr>
      <w:tr w:rsidR="001272A1" w14:paraId="7EEC9635" w14:textId="77777777" w:rsidTr="00053904">
        <w:trPr>
          <w:trHeight w:val="351"/>
          <w:jc w:val="right"/>
        </w:trPr>
        <w:tc>
          <w:tcPr>
            <w:tcW w:w="1129" w:type="dxa"/>
            <w:vAlign w:val="center"/>
          </w:tcPr>
          <w:p w14:paraId="6DC394EA" w14:textId="115E4A37" w:rsidR="001272A1" w:rsidRDefault="001272A1" w:rsidP="001C2590">
            <w:pPr>
              <w:jc w:val="center"/>
              <w:rPr>
                <w:rFonts w:ascii="Arial" w:hAnsi="Arial" w:cs="Arial"/>
                <w:b/>
                <w:sz w:val="14"/>
                <w:szCs w:val="22"/>
              </w:rPr>
            </w:pPr>
            <w:r>
              <w:rPr>
                <w:rFonts w:ascii="Arial" w:hAnsi="Arial" w:cs="Arial"/>
                <w:b/>
                <w:sz w:val="14"/>
                <w:szCs w:val="22"/>
              </w:rPr>
              <w:t>1</w:t>
            </w:r>
            <w:r w:rsidR="001C2590">
              <w:rPr>
                <w:rFonts w:ascii="Arial" w:hAnsi="Arial" w:cs="Arial"/>
                <w:b/>
                <w:sz w:val="14"/>
                <w:szCs w:val="22"/>
              </w:rPr>
              <w:t>7</w:t>
            </w:r>
            <w:r>
              <w:rPr>
                <w:rFonts w:ascii="Arial" w:hAnsi="Arial" w:cs="Arial"/>
                <w:b/>
                <w:sz w:val="14"/>
                <w:szCs w:val="22"/>
              </w:rPr>
              <w:t xml:space="preserve">. Enviar expediente de donación para solicitar códigos a </w:t>
            </w:r>
            <w:r w:rsidR="00380DE0">
              <w:rPr>
                <w:rFonts w:ascii="Arial" w:hAnsi="Arial" w:cs="Arial"/>
                <w:b/>
                <w:sz w:val="14"/>
                <w:szCs w:val="22"/>
              </w:rPr>
              <w:t>MINFIN</w:t>
            </w:r>
          </w:p>
        </w:tc>
        <w:tc>
          <w:tcPr>
            <w:tcW w:w="1139" w:type="dxa"/>
            <w:vAlign w:val="center"/>
          </w:tcPr>
          <w:p w14:paraId="0334D7E9" w14:textId="77777777" w:rsidR="001272A1" w:rsidRPr="009F41DC" w:rsidRDefault="001272A1" w:rsidP="001272A1">
            <w:pPr>
              <w:jc w:val="center"/>
              <w:rPr>
                <w:rFonts w:ascii="Arial" w:hAnsi="Arial" w:cs="Arial"/>
                <w:sz w:val="14"/>
                <w:szCs w:val="16"/>
              </w:rPr>
            </w:pPr>
            <w:r w:rsidRPr="009F41DC">
              <w:rPr>
                <w:rFonts w:ascii="Arial" w:hAnsi="Arial" w:cs="Arial"/>
                <w:sz w:val="14"/>
                <w:szCs w:val="16"/>
              </w:rPr>
              <w:t>DAFI</w:t>
            </w:r>
          </w:p>
        </w:tc>
        <w:tc>
          <w:tcPr>
            <w:tcW w:w="8516" w:type="dxa"/>
            <w:tcMar>
              <w:top w:w="28" w:type="dxa"/>
              <w:left w:w="57" w:type="dxa"/>
              <w:bottom w:w="85" w:type="dxa"/>
              <w:right w:w="28" w:type="dxa"/>
            </w:tcMar>
            <w:vAlign w:val="center"/>
          </w:tcPr>
          <w:p w14:paraId="1D4BC5B6" w14:textId="77777777" w:rsidR="001272A1" w:rsidRPr="009F41DC" w:rsidRDefault="001272A1" w:rsidP="001272A1">
            <w:pPr>
              <w:jc w:val="both"/>
              <w:rPr>
                <w:rFonts w:ascii="Arial" w:hAnsi="Arial" w:cs="Arial"/>
                <w:sz w:val="22"/>
                <w:szCs w:val="22"/>
              </w:rPr>
            </w:pPr>
            <w:r w:rsidRPr="009F41DC">
              <w:rPr>
                <w:rFonts w:ascii="Arial" w:hAnsi="Arial" w:cs="Arial"/>
                <w:sz w:val="22"/>
                <w:szCs w:val="22"/>
              </w:rPr>
              <w:t>Recibe de la Unidad Ejecutora el expediente de la donación, para solicitar el código de donación correspondiente.</w:t>
            </w:r>
          </w:p>
        </w:tc>
      </w:tr>
      <w:tr w:rsidR="001272A1" w:rsidRPr="0070722A" w14:paraId="421B313C" w14:textId="77777777" w:rsidTr="00053904">
        <w:trPr>
          <w:trHeight w:val="351"/>
          <w:jc w:val="right"/>
        </w:trPr>
        <w:tc>
          <w:tcPr>
            <w:tcW w:w="1129" w:type="dxa"/>
            <w:vAlign w:val="center"/>
          </w:tcPr>
          <w:p w14:paraId="554B5DD9" w14:textId="032A012E" w:rsidR="001272A1" w:rsidRDefault="001C2590" w:rsidP="001272A1">
            <w:pPr>
              <w:jc w:val="center"/>
              <w:rPr>
                <w:rFonts w:ascii="Arial" w:hAnsi="Arial" w:cs="Arial"/>
                <w:b/>
                <w:sz w:val="14"/>
                <w:szCs w:val="22"/>
              </w:rPr>
            </w:pPr>
            <w:r>
              <w:rPr>
                <w:rFonts w:ascii="Arial" w:hAnsi="Arial" w:cs="Arial"/>
                <w:b/>
                <w:sz w:val="14"/>
                <w:szCs w:val="22"/>
              </w:rPr>
              <w:t>18</w:t>
            </w:r>
            <w:r w:rsidR="001272A1">
              <w:rPr>
                <w:rFonts w:ascii="Arial" w:hAnsi="Arial" w:cs="Arial"/>
                <w:b/>
                <w:sz w:val="14"/>
                <w:szCs w:val="22"/>
              </w:rPr>
              <w:t xml:space="preserve">. Solicitar códigos de donación a </w:t>
            </w:r>
            <w:r w:rsidR="00380DE0">
              <w:rPr>
                <w:rFonts w:ascii="Arial" w:hAnsi="Arial" w:cs="Arial"/>
                <w:b/>
                <w:sz w:val="14"/>
                <w:szCs w:val="22"/>
              </w:rPr>
              <w:t>MINFIN</w:t>
            </w:r>
          </w:p>
        </w:tc>
        <w:tc>
          <w:tcPr>
            <w:tcW w:w="1139" w:type="dxa"/>
            <w:vAlign w:val="center"/>
          </w:tcPr>
          <w:p w14:paraId="475C2B91" w14:textId="77777777" w:rsidR="001272A1" w:rsidRPr="009F41DC" w:rsidRDefault="001272A1" w:rsidP="001272A1">
            <w:pPr>
              <w:jc w:val="center"/>
              <w:rPr>
                <w:rFonts w:ascii="Arial" w:hAnsi="Arial" w:cs="Arial"/>
                <w:sz w:val="14"/>
                <w:szCs w:val="16"/>
              </w:rPr>
            </w:pPr>
            <w:r w:rsidRPr="009F41DC">
              <w:rPr>
                <w:rFonts w:ascii="Arial" w:hAnsi="Arial" w:cs="Arial"/>
                <w:sz w:val="14"/>
                <w:szCs w:val="16"/>
              </w:rPr>
              <w:t>DAFI</w:t>
            </w:r>
          </w:p>
        </w:tc>
        <w:tc>
          <w:tcPr>
            <w:tcW w:w="8516" w:type="dxa"/>
            <w:tcMar>
              <w:top w:w="28" w:type="dxa"/>
              <w:left w:w="57" w:type="dxa"/>
              <w:bottom w:w="85" w:type="dxa"/>
              <w:right w:w="28" w:type="dxa"/>
            </w:tcMar>
            <w:vAlign w:val="center"/>
          </w:tcPr>
          <w:p w14:paraId="36003C6F" w14:textId="1768C4E4" w:rsidR="001272A1" w:rsidRPr="009F41DC" w:rsidRDefault="001272A1" w:rsidP="001272A1">
            <w:pPr>
              <w:jc w:val="both"/>
              <w:rPr>
                <w:rFonts w:ascii="Arial" w:hAnsi="Arial" w:cs="Arial"/>
                <w:sz w:val="22"/>
                <w:szCs w:val="22"/>
              </w:rPr>
            </w:pPr>
            <w:r w:rsidRPr="009F41DC">
              <w:rPr>
                <w:rFonts w:ascii="Arial" w:hAnsi="Arial" w:cs="Arial"/>
                <w:sz w:val="22"/>
                <w:szCs w:val="22"/>
              </w:rPr>
              <w:t xml:space="preserve">Envía a la Dirección de Crédito Público del </w:t>
            </w:r>
            <w:r w:rsidR="00380DE0">
              <w:rPr>
                <w:rFonts w:ascii="Arial" w:hAnsi="Arial" w:cs="Arial"/>
                <w:sz w:val="22"/>
                <w:szCs w:val="22"/>
              </w:rPr>
              <w:t>MINFIN</w:t>
            </w:r>
            <w:r w:rsidRPr="009F41DC">
              <w:rPr>
                <w:rFonts w:ascii="Arial" w:hAnsi="Arial" w:cs="Arial"/>
                <w:sz w:val="22"/>
                <w:szCs w:val="22"/>
              </w:rPr>
              <w:t>, el expediente para solicitar el código de donación correspondiente.</w:t>
            </w:r>
          </w:p>
        </w:tc>
      </w:tr>
      <w:tr w:rsidR="001272A1" w:rsidRPr="00307D04" w14:paraId="30A1B013" w14:textId="77777777" w:rsidTr="00053904">
        <w:trPr>
          <w:trHeight w:val="479"/>
          <w:jc w:val="right"/>
        </w:trPr>
        <w:tc>
          <w:tcPr>
            <w:tcW w:w="1129" w:type="dxa"/>
            <w:vAlign w:val="center"/>
          </w:tcPr>
          <w:p w14:paraId="283CAC81" w14:textId="76C133E3" w:rsidR="001272A1" w:rsidRPr="004714BD" w:rsidRDefault="001272A1" w:rsidP="001C2590">
            <w:pPr>
              <w:jc w:val="center"/>
              <w:rPr>
                <w:rFonts w:ascii="Arial" w:hAnsi="Arial" w:cs="Arial"/>
                <w:b/>
                <w:sz w:val="14"/>
                <w:szCs w:val="22"/>
              </w:rPr>
            </w:pPr>
            <w:r>
              <w:rPr>
                <w:rFonts w:ascii="Arial" w:hAnsi="Arial" w:cs="Arial"/>
                <w:b/>
                <w:sz w:val="14"/>
                <w:szCs w:val="22"/>
              </w:rPr>
              <w:t>1</w:t>
            </w:r>
            <w:r w:rsidR="001C2590">
              <w:rPr>
                <w:rFonts w:ascii="Arial" w:hAnsi="Arial" w:cs="Arial"/>
                <w:b/>
                <w:sz w:val="14"/>
                <w:szCs w:val="22"/>
              </w:rPr>
              <w:t>9</w:t>
            </w:r>
            <w:r>
              <w:rPr>
                <w:rFonts w:ascii="Arial" w:hAnsi="Arial" w:cs="Arial"/>
                <w:b/>
                <w:sz w:val="14"/>
                <w:szCs w:val="22"/>
              </w:rPr>
              <w:t xml:space="preserve">. </w:t>
            </w:r>
            <w:r w:rsidRPr="004714BD">
              <w:rPr>
                <w:rFonts w:ascii="Arial" w:hAnsi="Arial" w:cs="Arial"/>
                <w:b/>
                <w:sz w:val="14"/>
                <w:szCs w:val="22"/>
              </w:rPr>
              <w:t>Recibir códigos</w:t>
            </w:r>
            <w:r>
              <w:rPr>
                <w:rFonts w:ascii="Arial" w:hAnsi="Arial" w:cs="Arial"/>
                <w:b/>
                <w:sz w:val="14"/>
                <w:szCs w:val="22"/>
              </w:rPr>
              <w:t xml:space="preserve"> de donación</w:t>
            </w:r>
          </w:p>
        </w:tc>
        <w:tc>
          <w:tcPr>
            <w:tcW w:w="1139" w:type="dxa"/>
            <w:vAlign w:val="center"/>
          </w:tcPr>
          <w:p w14:paraId="3AB2A54F" w14:textId="77777777" w:rsidR="001272A1" w:rsidRPr="009F41DC" w:rsidRDefault="001272A1" w:rsidP="001272A1">
            <w:pPr>
              <w:jc w:val="center"/>
              <w:rPr>
                <w:rFonts w:ascii="Arial" w:hAnsi="Arial" w:cs="Arial"/>
                <w:sz w:val="14"/>
                <w:szCs w:val="16"/>
              </w:rPr>
            </w:pPr>
            <w:r w:rsidRPr="009F41DC">
              <w:rPr>
                <w:rFonts w:ascii="Arial" w:hAnsi="Arial" w:cs="Arial"/>
                <w:sz w:val="14"/>
                <w:szCs w:val="16"/>
              </w:rPr>
              <w:t>DAFI</w:t>
            </w:r>
          </w:p>
        </w:tc>
        <w:tc>
          <w:tcPr>
            <w:tcW w:w="8516" w:type="dxa"/>
            <w:tcMar>
              <w:top w:w="28" w:type="dxa"/>
              <w:left w:w="57" w:type="dxa"/>
              <w:bottom w:w="85" w:type="dxa"/>
              <w:right w:w="28" w:type="dxa"/>
            </w:tcMar>
            <w:vAlign w:val="center"/>
          </w:tcPr>
          <w:p w14:paraId="727C965F" w14:textId="6761FC7D" w:rsidR="001272A1" w:rsidRPr="009F41DC" w:rsidRDefault="001272A1" w:rsidP="001272A1">
            <w:pPr>
              <w:jc w:val="both"/>
              <w:rPr>
                <w:rFonts w:ascii="Arial" w:hAnsi="Arial" w:cs="Arial"/>
                <w:color w:val="FF0000"/>
                <w:sz w:val="22"/>
                <w:szCs w:val="22"/>
              </w:rPr>
            </w:pPr>
            <w:r w:rsidRPr="009F41DC">
              <w:rPr>
                <w:rFonts w:ascii="Arial" w:hAnsi="Arial" w:cs="Arial"/>
                <w:sz w:val="22"/>
                <w:szCs w:val="22"/>
              </w:rPr>
              <w:t xml:space="preserve">Recibe de la Dirección de Crédito Público del </w:t>
            </w:r>
            <w:r w:rsidR="00380DE0">
              <w:rPr>
                <w:rFonts w:ascii="Arial" w:hAnsi="Arial" w:cs="Arial"/>
                <w:sz w:val="22"/>
                <w:szCs w:val="22"/>
              </w:rPr>
              <w:t>MINFIN</w:t>
            </w:r>
            <w:r w:rsidRPr="009F41DC">
              <w:rPr>
                <w:rFonts w:ascii="Arial" w:hAnsi="Arial" w:cs="Arial"/>
                <w:sz w:val="22"/>
                <w:szCs w:val="22"/>
              </w:rPr>
              <w:t>, el código de fuente específica y código de donación.</w:t>
            </w:r>
          </w:p>
        </w:tc>
      </w:tr>
      <w:tr w:rsidR="001272A1" w:rsidRPr="00976A00" w14:paraId="16F238E9" w14:textId="77777777" w:rsidTr="00053904">
        <w:trPr>
          <w:trHeight w:val="479"/>
          <w:jc w:val="right"/>
        </w:trPr>
        <w:tc>
          <w:tcPr>
            <w:tcW w:w="1129" w:type="dxa"/>
            <w:vAlign w:val="center"/>
          </w:tcPr>
          <w:p w14:paraId="45ECA297" w14:textId="57FBFBA5" w:rsidR="001272A1" w:rsidRDefault="001C2590" w:rsidP="001272A1">
            <w:pPr>
              <w:jc w:val="center"/>
              <w:rPr>
                <w:rFonts w:ascii="Arial" w:hAnsi="Arial" w:cs="Arial"/>
                <w:b/>
                <w:sz w:val="14"/>
                <w:szCs w:val="22"/>
              </w:rPr>
            </w:pPr>
            <w:r>
              <w:rPr>
                <w:rFonts w:ascii="Arial" w:hAnsi="Arial" w:cs="Arial"/>
                <w:b/>
                <w:sz w:val="14"/>
                <w:szCs w:val="22"/>
              </w:rPr>
              <w:t>20</w:t>
            </w:r>
            <w:r w:rsidR="001272A1">
              <w:rPr>
                <w:rFonts w:ascii="Arial" w:hAnsi="Arial" w:cs="Arial"/>
                <w:b/>
                <w:sz w:val="14"/>
                <w:szCs w:val="22"/>
              </w:rPr>
              <w:t>. Envío de códigos de donación</w:t>
            </w:r>
          </w:p>
        </w:tc>
        <w:tc>
          <w:tcPr>
            <w:tcW w:w="1139" w:type="dxa"/>
            <w:vAlign w:val="center"/>
          </w:tcPr>
          <w:p w14:paraId="222664F5" w14:textId="77777777" w:rsidR="001272A1" w:rsidRPr="009F41DC" w:rsidRDefault="001272A1" w:rsidP="001272A1">
            <w:pPr>
              <w:jc w:val="center"/>
              <w:rPr>
                <w:rFonts w:ascii="Arial" w:hAnsi="Arial" w:cs="Arial"/>
                <w:sz w:val="14"/>
                <w:szCs w:val="16"/>
              </w:rPr>
            </w:pPr>
            <w:r w:rsidRPr="009F41DC">
              <w:rPr>
                <w:rFonts w:ascii="Arial" w:hAnsi="Arial" w:cs="Arial"/>
                <w:sz w:val="14"/>
                <w:szCs w:val="16"/>
              </w:rPr>
              <w:t>DAFI</w:t>
            </w:r>
          </w:p>
        </w:tc>
        <w:tc>
          <w:tcPr>
            <w:tcW w:w="8516" w:type="dxa"/>
            <w:tcMar>
              <w:top w:w="28" w:type="dxa"/>
              <w:left w:w="57" w:type="dxa"/>
              <w:bottom w:w="85" w:type="dxa"/>
              <w:right w:w="28" w:type="dxa"/>
            </w:tcMar>
            <w:vAlign w:val="center"/>
          </w:tcPr>
          <w:p w14:paraId="35FBC646" w14:textId="2D381F75" w:rsidR="001272A1" w:rsidRPr="009F41DC" w:rsidRDefault="001272A1" w:rsidP="001272A1">
            <w:pPr>
              <w:jc w:val="both"/>
              <w:rPr>
                <w:rFonts w:ascii="Arial" w:hAnsi="Arial" w:cs="Arial"/>
                <w:sz w:val="22"/>
                <w:szCs w:val="22"/>
              </w:rPr>
            </w:pPr>
            <w:r w:rsidRPr="009F41DC">
              <w:rPr>
                <w:rFonts w:ascii="Arial" w:hAnsi="Arial" w:cs="Arial"/>
                <w:sz w:val="22"/>
                <w:szCs w:val="22"/>
              </w:rPr>
              <w:t xml:space="preserve">Traslada el código de donación recibido de la Dirección de Crédito Público del </w:t>
            </w:r>
            <w:r w:rsidR="00380DE0">
              <w:rPr>
                <w:rFonts w:ascii="Arial" w:hAnsi="Arial" w:cs="Arial"/>
                <w:sz w:val="22"/>
                <w:szCs w:val="22"/>
              </w:rPr>
              <w:t>MINFIN</w:t>
            </w:r>
            <w:r w:rsidRPr="009F41DC">
              <w:rPr>
                <w:rFonts w:ascii="Arial" w:hAnsi="Arial" w:cs="Arial"/>
                <w:sz w:val="22"/>
                <w:szCs w:val="22"/>
              </w:rPr>
              <w:t xml:space="preserve"> a la Unidad Ejecutora correspondiente. </w:t>
            </w:r>
          </w:p>
        </w:tc>
      </w:tr>
      <w:tr w:rsidR="001272A1" w:rsidRPr="005732FE" w14:paraId="222E601C" w14:textId="77777777" w:rsidTr="00053904">
        <w:trPr>
          <w:trHeight w:val="58"/>
          <w:jc w:val="right"/>
        </w:trPr>
        <w:tc>
          <w:tcPr>
            <w:tcW w:w="1129" w:type="dxa"/>
            <w:vAlign w:val="center"/>
          </w:tcPr>
          <w:p w14:paraId="087376E1" w14:textId="562559A0" w:rsidR="001272A1" w:rsidRDefault="001C2590" w:rsidP="001C2590">
            <w:pPr>
              <w:jc w:val="center"/>
              <w:rPr>
                <w:rFonts w:ascii="Arial" w:hAnsi="Arial" w:cs="Arial"/>
                <w:b/>
                <w:sz w:val="14"/>
                <w:szCs w:val="22"/>
              </w:rPr>
            </w:pPr>
            <w:r>
              <w:rPr>
                <w:rFonts w:ascii="Arial" w:hAnsi="Arial" w:cs="Arial"/>
                <w:b/>
                <w:sz w:val="14"/>
                <w:szCs w:val="22"/>
              </w:rPr>
              <w:t>2</w:t>
            </w:r>
            <w:r w:rsidR="001272A1">
              <w:rPr>
                <w:rFonts w:ascii="Arial" w:hAnsi="Arial" w:cs="Arial"/>
                <w:b/>
                <w:sz w:val="14"/>
                <w:szCs w:val="22"/>
              </w:rPr>
              <w:t>1. Recibir códigos de donación</w:t>
            </w:r>
          </w:p>
        </w:tc>
        <w:tc>
          <w:tcPr>
            <w:tcW w:w="1139" w:type="dxa"/>
            <w:vAlign w:val="center"/>
          </w:tcPr>
          <w:p w14:paraId="4C2BD709" w14:textId="6C6FE0AF" w:rsidR="001272A1" w:rsidRPr="00F63BAE" w:rsidRDefault="001272A1" w:rsidP="001272A1">
            <w:pPr>
              <w:jc w:val="center"/>
              <w:rPr>
                <w:rFonts w:ascii="Arial" w:hAnsi="Arial" w:cs="Arial"/>
                <w:sz w:val="14"/>
                <w:szCs w:val="16"/>
              </w:rPr>
            </w:pPr>
            <w:r w:rsidRPr="00F63BAE">
              <w:rPr>
                <w:rFonts w:ascii="Arial" w:hAnsi="Arial" w:cs="Arial"/>
                <w:sz w:val="14"/>
                <w:szCs w:val="16"/>
              </w:rPr>
              <w:t>Unidad Ejecutora</w:t>
            </w:r>
          </w:p>
        </w:tc>
        <w:tc>
          <w:tcPr>
            <w:tcW w:w="8516" w:type="dxa"/>
            <w:tcMar>
              <w:top w:w="28" w:type="dxa"/>
              <w:left w:w="57" w:type="dxa"/>
              <w:bottom w:w="85" w:type="dxa"/>
              <w:right w:w="28" w:type="dxa"/>
            </w:tcMar>
            <w:vAlign w:val="center"/>
          </w:tcPr>
          <w:p w14:paraId="48E55D05" w14:textId="1727979B" w:rsidR="001272A1" w:rsidRPr="00F63BAE" w:rsidRDefault="001272A1" w:rsidP="00053904">
            <w:pPr>
              <w:rPr>
                <w:rFonts w:ascii="Arial" w:hAnsi="Arial" w:cs="Arial"/>
                <w:sz w:val="22"/>
                <w:szCs w:val="22"/>
              </w:rPr>
            </w:pPr>
            <w:r w:rsidRPr="00F63BAE">
              <w:rPr>
                <w:rFonts w:ascii="Arial" w:hAnsi="Arial" w:cs="Arial"/>
                <w:sz w:val="22"/>
                <w:szCs w:val="22"/>
              </w:rPr>
              <w:t>Recibe el Código de Fuente Específica y Código de Donación</w:t>
            </w:r>
            <w:r>
              <w:rPr>
                <w:rFonts w:ascii="Arial" w:hAnsi="Arial" w:cs="Arial"/>
                <w:sz w:val="22"/>
                <w:szCs w:val="22"/>
              </w:rPr>
              <w:t>,</w:t>
            </w:r>
            <w:r w:rsidRPr="00F63BAE">
              <w:rPr>
                <w:rFonts w:ascii="Arial" w:hAnsi="Arial" w:cs="Arial"/>
                <w:sz w:val="22"/>
                <w:szCs w:val="22"/>
              </w:rPr>
              <w:t xml:space="preserve"> y gestiona ante </w:t>
            </w:r>
            <w:r w:rsidR="00F37407">
              <w:rPr>
                <w:rFonts w:ascii="Arial" w:hAnsi="Arial" w:cs="Arial"/>
                <w:sz w:val="22"/>
                <w:szCs w:val="22"/>
              </w:rPr>
              <w:t>DIDECO</w:t>
            </w:r>
            <w:r w:rsidRPr="00F63BAE">
              <w:rPr>
                <w:rFonts w:ascii="Arial" w:hAnsi="Arial" w:cs="Arial"/>
                <w:sz w:val="22"/>
                <w:szCs w:val="22"/>
              </w:rPr>
              <w:t xml:space="preserve"> el permiso para el acceso al Siges, por medio del formulario ADQ-FOR-61 “Formulario creación, habilitación </w:t>
            </w:r>
            <w:r>
              <w:rPr>
                <w:rFonts w:ascii="Arial" w:hAnsi="Arial" w:cs="Arial"/>
                <w:sz w:val="22"/>
                <w:szCs w:val="22"/>
              </w:rPr>
              <w:t xml:space="preserve">y desactivación de usuarios en </w:t>
            </w:r>
            <w:r w:rsidRPr="00F63BAE">
              <w:rPr>
                <w:rFonts w:ascii="Arial" w:hAnsi="Arial" w:cs="Arial"/>
                <w:sz w:val="22"/>
                <w:szCs w:val="22"/>
              </w:rPr>
              <w:t>Siges”</w:t>
            </w:r>
            <w:r>
              <w:rPr>
                <w:rFonts w:ascii="Arial" w:hAnsi="Arial" w:cs="Arial"/>
                <w:sz w:val="22"/>
                <w:szCs w:val="22"/>
              </w:rPr>
              <w:t>,</w:t>
            </w:r>
            <w:r w:rsidRPr="00F63BAE">
              <w:rPr>
                <w:rFonts w:ascii="Arial" w:hAnsi="Arial" w:cs="Arial"/>
                <w:sz w:val="22"/>
                <w:szCs w:val="22"/>
              </w:rPr>
              <w:t xml:space="preserve"> para efectuar los registros de la donación.</w:t>
            </w:r>
          </w:p>
        </w:tc>
      </w:tr>
      <w:tr w:rsidR="001272A1" w:rsidRPr="005732FE" w14:paraId="2DE926A1" w14:textId="77777777" w:rsidTr="00053904">
        <w:trPr>
          <w:trHeight w:val="36"/>
          <w:jc w:val="right"/>
        </w:trPr>
        <w:tc>
          <w:tcPr>
            <w:tcW w:w="1129" w:type="dxa"/>
            <w:vAlign w:val="center"/>
          </w:tcPr>
          <w:p w14:paraId="745F7C8B" w14:textId="5AAACE68" w:rsidR="001272A1" w:rsidRDefault="001C2590" w:rsidP="001272A1">
            <w:pPr>
              <w:jc w:val="center"/>
              <w:rPr>
                <w:rFonts w:ascii="Arial" w:hAnsi="Arial" w:cs="Arial"/>
                <w:b/>
                <w:sz w:val="14"/>
                <w:szCs w:val="22"/>
              </w:rPr>
            </w:pPr>
            <w:r>
              <w:rPr>
                <w:rFonts w:ascii="Arial" w:hAnsi="Arial" w:cs="Arial"/>
                <w:b/>
                <w:sz w:val="14"/>
                <w:szCs w:val="22"/>
              </w:rPr>
              <w:t>22</w:t>
            </w:r>
            <w:r w:rsidR="001272A1">
              <w:rPr>
                <w:rFonts w:ascii="Arial" w:hAnsi="Arial" w:cs="Arial"/>
                <w:b/>
                <w:sz w:val="14"/>
                <w:szCs w:val="22"/>
              </w:rPr>
              <w:t>. Gestionar retiro en aduana</w:t>
            </w:r>
          </w:p>
        </w:tc>
        <w:tc>
          <w:tcPr>
            <w:tcW w:w="1139" w:type="dxa"/>
            <w:vAlign w:val="center"/>
          </w:tcPr>
          <w:p w14:paraId="5BF85596" w14:textId="5D0A09ED" w:rsidR="001272A1" w:rsidRDefault="001272A1" w:rsidP="001272A1">
            <w:pPr>
              <w:jc w:val="center"/>
              <w:rPr>
                <w:rFonts w:ascii="Arial" w:hAnsi="Arial" w:cs="Arial"/>
                <w:sz w:val="14"/>
                <w:szCs w:val="16"/>
              </w:rPr>
            </w:pPr>
            <w:r>
              <w:rPr>
                <w:rFonts w:ascii="Arial" w:hAnsi="Arial" w:cs="Arial"/>
                <w:sz w:val="14"/>
                <w:szCs w:val="16"/>
              </w:rPr>
              <w:t>Unidad Ejecutora</w:t>
            </w:r>
          </w:p>
        </w:tc>
        <w:tc>
          <w:tcPr>
            <w:tcW w:w="8516" w:type="dxa"/>
            <w:tcMar>
              <w:top w:w="28" w:type="dxa"/>
              <w:left w:w="57" w:type="dxa"/>
              <w:bottom w:w="85" w:type="dxa"/>
              <w:right w:w="28" w:type="dxa"/>
            </w:tcMar>
            <w:vAlign w:val="center"/>
          </w:tcPr>
          <w:p w14:paraId="2E7F5F07" w14:textId="066F8BFE" w:rsidR="001272A1" w:rsidRDefault="001272A1" w:rsidP="00053904">
            <w:pPr>
              <w:rPr>
                <w:rFonts w:ascii="Arial" w:hAnsi="Arial" w:cs="Arial"/>
                <w:sz w:val="22"/>
                <w:szCs w:val="22"/>
              </w:rPr>
            </w:pPr>
            <w:r>
              <w:rPr>
                <w:rFonts w:ascii="Arial" w:hAnsi="Arial" w:cs="Arial"/>
                <w:sz w:val="22"/>
                <w:szCs w:val="22"/>
              </w:rPr>
              <w:t>Gestiona el retiro de las donaciones externas ubicadas en aduana, considerando que los gastos de aduana deben ser cubiertos de acuerdo a lo establecido por el donante, según lo indicado en</w:t>
            </w:r>
            <w:r w:rsidRPr="0088157A">
              <w:rPr>
                <w:rFonts w:ascii="Arial" w:hAnsi="Arial" w:cs="Arial"/>
                <w:sz w:val="22"/>
                <w:szCs w:val="22"/>
              </w:rPr>
              <w:t xml:space="preserve"> el </w:t>
            </w:r>
            <w:r>
              <w:rPr>
                <w:rFonts w:ascii="Arial" w:hAnsi="Arial" w:cs="Arial"/>
                <w:sz w:val="22"/>
                <w:szCs w:val="22"/>
              </w:rPr>
              <w:t>“</w:t>
            </w:r>
            <w:r w:rsidRPr="0088157A">
              <w:rPr>
                <w:rFonts w:ascii="Arial" w:hAnsi="Arial" w:cs="Arial"/>
                <w:sz w:val="22"/>
                <w:szCs w:val="22"/>
              </w:rPr>
              <w:t>Manual de Registro de Donaciones</w:t>
            </w:r>
            <w:r>
              <w:rPr>
                <w:rFonts w:ascii="Arial" w:hAnsi="Arial" w:cs="Arial"/>
                <w:sz w:val="22"/>
                <w:szCs w:val="22"/>
              </w:rPr>
              <w:t>”</w:t>
            </w:r>
            <w:r w:rsidRPr="0088157A">
              <w:rPr>
                <w:rFonts w:ascii="Arial" w:hAnsi="Arial" w:cs="Arial"/>
                <w:sz w:val="22"/>
                <w:szCs w:val="22"/>
              </w:rPr>
              <w:t xml:space="preserve">, </w:t>
            </w:r>
            <w:r>
              <w:rPr>
                <w:rFonts w:ascii="Arial" w:hAnsi="Arial" w:cs="Arial"/>
                <w:sz w:val="22"/>
                <w:szCs w:val="22"/>
              </w:rPr>
              <w:t>numeral 2. Modalidad en especie; emitido</w:t>
            </w:r>
            <w:r w:rsidRPr="0088157A">
              <w:rPr>
                <w:rFonts w:ascii="Arial" w:hAnsi="Arial" w:cs="Arial"/>
                <w:sz w:val="22"/>
                <w:szCs w:val="22"/>
              </w:rPr>
              <w:t xml:space="preserve"> por el </w:t>
            </w:r>
            <w:r w:rsidR="00380DE0">
              <w:rPr>
                <w:rFonts w:ascii="Arial" w:hAnsi="Arial" w:cs="Arial"/>
                <w:sz w:val="22"/>
                <w:szCs w:val="22"/>
              </w:rPr>
              <w:t>MINFIN</w:t>
            </w:r>
            <w:r>
              <w:rPr>
                <w:rFonts w:ascii="Arial" w:hAnsi="Arial" w:cs="Arial"/>
                <w:sz w:val="22"/>
                <w:szCs w:val="22"/>
              </w:rPr>
              <w:t xml:space="preserve"> </w:t>
            </w:r>
            <w:r w:rsidRPr="0088157A">
              <w:rPr>
                <w:rFonts w:ascii="Arial" w:hAnsi="Arial" w:cs="Arial"/>
                <w:sz w:val="22"/>
                <w:szCs w:val="22"/>
              </w:rPr>
              <w:t>y aprobado mediante Acuerdo Ministerial número 523-2014, de fecha 23 de diciembre 2014</w:t>
            </w:r>
            <w:r>
              <w:rPr>
                <w:rFonts w:ascii="Arial" w:hAnsi="Arial" w:cs="Arial"/>
                <w:sz w:val="22"/>
                <w:szCs w:val="22"/>
              </w:rPr>
              <w:t>.</w:t>
            </w:r>
          </w:p>
          <w:p w14:paraId="7E6D8309" w14:textId="77777777" w:rsidR="001272A1" w:rsidRDefault="001272A1" w:rsidP="00053904">
            <w:pPr>
              <w:rPr>
                <w:rFonts w:ascii="Arial" w:hAnsi="Arial" w:cs="Arial"/>
                <w:sz w:val="22"/>
                <w:szCs w:val="22"/>
              </w:rPr>
            </w:pPr>
          </w:p>
          <w:p w14:paraId="60F83A80" w14:textId="3CA43D04" w:rsidR="001272A1" w:rsidRPr="006C18A6" w:rsidRDefault="001272A1" w:rsidP="00053904">
            <w:pPr>
              <w:numPr>
                <w:ilvl w:val="0"/>
                <w:numId w:val="11"/>
              </w:numPr>
              <w:ind w:left="722"/>
              <w:rPr>
                <w:rFonts w:ascii="Arial" w:hAnsi="Arial" w:cs="Arial"/>
                <w:sz w:val="22"/>
                <w:szCs w:val="22"/>
              </w:rPr>
            </w:pPr>
            <w:r w:rsidRPr="006C18A6">
              <w:rPr>
                <w:rFonts w:ascii="Arial" w:hAnsi="Arial" w:cs="Arial"/>
                <w:b/>
              </w:rPr>
              <w:t>NOTA</w:t>
            </w:r>
            <w:r w:rsidRPr="006C18A6">
              <w:rPr>
                <w:rFonts w:ascii="Arial" w:hAnsi="Arial" w:cs="Arial"/>
              </w:rPr>
              <w:t xml:space="preserve">: Cuando se trate de una donación en especie </w:t>
            </w:r>
            <w:r w:rsidR="00545C7C" w:rsidRPr="006C18A6">
              <w:rPr>
                <w:rFonts w:ascii="Arial" w:hAnsi="Arial" w:cs="Arial"/>
              </w:rPr>
              <w:t>entregada en territorio</w:t>
            </w:r>
            <w:r w:rsidRPr="006C18A6">
              <w:rPr>
                <w:rFonts w:ascii="Arial" w:hAnsi="Arial" w:cs="Arial"/>
              </w:rPr>
              <w:t xml:space="preserve"> nacional, deberá continuar en la actividad número</w:t>
            </w:r>
            <w:r w:rsidR="00545C7C" w:rsidRPr="006C18A6">
              <w:rPr>
                <w:rFonts w:ascii="Arial" w:hAnsi="Arial" w:cs="Arial"/>
              </w:rPr>
              <w:t xml:space="preserve"> 23</w:t>
            </w:r>
            <w:r w:rsidRPr="006C18A6">
              <w:rPr>
                <w:rFonts w:ascii="Arial" w:hAnsi="Arial" w:cs="Arial"/>
              </w:rPr>
              <w:t>. Recibir donación y suscribir acta de entrega y recepción de la donación.</w:t>
            </w:r>
          </w:p>
        </w:tc>
      </w:tr>
      <w:tr w:rsidR="001272A1" w:rsidRPr="005732FE" w14:paraId="6C33D05F" w14:textId="77777777" w:rsidTr="00053904">
        <w:trPr>
          <w:trHeight w:val="255"/>
          <w:jc w:val="right"/>
        </w:trPr>
        <w:tc>
          <w:tcPr>
            <w:tcW w:w="1129" w:type="dxa"/>
            <w:vAlign w:val="center"/>
          </w:tcPr>
          <w:p w14:paraId="79514C3F" w14:textId="399E2046" w:rsidR="001272A1" w:rsidRDefault="001272A1" w:rsidP="001272A1">
            <w:pPr>
              <w:jc w:val="center"/>
              <w:rPr>
                <w:rFonts w:ascii="Arial" w:hAnsi="Arial" w:cs="Arial"/>
                <w:b/>
                <w:sz w:val="14"/>
                <w:szCs w:val="22"/>
              </w:rPr>
            </w:pPr>
            <w:r>
              <w:rPr>
                <w:rFonts w:ascii="Arial" w:hAnsi="Arial" w:cs="Arial"/>
                <w:b/>
                <w:sz w:val="14"/>
                <w:szCs w:val="22"/>
              </w:rPr>
              <w:t>2</w:t>
            </w:r>
            <w:r w:rsidR="001C2590">
              <w:rPr>
                <w:rFonts w:ascii="Arial" w:hAnsi="Arial" w:cs="Arial"/>
                <w:b/>
                <w:sz w:val="14"/>
                <w:szCs w:val="22"/>
              </w:rPr>
              <w:t>3</w:t>
            </w:r>
            <w:r>
              <w:rPr>
                <w:rFonts w:ascii="Arial" w:hAnsi="Arial" w:cs="Arial"/>
                <w:b/>
                <w:sz w:val="14"/>
                <w:szCs w:val="22"/>
              </w:rPr>
              <w:t>. Recibir donación y suscribir acta de entrega y recepción de la donación</w:t>
            </w:r>
          </w:p>
          <w:p w14:paraId="3EE7188E" w14:textId="77777777" w:rsidR="001272A1" w:rsidRDefault="001272A1" w:rsidP="001272A1">
            <w:pPr>
              <w:jc w:val="center"/>
              <w:rPr>
                <w:rFonts w:ascii="Arial" w:hAnsi="Arial" w:cs="Arial"/>
                <w:b/>
                <w:sz w:val="14"/>
                <w:szCs w:val="22"/>
              </w:rPr>
            </w:pPr>
          </w:p>
        </w:tc>
        <w:tc>
          <w:tcPr>
            <w:tcW w:w="1139" w:type="dxa"/>
            <w:vAlign w:val="center"/>
          </w:tcPr>
          <w:p w14:paraId="42A5C93E" w14:textId="77F865C2" w:rsidR="001272A1" w:rsidRDefault="001272A1" w:rsidP="001272A1">
            <w:pPr>
              <w:jc w:val="center"/>
              <w:rPr>
                <w:rFonts w:ascii="Arial" w:hAnsi="Arial" w:cs="Arial"/>
                <w:sz w:val="14"/>
                <w:szCs w:val="16"/>
              </w:rPr>
            </w:pPr>
            <w:r>
              <w:rPr>
                <w:rFonts w:ascii="Arial" w:hAnsi="Arial" w:cs="Arial"/>
                <w:sz w:val="14"/>
                <w:szCs w:val="16"/>
              </w:rPr>
              <w:t>Unidad Ejecutora</w:t>
            </w:r>
          </w:p>
          <w:p w14:paraId="6D261834" w14:textId="60B33E74" w:rsidR="001272A1" w:rsidRDefault="001272A1" w:rsidP="001272A1">
            <w:pPr>
              <w:jc w:val="center"/>
              <w:rPr>
                <w:rFonts w:ascii="Arial" w:hAnsi="Arial" w:cs="Arial"/>
                <w:sz w:val="14"/>
                <w:szCs w:val="16"/>
              </w:rPr>
            </w:pPr>
          </w:p>
        </w:tc>
        <w:tc>
          <w:tcPr>
            <w:tcW w:w="8516" w:type="dxa"/>
            <w:tcMar>
              <w:top w:w="28" w:type="dxa"/>
              <w:left w:w="57" w:type="dxa"/>
              <w:bottom w:w="85" w:type="dxa"/>
              <w:right w:w="28" w:type="dxa"/>
            </w:tcMar>
            <w:vAlign w:val="center"/>
          </w:tcPr>
          <w:p w14:paraId="697B6412" w14:textId="0A87D8E5" w:rsidR="001272A1" w:rsidRDefault="001272A1" w:rsidP="00053904">
            <w:pPr>
              <w:rPr>
                <w:rFonts w:ascii="Arial" w:hAnsi="Arial" w:cs="Arial"/>
                <w:sz w:val="22"/>
                <w:szCs w:val="22"/>
              </w:rPr>
            </w:pPr>
            <w:r>
              <w:rPr>
                <w:rFonts w:ascii="Arial" w:hAnsi="Arial" w:cs="Arial"/>
                <w:sz w:val="22"/>
                <w:szCs w:val="22"/>
              </w:rPr>
              <w:t xml:space="preserve">Recibe la donación y suscribe acta de entrega y recepción, con base al </w:t>
            </w:r>
            <w:r w:rsidR="00ED6B77">
              <w:rPr>
                <w:rFonts w:ascii="Arial" w:hAnsi="Arial" w:cs="Arial"/>
                <w:sz w:val="22"/>
                <w:szCs w:val="22"/>
              </w:rPr>
              <w:t>Formulario DON-FOR-01 “</w:t>
            </w:r>
            <w:r>
              <w:rPr>
                <w:rFonts w:ascii="Arial" w:hAnsi="Arial" w:cs="Arial"/>
                <w:sz w:val="22"/>
                <w:szCs w:val="22"/>
              </w:rPr>
              <w:t xml:space="preserve">Anexo 1 Documento de </w:t>
            </w:r>
            <w:r w:rsidRPr="009B27A8">
              <w:rPr>
                <w:rFonts w:ascii="Arial" w:hAnsi="Arial" w:cs="Arial"/>
                <w:sz w:val="22"/>
                <w:szCs w:val="22"/>
              </w:rPr>
              <w:t xml:space="preserve">Recepción de Donación </w:t>
            </w:r>
            <w:r>
              <w:rPr>
                <w:rFonts w:ascii="Arial" w:hAnsi="Arial" w:cs="Arial"/>
                <w:sz w:val="22"/>
                <w:szCs w:val="22"/>
              </w:rPr>
              <w:t xml:space="preserve">a utilizar </w:t>
            </w:r>
            <w:r w:rsidRPr="009B27A8">
              <w:rPr>
                <w:rFonts w:ascii="Arial" w:hAnsi="Arial" w:cs="Arial"/>
                <w:sz w:val="22"/>
                <w:szCs w:val="22"/>
              </w:rPr>
              <w:t>cuando no exist</w:t>
            </w:r>
            <w:r>
              <w:rPr>
                <w:rFonts w:ascii="Arial" w:hAnsi="Arial" w:cs="Arial"/>
                <w:sz w:val="22"/>
                <w:szCs w:val="22"/>
              </w:rPr>
              <w:t>a</w:t>
            </w:r>
            <w:r w:rsidRPr="009B27A8">
              <w:rPr>
                <w:rFonts w:ascii="Arial" w:hAnsi="Arial" w:cs="Arial"/>
                <w:sz w:val="22"/>
                <w:szCs w:val="22"/>
              </w:rPr>
              <w:t xml:space="preserve"> </w:t>
            </w:r>
            <w:r>
              <w:rPr>
                <w:rFonts w:ascii="Arial" w:hAnsi="Arial" w:cs="Arial"/>
                <w:sz w:val="22"/>
                <w:szCs w:val="22"/>
              </w:rPr>
              <w:t>convenio escrito” y considera los siguientes aspectos:</w:t>
            </w:r>
          </w:p>
          <w:p w14:paraId="3DBAF702" w14:textId="77777777" w:rsidR="001272A1" w:rsidRPr="00CA1E03" w:rsidRDefault="001272A1" w:rsidP="00053904">
            <w:pPr>
              <w:rPr>
                <w:rFonts w:ascii="Arial" w:hAnsi="Arial"/>
                <w:sz w:val="22"/>
              </w:rPr>
            </w:pPr>
          </w:p>
          <w:p w14:paraId="48A2D3DA" w14:textId="2A2BABF6" w:rsidR="001272A1" w:rsidRDefault="001272A1" w:rsidP="00053904">
            <w:pPr>
              <w:pStyle w:val="Prrafodelista"/>
              <w:numPr>
                <w:ilvl w:val="0"/>
                <w:numId w:val="50"/>
              </w:numPr>
              <w:rPr>
                <w:rFonts w:ascii="Arial" w:hAnsi="Arial" w:cs="Arial"/>
                <w:sz w:val="22"/>
                <w:szCs w:val="22"/>
              </w:rPr>
            </w:pPr>
            <w:r w:rsidRPr="006C18A6">
              <w:rPr>
                <w:rFonts w:ascii="Arial" w:hAnsi="Arial" w:cs="Arial"/>
                <w:sz w:val="22"/>
                <w:szCs w:val="22"/>
              </w:rPr>
              <w:t>Nombre completo y cargo de los participantes en la recepción de la donación.</w:t>
            </w:r>
          </w:p>
          <w:p w14:paraId="6870D24F" w14:textId="77777777" w:rsidR="004426BB" w:rsidRPr="006C18A6" w:rsidRDefault="004426BB" w:rsidP="004426BB">
            <w:pPr>
              <w:pStyle w:val="Prrafodelista"/>
              <w:rPr>
                <w:rFonts w:ascii="Arial" w:hAnsi="Arial" w:cs="Arial"/>
                <w:sz w:val="22"/>
                <w:szCs w:val="22"/>
              </w:rPr>
            </w:pPr>
          </w:p>
          <w:p w14:paraId="29A64104" w14:textId="4B4107A6" w:rsidR="001272A1" w:rsidRDefault="001272A1" w:rsidP="00053904">
            <w:pPr>
              <w:pStyle w:val="Prrafodelista"/>
              <w:numPr>
                <w:ilvl w:val="0"/>
                <w:numId w:val="50"/>
              </w:numPr>
              <w:rPr>
                <w:rFonts w:ascii="Arial" w:hAnsi="Arial" w:cs="Arial"/>
                <w:sz w:val="22"/>
                <w:szCs w:val="22"/>
              </w:rPr>
            </w:pPr>
            <w:r w:rsidRPr="006C18A6">
              <w:rPr>
                <w:rFonts w:ascii="Arial" w:hAnsi="Arial" w:cs="Arial"/>
                <w:sz w:val="22"/>
                <w:szCs w:val="22"/>
              </w:rPr>
              <w:t>El Encargado de Inventarios o Encargado de Almacén de la Unidad Ejecutora responsable de la Donación debe comparecer en el acta según corresponda a la naturaleza de la misma.</w:t>
            </w:r>
          </w:p>
          <w:p w14:paraId="18CF5B2D" w14:textId="77777777" w:rsidR="004426BB" w:rsidRPr="006C18A6" w:rsidRDefault="004426BB" w:rsidP="004426BB">
            <w:pPr>
              <w:pStyle w:val="Prrafodelista"/>
              <w:rPr>
                <w:rFonts w:ascii="Arial" w:hAnsi="Arial" w:cs="Arial"/>
                <w:sz w:val="22"/>
                <w:szCs w:val="22"/>
              </w:rPr>
            </w:pPr>
          </w:p>
          <w:p w14:paraId="6A1902BA" w14:textId="65E98817" w:rsidR="001272A1" w:rsidRDefault="001272A1" w:rsidP="00053904">
            <w:pPr>
              <w:pStyle w:val="Prrafodelista"/>
              <w:numPr>
                <w:ilvl w:val="0"/>
                <w:numId w:val="50"/>
              </w:numPr>
              <w:rPr>
                <w:rFonts w:ascii="Arial" w:hAnsi="Arial" w:cs="Arial"/>
                <w:sz w:val="22"/>
                <w:szCs w:val="22"/>
              </w:rPr>
            </w:pPr>
            <w:r w:rsidRPr="006C18A6">
              <w:rPr>
                <w:rFonts w:ascii="Arial" w:hAnsi="Arial" w:cs="Arial"/>
                <w:sz w:val="22"/>
                <w:szCs w:val="22"/>
              </w:rPr>
              <w:t>Descripción de la donación.</w:t>
            </w:r>
          </w:p>
          <w:p w14:paraId="4B16C3C7" w14:textId="77777777" w:rsidR="004426BB" w:rsidRPr="006C18A6" w:rsidRDefault="004426BB" w:rsidP="004426BB">
            <w:pPr>
              <w:pStyle w:val="Prrafodelista"/>
              <w:rPr>
                <w:rFonts w:ascii="Arial" w:hAnsi="Arial" w:cs="Arial"/>
                <w:sz w:val="22"/>
                <w:szCs w:val="22"/>
              </w:rPr>
            </w:pPr>
          </w:p>
          <w:p w14:paraId="5C8A9653" w14:textId="436198F0" w:rsidR="001272A1" w:rsidRDefault="001272A1" w:rsidP="00053904">
            <w:pPr>
              <w:pStyle w:val="Prrafodelista"/>
              <w:numPr>
                <w:ilvl w:val="0"/>
                <w:numId w:val="50"/>
              </w:numPr>
              <w:rPr>
                <w:rFonts w:ascii="Arial" w:hAnsi="Arial" w:cs="Arial"/>
                <w:sz w:val="22"/>
                <w:szCs w:val="22"/>
              </w:rPr>
            </w:pPr>
            <w:r w:rsidRPr="006C18A6">
              <w:rPr>
                <w:rFonts w:ascii="Arial" w:hAnsi="Arial" w:cs="Arial"/>
                <w:sz w:val="22"/>
                <w:szCs w:val="22"/>
              </w:rPr>
              <w:t>Indicar el documento que ampara la donación y respaldarlo con factura, documento firmado por el donante, u otros.</w:t>
            </w:r>
          </w:p>
          <w:p w14:paraId="1234FB65" w14:textId="77777777" w:rsidR="004426BB" w:rsidRPr="006C18A6" w:rsidRDefault="004426BB" w:rsidP="004426BB">
            <w:pPr>
              <w:pStyle w:val="Prrafodelista"/>
              <w:rPr>
                <w:rFonts w:ascii="Arial" w:hAnsi="Arial" w:cs="Arial"/>
                <w:sz w:val="22"/>
                <w:szCs w:val="22"/>
              </w:rPr>
            </w:pPr>
          </w:p>
          <w:p w14:paraId="4BB5D88D" w14:textId="77777777" w:rsidR="001272A1" w:rsidRPr="006C18A6" w:rsidRDefault="001272A1" w:rsidP="00053904">
            <w:pPr>
              <w:pStyle w:val="Prrafodelista"/>
              <w:numPr>
                <w:ilvl w:val="0"/>
                <w:numId w:val="50"/>
              </w:numPr>
              <w:rPr>
                <w:rFonts w:ascii="Arial" w:hAnsi="Arial" w:cs="Arial"/>
                <w:sz w:val="22"/>
                <w:szCs w:val="22"/>
              </w:rPr>
            </w:pPr>
            <w:r w:rsidRPr="006C18A6">
              <w:rPr>
                <w:rFonts w:ascii="Arial" w:hAnsi="Arial" w:cs="Arial"/>
                <w:sz w:val="22"/>
                <w:szCs w:val="22"/>
              </w:rPr>
              <w:t>Valor monetario de la donación, detallando los bienes, productos y servicios con los valores unitarios y totales.</w:t>
            </w:r>
          </w:p>
          <w:p w14:paraId="1A41705E" w14:textId="77777777" w:rsidR="001272A1" w:rsidRDefault="001272A1" w:rsidP="00053904">
            <w:pPr>
              <w:rPr>
                <w:rFonts w:ascii="Arial" w:hAnsi="Arial" w:cs="Arial"/>
                <w:sz w:val="22"/>
                <w:szCs w:val="22"/>
              </w:rPr>
            </w:pPr>
          </w:p>
          <w:p w14:paraId="5B808324" w14:textId="21FECE94" w:rsidR="001272A1" w:rsidRPr="00241669" w:rsidRDefault="001272A1" w:rsidP="00053904">
            <w:pPr>
              <w:numPr>
                <w:ilvl w:val="0"/>
                <w:numId w:val="11"/>
              </w:numPr>
              <w:ind w:left="722"/>
              <w:rPr>
                <w:rFonts w:ascii="Arial" w:hAnsi="Arial" w:cs="Arial"/>
              </w:rPr>
            </w:pPr>
            <w:r w:rsidRPr="00241669">
              <w:rPr>
                <w:rFonts w:ascii="Arial" w:hAnsi="Arial" w:cs="Arial"/>
                <w:b/>
              </w:rPr>
              <w:t>NOTA:</w:t>
            </w:r>
            <w:r w:rsidRPr="00241669">
              <w:rPr>
                <w:rFonts w:ascii="Arial" w:hAnsi="Arial" w:cs="Arial"/>
              </w:rPr>
              <w:t xml:space="preserve"> De no contar con monto específico debe utilizarse el valor de mercado (según página 27 del Manual de </w:t>
            </w:r>
            <w:r>
              <w:rPr>
                <w:rFonts w:ascii="Arial" w:hAnsi="Arial" w:cs="Arial"/>
              </w:rPr>
              <w:t>R</w:t>
            </w:r>
            <w:r w:rsidRPr="00241669">
              <w:rPr>
                <w:rFonts w:ascii="Arial" w:hAnsi="Arial" w:cs="Arial"/>
              </w:rPr>
              <w:t xml:space="preserve">egistro de Donaciones del </w:t>
            </w:r>
            <w:r w:rsidR="00380DE0">
              <w:rPr>
                <w:rFonts w:ascii="Arial" w:hAnsi="Arial" w:cs="Arial"/>
              </w:rPr>
              <w:t>MINFIN</w:t>
            </w:r>
            <w:r w:rsidRPr="00241669">
              <w:rPr>
                <w:rFonts w:ascii="Arial" w:hAnsi="Arial" w:cs="Arial"/>
              </w:rPr>
              <w:t>)</w:t>
            </w:r>
            <w:r>
              <w:rPr>
                <w:rFonts w:ascii="Arial" w:hAnsi="Arial" w:cs="Arial"/>
              </w:rPr>
              <w:t>.</w:t>
            </w:r>
          </w:p>
        </w:tc>
      </w:tr>
      <w:tr w:rsidR="001272A1" w:rsidRPr="005732FE" w14:paraId="7BD25B3B" w14:textId="77777777" w:rsidTr="00053904">
        <w:trPr>
          <w:trHeight w:val="68"/>
          <w:jc w:val="right"/>
        </w:trPr>
        <w:tc>
          <w:tcPr>
            <w:tcW w:w="1129" w:type="dxa"/>
            <w:vAlign w:val="center"/>
          </w:tcPr>
          <w:p w14:paraId="2913FA80" w14:textId="148DE100" w:rsidR="001272A1" w:rsidRDefault="001272A1" w:rsidP="001C2590">
            <w:pPr>
              <w:jc w:val="center"/>
              <w:rPr>
                <w:rFonts w:ascii="Arial" w:hAnsi="Arial" w:cs="Arial"/>
                <w:b/>
                <w:sz w:val="14"/>
                <w:szCs w:val="22"/>
              </w:rPr>
            </w:pPr>
            <w:r>
              <w:rPr>
                <w:rFonts w:ascii="Arial" w:hAnsi="Arial" w:cs="Arial"/>
                <w:b/>
                <w:sz w:val="14"/>
                <w:szCs w:val="22"/>
              </w:rPr>
              <w:t>2</w:t>
            </w:r>
            <w:r w:rsidR="001C2590">
              <w:rPr>
                <w:rFonts w:ascii="Arial" w:hAnsi="Arial" w:cs="Arial"/>
                <w:b/>
                <w:sz w:val="14"/>
                <w:szCs w:val="22"/>
              </w:rPr>
              <w:t>4</w:t>
            </w:r>
            <w:r>
              <w:rPr>
                <w:rFonts w:ascii="Arial" w:hAnsi="Arial" w:cs="Arial"/>
                <w:b/>
                <w:sz w:val="14"/>
                <w:szCs w:val="22"/>
              </w:rPr>
              <w:t>. Registrar bienes, productos o servicios</w:t>
            </w:r>
          </w:p>
        </w:tc>
        <w:tc>
          <w:tcPr>
            <w:tcW w:w="1139" w:type="dxa"/>
            <w:vAlign w:val="center"/>
          </w:tcPr>
          <w:p w14:paraId="7E7DC1FC" w14:textId="3D23B371" w:rsidR="001272A1" w:rsidRDefault="001272A1" w:rsidP="001272A1">
            <w:pPr>
              <w:jc w:val="center"/>
            </w:pPr>
            <w:r>
              <w:rPr>
                <w:rFonts w:ascii="Arial" w:hAnsi="Arial" w:cs="Arial"/>
                <w:sz w:val="14"/>
                <w:szCs w:val="16"/>
              </w:rPr>
              <w:t>Unidad Ejecutora</w:t>
            </w:r>
          </w:p>
          <w:p w14:paraId="3987D74F" w14:textId="42F8084D" w:rsidR="001272A1" w:rsidRDefault="001272A1" w:rsidP="001272A1">
            <w:pPr>
              <w:jc w:val="center"/>
            </w:pPr>
          </w:p>
        </w:tc>
        <w:tc>
          <w:tcPr>
            <w:tcW w:w="8516" w:type="dxa"/>
            <w:tcMar>
              <w:top w:w="28" w:type="dxa"/>
              <w:left w:w="57" w:type="dxa"/>
              <w:bottom w:w="85" w:type="dxa"/>
              <w:right w:w="28" w:type="dxa"/>
            </w:tcMar>
            <w:vAlign w:val="center"/>
          </w:tcPr>
          <w:p w14:paraId="2B5BC7CB" w14:textId="77777777" w:rsidR="001272A1" w:rsidRPr="001A5E03" w:rsidRDefault="001272A1" w:rsidP="00053904">
            <w:pPr>
              <w:rPr>
                <w:rFonts w:ascii="Arial" w:hAnsi="Arial" w:cs="Arial"/>
                <w:sz w:val="22"/>
                <w:szCs w:val="22"/>
              </w:rPr>
            </w:pPr>
            <w:r w:rsidRPr="001A5E03">
              <w:rPr>
                <w:rFonts w:ascii="Arial" w:hAnsi="Arial" w:cs="Arial"/>
                <w:sz w:val="22"/>
                <w:szCs w:val="22"/>
              </w:rPr>
              <w:t>Registra los bienes recibidos en concepto de donación, según lo indicado en el Instructivo INV-INS-01 “</w:t>
            </w:r>
            <w:hyperlink r:id="rId12" w:tgtFrame="_blank" w:history="1">
              <w:r w:rsidRPr="001A5E03">
                <w:rPr>
                  <w:rFonts w:ascii="Arial" w:hAnsi="Arial" w:cs="Arial"/>
                  <w:sz w:val="22"/>
                  <w:szCs w:val="22"/>
                </w:rPr>
                <w:t>Alza de Bienes Muebles</w:t>
              </w:r>
            </w:hyperlink>
            <w:r w:rsidRPr="001A5E03">
              <w:rPr>
                <w:rFonts w:ascii="Arial" w:hAnsi="Arial" w:cs="Arial"/>
                <w:sz w:val="22"/>
                <w:szCs w:val="22"/>
              </w:rPr>
              <w:t>”, literal C.2.2 “Por donación”, C.2.5 “Por traslado o donación de bienes a Centros Educativos Públicos por parte de otras entidades” y Procedimiento ALM-PRO-01 “</w:t>
            </w:r>
            <w:hyperlink r:id="rId13" w:tgtFrame="_blank" w:history="1">
              <w:r w:rsidRPr="001A5E03">
                <w:rPr>
                  <w:rFonts w:ascii="Arial" w:hAnsi="Arial" w:cs="Arial"/>
                  <w:sz w:val="22"/>
                  <w:szCs w:val="22"/>
                </w:rPr>
                <w:t>Almacén</w:t>
              </w:r>
            </w:hyperlink>
            <w:r w:rsidRPr="001A5E03">
              <w:rPr>
                <w:rFonts w:ascii="Arial" w:hAnsi="Arial" w:cs="Arial"/>
                <w:sz w:val="22"/>
                <w:szCs w:val="22"/>
              </w:rPr>
              <w:t>” literal C.1.2 “Ingreso de materiales y suministros por donación”, según corresponda.</w:t>
            </w:r>
          </w:p>
          <w:p w14:paraId="7B0C8545" w14:textId="77777777" w:rsidR="001272A1" w:rsidRPr="001A5E03" w:rsidRDefault="001272A1" w:rsidP="00053904">
            <w:pPr>
              <w:rPr>
                <w:rFonts w:ascii="Arial" w:hAnsi="Arial" w:cs="Arial"/>
                <w:sz w:val="22"/>
                <w:szCs w:val="22"/>
              </w:rPr>
            </w:pPr>
          </w:p>
          <w:p w14:paraId="0AD633F0" w14:textId="28E57C33" w:rsidR="001272A1" w:rsidRDefault="001272A1" w:rsidP="00053904">
            <w:pPr>
              <w:rPr>
                <w:rFonts w:ascii="Arial" w:hAnsi="Arial" w:cs="Arial"/>
                <w:sz w:val="22"/>
                <w:szCs w:val="22"/>
              </w:rPr>
            </w:pPr>
            <w:r w:rsidRPr="001A5E03">
              <w:rPr>
                <w:rFonts w:ascii="Arial" w:hAnsi="Arial" w:cs="Arial"/>
                <w:sz w:val="22"/>
                <w:szCs w:val="22"/>
              </w:rPr>
              <w:t xml:space="preserve">Asimismo, registra los productos o servicios recibidos en concepto de donación, </w:t>
            </w:r>
            <w:r>
              <w:rPr>
                <w:rFonts w:ascii="Arial" w:hAnsi="Arial" w:cs="Arial"/>
                <w:sz w:val="22"/>
                <w:szCs w:val="22"/>
              </w:rPr>
              <w:t xml:space="preserve">en el Siges, </w:t>
            </w:r>
            <w:r w:rsidRPr="001A5E03">
              <w:rPr>
                <w:rFonts w:ascii="Arial" w:hAnsi="Arial" w:cs="Arial"/>
                <w:sz w:val="22"/>
                <w:szCs w:val="22"/>
              </w:rPr>
              <w:t xml:space="preserve">según lo indicado en la “Guía para el registro de Donaciones en especie”, emitido por el </w:t>
            </w:r>
            <w:r w:rsidR="00380DE0">
              <w:rPr>
                <w:rFonts w:ascii="Arial" w:hAnsi="Arial" w:cs="Arial"/>
                <w:sz w:val="22"/>
                <w:szCs w:val="22"/>
              </w:rPr>
              <w:t>MINFIN</w:t>
            </w:r>
            <w:r>
              <w:rPr>
                <w:rFonts w:ascii="Arial" w:hAnsi="Arial" w:cs="Arial"/>
                <w:sz w:val="22"/>
                <w:szCs w:val="22"/>
              </w:rPr>
              <w:t>.</w:t>
            </w:r>
          </w:p>
          <w:p w14:paraId="6BCF23F6" w14:textId="77777777" w:rsidR="001272A1" w:rsidRDefault="001272A1" w:rsidP="00053904">
            <w:pPr>
              <w:rPr>
                <w:rFonts w:ascii="Arial" w:hAnsi="Arial" w:cs="Arial"/>
                <w:sz w:val="22"/>
                <w:szCs w:val="22"/>
              </w:rPr>
            </w:pPr>
          </w:p>
          <w:p w14:paraId="2A618FB2" w14:textId="7439F945" w:rsidR="001272A1" w:rsidRPr="001A5E03" w:rsidRDefault="001272A1" w:rsidP="00053904">
            <w:pPr>
              <w:rPr>
                <w:rFonts w:ascii="Arial" w:hAnsi="Arial" w:cs="Arial"/>
                <w:sz w:val="22"/>
                <w:szCs w:val="22"/>
              </w:rPr>
            </w:pPr>
            <w:r>
              <w:rPr>
                <w:rFonts w:ascii="Arial" w:hAnsi="Arial" w:cs="Arial"/>
                <w:sz w:val="22"/>
                <w:szCs w:val="22"/>
              </w:rPr>
              <w:t>Se trasladará al donante copia de la Constancia de Ingreso de Almacén (Forma 1-H), según lo establece el Acuerdo Gubernativo No. 213-2011 del Presidente de la República, Reglamento del Libro I  de la Ley de Actualización Tributaria, Decreto 10-2012 del Congreso de la República de Guatemala, que establece el Impuesto Sobre la Renta.</w:t>
            </w:r>
          </w:p>
        </w:tc>
      </w:tr>
      <w:tr w:rsidR="001272A1" w:rsidRPr="005732FE" w14:paraId="02A1262F" w14:textId="77777777" w:rsidTr="00053904">
        <w:trPr>
          <w:trHeight w:val="601"/>
          <w:jc w:val="right"/>
        </w:trPr>
        <w:tc>
          <w:tcPr>
            <w:tcW w:w="1129" w:type="dxa"/>
            <w:vAlign w:val="center"/>
          </w:tcPr>
          <w:p w14:paraId="16EA147C" w14:textId="0609EBB5" w:rsidR="001272A1" w:rsidRPr="00C63DF9" w:rsidRDefault="001272A1" w:rsidP="001C2590">
            <w:pPr>
              <w:jc w:val="center"/>
              <w:rPr>
                <w:rFonts w:ascii="Arial" w:hAnsi="Arial" w:cs="Arial"/>
                <w:b/>
                <w:sz w:val="14"/>
                <w:szCs w:val="22"/>
              </w:rPr>
            </w:pPr>
            <w:bookmarkStart w:id="4" w:name="_Hlk45701053"/>
            <w:r>
              <w:rPr>
                <w:rFonts w:ascii="Arial" w:hAnsi="Arial" w:cs="Arial"/>
                <w:b/>
                <w:sz w:val="14"/>
                <w:szCs w:val="22"/>
              </w:rPr>
              <w:t>2</w:t>
            </w:r>
            <w:r w:rsidR="001C2590">
              <w:rPr>
                <w:rFonts w:ascii="Arial" w:hAnsi="Arial" w:cs="Arial"/>
                <w:b/>
                <w:sz w:val="14"/>
                <w:szCs w:val="22"/>
              </w:rPr>
              <w:t>5</w:t>
            </w:r>
            <w:r>
              <w:rPr>
                <w:rFonts w:ascii="Arial" w:hAnsi="Arial" w:cs="Arial"/>
                <w:b/>
                <w:sz w:val="14"/>
                <w:szCs w:val="22"/>
              </w:rPr>
              <w:t xml:space="preserve">. </w:t>
            </w:r>
            <w:r w:rsidRPr="00C63DF9">
              <w:rPr>
                <w:rFonts w:ascii="Arial" w:hAnsi="Arial" w:cs="Arial"/>
                <w:b/>
                <w:sz w:val="14"/>
                <w:szCs w:val="22"/>
              </w:rPr>
              <w:t>Notificar</w:t>
            </w:r>
            <w:r>
              <w:rPr>
                <w:rFonts w:ascii="Arial" w:hAnsi="Arial" w:cs="Arial"/>
                <w:b/>
                <w:sz w:val="14"/>
                <w:szCs w:val="22"/>
              </w:rPr>
              <w:t xml:space="preserve"> al </w:t>
            </w:r>
            <w:r w:rsidR="00380DE0">
              <w:rPr>
                <w:rFonts w:ascii="Arial" w:hAnsi="Arial" w:cs="Arial"/>
                <w:b/>
                <w:sz w:val="14"/>
                <w:szCs w:val="22"/>
              </w:rPr>
              <w:t>MINFIN</w:t>
            </w:r>
          </w:p>
        </w:tc>
        <w:tc>
          <w:tcPr>
            <w:tcW w:w="1139" w:type="dxa"/>
            <w:vAlign w:val="center"/>
          </w:tcPr>
          <w:p w14:paraId="2D2090F2" w14:textId="3874DC6F" w:rsidR="001272A1" w:rsidRPr="00C63DF9" w:rsidRDefault="001272A1" w:rsidP="001272A1">
            <w:pPr>
              <w:jc w:val="center"/>
              <w:rPr>
                <w:rFonts w:ascii="Arial" w:hAnsi="Arial" w:cs="Arial"/>
                <w:sz w:val="14"/>
                <w:szCs w:val="16"/>
              </w:rPr>
            </w:pPr>
            <w:r>
              <w:rPr>
                <w:rFonts w:ascii="Arial" w:hAnsi="Arial" w:cs="Arial"/>
                <w:sz w:val="14"/>
                <w:szCs w:val="16"/>
              </w:rPr>
              <w:t>Unidad Ejecutora</w:t>
            </w:r>
          </w:p>
          <w:p w14:paraId="55655AB8" w14:textId="77B17A0F" w:rsidR="001272A1" w:rsidRPr="00C63DF9" w:rsidRDefault="001272A1" w:rsidP="001272A1">
            <w:pPr>
              <w:jc w:val="center"/>
              <w:rPr>
                <w:rFonts w:ascii="Arial" w:hAnsi="Arial" w:cs="Arial"/>
                <w:sz w:val="14"/>
                <w:szCs w:val="16"/>
              </w:rPr>
            </w:pPr>
          </w:p>
        </w:tc>
        <w:tc>
          <w:tcPr>
            <w:tcW w:w="8516" w:type="dxa"/>
            <w:tcMar>
              <w:top w:w="28" w:type="dxa"/>
              <w:left w:w="57" w:type="dxa"/>
              <w:bottom w:w="85" w:type="dxa"/>
              <w:right w:w="28" w:type="dxa"/>
            </w:tcMar>
            <w:vAlign w:val="center"/>
          </w:tcPr>
          <w:p w14:paraId="4E6F1001" w14:textId="04869C8B" w:rsidR="001272A1" w:rsidRDefault="001272A1" w:rsidP="00053904">
            <w:pPr>
              <w:rPr>
                <w:rFonts w:ascii="Arial" w:hAnsi="Arial" w:cs="Arial"/>
                <w:sz w:val="22"/>
                <w:szCs w:val="22"/>
              </w:rPr>
            </w:pPr>
            <w:r w:rsidRPr="00C63DF9">
              <w:rPr>
                <w:rFonts w:ascii="Arial" w:hAnsi="Arial" w:cs="Arial"/>
                <w:sz w:val="22"/>
                <w:szCs w:val="22"/>
              </w:rPr>
              <w:t>Notifica a la Dirección de Bienes del Estado</w:t>
            </w:r>
            <w:r>
              <w:rPr>
                <w:rFonts w:ascii="Arial" w:hAnsi="Arial" w:cs="Arial"/>
                <w:sz w:val="22"/>
                <w:szCs w:val="22"/>
              </w:rPr>
              <w:t xml:space="preserve"> del </w:t>
            </w:r>
            <w:r w:rsidR="00380DE0">
              <w:rPr>
                <w:rFonts w:ascii="Arial" w:hAnsi="Arial" w:cs="Arial"/>
                <w:sz w:val="22"/>
                <w:szCs w:val="22"/>
              </w:rPr>
              <w:t>MINFIN</w:t>
            </w:r>
            <w:r w:rsidRPr="00C63DF9">
              <w:rPr>
                <w:rFonts w:ascii="Arial" w:hAnsi="Arial" w:cs="Arial"/>
                <w:sz w:val="22"/>
                <w:szCs w:val="22"/>
              </w:rPr>
              <w:t xml:space="preserve">, el registro de la donación realizada, </w:t>
            </w:r>
            <w:r w:rsidRPr="00FC57CA">
              <w:rPr>
                <w:rFonts w:ascii="Arial" w:hAnsi="Arial" w:cs="Arial"/>
                <w:sz w:val="22"/>
                <w:szCs w:val="22"/>
              </w:rPr>
              <w:t>mediante Certificación de Inventario y Forma 1H</w:t>
            </w:r>
            <w:r>
              <w:rPr>
                <w:rFonts w:ascii="Arial" w:hAnsi="Arial" w:cs="Arial"/>
                <w:sz w:val="22"/>
                <w:szCs w:val="22"/>
              </w:rPr>
              <w:t xml:space="preserve">, </w:t>
            </w:r>
            <w:r w:rsidRPr="00C63DF9">
              <w:rPr>
                <w:rFonts w:ascii="Arial" w:hAnsi="Arial" w:cs="Arial"/>
                <w:sz w:val="22"/>
                <w:szCs w:val="22"/>
              </w:rPr>
              <w:t xml:space="preserve">según lo indicado en el “Manual de Registro de Donaciones”, emitido por el </w:t>
            </w:r>
            <w:r w:rsidR="00380DE0">
              <w:rPr>
                <w:rFonts w:ascii="Arial" w:hAnsi="Arial" w:cs="Arial"/>
                <w:sz w:val="22"/>
                <w:szCs w:val="22"/>
              </w:rPr>
              <w:t>MINFIN</w:t>
            </w:r>
            <w:r>
              <w:rPr>
                <w:rFonts w:ascii="Arial" w:hAnsi="Arial" w:cs="Arial"/>
                <w:sz w:val="22"/>
                <w:szCs w:val="22"/>
              </w:rPr>
              <w:t xml:space="preserve"> </w:t>
            </w:r>
            <w:r w:rsidRPr="00C63DF9">
              <w:rPr>
                <w:rFonts w:ascii="Arial" w:hAnsi="Arial" w:cs="Arial"/>
                <w:sz w:val="22"/>
                <w:szCs w:val="22"/>
              </w:rPr>
              <w:t>y aprobado mediante Acuerdo Ministerial número 523-2014</w:t>
            </w:r>
            <w:r>
              <w:rPr>
                <w:rFonts w:ascii="Arial" w:hAnsi="Arial" w:cs="Arial"/>
                <w:sz w:val="22"/>
                <w:szCs w:val="22"/>
              </w:rPr>
              <w:t>, de fecha 23 de diciembre 2014.</w:t>
            </w:r>
          </w:p>
          <w:p w14:paraId="205675CA" w14:textId="77777777" w:rsidR="001272A1" w:rsidRDefault="001272A1" w:rsidP="00053904">
            <w:pPr>
              <w:rPr>
                <w:rFonts w:ascii="Arial" w:hAnsi="Arial" w:cs="Arial"/>
                <w:sz w:val="22"/>
                <w:szCs w:val="22"/>
              </w:rPr>
            </w:pPr>
          </w:p>
          <w:p w14:paraId="2C5637A3" w14:textId="7D86702A" w:rsidR="001272A1" w:rsidRPr="00C63DF9" w:rsidRDefault="001272A1" w:rsidP="00053904">
            <w:pPr>
              <w:rPr>
                <w:rFonts w:ascii="Arial" w:hAnsi="Arial" w:cs="Arial"/>
                <w:sz w:val="22"/>
                <w:szCs w:val="22"/>
              </w:rPr>
            </w:pPr>
            <w:r>
              <w:rPr>
                <w:rFonts w:ascii="Arial" w:hAnsi="Arial" w:cs="Arial"/>
                <w:sz w:val="22"/>
                <w:szCs w:val="22"/>
              </w:rPr>
              <w:t>Se trasladará el CUR de ingresos a la Dirección de Crédito Público del Ministerio de Finanzas Públicas, según lo establece el Acuerdo Gubernativo No. 523-2014 del Ministerio de Finanzas Públicas, Manual de Registro de Donaciones.</w:t>
            </w:r>
          </w:p>
        </w:tc>
      </w:tr>
      <w:bookmarkEnd w:id="4"/>
      <w:tr w:rsidR="001272A1" w:rsidRPr="005732FE" w14:paraId="06E0D068" w14:textId="77777777" w:rsidTr="00053904">
        <w:trPr>
          <w:trHeight w:val="652"/>
          <w:jc w:val="right"/>
        </w:trPr>
        <w:tc>
          <w:tcPr>
            <w:tcW w:w="1129" w:type="dxa"/>
            <w:vAlign w:val="center"/>
          </w:tcPr>
          <w:p w14:paraId="4455E08B" w14:textId="08DF33B7" w:rsidR="001272A1" w:rsidRDefault="001272A1" w:rsidP="001C2590">
            <w:pPr>
              <w:jc w:val="center"/>
              <w:rPr>
                <w:rFonts w:ascii="Arial" w:hAnsi="Arial" w:cs="Arial"/>
                <w:b/>
                <w:sz w:val="14"/>
                <w:szCs w:val="22"/>
              </w:rPr>
            </w:pPr>
            <w:r>
              <w:rPr>
                <w:rFonts w:ascii="Arial" w:hAnsi="Arial" w:cs="Arial"/>
                <w:b/>
                <w:sz w:val="14"/>
                <w:szCs w:val="22"/>
              </w:rPr>
              <w:t>2</w:t>
            </w:r>
            <w:r w:rsidR="001C2590">
              <w:rPr>
                <w:rFonts w:ascii="Arial" w:hAnsi="Arial" w:cs="Arial"/>
                <w:b/>
                <w:sz w:val="14"/>
                <w:szCs w:val="22"/>
              </w:rPr>
              <w:t>6</w:t>
            </w:r>
            <w:r>
              <w:rPr>
                <w:rFonts w:ascii="Arial" w:hAnsi="Arial" w:cs="Arial"/>
                <w:b/>
                <w:sz w:val="14"/>
                <w:szCs w:val="22"/>
              </w:rPr>
              <w:t>. Enviar información</w:t>
            </w:r>
          </w:p>
        </w:tc>
        <w:tc>
          <w:tcPr>
            <w:tcW w:w="1139" w:type="dxa"/>
            <w:vAlign w:val="center"/>
          </w:tcPr>
          <w:p w14:paraId="4B115C83" w14:textId="77777777" w:rsidR="001272A1" w:rsidRDefault="001272A1" w:rsidP="001272A1">
            <w:pPr>
              <w:jc w:val="center"/>
              <w:rPr>
                <w:rFonts w:ascii="Arial" w:hAnsi="Arial" w:cs="Arial"/>
                <w:sz w:val="14"/>
                <w:szCs w:val="16"/>
              </w:rPr>
            </w:pPr>
          </w:p>
          <w:p w14:paraId="2F1508FC" w14:textId="77777777" w:rsidR="001272A1" w:rsidRDefault="001272A1" w:rsidP="001272A1">
            <w:pPr>
              <w:jc w:val="center"/>
              <w:rPr>
                <w:rFonts w:ascii="Arial" w:hAnsi="Arial" w:cs="Arial"/>
                <w:sz w:val="14"/>
                <w:szCs w:val="16"/>
              </w:rPr>
            </w:pPr>
          </w:p>
          <w:p w14:paraId="2D940173" w14:textId="7416F07E" w:rsidR="001272A1" w:rsidRDefault="001272A1" w:rsidP="001272A1">
            <w:pPr>
              <w:jc w:val="center"/>
            </w:pPr>
            <w:r>
              <w:rPr>
                <w:rFonts w:ascii="Arial" w:hAnsi="Arial" w:cs="Arial"/>
                <w:sz w:val="14"/>
                <w:szCs w:val="16"/>
              </w:rPr>
              <w:t>Unidad Ejecutora</w:t>
            </w:r>
          </w:p>
          <w:p w14:paraId="22086129" w14:textId="2A997056" w:rsidR="001272A1" w:rsidRDefault="001272A1" w:rsidP="001272A1">
            <w:pPr>
              <w:jc w:val="center"/>
            </w:pPr>
          </w:p>
        </w:tc>
        <w:tc>
          <w:tcPr>
            <w:tcW w:w="8516" w:type="dxa"/>
            <w:tcMar>
              <w:top w:w="28" w:type="dxa"/>
              <w:left w:w="57" w:type="dxa"/>
              <w:bottom w:w="85" w:type="dxa"/>
              <w:right w:w="28" w:type="dxa"/>
            </w:tcMar>
            <w:vAlign w:val="center"/>
          </w:tcPr>
          <w:p w14:paraId="36842734" w14:textId="6B97CD95" w:rsidR="001272A1" w:rsidRDefault="001272A1" w:rsidP="00053904">
            <w:pPr>
              <w:rPr>
                <w:rFonts w:ascii="Arial" w:hAnsi="Arial" w:cs="Arial"/>
                <w:sz w:val="22"/>
                <w:szCs w:val="22"/>
              </w:rPr>
            </w:pPr>
            <w:r>
              <w:rPr>
                <w:rFonts w:ascii="Arial" w:hAnsi="Arial" w:cs="Arial"/>
                <w:sz w:val="22"/>
                <w:szCs w:val="22"/>
              </w:rPr>
              <w:t xml:space="preserve">Envía a </w:t>
            </w:r>
            <w:r w:rsidR="008601ED">
              <w:rPr>
                <w:rFonts w:ascii="Arial" w:hAnsi="Arial" w:cs="Arial"/>
                <w:sz w:val="22"/>
                <w:szCs w:val="22"/>
              </w:rPr>
              <w:t>DICONIME</w:t>
            </w:r>
            <w:r>
              <w:rPr>
                <w:rFonts w:ascii="Arial" w:hAnsi="Arial" w:cs="Arial"/>
                <w:sz w:val="22"/>
                <w:szCs w:val="22"/>
              </w:rPr>
              <w:t xml:space="preserve"> información correspondiente a los avances en la ejecución de la recepción de donaciones para </w:t>
            </w:r>
            <w:r w:rsidR="004E204C">
              <w:rPr>
                <w:rFonts w:ascii="Arial" w:hAnsi="Arial" w:cs="Arial"/>
                <w:sz w:val="22"/>
                <w:szCs w:val="22"/>
              </w:rPr>
              <w:t xml:space="preserve">la </w:t>
            </w:r>
            <w:r>
              <w:rPr>
                <w:rFonts w:ascii="Arial" w:hAnsi="Arial" w:cs="Arial"/>
                <w:sz w:val="22"/>
                <w:szCs w:val="22"/>
              </w:rPr>
              <w:t>actualiza</w:t>
            </w:r>
            <w:r w:rsidR="004E204C">
              <w:rPr>
                <w:rFonts w:ascii="Arial" w:hAnsi="Arial" w:cs="Arial"/>
                <w:sz w:val="22"/>
                <w:szCs w:val="22"/>
              </w:rPr>
              <w:t xml:space="preserve">ción </w:t>
            </w:r>
            <w:r w:rsidR="00227856">
              <w:rPr>
                <w:rFonts w:ascii="Arial" w:hAnsi="Arial" w:cs="Arial"/>
                <w:sz w:val="22"/>
                <w:szCs w:val="22"/>
              </w:rPr>
              <w:t xml:space="preserve">respectiva </w:t>
            </w:r>
            <w:r>
              <w:rPr>
                <w:rFonts w:ascii="Arial" w:hAnsi="Arial" w:cs="Arial"/>
                <w:sz w:val="22"/>
                <w:szCs w:val="22"/>
              </w:rPr>
              <w:t>en el “Registro de la Cooperación”</w:t>
            </w:r>
            <w:r w:rsidR="001C0F35">
              <w:rPr>
                <w:rFonts w:ascii="Arial" w:hAnsi="Arial" w:cs="Arial"/>
                <w:sz w:val="22"/>
                <w:szCs w:val="22"/>
              </w:rPr>
              <w:t>.</w:t>
            </w:r>
            <w:r>
              <w:rPr>
                <w:rFonts w:ascii="Arial" w:hAnsi="Arial" w:cs="Arial"/>
                <w:sz w:val="22"/>
                <w:szCs w:val="22"/>
              </w:rPr>
              <w:t xml:space="preserve"> </w:t>
            </w:r>
          </w:p>
        </w:tc>
      </w:tr>
      <w:tr w:rsidR="001272A1" w:rsidRPr="005732FE" w14:paraId="6848C710" w14:textId="77777777" w:rsidTr="00053904">
        <w:trPr>
          <w:trHeight w:val="345"/>
          <w:jc w:val="right"/>
        </w:trPr>
        <w:tc>
          <w:tcPr>
            <w:tcW w:w="1129" w:type="dxa"/>
            <w:vAlign w:val="center"/>
          </w:tcPr>
          <w:p w14:paraId="39B36EB7" w14:textId="2883B09C" w:rsidR="001272A1" w:rsidRDefault="001272A1" w:rsidP="001C2590">
            <w:pPr>
              <w:jc w:val="center"/>
              <w:rPr>
                <w:rFonts w:ascii="Arial" w:hAnsi="Arial" w:cs="Arial"/>
                <w:b/>
                <w:sz w:val="14"/>
                <w:szCs w:val="22"/>
              </w:rPr>
            </w:pPr>
            <w:r>
              <w:rPr>
                <w:rFonts w:ascii="Arial" w:hAnsi="Arial" w:cs="Arial"/>
                <w:b/>
                <w:sz w:val="14"/>
                <w:szCs w:val="22"/>
              </w:rPr>
              <w:t>2</w:t>
            </w:r>
            <w:r w:rsidR="001C2590">
              <w:rPr>
                <w:rFonts w:ascii="Arial" w:hAnsi="Arial" w:cs="Arial"/>
                <w:b/>
                <w:sz w:val="14"/>
                <w:szCs w:val="22"/>
              </w:rPr>
              <w:t>7</w:t>
            </w:r>
            <w:r>
              <w:rPr>
                <w:rFonts w:ascii="Arial" w:hAnsi="Arial" w:cs="Arial"/>
                <w:b/>
                <w:sz w:val="14"/>
                <w:szCs w:val="22"/>
              </w:rPr>
              <w:t>. Consolidar y publicar información</w:t>
            </w:r>
          </w:p>
        </w:tc>
        <w:tc>
          <w:tcPr>
            <w:tcW w:w="1139" w:type="dxa"/>
            <w:vAlign w:val="center"/>
          </w:tcPr>
          <w:p w14:paraId="33AB343A" w14:textId="34912BF8" w:rsidR="001272A1" w:rsidRDefault="008601ED" w:rsidP="001272A1">
            <w:pPr>
              <w:jc w:val="center"/>
              <w:rPr>
                <w:rFonts w:ascii="Arial" w:hAnsi="Arial" w:cs="Arial"/>
                <w:sz w:val="14"/>
                <w:szCs w:val="16"/>
              </w:rPr>
            </w:pPr>
            <w:r>
              <w:rPr>
                <w:rFonts w:ascii="Arial" w:hAnsi="Arial" w:cs="Arial"/>
                <w:sz w:val="14"/>
                <w:szCs w:val="16"/>
              </w:rPr>
              <w:t>DICONIME</w:t>
            </w:r>
          </w:p>
        </w:tc>
        <w:tc>
          <w:tcPr>
            <w:tcW w:w="8516" w:type="dxa"/>
            <w:tcMar>
              <w:top w:w="28" w:type="dxa"/>
              <w:left w:w="57" w:type="dxa"/>
              <w:bottom w:w="85" w:type="dxa"/>
              <w:right w:w="28" w:type="dxa"/>
            </w:tcMar>
            <w:vAlign w:val="center"/>
          </w:tcPr>
          <w:p w14:paraId="49FF756E" w14:textId="46937467" w:rsidR="001272A1" w:rsidRDefault="001272A1" w:rsidP="00053904">
            <w:pPr>
              <w:rPr>
                <w:rFonts w:ascii="Arial" w:hAnsi="Arial" w:cs="Arial"/>
                <w:sz w:val="22"/>
                <w:szCs w:val="22"/>
              </w:rPr>
            </w:pPr>
            <w:r>
              <w:rPr>
                <w:rFonts w:ascii="Arial" w:hAnsi="Arial" w:cs="Arial"/>
                <w:sz w:val="22"/>
                <w:szCs w:val="22"/>
              </w:rPr>
              <w:t>Consolida y publica de conformidad con la Ley de Acceso a la Información Pública, los avances en la ejecución de los convenios reportados por las Unidades Ejecutoras, y los convenios firmados en el Portal del Mineduc “Información Pública de oficio”, de forma mensual.</w:t>
            </w:r>
          </w:p>
        </w:tc>
      </w:tr>
    </w:tbl>
    <w:p w14:paraId="168375E0" w14:textId="77777777" w:rsidR="00BC6CA3" w:rsidRDefault="00BC6CA3" w:rsidP="007F0209">
      <w:pPr>
        <w:pStyle w:val="Encabezado"/>
        <w:tabs>
          <w:tab w:val="clear" w:pos="4252"/>
          <w:tab w:val="clear" w:pos="8504"/>
          <w:tab w:val="left" w:pos="851"/>
        </w:tabs>
        <w:jc w:val="both"/>
        <w:rPr>
          <w:rFonts w:ascii="Arial" w:hAnsi="Arial" w:cs="Arial"/>
          <w:b/>
          <w:sz w:val="22"/>
          <w:szCs w:val="22"/>
          <w:u w:val="single"/>
          <w:lang w:val="es-GT"/>
        </w:rPr>
      </w:pPr>
    </w:p>
    <w:sectPr w:rsidR="00BC6CA3" w:rsidSect="00CB3E8F">
      <w:headerReference w:type="even" r:id="rId14"/>
      <w:headerReference w:type="default" r:id="rId15"/>
      <w:footerReference w:type="default" r:id="rId16"/>
      <w:headerReference w:type="first" r:id="rId17"/>
      <w:footerReference w:type="first" r:id="rId18"/>
      <w:pgSz w:w="12242" w:h="15842" w:code="1"/>
      <w:pgMar w:top="1418" w:right="760" w:bottom="657" w:left="709"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5E837" w14:textId="77777777" w:rsidR="00941789" w:rsidRDefault="00941789" w:rsidP="003D767C">
      <w:r>
        <w:separator/>
      </w:r>
    </w:p>
  </w:endnote>
  <w:endnote w:type="continuationSeparator" w:id="0">
    <w:p w14:paraId="4D83EF1A" w14:textId="77777777" w:rsidR="00941789" w:rsidRDefault="00941789" w:rsidP="003D767C">
      <w:r>
        <w:continuationSeparator/>
      </w:r>
    </w:p>
  </w:endnote>
  <w:endnote w:type="continuationNotice" w:id="1">
    <w:p w14:paraId="039634EB" w14:textId="77777777" w:rsidR="00941789" w:rsidRDefault="00941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9621A" w14:textId="77777777" w:rsidR="00941789" w:rsidRPr="00165CB0" w:rsidRDefault="00941789"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714BC" w14:textId="77777777" w:rsidR="00941789" w:rsidRPr="00165CB0" w:rsidRDefault="00941789"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C659D" w14:textId="77777777" w:rsidR="00941789" w:rsidRDefault="00941789" w:rsidP="003D767C">
      <w:r>
        <w:separator/>
      </w:r>
    </w:p>
  </w:footnote>
  <w:footnote w:type="continuationSeparator" w:id="0">
    <w:p w14:paraId="1BC4A195" w14:textId="77777777" w:rsidR="00941789" w:rsidRDefault="00941789" w:rsidP="003D767C">
      <w:r>
        <w:continuationSeparator/>
      </w:r>
    </w:p>
  </w:footnote>
  <w:footnote w:type="continuationNotice" w:id="1">
    <w:p w14:paraId="41E79751" w14:textId="77777777" w:rsidR="00941789" w:rsidRDefault="009417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5718A" w14:textId="0BD25145" w:rsidR="00941789" w:rsidRDefault="009417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4044E" w14:textId="1E8473F3" w:rsidR="00941789" w:rsidRPr="00823A74" w:rsidRDefault="00941789"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407"/>
    </w:tblGrid>
    <w:tr w:rsidR="00941789" w14:paraId="17CB5F4E" w14:textId="77777777" w:rsidTr="00CB3E8F">
      <w:trPr>
        <w:cantSplit/>
        <w:trHeight w:val="82"/>
      </w:trPr>
      <w:tc>
        <w:tcPr>
          <w:tcW w:w="856" w:type="dxa"/>
          <w:vMerge w:val="restart"/>
          <w:tcBorders>
            <w:right w:val="single" w:sz="4" w:space="0" w:color="auto"/>
          </w:tcBorders>
          <w:tcMar>
            <w:left w:w="0" w:type="dxa"/>
            <w:right w:w="0" w:type="dxa"/>
          </w:tcMar>
        </w:tcPr>
        <w:p w14:paraId="1225E3BA" w14:textId="77777777" w:rsidR="00941789" w:rsidRPr="006908E6" w:rsidRDefault="00941789" w:rsidP="003F26D0">
          <w:pPr>
            <w:ind w:left="5"/>
            <w:jc w:val="center"/>
          </w:pPr>
          <w:r w:rsidRPr="007979D2">
            <w:rPr>
              <w:noProof/>
              <w:lang w:val="es-GT" w:eastAsia="es-GT"/>
            </w:rPr>
            <w:drawing>
              <wp:inline distT="0" distB="0" distL="0" distR="0" wp14:anchorId="13479691" wp14:editId="3C67E183">
                <wp:extent cx="518160" cy="426720"/>
                <wp:effectExtent l="0" t="0" r="0" b="0"/>
                <wp:docPr id="66" name="Imagen 66"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426720"/>
                        </a:xfrm>
                        <a:prstGeom prst="rect">
                          <a:avLst/>
                        </a:prstGeom>
                        <a:noFill/>
                        <a:ln>
                          <a:noFill/>
                        </a:ln>
                      </pic:spPr>
                    </pic:pic>
                  </a:graphicData>
                </a:graphic>
              </wp:inline>
            </w:drawing>
          </w:r>
        </w:p>
      </w:tc>
      <w:tc>
        <w:tcPr>
          <w:tcW w:w="9912" w:type="dxa"/>
          <w:gridSpan w:val="4"/>
          <w:tcBorders>
            <w:top w:val="single" w:sz="4" w:space="0" w:color="auto"/>
            <w:left w:val="single" w:sz="4" w:space="0" w:color="auto"/>
            <w:bottom w:val="nil"/>
            <w:right w:val="single" w:sz="4" w:space="0" w:color="auto"/>
          </w:tcBorders>
          <w:tcMar>
            <w:top w:w="57" w:type="dxa"/>
            <w:bottom w:w="0" w:type="dxa"/>
          </w:tcMar>
          <w:vAlign w:val="center"/>
        </w:tcPr>
        <w:p w14:paraId="529E23AC" w14:textId="77777777" w:rsidR="00941789" w:rsidRPr="0095660D" w:rsidRDefault="00941789" w:rsidP="00834360">
          <w:pPr>
            <w:jc w:val="center"/>
            <w:rPr>
              <w:rFonts w:ascii="Arial" w:hAnsi="Arial" w:cs="Arial"/>
              <w:spacing w:val="20"/>
              <w:sz w:val="16"/>
            </w:rPr>
          </w:pPr>
          <w:r w:rsidRPr="0095660D">
            <w:rPr>
              <w:rFonts w:ascii="Arial" w:hAnsi="Arial" w:cs="Arial"/>
              <w:spacing w:val="20"/>
              <w:sz w:val="16"/>
            </w:rPr>
            <w:t>INSTRUCTIVO</w:t>
          </w:r>
        </w:p>
      </w:tc>
    </w:tr>
    <w:tr w:rsidR="00941789" w14:paraId="6EE3F0F1" w14:textId="77777777" w:rsidTr="00CB3E8F">
      <w:trPr>
        <w:cantSplit/>
        <w:trHeight w:val="294"/>
      </w:trPr>
      <w:tc>
        <w:tcPr>
          <w:tcW w:w="856" w:type="dxa"/>
          <w:vMerge/>
          <w:tcBorders>
            <w:right w:val="single" w:sz="4" w:space="0" w:color="auto"/>
          </w:tcBorders>
        </w:tcPr>
        <w:p w14:paraId="7013FF03" w14:textId="77777777" w:rsidR="00941789" w:rsidRDefault="00941789" w:rsidP="003F26D0">
          <w:pPr>
            <w:rPr>
              <w:rFonts w:ascii="Arial" w:hAnsi="Arial" w:cs="Arial"/>
            </w:rPr>
          </w:pPr>
        </w:p>
      </w:tc>
      <w:tc>
        <w:tcPr>
          <w:tcW w:w="9912" w:type="dxa"/>
          <w:gridSpan w:val="4"/>
          <w:tcBorders>
            <w:top w:val="nil"/>
            <w:left w:val="single" w:sz="4" w:space="0" w:color="auto"/>
            <w:bottom w:val="single" w:sz="4" w:space="0" w:color="auto"/>
            <w:right w:val="single" w:sz="4" w:space="0" w:color="auto"/>
          </w:tcBorders>
          <w:tcMar>
            <w:top w:w="28" w:type="dxa"/>
            <w:bottom w:w="0" w:type="dxa"/>
          </w:tcMar>
        </w:tcPr>
        <w:p w14:paraId="4A2B0176" w14:textId="2F56BA57" w:rsidR="00941789" w:rsidRPr="00823A74" w:rsidRDefault="00941789" w:rsidP="002929A9">
          <w:pPr>
            <w:jc w:val="center"/>
            <w:rPr>
              <w:rFonts w:ascii="Arial" w:hAnsi="Arial" w:cs="Arial"/>
              <w:b/>
              <w:sz w:val="24"/>
            </w:rPr>
          </w:pPr>
          <w:r>
            <w:rPr>
              <w:rFonts w:ascii="Arial" w:hAnsi="Arial" w:cs="Arial"/>
              <w:b/>
              <w:sz w:val="24"/>
            </w:rPr>
            <w:t>GESTIONES ADMINISTRATIVAS DE DONACIONES EN ESPECIE SIN INSTRUMENTO DE COOPERACIÓN PARA EL MINISTERIO DE EDUCACIÓN</w:t>
          </w:r>
        </w:p>
      </w:tc>
    </w:tr>
    <w:tr w:rsidR="00941789" w14:paraId="5BE91E17" w14:textId="77777777" w:rsidTr="00CB3E8F">
      <w:trPr>
        <w:cantSplit/>
        <w:trHeight w:val="60"/>
      </w:trPr>
      <w:tc>
        <w:tcPr>
          <w:tcW w:w="856" w:type="dxa"/>
          <w:vMerge/>
        </w:tcPr>
        <w:p w14:paraId="399F4F07" w14:textId="77777777" w:rsidR="00941789" w:rsidRDefault="00941789" w:rsidP="003F26D0">
          <w:pPr>
            <w:rPr>
              <w:rFonts w:ascii="Arial" w:hAnsi="Arial" w:cs="Arial"/>
            </w:rPr>
          </w:pPr>
        </w:p>
      </w:tc>
      <w:tc>
        <w:tcPr>
          <w:tcW w:w="4536" w:type="dxa"/>
          <w:tcBorders>
            <w:top w:val="single" w:sz="4" w:space="0" w:color="auto"/>
          </w:tcBorders>
          <w:tcMar>
            <w:bottom w:w="28" w:type="dxa"/>
          </w:tcMar>
          <w:vAlign w:val="center"/>
        </w:tcPr>
        <w:p w14:paraId="2FA79497" w14:textId="77777777" w:rsidR="00941789" w:rsidRPr="00504819" w:rsidRDefault="00941789" w:rsidP="00EE1CD5">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Donaciones</w:t>
          </w:r>
        </w:p>
      </w:tc>
      <w:tc>
        <w:tcPr>
          <w:tcW w:w="2410" w:type="dxa"/>
          <w:tcBorders>
            <w:top w:val="single" w:sz="4" w:space="0" w:color="auto"/>
          </w:tcBorders>
          <w:tcMar>
            <w:bottom w:w="28" w:type="dxa"/>
          </w:tcMar>
          <w:vAlign w:val="center"/>
        </w:tcPr>
        <w:p w14:paraId="4AFC1E8D" w14:textId="1CE95D90" w:rsidR="00941789" w:rsidRPr="008A404F" w:rsidRDefault="00941789" w:rsidP="00EE1CD5">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DON-INS-</w:t>
          </w:r>
          <w:r w:rsidRPr="00271935">
            <w:rPr>
              <w:rFonts w:ascii="Arial" w:hAnsi="Arial" w:cs="Arial"/>
              <w:b/>
              <w:sz w:val="16"/>
              <w:szCs w:val="16"/>
            </w:rPr>
            <w:t>0</w:t>
          </w:r>
          <w:r>
            <w:rPr>
              <w:rFonts w:ascii="Arial" w:hAnsi="Arial" w:cs="Arial"/>
              <w:b/>
              <w:sz w:val="16"/>
              <w:szCs w:val="16"/>
            </w:rPr>
            <w:t>4</w:t>
          </w:r>
        </w:p>
      </w:tc>
      <w:tc>
        <w:tcPr>
          <w:tcW w:w="1559" w:type="dxa"/>
          <w:tcBorders>
            <w:top w:val="single" w:sz="4" w:space="0" w:color="auto"/>
          </w:tcBorders>
          <w:tcMar>
            <w:bottom w:w="28" w:type="dxa"/>
          </w:tcMar>
          <w:vAlign w:val="center"/>
        </w:tcPr>
        <w:p w14:paraId="452CDBD1" w14:textId="10652160" w:rsidR="00941789" w:rsidRPr="00504819" w:rsidRDefault="00941789"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1</w:t>
          </w:r>
        </w:p>
      </w:tc>
      <w:tc>
        <w:tcPr>
          <w:tcW w:w="1407" w:type="dxa"/>
          <w:tcBorders>
            <w:top w:val="single" w:sz="4" w:space="0" w:color="auto"/>
          </w:tcBorders>
          <w:tcMar>
            <w:bottom w:w="28" w:type="dxa"/>
          </w:tcMar>
          <w:vAlign w:val="center"/>
        </w:tcPr>
        <w:p w14:paraId="64F9BD89" w14:textId="7F3A4DEB" w:rsidR="00941789" w:rsidRPr="00051689" w:rsidRDefault="00941789"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D7734A">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D7734A">
            <w:rPr>
              <w:rFonts w:ascii="Arial" w:hAnsi="Arial" w:cs="Arial"/>
              <w:noProof/>
              <w:sz w:val="16"/>
            </w:rPr>
            <w:t>10</w:t>
          </w:r>
          <w:r w:rsidRPr="00051689">
            <w:rPr>
              <w:rFonts w:ascii="Arial" w:hAnsi="Arial" w:cs="Arial"/>
              <w:sz w:val="16"/>
            </w:rPr>
            <w:fldChar w:fldCharType="end"/>
          </w:r>
        </w:p>
      </w:tc>
    </w:tr>
  </w:tbl>
  <w:p w14:paraId="193432B9" w14:textId="77777777" w:rsidR="00941789" w:rsidRPr="00217FA1" w:rsidRDefault="00941789">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0CCA5" w14:textId="70B5DC53" w:rsidR="00941789" w:rsidRPr="0067323E" w:rsidRDefault="00941789"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56FA"/>
    <w:multiLevelType w:val="hybridMultilevel"/>
    <w:tmpl w:val="C6786C4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04F01584"/>
    <w:multiLevelType w:val="hybridMultilevel"/>
    <w:tmpl w:val="539E6AA4"/>
    <w:lvl w:ilvl="0" w:tplc="72908242">
      <w:start w:val="1"/>
      <w:numFmt w:val="decimal"/>
      <w:lvlText w:val="%1."/>
      <w:lvlJc w:val="left"/>
      <w:pPr>
        <w:ind w:left="360" w:hanging="360"/>
      </w:pPr>
      <w:rPr>
        <w:rFonts w:hint="default"/>
        <w:color w:val="auto"/>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05B94C8B"/>
    <w:multiLevelType w:val="hybridMultilevel"/>
    <w:tmpl w:val="5F1C0A9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 w15:restartNumberingAfterBreak="0">
    <w:nsid w:val="0A3253C1"/>
    <w:multiLevelType w:val="hybridMultilevel"/>
    <w:tmpl w:val="D92AA19A"/>
    <w:lvl w:ilvl="0" w:tplc="0CDA88A0">
      <w:start w:val="1"/>
      <w:numFmt w:val="decimal"/>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ABD2FD9"/>
    <w:multiLevelType w:val="hybridMultilevel"/>
    <w:tmpl w:val="4800997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0C723425"/>
    <w:multiLevelType w:val="hybridMultilevel"/>
    <w:tmpl w:val="C7A241EA"/>
    <w:lvl w:ilvl="0" w:tplc="100A000B">
      <w:start w:val="1"/>
      <w:numFmt w:val="bullet"/>
      <w:lvlText w:val=""/>
      <w:lvlJc w:val="left"/>
      <w:pPr>
        <w:ind w:left="5040" w:hanging="360"/>
      </w:pPr>
      <w:rPr>
        <w:rFonts w:ascii="Wingdings" w:hAnsi="Wingdings" w:hint="default"/>
      </w:rPr>
    </w:lvl>
    <w:lvl w:ilvl="1" w:tplc="100A0003">
      <w:start w:val="1"/>
      <w:numFmt w:val="bullet"/>
      <w:lvlText w:val="o"/>
      <w:lvlJc w:val="left"/>
      <w:pPr>
        <w:ind w:left="5760" w:hanging="360"/>
      </w:pPr>
      <w:rPr>
        <w:rFonts w:ascii="Courier New" w:hAnsi="Courier New" w:cs="Courier New" w:hint="default"/>
      </w:rPr>
    </w:lvl>
    <w:lvl w:ilvl="2" w:tplc="100A0005">
      <w:start w:val="1"/>
      <w:numFmt w:val="bullet"/>
      <w:lvlText w:val=""/>
      <w:lvlJc w:val="left"/>
      <w:pPr>
        <w:ind w:left="6480" w:hanging="360"/>
      </w:pPr>
      <w:rPr>
        <w:rFonts w:ascii="Wingdings" w:hAnsi="Wingdings" w:hint="default"/>
      </w:rPr>
    </w:lvl>
    <w:lvl w:ilvl="3" w:tplc="100A0001">
      <w:start w:val="1"/>
      <w:numFmt w:val="bullet"/>
      <w:lvlText w:val=""/>
      <w:lvlJc w:val="left"/>
      <w:pPr>
        <w:ind w:left="7200" w:hanging="360"/>
      </w:pPr>
      <w:rPr>
        <w:rFonts w:ascii="Symbol" w:hAnsi="Symbol" w:hint="default"/>
      </w:rPr>
    </w:lvl>
    <w:lvl w:ilvl="4" w:tplc="100A0003">
      <w:start w:val="1"/>
      <w:numFmt w:val="bullet"/>
      <w:lvlText w:val="o"/>
      <w:lvlJc w:val="left"/>
      <w:pPr>
        <w:ind w:left="7920" w:hanging="360"/>
      </w:pPr>
      <w:rPr>
        <w:rFonts w:ascii="Courier New" w:hAnsi="Courier New" w:cs="Courier New" w:hint="default"/>
      </w:rPr>
    </w:lvl>
    <w:lvl w:ilvl="5" w:tplc="100A0005" w:tentative="1">
      <w:start w:val="1"/>
      <w:numFmt w:val="bullet"/>
      <w:lvlText w:val=""/>
      <w:lvlJc w:val="left"/>
      <w:pPr>
        <w:ind w:left="8640" w:hanging="360"/>
      </w:pPr>
      <w:rPr>
        <w:rFonts w:ascii="Wingdings" w:hAnsi="Wingdings" w:hint="default"/>
      </w:rPr>
    </w:lvl>
    <w:lvl w:ilvl="6" w:tplc="100A0001" w:tentative="1">
      <w:start w:val="1"/>
      <w:numFmt w:val="bullet"/>
      <w:lvlText w:val=""/>
      <w:lvlJc w:val="left"/>
      <w:pPr>
        <w:ind w:left="9360" w:hanging="360"/>
      </w:pPr>
      <w:rPr>
        <w:rFonts w:ascii="Symbol" w:hAnsi="Symbol" w:hint="default"/>
      </w:rPr>
    </w:lvl>
    <w:lvl w:ilvl="7" w:tplc="100A0003" w:tentative="1">
      <w:start w:val="1"/>
      <w:numFmt w:val="bullet"/>
      <w:lvlText w:val="o"/>
      <w:lvlJc w:val="left"/>
      <w:pPr>
        <w:ind w:left="10080" w:hanging="360"/>
      </w:pPr>
      <w:rPr>
        <w:rFonts w:ascii="Courier New" w:hAnsi="Courier New" w:cs="Courier New" w:hint="default"/>
      </w:rPr>
    </w:lvl>
    <w:lvl w:ilvl="8" w:tplc="100A0005" w:tentative="1">
      <w:start w:val="1"/>
      <w:numFmt w:val="bullet"/>
      <w:lvlText w:val=""/>
      <w:lvlJc w:val="left"/>
      <w:pPr>
        <w:ind w:left="10800" w:hanging="360"/>
      </w:pPr>
      <w:rPr>
        <w:rFonts w:ascii="Wingdings" w:hAnsi="Wingdings" w:hint="default"/>
      </w:rPr>
    </w:lvl>
  </w:abstractNum>
  <w:abstractNum w:abstractNumId="6" w15:restartNumberingAfterBreak="0">
    <w:nsid w:val="102632B0"/>
    <w:multiLevelType w:val="hybridMultilevel"/>
    <w:tmpl w:val="68C82BFC"/>
    <w:lvl w:ilvl="0" w:tplc="CE46140C">
      <w:start w:val="1"/>
      <w:numFmt w:val="decimal"/>
      <w:lvlText w:val="%1."/>
      <w:lvlJc w:val="left"/>
      <w:pPr>
        <w:tabs>
          <w:tab w:val="num" w:pos="340"/>
        </w:tabs>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136A1089"/>
    <w:multiLevelType w:val="multilevel"/>
    <w:tmpl w:val="8EF61F32"/>
    <w:lvl w:ilvl="0">
      <w:start w:val="1"/>
      <w:numFmt w:val="upperLetter"/>
      <w:lvlText w:val="%1."/>
      <w:lvlJc w:val="left"/>
      <w:pPr>
        <w:tabs>
          <w:tab w:val="num" w:pos="425"/>
        </w:tabs>
        <w:ind w:left="425" w:hanging="425"/>
      </w:pPr>
      <w:rPr>
        <w:rFonts w:hint="default"/>
        <w:b/>
        <w:i w:val="0"/>
      </w:rPr>
    </w:lvl>
    <w:lvl w:ilvl="1">
      <w:start w:val="1"/>
      <w:numFmt w:val="decimal"/>
      <w:lvlText w:val="%2."/>
      <w:lvlJc w:val="left"/>
      <w:pPr>
        <w:tabs>
          <w:tab w:val="num" w:pos="709"/>
        </w:tabs>
        <w:ind w:left="709" w:hanging="284"/>
      </w:pPr>
      <w:rPr>
        <w:rFonts w:hint="default"/>
        <w:b w:val="0"/>
        <w:sz w:val="22"/>
        <w:szCs w:val="22"/>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b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50A4D47"/>
    <w:multiLevelType w:val="hybridMultilevel"/>
    <w:tmpl w:val="703E9504"/>
    <w:lvl w:ilvl="0" w:tplc="100A0019">
      <w:start w:val="1"/>
      <w:numFmt w:val="lowerLetter"/>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178173DB"/>
    <w:multiLevelType w:val="hybridMultilevel"/>
    <w:tmpl w:val="516E73CE"/>
    <w:lvl w:ilvl="0" w:tplc="100A000F">
      <w:start w:val="1"/>
      <w:numFmt w:val="decimal"/>
      <w:lvlText w:val="%1."/>
      <w:lvlJc w:val="left"/>
      <w:pPr>
        <w:ind w:left="1778" w:hanging="360"/>
      </w:pPr>
    </w:lvl>
    <w:lvl w:ilvl="1" w:tplc="100A0019" w:tentative="1">
      <w:start w:val="1"/>
      <w:numFmt w:val="lowerLetter"/>
      <w:lvlText w:val="%2."/>
      <w:lvlJc w:val="left"/>
      <w:pPr>
        <w:ind w:left="2498" w:hanging="360"/>
      </w:pPr>
    </w:lvl>
    <w:lvl w:ilvl="2" w:tplc="100A001B" w:tentative="1">
      <w:start w:val="1"/>
      <w:numFmt w:val="lowerRoman"/>
      <w:lvlText w:val="%3."/>
      <w:lvlJc w:val="right"/>
      <w:pPr>
        <w:ind w:left="3218" w:hanging="180"/>
      </w:pPr>
    </w:lvl>
    <w:lvl w:ilvl="3" w:tplc="100A000F" w:tentative="1">
      <w:start w:val="1"/>
      <w:numFmt w:val="decimal"/>
      <w:lvlText w:val="%4."/>
      <w:lvlJc w:val="left"/>
      <w:pPr>
        <w:ind w:left="3938" w:hanging="360"/>
      </w:pPr>
    </w:lvl>
    <w:lvl w:ilvl="4" w:tplc="100A0019" w:tentative="1">
      <w:start w:val="1"/>
      <w:numFmt w:val="lowerLetter"/>
      <w:lvlText w:val="%5."/>
      <w:lvlJc w:val="left"/>
      <w:pPr>
        <w:ind w:left="4658" w:hanging="360"/>
      </w:pPr>
    </w:lvl>
    <w:lvl w:ilvl="5" w:tplc="100A001B" w:tentative="1">
      <w:start w:val="1"/>
      <w:numFmt w:val="lowerRoman"/>
      <w:lvlText w:val="%6."/>
      <w:lvlJc w:val="right"/>
      <w:pPr>
        <w:ind w:left="5378" w:hanging="180"/>
      </w:pPr>
    </w:lvl>
    <w:lvl w:ilvl="6" w:tplc="100A000F" w:tentative="1">
      <w:start w:val="1"/>
      <w:numFmt w:val="decimal"/>
      <w:lvlText w:val="%7."/>
      <w:lvlJc w:val="left"/>
      <w:pPr>
        <w:ind w:left="6098" w:hanging="360"/>
      </w:pPr>
    </w:lvl>
    <w:lvl w:ilvl="7" w:tplc="100A0019" w:tentative="1">
      <w:start w:val="1"/>
      <w:numFmt w:val="lowerLetter"/>
      <w:lvlText w:val="%8."/>
      <w:lvlJc w:val="left"/>
      <w:pPr>
        <w:ind w:left="6818" w:hanging="360"/>
      </w:pPr>
    </w:lvl>
    <w:lvl w:ilvl="8" w:tplc="100A001B" w:tentative="1">
      <w:start w:val="1"/>
      <w:numFmt w:val="lowerRoman"/>
      <w:lvlText w:val="%9."/>
      <w:lvlJc w:val="right"/>
      <w:pPr>
        <w:ind w:left="7538" w:hanging="180"/>
      </w:pPr>
    </w:lvl>
  </w:abstractNum>
  <w:abstractNum w:abstractNumId="10" w15:restartNumberingAfterBreak="0">
    <w:nsid w:val="17BB260D"/>
    <w:multiLevelType w:val="hybridMultilevel"/>
    <w:tmpl w:val="F30819BA"/>
    <w:lvl w:ilvl="0" w:tplc="100A0015">
      <w:start w:val="1"/>
      <w:numFmt w:val="upp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1" w15:restartNumberingAfterBreak="0">
    <w:nsid w:val="1A5D1EF2"/>
    <w:multiLevelType w:val="hybridMultilevel"/>
    <w:tmpl w:val="DD7EBE3A"/>
    <w:lvl w:ilvl="0" w:tplc="100A000F">
      <w:start w:val="1"/>
      <w:numFmt w:val="decimal"/>
      <w:lvlText w:val="%1."/>
      <w:lvlJc w:val="left"/>
      <w:pPr>
        <w:ind w:left="722" w:hanging="360"/>
      </w:pPr>
    </w:lvl>
    <w:lvl w:ilvl="1" w:tplc="100A0019" w:tentative="1">
      <w:start w:val="1"/>
      <w:numFmt w:val="lowerLetter"/>
      <w:lvlText w:val="%2."/>
      <w:lvlJc w:val="left"/>
      <w:pPr>
        <w:ind w:left="1442" w:hanging="360"/>
      </w:pPr>
    </w:lvl>
    <w:lvl w:ilvl="2" w:tplc="100A001B" w:tentative="1">
      <w:start w:val="1"/>
      <w:numFmt w:val="lowerRoman"/>
      <w:lvlText w:val="%3."/>
      <w:lvlJc w:val="right"/>
      <w:pPr>
        <w:ind w:left="2162" w:hanging="180"/>
      </w:pPr>
    </w:lvl>
    <w:lvl w:ilvl="3" w:tplc="100A000F" w:tentative="1">
      <w:start w:val="1"/>
      <w:numFmt w:val="decimal"/>
      <w:lvlText w:val="%4."/>
      <w:lvlJc w:val="left"/>
      <w:pPr>
        <w:ind w:left="2882" w:hanging="360"/>
      </w:pPr>
    </w:lvl>
    <w:lvl w:ilvl="4" w:tplc="100A0019" w:tentative="1">
      <w:start w:val="1"/>
      <w:numFmt w:val="lowerLetter"/>
      <w:lvlText w:val="%5."/>
      <w:lvlJc w:val="left"/>
      <w:pPr>
        <w:ind w:left="3602" w:hanging="360"/>
      </w:pPr>
    </w:lvl>
    <w:lvl w:ilvl="5" w:tplc="100A001B" w:tentative="1">
      <w:start w:val="1"/>
      <w:numFmt w:val="lowerRoman"/>
      <w:lvlText w:val="%6."/>
      <w:lvlJc w:val="right"/>
      <w:pPr>
        <w:ind w:left="4322" w:hanging="180"/>
      </w:pPr>
    </w:lvl>
    <w:lvl w:ilvl="6" w:tplc="100A000F" w:tentative="1">
      <w:start w:val="1"/>
      <w:numFmt w:val="decimal"/>
      <w:lvlText w:val="%7."/>
      <w:lvlJc w:val="left"/>
      <w:pPr>
        <w:ind w:left="5042" w:hanging="360"/>
      </w:pPr>
    </w:lvl>
    <w:lvl w:ilvl="7" w:tplc="100A0019" w:tentative="1">
      <w:start w:val="1"/>
      <w:numFmt w:val="lowerLetter"/>
      <w:lvlText w:val="%8."/>
      <w:lvlJc w:val="left"/>
      <w:pPr>
        <w:ind w:left="5762" w:hanging="360"/>
      </w:pPr>
    </w:lvl>
    <w:lvl w:ilvl="8" w:tplc="100A001B" w:tentative="1">
      <w:start w:val="1"/>
      <w:numFmt w:val="lowerRoman"/>
      <w:lvlText w:val="%9."/>
      <w:lvlJc w:val="right"/>
      <w:pPr>
        <w:ind w:left="6482" w:hanging="180"/>
      </w:pPr>
    </w:lvl>
  </w:abstractNum>
  <w:abstractNum w:abstractNumId="12" w15:restartNumberingAfterBreak="0">
    <w:nsid w:val="1A9D1DE9"/>
    <w:multiLevelType w:val="hybridMultilevel"/>
    <w:tmpl w:val="6578082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1C301488"/>
    <w:multiLevelType w:val="hybridMultilevel"/>
    <w:tmpl w:val="8E96AC0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1DCD04C3"/>
    <w:multiLevelType w:val="multilevel"/>
    <w:tmpl w:val="722EB1B0"/>
    <w:lvl w:ilvl="0">
      <w:start w:val="1"/>
      <w:numFmt w:val="upperLetter"/>
      <w:lvlText w:val="%1."/>
      <w:lvlJc w:val="left"/>
      <w:pPr>
        <w:tabs>
          <w:tab w:val="num" w:pos="425"/>
        </w:tabs>
        <w:ind w:left="425" w:hanging="425"/>
      </w:pPr>
      <w:rPr>
        <w:rFonts w:hint="default"/>
        <w:b/>
        <w:i w:val="0"/>
      </w:rPr>
    </w:lvl>
    <w:lvl w:ilvl="1">
      <w:start w:val="1"/>
      <w:numFmt w:val="decimal"/>
      <w:lvlText w:val="%2."/>
      <w:lvlJc w:val="left"/>
      <w:pPr>
        <w:tabs>
          <w:tab w:val="num" w:pos="709"/>
        </w:tabs>
        <w:ind w:left="709" w:hanging="284"/>
      </w:pPr>
      <w:rPr>
        <w:rFonts w:hint="default"/>
        <w:b w:val="0"/>
        <w:sz w:val="22"/>
        <w:szCs w:val="22"/>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b/>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204B0710"/>
    <w:multiLevelType w:val="hybridMultilevel"/>
    <w:tmpl w:val="458A3DB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23C5079B"/>
    <w:multiLevelType w:val="multilevel"/>
    <w:tmpl w:val="B420A5EE"/>
    <w:lvl w:ilvl="0">
      <w:start w:val="1"/>
      <w:numFmt w:val="upperLetter"/>
      <w:lvlText w:val="%1."/>
      <w:lvlJc w:val="left"/>
      <w:pPr>
        <w:tabs>
          <w:tab w:val="num" w:pos="425"/>
        </w:tabs>
        <w:ind w:left="425" w:hanging="425"/>
      </w:pPr>
      <w:rPr>
        <w:rFonts w:hint="default"/>
        <w:b/>
        <w:i w:val="0"/>
      </w:rPr>
    </w:lvl>
    <w:lvl w:ilvl="1">
      <w:start w:val="1"/>
      <w:numFmt w:val="decimal"/>
      <w:lvlText w:val="%2."/>
      <w:lvlJc w:val="left"/>
      <w:pPr>
        <w:tabs>
          <w:tab w:val="num" w:pos="709"/>
        </w:tabs>
        <w:ind w:left="709" w:hanging="284"/>
      </w:pPr>
      <w:rPr>
        <w:rFonts w:hint="default"/>
        <w:b w:val="0"/>
        <w:sz w:val="22"/>
        <w:szCs w:val="22"/>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b/>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26717D75"/>
    <w:multiLevelType w:val="hybridMultilevel"/>
    <w:tmpl w:val="9B267C90"/>
    <w:lvl w:ilvl="0" w:tplc="FCA6FAE4">
      <w:start w:val="1"/>
      <w:numFmt w:val="decimal"/>
      <w:lvlText w:val="%1."/>
      <w:lvlJc w:val="left"/>
      <w:pPr>
        <w:ind w:left="2880" w:hanging="360"/>
      </w:pPr>
      <w:rPr>
        <w:b w:val="0"/>
      </w:rPr>
    </w:lvl>
    <w:lvl w:ilvl="1" w:tplc="100A0019" w:tentative="1">
      <w:start w:val="1"/>
      <w:numFmt w:val="lowerLetter"/>
      <w:lvlText w:val="%2."/>
      <w:lvlJc w:val="left"/>
      <w:pPr>
        <w:ind w:left="3600" w:hanging="360"/>
      </w:pPr>
    </w:lvl>
    <w:lvl w:ilvl="2" w:tplc="100A001B" w:tentative="1">
      <w:start w:val="1"/>
      <w:numFmt w:val="lowerRoman"/>
      <w:lvlText w:val="%3."/>
      <w:lvlJc w:val="right"/>
      <w:pPr>
        <w:ind w:left="4320" w:hanging="180"/>
      </w:pPr>
    </w:lvl>
    <w:lvl w:ilvl="3" w:tplc="100A000F" w:tentative="1">
      <w:start w:val="1"/>
      <w:numFmt w:val="decimal"/>
      <w:lvlText w:val="%4."/>
      <w:lvlJc w:val="left"/>
      <w:pPr>
        <w:ind w:left="5040" w:hanging="360"/>
      </w:pPr>
    </w:lvl>
    <w:lvl w:ilvl="4" w:tplc="100A0019" w:tentative="1">
      <w:start w:val="1"/>
      <w:numFmt w:val="lowerLetter"/>
      <w:lvlText w:val="%5."/>
      <w:lvlJc w:val="left"/>
      <w:pPr>
        <w:ind w:left="5760" w:hanging="360"/>
      </w:pPr>
    </w:lvl>
    <w:lvl w:ilvl="5" w:tplc="100A001B" w:tentative="1">
      <w:start w:val="1"/>
      <w:numFmt w:val="lowerRoman"/>
      <w:lvlText w:val="%6."/>
      <w:lvlJc w:val="right"/>
      <w:pPr>
        <w:ind w:left="6480" w:hanging="180"/>
      </w:pPr>
    </w:lvl>
    <w:lvl w:ilvl="6" w:tplc="100A000F" w:tentative="1">
      <w:start w:val="1"/>
      <w:numFmt w:val="decimal"/>
      <w:lvlText w:val="%7."/>
      <w:lvlJc w:val="left"/>
      <w:pPr>
        <w:ind w:left="7200" w:hanging="360"/>
      </w:pPr>
    </w:lvl>
    <w:lvl w:ilvl="7" w:tplc="100A0019" w:tentative="1">
      <w:start w:val="1"/>
      <w:numFmt w:val="lowerLetter"/>
      <w:lvlText w:val="%8."/>
      <w:lvlJc w:val="left"/>
      <w:pPr>
        <w:ind w:left="7920" w:hanging="360"/>
      </w:pPr>
    </w:lvl>
    <w:lvl w:ilvl="8" w:tplc="100A001B" w:tentative="1">
      <w:start w:val="1"/>
      <w:numFmt w:val="lowerRoman"/>
      <w:lvlText w:val="%9."/>
      <w:lvlJc w:val="right"/>
      <w:pPr>
        <w:ind w:left="8640" w:hanging="180"/>
      </w:pPr>
    </w:lvl>
  </w:abstractNum>
  <w:abstractNum w:abstractNumId="18" w15:restartNumberingAfterBreak="0">
    <w:nsid w:val="28853C77"/>
    <w:multiLevelType w:val="hybridMultilevel"/>
    <w:tmpl w:val="C578FFB0"/>
    <w:lvl w:ilvl="0" w:tplc="9B7441A6">
      <w:start w:val="1"/>
      <w:numFmt w:val="decimal"/>
      <w:lvlText w:val="%1."/>
      <w:lvlJc w:val="left"/>
      <w:pPr>
        <w:ind w:left="1080" w:hanging="360"/>
      </w:pPr>
      <w:rPr>
        <w:b w:val="0"/>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9" w15:restartNumberingAfterBreak="0">
    <w:nsid w:val="2ED97DF7"/>
    <w:multiLevelType w:val="hybridMultilevel"/>
    <w:tmpl w:val="22F2FCC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0" w15:restartNumberingAfterBreak="0">
    <w:nsid w:val="361D42A4"/>
    <w:multiLevelType w:val="multilevel"/>
    <w:tmpl w:val="56FC6340"/>
    <w:lvl w:ilvl="0">
      <w:start w:val="1"/>
      <w:numFmt w:val="decimal"/>
      <w:lvlText w:val="%1."/>
      <w:lvlJc w:val="left"/>
      <w:pPr>
        <w:ind w:left="1069" w:hanging="360"/>
      </w:pPr>
      <w:rPr>
        <w:sz w:val="20"/>
        <w:szCs w:val="14"/>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1" w15:restartNumberingAfterBreak="0">
    <w:nsid w:val="38793A09"/>
    <w:multiLevelType w:val="hybridMultilevel"/>
    <w:tmpl w:val="BFC6BAE6"/>
    <w:lvl w:ilvl="0" w:tplc="8A985F6E">
      <w:start w:val="1"/>
      <w:numFmt w:val="bullet"/>
      <w:lvlText w:val=""/>
      <w:lvlJc w:val="left"/>
      <w:pPr>
        <w:ind w:left="2152" w:hanging="360"/>
      </w:pPr>
      <w:rPr>
        <w:rFonts w:ascii="Wingdings" w:hAnsi="Wingdings" w:hint="default"/>
        <w:sz w:val="20"/>
        <w:szCs w:val="20"/>
      </w:rPr>
    </w:lvl>
    <w:lvl w:ilvl="1" w:tplc="100A000B">
      <w:start w:val="1"/>
      <w:numFmt w:val="bullet"/>
      <w:lvlText w:val=""/>
      <w:lvlJc w:val="left"/>
      <w:pPr>
        <w:ind w:left="2872" w:hanging="360"/>
      </w:pPr>
      <w:rPr>
        <w:rFonts w:ascii="Wingdings" w:hAnsi="Wingdings" w:hint="default"/>
      </w:rPr>
    </w:lvl>
    <w:lvl w:ilvl="2" w:tplc="100A0005" w:tentative="1">
      <w:start w:val="1"/>
      <w:numFmt w:val="bullet"/>
      <w:lvlText w:val=""/>
      <w:lvlJc w:val="left"/>
      <w:pPr>
        <w:ind w:left="3592" w:hanging="360"/>
      </w:pPr>
      <w:rPr>
        <w:rFonts w:ascii="Wingdings" w:hAnsi="Wingdings" w:hint="default"/>
      </w:rPr>
    </w:lvl>
    <w:lvl w:ilvl="3" w:tplc="100A0001" w:tentative="1">
      <w:start w:val="1"/>
      <w:numFmt w:val="bullet"/>
      <w:lvlText w:val=""/>
      <w:lvlJc w:val="left"/>
      <w:pPr>
        <w:ind w:left="4312" w:hanging="360"/>
      </w:pPr>
      <w:rPr>
        <w:rFonts w:ascii="Symbol" w:hAnsi="Symbol" w:hint="default"/>
      </w:rPr>
    </w:lvl>
    <w:lvl w:ilvl="4" w:tplc="100A0003" w:tentative="1">
      <w:start w:val="1"/>
      <w:numFmt w:val="bullet"/>
      <w:lvlText w:val="o"/>
      <w:lvlJc w:val="left"/>
      <w:pPr>
        <w:ind w:left="5032" w:hanging="360"/>
      </w:pPr>
      <w:rPr>
        <w:rFonts w:ascii="Courier New" w:hAnsi="Courier New" w:cs="Courier New" w:hint="default"/>
      </w:rPr>
    </w:lvl>
    <w:lvl w:ilvl="5" w:tplc="100A0005" w:tentative="1">
      <w:start w:val="1"/>
      <w:numFmt w:val="bullet"/>
      <w:lvlText w:val=""/>
      <w:lvlJc w:val="left"/>
      <w:pPr>
        <w:ind w:left="5752" w:hanging="360"/>
      </w:pPr>
      <w:rPr>
        <w:rFonts w:ascii="Wingdings" w:hAnsi="Wingdings" w:hint="default"/>
      </w:rPr>
    </w:lvl>
    <w:lvl w:ilvl="6" w:tplc="100A0001" w:tentative="1">
      <w:start w:val="1"/>
      <w:numFmt w:val="bullet"/>
      <w:lvlText w:val=""/>
      <w:lvlJc w:val="left"/>
      <w:pPr>
        <w:ind w:left="6472" w:hanging="360"/>
      </w:pPr>
      <w:rPr>
        <w:rFonts w:ascii="Symbol" w:hAnsi="Symbol" w:hint="default"/>
      </w:rPr>
    </w:lvl>
    <w:lvl w:ilvl="7" w:tplc="100A0003" w:tentative="1">
      <w:start w:val="1"/>
      <w:numFmt w:val="bullet"/>
      <w:lvlText w:val="o"/>
      <w:lvlJc w:val="left"/>
      <w:pPr>
        <w:ind w:left="7192" w:hanging="360"/>
      </w:pPr>
      <w:rPr>
        <w:rFonts w:ascii="Courier New" w:hAnsi="Courier New" w:cs="Courier New" w:hint="default"/>
      </w:rPr>
    </w:lvl>
    <w:lvl w:ilvl="8" w:tplc="100A0005" w:tentative="1">
      <w:start w:val="1"/>
      <w:numFmt w:val="bullet"/>
      <w:lvlText w:val=""/>
      <w:lvlJc w:val="left"/>
      <w:pPr>
        <w:ind w:left="7912" w:hanging="360"/>
      </w:pPr>
      <w:rPr>
        <w:rFonts w:ascii="Wingdings" w:hAnsi="Wingdings" w:hint="default"/>
      </w:rPr>
    </w:lvl>
  </w:abstractNum>
  <w:abstractNum w:abstractNumId="22" w15:restartNumberingAfterBreak="0">
    <w:nsid w:val="388C2390"/>
    <w:multiLevelType w:val="hybridMultilevel"/>
    <w:tmpl w:val="06462FFA"/>
    <w:lvl w:ilvl="0" w:tplc="0C0A0001">
      <w:start w:val="1"/>
      <w:numFmt w:val="bullet"/>
      <w:lvlText w:val=""/>
      <w:lvlJc w:val="left"/>
      <w:pPr>
        <w:ind w:left="862" w:hanging="360"/>
      </w:pPr>
      <w:rPr>
        <w:rFonts w:ascii="Symbol" w:hAnsi="Symbol" w:hint="default"/>
      </w:rPr>
    </w:lvl>
    <w:lvl w:ilvl="1" w:tplc="100A0003" w:tentative="1">
      <w:start w:val="1"/>
      <w:numFmt w:val="bullet"/>
      <w:lvlText w:val="o"/>
      <w:lvlJc w:val="left"/>
      <w:pPr>
        <w:ind w:left="1582" w:hanging="360"/>
      </w:pPr>
      <w:rPr>
        <w:rFonts w:ascii="Courier New" w:hAnsi="Courier New" w:cs="Courier New" w:hint="default"/>
      </w:rPr>
    </w:lvl>
    <w:lvl w:ilvl="2" w:tplc="100A0005" w:tentative="1">
      <w:start w:val="1"/>
      <w:numFmt w:val="bullet"/>
      <w:lvlText w:val=""/>
      <w:lvlJc w:val="left"/>
      <w:pPr>
        <w:ind w:left="2302" w:hanging="360"/>
      </w:pPr>
      <w:rPr>
        <w:rFonts w:ascii="Wingdings" w:hAnsi="Wingdings" w:hint="default"/>
      </w:rPr>
    </w:lvl>
    <w:lvl w:ilvl="3" w:tplc="100A0001" w:tentative="1">
      <w:start w:val="1"/>
      <w:numFmt w:val="bullet"/>
      <w:lvlText w:val=""/>
      <w:lvlJc w:val="left"/>
      <w:pPr>
        <w:ind w:left="3022" w:hanging="360"/>
      </w:pPr>
      <w:rPr>
        <w:rFonts w:ascii="Symbol" w:hAnsi="Symbol" w:hint="default"/>
      </w:rPr>
    </w:lvl>
    <w:lvl w:ilvl="4" w:tplc="100A0003" w:tentative="1">
      <w:start w:val="1"/>
      <w:numFmt w:val="bullet"/>
      <w:lvlText w:val="o"/>
      <w:lvlJc w:val="left"/>
      <w:pPr>
        <w:ind w:left="3742" w:hanging="360"/>
      </w:pPr>
      <w:rPr>
        <w:rFonts w:ascii="Courier New" w:hAnsi="Courier New" w:cs="Courier New" w:hint="default"/>
      </w:rPr>
    </w:lvl>
    <w:lvl w:ilvl="5" w:tplc="100A0005" w:tentative="1">
      <w:start w:val="1"/>
      <w:numFmt w:val="bullet"/>
      <w:lvlText w:val=""/>
      <w:lvlJc w:val="left"/>
      <w:pPr>
        <w:ind w:left="4462" w:hanging="360"/>
      </w:pPr>
      <w:rPr>
        <w:rFonts w:ascii="Wingdings" w:hAnsi="Wingdings" w:hint="default"/>
      </w:rPr>
    </w:lvl>
    <w:lvl w:ilvl="6" w:tplc="100A0001" w:tentative="1">
      <w:start w:val="1"/>
      <w:numFmt w:val="bullet"/>
      <w:lvlText w:val=""/>
      <w:lvlJc w:val="left"/>
      <w:pPr>
        <w:ind w:left="5182" w:hanging="360"/>
      </w:pPr>
      <w:rPr>
        <w:rFonts w:ascii="Symbol" w:hAnsi="Symbol" w:hint="default"/>
      </w:rPr>
    </w:lvl>
    <w:lvl w:ilvl="7" w:tplc="100A0003" w:tentative="1">
      <w:start w:val="1"/>
      <w:numFmt w:val="bullet"/>
      <w:lvlText w:val="o"/>
      <w:lvlJc w:val="left"/>
      <w:pPr>
        <w:ind w:left="5902" w:hanging="360"/>
      </w:pPr>
      <w:rPr>
        <w:rFonts w:ascii="Courier New" w:hAnsi="Courier New" w:cs="Courier New" w:hint="default"/>
      </w:rPr>
    </w:lvl>
    <w:lvl w:ilvl="8" w:tplc="100A0005" w:tentative="1">
      <w:start w:val="1"/>
      <w:numFmt w:val="bullet"/>
      <w:lvlText w:val=""/>
      <w:lvlJc w:val="left"/>
      <w:pPr>
        <w:ind w:left="6622" w:hanging="360"/>
      </w:pPr>
      <w:rPr>
        <w:rFonts w:ascii="Wingdings" w:hAnsi="Wingdings" w:hint="default"/>
      </w:rPr>
    </w:lvl>
  </w:abstractNum>
  <w:abstractNum w:abstractNumId="23" w15:restartNumberingAfterBreak="0">
    <w:nsid w:val="3A8C54AF"/>
    <w:multiLevelType w:val="hybridMultilevel"/>
    <w:tmpl w:val="2BE44C5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3BAD1C50"/>
    <w:multiLevelType w:val="hybridMultilevel"/>
    <w:tmpl w:val="AF4219C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5" w15:restartNumberingAfterBreak="0">
    <w:nsid w:val="40E6780A"/>
    <w:multiLevelType w:val="multilevel"/>
    <w:tmpl w:val="EBF48F00"/>
    <w:lvl w:ilvl="0">
      <w:start w:val="1"/>
      <w:numFmt w:val="upperLetter"/>
      <w:lvlText w:val="%1."/>
      <w:lvlJc w:val="left"/>
      <w:pPr>
        <w:tabs>
          <w:tab w:val="num" w:pos="425"/>
        </w:tabs>
        <w:ind w:left="425" w:hanging="425"/>
      </w:pPr>
      <w:rPr>
        <w:rFonts w:hint="default"/>
        <w:b/>
        <w:i w:val="0"/>
      </w:rPr>
    </w:lvl>
    <w:lvl w:ilvl="1">
      <w:start w:val="1"/>
      <w:numFmt w:val="decimal"/>
      <w:lvlText w:val="%2."/>
      <w:lvlJc w:val="left"/>
      <w:pPr>
        <w:tabs>
          <w:tab w:val="num" w:pos="709"/>
        </w:tabs>
        <w:ind w:left="709" w:hanging="284"/>
      </w:pPr>
      <w:rPr>
        <w:rFonts w:hint="default"/>
        <w:b w:val="0"/>
        <w:sz w:val="22"/>
        <w:szCs w:val="22"/>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eastAsia="Times New Roman"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1675B96"/>
    <w:multiLevelType w:val="multilevel"/>
    <w:tmpl w:val="CF0210C2"/>
    <w:lvl w:ilvl="0">
      <w:start w:val="1"/>
      <w:numFmt w:val="decimal"/>
      <w:lvlText w:val="%1."/>
      <w:lvlJc w:val="left"/>
      <w:pPr>
        <w:tabs>
          <w:tab w:val="num" w:pos="787"/>
        </w:tabs>
        <w:ind w:left="787" w:hanging="425"/>
      </w:pPr>
      <w:rPr>
        <w:rFonts w:hint="default"/>
        <w:b w:val="0"/>
        <w:i w:val="0"/>
      </w:rPr>
    </w:lvl>
    <w:lvl w:ilvl="1">
      <w:start w:val="1"/>
      <w:numFmt w:val="decimal"/>
      <w:lvlText w:val="%2."/>
      <w:lvlJc w:val="left"/>
      <w:pPr>
        <w:tabs>
          <w:tab w:val="num" w:pos="1071"/>
        </w:tabs>
        <w:ind w:left="1071" w:hanging="284"/>
      </w:pPr>
      <w:rPr>
        <w:rFonts w:hint="default"/>
        <w:b/>
        <w:sz w:val="14"/>
        <w:szCs w:val="14"/>
      </w:rPr>
    </w:lvl>
    <w:lvl w:ilvl="2">
      <w:start w:val="1"/>
      <w:numFmt w:val="decimal"/>
      <w:lvlText w:val="%1.%2.%3."/>
      <w:lvlJc w:val="left"/>
      <w:pPr>
        <w:tabs>
          <w:tab w:val="num" w:pos="2522"/>
        </w:tabs>
        <w:ind w:left="2522" w:hanging="360"/>
      </w:pPr>
      <w:rPr>
        <w:rFonts w:hint="default"/>
        <w:b w:val="0"/>
      </w:rPr>
    </w:lvl>
    <w:lvl w:ilvl="3">
      <w:start w:val="1"/>
      <w:numFmt w:val="bullet"/>
      <w:lvlText w:val=""/>
      <w:lvlJc w:val="left"/>
      <w:pPr>
        <w:tabs>
          <w:tab w:val="num" w:pos="3242"/>
        </w:tabs>
        <w:ind w:left="3242" w:hanging="360"/>
      </w:pPr>
      <w:rPr>
        <w:rFonts w:ascii="Symbol" w:hAnsi="Symbol" w:hint="default"/>
        <w:b w:val="0"/>
        <w:color w:val="auto"/>
      </w:rPr>
    </w:lvl>
    <w:lvl w:ilvl="4">
      <w:start w:val="1"/>
      <w:numFmt w:val="decimal"/>
      <w:lvlText w:val="%5."/>
      <w:lvlJc w:val="left"/>
      <w:pPr>
        <w:tabs>
          <w:tab w:val="num" w:pos="3962"/>
        </w:tabs>
        <w:ind w:left="3962" w:hanging="360"/>
      </w:pPr>
      <w:rPr>
        <w:rFonts w:hint="default"/>
        <w:b w:val="0"/>
      </w:rPr>
    </w:lvl>
    <w:lvl w:ilvl="5">
      <w:start w:val="1"/>
      <w:numFmt w:val="decimal"/>
      <w:lvlText w:val="%6."/>
      <w:lvlJc w:val="left"/>
      <w:pPr>
        <w:tabs>
          <w:tab w:val="num" w:pos="4682"/>
        </w:tabs>
        <w:ind w:left="4682" w:hanging="360"/>
      </w:pPr>
      <w:rPr>
        <w:rFonts w:hint="default"/>
      </w:rPr>
    </w:lvl>
    <w:lvl w:ilvl="6">
      <w:start w:val="1"/>
      <w:numFmt w:val="decimal"/>
      <w:lvlText w:val="%7."/>
      <w:lvlJc w:val="left"/>
      <w:pPr>
        <w:tabs>
          <w:tab w:val="num" w:pos="5402"/>
        </w:tabs>
        <w:ind w:left="5402" w:hanging="360"/>
      </w:pPr>
      <w:rPr>
        <w:rFonts w:hint="default"/>
        <w:b/>
      </w:rPr>
    </w:lvl>
    <w:lvl w:ilvl="7">
      <w:start w:val="1"/>
      <w:numFmt w:val="decimal"/>
      <w:lvlText w:val="%8."/>
      <w:lvlJc w:val="left"/>
      <w:pPr>
        <w:tabs>
          <w:tab w:val="num" w:pos="6122"/>
        </w:tabs>
        <w:ind w:left="6122" w:hanging="360"/>
      </w:pPr>
      <w:rPr>
        <w:rFonts w:hint="default"/>
      </w:rPr>
    </w:lvl>
    <w:lvl w:ilvl="8">
      <w:start w:val="1"/>
      <w:numFmt w:val="decimal"/>
      <w:lvlText w:val="%9."/>
      <w:lvlJc w:val="left"/>
      <w:pPr>
        <w:tabs>
          <w:tab w:val="num" w:pos="6842"/>
        </w:tabs>
        <w:ind w:left="6842" w:hanging="360"/>
      </w:pPr>
      <w:rPr>
        <w:rFonts w:hint="default"/>
      </w:rPr>
    </w:lvl>
  </w:abstractNum>
  <w:abstractNum w:abstractNumId="27" w15:restartNumberingAfterBreak="0">
    <w:nsid w:val="43CE7CA1"/>
    <w:multiLevelType w:val="multilevel"/>
    <w:tmpl w:val="A72830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47F0A3D"/>
    <w:multiLevelType w:val="hybridMultilevel"/>
    <w:tmpl w:val="DB50106C"/>
    <w:lvl w:ilvl="0" w:tplc="100A000B">
      <w:start w:val="1"/>
      <w:numFmt w:val="bullet"/>
      <w:lvlText w:val=""/>
      <w:lvlJc w:val="left"/>
      <w:pPr>
        <w:ind w:left="1069" w:hanging="360"/>
      </w:pPr>
      <w:rPr>
        <w:rFonts w:ascii="Wingdings" w:hAnsi="Wingdings" w:hint="default"/>
      </w:rPr>
    </w:lvl>
    <w:lvl w:ilvl="1" w:tplc="100A0003" w:tentative="1">
      <w:start w:val="1"/>
      <w:numFmt w:val="bullet"/>
      <w:lvlText w:val="o"/>
      <w:lvlJc w:val="left"/>
      <w:pPr>
        <w:ind w:left="1789" w:hanging="360"/>
      </w:pPr>
      <w:rPr>
        <w:rFonts w:ascii="Courier New" w:hAnsi="Courier New" w:cs="Courier New" w:hint="default"/>
      </w:rPr>
    </w:lvl>
    <w:lvl w:ilvl="2" w:tplc="100A0005" w:tentative="1">
      <w:start w:val="1"/>
      <w:numFmt w:val="bullet"/>
      <w:lvlText w:val=""/>
      <w:lvlJc w:val="left"/>
      <w:pPr>
        <w:ind w:left="2509" w:hanging="360"/>
      </w:pPr>
      <w:rPr>
        <w:rFonts w:ascii="Wingdings" w:hAnsi="Wingdings" w:hint="default"/>
      </w:rPr>
    </w:lvl>
    <w:lvl w:ilvl="3" w:tplc="100A0001" w:tentative="1">
      <w:start w:val="1"/>
      <w:numFmt w:val="bullet"/>
      <w:lvlText w:val=""/>
      <w:lvlJc w:val="left"/>
      <w:pPr>
        <w:ind w:left="3229" w:hanging="360"/>
      </w:pPr>
      <w:rPr>
        <w:rFonts w:ascii="Symbol" w:hAnsi="Symbol" w:hint="default"/>
      </w:rPr>
    </w:lvl>
    <w:lvl w:ilvl="4" w:tplc="100A0003" w:tentative="1">
      <w:start w:val="1"/>
      <w:numFmt w:val="bullet"/>
      <w:lvlText w:val="o"/>
      <w:lvlJc w:val="left"/>
      <w:pPr>
        <w:ind w:left="3949" w:hanging="360"/>
      </w:pPr>
      <w:rPr>
        <w:rFonts w:ascii="Courier New" w:hAnsi="Courier New" w:cs="Courier New" w:hint="default"/>
      </w:rPr>
    </w:lvl>
    <w:lvl w:ilvl="5" w:tplc="100A0005" w:tentative="1">
      <w:start w:val="1"/>
      <w:numFmt w:val="bullet"/>
      <w:lvlText w:val=""/>
      <w:lvlJc w:val="left"/>
      <w:pPr>
        <w:ind w:left="4669" w:hanging="360"/>
      </w:pPr>
      <w:rPr>
        <w:rFonts w:ascii="Wingdings" w:hAnsi="Wingdings" w:hint="default"/>
      </w:rPr>
    </w:lvl>
    <w:lvl w:ilvl="6" w:tplc="100A0001" w:tentative="1">
      <w:start w:val="1"/>
      <w:numFmt w:val="bullet"/>
      <w:lvlText w:val=""/>
      <w:lvlJc w:val="left"/>
      <w:pPr>
        <w:ind w:left="5389" w:hanging="360"/>
      </w:pPr>
      <w:rPr>
        <w:rFonts w:ascii="Symbol" w:hAnsi="Symbol" w:hint="default"/>
      </w:rPr>
    </w:lvl>
    <w:lvl w:ilvl="7" w:tplc="100A0003" w:tentative="1">
      <w:start w:val="1"/>
      <w:numFmt w:val="bullet"/>
      <w:lvlText w:val="o"/>
      <w:lvlJc w:val="left"/>
      <w:pPr>
        <w:ind w:left="6109" w:hanging="360"/>
      </w:pPr>
      <w:rPr>
        <w:rFonts w:ascii="Courier New" w:hAnsi="Courier New" w:cs="Courier New" w:hint="default"/>
      </w:rPr>
    </w:lvl>
    <w:lvl w:ilvl="8" w:tplc="100A0005" w:tentative="1">
      <w:start w:val="1"/>
      <w:numFmt w:val="bullet"/>
      <w:lvlText w:val=""/>
      <w:lvlJc w:val="left"/>
      <w:pPr>
        <w:ind w:left="6829" w:hanging="360"/>
      </w:pPr>
      <w:rPr>
        <w:rFonts w:ascii="Wingdings" w:hAnsi="Wingdings" w:hint="default"/>
      </w:rPr>
    </w:lvl>
  </w:abstractNum>
  <w:abstractNum w:abstractNumId="29" w15:restartNumberingAfterBreak="0">
    <w:nsid w:val="451C0CFD"/>
    <w:multiLevelType w:val="hybridMultilevel"/>
    <w:tmpl w:val="FE107452"/>
    <w:lvl w:ilvl="0" w:tplc="0128A750">
      <w:start w:val="1"/>
      <w:numFmt w:val="bullet"/>
      <w:lvlText w:val=""/>
      <w:lvlJc w:val="left"/>
      <w:pPr>
        <w:ind w:left="5669" w:hanging="360"/>
      </w:pPr>
      <w:rPr>
        <w:rFonts w:ascii="Wingdings" w:hAnsi="Wingdings" w:hint="default"/>
        <w:sz w:val="20"/>
        <w:szCs w:val="20"/>
      </w:rPr>
    </w:lvl>
    <w:lvl w:ilvl="1" w:tplc="100A0003" w:tentative="1">
      <w:start w:val="1"/>
      <w:numFmt w:val="bullet"/>
      <w:lvlText w:val="o"/>
      <w:lvlJc w:val="left"/>
      <w:pPr>
        <w:ind w:left="6389" w:hanging="360"/>
      </w:pPr>
      <w:rPr>
        <w:rFonts w:ascii="Courier New" w:hAnsi="Courier New" w:cs="Courier New" w:hint="default"/>
      </w:rPr>
    </w:lvl>
    <w:lvl w:ilvl="2" w:tplc="100A0005" w:tentative="1">
      <w:start w:val="1"/>
      <w:numFmt w:val="bullet"/>
      <w:lvlText w:val=""/>
      <w:lvlJc w:val="left"/>
      <w:pPr>
        <w:ind w:left="7109" w:hanging="360"/>
      </w:pPr>
      <w:rPr>
        <w:rFonts w:ascii="Wingdings" w:hAnsi="Wingdings" w:hint="default"/>
      </w:rPr>
    </w:lvl>
    <w:lvl w:ilvl="3" w:tplc="100A0001" w:tentative="1">
      <w:start w:val="1"/>
      <w:numFmt w:val="bullet"/>
      <w:lvlText w:val=""/>
      <w:lvlJc w:val="left"/>
      <w:pPr>
        <w:ind w:left="7829" w:hanging="360"/>
      </w:pPr>
      <w:rPr>
        <w:rFonts w:ascii="Symbol" w:hAnsi="Symbol" w:hint="default"/>
      </w:rPr>
    </w:lvl>
    <w:lvl w:ilvl="4" w:tplc="100A0003" w:tentative="1">
      <w:start w:val="1"/>
      <w:numFmt w:val="bullet"/>
      <w:lvlText w:val="o"/>
      <w:lvlJc w:val="left"/>
      <w:pPr>
        <w:ind w:left="8549" w:hanging="360"/>
      </w:pPr>
      <w:rPr>
        <w:rFonts w:ascii="Courier New" w:hAnsi="Courier New" w:cs="Courier New" w:hint="default"/>
      </w:rPr>
    </w:lvl>
    <w:lvl w:ilvl="5" w:tplc="100A0005" w:tentative="1">
      <w:start w:val="1"/>
      <w:numFmt w:val="bullet"/>
      <w:lvlText w:val=""/>
      <w:lvlJc w:val="left"/>
      <w:pPr>
        <w:ind w:left="9269" w:hanging="360"/>
      </w:pPr>
      <w:rPr>
        <w:rFonts w:ascii="Wingdings" w:hAnsi="Wingdings" w:hint="default"/>
      </w:rPr>
    </w:lvl>
    <w:lvl w:ilvl="6" w:tplc="100A0001" w:tentative="1">
      <w:start w:val="1"/>
      <w:numFmt w:val="bullet"/>
      <w:lvlText w:val=""/>
      <w:lvlJc w:val="left"/>
      <w:pPr>
        <w:ind w:left="9989" w:hanging="360"/>
      </w:pPr>
      <w:rPr>
        <w:rFonts w:ascii="Symbol" w:hAnsi="Symbol" w:hint="default"/>
      </w:rPr>
    </w:lvl>
    <w:lvl w:ilvl="7" w:tplc="100A0003" w:tentative="1">
      <w:start w:val="1"/>
      <w:numFmt w:val="bullet"/>
      <w:lvlText w:val="o"/>
      <w:lvlJc w:val="left"/>
      <w:pPr>
        <w:ind w:left="10709" w:hanging="360"/>
      </w:pPr>
      <w:rPr>
        <w:rFonts w:ascii="Courier New" w:hAnsi="Courier New" w:cs="Courier New" w:hint="default"/>
      </w:rPr>
    </w:lvl>
    <w:lvl w:ilvl="8" w:tplc="100A0005" w:tentative="1">
      <w:start w:val="1"/>
      <w:numFmt w:val="bullet"/>
      <w:lvlText w:val=""/>
      <w:lvlJc w:val="left"/>
      <w:pPr>
        <w:ind w:left="11429" w:hanging="360"/>
      </w:pPr>
      <w:rPr>
        <w:rFonts w:ascii="Wingdings" w:hAnsi="Wingdings" w:hint="default"/>
      </w:rPr>
    </w:lvl>
  </w:abstractNum>
  <w:abstractNum w:abstractNumId="30" w15:restartNumberingAfterBreak="0">
    <w:nsid w:val="45870988"/>
    <w:multiLevelType w:val="multilevel"/>
    <w:tmpl w:val="9568657C"/>
    <w:lvl w:ilvl="0">
      <w:start w:val="1"/>
      <w:numFmt w:val="upperLetter"/>
      <w:lvlText w:val="%1."/>
      <w:lvlJc w:val="left"/>
      <w:pPr>
        <w:tabs>
          <w:tab w:val="num" w:pos="425"/>
        </w:tabs>
        <w:ind w:left="425" w:hanging="425"/>
      </w:pPr>
      <w:rPr>
        <w:rFonts w:hint="default"/>
        <w:b/>
        <w:i w:val="0"/>
      </w:rPr>
    </w:lvl>
    <w:lvl w:ilvl="1">
      <w:start w:val="1"/>
      <w:numFmt w:val="decimal"/>
      <w:lvlText w:val="%2."/>
      <w:lvlJc w:val="left"/>
      <w:pPr>
        <w:tabs>
          <w:tab w:val="num" w:pos="709"/>
        </w:tabs>
        <w:ind w:left="709" w:hanging="284"/>
      </w:pPr>
      <w:rPr>
        <w:rFonts w:hint="default"/>
        <w:b w:val="0"/>
        <w:sz w:val="14"/>
        <w:szCs w:val="1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48C87356"/>
    <w:multiLevelType w:val="hybridMultilevel"/>
    <w:tmpl w:val="22F2FCC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2" w15:restartNumberingAfterBreak="0">
    <w:nsid w:val="4A1F42DD"/>
    <w:multiLevelType w:val="hybridMultilevel"/>
    <w:tmpl w:val="4800997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3" w15:restartNumberingAfterBreak="0">
    <w:nsid w:val="4A6950CC"/>
    <w:multiLevelType w:val="hybridMultilevel"/>
    <w:tmpl w:val="EF12307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4AD75AF6"/>
    <w:multiLevelType w:val="hybridMultilevel"/>
    <w:tmpl w:val="703E9504"/>
    <w:lvl w:ilvl="0" w:tplc="100A0019">
      <w:start w:val="1"/>
      <w:numFmt w:val="lowerLetter"/>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5" w15:restartNumberingAfterBreak="0">
    <w:nsid w:val="4CCA148A"/>
    <w:multiLevelType w:val="hybridMultilevel"/>
    <w:tmpl w:val="64047718"/>
    <w:lvl w:ilvl="0" w:tplc="CE46140C">
      <w:start w:val="1"/>
      <w:numFmt w:val="decimal"/>
      <w:lvlText w:val="%1."/>
      <w:lvlJc w:val="left"/>
      <w:pPr>
        <w:tabs>
          <w:tab w:val="num" w:pos="340"/>
        </w:tabs>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4F815546"/>
    <w:multiLevelType w:val="hybridMultilevel"/>
    <w:tmpl w:val="3A4250B2"/>
    <w:lvl w:ilvl="0" w:tplc="100A0017">
      <w:start w:val="1"/>
      <w:numFmt w:val="lowerLetter"/>
      <w:lvlText w:val="%1)"/>
      <w:lvlJc w:val="left"/>
      <w:pPr>
        <w:ind w:left="720" w:hanging="360"/>
      </w:pPr>
      <w:rPr>
        <w:rFonts w:hint="default"/>
      </w:rPr>
    </w:lvl>
    <w:lvl w:ilvl="1" w:tplc="100A0001">
      <w:start w:val="1"/>
      <w:numFmt w:val="bullet"/>
      <w:lvlText w:val=""/>
      <w:lvlJc w:val="left"/>
      <w:pPr>
        <w:ind w:left="1440" w:hanging="360"/>
      </w:pPr>
      <w:rPr>
        <w:rFonts w:ascii="Symbol" w:hAnsi="Symbol"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7" w15:restartNumberingAfterBreak="0">
    <w:nsid w:val="4FA93D6B"/>
    <w:multiLevelType w:val="hybridMultilevel"/>
    <w:tmpl w:val="0D6095C0"/>
    <w:lvl w:ilvl="0" w:tplc="5BDA2E88">
      <w:start w:val="3"/>
      <w:numFmt w:val="decimal"/>
      <w:lvlText w:val="%1."/>
      <w:lvlJc w:val="left"/>
      <w:pPr>
        <w:ind w:left="720" w:hanging="360"/>
      </w:pPr>
      <w:rPr>
        <w:rFonts w:hint="default"/>
        <w:b/>
        <w:sz w:val="14"/>
        <w:szCs w:val="1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533C5BD9"/>
    <w:multiLevelType w:val="hybridMultilevel"/>
    <w:tmpl w:val="787230E4"/>
    <w:lvl w:ilvl="0" w:tplc="100A000B">
      <w:start w:val="1"/>
      <w:numFmt w:val="bullet"/>
      <w:lvlText w:val=""/>
      <w:lvlJc w:val="left"/>
      <w:pPr>
        <w:ind w:left="643"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9" w15:restartNumberingAfterBreak="0">
    <w:nsid w:val="58AA2932"/>
    <w:multiLevelType w:val="hybridMultilevel"/>
    <w:tmpl w:val="6B448BE2"/>
    <w:lvl w:ilvl="0" w:tplc="D6DEA51E">
      <w:start w:val="1"/>
      <w:numFmt w:val="bullet"/>
      <w:lvlText w:val=""/>
      <w:lvlJc w:val="left"/>
      <w:pPr>
        <w:ind w:left="3240" w:hanging="360"/>
      </w:pPr>
      <w:rPr>
        <w:rFonts w:ascii="Wingdings" w:hAnsi="Wingdings" w:hint="default"/>
        <w:color w:val="auto"/>
      </w:rPr>
    </w:lvl>
    <w:lvl w:ilvl="1" w:tplc="100A0003" w:tentative="1">
      <w:start w:val="1"/>
      <w:numFmt w:val="bullet"/>
      <w:lvlText w:val="o"/>
      <w:lvlJc w:val="left"/>
      <w:pPr>
        <w:ind w:left="3960" w:hanging="360"/>
      </w:pPr>
      <w:rPr>
        <w:rFonts w:ascii="Courier New" w:hAnsi="Courier New" w:cs="Courier New" w:hint="default"/>
      </w:rPr>
    </w:lvl>
    <w:lvl w:ilvl="2" w:tplc="100A0005" w:tentative="1">
      <w:start w:val="1"/>
      <w:numFmt w:val="bullet"/>
      <w:lvlText w:val=""/>
      <w:lvlJc w:val="left"/>
      <w:pPr>
        <w:ind w:left="4680" w:hanging="360"/>
      </w:pPr>
      <w:rPr>
        <w:rFonts w:ascii="Wingdings" w:hAnsi="Wingdings" w:hint="default"/>
      </w:rPr>
    </w:lvl>
    <w:lvl w:ilvl="3" w:tplc="100A0001" w:tentative="1">
      <w:start w:val="1"/>
      <w:numFmt w:val="bullet"/>
      <w:lvlText w:val=""/>
      <w:lvlJc w:val="left"/>
      <w:pPr>
        <w:ind w:left="5400" w:hanging="360"/>
      </w:pPr>
      <w:rPr>
        <w:rFonts w:ascii="Symbol" w:hAnsi="Symbol" w:hint="default"/>
      </w:rPr>
    </w:lvl>
    <w:lvl w:ilvl="4" w:tplc="100A0003" w:tentative="1">
      <w:start w:val="1"/>
      <w:numFmt w:val="bullet"/>
      <w:lvlText w:val="o"/>
      <w:lvlJc w:val="left"/>
      <w:pPr>
        <w:ind w:left="6120" w:hanging="360"/>
      </w:pPr>
      <w:rPr>
        <w:rFonts w:ascii="Courier New" w:hAnsi="Courier New" w:cs="Courier New" w:hint="default"/>
      </w:rPr>
    </w:lvl>
    <w:lvl w:ilvl="5" w:tplc="100A0005" w:tentative="1">
      <w:start w:val="1"/>
      <w:numFmt w:val="bullet"/>
      <w:lvlText w:val=""/>
      <w:lvlJc w:val="left"/>
      <w:pPr>
        <w:ind w:left="6840" w:hanging="360"/>
      </w:pPr>
      <w:rPr>
        <w:rFonts w:ascii="Wingdings" w:hAnsi="Wingdings" w:hint="default"/>
      </w:rPr>
    </w:lvl>
    <w:lvl w:ilvl="6" w:tplc="100A0001" w:tentative="1">
      <w:start w:val="1"/>
      <w:numFmt w:val="bullet"/>
      <w:lvlText w:val=""/>
      <w:lvlJc w:val="left"/>
      <w:pPr>
        <w:ind w:left="7560" w:hanging="360"/>
      </w:pPr>
      <w:rPr>
        <w:rFonts w:ascii="Symbol" w:hAnsi="Symbol" w:hint="default"/>
      </w:rPr>
    </w:lvl>
    <w:lvl w:ilvl="7" w:tplc="100A0003" w:tentative="1">
      <w:start w:val="1"/>
      <w:numFmt w:val="bullet"/>
      <w:lvlText w:val="o"/>
      <w:lvlJc w:val="left"/>
      <w:pPr>
        <w:ind w:left="8280" w:hanging="360"/>
      </w:pPr>
      <w:rPr>
        <w:rFonts w:ascii="Courier New" w:hAnsi="Courier New" w:cs="Courier New" w:hint="default"/>
      </w:rPr>
    </w:lvl>
    <w:lvl w:ilvl="8" w:tplc="100A0005" w:tentative="1">
      <w:start w:val="1"/>
      <w:numFmt w:val="bullet"/>
      <w:lvlText w:val=""/>
      <w:lvlJc w:val="left"/>
      <w:pPr>
        <w:ind w:left="9000" w:hanging="360"/>
      </w:pPr>
      <w:rPr>
        <w:rFonts w:ascii="Wingdings" w:hAnsi="Wingdings" w:hint="default"/>
      </w:rPr>
    </w:lvl>
  </w:abstractNum>
  <w:abstractNum w:abstractNumId="40" w15:restartNumberingAfterBreak="0">
    <w:nsid w:val="5EBC2955"/>
    <w:multiLevelType w:val="hybridMultilevel"/>
    <w:tmpl w:val="97A625D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1"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42" w15:restartNumberingAfterBreak="0">
    <w:nsid w:val="656B748A"/>
    <w:multiLevelType w:val="hybridMultilevel"/>
    <w:tmpl w:val="4CCECF76"/>
    <w:lvl w:ilvl="0" w:tplc="100A000F">
      <w:start w:val="1"/>
      <w:numFmt w:val="decimal"/>
      <w:lvlText w:val="%1."/>
      <w:lvlJc w:val="left"/>
      <w:pPr>
        <w:ind w:left="722" w:hanging="360"/>
      </w:pPr>
    </w:lvl>
    <w:lvl w:ilvl="1" w:tplc="100A0019" w:tentative="1">
      <w:start w:val="1"/>
      <w:numFmt w:val="lowerLetter"/>
      <w:lvlText w:val="%2."/>
      <w:lvlJc w:val="left"/>
      <w:pPr>
        <w:ind w:left="1442" w:hanging="360"/>
      </w:pPr>
    </w:lvl>
    <w:lvl w:ilvl="2" w:tplc="100A001B" w:tentative="1">
      <w:start w:val="1"/>
      <w:numFmt w:val="lowerRoman"/>
      <w:lvlText w:val="%3."/>
      <w:lvlJc w:val="right"/>
      <w:pPr>
        <w:ind w:left="2162" w:hanging="180"/>
      </w:pPr>
    </w:lvl>
    <w:lvl w:ilvl="3" w:tplc="100A000F" w:tentative="1">
      <w:start w:val="1"/>
      <w:numFmt w:val="decimal"/>
      <w:lvlText w:val="%4."/>
      <w:lvlJc w:val="left"/>
      <w:pPr>
        <w:ind w:left="2882" w:hanging="360"/>
      </w:pPr>
    </w:lvl>
    <w:lvl w:ilvl="4" w:tplc="100A0019" w:tentative="1">
      <w:start w:val="1"/>
      <w:numFmt w:val="lowerLetter"/>
      <w:lvlText w:val="%5."/>
      <w:lvlJc w:val="left"/>
      <w:pPr>
        <w:ind w:left="3602" w:hanging="360"/>
      </w:pPr>
    </w:lvl>
    <w:lvl w:ilvl="5" w:tplc="100A001B" w:tentative="1">
      <w:start w:val="1"/>
      <w:numFmt w:val="lowerRoman"/>
      <w:lvlText w:val="%6."/>
      <w:lvlJc w:val="right"/>
      <w:pPr>
        <w:ind w:left="4322" w:hanging="180"/>
      </w:pPr>
    </w:lvl>
    <w:lvl w:ilvl="6" w:tplc="100A000F" w:tentative="1">
      <w:start w:val="1"/>
      <w:numFmt w:val="decimal"/>
      <w:lvlText w:val="%7."/>
      <w:lvlJc w:val="left"/>
      <w:pPr>
        <w:ind w:left="5042" w:hanging="360"/>
      </w:pPr>
    </w:lvl>
    <w:lvl w:ilvl="7" w:tplc="100A0019" w:tentative="1">
      <w:start w:val="1"/>
      <w:numFmt w:val="lowerLetter"/>
      <w:lvlText w:val="%8."/>
      <w:lvlJc w:val="left"/>
      <w:pPr>
        <w:ind w:left="5762" w:hanging="360"/>
      </w:pPr>
    </w:lvl>
    <w:lvl w:ilvl="8" w:tplc="100A001B" w:tentative="1">
      <w:start w:val="1"/>
      <w:numFmt w:val="lowerRoman"/>
      <w:lvlText w:val="%9."/>
      <w:lvlJc w:val="right"/>
      <w:pPr>
        <w:ind w:left="6482" w:hanging="180"/>
      </w:pPr>
    </w:lvl>
  </w:abstractNum>
  <w:abstractNum w:abstractNumId="43" w15:restartNumberingAfterBreak="0">
    <w:nsid w:val="664119EC"/>
    <w:multiLevelType w:val="multilevel"/>
    <w:tmpl w:val="BFB8818A"/>
    <w:lvl w:ilvl="0">
      <w:start w:val="1"/>
      <w:numFmt w:val="upperLetter"/>
      <w:lvlText w:val="%1."/>
      <w:lvlJc w:val="left"/>
      <w:pPr>
        <w:tabs>
          <w:tab w:val="num" w:pos="4961"/>
        </w:tabs>
        <w:ind w:left="4961" w:hanging="425"/>
      </w:pPr>
      <w:rPr>
        <w:rFonts w:hint="default"/>
        <w:b/>
        <w:i w:val="0"/>
      </w:rPr>
    </w:lvl>
    <w:lvl w:ilvl="1">
      <w:start w:val="1"/>
      <w:numFmt w:val="decimal"/>
      <w:lvlText w:val="%2."/>
      <w:lvlJc w:val="left"/>
      <w:pPr>
        <w:tabs>
          <w:tab w:val="num" w:pos="5245"/>
        </w:tabs>
        <w:ind w:left="5245" w:hanging="284"/>
      </w:pPr>
      <w:rPr>
        <w:rFonts w:hint="default"/>
        <w:b w:val="0"/>
        <w:sz w:val="22"/>
        <w:szCs w:val="22"/>
      </w:rPr>
    </w:lvl>
    <w:lvl w:ilvl="2">
      <w:start w:val="1"/>
      <w:numFmt w:val="decimal"/>
      <w:lvlText w:val="%1.%2.%3."/>
      <w:lvlJc w:val="left"/>
      <w:pPr>
        <w:tabs>
          <w:tab w:val="num" w:pos="6696"/>
        </w:tabs>
        <w:ind w:left="6696" w:hanging="360"/>
      </w:pPr>
      <w:rPr>
        <w:rFonts w:hint="default"/>
        <w:b w:val="0"/>
      </w:rPr>
    </w:lvl>
    <w:lvl w:ilvl="3">
      <w:start w:val="1"/>
      <w:numFmt w:val="bullet"/>
      <w:lvlText w:val=""/>
      <w:lvlJc w:val="left"/>
      <w:pPr>
        <w:tabs>
          <w:tab w:val="num" w:pos="7416"/>
        </w:tabs>
        <w:ind w:left="7416" w:hanging="360"/>
      </w:pPr>
      <w:rPr>
        <w:rFonts w:ascii="Symbol" w:hAnsi="Symbol" w:hint="default"/>
        <w:b w:val="0"/>
        <w:color w:val="auto"/>
      </w:rPr>
    </w:lvl>
    <w:lvl w:ilvl="4">
      <w:start w:val="1"/>
      <w:numFmt w:val="decimal"/>
      <w:lvlText w:val="%5."/>
      <w:lvlJc w:val="left"/>
      <w:pPr>
        <w:tabs>
          <w:tab w:val="num" w:pos="8136"/>
        </w:tabs>
        <w:ind w:left="8136" w:hanging="360"/>
      </w:pPr>
      <w:rPr>
        <w:rFonts w:hint="default"/>
        <w:b w:val="0"/>
        <w:sz w:val="22"/>
      </w:rPr>
    </w:lvl>
    <w:lvl w:ilvl="5">
      <w:start w:val="1"/>
      <w:numFmt w:val="decimal"/>
      <w:lvlText w:val="%6."/>
      <w:lvlJc w:val="left"/>
      <w:pPr>
        <w:tabs>
          <w:tab w:val="num" w:pos="8856"/>
        </w:tabs>
        <w:ind w:left="8856" w:hanging="360"/>
      </w:pPr>
      <w:rPr>
        <w:rFonts w:hint="default"/>
      </w:rPr>
    </w:lvl>
    <w:lvl w:ilvl="6">
      <w:start w:val="1"/>
      <w:numFmt w:val="decimal"/>
      <w:lvlText w:val="%7."/>
      <w:lvlJc w:val="left"/>
      <w:pPr>
        <w:tabs>
          <w:tab w:val="num" w:pos="9576"/>
        </w:tabs>
        <w:ind w:left="9576" w:hanging="360"/>
      </w:pPr>
      <w:rPr>
        <w:rFonts w:hint="default"/>
        <w:b/>
      </w:rPr>
    </w:lvl>
    <w:lvl w:ilvl="7">
      <w:start w:val="1"/>
      <w:numFmt w:val="decimal"/>
      <w:lvlText w:val="%8."/>
      <w:lvlJc w:val="left"/>
      <w:pPr>
        <w:tabs>
          <w:tab w:val="num" w:pos="10296"/>
        </w:tabs>
        <w:ind w:left="10296" w:hanging="360"/>
      </w:pPr>
      <w:rPr>
        <w:rFonts w:hint="default"/>
      </w:rPr>
    </w:lvl>
    <w:lvl w:ilvl="8">
      <w:start w:val="1"/>
      <w:numFmt w:val="decimal"/>
      <w:lvlText w:val="%9."/>
      <w:lvlJc w:val="left"/>
      <w:pPr>
        <w:tabs>
          <w:tab w:val="num" w:pos="11016"/>
        </w:tabs>
        <w:ind w:left="11016" w:hanging="360"/>
      </w:pPr>
      <w:rPr>
        <w:rFonts w:hint="default"/>
      </w:rPr>
    </w:lvl>
  </w:abstractNum>
  <w:abstractNum w:abstractNumId="44" w15:restartNumberingAfterBreak="0">
    <w:nsid w:val="697E5BAA"/>
    <w:multiLevelType w:val="hybridMultilevel"/>
    <w:tmpl w:val="4800997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5" w15:restartNumberingAfterBreak="0">
    <w:nsid w:val="6FA13D8C"/>
    <w:multiLevelType w:val="hybridMultilevel"/>
    <w:tmpl w:val="C750EDF8"/>
    <w:lvl w:ilvl="0" w:tplc="CE46140C">
      <w:start w:val="1"/>
      <w:numFmt w:val="decimal"/>
      <w:lvlText w:val="%1."/>
      <w:lvlJc w:val="left"/>
      <w:pPr>
        <w:tabs>
          <w:tab w:val="num" w:pos="340"/>
        </w:tabs>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6" w15:restartNumberingAfterBreak="0">
    <w:nsid w:val="6FA25F85"/>
    <w:multiLevelType w:val="hybridMultilevel"/>
    <w:tmpl w:val="F538F676"/>
    <w:lvl w:ilvl="0" w:tplc="100A000F">
      <w:start w:val="7"/>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7" w15:restartNumberingAfterBreak="0">
    <w:nsid w:val="711F7224"/>
    <w:multiLevelType w:val="hybridMultilevel"/>
    <w:tmpl w:val="9554623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8" w15:restartNumberingAfterBreak="0">
    <w:nsid w:val="74B05CED"/>
    <w:multiLevelType w:val="hybridMultilevel"/>
    <w:tmpl w:val="8D380F30"/>
    <w:lvl w:ilvl="0" w:tplc="FF260F7A">
      <w:start w:val="1"/>
      <w:numFmt w:val="decimal"/>
      <w:lvlText w:val="%1."/>
      <w:lvlJc w:val="left"/>
      <w:pPr>
        <w:ind w:left="720" w:hanging="360"/>
      </w:pPr>
      <w:rPr>
        <w:rFonts w:hint="default"/>
        <w:b/>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9" w15:restartNumberingAfterBreak="0">
    <w:nsid w:val="7C83066B"/>
    <w:multiLevelType w:val="hybridMultilevel"/>
    <w:tmpl w:val="E730A780"/>
    <w:lvl w:ilvl="0" w:tplc="CE46140C">
      <w:start w:val="1"/>
      <w:numFmt w:val="decimal"/>
      <w:lvlText w:val="%1."/>
      <w:lvlJc w:val="left"/>
      <w:pPr>
        <w:tabs>
          <w:tab w:val="num" w:pos="340"/>
        </w:tabs>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43"/>
  </w:num>
  <w:num w:numId="2">
    <w:abstractNumId w:val="41"/>
  </w:num>
  <w:num w:numId="3">
    <w:abstractNumId w:val="22"/>
  </w:num>
  <w:num w:numId="4">
    <w:abstractNumId w:val="8"/>
  </w:num>
  <w:num w:numId="5">
    <w:abstractNumId w:val="1"/>
  </w:num>
  <w:num w:numId="6">
    <w:abstractNumId w:val="36"/>
  </w:num>
  <w:num w:numId="7">
    <w:abstractNumId w:val="34"/>
  </w:num>
  <w:num w:numId="8">
    <w:abstractNumId w:val="5"/>
  </w:num>
  <w:num w:numId="9">
    <w:abstractNumId w:val="12"/>
  </w:num>
  <w:num w:numId="10">
    <w:abstractNumId w:val="21"/>
  </w:num>
  <w:num w:numId="11">
    <w:abstractNumId w:val="39"/>
  </w:num>
  <w:num w:numId="12">
    <w:abstractNumId w:val="27"/>
  </w:num>
  <w:num w:numId="13">
    <w:abstractNumId w:val="23"/>
  </w:num>
  <w:num w:numId="14">
    <w:abstractNumId w:val="18"/>
  </w:num>
  <w:num w:numId="15">
    <w:abstractNumId w:val="19"/>
  </w:num>
  <w:num w:numId="16">
    <w:abstractNumId w:val="6"/>
  </w:num>
  <w:num w:numId="17">
    <w:abstractNumId w:val="35"/>
  </w:num>
  <w:num w:numId="18">
    <w:abstractNumId w:val="45"/>
  </w:num>
  <w:num w:numId="19">
    <w:abstractNumId w:val="49"/>
  </w:num>
  <w:num w:numId="20">
    <w:abstractNumId w:val="13"/>
  </w:num>
  <w:num w:numId="21">
    <w:abstractNumId w:val="9"/>
  </w:num>
  <w:num w:numId="22">
    <w:abstractNumId w:val="24"/>
  </w:num>
  <w:num w:numId="23">
    <w:abstractNumId w:val="48"/>
  </w:num>
  <w:num w:numId="24">
    <w:abstractNumId w:val="32"/>
  </w:num>
  <w:num w:numId="25">
    <w:abstractNumId w:val="4"/>
  </w:num>
  <w:num w:numId="26">
    <w:abstractNumId w:val="44"/>
  </w:num>
  <w:num w:numId="27">
    <w:abstractNumId w:val="3"/>
  </w:num>
  <w:num w:numId="28">
    <w:abstractNumId w:val="17"/>
  </w:num>
  <w:num w:numId="29">
    <w:abstractNumId w:val="20"/>
  </w:num>
  <w:num w:numId="30">
    <w:abstractNumId w:val="28"/>
  </w:num>
  <w:num w:numId="31">
    <w:abstractNumId w:val="2"/>
  </w:num>
  <w:num w:numId="32">
    <w:abstractNumId w:val="0"/>
  </w:num>
  <w:num w:numId="33">
    <w:abstractNumId w:val="31"/>
  </w:num>
  <w:num w:numId="34">
    <w:abstractNumId w:val="29"/>
  </w:num>
  <w:num w:numId="35">
    <w:abstractNumId w:val="40"/>
  </w:num>
  <w:num w:numId="36">
    <w:abstractNumId w:val="37"/>
  </w:num>
  <w:num w:numId="37">
    <w:abstractNumId w:val="38"/>
  </w:num>
  <w:num w:numId="38">
    <w:abstractNumId w:val="25"/>
  </w:num>
  <w:num w:numId="39">
    <w:abstractNumId w:val="7"/>
  </w:num>
  <w:num w:numId="40">
    <w:abstractNumId w:val="30"/>
  </w:num>
  <w:num w:numId="41">
    <w:abstractNumId w:val="46"/>
  </w:num>
  <w:num w:numId="42">
    <w:abstractNumId w:val="26"/>
  </w:num>
  <w:num w:numId="43">
    <w:abstractNumId w:val="14"/>
  </w:num>
  <w:num w:numId="44">
    <w:abstractNumId w:val="16"/>
  </w:num>
  <w:num w:numId="45">
    <w:abstractNumId w:val="47"/>
  </w:num>
  <w:num w:numId="46">
    <w:abstractNumId w:val="10"/>
  </w:num>
  <w:num w:numId="47">
    <w:abstractNumId w:val="42"/>
  </w:num>
  <w:num w:numId="48">
    <w:abstractNumId w:val="11"/>
  </w:num>
  <w:num w:numId="49">
    <w:abstractNumId w:val="33"/>
  </w:num>
  <w:num w:numId="5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16"/>
    <w:rsid w:val="00001258"/>
    <w:rsid w:val="00002D3C"/>
    <w:rsid w:val="000037B3"/>
    <w:rsid w:val="00005FCB"/>
    <w:rsid w:val="00006920"/>
    <w:rsid w:val="000070F2"/>
    <w:rsid w:val="000074B4"/>
    <w:rsid w:val="00007907"/>
    <w:rsid w:val="0001399D"/>
    <w:rsid w:val="00015523"/>
    <w:rsid w:val="00015915"/>
    <w:rsid w:val="000171AC"/>
    <w:rsid w:val="00017B86"/>
    <w:rsid w:val="00017CF4"/>
    <w:rsid w:val="00026F8D"/>
    <w:rsid w:val="0003085B"/>
    <w:rsid w:val="00031A03"/>
    <w:rsid w:val="00035497"/>
    <w:rsid w:val="00037B42"/>
    <w:rsid w:val="000410E1"/>
    <w:rsid w:val="000416DE"/>
    <w:rsid w:val="0004175F"/>
    <w:rsid w:val="00042C99"/>
    <w:rsid w:val="00046F2F"/>
    <w:rsid w:val="00051571"/>
    <w:rsid w:val="00051689"/>
    <w:rsid w:val="00052CB9"/>
    <w:rsid w:val="00052D0F"/>
    <w:rsid w:val="00053904"/>
    <w:rsid w:val="000539B7"/>
    <w:rsid w:val="00053EE3"/>
    <w:rsid w:val="0005471A"/>
    <w:rsid w:val="00055416"/>
    <w:rsid w:val="0006362B"/>
    <w:rsid w:val="00063A1B"/>
    <w:rsid w:val="000640FC"/>
    <w:rsid w:val="0006777F"/>
    <w:rsid w:val="000723FE"/>
    <w:rsid w:val="00073099"/>
    <w:rsid w:val="00074328"/>
    <w:rsid w:val="00081C03"/>
    <w:rsid w:val="00084A8E"/>
    <w:rsid w:val="000863BB"/>
    <w:rsid w:val="0009194C"/>
    <w:rsid w:val="00092D4F"/>
    <w:rsid w:val="00096FD0"/>
    <w:rsid w:val="000972CB"/>
    <w:rsid w:val="000A4B3F"/>
    <w:rsid w:val="000A5FB9"/>
    <w:rsid w:val="000A6E51"/>
    <w:rsid w:val="000A7A21"/>
    <w:rsid w:val="000B1097"/>
    <w:rsid w:val="000B1F2C"/>
    <w:rsid w:val="000B7311"/>
    <w:rsid w:val="000C0E4B"/>
    <w:rsid w:val="000C4967"/>
    <w:rsid w:val="000C6C66"/>
    <w:rsid w:val="000C7F62"/>
    <w:rsid w:val="000D3B1D"/>
    <w:rsid w:val="000D479A"/>
    <w:rsid w:val="000D58E5"/>
    <w:rsid w:val="000D7619"/>
    <w:rsid w:val="000E2596"/>
    <w:rsid w:val="000E31D8"/>
    <w:rsid w:val="000E5675"/>
    <w:rsid w:val="000E7586"/>
    <w:rsid w:val="000E75E1"/>
    <w:rsid w:val="000E78B5"/>
    <w:rsid w:val="000F3CB8"/>
    <w:rsid w:val="000F5A1D"/>
    <w:rsid w:val="000F603C"/>
    <w:rsid w:val="000F61FD"/>
    <w:rsid w:val="00102B23"/>
    <w:rsid w:val="001063FC"/>
    <w:rsid w:val="00106B41"/>
    <w:rsid w:val="001104EA"/>
    <w:rsid w:val="0011100E"/>
    <w:rsid w:val="001126DB"/>
    <w:rsid w:val="00116DCE"/>
    <w:rsid w:val="0011741F"/>
    <w:rsid w:val="0012153F"/>
    <w:rsid w:val="00121F69"/>
    <w:rsid w:val="00122086"/>
    <w:rsid w:val="001258A9"/>
    <w:rsid w:val="00126A22"/>
    <w:rsid w:val="001272A1"/>
    <w:rsid w:val="001340D0"/>
    <w:rsid w:val="00135FF2"/>
    <w:rsid w:val="00136143"/>
    <w:rsid w:val="00136B09"/>
    <w:rsid w:val="00137BDF"/>
    <w:rsid w:val="00140CD6"/>
    <w:rsid w:val="00140FD8"/>
    <w:rsid w:val="001416EA"/>
    <w:rsid w:val="00141985"/>
    <w:rsid w:val="00142237"/>
    <w:rsid w:val="001502A8"/>
    <w:rsid w:val="00151DA7"/>
    <w:rsid w:val="00153386"/>
    <w:rsid w:val="0015458F"/>
    <w:rsid w:val="00155784"/>
    <w:rsid w:val="00155FBD"/>
    <w:rsid w:val="001573BD"/>
    <w:rsid w:val="00157E23"/>
    <w:rsid w:val="0016240D"/>
    <w:rsid w:val="00162B9E"/>
    <w:rsid w:val="00163A31"/>
    <w:rsid w:val="00165C09"/>
    <w:rsid w:val="00167762"/>
    <w:rsid w:val="00167E06"/>
    <w:rsid w:val="00172B86"/>
    <w:rsid w:val="001731DC"/>
    <w:rsid w:val="00180A22"/>
    <w:rsid w:val="00181160"/>
    <w:rsid w:val="00182984"/>
    <w:rsid w:val="001829D2"/>
    <w:rsid w:val="0018388F"/>
    <w:rsid w:val="0019315F"/>
    <w:rsid w:val="001955E3"/>
    <w:rsid w:val="00196665"/>
    <w:rsid w:val="00197B28"/>
    <w:rsid w:val="001A2726"/>
    <w:rsid w:val="001A5E03"/>
    <w:rsid w:val="001A68FB"/>
    <w:rsid w:val="001A7FB7"/>
    <w:rsid w:val="001B233A"/>
    <w:rsid w:val="001B3A65"/>
    <w:rsid w:val="001B63D1"/>
    <w:rsid w:val="001C0F35"/>
    <w:rsid w:val="001C2590"/>
    <w:rsid w:val="001C3907"/>
    <w:rsid w:val="001C5452"/>
    <w:rsid w:val="001C5F03"/>
    <w:rsid w:val="001C6273"/>
    <w:rsid w:val="001D29E5"/>
    <w:rsid w:val="001D3D8C"/>
    <w:rsid w:val="001D55AC"/>
    <w:rsid w:val="001D6613"/>
    <w:rsid w:val="001E0E0B"/>
    <w:rsid w:val="001E372B"/>
    <w:rsid w:val="001E39BF"/>
    <w:rsid w:val="001E4410"/>
    <w:rsid w:val="001E5880"/>
    <w:rsid w:val="001E6E72"/>
    <w:rsid w:val="001E7AF6"/>
    <w:rsid w:val="001F0901"/>
    <w:rsid w:val="001F645B"/>
    <w:rsid w:val="002000B9"/>
    <w:rsid w:val="00200CF7"/>
    <w:rsid w:val="00201A51"/>
    <w:rsid w:val="00202EF0"/>
    <w:rsid w:val="0020372A"/>
    <w:rsid w:val="002054C3"/>
    <w:rsid w:val="0020688A"/>
    <w:rsid w:val="002077F6"/>
    <w:rsid w:val="00212A92"/>
    <w:rsid w:val="002133BD"/>
    <w:rsid w:val="002216A8"/>
    <w:rsid w:val="00221D47"/>
    <w:rsid w:val="0022540C"/>
    <w:rsid w:val="00226FB0"/>
    <w:rsid w:val="00227856"/>
    <w:rsid w:val="002327CB"/>
    <w:rsid w:val="002342FA"/>
    <w:rsid w:val="00234AA0"/>
    <w:rsid w:val="002360D5"/>
    <w:rsid w:val="00240C3D"/>
    <w:rsid w:val="00241669"/>
    <w:rsid w:val="00242296"/>
    <w:rsid w:val="002425C6"/>
    <w:rsid w:val="00245F0B"/>
    <w:rsid w:val="00253D8F"/>
    <w:rsid w:val="0025419F"/>
    <w:rsid w:val="00254B6D"/>
    <w:rsid w:val="00254C57"/>
    <w:rsid w:val="002558DE"/>
    <w:rsid w:val="002573D6"/>
    <w:rsid w:val="002603F5"/>
    <w:rsid w:val="002616AF"/>
    <w:rsid w:val="00262EEF"/>
    <w:rsid w:val="002668B4"/>
    <w:rsid w:val="00271935"/>
    <w:rsid w:val="00271DE5"/>
    <w:rsid w:val="00274C02"/>
    <w:rsid w:val="00275B8F"/>
    <w:rsid w:val="00276E4D"/>
    <w:rsid w:val="0028115E"/>
    <w:rsid w:val="002823DA"/>
    <w:rsid w:val="00282EC1"/>
    <w:rsid w:val="00282F64"/>
    <w:rsid w:val="00286AFF"/>
    <w:rsid w:val="002929A9"/>
    <w:rsid w:val="002936D1"/>
    <w:rsid w:val="00294900"/>
    <w:rsid w:val="00295F40"/>
    <w:rsid w:val="00297109"/>
    <w:rsid w:val="00297157"/>
    <w:rsid w:val="0029731D"/>
    <w:rsid w:val="002A3A16"/>
    <w:rsid w:val="002A3CAC"/>
    <w:rsid w:val="002A418D"/>
    <w:rsid w:val="002A46D8"/>
    <w:rsid w:val="002A57EA"/>
    <w:rsid w:val="002A6B15"/>
    <w:rsid w:val="002A7167"/>
    <w:rsid w:val="002B1C0B"/>
    <w:rsid w:val="002B3796"/>
    <w:rsid w:val="002B3A9F"/>
    <w:rsid w:val="002B59E7"/>
    <w:rsid w:val="002C7D38"/>
    <w:rsid w:val="002D297E"/>
    <w:rsid w:val="002D413E"/>
    <w:rsid w:val="002D4871"/>
    <w:rsid w:val="002D7077"/>
    <w:rsid w:val="002D7971"/>
    <w:rsid w:val="002E2D0C"/>
    <w:rsid w:val="002E597F"/>
    <w:rsid w:val="002E6436"/>
    <w:rsid w:val="002E6D8D"/>
    <w:rsid w:val="002F1618"/>
    <w:rsid w:val="002F1F56"/>
    <w:rsid w:val="00300672"/>
    <w:rsid w:val="003049E7"/>
    <w:rsid w:val="00304CDD"/>
    <w:rsid w:val="00305FDD"/>
    <w:rsid w:val="00307131"/>
    <w:rsid w:val="00307D04"/>
    <w:rsid w:val="003111B2"/>
    <w:rsid w:val="00312B4C"/>
    <w:rsid w:val="00313B90"/>
    <w:rsid w:val="00314BC9"/>
    <w:rsid w:val="003163D6"/>
    <w:rsid w:val="003177CE"/>
    <w:rsid w:val="0032671C"/>
    <w:rsid w:val="0033033B"/>
    <w:rsid w:val="00330F13"/>
    <w:rsid w:val="00332AB1"/>
    <w:rsid w:val="0033518A"/>
    <w:rsid w:val="003353D6"/>
    <w:rsid w:val="00335CBF"/>
    <w:rsid w:val="00335EBD"/>
    <w:rsid w:val="00337F69"/>
    <w:rsid w:val="00341D44"/>
    <w:rsid w:val="00343610"/>
    <w:rsid w:val="003447A2"/>
    <w:rsid w:val="00345A50"/>
    <w:rsid w:val="00346403"/>
    <w:rsid w:val="0035039D"/>
    <w:rsid w:val="003506A9"/>
    <w:rsid w:val="00350DB4"/>
    <w:rsid w:val="0035708F"/>
    <w:rsid w:val="00360595"/>
    <w:rsid w:val="00362EED"/>
    <w:rsid w:val="0036648A"/>
    <w:rsid w:val="00367F2C"/>
    <w:rsid w:val="00371013"/>
    <w:rsid w:val="00371C48"/>
    <w:rsid w:val="003727B0"/>
    <w:rsid w:val="00373398"/>
    <w:rsid w:val="00374808"/>
    <w:rsid w:val="0037566B"/>
    <w:rsid w:val="003762FE"/>
    <w:rsid w:val="0038038F"/>
    <w:rsid w:val="00380DE0"/>
    <w:rsid w:val="003866F7"/>
    <w:rsid w:val="00391FFB"/>
    <w:rsid w:val="00392893"/>
    <w:rsid w:val="00393C3C"/>
    <w:rsid w:val="00394A47"/>
    <w:rsid w:val="003A06F2"/>
    <w:rsid w:val="003A6527"/>
    <w:rsid w:val="003A6B75"/>
    <w:rsid w:val="003B02EF"/>
    <w:rsid w:val="003B1FE4"/>
    <w:rsid w:val="003B311E"/>
    <w:rsid w:val="003B3AE0"/>
    <w:rsid w:val="003B598A"/>
    <w:rsid w:val="003B79E7"/>
    <w:rsid w:val="003C09CB"/>
    <w:rsid w:val="003C15AA"/>
    <w:rsid w:val="003C5465"/>
    <w:rsid w:val="003C6DCD"/>
    <w:rsid w:val="003D0E7E"/>
    <w:rsid w:val="003D1232"/>
    <w:rsid w:val="003D2A02"/>
    <w:rsid w:val="003D37D3"/>
    <w:rsid w:val="003D767C"/>
    <w:rsid w:val="003D7895"/>
    <w:rsid w:val="003E0B25"/>
    <w:rsid w:val="003E3DB5"/>
    <w:rsid w:val="003E67B5"/>
    <w:rsid w:val="003E7FBF"/>
    <w:rsid w:val="003F267D"/>
    <w:rsid w:val="003F26D0"/>
    <w:rsid w:val="003F30B3"/>
    <w:rsid w:val="003F49C9"/>
    <w:rsid w:val="003F516C"/>
    <w:rsid w:val="003F5549"/>
    <w:rsid w:val="003F6905"/>
    <w:rsid w:val="004040C4"/>
    <w:rsid w:val="004040E6"/>
    <w:rsid w:val="00407FB8"/>
    <w:rsid w:val="00410CF8"/>
    <w:rsid w:val="00410F60"/>
    <w:rsid w:val="00411B2B"/>
    <w:rsid w:val="004136DA"/>
    <w:rsid w:val="00414A33"/>
    <w:rsid w:val="00415D17"/>
    <w:rsid w:val="0041728E"/>
    <w:rsid w:val="0041797F"/>
    <w:rsid w:val="00420F00"/>
    <w:rsid w:val="00422491"/>
    <w:rsid w:val="00424349"/>
    <w:rsid w:val="004248FA"/>
    <w:rsid w:val="00425FB0"/>
    <w:rsid w:val="004305F6"/>
    <w:rsid w:val="004306A9"/>
    <w:rsid w:val="004323E9"/>
    <w:rsid w:val="004328CE"/>
    <w:rsid w:val="0043291D"/>
    <w:rsid w:val="0043308C"/>
    <w:rsid w:val="00436908"/>
    <w:rsid w:val="0043732C"/>
    <w:rsid w:val="00437333"/>
    <w:rsid w:val="004423C2"/>
    <w:rsid w:val="004426BB"/>
    <w:rsid w:val="0044549E"/>
    <w:rsid w:val="00445A8D"/>
    <w:rsid w:val="00446454"/>
    <w:rsid w:val="0044742B"/>
    <w:rsid w:val="004500E6"/>
    <w:rsid w:val="00451AEC"/>
    <w:rsid w:val="00453AA6"/>
    <w:rsid w:val="00454770"/>
    <w:rsid w:val="00455285"/>
    <w:rsid w:val="004562D0"/>
    <w:rsid w:val="00462856"/>
    <w:rsid w:val="004714BD"/>
    <w:rsid w:val="00473EEC"/>
    <w:rsid w:val="00475107"/>
    <w:rsid w:val="00481283"/>
    <w:rsid w:val="004839AA"/>
    <w:rsid w:val="004859B8"/>
    <w:rsid w:val="00485FAF"/>
    <w:rsid w:val="00486820"/>
    <w:rsid w:val="00487CAF"/>
    <w:rsid w:val="00490DE4"/>
    <w:rsid w:val="00493183"/>
    <w:rsid w:val="00493862"/>
    <w:rsid w:val="00493BB5"/>
    <w:rsid w:val="00493D2D"/>
    <w:rsid w:val="00494DF2"/>
    <w:rsid w:val="004950DC"/>
    <w:rsid w:val="004967CE"/>
    <w:rsid w:val="0049722A"/>
    <w:rsid w:val="004A0B40"/>
    <w:rsid w:val="004A38A8"/>
    <w:rsid w:val="004B29AD"/>
    <w:rsid w:val="004B450D"/>
    <w:rsid w:val="004C31D4"/>
    <w:rsid w:val="004C5583"/>
    <w:rsid w:val="004C5EF1"/>
    <w:rsid w:val="004C7AD4"/>
    <w:rsid w:val="004D11B8"/>
    <w:rsid w:val="004D1CB3"/>
    <w:rsid w:val="004E204C"/>
    <w:rsid w:val="004E2A63"/>
    <w:rsid w:val="004E3481"/>
    <w:rsid w:val="004E63F1"/>
    <w:rsid w:val="004E64BD"/>
    <w:rsid w:val="004E7021"/>
    <w:rsid w:val="004E7BC9"/>
    <w:rsid w:val="004F2D66"/>
    <w:rsid w:val="004F489F"/>
    <w:rsid w:val="004F580B"/>
    <w:rsid w:val="004F7C55"/>
    <w:rsid w:val="00504F42"/>
    <w:rsid w:val="0050575A"/>
    <w:rsid w:val="00506F5E"/>
    <w:rsid w:val="00507AE4"/>
    <w:rsid w:val="00510CF2"/>
    <w:rsid w:val="005119D0"/>
    <w:rsid w:val="00512174"/>
    <w:rsid w:val="005160B1"/>
    <w:rsid w:val="00520D94"/>
    <w:rsid w:val="005234A4"/>
    <w:rsid w:val="00523C7A"/>
    <w:rsid w:val="00525CE5"/>
    <w:rsid w:val="00526BCA"/>
    <w:rsid w:val="005308CD"/>
    <w:rsid w:val="0053182B"/>
    <w:rsid w:val="00533F97"/>
    <w:rsid w:val="00537376"/>
    <w:rsid w:val="00537896"/>
    <w:rsid w:val="00540DF9"/>
    <w:rsid w:val="00543545"/>
    <w:rsid w:val="00544988"/>
    <w:rsid w:val="00544E6F"/>
    <w:rsid w:val="00545C7C"/>
    <w:rsid w:val="00547AA3"/>
    <w:rsid w:val="00550424"/>
    <w:rsid w:val="00555051"/>
    <w:rsid w:val="0055622C"/>
    <w:rsid w:val="00556352"/>
    <w:rsid w:val="00560211"/>
    <w:rsid w:val="00560B22"/>
    <w:rsid w:val="00561A88"/>
    <w:rsid w:val="00561DBD"/>
    <w:rsid w:val="00562C22"/>
    <w:rsid w:val="00562E64"/>
    <w:rsid w:val="005670F9"/>
    <w:rsid w:val="00570D2A"/>
    <w:rsid w:val="0057495E"/>
    <w:rsid w:val="005755CF"/>
    <w:rsid w:val="005779A3"/>
    <w:rsid w:val="0058353E"/>
    <w:rsid w:val="00585B57"/>
    <w:rsid w:val="00585F9A"/>
    <w:rsid w:val="0058709D"/>
    <w:rsid w:val="00591789"/>
    <w:rsid w:val="00591C68"/>
    <w:rsid w:val="00593A16"/>
    <w:rsid w:val="005A210C"/>
    <w:rsid w:val="005A4B3E"/>
    <w:rsid w:val="005A5584"/>
    <w:rsid w:val="005A6647"/>
    <w:rsid w:val="005A7009"/>
    <w:rsid w:val="005B01FA"/>
    <w:rsid w:val="005B0A1C"/>
    <w:rsid w:val="005B2A5D"/>
    <w:rsid w:val="005B5C1D"/>
    <w:rsid w:val="005B6C6D"/>
    <w:rsid w:val="005C1B2A"/>
    <w:rsid w:val="005C4E40"/>
    <w:rsid w:val="005C53A0"/>
    <w:rsid w:val="005C55E8"/>
    <w:rsid w:val="005C569B"/>
    <w:rsid w:val="005D7D04"/>
    <w:rsid w:val="005E0759"/>
    <w:rsid w:val="005E07D7"/>
    <w:rsid w:val="005E0EC3"/>
    <w:rsid w:val="005E2FE0"/>
    <w:rsid w:val="005E321F"/>
    <w:rsid w:val="005E630A"/>
    <w:rsid w:val="005E70E7"/>
    <w:rsid w:val="005E7573"/>
    <w:rsid w:val="005E7A96"/>
    <w:rsid w:val="005F5CA3"/>
    <w:rsid w:val="005F6DD1"/>
    <w:rsid w:val="006002F2"/>
    <w:rsid w:val="00601563"/>
    <w:rsid w:val="00601E13"/>
    <w:rsid w:val="006031B8"/>
    <w:rsid w:val="00603276"/>
    <w:rsid w:val="006054AE"/>
    <w:rsid w:val="00606CFA"/>
    <w:rsid w:val="0060742C"/>
    <w:rsid w:val="00610AA7"/>
    <w:rsid w:val="00612409"/>
    <w:rsid w:val="00613026"/>
    <w:rsid w:val="00615235"/>
    <w:rsid w:val="0061612B"/>
    <w:rsid w:val="006202EA"/>
    <w:rsid w:val="00621500"/>
    <w:rsid w:val="006232D9"/>
    <w:rsid w:val="00624672"/>
    <w:rsid w:val="00627EC6"/>
    <w:rsid w:val="0063027A"/>
    <w:rsid w:val="006303FC"/>
    <w:rsid w:val="00630476"/>
    <w:rsid w:val="00630C53"/>
    <w:rsid w:val="00632C16"/>
    <w:rsid w:val="00642009"/>
    <w:rsid w:val="00647217"/>
    <w:rsid w:val="006478D3"/>
    <w:rsid w:val="00651503"/>
    <w:rsid w:val="00651602"/>
    <w:rsid w:val="006522A8"/>
    <w:rsid w:val="00653BE7"/>
    <w:rsid w:val="00653CD9"/>
    <w:rsid w:val="00653D94"/>
    <w:rsid w:val="00655AA6"/>
    <w:rsid w:val="00657714"/>
    <w:rsid w:val="0066615A"/>
    <w:rsid w:val="006728BA"/>
    <w:rsid w:val="0067323E"/>
    <w:rsid w:val="006750DD"/>
    <w:rsid w:val="006754CC"/>
    <w:rsid w:val="00681498"/>
    <w:rsid w:val="006829EB"/>
    <w:rsid w:val="0068353F"/>
    <w:rsid w:val="00683DB6"/>
    <w:rsid w:val="006848F2"/>
    <w:rsid w:val="00687503"/>
    <w:rsid w:val="0069200E"/>
    <w:rsid w:val="00692B17"/>
    <w:rsid w:val="0069607C"/>
    <w:rsid w:val="006961DF"/>
    <w:rsid w:val="006962B6"/>
    <w:rsid w:val="006A0662"/>
    <w:rsid w:val="006A5A5D"/>
    <w:rsid w:val="006A656B"/>
    <w:rsid w:val="006B0823"/>
    <w:rsid w:val="006B3CE1"/>
    <w:rsid w:val="006B5742"/>
    <w:rsid w:val="006B5836"/>
    <w:rsid w:val="006C021A"/>
    <w:rsid w:val="006C18A6"/>
    <w:rsid w:val="006C1ABA"/>
    <w:rsid w:val="006C2182"/>
    <w:rsid w:val="006D07FD"/>
    <w:rsid w:val="006D12E3"/>
    <w:rsid w:val="006D46AF"/>
    <w:rsid w:val="006D4A8E"/>
    <w:rsid w:val="006D6CC1"/>
    <w:rsid w:val="006E0178"/>
    <w:rsid w:val="006E0636"/>
    <w:rsid w:val="006E14DC"/>
    <w:rsid w:val="006E23EE"/>
    <w:rsid w:val="006E3581"/>
    <w:rsid w:val="006E43DB"/>
    <w:rsid w:val="006E622B"/>
    <w:rsid w:val="006E7598"/>
    <w:rsid w:val="006F059B"/>
    <w:rsid w:val="006F2D31"/>
    <w:rsid w:val="006F5B64"/>
    <w:rsid w:val="0070071D"/>
    <w:rsid w:val="00704E58"/>
    <w:rsid w:val="0070722A"/>
    <w:rsid w:val="0071135D"/>
    <w:rsid w:val="00716CFD"/>
    <w:rsid w:val="007174E8"/>
    <w:rsid w:val="007206E3"/>
    <w:rsid w:val="0072429C"/>
    <w:rsid w:val="007267DD"/>
    <w:rsid w:val="00727382"/>
    <w:rsid w:val="00732271"/>
    <w:rsid w:val="00732AF8"/>
    <w:rsid w:val="00732E7F"/>
    <w:rsid w:val="007343BA"/>
    <w:rsid w:val="007350B0"/>
    <w:rsid w:val="0073710A"/>
    <w:rsid w:val="007379D5"/>
    <w:rsid w:val="007427CA"/>
    <w:rsid w:val="0074512E"/>
    <w:rsid w:val="0074583F"/>
    <w:rsid w:val="00747652"/>
    <w:rsid w:val="00747826"/>
    <w:rsid w:val="0074797A"/>
    <w:rsid w:val="0075016E"/>
    <w:rsid w:val="00751158"/>
    <w:rsid w:val="007515F1"/>
    <w:rsid w:val="00753FF4"/>
    <w:rsid w:val="00754108"/>
    <w:rsid w:val="00756371"/>
    <w:rsid w:val="00756FA5"/>
    <w:rsid w:val="007616DF"/>
    <w:rsid w:val="00761C55"/>
    <w:rsid w:val="00763946"/>
    <w:rsid w:val="007650BE"/>
    <w:rsid w:val="00776FBA"/>
    <w:rsid w:val="007775B6"/>
    <w:rsid w:val="0078296C"/>
    <w:rsid w:val="007829EF"/>
    <w:rsid w:val="0078336B"/>
    <w:rsid w:val="00783E08"/>
    <w:rsid w:val="00784A47"/>
    <w:rsid w:val="007854BE"/>
    <w:rsid w:val="00786110"/>
    <w:rsid w:val="00790505"/>
    <w:rsid w:val="00790C08"/>
    <w:rsid w:val="00790DE0"/>
    <w:rsid w:val="007915EA"/>
    <w:rsid w:val="00791A99"/>
    <w:rsid w:val="00792A51"/>
    <w:rsid w:val="00793102"/>
    <w:rsid w:val="00794605"/>
    <w:rsid w:val="00795840"/>
    <w:rsid w:val="007979D2"/>
    <w:rsid w:val="00797FEC"/>
    <w:rsid w:val="007A4867"/>
    <w:rsid w:val="007B196D"/>
    <w:rsid w:val="007B35E5"/>
    <w:rsid w:val="007B6F5E"/>
    <w:rsid w:val="007B776D"/>
    <w:rsid w:val="007C1B69"/>
    <w:rsid w:val="007C278F"/>
    <w:rsid w:val="007C2A60"/>
    <w:rsid w:val="007C423F"/>
    <w:rsid w:val="007C65B5"/>
    <w:rsid w:val="007D1CE4"/>
    <w:rsid w:val="007D6321"/>
    <w:rsid w:val="007D7E42"/>
    <w:rsid w:val="007E108D"/>
    <w:rsid w:val="007E1413"/>
    <w:rsid w:val="007E2DB9"/>
    <w:rsid w:val="007E31EC"/>
    <w:rsid w:val="007E4FAC"/>
    <w:rsid w:val="007E52A7"/>
    <w:rsid w:val="007E636D"/>
    <w:rsid w:val="007E77A3"/>
    <w:rsid w:val="007E7966"/>
    <w:rsid w:val="007F0209"/>
    <w:rsid w:val="007F549F"/>
    <w:rsid w:val="007F78FE"/>
    <w:rsid w:val="00800721"/>
    <w:rsid w:val="00800B8D"/>
    <w:rsid w:val="008018AE"/>
    <w:rsid w:val="00803499"/>
    <w:rsid w:val="00807F75"/>
    <w:rsid w:val="008146DD"/>
    <w:rsid w:val="00816B4D"/>
    <w:rsid w:val="00817218"/>
    <w:rsid w:val="00820554"/>
    <w:rsid w:val="00821EA2"/>
    <w:rsid w:val="00823818"/>
    <w:rsid w:val="00823A74"/>
    <w:rsid w:val="0083055D"/>
    <w:rsid w:val="00832BE8"/>
    <w:rsid w:val="00833D7A"/>
    <w:rsid w:val="00834360"/>
    <w:rsid w:val="008349D4"/>
    <w:rsid w:val="00835F9B"/>
    <w:rsid w:val="0084009C"/>
    <w:rsid w:val="00840B16"/>
    <w:rsid w:val="0084138E"/>
    <w:rsid w:val="00844C14"/>
    <w:rsid w:val="008457CA"/>
    <w:rsid w:val="008466FE"/>
    <w:rsid w:val="00850BBE"/>
    <w:rsid w:val="008515D0"/>
    <w:rsid w:val="00851892"/>
    <w:rsid w:val="00851D0E"/>
    <w:rsid w:val="0085487A"/>
    <w:rsid w:val="00856BC9"/>
    <w:rsid w:val="008601ED"/>
    <w:rsid w:val="00861347"/>
    <w:rsid w:val="0086663C"/>
    <w:rsid w:val="00866B41"/>
    <w:rsid w:val="00867010"/>
    <w:rsid w:val="00870AE3"/>
    <w:rsid w:val="00872E7A"/>
    <w:rsid w:val="008732FC"/>
    <w:rsid w:val="0087376E"/>
    <w:rsid w:val="00875941"/>
    <w:rsid w:val="008800D6"/>
    <w:rsid w:val="00880B9E"/>
    <w:rsid w:val="008871FC"/>
    <w:rsid w:val="0088734A"/>
    <w:rsid w:val="00887B4A"/>
    <w:rsid w:val="0089292B"/>
    <w:rsid w:val="00893769"/>
    <w:rsid w:val="00896DC7"/>
    <w:rsid w:val="008975AC"/>
    <w:rsid w:val="00897D3B"/>
    <w:rsid w:val="008A2E37"/>
    <w:rsid w:val="008A404F"/>
    <w:rsid w:val="008A4F43"/>
    <w:rsid w:val="008A786E"/>
    <w:rsid w:val="008B15E0"/>
    <w:rsid w:val="008B185A"/>
    <w:rsid w:val="008B3689"/>
    <w:rsid w:val="008B4335"/>
    <w:rsid w:val="008B5D74"/>
    <w:rsid w:val="008B6295"/>
    <w:rsid w:val="008C1228"/>
    <w:rsid w:val="008C2A41"/>
    <w:rsid w:val="008C2C32"/>
    <w:rsid w:val="008C3F28"/>
    <w:rsid w:val="008C3F75"/>
    <w:rsid w:val="008C4AFF"/>
    <w:rsid w:val="008C5C18"/>
    <w:rsid w:val="008C5CC0"/>
    <w:rsid w:val="008C5FEC"/>
    <w:rsid w:val="008C7863"/>
    <w:rsid w:val="008D248A"/>
    <w:rsid w:val="008D50DE"/>
    <w:rsid w:val="008D5E63"/>
    <w:rsid w:val="008D6C94"/>
    <w:rsid w:val="008D7D99"/>
    <w:rsid w:val="008E25B6"/>
    <w:rsid w:val="008E2996"/>
    <w:rsid w:val="008E578F"/>
    <w:rsid w:val="008E6B95"/>
    <w:rsid w:val="008E7CFF"/>
    <w:rsid w:val="008F1B8A"/>
    <w:rsid w:val="008F5FD9"/>
    <w:rsid w:val="0090251F"/>
    <w:rsid w:val="00902F04"/>
    <w:rsid w:val="00904B2F"/>
    <w:rsid w:val="00904FBA"/>
    <w:rsid w:val="009055CA"/>
    <w:rsid w:val="009100E2"/>
    <w:rsid w:val="00911141"/>
    <w:rsid w:val="00911633"/>
    <w:rsid w:val="009119BD"/>
    <w:rsid w:val="009147D6"/>
    <w:rsid w:val="00917D53"/>
    <w:rsid w:val="00922312"/>
    <w:rsid w:val="009223C0"/>
    <w:rsid w:val="009226C0"/>
    <w:rsid w:val="009235BE"/>
    <w:rsid w:val="00924E81"/>
    <w:rsid w:val="009252B2"/>
    <w:rsid w:val="00930989"/>
    <w:rsid w:val="009309D9"/>
    <w:rsid w:val="00931813"/>
    <w:rsid w:val="00931B67"/>
    <w:rsid w:val="00932530"/>
    <w:rsid w:val="00933FB0"/>
    <w:rsid w:val="00941789"/>
    <w:rsid w:val="0094367C"/>
    <w:rsid w:val="00945E48"/>
    <w:rsid w:val="00950D81"/>
    <w:rsid w:val="00951574"/>
    <w:rsid w:val="009525BE"/>
    <w:rsid w:val="009531DB"/>
    <w:rsid w:val="00953D18"/>
    <w:rsid w:val="0095660D"/>
    <w:rsid w:val="00957F54"/>
    <w:rsid w:val="009626C6"/>
    <w:rsid w:val="00962EC8"/>
    <w:rsid w:val="009637D8"/>
    <w:rsid w:val="00963B0D"/>
    <w:rsid w:val="009662F6"/>
    <w:rsid w:val="009672CC"/>
    <w:rsid w:val="00967D84"/>
    <w:rsid w:val="00970644"/>
    <w:rsid w:val="0097139E"/>
    <w:rsid w:val="0097295A"/>
    <w:rsid w:val="00974E63"/>
    <w:rsid w:val="00975D74"/>
    <w:rsid w:val="00976A00"/>
    <w:rsid w:val="009800D9"/>
    <w:rsid w:val="00980784"/>
    <w:rsid w:val="0098099B"/>
    <w:rsid w:val="00980E34"/>
    <w:rsid w:val="00982CE8"/>
    <w:rsid w:val="00985C19"/>
    <w:rsid w:val="009873AB"/>
    <w:rsid w:val="00990130"/>
    <w:rsid w:val="009907D6"/>
    <w:rsid w:val="00990D4D"/>
    <w:rsid w:val="00995054"/>
    <w:rsid w:val="009A2A1E"/>
    <w:rsid w:val="009A4EBD"/>
    <w:rsid w:val="009A70D3"/>
    <w:rsid w:val="009B02AB"/>
    <w:rsid w:val="009B185D"/>
    <w:rsid w:val="009B1F39"/>
    <w:rsid w:val="009B214B"/>
    <w:rsid w:val="009B28C4"/>
    <w:rsid w:val="009B3732"/>
    <w:rsid w:val="009B3FEE"/>
    <w:rsid w:val="009B67D4"/>
    <w:rsid w:val="009C11C0"/>
    <w:rsid w:val="009C16B3"/>
    <w:rsid w:val="009C2248"/>
    <w:rsid w:val="009D0357"/>
    <w:rsid w:val="009D429F"/>
    <w:rsid w:val="009D6440"/>
    <w:rsid w:val="009E10E7"/>
    <w:rsid w:val="009E21AD"/>
    <w:rsid w:val="009E25BF"/>
    <w:rsid w:val="009E3088"/>
    <w:rsid w:val="009E715D"/>
    <w:rsid w:val="009F031C"/>
    <w:rsid w:val="009F41DC"/>
    <w:rsid w:val="009F43B2"/>
    <w:rsid w:val="009F4A40"/>
    <w:rsid w:val="009F72B5"/>
    <w:rsid w:val="009F7AD5"/>
    <w:rsid w:val="00A009E2"/>
    <w:rsid w:val="00A01D06"/>
    <w:rsid w:val="00A02281"/>
    <w:rsid w:val="00A03C79"/>
    <w:rsid w:val="00A0539E"/>
    <w:rsid w:val="00A06AD8"/>
    <w:rsid w:val="00A13A4D"/>
    <w:rsid w:val="00A15AC4"/>
    <w:rsid w:val="00A17F2A"/>
    <w:rsid w:val="00A2371D"/>
    <w:rsid w:val="00A250A4"/>
    <w:rsid w:val="00A27662"/>
    <w:rsid w:val="00A3053E"/>
    <w:rsid w:val="00A328C5"/>
    <w:rsid w:val="00A329A0"/>
    <w:rsid w:val="00A3344E"/>
    <w:rsid w:val="00A33B5A"/>
    <w:rsid w:val="00A4039E"/>
    <w:rsid w:val="00A407B4"/>
    <w:rsid w:val="00A41D2A"/>
    <w:rsid w:val="00A41E17"/>
    <w:rsid w:val="00A429BD"/>
    <w:rsid w:val="00A434FF"/>
    <w:rsid w:val="00A444B6"/>
    <w:rsid w:val="00A44669"/>
    <w:rsid w:val="00A46A2A"/>
    <w:rsid w:val="00A5024E"/>
    <w:rsid w:val="00A51766"/>
    <w:rsid w:val="00A52E65"/>
    <w:rsid w:val="00A532B1"/>
    <w:rsid w:val="00A60FA7"/>
    <w:rsid w:val="00A610DE"/>
    <w:rsid w:val="00A614F8"/>
    <w:rsid w:val="00A63AD1"/>
    <w:rsid w:val="00A63AE9"/>
    <w:rsid w:val="00A640FE"/>
    <w:rsid w:val="00A65C02"/>
    <w:rsid w:val="00A65DC1"/>
    <w:rsid w:val="00A6732B"/>
    <w:rsid w:val="00A70388"/>
    <w:rsid w:val="00A7129A"/>
    <w:rsid w:val="00A7316D"/>
    <w:rsid w:val="00A75808"/>
    <w:rsid w:val="00A764C9"/>
    <w:rsid w:val="00A76A89"/>
    <w:rsid w:val="00A77E79"/>
    <w:rsid w:val="00A8021E"/>
    <w:rsid w:val="00A80F68"/>
    <w:rsid w:val="00A81338"/>
    <w:rsid w:val="00A81DB6"/>
    <w:rsid w:val="00A90F86"/>
    <w:rsid w:val="00A93CC1"/>
    <w:rsid w:val="00A9515D"/>
    <w:rsid w:val="00A969D5"/>
    <w:rsid w:val="00AA2110"/>
    <w:rsid w:val="00AA3CD6"/>
    <w:rsid w:val="00AA3F2B"/>
    <w:rsid w:val="00AA5851"/>
    <w:rsid w:val="00AB0A16"/>
    <w:rsid w:val="00AB0D9F"/>
    <w:rsid w:val="00AB3BE6"/>
    <w:rsid w:val="00AB485B"/>
    <w:rsid w:val="00AC0331"/>
    <w:rsid w:val="00AD13E0"/>
    <w:rsid w:val="00AD1653"/>
    <w:rsid w:val="00AD3F95"/>
    <w:rsid w:val="00AD5AD6"/>
    <w:rsid w:val="00AD7599"/>
    <w:rsid w:val="00AE2C1C"/>
    <w:rsid w:val="00AE3977"/>
    <w:rsid w:val="00AE62FB"/>
    <w:rsid w:val="00AE7B6D"/>
    <w:rsid w:val="00AF0638"/>
    <w:rsid w:val="00AF18DF"/>
    <w:rsid w:val="00AF6D94"/>
    <w:rsid w:val="00B029D0"/>
    <w:rsid w:val="00B02A37"/>
    <w:rsid w:val="00B043F4"/>
    <w:rsid w:val="00B04656"/>
    <w:rsid w:val="00B07EDA"/>
    <w:rsid w:val="00B1039E"/>
    <w:rsid w:val="00B114DB"/>
    <w:rsid w:val="00B14F39"/>
    <w:rsid w:val="00B1550C"/>
    <w:rsid w:val="00B16099"/>
    <w:rsid w:val="00B16170"/>
    <w:rsid w:val="00B21CE2"/>
    <w:rsid w:val="00B257D5"/>
    <w:rsid w:val="00B31B98"/>
    <w:rsid w:val="00B34783"/>
    <w:rsid w:val="00B36643"/>
    <w:rsid w:val="00B36963"/>
    <w:rsid w:val="00B374EE"/>
    <w:rsid w:val="00B37AA3"/>
    <w:rsid w:val="00B37CC9"/>
    <w:rsid w:val="00B40984"/>
    <w:rsid w:val="00B4349A"/>
    <w:rsid w:val="00B434D8"/>
    <w:rsid w:val="00B470C7"/>
    <w:rsid w:val="00B4793B"/>
    <w:rsid w:val="00B47B1F"/>
    <w:rsid w:val="00B515BB"/>
    <w:rsid w:val="00B539AE"/>
    <w:rsid w:val="00B54045"/>
    <w:rsid w:val="00B5594B"/>
    <w:rsid w:val="00B577C4"/>
    <w:rsid w:val="00B61727"/>
    <w:rsid w:val="00B621E4"/>
    <w:rsid w:val="00B65564"/>
    <w:rsid w:val="00B67A75"/>
    <w:rsid w:val="00B67AC8"/>
    <w:rsid w:val="00B71143"/>
    <w:rsid w:val="00B74356"/>
    <w:rsid w:val="00B75256"/>
    <w:rsid w:val="00B77BB0"/>
    <w:rsid w:val="00B858A3"/>
    <w:rsid w:val="00B874D3"/>
    <w:rsid w:val="00B90771"/>
    <w:rsid w:val="00B9109C"/>
    <w:rsid w:val="00B910C9"/>
    <w:rsid w:val="00B91289"/>
    <w:rsid w:val="00B96410"/>
    <w:rsid w:val="00B973BC"/>
    <w:rsid w:val="00BA02CB"/>
    <w:rsid w:val="00BA0BD5"/>
    <w:rsid w:val="00BA4029"/>
    <w:rsid w:val="00BA5DED"/>
    <w:rsid w:val="00BA6A53"/>
    <w:rsid w:val="00BA76C7"/>
    <w:rsid w:val="00BB2361"/>
    <w:rsid w:val="00BC153C"/>
    <w:rsid w:val="00BC1D39"/>
    <w:rsid w:val="00BC21D9"/>
    <w:rsid w:val="00BC3616"/>
    <w:rsid w:val="00BC3750"/>
    <w:rsid w:val="00BC39F2"/>
    <w:rsid w:val="00BC477B"/>
    <w:rsid w:val="00BC47C8"/>
    <w:rsid w:val="00BC6CA3"/>
    <w:rsid w:val="00BD0B1C"/>
    <w:rsid w:val="00BD1D47"/>
    <w:rsid w:val="00BD2C8F"/>
    <w:rsid w:val="00BD30D7"/>
    <w:rsid w:val="00BD3FA1"/>
    <w:rsid w:val="00BD478A"/>
    <w:rsid w:val="00BD4F1E"/>
    <w:rsid w:val="00BE1538"/>
    <w:rsid w:val="00BE19DB"/>
    <w:rsid w:val="00BE2BF6"/>
    <w:rsid w:val="00BE57EF"/>
    <w:rsid w:val="00BE5AB2"/>
    <w:rsid w:val="00BE5F21"/>
    <w:rsid w:val="00BE7ED8"/>
    <w:rsid w:val="00BF08F9"/>
    <w:rsid w:val="00BF0F48"/>
    <w:rsid w:val="00BF4BB6"/>
    <w:rsid w:val="00BF7CA1"/>
    <w:rsid w:val="00BF7FD7"/>
    <w:rsid w:val="00C04EE5"/>
    <w:rsid w:val="00C05E02"/>
    <w:rsid w:val="00C068FA"/>
    <w:rsid w:val="00C1068C"/>
    <w:rsid w:val="00C10747"/>
    <w:rsid w:val="00C11D4D"/>
    <w:rsid w:val="00C136BE"/>
    <w:rsid w:val="00C13E78"/>
    <w:rsid w:val="00C156BA"/>
    <w:rsid w:val="00C17529"/>
    <w:rsid w:val="00C23A5F"/>
    <w:rsid w:val="00C244AE"/>
    <w:rsid w:val="00C24B62"/>
    <w:rsid w:val="00C258D9"/>
    <w:rsid w:val="00C32923"/>
    <w:rsid w:val="00C404C0"/>
    <w:rsid w:val="00C427B0"/>
    <w:rsid w:val="00C4320E"/>
    <w:rsid w:val="00C43C79"/>
    <w:rsid w:val="00C43D70"/>
    <w:rsid w:val="00C52166"/>
    <w:rsid w:val="00C527FB"/>
    <w:rsid w:val="00C5528E"/>
    <w:rsid w:val="00C55FD6"/>
    <w:rsid w:val="00C567CB"/>
    <w:rsid w:val="00C6270C"/>
    <w:rsid w:val="00C63DF9"/>
    <w:rsid w:val="00C661DC"/>
    <w:rsid w:val="00C66713"/>
    <w:rsid w:val="00C67153"/>
    <w:rsid w:val="00C71DDE"/>
    <w:rsid w:val="00C73F5F"/>
    <w:rsid w:val="00C750C4"/>
    <w:rsid w:val="00C81663"/>
    <w:rsid w:val="00C83589"/>
    <w:rsid w:val="00C85C7B"/>
    <w:rsid w:val="00C86116"/>
    <w:rsid w:val="00C90E85"/>
    <w:rsid w:val="00C91DB1"/>
    <w:rsid w:val="00C93EE8"/>
    <w:rsid w:val="00C94969"/>
    <w:rsid w:val="00C94E91"/>
    <w:rsid w:val="00C96C47"/>
    <w:rsid w:val="00CA0206"/>
    <w:rsid w:val="00CA1E03"/>
    <w:rsid w:val="00CA290F"/>
    <w:rsid w:val="00CA2D43"/>
    <w:rsid w:val="00CA5F88"/>
    <w:rsid w:val="00CB1A58"/>
    <w:rsid w:val="00CB2A0D"/>
    <w:rsid w:val="00CB3E8F"/>
    <w:rsid w:val="00CB6161"/>
    <w:rsid w:val="00CB66E1"/>
    <w:rsid w:val="00CC1034"/>
    <w:rsid w:val="00CC11D5"/>
    <w:rsid w:val="00CC1793"/>
    <w:rsid w:val="00CC1BFB"/>
    <w:rsid w:val="00CC2EE8"/>
    <w:rsid w:val="00CC5801"/>
    <w:rsid w:val="00CC7BB9"/>
    <w:rsid w:val="00CD0C56"/>
    <w:rsid w:val="00CD53F8"/>
    <w:rsid w:val="00CD5BF8"/>
    <w:rsid w:val="00CD5D55"/>
    <w:rsid w:val="00CD64F1"/>
    <w:rsid w:val="00CD6E9C"/>
    <w:rsid w:val="00CE162A"/>
    <w:rsid w:val="00CE25C0"/>
    <w:rsid w:val="00CE4FC9"/>
    <w:rsid w:val="00CE52BD"/>
    <w:rsid w:val="00CE574A"/>
    <w:rsid w:val="00CE584A"/>
    <w:rsid w:val="00CE5991"/>
    <w:rsid w:val="00CF0FBA"/>
    <w:rsid w:val="00CF12AC"/>
    <w:rsid w:val="00CF27BA"/>
    <w:rsid w:val="00CF3D85"/>
    <w:rsid w:val="00CF70D9"/>
    <w:rsid w:val="00D003E9"/>
    <w:rsid w:val="00D012A9"/>
    <w:rsid w:val="00D028CC"/>
    <w:rsid w:val="00D10CCB"/>
    <w:rsid w:val="00D1242B"/>
    <w:rsid w:val="00D17213"/>
    <w:rsid w:val="00D21666"/>
    <w:rsid w:val="00D24090"/>
    <w:rsid w:val="00D24DDD"/>
    <w:rsid w:val="00D27077"/>
    <w:rsid w:val="00D27AA0"/>
    <w:rsid w:val="00D30BAF"/>
    <w:rsid w:val="00D31E04"/>
    <w:rsid w:val="00D3209B"/>
    <w:rsid w:val="00D331F9"/>
    <w:rsid w:val="00D34432"/>
    <w:rsid w:val="00D365E7"/>
    <w:rsid w:val="00D3753E"/>
    <w:rsid w:val="00D405E8"/>
    <w:rsid w:val="00D43697"/>
    <w:rsid w:val="00D4370A"/>
    <w:rsid w:val="00D45E19"/>
    <w:rsid w:val="00D51743"/>
    <w:rsid w:val="00D51803"/>
    <w:rsid w:val="00D55617"/>
    <w:rsid w:val="00D60B67"/>
    <w:rsid w:val="00D63B60"/>
    <w:rsid w:val="00D644F4"/>
    <w:rsid w:val="00D66DA7"/>
    <w:rsid w:val="00D71DD0"/>
    <w:rsid w:val="00D72C74"/>
    <w:rsid w:val="00D751B6"/>
    <w:rsid w:val="00D75626"/>
    <w:rsid w:val="00D76733"/>
    <w:rsid w:val="00D7734A"/>
    <w:rsid w:val="00D776F3"/>
    <w:rsid w:val="00D80E96"/>
    <w:rsid w:val="00D826CC"/>
    <w:rsid w:val="00D90397"/>
    <w:rsid w:val="00D91B4B"/>
    <w:rsid w:val="00D92843"/>
    <w:rsid w:val="00D93439"/>
    <w:rsid w:val="00DA0498"/>
    <w:rsid w:val="00DA318E"/>
    <w:rsid w:val="00DA3C9F"/>
    <w:rsid w:val="00DA599B"/>
    <w:rsid w:val="00DA6084"/>
    <w:rsid w:val="00DA7DF0"/>
    <w:rsid w:val="00DB0D6C"/>
    <w:rsid w:val="00DB1697"/>
    <w:rsid w:val="00DB2736"/>
    <w:rsid w:val="00DB2952"/>
    <w:rsid w:val="00DB2B91"/>
    <w:rsid w:val="00DB50FC"/>
    <w:rsid w:val="00DC219E"/>
    <w:rsid w:val="00DC2E52"/>
    <w:rsid w:val="00DC4914"/>
    <w:rsid w:val="00DD325F"/>
    <w:rsid w:val="00DD3F10"/>
    <w:rsid w:val="00DD5E11"/>
    <w:rsid w:val="00DD6789"/>
    <w:rsid w:val="00DD6C9C"/>
    <w:rsid w:val="00DD77A7"/>
    <w:rsid w:val="00DD78A9"/>
    <w:rsid w:val="00DE0F6F"/>
    <w:rsid w:val="00DE17AA"/>
    <w:rsid w:val="00DE4065"/>
    <w:rsid w:val="00DE4C9C"/>
    <w:rsid w:val="00DE5510"/>
    <w:rsid w:val="00DE6269"/>
    <w:rsid w:val="00DE7A36"/>
    <w:rsid w:val="00DF5169"/>
    <w:rsid w:val="00DF700E"/>
    <w:rsid w:val="00DF75C2"/>
    <w:rsid w:val="00E016F4"/>
    <w:rsid w:val="00E02CA5"/>
    <w:rsid w:val="00E02D01"/>
    <w:rsid w:val="00E03FA0"/>
    <w:rsid w:val="00E10063"/>
    <w:rsid w:val="00E12BBE"/>
    <w:rsid w:val="00E13500"/>
    <w:rsid w:val="00E1416C"/>
    <w:rsid w:val="00E1421A"/>
    <w:rsid w:val="00E143F6"/>
    <w:rsid w:val="00E15CB8"/>
    <w:rsid w:val="00E20E0F"/>
    <w:rsid w:val="00E21070"/>
    <w:rsid w:val="00E2186C"/>
    <w:rsid w:val="00E21A7D"/>
    <w:rsid w:val="00E224EE"/>
    <w:rsid w:val="00E238C2"/>
    <w:rsid w:val="00E2406D"/>
    <w:rsid w:val="00E24088"/>
    <w:rsid w:val="00E25FEE"/>
    <w:rsid w:val="00E31E9F"/>
    <w:rsid w:val="00E34ACA"/>
    <w:rsid w:val="00E36458"/>
    <w:rsid w:val="00E367FF"/>
    <w:rsid w:val="00E36F2A"/>
    <w:rsid w:val="00E4041F"/>
    <w:rsid w:val="00E40626"/>
    <w:rsid w:val="00E4194E"/>
    <w:rsid w:val="00E41C38"/>
    <w:rsid w:val="00E47D27"/>
    <w:rsid w:val="00E5334E"/>
    <w:rsid w:val="00E60720"/>
    <w:rsid w:val="00E64E49"/>
    <w:rsid w:val="00E702CD"/>
    <w:rsid w:val="00E77128"/>
    <w:rsid w:val="00E77F2F"/>
    <w:rsid w:val="00E831E3"/>
    <w:rsid w:val="00E83B8B"/>
    <w:rsid w:val="00E84EAD"/>
    <w:rsid w:val="00E914A4"/>
    <w:rsid w:val="00E91C4E"/>
    <w:rsid w:val="00E91E92"/>
    <w:rsid w:val="00E941B2"/>
    <w:rsid w:val="00E96D5A"/>
    <w:rsid w:val="00E97F48"/>
    <w:rsid w:val="00EA0D6B"/>
    <w:rsid w:val="00EA29BD"/>
    <w:rsid w:val="00EA3868"/>
    <w:rsid w:val="00EA6A0F"/>
    <w:rsid w:val="00EB0414"/>
    <w:rsid w:val="00EB2747"/>
    <w:rsid w:val="00EB752D"/>
    <w:rsid w:val="00EC2373"/>
    <w:rsid w:val="00EC69D7"/>
    <w:rsid w:val="00EC7FAD"/>
    <w:rsid w:val="00ED5242"/>
    <w:rsid w:val="00ED6B77"/>
    <w:rsid w:val="00ED70FE"/>
    <w:rsid w:val="00ED7435"/>
    <w:rsid w:val="00ED7B2B"/>
    <w:rsid w:val="00EE1399"/>
    <w:rsid w:val="00EE1CD5"/>
    <w:rsid w:val="00EE274D"/>
    <w:rsid w:val="00EE311E"/>
    <w:rsid w:val="00EE4006"/>
    <w:rsid w:val="00EE4741"/>
    <w:rsid w:val="00EE7216"/>
    <w:rsid w:val="00EE772B"/>
    <w:rsid w:val="00EF0C9E"/>
    <w:rsid w:val="00EF1D24"/>
    <w:rsid w:val="00EF3988"/>
    <w:rsid w:val="00EF7BB4"/>
    <w:rsid w:val="00F00AC5"/>
    <w:rsid w:val="00F04E86"/>
    <w:rsid w:val="00F07A81"/>
    <w:rsid w:val="00F1389B"/>
    <w:rsid w:val="00F169B2"/>
    <w:rsid w:val="00F21945"/>
    <w:rsid w:val="00F22188"/>
    <w:rsid w:val="00F23E49"/>
    <w:rsid w:val="00F2450C"/>
    <w:rsid w:val="00F31378"/>
    <w:rsid w:val="00F333D3"/>
    <w:rsid w:val="00F35109"/>
    <w:rsid w:val="00F37407"/>
    <w:rsid w:val="00F41246"/>
    <w:rsid w:val="00F42D01"/>
    <w:rsid w:val="00F45418"/>
    <w:rsid w:val="00F5440D"/>
    <w:rsid w:val="00F60016"/>
    <w:rsid w:val="00F630B6"/>
    <w:rsid w:val="00F63A51"/>
    <w:rsid w:val="00F63BAE"/>
    <w:rsid w:val="00F66B6B"/>
    <w:rsid w:val="00F67A21"/>
    <w:rsid w:val="00F70E5E"/>
    <w:rsid w:val="00F7228C"/>
    <w:rsid w:val="00F72E63"/>
    <w:rsid w:val="00F73F82"/>
    <w:rsid w:val="00F76E5C"/>
    <w:rsid w:val="00F80FA2"/>
    <w:rsid w:val="00F857E8"/>
    <w:rsid w:val="00F859AE"/>
    <w:rsid w:val="00F8760E"/>
    <w:rsid w:val="00F94DC3"/>
    <w:rsid w:val="00F95C80"/>
    <w:rsid w:val="00F96CBA"/>
    <w:rsid w:val="00FA184B"/>
    <w:rsid w:val="00FA34A1"/>
    <w:rsid w:val="00FA6887"/>
    <w:rsid w:val="00FA68AC"/>
    <w:rsid w:val="00FC0452"/>
    <w:rsid w:val="00FC07F2"/>
    <w:rsid w:val="00FC4093"/>
    <w:rsid w:val="00FC4292"/>
    <w:rsid w:val="00FC57CA"/>
    <w:rsid w:val="00FC66E1"/>
    <w:rsid w:val="00FC7C19"/>
    <w:rsid w:val="00FD0075"/>
    <w:rsid w:val="00FD4C20"/>
    <w:rsid w:val="00FD56CB"/>
    <w:rsid w:val="00FD62E7"/>
    <w:rsid w:val="00FD7B71"/>
    <w:rsid w:val="00FD7C3E"/>
    <w:rsid w:val="00FD7E8C"/>
    <w:rsid w:val="00FE2330"/>
    <w:rsid w:val="00FE26A1"/>
    <w:rsid w:val="00FE2B9D"/>
    <w:rsid w:val="00FE2F39"/>
    <w:rsid w:val="00FE5403"/>
    <w:rsid w:val="00FE57D2"/>
    <w:rsid w:val="00FE78D3"/>
    <w:rsid w:val="00FF1E4C"/>
    <w:rsid w:val="00FF5324"/>
    <w:rsid w:val="00FF5673"/>
    <w:rsid w:val="00FF71C3"/>
    <w:rsid w:val="00FF7E35"/>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A0D8649"/>
  <w15:docId w15:val="{9130B3DC-86E4-4B3C-A945-B0CEB006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988"/>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74512E"/>
    <w:rPr>
      <w:rFonts w:ascii="Times New Roman" w:eastAsia="Times New Roman" w:hAnsi="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5085">
      <w:bodyDiv w:val="1"/>
      <w:marLeft w:val="0"/>
      <w:marRight w:val="0"/>
      <w:marTop w:val="0"/>
      <w:marBottom w:val="0"/>
      <w:divBdr>
        <w:top w:val="none" w:sz="0" w:space="0" w:color="auto"/>
        <w:left w:val="none" w:sz="0" w:space="0" w:color="auto"/>
        <w:bottom w:val="none" w:sz="0" w:space="0" w:color="auto"/>
        <w:right w:val="none" w:sz="0" w:space="0" w:color="auto"/>
      </w:divBdr>
    </w:div>
    <w:div w:id="870074361">
      <w:bodyDiv w:val="1"/>
      <w:marLeft w:val="0"/>
      <w:marRight w:val="0"/>
      <w:marTop w:val="0"/>
      <w:marBottom w:val="0"/>
      <w:divBdr>
        <w:top w:val="none" w:sz="0" w:space="0" w:color="auto"/>
        <w:left w:val="none" w:sz="0" w:space="0" w:color="auto"/>
        <w:bottom w:val="none" w:sz="0" w:space="0" w:color="auto"/>
        <w:right w:val="none" w:sz="0" w:space="0" w:color="auto"/>
      </w:divBdr>
    </w:div>
    <w:div w:id="17802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172.16.0.13/iso9000/Procedimientos/ALM-PRO-01_almacen.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172.16.0.13/iso9000/Anexos/FOR-017/Inv_Ins_01%20Alza_Bien_Mueb.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A9C4D49F69A446917F41E0A5727D94" ma:contentTypeVersion="14" ma:contentTypeDescription="Create a new document." ma:contentTypeScope="" ma:versionID="c84530760b96a9be294ef22877941ce7">
  <xsd:schema xmlns:xsd="http://www.w3.org/2001/XMLSchema" xmlns:xs="http://www.w3.org/2001/XMLSchema" xmlns:p="http://schemas.microsoft.com/office/2006/metadata/properties" xmlns:ns3="25ea8788-3749-4322-ba03-900532eb2d55" xmlns:ns4="178a7e3a-8fac-4a7c-b8c0-01f0843f1751" targetNamespace="http://schemas.microsoft.com/office/2006/metadata/properties" ma:root="true" ma:fieldsID="765148c0c1a9348ef39c79889bde5a11" ns3:_="" ns4:_="">
    <xsd:import namespace="25ea8788-3749-4322-ba03-900532eb2d55"/>
    <xsd:import namespace="178a7e3a-8fac-4a7c-b8c0-01f0843f1751"/>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a8788-3749-4322-ba03-900532eb2d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8a7e3a-8fac-4a7c-b8c0-01f0843f175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5D0B5-B27B-46A8-A867-7DC5DC218859}">
  <ds:schemaRefs>
    <ds:schemaRef ds:uri="http://schemas.microsoft.com/sharepoint/v3/contenttype/forms"/>
  </ds:schemaRefs>
</ds:datastoreItem>
</file>

<file path=customXml/itemProps2.xml><?xml version="1.0" encoding="utf-8"?>
<ds:datastoreItem xmlns:ds="http://schemas.openxmlformats.org/officeDocument/2006/customXml" ds:itemID="{8285BEE5-BF58-40C8-9597-A8B26C0007E8}">
  <ds:schemaRefs>
    <ds:schemaRef ds:uri="25ea8788-3749-4322-ba03-900532eb2d55"/>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178a7e3a-8fac-4a7c-b8c0-01f0843f1751"/>
    <ds:schemaRef ds:uri="http://purl.org/dc/dcmitype/"/>
    <ds:schemaRef ds:uri="http://purl.org/dc/terms/"/>
  </ds:schemaRefs>
</ds:datastoreItem>
</file>

<file path=customXml/itemProps3.xml><?xml version="1.0" encoding="utf-8"?>
<ds:datastoreItem xmlns:ds="http://schemas.openxmlformats.org/officeDocument/2006/customXml" ds:itemID="{3DDB27F3-2580-479F-9519-4489C1416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a8788-3749-4322-ba03-900532eb2d55"/>
    <ds:schemaRef ds:uri="178a7e3a-8fac-4a7c-b8c0-01f0843f1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FFBE68-5C37-4682-B2AA-39D1E7E8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3994</Words>
  <Characters>21970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25913</CharactersWithSpaces>
  <SharedDoc>false</SharedDoc>
  <HLinks>
    <vt:vector size="24" baseType="variant">
      <vt:variant>
        <vt:i4>4194425</vt:i4>
      </vt:variant>
      <vt:variant>
        <vt:i4>9</vt:i4>
      </vt:variant>
      <vt:variant>
        <vt:i4>0</vt:i4>
      </vt:variant>
      <vt:variant>
        <vt:i4>5</vt:i4>
      </vt:variant>
      <vt:variant>
        <vt:lpwstr>http://172.16.0.13/iso9000/Procedimientos/ALM-PRO-01_almacen.pdf</vt:lpwstr>
      </vt:variant>
      <vt:variant>
        <vt:lpwstr/>
      </vt:variant>
      <vt:variant>
        <vt:i4>262156</vt:i4>
      </vt:variant>
      <vt:variant>
        <vt:i4>6</vt:i4>
      </vt:variant>
      <vt:variant>
        <vt:i4>0</vt:i4>
      </vt:variant>
      <vt:variant>
        <vt:i4>5</vt:i4>
      </vt:variant>
      <vt:variant>
        <vt:lpwstr>http://172.16.0.13/iso9000/Anexos/FOR-017/Inv_Ins_01 Alza_Bien_Mueb.pdf</vt:lpwstr>
      </vt:variant>
      <vt:variant>
        <vt:lpwstr/>
      </vt:variant>
      <vt:variant>
        <vt:i4>4194425</vt:i4>
      </vt:variant>
      <vt:variant>
        <vt:i4>3</vt:i4>
      </vt:variant>
      <vt:variant>
        <vt:i4>0</vt:i4>
      </vt:variant>
      <vt:variant>
        <vt:i4>5</vt:i4>
      </vt:variant>
      <vt:variant>
        <vt:lpwstr>http://172.16.0.13/iso9000/Procedimientos/ALM-PRO-01_almacen.pdf</vt:lpwstr>
      </vt:variant>
      <vt:variant>
        <vt:lpwstr/>
      </vt:variant>
      <vt:variant>
        <vt:i4>262156</vt:i4>
      </vt:variant>
      <vt:variant>
        <vt:i4>0</vt:i4>
      </vt:variant>
      <vt:variant>
        <vt:i4>0</vt:i4>
      </vt:variant>
      <vt:variant>
        <vt:i4>5</vt:i4>
      </vt:variant>
      <vt:variant>
        <vt:lpwstr>http://172.16.0.13/iso9000/Anexos/FOR-017/Inv_Ins_01 Alza_Bien_Mueb.pdf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Selma Larios</dc:creator>
  <cp:lastModifiedBy>Wendy Lorena Ramirez Alvarez</cp:lastModifiedBy>
  <cp:revision>2</cp:revision>
  <cp:lastPrinted>2023-02-10T17:46:00Z</cp:lastPrinted>
  <dcterms:created xsi:type="dcterms:W3CDTF">2023-07-06T16:03:00Z</dcterms:created>
  <dcterms:modified xsi:type="dcterms:W3CDTF">2023-07-06T16:03:00Z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0x0101003BA9C4D49F69A446917F41E0A5727D94</vt:lpwstr>
  </property>
</Properties>
</file>