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158" w:rsidRPr="00117908" w:rsidRDefault="00512158" w:rsidP="00512158">
      <w:pPr>
        <w:pStyle w:val="Ttulo"/>
        <w:spacing w:before="0" w:after="0" w:line="276" w:lineRule="auto"/>
        <w:rPr>
          <w:rFonts w:ascii="Baskerville Old Face" w:hAnsi="Baskerville Old Face"/>
          <w:b w:val="0"/>
          <w:smallCaps/>
          <w:sz w:val="28"/>
          <w:lang w:val="es-GT"/>
        </w:rPr>
      </w:pPr>
      <w:bookmarkStart w:id="0" w:name="_Toc296521189"/>
      <w:bookmarkStart w:id="1" w:name="_GoBack"/>
      <w:bookmarkEnd w:id="1"/>
      <w:r w:rsidRPr="00117908">
        <w:rPr>
          <w:rFonts w:ascii="Baskerville Old Face" w:hAnsi="Baskerville Old Face"/>
          <w:b w:val="0"/>
          <w:smallCaps/>
          <w:lang w:val="es-GT"/>
        </w:rPr>
        <w:t>Sistema de Gestión de la Calidad</w:t>
      </w:r>
      <w:bookmarkEnd w:id="0"/>
    </w:p>
    <w:p w:rsidR="00512158" w:rsidRPr="00117908" w:rsidRDefault="00512158" w:rsidP="00512158">
      <w:pPr>
        <w:pStyle w:val="Ttulo"/>
        <w:spacing w:before="0" w:after="0" w:line="276" w:lineRule="auto"/>
        <w:rPr>
          <w:rFonts w:ascii="Baskerville Old Face" w:hAnsi="Baskerville Old Face"/>
          <w:b w:val="0"/>
          <w:smallCaps/>
          <w:sz w:val="20"/>
          <w:lang w:val="es-GT"/>
        </w:rPr>
      </w:pPr>
      <w:bookmarkStart w:id="2" w:name="_Toc296521190"/>
      <w:r w:rsidRPr="00117908">
        <w:rPr>
          <w:rFonts w:ascii="Baskerville Old Face" w:hAnsi="Baskerville Old Face"/>
          <w:b w:val="0"/>
          <w:smallCaps/>
          <w:sz w:val="20"/>
          <w:lang w:val="es-GT"/>
        </w:rPr>
        <w:t>MINISTERIO DE EDUCACIÓN DE GUATEMALA</w:t>
      </w:r>
      <w:bookmarkEnd w:id="2"/>
    </w:p>
    <w:p w:rsidR="00512158" w:rsidRDefault="00512158" w:rsidP="00512158">
      <w:pPr>
        <w:pStyle w:val="Encabezado"/>
        <w:tabs>
          <w:tab w:val="clear" w:pos="4252"/>
          <w:tab w:val="clear" w:pos="8504"/>
        </w:tabs>
        <w:jc w:val="center"/>
        <w:rPr>
          <w:rFonts w:ascii="Arial" w:hAnsi="Arial" w:cs="Arial"/>
          <w:sz w:val="22"/>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Pr="00DF7CA2" w:rsidRDefault="00512158" w:rsidP="00512158">
      <w:pPr>
        <w:pStyle w:val="Encabezado"/>
        <w:tabs>
          <w:tab w:val="clear" w:pos="4252"/>
          <w:tab w:val="clear" w:pos="8504"/>
        </w:tabs>
        <w:jc w:val="center"/>
        <w:rPr>
          <w:rFonts w:ascii="Arial" w:hAnsi="Arial" w:cs="Arial"/>
          <w:sz w:val="28"/>
          <w:szCs w:val="22"/>
          <w:lang w:val="es-GT"/>
        </w:rPr>
      </w:pPr>
      <w:r w:rsidRPr="00DF7CA2">
        <w:rPr>
          <w:rFonts w:ascii="Arial" w:hAnsi="Arial" w:cs="Arial"/>
          <w:sz w:val="28"/>
          <w:szCs w:val="22"/>
          <w:lang w:val="es-GT"/>
        </w:rPr>
        <w:t>PROCEDIMIENTO</w:t>
      </w:r>
    </w:p>
    <w:p w:rsidR="00F7408C" w:rsidRPr="00BB07A0" w:rsidRDefault="00F7408C" w:rsidP="00F7408C">
      <w:pPr>
        <w:spacing w:before="217"/>
        <w:ind w:left="1398" w:right="1528"/>
        <w:jc w:val="center"/>
        <w:rPr>
          <w:rFonts w:ascii="Cambria" w:hAnsi="Cambria"/>
          <w:b/>
          <w:sz w:val="44"/>
        </w:rPr>
      </w:pPr>
      <w:r w:rsidRPr="00BB07A0">
        <w:rPr>
          <w:rFonts w:ascii="Cambria" w:hAnsi="Cambria"/>
          <w:b/>
          <w:spacing w:val="-11"/>
          <w:sz w:val="44"/>
        </w:rPr>
        <w:t xml:space="preserve">PARA </w:t>
      </w:r>
      <w:r w:rsidRPr="00BB07A0">
        <w:rPr>
          <w:rFonts w:ascii="Cambria" w:hAnsi="Cambria"/>
          <w:b/>
          <w:sz w:val="44"/>
        </w:rPr>
        <w:t xml:space="preserve">LA EJECUCIÓN </w:t>
      </w:r>
      <w:r w:rsidRPr="00BB07A0">
        <w:rPr>
          <w:rFonts w:ascii="Cambria" w:hAnsi="Cambria"/>
          <w:b/>
          <w:spacing w:val="-4"/>
          <w:sz w:val="44"/>
        </w:rPr>
        <w:t xml:space="preserve">PRESUPUESTARIA </w:t>
      </w:r>
      <w:r w:rsidRPr="00BB07A0">
        <w:rPr>
          <w:rFonts w:ascii="Cambria" w:hAnsi="Cambria"/>
          <w:b/>
          <w:sz w:val="44"/>
        </w:rPr>
        <w:t xml:space="preserve">DEL MINISTERIO DE </w:t>
      </w:r>
      <w:r w:rsidRPr="00BB07A0">
        <w:rPr>
          <w:rFonts w:ascii="Cambria" w:hAnsi="Cambria"/>
          <w:b/>
          <w:spacing w:val="-3"/>
          <w:sz w:val="44"/>
        </w:rPr>
        <w:t>EDUCACIÓN</w:t>
      </w:r>
    </w:p>
    <w:p w:rsidR="00512158" w:rsidRPr="00DF7CA2" w:rsidRDefault="00F7408C" w:rsidP="00512158">
      <w:pPr>
        <w:pStyle w:val="Ttulo"/>
        <w:rPr>
          <w:sz w:val="44"/>
          <w:lang w:val="es-GT"/>
        </w:rPr>
      </w:pPr>
      <w:bookmarkStart w:id="3" w:name="_Toc296521192"/>
      <w:r>
        <w:rPr>
          <w:sz w:val="44"/>
          <w:lang w:val="es-GT"/>
        </w:rPr>
        <w:t>FIN</w:t>
      </w:r>
      <w:r w:rsidR="00512158" w:rsidRPr="00DF7CA2">
        <w:rPr>
          <w:sz w:val="44"/>
          <w:lang w:val="es-GT"/>
        </w:rPr>
        <w:t>-</w:t>
      </w:r>
      <w:r>
        <w:rPr>
          <w:sz w:val="44"/>
          <w:lang w:val="es-GT"/>
        </w:rPr>
        <w:t>PRO</w:t>
      </w:r>
      <w:r w:rsidR="00512158" w:rsidRPr="00DF7CA2">
        <w:rPr>
          <w:sz w:val="44"/>
          <w:lang w:val="es-GT"/>
        </w:rPr>
        <w:t>-</w:t>
      </w:r>
      <w:bookmarkEnd w:id="3"/>
      <w:r>
        <w:rPr>
          <w:sz w:val="44"/>
          <w:lang w:val="es-GT"/>
        </w:rPr>
        <w:t>01</w:t>
      </w:r>
    </w:p>
    <w:p w:rsidR="00512158" w:rsidRPr="000A4B3F"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1E85" w:rsidRPr="000A4B3F" w:rsidRDefault="00511E85" w:rsidP="00512158">
      <w:pPr>
        <w:pStyle w:val="Encabezado"/>
        <w:tabs>
          <w:tab w:val="clear" w:pos="4252"/>
          <w:tab w:val="clear" w:pos="8504"/>
        </w:tabs>
        <w:jc w:val="center"/>
        <w:rPr>
          <w:rFonts w:ascii="Arial" w:hAnsi="Arial" w:cs="Arial"/>
          <w:sz w:val="24"/>
          <w:szCs w:val="22"/>
          <w:lang w:val="es-GT"/>
        </w:rPr>
      </w:pPr>
    </w:p>
    <w:p w:rsidR="00512158" w:rsidRDefault="00512158" w:rsidP="00512158">
      <w:pPr>
        <w:jc w:val="center"/>
        <w:rPr>
          <w:rFonts w:ascii="Arial" w:hAnsi="Arial" w:cs="Arial"/>
          <w:sz w:val="22"/>
          <w:szCs w:val="22"/>
        </w:rPr>
      </w:pPr>
      <w:r>
        <w:rPr>
          <w:rFonts w:ascii="Arial" w:hAnsi="Arial" w:cs="Arial"/>
          <w:sz w:val="22"/>
          <w:szCs w:val="22"/>
        </w:rPr>
        <w:t>Registro y Aprobación</w:t>
      </w:r>
    </w:p>
    <w:p w:rsidR="00512158" w:rsidRDefault="00512158" w:rsidP="00512158">
      <w:pPr>
        <w:pStyle w:val="Encabezado"/>
        <w:tabs>
          <w:tab w:val="clear" w:pos="4252"/>
          <w:tab w:val="clear" w:pos="8504"/>
        </w:tabs>
        <w:jc w:val="center"/>
        <w:rPr>
          <w:rFonts w:ascii="Arial" w:hAnsi="Arial" w:cs="Arial"/>
          <w:sz w:val="24"/>
          <w:szCs w:val="22"/>
          <w:lang w:val="es-GT"/>
        </w:rPr>
      </w:pPr>
    </w:p>
    <w:p w:rsidR="00F7408C" w:rsidRDefault="00BF6645" w:rsidP="00512158">
      <w:pPr>
        <w:pStyle w:val="Encabezado"/>
        <w:tabs>
          <w:tab w:val="clear" w:pos="4252"/>
          <w:tab w:val="clear" w:pos="8504"/>
        </w:tabs>
        <w:jc w:val="center"/>
        <w:rPr>
          <w:rFonts w:ascii="Arial" w:hAnsi="Arial" w:cs="Arial"/>
          <w:sz w:val="24"/>
          <w:szCs w:val="22"/>
          <w:lang w:val="es-GT"/>
        </w:rPr>
      </w:pPr>
      <w:r>
        <w:rPr>
          <w:noProof/>
          <w:lang w:val="es-GT" w:eastAsia="es-GT"/>
        </w:rPr>
        <w:drawing>
          <wp:inline distT="0" distB="0" distL="0" distR="0">
            <wp:extent cx="7067550" cy="4667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7550" cy="4667250"/>
                    </a:xfrm>
                    <a:prstGeom prst="rect">
                      <a:avLst/>
                    </a:prstGeom>
                    <a:noFill/>
                    <a:ln>
                      <a:noFill/>
                    </a:ln>
                  </pic:spPr>
                </pic:pic>
              </a:graphicData>
            </a:graphic>
          </wp:inline>
        </w:drawing>
      </w:r>
    </w:p>
    <w:p w:rsidR="00F7408C" w:rsidRDefault="00F7408C" w:rsidP="00512158">
      <w:pPr>
        <w:pStyle w:val="Encabezado"/>
        <w:tabs>
          <w:tab w:val="clear" w:pos="4252"/>
          <w:tab w:val="clear" w:pos="8504"/>
        </w:tabs>
        <w:jc w:val="center"/>
        <w:rPr>
          <w:rFonts w:ascii="Arial" w:hAnsi="Arial" w:cs="Arial"/>
          <w:sz w:val="24"/>
          <w:szCs w:val="22"/>
          <w:lang w:val="es-GT"/>
        </w:rPr>
      </w:pPr>
    </w:p>
    <w:p w:rsidR="001E6F17" w:rsidRDefault="001E6F17" w:rsidP="00512158">
      <w:pPr>
        <w:pStyle w:val="Encabezado"/>
        <w:tabs>
          <w:tab w:val="clear" w:pos="4252"/>
          <w:tab w:val="clear" w:pos="8504"/>
        </w:tabs>
        <w:jc w:val="center"/>
        <w:rPr>
          <w:rFonts w:ascii="Arial" w:hAnsi="Arial" w:cs="Arial"/>
          <w:sz w:val="24"/>
          <w:szCs w:val="22"/>
          <w:lang w:val="es-GT"/>
        </w:rPr>
      </w:pPr>
    </w:p>
    <w:p w:rsidR="001E6F17" w:rsidRDefault="001E6F17" w:rsidP="00512158">
      <w:pPr>
        <w:pStyle w:val="Encabezado"/>
        <w:tabs>
          <w:tab w:val="clear" w:pos="4252"/>
          <w:tab w:val="clear" w:pos="8504"/>
        </w:tabs>
        <w:jc w:val="center"/>
        <w:rPr>
          <w:rFonts w:ascii="Arial" w:hAnsi="Arial" w:cs="Arial"/>
          <w:sz w:val="24"/>
          <w:szCs w:val="22"/>
          <w:lang w:val="es-GT"/>
        </w:rPr>
      </w:pPr>
    </w:p>
    <w:p w:rsidR="005732FE" w:rsidRPr="005732FE" w:rsidRDefault="005732FE" w:rsidP="00353085">
      <w:pPr>
        <w:pStyle w:val="Encabezado"/>
        <w:tabs>
          <w:tab w:val="clear" w:pos="4252"/>
          <w:tab w:val="clear" w:pos="8504"/>
        </w:tabs>
        <w:ind w:left="85" w:right="51"/>
        <w:jc w:val="both"/>
        <w:rPr>
          <w:rFonts w:ascii="Arial" w:hAnsi="Arial" w:cs="Arial"/>
          <w:b/>
          <w:sz w:val="22"/>
          <w:szCs w:val="22"/>
          <w:u w:val="single"/>
        </w:rPr>
      </w:pPr>
      <w:r w:rsidRPr="005732FE">
        <w:rPr>
          <w:rFonts w:ascii="Arial" w:hAnsi="Arial" w:cs="Arial"/>
          <w:b/>
          <w:sz w:val="22"/>
          <w:szCs w:val="22"/>
          <w:u w:val="single"/>
        </w:rPr>
        <w:lastRenderedPageBreak/>
        <w:t>ÍNDICE DE CONTENIDO</w:t>
      </w:r>
    </w:p>
    <w:p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tbl>
      <w:tblPr>
        <w:tblW w:w="0" w:type="auto"/>
        <w:tblInd w:w="561" w:type="dxa"/>
        <w:tblLayout w:type="fixed"/>
        <w:tblCellMar>
          <w:left w:w="0" w:type="dxa"/>
          <w:right w:w="0" w:type="dxa"/>
        </w:tblCellMar>
        <w:tblLook w:val="01E0" w:firstRow="1" w:lastRow="1" w:firstColumn="1" w:lastColumn="1" w:noHBand="0" w:noVBand="0"/>
      </w:tblPr>
      <w:tblGrid>
        <w:gridCol w:w="680"/>
        <w:gridCol w:w="10097"/>
      </w:tblGrid>
      <w:tr w:rsidR="00077C6D" w:rsidRPr="00077C6D" w:rsidTr="00077C6D">
        <w:trPr>
          <w:trHeight w:val="280"/>
        </w:trPr>
        <w:tc>
          <w:tcPr>
            <w:tcW w:w="680" w:type="dxa"/>
            <w:tcBorders>
              <w:bottom w:val="single" w:sz="12" w:space="0" w:color="000000"/>
              <w:right w:val="single" w:sz="12" w:space="0" w:color="000000"/>
            </w:tcBorders>
            <w:shd w:val="clear" w:color="auto" w:fill="auto"/>
          </w:tcPr>
          <w:p w:rsidR="00077C6D" w:rsidRPr="00077C6D" w:rsidRDefault="00077C6D" w:rsidP="00077C6D">
            <w:pPr>
              <w:widowControl w:val="0"/>
              <w:autoSpaceDE w:val="0"/>
              <w:autoSpaceDN w:val="0"/>
              <w:spacing w:before="24" w:line="236" w:lineRule="exact"/>
              <w:ind w:left="87" w:right="72"/>
              <w:jc w:val="center"/>
              <w:rPr>
                <w:rFonts w:ascii="Arial" w:eastAsia="Arial" w:hAnsi="Arial" w:cs="Arial"/>
                <w:b/>
                <w:sz w:val="22"/>
                <w:szCs w:val="22"/>
                <w:lang w:val="es-ES" w:bidi="es-ES"/>
              </w:rPr>
            </w:pPr>
            <w:r w:rsidRPr="00077C6D">
              <w:rPr>
                <w:rFonts w:ascii="Arial" w:eastAsia="Arial" w:hAnsi="Arial" w:cs="Arial"/>
                <w:b/>
                <w:sz w:val="22"/>
                <w:szCs w:val="22"/>
                <w:lang w:val="es-ES" w:bidi="es-ES"/>
              </w:rPr>
              <w:t>Pág.</w:t>
            </w:r>
          </w:p>
        </w:tc>
        <w:tc>
          <w:tcPr>
            <w:tcW w:w="10097" w:type="dxa"/>
            <w:tcBorders>
              <w:left w:val="single" w:sz="12" w:space="0" w:color="000000"/>
              <w:bottom w:val="single" w:sz="12" w:space="0" w:color="000000"/>
            </w:tcBorders>
            <w:shd w:val="clear" w:color="auto" w:fill="auto"/>
          </w:tcPr>
          <w:p w:rsidR="00077C6D" w:rsidRPr="00077C6D" w:rsidRDefault="00077C6D" w:rsidP="00077C6D">
            <w:pPr>
              <w:widowControl w:val="0"/>
              <w:autoSpaceDE w:val="0"/>
              <w:autoSpaceDN w:val="0"/>
              <w:spacing w:before="24" w:line="236" w:lineRule="exact"/>
              <w:ind w:left="95"/>
              <w:rPr>
                <w:rFonts w:ascii="Arial" w:eastAsia="Arial" w:hAnsi="Arial" w:cs="Arial"/>
                <w:b/>
                <w:sz w:val="22"/>
                <w:szCs w:val="22"/>
                <w:lang w:val="es-ES" w:bidi="es-ES"/>
              </w:rPr>
            </w:pPr>
            <w:r w:rsidRPr="00077C6D">
              <w:rPr>
                <w:rFonts w:ascii="Arial" w:eastAsia="Arial" w:hAnsi="Arial" w:cs="Arial"/>
                <w:b/>
                <w:sz w:val="22"/>
                <w:szCs w:val="22"/>
                <w:lang w:val="es-ES" w:bidi="es-ES"/>
              </w:rPr>
              <w:t>Secciones</w:t>
            </w:r>
          </w:p>
        </w:tc>
      </w:tr>
      <w:tr w:rsidR="00077C6D" w:rsidRPr="00077C6D" w:rsidTr="00077C6D">
        <w:trPr>
          <w:trHeight w:val="351"/>
        </w:trPr>
        <w:tc>
          <w:tcPr>
            <w:tcW w:w="680" w:type="dxa"/>
            <w:tcBorders>
              <w:top w:val="single" w:sz="12" w:space="0" w:color="000000"/>
              <w:right w:val="single" w:sz="12" w:space="0" w:color="000000"/>
            </w:tcBorders>
            <w:shd w:val="clear" w:color="auto" w:fill="auto"/>
          </w:tcPr>
          <w:p w:rsidR="00077C6D" w:rsidRPr="00077C6D" w:rsidRDefault="00077C6D" w:rsidP="00077C6D">
            <w:pPr>
              <w:widowControl w:val="0"/>
              <w:autoSpaceDE w:val="0"/>
              <w:autoSpaceDN w:val="0"/>
              <w:spacing w:before="52"/>
              <w:ind w:left="16"/>
              <w:jc w:val="center"/>
              <w:rPr>
                <w:rFonts w:ascii="Arial" w:eastAsia="Arial" w:hAnsi="Arial" w:cs="Arial"/>
                <w:sz w:val="24"/>
                <w:szCs w:val="22"/>
                <w:lang w:val="es-ES" w:bidi="es-ES"/>
              </w:rPr>
            </w:pPr>
            <w:r w:rsidRPr="00077C6D">
              <w:rPr>
                <w:rFonts w:ascii="Arial" w:eastAsia="Arial" w:hAnsi="Arial" w:cs="Arial"/>
                <w:w w:val="99"/>
                <w:sz w:val="24"/>
                <w:szCs w:val="22"/>
                <w:lang w:val="es-ES" w:bidi="es-ES"/>
              </w:rPr>
              <w:t>2</w:t>
            </w:r>
          </w:p>
        </w:tc>
        <w:tc>
          <w:tcPr>
            <w:tcW w:w="10097" w:type="dxa"/>
            <w:tcBorders>
              <w:top w:val="single" w:sz="12" w:space="0" w:color="000000"/>
              <w:left w:val="single" w:sz="12" w:space="0" w:color="000000"/>
            </w:tcBorders>
            <w:shd w:val="clear" w:color="auto" w:fill="auto"/>
          </w:tcPr>
          <w:p w:rsidR="00077C6D" w:rsidRPr="00077C6D" w:rsidRDefault="00077C6D" w:rsidP="00077C6D">
            <w:pPr>
              <w:widowControl w:val="0"/>
              <w:tabs>
                <w:tab w:val="left" w:pos="519"/>
              </w:tabs>
              <w:autoSpaceDE w:val="0"/>
              <w:autoSpaceDN w:val="0"/>
              <w:spacing w:before="54"/>
              <w:ind w:left="95"/>
              <w:rPr>
                <w:rFonts w:ascii="Arial" w:eastAsia="Arial" w:hAnsi="Arial" w:cs="Arial"/>
                <w:sz w:val="22"/>
                <w:szCs w:val="22"/>
                <w:lang w:val="es-ES" w:bidi="es-ES"/>
              </w:rPr>
            </w:pPr>
            <w:r w:rsidRPr="00077C6D">
              <w:rPr>
                <w:rFonts w:ascii="Arial" w:eastAsia="Arial" w:hAnsi="Arial" w:cs="Arial"/>
                <w:sz w:val="22"/>
                <w:szCs w:val="22"/>
                <w:lang w:val="es-ES" w:bidi="es-ES"/>
              </w:rPr>
              <w:t>A.</w:t>
            </w:r>
            <w:r w:rsidRPr="00077C6D">
              <w:rPr>
                <w:rFonts w:ascii="Arial" w:eastAsia="Arial" w:hAnsi="Arial" w:cs="Arial"/>
                <w:sz w:val="22"/>
                <w:szCs w:val="22"/>
                <w:lang w:val="es-ES" w:bidi="es-ES"/>
              </w:rPr>
              <w:tab/>
              <w:t>Propósito y Alcance del</w:t>
            </w:r>
            <w:r w:rsidRPr="00077C6D">
              <w:rPr>
                <w:rFonts w:ascii="Arial" w:eastAsia="Arial" w:hAnsi="Arial" w:cs="Arial"/>
                <w:spacing w:val="-6"/>
                <w:sz w:val="22"/>
                <w:szCs w:val="22"/>
                <w:lang w:val="es-ES" w:bidi="es-ES"/>
              </w:rPr>
              <w:t xml:space="preserve"> </w:t>
            </w:r>
            <w:r w:rsidRPr="00077C6D">
              <w:rPr>
                <w:rFonts w:ascii="Arial" w:eastAsia="Arial" w:hAnsi="Arial" w:cs="Arial"/>
                <w:sz w:val="22"/>
                <w:szCs w:val="22"/>
                <w:lang w:val="es-ES" w:bidi="es-ES"/>
              </w:rPr>
              <w:t>procedimiento</w:t>
            </w:r>
          </w:p>
        </w:tc>
      </w:tr>
      <w:tr w:rsidR="00077C6D" w:rsidRPr="00077C6D" w:rsidTr="00077C6D">
        <w:trPr>
          <w:trHeight w:val="309"/>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15" w:line="274" w:lineRule="exact"/>
              <w:ind w:left="16"/>
              <w:jc w:val="center"/>
              <w:rPr>
                <w:rFonts w:ascii="Arial" w:eastAsia="Arial" w:hAnsi="Arial" w:cs="Arial"/>
                <w:sz w:val="24"/>
                <w:szCs w:val="22"/>
                <w:lang w:val="es-ES" w:bidi="es-ES"/>
              </w:rPr>
            </w:pPr>
            <w:r w:rsidRPr="00077C6D">
              <w:rPr>
                <w:rFonts w:ascii="Arial" w:eastAsia="Arial" w:hAnsi="Arial" w:cs="Arial"/>
                <w:w w:val="99"/>
                <w:sz w:val="24"/>
                <w:szCs w:val="22"/>
                <w:lang w:val="es-ES" w:bidi="es-ES"/>
              </w:rPr>
              <w:t>3</w:t>
            </w:r>
          </w:p>
        </w:tc>
        <w:tc>
          <w:tcPr>
            <w:tcW w:w="10097" w:type="dxa"/>
            <w:tcBorders>
              <w:left w:val="single" w:sz="12" w:space="0" w:color="000000"/>
            </w:tcBorders>
            <w:shd w:val="clear" w:color="auto" w:fill="auto"/>
          </w:tcPr>
          <w:p w:rsidR="00077C6D" w:rsidRPr="00077C6D" w:rsidRDefault="00077C6D" w:rsidP="00077C6D">
            <w:pPr>
              <w:widowControl w:val="0"/>
              <w:tabs>
                <w:tab w:val="left" w:pos="519"/>
              </w:tabs>
              <w:autoSpaceDE w:val="0"/>
              <w:autoSpaceDN w:val="0"/>
              <w:spacing w:before="17"/>
              <w:ind w:left="95"/>
              <w:rPr>
                <w:rFonts w:ascii="Arial" w:eastAsia="Arial" w:hAnsi="Arial" w:cs="Arial"/>
                <w:sz w:val="22"/>
                <w:szCs w:val="22"/>
                <w:lang w:val="es-ES" w:bidi="es-ES"/>
              </w:rPr>
            </w:pPr>
            <w:r w:rsidRPr="00077C6D">
              <w:rPr>
                <w:rFonts w:ascii="Arial" w:eastAsia="Arial" w:hAnsi="Arial" w:cs="Arial"/>
                <w:sz w:val="22"/>
                <w:szCs w:val="22"/>
                <w:lang w:val="es-ES" w:bidi="es-ES"/>
              </w:rPr>
              <w:t>B.</w:t>
            </w:r>
            <w:r w:rsidRPr="00077C6D">
              <w:rPr>
                <w:rFonts w:ascii="Arial" w:eastAsia="Arial" w:hAnsi="Arial" w:cs="Arial"/>
                <w:sz w:val="22"/>
                <w:szCs w:val="22"/>
                <w:lang w:val="es-ES" w:bidi="es-ES"/>
              </w:rPr>
              <w:tab/>
              <w:t>Glosario</w:t>
            </w:r>
          </w:p>
        </w:tc>
      </w:tr>
      <w:tr w:rsidR="00077C6D" w:rsidRPr="00077C6D" w:rsidTr="00077C6D">
        <w:trPr>
          <w:trHeight w:val="303"/>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10" w:line="273" w:lineRule="exact"/>
              <w:ind w:left="16"/>
              <w:jc w:val="center"/>
              <w:rPr>
                <w:rFonts w:ascii="Arial" w:eastAsia="Arial" w:hAnsi="Arial" w:cs="Arial"/>
                <w:sz w:val="24"/>
                <w:szCs w:val="22"/>
                <w:lang w:val="es-ES" w:bidi="es-ES"/>
              </w:rPr>
            </w:pPr>
            <w:r w:rsidRPr="00077C6D">
              <w:rPr>
                <w:rFonts w:ascii="Arial" w:eastAsia="Arial" w:hAnsi="Arial" w:cs="Arial"/>
                <w:w w:val="99"/>
                <w:sz w:val="24"/>
                <w:szCs w:val="22"/>
                <w:lang w:val="es-ES" w:bidi="es-ES"/>
              </w:rPr>
              <w:t>7</w:t>
            </w:r>
          </w:p>
        </w:tc>
        <w:tc>
          <w:tcPr>
            <w:tcW w:w="10097" w:type="dxa"/>
            <w:tcBorders>
              <w:left w:val="single" w:sz="12" w:space="0" w:color="000000"/>
            </w:tcBorders>
            <w:shd w:val="clear" w:color="auto" w:fill="auto"/>
          </w:tcPr>
          <w:p w:rsidR="00077C6D" w:rsidRPr="00077C6D" w:rsidRDefault="00077C6D" w:rsidP="00077C6D">
            <w:pPr>
              <w:widowControl w:val="0"/>
              <w:tabs>
                <w:tab w:val="left" w:pos="519"/>
              </w:tabs>
              <w:autoSpaceDE w:val="0"/>
              <w:autoSpaceDN w:val="0"/>
              <w:spacing w:before="12"/>
              <w:ind w:left="95"/>
              <w:rPr>
                <w:rFonts w:ascii="Arial" w:eastAsia="Arial" w:hAnsi="Arial" w:cs="Arial"/>
                <w:sz w:val="22"/>
                <w:szCs w:val="22"/>
                <w:lang w:val="es-ES" w:bidi="es-ES"/>
              </w:rPr>
            </w:pPr>
            <w:r w:rsidRPr="00077C6D">
              <w:rPr>
                <w:rFonts w:ascii="Arial" w:eastAsia="Arial" w:hAnsi="Arial" w:cs="Arial"/>
                <w:sz w:val="22"/>
                <w:szCs w:val="22"/>
                <w:lang w:val="es-ES" w:bidi="es-ES"/>
              </w:rPr>
              <w:t>C.</w:t>
            </w:r>
            <w:r w:rsidRPr="00077C6D">
              <w:rPr>
                <w:rFonts w:ascii="Arial" w:eastAsia="Arial" w:hAnsi="Arial" w:cs="Arial"/>
                <w:sz w:val="22"/>
                <w:szCs w:val="22"/>
                <w:lang w:val="es-ES" w:bidi="es-ES"/>
              </w:rPr>
              <w:tab/>
              <w:t>Descripción de actividades y</w:t>
            </w:r>
            <w:r w:rsidRPr="00077C6D">
              <w:rPr>
                <w:rFonts w:ascii="Arial" w:eastAsia="Arial" w:hAnsi="Arial" w:cs="Arial"/>
                <w:spacing w:val="-2"/>
                <w:sz w:val="22"/>
                <w:szCs w:val="22"/>
                <w:lang w:val="es-ES" w:bidi="es-ES"/>
              </w:rPr>
              <w:t xml:space="preserve"> </w:t>
            </w:r>
            <w:r w:rsidRPr="00077C6D">
              <w:rPr>
                <w:rFonts w:ascii="Arial" w:eastAsia="Arial" w:hAnsi="Arial" w:cs="Arial"/>
                <w:sz w:val="22"/>
                <w:szCs w:val="22"/>
                <w:lang w:val="es-ES" w:bidi="es-ES"/>
              </w:rPr>
              <w:t>responsables</w:t>
            </w:r>
          </w:p>
        </w:tc>
      </w:tr>
      <w:tr w:rsidR="00077C6D" w:rsidRPr="00077C6D" w:rsidTr="00077C6D">
        <w:trPr>
          <w:trHeight w:val="303"/>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9" w:line="274" w:lineRule="exact"/>
              <w:ind w:left="16"/>
              <w:jc w:val="center"/>
              <w:rPr>
                <w:rFonts w:ascii="Arial" w:eastAsia="Arial" w:hAnsi="Arial" w:cs="Arial"/>
                <w:sz w:val="24"/>
                <w:szCs w:val="22"/>
                <w:lang w:val="es-ES" w:bidi="es-ES"/>
              </w:rPr>
            </w:pPr>
            <w:r w:rsidRPr="00077C6D">
              <w:rPr>
                <w:rFonts w:ascii="Arial" w:eastAsia="Arial" w:hAnsi="Arial" w:cs="Arial"/>
                <w:w w:val="99"/>
                <w:sz w:val="24"/>
                <w:szCs w:val="22"/>
                <w:lang w:val="es-ES" w:bidi="es-ES"/>
              </w:rPr>
              <w:t>7</w:t>
            </w:r>
          </w:p>
        </w:tc>
        <w:tc>
          <w:tcPr>
            <w:tcW w:w="10097" w:type="dxa"/>
            <w:tcBorders>
              <w:left w:val="single" w:sz="12" w:space="0" w:color="000000"/>
            </w:tcBorders>
            <w:shd w:val="clear" w:color="auto" w:fill="auto"/>
          </w:tcPr>
          <w:p w:rsidR="00077C6D" w:rsidRPr="00077C6D" w:rsidRDefault="00077C6D" w:rsidP="00077C6D">
            <w:pPr>
              <w:widowControl w:val="0"/>
              <w:autoSpaceDE w:val="0"/>
              <w:autoSpaceDN w:val="0"/>
              <w:spacing w:before="11"/>
              <w:ind w:left="579"/>
              <w:rPr>
                <w:rFonts w:ascii="Arial" w:eastAsia="Arial" w:hAnsi="Arial" w:cs="Arial"/>
                <w:sz w:val="22"/>
                <w:szCs w:val="22"/>
                <w:lang w:val="es-ES" w:bidi="es-ES"/>
              </w:rPr>
            </w:pPr>
            <w:r w:rsidRPr="00077C6D">
              <w:rPr>
                <w:rFonts w:ascii="Arial" w:eastAsia="Arial" w:hAnsi="Arial" w:cs="Arial"/>
                <w:sz w:val="22"/>
                <w:szCs w:val="22"/>
                <w:lang w:val="es-ES" w:bidi="es-ES"/>
              </w:rPr>
              <w:t>C.1. Pago a través de Comprobante Único de Registro -CUR-</w:t>
            </w:r>
          </w:p>
        </w:tc>
      </w:tr>
      <w:tr w:rsidR="00077C6D" w:rsidRPr="00077C6D" w:rsidTr="00077C6D">
        <w:trPr>
          <w:trHeight w:val="304"/>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10" w:line="274" w:lineRule="exact"/>
              <w:ind w:left="87" w:right="71"/>
              <w:jc w:val="center"/>
              <w:rPr>
                <w:rFonts w:ascii="Arial" w:eastAsia="Arial" w:hAnsi="Arial" w:cs="Arial"/>
                <w:sz w:val="24"/>
                <w:szCs w:val="22"/>
                <w:lang w:val="es-ES" w:bidi="es-ES"/>
              </w:rPr>
            </w:pPr>
            <w:r w:rsidRPr="00077C6D">
              <w:rPr>
                <w:rFonts w:ascii="Arial" w:eastAsia="Arial" w:hAnsi="Arial" w:cs="Arial"/>
                <w:sz w:val="24"/>
                <w:szCs w:val="22"/>
                <w:lang w:val="es-ES" w:bidi="es-ES"/>
              </w:rPr>
              <w:t>13</w:t>
            </w:r>
          </w:p>
        </w:tc>
        <w:tc>
          <w:tcPr>
            <w:tcW w:w="10097" w:type="dxa"/>
            <w:tcBorders>
              <w:left w:val="single" w:sz="12" w:space="0" w:color="000000"/>
            </w:tcBorders>
            <w:shd w:val="clear" w:color="auto" w:fill="auto"/>
          </w:tcPr>
          <w:p w:rsidR="00077C6D" w:rsidRPr="00077C6D" w:rsidRDefault="00077C6D" w:rsidP="00077C6D">
            <w:pPr>
              <w:widowControl w:val="0"/>
              <w:tabs>
                <w:tab w:val="left" w:pos="1856"/>
              </w:tabs>
              <w:autoSpaceDE w:val="0"/>
              <w:autoSpaceDN w:val="0"/>
              <w:spacing w:before="12"/>
              <w:ind w:left="1006"/>
              <w:rPr>
                <w:rFonts w:ascii="Arial" w:eastAsia="Arial" w:hAnsi="Arial" w:cs="Arial"/>
                <w:sz w:val="22"/>
                <w:szCs w:val="22"/>
                <w:lang w:val="es-ES" w:bidi="es-ES"/>
              </w:rPr>
            </w:pPr>
            <w:r w:rsidRPr="00077C6D">
              <w:rPr>
                <w:rFonts w:ascii="Arial" w:eastAsia="Arial" w:hAnsi="Arial" w:cs="Arial"/>
                <w:sz w:val="22"/>
                <w:szCs w:val="22"/>
                <w:lang w:val="es-ES" w:bidi="es-ES"/>
              </w:rPr>
              <w:t>C.1.1.</w:t>
            </w:r>
            <w:r w:rsidRPr="00077C6D">
              <w:rPr>
                <w:rFonts w:ascii="Arial" w:eastAsia="Arial" w:hAnsi="Arial" w:cs="Arial"/>
                <w:sz w:val="22"/>
                <w:szCs w:val="22"/>
                <w:lang w:val="es-ES" w:bidi="es-ES"/>
              </w:rPr>
              <w:tab/>
              <w:t>Requisitos generales y</w:t>
            </w:r>
            <w:r w:rsidRPr="00077C6D">
              <w:rPr>
                <w:rFonts w:ascii="Arial" w:eastAsia="Arial" w:hAnsi="Arial" w:cs="Arial"/>
                <w:spacing w:val="-6"/>
                <w:sz w:val="22"/>
                <w:szCs w:val="22"/>
                <w:lang w:val="es-ES" w:bidi="es-ES"/>
              </w:rPr>
              <w:t xml:space="preserve"> </w:t>
            </w:r>
            <w:r w:rsidRPr="00077C6D">
              <w:rPr>
                <w:rFonts w:ascii="Arial" w:eastAsia="Arial" w:hAnsi="Arial" w:cs="Arial"/>
                <w:sz w:val="22"/>
                <w:szCs w:val="22"/>
                <w:lang w:val="es-ES" w:bidi="es-ES"/>
              </w:rPr>
              <w:t>específicos</w:t>
            </w:r>
          </w:p>
        </w:tc>
      </w:tr>
      <w:tr w:rsidR="00077C6D" w:rsidRPr="00077C6D" w:rsidTr="00077C6D">
        <w:trPr>
          <w:trHeight w:val="303"/>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10" w:line="273" w:lineRule="exact"/>
              <w:ind w:left="87" w:right="71"/>
              <w:jc w:val="center"/>
              <w:rPr>
                <w:rFonts w:ascii="Arial" w:eastAsia="Arial" w:hAnsi="Arial" w:cs="Arial"/>
                <w:sz w:val="24"/>
                <w:szCs w:val="22"/>
                <w:lang w:val="es-ES" w:bidi="es-ES"/>
              </w:rPr>
            </w:pPr>
            <w:r w:rsidRPr="00077C6D">
              <w:rPr>
                <w:rFonts w:ascii="Arial" w:eastAsia="Arial" w:hAnsi="Arial" w:cs="Arial"/>
                <w:sz w:val="24"/>
                <w:szCs w:val="22"/>
                <w:lang w:val="es-ES" w:bidi="es-ES"/>
              </w:rPr>
              <w:t>17</w:t>
            </w:r>
          </w:p>
        </w:tc>
        <w:tc>
          <w:tcPr>
            <w:tcW w:w="10097" w:type="dxa"/>
            <w:tcBorders>
              <w:left w:val="single" w:sz="12" w:space="0" w:color="000000"/>
            </w:tcBorders>
            <w:shd w:val="clear" w:color="auto" w:fill="auto"/>
          </w:tcPr>
          <w:p w:rsidR="00077C6D" w:rsidRPr="00077C6D" w:rsidRDefault="00077C6D" w:rsidP="00077C6D">
            <w:pPr>
              <w:widowControl w:val="0"/>
              <w:tabs>
                <w:tab w:val="left" w:pos="1856"/>
              </w:tabs>
              <w:autoSpaceDE w:val="0"/>
              <w:autoSpaceDN w:val="0"/>
              <w:spacing w:before="12"/>
              <w:ind w:left="1006"/>
              <w:rPr>
                <w:rFonts w:ascii="Arial" w:eastAsia="Arial" w:hAnsi="Arial" w:cs="Arial"/>
                <w:sz w:val="22"/>
                <w:szCs w:val="22"/>
                <w:lang w:val="es-ES" w:bidi="es-ES"/>
              </w:rPr>
            </w:pPr>
            <w:r w:rsidRPr="00077C6D">
              <w:rPr>
                <w:rFonts w:ascii="Arial" w:eastAsia="Arial" w:hAnsi="Arial" w:cs="Arial"/>
                <w:sz w:val="22"/>
                <w:szCs w:val="22"/>
                <w:lang w:val="es-ES" w:bidi="es-ES"/>
              </w:rPr>
              <w:t>C.1.2.</w:t>
            </w:r>
            <w:r w:rsidRPr="00077C6D">
              <w:rPr>
                <w:rFonts w:ascii="Arial" w:eastAsia="Arial" w:hAnsi="Arial" w:cs="Arial"/>
                <w:sz w:val="22"/>
                <w:szCs w:val="22"/>
                <w:lang w:val="es-ES" w:bidi="es-ES"/>
              </w:rPr>
              <w:tab/>
              <w:t>Normas para el pago a través de Comprobante Único de Registro</w:t>
            </w:r>
            <w:r w:rsidRPr="00077C6D">
              <w:rPr>
                <w:rFonts w:ascii="Arial" w:eastAsia="Arial" w:hAnsi="Arial" w:cs="Arial"/>
                <w:spacing w:val="-12"/>
                <w:sz w:val="22"/>
                <w:szCs w:val="22"/>
                <w:lang w:val="es-ES" w:bidi="es-ES"/>
              </w:rPr>
              <w:t xml:space="preserve"> </w:t>
            </w:r>
            <w:r w:rsidRPr="00077C6D">
              <w:rPr>
                <w:rFonts w:ascii="Arial" w:eastAsia="Arial" w:hAnsi="Arial" w:cs="Arial"/>
                <w:sz w:val="22"/>
                <w:szCs w:val="22"/>
                <w:lang w:val="es-ES" w:bidi="es-ES"/>
              </w:rPr>
              <w:t>-CUR-</w:t>
            </w:r>
          </w:p>
        </w:tc>
      </w:tr>
      <w:tr w:rsidR="00077C6D" w:rsidRPr="00077C6D" w:rsidTr="00077C6D">
        <w:trPr>
          <w:trHeight w:val="303"/>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9" w:line="274" w:lineRule="exact"/>
              <w:ind w:left="87" w:right="71"/>
              <w:jc w:val="center"/>
              <w:rPr>
                <w:rFonts w:ascii="Arial" w:eastAsia="Arial" w:hAnsi="Arial" w:cs="Arial"/>
                <w:sz w:val="24"/>
                <w:szCs w:val="22"/>
                <w:lang w:val="es-ES" w:bidi="es-ES"/>
              </w:rPr>
            </w:pPr>
            <w:r w:rsidRPr="00077C6D">
              <w:rPr>
                <w:rFonts w:ascii="Arial" w:eastAsia="Arial" w:hAnsi="Arial" w:cs="Arial"/>
                <w:sz w:val="24"/>
                <w:szCs w:val="22"/>
                <w:lang w:val="es-ES" w:bidi="es-ES"/>
              </w:rPr>
              <w:t>18</w:t>
            </w:r>
          </w:p>
        </w:tc>
        <w:tc>
          <w:tcPr>
            <w:tcW w:w="10097" w:type="dxa"/>
            <w:tcBorders>
              <w:left w:val="single" w:sz="12" w:space="0" w:color="000000"/>
            </w:tcBorders>
            <w:shd w:val="clear" w:color="auto" w:fill="auto"/>
          </w:tcPr>
          <w:p w:rsidR="00077C6D" w:rsidRPr="00077C6D" w:rsidRDefault="00077C6D" w:rsidP="00077C6D">
            <w:pPr>
              <w:widowControl w:val="0"/>
              <w:tabs>
                <w:tab w:val="left" w:pos="1856"/>
              </w:tabs>
              <w:autoSpaceDE w:val="0"/>
              <w:autoSpaceDN w:val="0"/>
              <w:spacing w:before="11"/>
              <w:ind w:left="1006"/>
              <w:rPr>
                <w:rFonts w:ascii="Arial" w:eastAsia="Arial" w:hAnsi="Arial" w:cs="Arial"/>
                <w:sz w:val="22"/>
                <w:szCs w:val="22"/>
                <w:lang w:val="es-ES" w:bidi="es-ES"/>
              </w:rPr>
            </w:pPr>
            <w:r w:rsidRPr="00077C6D">
              <w:rPr>
                <w:rFonts w:ascii="Arial" w:eastAsia="Arial" w:hAnsi="Arial" w:cs="Arial"/>
                <w:sz w:val="22"/>
                <w:szCs w:val="22"/>
                <w:lang w:val="es-ES" w:bidi="es-ES"/>
              </w:rPr>
              <w:t>C.1.3.</w:t>
            </w:r>
            <w:r w:rsidRPr="00077C6D">
              <w:rPr>
                <w:rFonts w:ascii="Arial" w:eastAsia="Arial" w:hAnsi="Arial" w:cs="Arial"/>
                <w:sz w:val="22"/>
                <w:szCs w:val="22"/>
                <w:lang w:val="es-ES" w:bidi="es-ES"/>
              </w:rPr>
              <w:tab/>
              <w:t>Propiedad del</w:t>
            </w:r>
            <w:r w:rsidRPr="00077C6D">
              <w:rPr>
                <w:rFonts w:ascii="Arial" w:eastAsia="Arial" w:hAnsi="Arial" w:cs="Arial"/>
                <w:spacing w:val="-1"/>
                <w:sz w:val="22"/>
                <w:szCs w:val="22"/>
                <w:lang w:val="es-ES" w:bidi="es-ES"/>
              </w:rPr>
              <w:t xml:space="preserve"> </w:t>
            </w:r>
            <w:r w:rsidRPr="00077C6D">
              <w:rPr>
                <w:rFonts w:ascii="Arial" w:eastAsia="Arial" w:hAnsi="Arial" w:cs="Arial"/>
                <w:sz w:val="22"/>
                <w:szCs w:val="22"/>
                <w:lang w:val="es-ES" w:bidi="es-ES"/>
              </w:rPr>
              <w:t>Usuario</w:t>
            </w:r>
          </w:p>
        </w:tc>
      </w:tr>
      <w:tr w:rsidR="00077C6D" w:rsidRPr="00077C6D" w:rsidTr="00077C6D">
        <w:trPr>
          <w:trHeight w:val="303"/>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10" w:line="273" w:lineRule="exact"/>
              <w:ind w:left="87" w:right="71"/>
              <w:jc w:val="center"/>
              <w:rPr>
                <w:rFonts w:ascii="Arial" w:eastAsia="Arial" w:hAnsi="Arial" w:cs="Arial"/>
                <w:sz w:val="24"/>
                <w:szCs w:val="22"/>
                <w:lang w:val="es-ES" w:bidi="es-ES"/>
              </w:rPr>
            </w:pPr>
            <w:r w:rsidRPr="00077C6D">
              <w:rPr>
                <w:rFonts w:ascii="Arial" w:eastAsia="Arial" w:hAnsi="Arial" w:cs="Arial"/>
                <w:sz w:val="24"/>
                <w:szCs w:val="22"/>
                <w:lang w:val="es-ES" w:bidi="es-ES"/>
              </w:rPr>
              <w:t>18</w:t>
            </w:r>
          </w:p>
        </w:tc>
        <w:tc>
          <w:tcPr>
            <w:tcW w:w="10097" w:type="dxa"/>
            <w:tcBorders>
              <w:left w:val="single" w:sz="12" w:space="0" w:color="000000"/>
            </w:tcBorders>
            <w:shd w:val="clear" w:color="auto" w:fill="auto"/>
          </w:tcPr>
          <w:p w:rsidR="00077C6D" w:rsidRPr="00077C6D" w:rsidRDefault="00077C6D" w:rsidP="00077C6D">
            <w:pPr>
              <w:widowControl w:val="0"/>
              <w:tabs>
                <w:tab w:val="left" w:pos="1856"/>
              </w:tabs>
              <w:autoSpaceDE w:val="0"/>
              <w:autoSpaceDN w:val="0"/>
              <w:spacing w:before="12"/>
              <w:ind w:left="1006"/>
              <w:rPr>
                <w:rFonts w:ascii="Arial" w:eastAsia="Arial" w:hAnsi="Arial" w:cs="Arial"/>
                <w:sz w:val="22"/>
                <w:szCs w:val="22"/>
                <w:lang w:val="es-ES" w:bidi="es-ES"/>
              </w:rPr>
            </w:pPr>
            <w:r w:rsidRPr="00077C6D">
              <w:rPr>
                <w:rFonts w:ascii="Arial" w:eastAsia="Arial" w:hAnsi="Arial" w:cs="Arial"/>
                <w:sz w:val="22"/>
                <w:szCs w:val="22"/>
                <w:lang w:val="es-ES" w:bidi="es-ES"/>
              </w:rPr>
              <w:t>C.1.4.</w:t>
            </w:r>
            <w:r w:rsidRPr="00077C6D">
              <w:rPr>
                <w:rFonts w:ascii="Arial" w:eastAsia="Arial" w:hAnsi="Arial" w:cs="Arial"/>
                <w:sz w:val="22"/>
                <w:szCs w:val="22"/>
                <w:lang w:val="es-ES" w:bidi="es-ES"/>
              </w:rPr>
              <w:tab/>
              <w:t>Servicio no</w:t>
            </w:r>
            <w:r w:rsidRPr="00077C6D">
              <w:rPr>
                <w:rFonts w:ascii="Arial" w:eastAsia="Arial" w:hAnsi="Arial" w:cs="Arial"/>
                <w:spacing w:val="-1"/>
                <w:sz w:val="22"/>
                <w:szCs w:val="22"/>
                <w:lang w:val="es-ES" w:bidi="es-ES"/>
              </w:rPr>
              <w:t xml:space="preserve"> </w:t>
            </w:r>
            <w:r w:rsidRPr="00077C6D">
              <w:rPr>
                <w:rFonts w:ascii="Arial" w:eastAsia="Arial" w:hAnsi="Arial" w:cs="Arial"/>
                <w:sz w:val="22"/>
                <w:szCs w:val="22"/>
                <w:lang w:val="es-ES" w:bidi="es-ES"/>
              </w:rPr>
              <w:t>conforme</w:t>
            </w:r>
          </w:p>
        </w:tc>
      </w:tr>
      <w:tr w:rsidR="00077C6D" w:rsidRPr="00077C6D" w:rsidTr="00077C6D">
        <w:trPr>
          <w:trHeight w:val="536"/>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9"/>
              <w:ind w:left="87" w:right="71"/>
              <w:jc w:val="center"/>
              <w:rPr>
                <w:rFonts w:ascii="Arial" w:eastAsia="Arial" w:hAnsi="Arial" w:cs="Arial"/>
                <w:sz w:val="24"/>
                <w:szCs w:val="22"/>
                <w:lang w:val="es-ES" w:bidi="es-ES"/>
              </w:rPr>
            </w:pPr>
            <w:r w:rsidRPr="00077C6D">
              <w:rPr>
                <w:rFonts w:ascii="Arial" w:eastAsia="Arial" w:hAnsi="Arial" w:cs="Arial"/>
                <w:sz w:val="24"/>
                <w:szCs w:val="22"/>
                <w:lang w:val="es-ES" w:bidi="es-ES"/>
              </w:rPr>
              <w:t>19</w:t>
            </w:r>
          </w:p>
        </w:tc>
        <w:tc>
          <w:tcPr>
            <w:tcW w:w="10097" w:type="dxa"/>
            <w:tcBorders>
              <w:left w:val="single" w:sz="12" w:space="0" w:color="000000"/>
            </w:tcBorders>
            <w:shd w:val="clear" w:color="auto" w:fill="auto"/>
          </w:tcPr>
          <w:p w:rsidR="00077C6D" w:rsidRPr="00077C6D" w:rsidRDefault="00077C6D" w:rsidP="00077C6D">
            <w:pPr>
              <w:widowControl w:val="0"/>
              <w:autoSpaceDE w:val="0"/>
              <w:autoSpaceDN w:val="0"/>
              <w:spacing w:before="11" w:line="250" w:lineRule="atLeast"/>
              <w:ind w:left="1148" w:right="203" w:hanging="569"/>
              <w:rPr>
                <w:rFonts w:ascii="Arial" w:eastAsia="Arial" w:hAnsi="Arial" w:cs="Arial"/>
                <w:sz w:val="22"/>
                <w:szCs w:val="22"/>
                <w:lang w:val="es-ES" w:bidi="es-ES"/>
              </w:rPr>
            </w:pPr>
            <w:r w:rsidRPr="00077C6D">
              <w:rPr>
                <w:rFonts w:ascii="Arial" w:eastAsia="Arial" w:hAnsi="Arial" w:cs="Arial"/>
                <w:sz w:val="22"/>
                <w:szCs w:val="22"/>
                <w:lang w:val="es-ES" w:bidi="es-ES"/>
              </w:rPr>
              <w:t>C.2. Pago a través de cheque / Constitución, Ejecución y Liquidación del Fondo Rotativo Interno</w:t>
            </w:r>
          </w:p>
        </w:tc>
      </w:tr>
      <w:tr w:rsidR="00077C6D" w:rsidRPr="00077C6D" w:rsidTr="00077C6D">
        <w:trPr>
          <w:trHeight w:val="303"/>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9" w:line="274" w:lineRule="exact"/>
              <w:ind w:left="87" w:right="70"/>
              <w:jc w:val="center"/>
              <w:rPr>
                <w:rFonts w:ascii="Arial" w:eastAsia="Arial" w:hAnsi="Arial" w:cs="Arial"/>
                <w:sz w:val="24"/>
                <w:szCs w:val="22"/>
                <w:lang w:val="es-ES" w:bidi="es-ES"/>
              </w:rPr>
            </w:pPr>
            <w:r w:rsidRPr="00077C6D">
              <w:rPr>
                <w:rFonts w:ascii="Arial" w:eastAsia="Arial" w:hAnsi="Arial" w:cs="Arial"/>
                <w:sz w:val="24"/>
                <w:szCs w:val="22"/>
                <w:lang w:val="es-ES" w:bidi="es-ES"/>
              </w:rPr>
              <w:t>20</w:t>
            </w:r>
          </w:p>
        </w:tc>
        <w:tc>
          <w:tcPr>
            <w:tcW w:w="10097" w:type="dxa"/>
            <w:tcBorders>
              <w:left w:val="single" w:sz="12" w:space="0" w:color="000000"/>
            </w:tcBorders>
            <w:shd w:val="clear" w:color="auto" w:fill="auto"/>
          </w:tcPr>
          <w:p w:rsidR="00077C6D" w:rsidRPr="00077C6D" w:rsidRDefault="00077C6D" w:rsidP="00077C6D">
            <w:pPr>
              <w:widowControl w:val="0"/>
              <w:tabs>
                <w:tab w:val="left" w:pos="1856"/>
              </w:tabs>
              <w:autoSpaceDE w:val="0"/>
              <w:autoSpaceDN w:val="0"/>
              <w:spacing w:before="11"/>
              <w:ind w:left="1006"/>
              <w:rPr>
                <w:rFonts w:ascii="Arial" w:eastAsia="Arial" w:hAnsi="Arial" w:cs="Arial"/>
                <w:sz w:val="22"/>
                <w:szCs w:val="22"/>
                <w:lang w:val="es-ES" w:bidi="es-ES"/>
              </w:rPr>
            </w:pPr>
            <w:r w:rsidRPr="00077C6D">
              <w:rPr>
                <w:rFonts w:ascii="Arial" w:eastAsia="Arial" w:hAnsi="Arial" w:cs="Arial"/>
                <w:sz w:val="22"/>
                <w:szCs w:val="22"/>
                <w:lang w:val="es-ES" w:bidi="es-ES"/>
              </w:rPr>
              <w:t>C.2.1.</w:t>
            </w:r>
            <w:r w:rsidRPr="00077C6D">
              <w:rPr>
                <w:rFonts w:ascii="Arial" w:eastAsia="Arial" w:hAnsi="Arial" w:cs="Arial"/>
                <w:sz w:val="22"/>
                <w:szCs w:val="22"/>
                <w:lang w:val="es-ES" w:bidi="es-ES"/>
              </w:rPr>
              <w:tab/>
              <w:t>Solicitud de constitución de Fondo</w:t>
            </w:r>
            <w:r w:rsidRPr="00077C6D">
              <w:rPr>
                <w:rFonts w:ascii="Arial" w:eastAsia="Arial" w:hAnsi="Arial" w:cs="Arial"/>
                <w:spacing w:val="-2"/>
                <w:sz w:val="22"/>
                <w:szCs w:val="22"/>
                <w:lang w:val="es-ES" w:bidi="es-ES"/>
              </w:rPr>
              <w:t xml:space="preserve"> </w:t>
            </w:r>
            <w:r w:rsidRPr="00077C6D">
              <w:rPr>
                <w:rFonts w:ascii="Arial" w:eastAsia="Arial" w:hAnsi="Arial" w:cs="Arial"/>
                <w:sz w:val="22"/>
                <w:szCs w:val="22"/>
                <w:lang w:val="es-ES" w:bidi="es-ES"/>
              </w:rPr>
              <w:t>Rotativo</w:t>
            </w:r>
          </w:p>
        </w:tc>
      </w:tr>
      <w:tr w:rsidR="00077C6D" w:rsidRPr="00077C6D" w:rsidTr="00077C6D">
        <w:trPr>
          <w:trHeight w:val="303"/>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10" w:line="273" w:lineRule="exact"/>
              <w:ind w:left="87" w:right="71"/>
              <w:jc w:val="center"/>
              <w:rPr>
                <w:rFonts w:ascii="Arial" w:eastAsia="Arial" w:hAnsi="Arial" w:cs="Arial"/>
                <w:sz w:val="24"/>
                <w:szCs w:val="22"/>
                <w:lang w:val="es-ES" w:bidi="es-ES"/>
              </w:rPr>
            </w:pPr>
            <w:r w:rsidRPr="00077C6D">
              <w:rPr>
                <w:rFonts w:ascii="Arial" w:eastAsia="Arial" w:hAnsi="Arial" w:cs="Arial"/>
                <w:sz w:val="24"/>
                <w:szCs w:val="22"/>
                <w:lang w:val="es-ES" w:bidi="es-ES"/>
              </w:rPr>
              <w:t>21</w:t>
            </w:r>
          </w:p>
        </w:tc>
        <w:tc>
          <w:tcPr>
            <w:tcW w:w="10097" w:type="dxa"/>
            <w:tcBorders>
              <w:left w:val="single" w:sz="12" w:space="0" w:color="000000"/>
            </w:tcBorders>
            <w:shd w:val="clear" w:color="auto" w:fill="auto"/>
          </w:tcPr>
          <w:p w:rsidR="00077C6D" w:rsidRPr="00077C6D" w:rsidRDefault="00077C6D" w:rsidP="00077C6D">
            <w:pPr>
              <w:widowControl w:val="0"/>
              <w:tabs>
                <w:tab w:val="left" w:pos="1856"/>
              </w:tabs>
              <w:autoSpaceDE w:val="0"/>
              <w:autoSpaceDN w:val="0"/>
              <w:spacing w:before="12"/>
              <w:ind w:left="1006"/>
              <w:rPr>
                <w:rFonts w:ascii="Arial" w:eastAsia="Arial" w:hAnsi="Arial" w:cs="Arial"/>
                <w:sz w:val="22"/>
                <w:szCs w:val="22"/>
                <w:lang w:val="es-ES" w:bidi="es-ES"/>
              </w:rPr>
            </w:pPr>
            <w:r w:rsidRPr="00077C6D">
              <w:rPr>
                <w:rFonts w:ascii="Arial" w:eastAsia="Arial" w:hAnsi="Arial" w:cs="Arial"/>
                <w:sz w:val="22"/>
                <w:szCs w:val="22"/>
                <w:lang w:val="es-ES" w:bidi="es-ES"/>
              </w:rPr>
              <w:t>C.2.2.</w:t>
            </w:r>
            <w:r w:rsidRPr="00077C6D">
              <w:rPr>
                <w:rFonts w:ascii="Arial" w:eastAsia="Arial" w:hAnsi="Arial" w:cs="Arial"/>
                <w:sz w:val="22"/>
                <w:szCs w:val="22"/>
                <w:lang w:val="es-ES" w:bidi="es-ES"/>
              </w:rPr>
              <w:tab/>
              <w:t>Ejecución del Fondo</w:t>
            </w:r>
            <w:r w:rsidRPr="00077C6D">
              <w:rPr>
                <w:rFonts w:ascii="Arial" w:eastAsia="Arial" w:hAnsi="Arial" w:cs="Arial"/>
                <w:spacing w:val="-3"/>
                <w:sz w:val="22"/>
                <w:szCs w:val="22"/>
                <w:lang w:val="es-ES" w:bidi="es-ES"/>
              </w:rPr>
              <w:t xml:space="preserve"> </w:t>
            </w:r>
            <w:r w:rsidRPr="00077C6D">
              <w:rPr>
                <w:rFonts w:ascii="Arial" w:eastAsia="Arial" w:hAnsi="Arial" w:cs="Arial"/>
                <w:sz w:val="22"/>
                <w:szCs w:val="22"/>
                <w:lang w:val="es-ES" w:bidi="es-ES"/>
              </w:rPr>
              <w:t>Rotativo</w:t>
            </w:r>
          </w:p>
        </w:tc>
      </w:tr>
      <w:tr w:rsidR="00077C6D" w:rsidRPr="00077C6D" w:rsidTr="00077C6D">
        <w:trPr>
          <w:trHeight w:val="303"/>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9" w:line="274" w:lineRule="exact"/>
              <w:ind w:left="87" w:right="71"/>
              <w:jc w:val="center"/>
              <w:rPr>
                <w:rFonts w:ascii="Arial" w:eastAsia="Arial" w:hAnsi="Arial" w:cs="Arial"/>
                <w:sz w:val="24"/>
                <w:szCs w:val="22"/>
                <w:lang w:val="es-ES" w:bidi="es-ES"/>
              </w:rPr>
            </w:pPr>
            <w:r w:rsidRPr="00077C6D">
              <w:rPr>
                <w:rFonts w:ascii="Arial" w:eastAsia="Arial" w:hAnsi="Arial" w:cs="Arial"/>
                <w:sz w:val="24"/>
                <w:szCs w:val="22"/>
                <w:lang w:val="es-ES" w:bidi="es-ES"/>
              </w:rPr>
              <w:t>29</w:t>
            </w:r>
          </w:p>
        </w:tc>
        <w:tc>
          <w:tcPr>
            <w:tcW w:w="10097" w:type="dxa"/>
            <w:tcBorders>
              <w:left w:val="single" w:sz="12" w:space="0" w:color="000000"/>
            </w:tcBorders>
            <w:shd w:val="clear" w:color="auto" w:fill="auto"/>
          </w:tcPr>
          <w:p w:rsidR="00077C6D" w:rsidRPr="00077C6D" w:rsidRDefault="00077C6D" w:rsidP="00077C6D">
            <w:pPr>
              <w:widowControl w:val="0"/>
              <w:tabs>
                <w:tab w:val="left" w:pos="1856"/>
              </w:tabs>
              <w:autoSpaceDE w:val="0"/>
              <w:autoSpaceDN w:val="0"/>
              <w:spacing w:before="11"/>
              <w:ind w:left="1006"/>
              <w:rPr>
                <w:rFonts w:ascii="Arial" w:eastAsia="Arial" w:hAnsi="Arial" w:cs="Arial"/>
                <w:sz w:val="22"/>
                <w:szCs w:val="22"/>
                <w:lang w:val="es-ES" w:bidi="es-ES"/>
              </w:rPr>
            </w:pPr>
            <w:r w:rsidRPr="00077C6D">
              <w:rPr>
                <w:rFonts w:ascii="Arial" w:eastAsia="Arial" w:hAnsi="Arial" w:cs="Arial"/>
                <w:sz w:val="22"/>
                <w:szCs w:val="22"/>
                <w:lang w:val="es-ES" w:bidi="es-ES"/>
              </w:rPr>
              <w:t>C.2.3.</w:t>
            </w:r>
            <w:r w:rsidRPr="00077C6D">
              <w:rPr>
                <w:rFonts w:ascii="Arial" w:eastAsia="Arial" w:hAnsi="Arial" w:cs="Arial"/>
                <w:sz w:val="22"/>
                <w:szCs w:val="22"/>
                <w:lang w:val="es-ES" w:bidi="es-ES"/>
              </w:rPr>
              <w:tab/>
              <w:t>Elaboración de Transferencias o Restituciones del Fondo</w:t>
            </w:r>
            <w:r w:rsidRPr="00077C6D">
              <w:rPr>
                <w:rFonts w:ascii="Arial" w:eastAsia="Arial" w:hAnsi="Arial" w:cs="Arial"/>
                <w:spacing w:val="-6"/>
                <w:sz w:val="22"/>
                <w:szCs w:val="22"/>
                <w:lang w:val="es-ES" w:bidi="es-ES"/>
              </w:rPr>
              <w:t xml:space="preserve"> </w:t>
            </w:r>
            <w:r w:rsidRPr="00077C6D">
              <w:rPr>
                <w:rFonts w:ascii="Arial" w:eastAsia="Arial" w:hAnsi="Arial" w:cs="Arial"/>
                <w:sz w:val="22"/>
                <w:szCs w:val="22"/>
                <w:lang w:val="es-ES" w:bidi="es-ES"/>
              </w:rPr>
              <w:t>Rotativo</w:t>
            </w:r>
          </w:p>
        </w:tc>
      </w:tr>
      <w:tr w:rsidR="00077C6D" w:rsidRPr="00077C6D" w:rsidTr="00077C6D">
        <w:trPr>
          <w:trHeight w:val="304"/>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10" w:line="274" w:lineRule="exact"/>
              <w:ind w:left="87" w:right="70"/>
              <w:jc w:val="center"/>
              <w:rPr>
                <w:rFonts w:ascii="Arial" w:eastAsia="Arial" w:hAnsi="Arial" w:cs="Arial"/>
                <w:sz w:val="24"/>
                <w:szCs w:val="22"/>
                <w:lang w:val="es-ES" w:bidi="es-ES"/>
              </w:rPr>
            </w:pPr>
            <w:r w:rsidRPr="00077C6D">
              <w:rPr>
                <w:rFonts w:ascii="Arial" w:eastAsia="Arial" w:hAnsi="Arial" w:cs="Arial"/>
                <w:sz w:val="24"/>
                <w:szCs w:val="22"/>
                <w:lang w:val="es-ES" w:bidi="es-ES"/>
              </w:rPr>
              <w:t>30</w:t>
            </w:r>
          </w:p>
        </w:tc>
        <w:tc>
          <w:tcPr>
            <w:tcW w:w="10097" w:type="dxa"/>
            <w:tcBorders>
              <w:left w:val="single" w:sz="12" w:space="0" w:color="000000"/>
            </w:tcBorders>
            <w:shd w:val="clear" w:color="auto" w:fill="auto"/>
          </w:tcPr>
          <w:p w:rsidR="00077C6D" w:rsidRPr="00077C6D" w:rsidRDefault="00077C6D" w:rsidP="00077C6D">
            <w:pPr>
              <w:widowControl w:val="0"/>
              <w:tabs>
                <w:tab w:val="left" w:pos="1856"/>
              </w:tabs>
              <w:autoSpaceDE w:val="0"/>
              <w:autoSpaceDN w:val="0"/>
              <w:spacing w:before="12"/>
              <w:ind w:left="1006"/>
              <w:rPr>
                <w:rFonts w:ascii="Arial" w:eastAsia="Arial" w:hAnsi="Arial" w:cs="Arial"/>
                <w:sz w:val="22"/>
                <w:szCs w:val="22"/>
                <w:lang w:val="es-ES" w:bidi="es-ES"/>
              </w:rPr>
            </w:pPr>
            <w:r w:rsidRPr="00077C6D">
              <w:rPr>
                <w:rFonts w:ascii="Arial" w:eastAsia="Arial" w:hAnsi="Arial" w:cs="Arial"/>
                <w:sz w:val="22"/>
                <w:szCs w:val="22"/>
                <w:lang w:val="es-ES" w:bidi="es-ES"/>
              </w:rPr>
              <w:t>C.2.4.</w:t>
            </w:r>
            <w:r w:rsidRPr="00077C6D">
              <w:rPr>
                <w:rFonts w:ascii="Arial" w:eastAsia="Arial" w:hAnsi="Arial" w:cs="Arial"/>
                <w:sz w:val="22"/>
                <w:szCs w:val="22"/>
                <w:lang w:val="es-ES" w:bidi="es-ES"/>
              </w:rPr>
              <w:tab/>
              <w:t>Liquidación del Fondo</w:t>
            </w:r>
            <w:r w:rsidRPr="00077C6D">
              <w:rPr>
                <w:rFonts w:ascii="Arial" w:eastAsia="Arial" w:hAnsi="Arial" w:cs="Arial"/>
                <w:spacing w:val="-1"/>
                <w:sz w:val="22"/>
                <w:szCs w:val="22"/>
                <w:lang w:val="es-ES" w:bidi="es-ES"/>
              </w:rPr>
              <w:t xml:space="preserve"> </w:t>
            </w:r>
            <w:r w:rsidRPr="00077C6D">
              <w:rPr>
                <w:rFonts w:ascii="Arial" w:eastAsia="Arial" w:hAnsi="Arial" w:cs="Arial"/>
                <w:sz w:val="22"/>
                <w:szCs w:val="22"/>
                <w:lang w:val="es-ES" w:bidi="es-ES"/>
              </w:rPr>
              <w:t>Rotativo</w:t>
            </w:r>
          </w:p>
        </w:tc>
      </w:tr>
      <w:tr w:rsidR="00077C6D" w:rsidRPr="00077C6D" w:rsidTr="00077C6D">
        <w:trPr>
          <w:trHeight w:val="303"/>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10" w:line="273" w:lineRule="exact"/>
              <w:ind w:left="87" w:right="71"/>
              <w:jc w:val="center"/>
              <w:rPr>
                <w:rFonts w:ascii="Arial" w:eastAsia="Arial" w:hAnsi="Arial" w:cs="Arial"/>
                <w:sz w:val="24"/>
                <w:szCs w:val="22"/>
                <w:lang w:val="es-ES" w:bidi="es-ES"/>
              </w:rPr>
            </w:pPr>
            <w:r w:rsidRPr="00077C6D">
              <w:rPr>
                <w:rFonts w:ascii="Arial" w:eastAsia="Arial" w:hAnsi="Arial" w:cs="Arial"/>
                <w:sz w:val="24"/>
                <w:szCs w:val="22"/>
                <w:lang w:val="es-ES" w:bidi="es-ES"/>
              </w:rPr>
              <w:t>31</w:t>
            </w:r>
          </w:p>
        </w:tc>
        <w:tc>
          <w:tcPr>
            <w:tcW w:w="10097" w:type="dxa"/>
            <w:tcBorders>
              <w:left w:val="single" w:sz="12" w:space="0" w:color="000000"/>
            </w:tcBorders>
            <w:shd w:val="clear" w:color="auto" w:fill="auto"/>
          </w:tcPr>
          <w:p w:rsidR="00077C6D" w:rsidRPr="00077C6D" w:rsidRDefault="00077C6D" w:rsidP="00077C6D">
            <w:pPr>
              <w:widowControl w:val="0"/>
              <w:tabs>
                <w:tab w:val="left" w:pos="1856"/>
              </w:tabs>
              <w:autoSpaceDE w:val="0"/>
              <w:autoSpaceDN w:val="0"/>
              <w:spacing w:before="12"/>
              <w:ind w:left="1006"/>
              <w:rPr>
                <w:rFonts w:ascii="Arial" w:eastAsia="Arial" w:hAnsi="Arial" w:cs="Arial"/>
                <w:sz w:val="22"/>
                <w:szCs w:val="22"/>
                <w:lang w:val="es-ES" w:bidi="es-ES"/>
              </w:rPr>
            </w:pPr>
            <w:r w:rsidRPr="00077C6D">
              <w:rPr>
                <w:rFonts w:ascii="Arial" w:eastAsia="Arial" w:hAnsi="Arial" w:cs="Arial"/>
                <w:sz w:val="22"/>
                <w:szCs w:val="22"/>
                <w:lang w:val="es-ES" w:bidi="es-ES"/>
              </w:rPr>
              <w:t>C.2.5.</w:t>
            </w:r>
            <w:r w:rsidRPr="00077C6D">
              <w:rPr>
                <w:rFonts w:ascii="Arial" w:eastAsia="Arial" w:hAnsi="Arial" w:cs="Arial"/>
                <w:sz w:val="22"/>
                <w:szCs w:val="22"/>
                <w:lang w:val="es-ES" w:bidi="es-ES"/>
              </w:rPr>
              <w:tab/>
              <w:t>Listado de chequeo de documentos para</w:t>
            </w:r>
            <w:r w:rsidRPr="00077C6D">
              <w:rPr>
                <w:rFonts w:ascii="Arial" w:eastAsia="Arial" w:hAnsi="Arial" w:cs="Arial"/>
                <w:spacing w:val="-4"/>
                <w:sz w:val="22"/>
                <w:szCs w:val="22"/>
                <w:lang w:val="es-ES" w:bidi="es-ES"/>
              </w:rPr>
              <w:t xml:space="preserve"> </w:t>
            </w:r>
            <w:r w:rsidRPr="00077C6D">
              <w:rPr>
                <w:rFonts w:ascii="Arial" w:eastAsia="Arial" w:hAnsi="Arial" w:cs="Arial"/>
                <w:sz w:val="22"/>
                <w:szCs w:val="22"/>
                <w:lang w:val="es-ES" w:bidi="es-ES"/>
              </w:rPr>
              <w:t>pago</w:t>
            </w:r>
          </w:p>
        </w:tc>
      </w:tr>
      <w:tr w:rsidR="00077C6D" w:rsidRPr="00077C6D" w:rsidTr="00077C6D">
        <w:trPr>
          <w:trHeight w:val="303"/>
        </w:trPr>
        <w:tc>
          <w:tcPr>
            <w:tcW w:w="680" w:type="dxa"/>
            <w:tcBorders>
              <w:right w:val="single" w:sz="12" w:space="0" w:color="000000"/>
            </w:tcBorders>
            <w:shd w:val="clear" w:color="auto" w:fill="auto"/>
          </w:tcPr>
          <w:p w:rsidR="00077C6D" w:rsidRPr="00077C6D" w:rsidRDefault="00077C6D" w:rsidP="00766FA0">
            <w:pPr>
              <w:widowControl w:val="0"/>
              <w:autoSpaceDE w:val="0"/>
              <w:autoSpaceDN w:val="0"/>
              <w:spacing w:before="9" w:line="274" w:lineRule="exact"/>
              <w:ind w:left="87" w:right="71"/>
              <w:jc w:val="center"/>
              <w:rPr>
                <w:rFonts w:ascii="Arial" w:eastAsia="Arial" w:hAnsi="Arial" w:cs="Arial"/>
                <w:sz w:val="24"/>
                <w:szCs w:val="22"/>
                <w:lang w:val="es-ES" w:bidi="es-ES"/>
              </w:rPr>
            </w:pPr>
            <w:r w:rsidRPr="00077C6D">
              <w:rPr>
                <w:rFonts w:ascii="Arial" w:eastAsia="Arial" w:hAnsi="Arial" w:cs="Arial"/>
                <w:sz w:val="24"/>
                <w:szCs w:val="22"/>
                <w:lang w:val="es-ES" w:bidi="es-ES"/>
              </w:rPr>
              <w:t>3</w:t>
            </w:r>
            <w:r w:rsidR="00766FA0">
              <w:rPr>
                <w:rFonts w:ascii="Arial" w:eastAsia="Arial" w:hAnsi="Arial" w:cs="Arial"/>
                <w:sz w:val="24"/>
                <w:szCs w:val="22"/>
                <w:lang w:val="es-ES" w:bidi="es-ES"/>
              </w:rPr>
              <w:t>1</w:t>
            </w:r>
          </w:p>
        </w:tc>
        <w:tc>
          <w:tcPr>
            <w:tcW w:w="10097" w:type="dxa"/>
            <w:tcBorders>
              <w:left w:val="single" w:sz="12" w:space="0" w:color="000000"/>
            </w:tcBorders>
            <w:shd w:val="clear" w:color="auto" w:fill="auto"/>
          </w:tcPr>
          <w:p w:rsidR="00077C6D" w:rsidRPr="00077C6D" w:rsidRDefault="00077C6D" w:rsidP="00077C6D">
            <w:pPr>
              <w:widowControl w:val="0"/>
              <w:tabs>
                <w:tab w:val="left" w:pos="1856"/>
              </w:tabs>
              <w:autoSpaceDE w:val="0"/>
              <w:autoSpaceDN w:val="0"/>
              <w:spacing w:before="11"/>
              <w:ind w:left="1006"/>
              <w:rPr>
                <w:rFonts w:ascii="Arial" w:eastAsia="Arial" w:hAnsi="Arial" w:cs="Arial"/>
                <w:sz w:val="22"/>
                <w:szCs w:val="22"/>
                <w:lang w:val="es-ES" w:bidi="es-ES"/>
              </w:rPr>
            </w:pPr>
            <w:r w:rsidRPr="00077C6D">
              <w:rPr>
                <w:rFonts w:ascii="Arial" w:eastAsia="Arial" w:hAnsi="Arial" w:cs="Arial"/>
                <w:sz w:val="22"/>
                <w:szCs w:val="22"/>
                <w:lang w:val="es-ES" w:bidi="es-ES"/>
              </w:rPr>
              <w:t>C.2.6.</w:t>
            </w:r>
            <w:r w:rsidRPr="00077C6D">
              <w:rPr>
                <w:rFonts w:ascii="Arial" w:eastAsia="Arial" w:hAnsi="Arial" w:cs="Arial"/>
                <w:sz w:val="22"/>
                <w:szCs w:val="22"/>
                <w:lang w:val="es-ES" w:bidi="es-ES"/>
              </w:rPr>
              <w:tab/>
              <w:t>Restricciones para pago a través de</w:t>
            </w:r>
            <w:r w:rsidRPr="00077C6D">
              <w:rPr>
                <w:rFonts w:ascii="Arial" w:eastAsia="Arial" w:hAnsi="Arial" w:cs="Arial"/>
                <w:spacing w:val="-4"/>
                <w:sz w:val="22"/>
                <w:szCs w:val="22"/>
                <w:lang w:val="es-ES" w:bidi="es-ES"/>
              </w:rPr>
              <w:t xml:space="preserve"> </w:t>
            </w:r>
            <w:r w:rsidRPr="00077C6D">
              <w:rPr>
                <w:rFonts w:ascii="Arial" w:eastAsia="Arial" w:hAnsi="Arial" w:cs="Arial"/>
                <w:sz w:val="22"/>
                <w:szCs w:val="22"/>
                <w:lang w:val="es-ES" w:bidi="es-ES"/>
              </w:rPr>
              <w:t>cheque</w:t>
            </w:r>
          </w:p>
        </w:tc>
      </w:tr>
      <w:tr w:rsidR="00077C6D" w:rsidRPr="00077C6D" w:rsidTr="00077C6D">
        <w:trPr>
          <w:trHeight w:val="304"/>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10" w:line="274" w:lineRule="exact"/>
              <w:ind w:left="87" w:right="71"/>
              <w:jc w:val="center"/>
              <w:rPr>
                <w:rFonts w:ascii="Arial" w:eastAsia="Arial" w:hAnsi="Arial" w:cs="Arial"/>
                <w:sz w:val="24"/>
                <w:szCs w:val="22"/>
                <w:lang w:val="es-ES" w:bidi="es-ES"/>
              </w:rPr>
            </w:pPr>
            <w:r w:rsidRPr="00077C6D">
              <w:rPr>
                <w:rFonts w:ascii="Arial" w:eastAsia="Arial" w:hAnsi="Arial" w:cs="Arial"/>
                <w:sz w:val="24"/>
                <w:szCs w:val="22"/>
                <w:lang w:val="es-ES" w:bidi="es-ES"/>
              </w:rPr>
              <w:t>32</w:t>
            </w:r>
          </w:p>
        </w:tc>
        <w:tc>
          <w:tcPr>
            <w:tcW w:w="10097" w:type="dxa"/>
            <w:tcBorders>
              <w:left w:val="single" w:sz="12" w:space="0" w:color="000000"/>
            </w:tcBorders>
            <w:shd w:val="clear" w:color="auto" w:fill="auto"/>
          </w:tcPr>
          <w:p w:rsidR="00077C6D" w:rsidRPr="00077C6D" w:rsidRDefault="00077C6D" w:rsidP="00077C6D">
            <w:pPr>
              <w:widowControl w:val="0"/>
              <w:tabs>
                <w:tab w:val="left" w:pos="1856"/>
              </w:tabs>
              <w:autoSpaceDE w:val="0"/>
              <w:autoSpaceDN w:val="0"/>
              <w:spacing w:before="12"/>
              <w:ind w:left="1006"/>
              <w:rPr>
                <w:rFonts w:ascii="Arial" w:eastAsia="Arial" w:hAnsi="Arial" w:cs="Arial"/>
                <w:sz w:val="22"/>
                <w:szCs w:val="22"/>
                <w:lang w:val="es-ES" w:bidi="es-ES"/>
              </w:rPr>
            </w:pPr>
            <w:r w:rsidRPr="00077C6D">
              <w:rPr>
                <w:rFonts w:ascii="Arial" w:eastAsia="Arial" w:hAnsi="Arial" w:cs="Arial"/>
                <w:sz w:val="22"/>
                <w:szCs w:val="22"/>
                <w:lang w:val="es-ES" w:bidi="es-ES"/>
              </w:rPr>
              <w:t>C.2.7.</w:t>
            </w:r>
            <w:r w:rsidRPr="00077C6D">
              <w:rPr>
                <w:rFonts w:ascii="Arial" w:eastAsia="Arial" w:hAnsi="Arial" w:cs="Arial"/>
                <w:sz w:val="22"/>
                <w:szCs w:val="22"/>
                <w:lang w:val="es-ES" w:bidi="es-ES"/>
              </w:rPr>
              <w:tab/>
              <w:t>Factores que afectan la liquidez del Fondo Rotativo</w:t>
            </w:r>
            <w:r w:rsidRPr="00077C6D">
              <w:rPr>
                <w:rFonts w:ascii="Arial" w:eastAsia="Arial" w:hAnsi="Arial" w:cs="Arial"/>
                <w:spacing w:val="-8"/>
                <w:sz w:val="22"/>
                <w:szCs w:val="22"/>
                <w:lang w:val="es-ES" w:bidi="es-ES"/>
              </w:rPr>
              <w:t xml:space="preserve"> </w:t>
            </w:r>
            <w:r w:rsidRPr="00077C6D">
              <w:rPr>
                <w:rFonts w:ascii="Arial" w:eastAsia="Arial" w:hAnsi="Arial" w:cs="Arial"/>
                <w:sz w:val="22"/>
                <w:szCs w:val="22"/>
                <w:lang w:val="es-ES" w:bidi="es-ES"/>
              </w:rPr>
              <w:t>Interno</w:t>
            </w:r>
          </w:p>
        </w:tc>
      </w:tr>
      <w:tr w:rsidR="00077C6D" w:rsidRPr="00077C6D" w:rsidTr="00077C6D">
        <w:trPr>
          <w:trHeight w:val="303"/>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10" w:line="273" w:lineRule="exact"/>
              <w:ind w:left="87" w:right="71"/>
              <w:jc w:val="center"/>
              <w:rPr>
                <w:rFonts w:ascii="Arial" w:eastAsia="Arial" w:hAnsi="Arial" w:cs="Arial"/>
                <w:sz w:val="24"/>
                <w:szCs w:val="22"/>
                <w:lang w:val="es-ES" w:bidi="es-ES"/>
              </w:rPr>
            </w:pPr>
            <w:r w:rsidRPr="00077C6D">
              <w:rPr>
                <w:rFonts w:ascii="Arial" w:eastAsia="Arial" w:hAnsi="Arial" w:cs="Arial"/>
                <w:sz w:val="24"/>
                <w:szCs w:val="22"/>
                <w:lang w:val="es-ES" w:bidi="es-ES"/>
              </w:rPr>
              <w:t>32</w:t>
            </w:r>
          </w:p>
        </w:tc>
        <w:tc>
          <w:tcPr>
            <w:tcW w:w="10097" w:type="dxa"/>
            <w:tcBorders>
              <w:left w:val="single" w:sz="12" w:space="0" w:color="000000"/>
            </w:tcBorders>
            <w:shd w:val="clear" w:color="auto" w:fill="auto"/>
          </w:tcPr>
          <w:p w:rsidR="00077C6D" w:rsidRPr="00077C6D" w:rsidRDefault="00077C6D" w:rsidP="00077C6D">
            <w:pPr>
              <w:widowControl w:val="0"/>
              <w:tabs>
                <w:tab w:val="left" w:pos="1856"/>
              </w:tabs>
              <w:autoSpaceDE w:val="0"/>
              <w:autoSpaceDN w:val="0"/>
              <w:spacing w:before="12"/>
              <w:ind w:left="1006"/>
              <w:rPr>
                <w:rFonts w:ascii="Arial" w:eastAsia="Arial" w:hAnsi="Arial" w:cs="Arial"/>
                <w:sz w:val="22"/>
                <w:szCs w:val="22"/>
                <w:lang w:val="es-ES" w:bidi="es-ES"/>
              </w:rPr>
            </w:pPr>
            <w:r w:rsidRPr="00077C6D">
              <w:rPr>
                <w:rFonts w:ascii="Arial" w:eastAsia="Arial" w:hAnsi="Arial" w:cs="Arial"/>
                <w:sz w:val="22"/>
                <w:szCs w:val="22"/>
                <w:lang w:val="es-ES" w:bidi="es-ES"/>
              </w:rPr>
              <w:t>C.2.8.</w:t>
            </w:r>
            <w:r w:rsidRPr="00077C6D">
              <w:rPr>
                <w:rFonts w:ascii="Arial" w:eastAsia="Arial" w:hAnsi="Arial" w:cs="Arial"/>
                <w:sz w:val="22"/>
                <w:szCs w:val="22"/>
                <w:lang w:val="es-ES" w:bidi="es-ES"/>
              </w:rPr>
              <w:tab/>
              <w:t>Propiedad del</w:t>
            </w:r>
            <w:r w:rsidRPr="00077C6D">
              <w:rPr>
                <w:rFonts w:ascii="Arial" w:eastAsia="Arial" w:hAnsi="Arial" w:cs="Arial"/>
                <w:spacing w:val="-1"/>
                <w:sz w:val="22"/>
                <w:szCs w:val="22"/>
                <w:lang w:val="es-ES" w:bidi="es-ES"/>
              </w:rPr>
              <w:t xml:space="preserve"> </w:t>
            </w:r>
            <w:r w:rsidRPr="00077C6D">
              <w:rPr>
                <w:rFonts w:ascii="Arial" w:eastAsia="Arial" w:hAnsi="Arial" w:cs="Arial"/>
                <w:sz w:val="22"/>
                <w:szCs w:val="22"/>
                <w:lang w:val="es-ES" w:bidi="es-ES"/>
              </w:rPr>
              <w:t>Usuario</w:t>
            </w:r>
          </w:p>
        </w:tc>
      </w:tr>
      <w:tr w:rsidR="00077C6D" w:rsidRPr="00077C6D" w:rsidTr="00077C6D">
        <w:trPr>
          <w:trHeight w:val="303"/>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9" w:line="274" w:lineRule="exact"/>
              <w:ind w:left="87" w:right="71"/>
              <w:jc w:val="center"/>
              <w:rPr>
                <w:rFonts w:ascii="Arial" w:eastAsia="Arial" w:hAnsi="Arial" w:cs="Arial"/>
                <w:sz w:val="24"/>
                <w:szCs w:val="22"/>
                <w:lang w:val="es-ES" w:bidi="es-ES"/>
              </w:rPr>
            </w:pPr>
            <w:r w:rsidRPr="00077C6D">
              <w:rPr>
                <w:rFonts w:ascii="Arial" w:eastAsia="Arial" w:hAnsi="Arial" w:cs="Arial"/>
                <w:sz w:val="24"/>
                <w:szCs w:val="22"/>
                <w:lang w:val="es-ES" w:bidi="es-ES"/>
              </w:rPr>
              <w:t>33</w:t>
            </w:r>
          </w:p>
        </w:tc>
        <w:tc>
          <w:tcPr>
            <w:tcW w:w="10097" w:type="dxa"/>
            <w:tcBorders>
              <w:left w:val="single" w:sz="12" w:space="0" w:color="000000"/>
            </w:tcBorders>
            <w:shd w:val="clear" w:color="auto" w:fill="auto"/>
          </w:tcPr>
          <w:p w:rsidR="00077C6D" w:rsidRPr="00077C6D" w:rsidRDefault="00077C6D" w:rsidP="00077C6D">
            <w:pPr>
              <w:widowControl w:val="0"/>
              <w:tabs>
                <w:tab w:val="left" w:pos="1856"/>
              </w:tabs>
              <w:autoSpaceDE w:val="0"/>
              <w:autoSpaceDN w:val="0"/>
              <w:spacing w:before="11"/>
              <w:ind w:left="1006"/>
              <w:rPr>
                <w:rFonts w:ascii="Arial" w:eastAsia="Arial" w:hAnsi="Arial" w:cs="Arial"/>
                <w:sz w:val="22"/>
                <w:szCs w:val="22"/>
                <w:lang w:val="es-ES" w:bidi="es-ES"/>
              </w:rPr>
            </w:pPr>
            <w:r w:rsidRPr="00077C6D">
              <w:rPr>
                <w:rFonts w:ascii="Arial" w:eastAsia="Arial" w:hAnsi="Arial" w:cs="Arial"/>
                <w:sz w:val="22"/>
                <w:szCs w:val="22"/>
                <w:lang w:val="es-ES" w:bidi="es-ES"/>
              </w:rPr>
              <w:t>C.2.9.</w:t>
            </w:r>
            <w:r w:rsidRPr="00077C6D">
              <w:rPr>
                <w:rFonts w:ascii="Arial" w:eastAsia="Arial" w:hAnsi="Arial" w:cs="Arial"/>
                <w:sz w:val="22"/>
                <w:szCs w:val="22"/>
                <w:lang w:val="es-ES" w:bidi="es-ES"/>
              </w:rPr>
              <w:tab/>
              <w:t>Servicio No Conforme</w:t>
            </w:r>
            <w:r w:rsidRPr="00077C6D">
              <w:rPr>
                <w:rFonts w:ascii="Arial" w:eastAsia="Arial" w:hAnsi="Arial" w:cs="Arial"/>
                <w:spacing w:val="-1"/>
                <w:sz w:val="22"/>
                <w:szCs w:val="22"/>
                <w:lang w:val="es-ES" w:bidi="es-ES"/>
              </w:rPr>
              <w:t xml:space="preserve"> </w:t>
            </w:r>
            <w:r w:rsidRPr="00077C6D">
              <w:rPr>
                <w:rFonts w:ascii="Arial" w:eastAsia="Arial" w:hAnsi="Arial" w:cs="Arial"/>
                <w:sz w:val="22"/>
                <w:szCs w:val="22"/>
                <w:lang w:val="es-ES" w:bidi="es-ES"/>
              </w:rPr>
              <w:t>-SNC-</w:t>
            </w:r>
          </w:p>
        </w:tc>
      </w:tr>
      <w:tr w:rsidR="00077C6D" w:rsidRPr="00077C6D" w:rsidTr="00077C6D">
        <w:trPr>
          <w:trHeight w:val="305"/>
        </w:trPr>
        <w:tc>
          <w:tcPr>
            <w:tcW w:w="680" w:type="dxa"/>
            <w:tcBorders>
              <w:right w:val="single" w:sz="12" w:space="0" w:color="000000"/>
            </w:tcBorders>
            <w:shd w:val="clear" w:color="auto" w:fill="auto"/>
          </w:tcPr>
          <w:p w:rsidR="00077C6D" w:rsidRPr="00077C6D" w:rsidRDefault="00077C6D" w:rsidP="00766FA0">
            <w:pPr>
              <w:widowControl w:val="0"/>
              <w:autoSpaceDE w:val="0"/>
              <w:autoSpaceDN w:val="0"/>
              <w:spacing w:before="10" w:line="275" w:lineRule="exact"/>
              <w:ind w:left="87" w:right="71"/>
              <w:jc w:val="center"/>
              <w:rPr>
                <w:rFonts w:ascii="Arial" w:eastAsia="Arial" w:hAnsi="Arial" w:cs="Arial"/>
                <w:sz w:val="24"/>
                <w:szCs w:val="22"/>
                <w:lang w:val="es-ES" w:bidi="es-ES"/>
              </w:rPr>
            </w:pPr>
            <w:r w:rsidRPr="00077C6D">
              <w:rPr>
                <w:rFonts w:ascii="Arial" w:eastAsia="Arial" w:hAnsi="Arial" w:cs="Arial"/>
                <w:sz w:val="24"/>
                <w:szCs w:val="22"/>
                <w:lang w:val="es-ES" w:bidi="es-ES"/>
              </w:rPr>
              <w:t>3</w:t>
            </w:r>
            <w:r w:rsidR="00766FA0">
              <w:rPr>
                <w:rFonts w:ascii="Arial" w:eastAsia="Arial" w:hAnsi="Arial" w:cs="Arial"/>
                <w:sz w:val="24"/>
                <w:szCs w:val="22"/>
                <w:lang w:val="es-ES" w:bidi="es-ES"/>
              </w:rPr>
              <w:t>3</w:t>
            </w:r>
          </w:p>
        </w:tc>
        <w:tc>
          <w:tcPr>
            <w:tcW w:w="10097" w:type="dxa"/>
            <w:tcBorders>
              <w:left w:val="single" w:sz="12" w:space="0" w:color="000000"/>
            </w:tcBorders>
            <w:shd w:val="clear" w:color="auto" w:fill="auto"/>
          </w:tcPr>
          <w:p w:rsidR="00077C6D" w:rsidRPr="00077C6D" w:rsidRDefault="00077C6D" w:rsidP="00077C6D">
            <w:pPr>
              <w:widowControl w:val="0"/>
              <w:autoSpaceDE w:val="0"/>
              <w:autoSpaceDN w:val="0"/>
              <w:spacing w:before="12"/>
              <w:ind w:left="579"/>
              <w:rPr>
                <w:rFonts w:ascii="Arial" w:eastAsia="Arial" w:hAnsi="Arial" w:cs="Arial"/>
                <w:sz w:val="22"/>
                <w:szCs w:val="22"/>
                <w:lang w:val="es-ES" w:bidi="es-ES"/>
              </w:rPr>
            </w:pPr>
            <w:r w:rsidRPr="00077C6D">
              <w:rPr>
                <w:rFonts w:ascii="Arial" w:eastAsia="Arial" w:hAnsi="Arial" w:cs="Arial"/>
                <w:sz w:val="22"/>
                <w:szCs w:val="22"/>
                <w:lang w:val="es-ES" w:bidi="es-ES"/>
              </w:rPr>
              <w:t>C.3. Pago en efectivo / Constitución y Liquidación de Caja Chica</w:t>
            </w:r>
          </w:p>
        </w:tc>
      </w:tr>
      <w:tr w:rsidR="00077C6D" w:rsidRPr="00077C6D" w:rsidTr="00077C6D">
        <w:trPr>
          <w:trHeight w:val="303"/>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10" w:line="273" w:lineRule="exact"/>
              <w:ind w:left="87" w:right="71"/>
              <w:jc w:val="center"/>
              <w:rPr>
                <w:rFonts w:ascii="Arial" w:eastAsia="Arial" w:hAnsi="Arial" w:cs="Arial"/>
                <w:sz w:val="24"/>
                <w:szCs w:val="22"/>
                <w:lang w:val="es-ES" w:bidi="es-ES"/>
              </w:rPr>
            </w:pPr>
            <w:r w:rsidRPr="00077C6D">
              <w:rPr>
                <w:rFonts w:ascii="Arial" w:eastAsia="Arial" w:hAnsi="Arial" w:cs="Arial"/>
                <w:sz w:val="24"/>
                <w:szCs w:val="22"/>
                <w:lang w:val="es-ES" w:bidi="es-ES"/>
              </w:rPr>
              <w:t>34</w:t>
            </w:r>
          </w:p>
        </w:tc>
        <w:tc>
          <w:tcPr>
            <w:tcW w:w="10097" w:type="dxa"/>
            <w:tcBorders>
              <w:left w:val="single" w:sz="12" w:space="0" w:color="000000"/>
            </w:tcBorders>
            <w:shd w:val="clear" w:color="auto" w:fill="auto"/>
          </w:tcPr>
          <w:p w:rsidR="00077C6D" w:rsidRPr="00077C6D" w:rsidRDefault="00077C6D" w:rsidP="00077C6D">
            <w:pPr>
              <w:widowControl w:val="0"/>
              <w:tabs>
                <w:tab w:val="left" w:pos="1856"/>
              </w:tabs>
              <w:autoSpaceDE w:val="0"/>
              <w:autoSpaceDN w:val="0"/>
              <w:spacing w:before="12"/>
              <w:ind w:left="1006"/>
              <w:rPr>
                <w:rFonts w:ascii="Arial" w:eastAsia="Arial" w:hAnsi="Arial" w:cs="Arial"/>
                <w:sz w:val="22"/>
                <w:szCs w:val="22"/>
                <w:lang w:val="es-ES" w:bidi="es-ES"/>
              </w:rPr>
            </w:pPr>
            <w:r w:rsidRPr="00077C6D">
              <w:rPr>
                <w:rFonts w:ascii="Arial" w:eastAsia="Arial" w:hAnsi="Arial" w:cs="Arial"/>
                <w:sz w:val="22"/>
                <w:szCs w:val="22"/>
                <w:lang w:val="es-ES" w:bidi="es-ES"/>
              </w:rPr>
              <w:t>C.3.1.</w:t>
            </w:r>
            <w:r w:rsidRPr="00077C6D">
              <w:rPr>
                <w:rFonts w:ascii="Arial" w:eastAsia="Arial" w:hAnsi="Arial" w:cs="Arial"/>
                <w:sz w:val="22"/>
                <w:szCs w:val="22"/>
                <w:lang w:val="es-ES" w:bidi="es-ES"/>
              </w:rPr>
              <w:tab/>
              <w:t>Solicitud de constitución de Caja</w:t>
            </w:r>
            <w:r w:rsidRPr="00077C6D">
              <w:rPr>
                <w:rFonts w:ascii="Arial" w:eastAsia="Arial" w:hAnsi="Arial" w:cs="Arial"/>
                <w:spacing w:val="-5"/>
                <w:sz w:val="22"/>
                <w:szCs w:val="22"/>
                <w:lang w:val="es-ES" w:bidi="es-ES"/>
              </w:rPr>
              <w:t xml:space="preserve"> </w:t>
            </w:r>
            <w:r w:rsidRPr="00077C6D">
              <w:rPr>
                <w:rFonts w:ascii="Arial" w:eastAsia="Arial" w:hAnsi="Arial" w:cs="Arial"/>
                <w:sz w:val="22"/>
                <w:szCs w:val="22"/>
                <w:lang w:val="es-ES" w:bidi="es-ES"/>
              </w:rPr>
              <w:t>Chica</w:t>
            </w:r>
          </w:p>
        </w:tc>
      </w:tr>
      <w:tr w:rsidR="00077C6D" w:rsidRPr="00077C6D" w:rsidTr="00077C6D">
        <w:trPr>
          <w:trHeight w:val="303"/>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9" w:line="274" w:lineRule="exact"/>
              <w:ind w:left="87" w:right="71"/>
              <w:jc w:val="center"/>
              <w:rPr>
                <w:rFonts w:ascii="Arial" w:eastAsia="Arial" w:hAnsi="Arial" w:cs="Arial"/>
                <w:sz w:val="24"/>
                <w:szCs w:val="22"/>
                <w:lang w:val="es-ES" w:bidi="es-ES"/>
              </w:rPr>
            </w:pPr>
            <w:r w:rsidRPr="00077C6D">
              <w:rPr>
                <w:rFonts w:ascii="Arial" w:eastAsia="Arial" w:hAnsi="Arial" w:cs="Arial"/>
                <w:sz w:val="24"/>
                <w:szCs w:val="22"/>
                <w:lang w:val="es-ES" w:bidi="es-ES"/>
              </w:rPr>
              <w:t>38</w:t>
            </w:r>
          </w:p>
        </w:tc>
        <w:tc>
          <w:tcPr>
            <w:tcW w:w="10097" w:type="dxa"/>
            <w:tcBorders>
              <w:left w:val="single" w:sz="12" w:space="0" w:color="000000"/>
            </w:tcBorders>
            <w:shd w:val="clear" w:color="auto" w:fill="auto"/>
          </w:tcPr>
          <w:p w:rsidR="00077C6D" w:rsidRPr="00077C6D" w:rsidRDefault="00077C6D" w:rsidP="00077C6D">
            <w:pPr>
              <w:widowControl w:val="0"/>
              <w:tabs>
                <w:tab w:val="left" w:pos="1856"/>
              </w:tabs>
              <w:autoSpaceDE w:val="0"/>
              <w:autoSpaceDN w:val="0"/>
              <w:spacing w:before="11"/>
              <w:ind w:left="1006"/>
              <w:rPr>
                <w:rFonts w:ascii="Arial" w:eastAsia="Arial" w:hAnsi="Arial" w:cs="Arial"/>
                <w:sz w:val="22"/>
                <w:szCs w:val="22"/>
                <w:lang w:val="es-ES" w:bidi="es-ES"/>
              </w:rPr>
            </w:pPr>
            <w:r w:rsidRPr="00077C6D">
              <w:rPr>
                <w:rFonts w:ascii="Arial" w:eastAsia="Arial" w:hAnsi="Arial" w:cs="Arial"/>
                <w:sz w:val="22"/>
                <w:szCs w:val="22"/>
                <w:lang w:val="es-ES" w:bidi="es-ES"/>
              </w:rPr>
              <w:t>C.3.2.</w:t>
            </w:r>
            <w:r w:rsidRPr="00077C6D">
              <w:rPr>
                <w:rFonts w:ascii="Arial" w:eastAsia="Arial" w:hAnsi="Arial" w:cs="Arial"/>
                <w:sz w:val="22"/>
                <w:szCs w:val="22"/>
                <w:lang w:val="es-ES" w:bidi="es-ES"/>
              </w:rPr>
              <w:tab/>
              <w:t>Vales de Caja</w:t>
            </w:r>
            <w:r w:rsidRPr="00077C6D">
              <w:rPr>
                <w:rFonts w:ascii="Arial" w:eastAsia="Arial" w:hAnsi="Arial" w:cs="Arial"/>
                <w:spacing w:val="-3"/>
                <w:sz w:val="22"/>
                <w:szCs w:val="22"/>
                <w:lang w:val="es-ES" w:bidi="es-ES"/>
              </w:rPr>
              <w:t xml:space="preserve"> </w:t>
            </w:r>
            <w:r w:rsidRPr="00077C6D">
              <w:rPr>
                <w:rFonts w:ascii="Arial" w:eastAsia="Arial" w:hAnsi="Arial" w:cs="Arial"/>
                <w:sz w:val="22"/>
                <w:szCs w:val="22"/>
                <w:lang w:val="es-ES" w:bidi="es-ES"/>
              </w:rPr>
              <w:t>Chica</w:t>
            </w:r>
          </w:p>
        </w:tc>
      </w:tr>
      <w:tr w:rsidR="00077C6D" w:rsidRPr="00077C6D" w:rsidTr="00077C6D">
        <w:trPr>
          <w:trHeight w:val="303"/>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10" w:line="273" w:lineRule="exact"/>
              <w:ind w:left="87" w:right="71"/>
              <w:jc w:val="center"/>
              <w:rPr>
                <w:rFonts w:ascii="Arial" w:eastAsia="Arial" w:hAnsi="Arial" w:cs="Arial"/>
                <w:sz w:val="24"/>
                <w:szCs w:val="22"/>
                <w:lang w:val="es-ES" w:bidi="es-ES"/>
              </w:rPr>
            </w:pPr>
            <w:r w:rsidRPr="00077C6D">
              <w:rPr>
                <w:rFonts w:ascii="Arial" w:eastAsia="Arial" w:hAnsi="Arial" w:cs="Arial"/>
                <w:sz w:val="24"/>
                <w:szCs w:val="22"/>
                <w:lang w:val="es-ES" w:bidi="es-ES"/>
              </w:rPr>
              <w:t>39</w:t>
            </w:r>
          </w:p>
        </w:tc>
        <w:tc>
          <w:tcPr>
            <w:tcW w:w="10097" w:type="dxa"/>
            <w:tcBorders>
              <w:left w:val="single" w:sz="12" w:space="0" w:color="000000"/>
            </w:tcBorders>
            <w:shd w:val="clear" w:color="auto" w:fill="auto"/>
          </w:tcPr>
          <w:p w:rsidR="00077C6D" w:rsidRPr="00077C6D" w:rsidRDefault="00077C6D" w:rsidP="00077C6D">
            <w:pPr>
              <w:widowControl w:val="0"/>
              <w:tabs>
                <w:tab w:val="left" w:pos="1856"/>
              </w:tabs>
              <w:autoSpaceDE w:val="0"/>
              <w:autoSpaceDN w:val="0"/>
              <w:spacing w:before="12"/>
              <w:ind w:left="1006"/>
              <w:rPr>
                <w:rFonts w:ascii="Arial" w:eastAsia="Arial" w:hAnsi="Arial" w:cs="Arial"/>
                <w:sz w:val="22"/>
                <w:szCs w:val="22"/>
                <w:lang w:val="es-ES" w:bidi="es-ES"/>
              </w:rPr>
            </w:pPr>
            <w:r w:rsidRPr="00077C6D">
              <w:rPr>
                <w:rFonts w:ascii="Arial" w:eastAsia="Arial" w:hAnsi="Arial" w:cs="Arial"/>
                <w:sz w:val="22"/>
                <w:szCs w:val="22"/>
                <w:lang w:val="es-ES" w:bidi="es-ES"/>
              </w:rPr>
              <w:t>C.3.3.</w:t>
            </w:r>
            <w:r w:rsidRPr="00077C6D">
              <w:rPr>
                <w:rFonts w:ascii="Arial" w:eastAsia="Arial" w:hAnsi="Arial" w:cs="Arial"/>
                <w:sz w:val="22"/>
                <w:szCs w:val="22"/>
                <w:lang w:val="es-ES" w:bidi="es-ES"/>
              </w:rPr>
              <w:tab/>
              <w:t xml:space="preserve">Factura electrónica en Línea FEL </w:t>
            </w:r>
          </w:p>
        </w:tc>
      </w:tr>
      <w:tr w:rsidR="00077C6D" w:rsidRPr="00077C6D" w:rsidTr="00077C6D">
        <w:trPr>
          <w:trHeight w:val="303"/>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9" w:line="274" w:lineRule="exact"/>
              <w:ind w:left="87" w:right="71"/>
              <w:jc w:val="center"/>
              <w:rPr>
                <w:rFonts w:ascii="Arial" w:eastAsia="Arial" w:hAnsi="Arial" w:cs="Arial"/>
                <w:sz w:val="24"/>
                <w:szCs w:val="22"/>
                <w:lang w:val="es-ES" w:bidi="es-ES"/>
              </w:rPr>
            </w:pPr>
            <w:r w:rsidRPr="00077C6D">
              <w:rPr>
                <w:rFonts w:ascii="Arial" w:eastAsia="Arial" w:hAnsi="Arial" w:cs="Arial"/>
                <w:sz w:val="24"/>
                <w:szCs w:val="22"/>
                <w:lang w:val="es-ES" w:bidi="es-ES"/>
              </w:rPr>
              <w:t>41</w:t>
            </w:r>
          </w:p>
        </w:tc>
        <w:tc>
          <w:tcPr>
            <w:tcW w:w="10097" w:type="dxa"/>
            <w:tcBorders>
              <w:left w:val="single" w:sz="12" w:space="0" w:color="000000"/>
            </w:tcBorders>
            <w:shd w:val="clear" w:color="auto" w:fill="auto"/>
          </w:tcPr>
          <w:p w:rsidR="00077C6D" w:rsidRPr="00077C6D" w:rsidRDefault="00077C6D" w:rsidP="00077C6D">
            <w:pPr>
              <w:widowControl w:val="0"/>
              <w:tabs>
                <w:tab w:val="left" w:pos="1856"/>
              </w:tabs>
              <w:autoSpaceDE w:val="0"/>
              <w:autoSpaceDN w:val="0"/>
              <w:spacing w:before="11"/>
              <w:ind w:left="1006"/>
              <w:rPr>
                <w:rFonts w:ascii="Arial" w:eastAsia="Arial" w:hAnsi="Arial" w:cs="Arial"/>
                <w:sz w:val="22"/>
                <w:szCs w:val="22"/>
                <w:lang w:val="es-ES" w:bidi="es-ES"/>
              </w:rPr>
            </w:pPr>
            <w:r w:rsidRPr="00077C6D">
              <w:rPr>
                <w:rFonts w:ascii="Arial" w:eastAsia="Arial" w:hAnsi="Arial" w:cs="Arial"/>
                <w:sz w:val="22"/>
                <w:szCs w:val="22"/>
                <w:lang w:val="es-ES" w:bidi="es-ES"/>
              </w:rPr>
              <w:t>C.3.4.</w:t>
            </w:r>
            <w:r w:rsidRPr="00077C6D">
              <w:rPr>
                <w:rFonts w:ascii="Arial" w:eastAsia="Arial" w:hAnsi="Arial" w:cs="Arial"/>
                <w:sz w:val="22"/>
                <w:szCs w:val="22"/>
                <w:lang w:val="es-ES" w:bidi="es-ES"/>
              </w:rPr>
              <w:tab/>
              <w:t>Fiscalización de Caja</w:t>
            </w:r>
            <w:r w:rsidRPr="00077C6D">
              <w:rPr>
                <w:rFonts w:ascii="Arial" w:eastAsia="Arial" w:hAnsi="Arial" w:cs="Arial"/>
                <w:spacing w:val="-1"/>
                <w:sz w:val="22"/>
                <w:szCs w:val="22"/>
                <w:lang w:val="es-ES" w:bidi="es-ES"/>
              </w:rPr>
              <w:t xml:space="preserve"> </w:t>
            </w:r>
            <w:r w:rsidRPr="00077C6D">
              <w:rPr>
                <w:rFonts w:ascii="Arial" w:eastAsia="Arial" w:hAnsi="Arial" w:cs="Arial"/>
                <w:sz w:val="22"/>
                <w:szCs w:val="22"/>
                <w:lang w:val="es-ES" w:bidi="es-ES"/>
              </w:rPr>
              <w:t>Chica</w:t>
            </w:r>
          </w:p>
        </w:tc>
      </w:tr>
      <w:tr w:rsidR="00077C6D" w:rsidRPr="00077C6D" w:rsidTr="00077C6D">
        <w:trPr>
          <w:trHeight w:val="304"/>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10" w:line="274" w:lineRule="exact"/>
              <w:ind w:left="87" w:right="71"/>
              <w:jc w:val="center"/>
              <w:rPr>
                <w:rFonts w:ascii="Arial" w:eastAsia="Arial" w:hAnsi="Arial" w:cs="Arial"/>
                <w:sz w:val="24"/>
                <w:szCs w:val="22"/>
                <w:lang w:val="es-ES" w:bidi="es-ES"/>
              </w:rPr>
            </w:pPr>
            <w:r w:rsidRPr="00077C6D">
              <w:rPr>
                <w:rFonts w:ascii="Arial" w:eastAsia="Arial" w:hAnsi="Arial" w:cs="Arial"/>
                <w:sz w:val="24"/>
                <w:szCs w:val="22"/>
                <w:lang w:val="es-ES" w:bidi="es-ES"/>
              </w:rPr>
              <w:t>41</w:t>
            </w:r>
          </w:p>
        </w:tc>
        <w:tc>
          <w:tcPr>
            <w:tcW w:w="10097" w:type="dxa"/>
            <w:tcBorders>
              <w:left w:val="single" w:sz="12" w:space="0" w:color="000000"/>
            </w:tcBorders>
            <w:shd w:val="clear" w:color="auto" w:fill="auto"/>
          </w:tcPr>
          <w:p w:rsidR="00077C6D" w:rsidRPr="00077C6D" w:rsidRDefault="00077C6D" w:rsidP="00077C6D">
            <w:pPr>
              <w:widowControl w:val="0"/>
              <w:tabs>
                <w:tab w:val="left" w:pos="1856"/>
              </w:tabs>
              <w:autoSpaceDE w:val="0"/>
              <w:autoSpaceDN w:val="0"/>
              <w:spacing w:before="12"/>
              <w:ind w:left="1006"/>
              <w:rPr>
                <w:rFonts w:ascii="Arial" w:eastAsia="Arial" w:hAnsi="Arial" w:cs="Arial"/>
                <w:sz w:val="22"/>
                <w:szCs w:val="22"/>
                <w:lang w:val="es-ES" w:bidi="es-ES"/>
              </w:rPr>
            </w:pPr>
            <w:r w:rsidRPr="00077C6D">
              <w:rPr>
                <w:rFonts w:ascii="Arial" w:eastAsia="Arial" w:hAnsi="Arial" w:cs="Arial"/>
                <w:sz w:val="22"/>
                <w:szCs w:val="22"/>
                <w:lang w:val="es-ES" w:bidi="es-ES"/>
              </w:rPr>
              <w:t>C.3.5.</w:t>
            </w:r>
            <w:r w:rsidRPr="00077C6D">
              <w:rPr>
                <w:rFonts w:ascii="Arial" w:eastAsia="Arial" w:hAnsi="Arial" w:cs="Arial"/>
                <w:sz w:val="22"/>
                <w:szCs w:val="22"/>
                <w:lang w:val="es-ES" w:bidi="es-ES"/>
              </w:rPr>
              <w:tab/>
              <w:t>Prohibiciones</w:t>
            </w:r>
          </w:p>
        </w:tc>
      </w:tr>
      <w:tr w:rsidR="00077C6D" w:rsidRPr="00077C6D" w:rsidTr="00077C6D">
        <w:trPr>
          <w:trHeight w:val="290"/>
        </w:trPr>
        <w:tc>
          <w:tcPr>
            <w:tcW w:w="680" w:type="dxa"/>
            <w:tcBorders>
              <w:right w:val="single" w:sz="12" w:space="0" w:color="000000"/>
            </w:tcBorders>
            <w:shd w:val="clear" w:color="auto" w:fill="auto"/>
          </w:tcPr>
          <w:p w:rsidR="00077C6D" w:rsidRPr="00077C6D" w:rsidRDefault="00077C6D" w:rsidP="00077C6D">
            <w:pPr>
              <w:widowControl w:val="0"/>
              <w:autoSpaceDE w:val="0"/>
              <w:autoSpaceDN w:val="0"/>
              <w:spacing w:before="10" w:line="260" w:lineRule="exact"/>
              <w:ind w:left="87" w:right="71"/>
              <w:jc w:val="center"/>
              <w:rPr>
                <w:rFonts w:ascii="Arial" w:eastAsia="Arial" w:hAnsi="Arial" w:cs="Arial"/>
                <w:sz w:val="24"/>
                <w:szCs w:val="22"/>
                <w:lang w:val="es-ES" w:bidi="es-ES"/>
              </w:rPr>
            </w:pPr>
            <w:r w:rsidRPr="00077C6D">
              <w:rPr>
                <w:rFonts w:ascii="Arial" w:eastAsia="Arial" w:hAnsi="Arial" w:cs="Arial"/>
                <w:sz w:val="24"/>
                <w:szCs w:val="22"/>
                <w:lang w:val="es-ES" w:bidi="es-ES"/>
              </w:rPr>
              <w:t>41</w:t>
            </w:r>
          </w:p>
        </w:tc>
        <w:tc>
          <w:tcPr>
            <w:tcW w:w="10097" w:type="dxa"/>
            <w:tcBorders>
              <w:left w:val="single" w:sz="12" w:space="0" w:color="000000"/>
            </w:tcBorders>
            <w:shd w:val="clear" w:color="auto" w:fill="auto"/>
          </w:tcPr>
          <w:p w:rsidR="00077C6D" w:rsidRPr="00077C6D" w:rsidRDefault="00077C6D" w:rsidP="00077C6D">
            <w:pPr>
              <w:widowControl w:val="0"/>
              <w:tabs>
                <w:tab w:val="left" w:pos="1856"/>
              </w:tabs>
              <w:autoSpaceDE w:val="0"/>
              <w:autoSpaceDN w:val="0"/>
              <w:spacing w:before="12"/>
              <w:ind w:left="1006"/>
              <w:rPr>
                <w:rFonts w:ascii="Arial" w:eastAsia="Arial" w:hAnsi="Arial" w:cs="Arial"/>
                <w:sz w:val="22"/>
                <w:szCs w:val="22"/>
                <w:lang w:val="es-ES" w:bidi="es-ES"/>
              </w:rPr>
            </w:pPr>
            <w:r w:rsidRPr="00077C6D">
              <w:rPr>
                <w:rFonts w:ascii="Arial" w:eastAsia="Arial" w:hAnsi="Arial" w:cs="Arial"/>
                <w:sz w:val="22"/>
                <w:szCs w:val="22"/>
                <w:lang w:val="es-ES" w:bidi="es-ES"/>
              </w:rPr>
              <w:t>C.3.6.</w:t>
            </w:r>
            <w:r w:rsidRPr="00077C6D">
              <w:rPr>
                <w:rFonts w:ascii="Arial" w:eastAsia="Arial" w:hAnsi="Arial" w:cs="Arial"/>
                <w:sz w:val="22"/>
                <w:szCs w:val="22"/>
                <w:lang w:val="es-ES" w:bidi="es-ES"/>
              </w:rPr>
              <w:tab/>
              <w:t>Propiedad del</w:t>
            </w:r>
            <w:r w:rsidRPr="00077C6D">
              <w:rPr>
                <w:rFonts w:ascii="Arial" w:eastAsia="Arial" w:hAnsi="Arial" w:cs="Arial"/>
                <w:spacing w:val="-1"/>
                <w:sz w:val="22"/>
                <w:szCs w:val="22"/>
                <w:lang w:val="es-ES" w:bidi="es-ES"/>
              </w:rPr>
              <w:t xml:space="preserve"> </w:t>
            </w:r>
            <w:r w:rsidRPr="00077C6D">
              <w:rPr>
                <w:rFonts w:ascii="Arial" w:eastAsia="Arial" w:hAnsi="Arial" w:cs="Arial"/>
                <w:sz w:val="22"/>
                <w:szCs w:val="22"/>
                <w:lang w:val="es-ES" w:bidi="es-ES"/>
              </w:rPr>
              <w:t>Usuario</w:t>
            </w:r>
          </w:p>
        </w:tc>
      </w:tr>
    </w:tbl>
    <w:p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p w:rsidR="00FA494E" w:rsidRPr="00FA494E" w:rsidRDefault="00FA494E" w:rsidP="00FA494E">
      <w:pPr>
        <w:pStyle w:val="Encabezado"/>
        <w:tabs>
          <w:tab w:val="clear" w:pos="4252"/>
          <w:tab w:val="clear" w:pos="8504"/>
        </w:tabs>
        <w:ind w:left="426"/>
        <w:jc w:val="both"/>
        <w:rPr>
          <w:rFonts w:ascii="Arial" w:hAnsi="Arial" w:cs="Arial"/>
          <w:sz w:val="22"/>
          <w:szCs w:val="22"/>
          <w:lang w:val="es-GT"/>
        </w:rPr>
      </w:pPr>
    </w:p>
    <w:p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p w:rsidR="005732FE" w:rsidRPr="005732FE" w:rsidRDefault="005732FE" w:rsidP="005732FE">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 xml:space="preserve">PROPÓSITO </w:t>
      </w:r>
      <w:r w:rsidR="00A37E17">
        <w:rPr>
          <w:rFonts w:ascii="Arial" w:hAnsi="Arial" w:cs="Arial"/>
          <w:b/>
          <w:sz w:val="22"/>
          <w:szCs w:val="22"/>
          <w:u w:val="single"/>
          <w:lang w:val="es-GT"/>
        </w:rPr>
        <w:t xml:space="preserve">Y ALCANCE </w:t>
      </w:r>
      <w:r w:rsidRPr="005732FE">
        <w:rPr>
          <w:rFonts w:ascii="Arial" w:hAnsi="Arial" w:cs="Arial"/>
          <w:b/>
          <w:sz w:val="22"/>
          <w:szCs w:val="22"/>
          <w:u w:val="single"/>
          <w:lang w:val="es-GT"/>
        </w:rPr>
        <w:t>DEL PROCEDIMIENTO</w:t>
      </w:r>
    </w:p>
    <w:p w:rsidR="00FA494E" w:rsidRDefault="00FA494E" w:rsidP="005732FE">
      <w:pPr>
        <w:pStyle w:val="Encabezado"/>
        <w:tabs>
          <w:tab w:val="clear" w:pos="4252"/>
          <w:tab w:val="clear" w:pos="8504"/>
        </w:tabs>
        <w:ind w:left="426"/>
        <w:jc w:val="both"/>
        <w:rPr>
          <w:rFonts w:ascii="Arial" w:hAnsi="Arial" w:cs="Arial"/>
          <w:sz w:val="22"/>
          <w:szCs w:val="22"/>
          <w:lang w:val="es-GT"/>
        </w:rPr>
      </w:pPr>
    </w:p>
    <w:p w:rsidR="00077C6D" w:rsidRPr="00077C6D" w:rsidRDefault="00077C6D" w:rsidP="00077C6D">
      <w:pPr>
        <w:pStyle w:val="Encabezado"/>
        <w:ind w:left="426"/>
        <w:jc w:val="both"/>
        <w:rPr>
          <w:rFonts w:ascii="Arial" w:hAnsi="Arial" w:cs="Arial"/>
          <w:sz w:val="22"/>
          <w:szCs w:val="22"/>
          <w:lang w:val="es-GT"/>
        </w:rPr>
      </w:pPr>
      <w:r w:rsidRPr="00077C6D">
        <w:rPr>
          <w:rFonts w:ascii="Arial" w:hAnsi="Arial" w:cs="Arial"/>
          <w:sz w:val="22"/>
          <w:szCs w:val="22"/>
          <w:lang w:val="es-GT"/>
        </w:rPr>
        <w:t>El Acuerdo Ministerial número 17-2014 de fecha 02 de enero de 2014, autoriza la desconcentración de la administración financiera en las Direcciones que se encuentran constituidas como unidades ejecutoras dentro de la distribución analítica del presupuesto del Ministerio de Educación.</w:t>
      </w:r>
    </w:p>
    <w:p w:rsidR="00077C6D" w:rsidRPr="00077C6D" w:rsidRDefault="00077C6D" w:rsidP="00077C6D">
      <w:pPr>
        <w:pStyle w:val="Encabezado"/>
        <w:ind w:left="426"/>
        <w:jc w:val="both"/>
        <w:rPr>
          <w:rFonts w:ascii="Arial" w:hAnsi="Arial" w:cs="Arial"/>
          <w:sz w:val="22"/>
          <w:szCs w:val="22"/>
          <w:lang w:val="es-GT"/>
        </w:rPr>
      </w:pPr>
    </w:p>
    <w:p w:rsidR="00077C6D" w:rsidRPr="00077C6D" w:rsidRDefault="00077C6D" w:rsidP="00077C6D">
      <w:pPr>
        <w:pStyle w:val="Encabezado"/>
        <w:ind w:left="426"/>
        <w:jc w:val="both"/>
        <w:rPr>
          <w:rFonts w:ascii="Arial" w:hAnsi="Arial" w:cs="Arial"/>
          <w:sz w:val="22"/>
          <w:szCs w:val="22"/>
          <w:lang w:val="es-GT"/>
        </w:rPr>
      </w:pPr>
      <w:r w:rsidRPr="00077C6D">
        <w:rPr>
          <w:rFonts w:ascii="Arial" w:hAnsi="Arial" w:cs="Arial"/>
          <w:sz w:val="22"/>
          <w:szCs w:val="22"/>
          <w:lang w:val="es-GT"/>
        </w:rPr>
        <w:t>Por medio Acuerdo Ministerial número 01-2017, de fecha 02 de enero del 2017, se autoriza a la Dirección de Administración Financiera -DAFI-, para que registre las operaciones relacionadas con la programación y ejecución presupuestaria y financiera en el Sistema de Gestión -SIGES- y Sistema de Contabilidad Integrada</w:t>
      </w:r>
    </w:p>
    <w:p w:rsidR="00077C6D" w:rsidRPr="00077C6D" w:rsidRDefault="00077C6D" w:rsidP="00077C6D">
      <w:pPr>
        <w:pStyle w:val="Encabezado"/>
        <w:ind w:left="426"/>
        <w:jc w:val="both"/>
        <w:rPr>
          <w:rFonts w:ascii="Arial" w:hAnsi="Arial" w:cs="Arial"/>
          <w:sz w:val="22"/>
          <w:szCs w:val="22"/>
          <w:lang w:val="es-GT"/>
        </w:rPr>
      </w:pPr>
      <w:r w:rsidRPr="00077C6D">
        <w:rPr>
          <w:rFonts w:ascii="Arial" w:hAnsi="Arial" w:cs="Arial"/>
          <w:sz w:val="22"/>
          <w:szCs w:val="22"/>
          <w:lang w:val="es-GT"/>
        </w:rPr>
        <w:t>-SICOIN WEB-, entre otros, de las Dependencias Concentradas incluidas en el Acuerdo en mención.</w:t>
      </w:r>
    </w:p>
    <w:p w:rsidR="00077C6D" w:rsidRPr="00077C6D" w:rsidRDefault="00077C6D" w:rsidP="00077C6D">
      <w:pPr>
        <w:pStyle w:val="Encabezado"/>
        <w:ind w:left="426"/>
        <w:jc w:val="both"/>
        <w:rPr>
          <w:rFonts w:ascii="Arial" w:hAnsi="Arial" w:cs="Arial"/>
          <w:sz w:val="22"/>
          <w:szCs w:val="22"/>
          <w:lang w:val="es-GT"/>
        </w:rPr>
      </w:pPr>
    </w:p>
    <w:p w:rsidR="00077C6D" w:rsidRDefault="00077C6D" w:rsidP="00077C6D">
      <w:pPr>
        <w:pStyle w:val="Encabezado"/>
        <w:ind w:left="426"/>
        <w:jc w:val="both"/>
        <w:rPr>
          <w:rFonts w:ascii="Arial" w:hAnsi="Arial" w:cs="Arial"/>
          <w:sz w:val="22"/>
          <w:szCs w:val="22"/>
          <w:lang w:val="es-GT"/>
        </w:rPr>
      </w:pPr>
      <w:r w:rsidRPr="00077C6D">
        <w:rPr>
          <w:rFonts w:ascii="Arial" w:hAnsi="Arial" w:cs="Arial"/>
          <w:sz w:val="22"/>
          <w:szCs w:val="22"/>
          <w:lang w:val="es-GT"/>
        </w:rPr>
        <w:t>Con excepción de lo descrito en el párrafo anterior, el procedimiento para la ejecución de pagos, es de aplicación general para las Dependencias del Ministerio de Educación, de acuerdo con el mecanismo de pago o el propósito para el cual se necesita.</w:t>
      </w:r>
    </w:p>
    <w:p w:rsidR="00ED3B7F" w:rsidRDefault="00ED3B7F" w:rsidP="00077C6D">
      <w:pPr>
        <w:pStyle w:val="Encabezado"/>
        <w:ind w:left="426"/>
        <w:jc w:val="both"/>
        <w:rPr>
          <w:rFonts w:ascii="Arial" w:hAnsi="Arial" w:cs="Arial"/>
          <w:sz w:val="22"/>
          <w:szCs w:val="22"/>
          <w:lang w:val="es-GT"/>
        </w:rPr>
      </w:pPr>
    </w:p>
    <w:p w:rsidR="00BD1F3C" w:rsidRDefault="00BD1F3C" w:rsidP="00077C6D">
      <w:pPr>
        <w:pStyle w:val="Encabezado"/>
        <w:ind w:left="426"/>
        <w:jc w:val="both"/>
        <w:rPr>
          <w:rFonts w:ascii="Arial" w:hAnsi="Arial" w:cs="Arial"/>
          <w:sz w:val="22"/>
          <w:szCs w:val="22"/>
          <w:lang w:val="es-GT"/>
        </w:rPr>
      </w:pPr>
    </w:p>
    <w:p w:rsidR="00ED3B7F" w:rsidRPr="00077C6D" w:rsidRDefault="00ED3B7F" w:rsidP="00077C6D">
      <w:pPr>
        <w:pStyle w:val="Encabezado"/>
        <w:ind w:left="426"/>
        <w:jc w:val="both"/>
        <w:rPr>
          <w:rFonts w:ascii="Arial" w:hAnsi="Arial" w:cs="Arial"/>
          <w:sz w:val="22"/>
          <w:szCs w:val="22"/>
          <w:lang w:val="es-GT"/>
        </w:rPr>
      </w:pPr>
    </w:p>
    <w:p w:rsidR="005732FE" w:rsidRPr="005732FE" w:rsidRDefault="005732FE" w:rsidP="005732FE">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bookmarkStart w:id="4" w:name="OLE_LINK1"/>
      <w:bookmarkStart w:id="5" w:name="OLE_LINK2"/>
      <w:r w:rsidRPr="005732FE">
        <w:rPr>
          <w:rFonts w:ascii="Arial" w:hAnsi="Arial" w:cs="Arial"/>
          <w:b/>
          <w:sz w:val="22"/>
          <w:szCs w:val="22"/>
          <w:u w:val="single"/>
          <w:lang w:val="es-GT"/>
        </w:rPr>
        <w:lastRenderedPageBreak/>
        <w:t>GLOSARIO</w:t>
      </w:r>
    </w:p>
    <w:p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p>
    <w:bookmarkEnd w:id="4"/>
    <w:bookmarkEnd w:id="5"/>
    <w:p w:rsidR="00FA494E" w:rsidRDefault="00FA494E" w:rsidP="005732FE">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C75AD5" w:rsidRPr="00CF7F7F" w:rsidTr="00C75AD5">
        <w:trPr>
          <w:trHeight w:val="40"/>
        </w:trPr>
        <w:tc>
          <w:tcPr>
            <w:tcW w:w="487" w:type="dxa"/>
            <w:tcMar>
              <w:top w:w="28" w:type="dxa"/>
              <w:bottom w:w="0" w:type="dxa"/>
            </w:tcMar>
          </w:tcPr>
          <w:p w:rsidR="00C75AD5" w:rsidRPr="00CA7154" w:rsidRDefault="00C75AD5" w:rsidP="00E11206">
            <w:pPr>
              <w:pStyle w:val="Encabezado"/>
              <w:tabs>
                <w:tab w:val="clear" w:pos="4252"/>
                <w:tab w:val="clear" w:pos="8504"/>
              </w:tabs>
              <w:spacing w:beforeLines="40" w:before="96" w:after="120" w:line="288" w:lineRule="auto"/>
              <w:jc w:val="right"/>
              <w:rPr>
                <w:rFonts w:ascii="Arial" w:hAnsi="Arial"/>
                <w:b/>
                <w:sz w:val="22"/>
                <w:szCs w:val="22"/>
                <w:lang w:val="es-GT"/>
              </w:rPr>
            </w:pPr>
            <w:r w:rsidRPr="00CA7154">
              <w:rPr>
                <w:rFonts w:ascii="Arial" w:hAnsi="Arial"/>
                <w:b/>
                <w:sz w:val="22"/>
                <w:szCs w:val="22"/>
                <w:lang w:val="es-GT"/>
              </w:rPr>
              <w:t>1</w:t>
            </w:r>
            <w:r>
              <w:rPr>
                <w:rFonts w:ascii="Arial" w:hAnsi="Arial"/>
                <w:b/>
                <w:sz w:val="22"/>
                <w:szCs w:val="22"/>
                <w:lang w:val="es-GT"/>
              </w:rPr>
              <w:t>.</w:t>
            </w:r>
            <w:r w:rsidRPr="00CA7154">
              <w:rPr>
                <w:rFonts w:ascii="Arial" w:hAnsi="Arial"/>
                <w:b/>
                <w:sz w:val="22"/>
                <w:szCs w:val="22"/>
                <w:lang w:val="es-GT"/>
              </w:rPr>
              <w:t>-</w:t>
            </w:r>
          </w:p>
        </w:tc>
        <w:tc>
          <w:tcPr>
            <w:tcW w:w="2126" w:type="dxa"/>
            <w:tcMar>
              <w:top w:w="28" w:type="dxa"/>
              <w:bottom w:w="0" w:type="dxa"/>
            </w:tcMar>
          </w:tcPr>
          <w:p w:rsidR="00C75AD5" w:rsidRPr="00CF7F7F" w:rsidRDefault="009E0A24" w:rsidP="00E11206">
            <w:pPr>
              <w:pStyle w:val="Encabezado"/>
              <w:tabs>
                <w:tab w:val="clear" w:pos="4252"/>
                <w:tab w:val="clear" w:pos="8504"/>
              </w:tabs>
              <w:spacing w:beforeLines="40" w:before="96" w:after="120" w:line="288" w:lineRule="auto"/>
              <w:rPr>
                <w:rFonts w:ascii="Arial" w:hAnsi="Arial"/>
                <w:b/>
                <w:sz w:val="22"/>
                <w:szCs w:val="22"/>
                <w:lang w:val="es-GT"/>
              </w:rPr>
            </w:pPr>
            <w:r w:rsidRPr="009E0A24">
              <w:rPr>
                <w:rFonts w:ascii="Arial" w:hAnsi="Arial"/>
                <w:b/>
                <w:sz w:val="22"/>
                <w:szCs w:val="22"/>
                <w:lang w:val="es-GT" w:bidi="es-ES"/>
              </w:rPr>
              <w:t>Ejecución Presupuestaria</w:t>
            </w:r>
          </w:p>
        </w:tc>
        <w:tc>
          <w:tcPr>
            <w:tcW w:w="8080" w:type="dxa"/>
            <w:tcMar>
              <w:top w:w="28" w:type="dxa"/>
              <w:bottom w:w="0" w:type="dxa"/>
            </w:tcMar>
          </w:tcPr>
          <w:p w:rsidR="00C75AD5" w:rsidRPr="00CF7F7F" w:rsidRDefault="009E0A24" w:rsidP="00511E85">
            <w:pPr>
              <w:pStyle w:val="Encabezado"/>
              <w:spacing w:beforeLines="40" w:before="96" w:after="120" w:line="288" w:lineRule="auto"/>
              <w:jc w:val="both"/>
              <w:rPr>
                <w:rFonts w:ascii="Arial" w:hAnsi="Arial"/>
                <w:sz w:val="22"/>
                <w:szCs w:val="22"/>
                <w:lang w:val="es-GT"/>
              </w:rPr>
            </w:pPr>
            <w:r w:rsidRPr="009E0A24">
              <w:rPr>
                <w:rFonts w:ascii="Arial" w:hAnsi="Arial"/>
                <w:sz w:val="22"/>
                <w:szCs w:val="22"/>
                <w:lang w:val="es-GT" w:bidi="es-ES"/>
              </w:rPr>
              <w:t>Debe entenderse como la realización de avances en el logro de las metas y objetivos de la institución, es el proceso que realizan las dependencias para adquirir los bienes y servicios a través de la combinación de los insumos necesarios. La ejecución del presupuesto se realiza en el momento de la recepción conforme de los insumos adquiridos. Está comprendida del 1 de enero al 31 de diciembre.</w:t>
            </w:r>
          </w:p>
        </w:tc>
      </w:tr>
      <w:tr w:rsidR="00C75AD5" w:rsidRPr="00CF7F7F" w:rsidTr="00C75AD5">
        <w:trPr>
          <w:trHeight w:val="189"/>
        </w:trPr>
        <w:tc>
          <w:tcPr>
            <w:tcW w:w="487" w:type="dxa"/>
            <w:tcMar>
              <w:top w:w="28" w:type="dxa"/>
              <w:bottom w:w="0" w:type="dxa"/>
            </w:tcMar>
          </w:tcPr>
          <w:p w:rsidR="00C75AD5" w:rsidRPr="00CA7154" w:rsidRDefault="00C75AD5" w:rsidP="00E11206">
            <w:pPr>
              <w:pStyle w:val="Encabezado"/>
              <w:tabs>
                <w:tab w:val="clear" w:pos="4252"/>
                <w:tab w:val="clear" w:pos="8504"/>
              </w:tabs>
              <w:spacing w:beforeLines="40" w:before="96" w:after="120" w:line="288" w:lineRule="auto"/>
              <w:jc w:val="right"/>
              <w:rPr>
                <w:rFonts w:ascii="Arial" w:hAnsi="Arial" w:cs="Arial"/>
                <w:b/>
                <w:sz w:val="22"/>
                <w:szCs w:val="22"/>
              </w:rPr>
            </w:pPr>
            <w:r w:rsidRPr="00CA7154">
              <w:rPr>
                <w:rFonts w:ascii="Arial" w:hAnsi="Arial" w:cs="Arial"/>
                <w:b/>
                <w:sz w:val="22"/>
                <w:szCs w:val="22"/>
              </w:rPr>
              <w:t>2</w:t>
            </w:r>
            <w:r>
              <w:rPr>
                <w:rFonts w:ascii="Arial" w:hAnsi="Arial" w:cs="Arial"/>
                <w:b/>
                <w:sz w:val="22"/>
                <w:szCs w:val="22"/>
              </w:rPr>
              <w:t>.</w:t>
            </w:r>
            <w:r w:rsidRPr="00CA7154">
              <w:rPr>
                <w:rFonts w:ascii="Arial" w:hAnsi="Arial" w:cs="Arial"/>
                <w:b/>
                <w:sz w:val="22"/>
                <w:szCs w:val="22"/>
              </w:rPr>
              <w:t>-</w:t>
            </w:r>
          </w:p>
        </w:tc>
        <w:tc>
          <w:tcPr>
            <w:tcW w:w="2126" w:type="dxa"/>
            <w:tcMar>
              <w:top w:w="28" w:type="dxa"/>
              <w:bottom w:w="0" w:type="dxa"/>
            </w:tcMar>
          </w:tcPr>
          <w:p w:rsidR="00C75AD5" w:rsidRPr="00CF7F7F" w:rsidRDefault="009E0A24" w:rsidP="00E11206">
            <w:pPr>
              <w:pStyle w:val="Encabezado"/>
              <w:tabs>
                <w:tab w:val="clear" w:pos="4252"/>
                <w:tab w:val="clear" w:pos="8504"/>
              </w:tabs>
              <w:spacing w:beforeLines="40" w:before="96" w:after="120" w:line="288" w:lineRule="auto"/>
              <w:rPr>
                <w:rFonts w:ascii="Arial" w:hAnsi="Arial"/>
                <w:b/>
                <w:sz w:val="22"/>
                <w:szCs w:val="22"/>
                <w:lang w:val="es-GT"/>
              </w:rPr>
            </w:pPr>
            <w:proofErr w:type="spellStart"/>
            <w:r w:rsidRPr="009E0A24">
              <w:rPr>
                <w:rFonts w:ascii="Arial" w:hAnsi="Arial"/>
                <w:b/>
                <w:sz w:val="22"/>
                <w:szCs w:val="22"/>
                <w:lang w:val="es-GT" w:bidi="es-ES"/>
              </w:rPr>
              <w:t>Acreditamiento</w:t>
            </w:r>
            <w:proofErr w:type="spellEnd"/>
            <w:r w:rsidRPr="009E0A24">
              <w:rPr>
                <w:rFonts w:ascii="Arial" w:hAnsi="Arial"/>
                <w:b/>
                <w:sz w:val="22"/>
                <w:szCs w:val="22"/>
                <w:lang w:val="es-GT" w:bidi="es-ES"/>
              </w:rPr>
              <w:t xml:space="preserve"> en Cuenta</w:t>
            </w:r>
          </w:p>
        </w:tc>
        <w:tc>
          <w:tcPr>
            <w:tcW w:w="8080" w:type="dxa"/>
            <w:tcMar>
              <w:top w:w="28" w:type="dxa"/>
              <w:bottom w:w="0" w:type="dxa"/>
            </w:tcMar>
          </w:tcPr>
          <w:p w:rsidR="00C75AD5" w:rsidRPr="00CF7F7F" w:rsidRDefault="009E0A24" w:rsidP="00511E85">
            <w:pPr>
              <w:pStyle w:val="Encabezado"/>
              <w:spacing w:beforeLines="40" w:before="96" w:after="120" w:line="288" w:lineRule="auto"/>
              <w:jc w:val="both"/>
              <w:rPr>
                <w:rFonts w:ascii="Arial" w:hAnsi="Arial"/>
                <w:sz w:val="22"/>
                <w:szCs w:val="22"/>
                <w:lang w:val="es-GT"/>
              </w:rPr>
            </w:pPr>
            <w:r w:rsidRPr="009E0A24">
              <w:rPr>
                <w:rFonts w:ascii="Arial" w:hAnsi="Arial"/>
                <w:sz w:val="22"/>
                <w:szCs w:val="22"/>
                <w:lang w:val="es-GT" w:bidi="es-ES"/>
              </w:rPr>
              <w:t>Es el mecanismo de pago por medio del cual se acredita en la cuenta de la persona o entidad que presta el servicio o proveedor del bien, mediante transferencia que efectúa la Tesorería Nacional del Ministerio de Finanzas Públicas.</w:t>
            </w:r>
          </w:p>
        </w:tc>
      </w:tr>
      <w:tr w:rsidR="00C75AD5" w:rsidRPr="00CF7F7F" w:rsidTr="00C75AD5">
        <w:trPr>
          <w:trHeight w:val="197"/>
        </w:trPr>
        <w:tc>
          <w:tcPr>
            <w:tcW w:w="487" w:type="dxa"/>
            <w:tcMar>
              <w:top w:w="28" w:type="dxa"/>
              <w:bottom w:w="0" w:type="dxa"/>
            </w:tcMar>
          </w:tcPr>
          <w:p w:rsidR="00C75AD5" w:rsidRPr="00CA7154" w:rsidRDefault="00C75AD5" w:rsidP="00E11206">
            <w:pPr>
              <w:pStyle w:val="Encabezado"/>
              <w:tabs>
                <w:tab w:val="clear" w:pos="4252"/>
                <w:tab w:val="clear" w:pos="8504"/>
              </w:tabs>
              <w:spacing w:beforeLines="40" w:before="96" w:after="120" w:line="288" w:lineRule="auto"/>
              <w:jc w:val="right"/>
              <w:rPr>
                <w:rFonts w:ascii="Arial" w:hAnsi="Arial"/>
                <w:b/>
                <w:sz w:val="22"/>
                <w:szCs w:val="22"/>
              </w:rPr>
            </w:pPr>
            <w:r w:rsidRPr="00CA7154">
              <w:rPr>
                <w:rFonts w:ascii="Arial" w:hAnsi="Arial"/>
                <w:b/>
                <w:sz w:val="22"/>
                <w:szCs w:val="22"/>
              </w:rPr>
              <w:t>3</w:t>
            </w:r>
            <w:r>
              <w:rPr>
                <w:rFonts w:ascii="Arial" w:hAnsi="Arial"/>
                <w:b/>
                <w:sz w:val="22"/>
                <w:szCs w:val="22"/>
              </w:rPr>
              <w:t>.</w:t>
            </w:r>
            <w:r w:rsidRPr="00CA7154">
              <w:rPr>
                <w:rFonts w:ascii="Arial" w:hAnsi="Arial"/>
                <w:b/>
                <w:sz w:val="22"/>
                <w:szCs w:val="22"/>
              </w:rPr>
              <w:t>-</w:t>
            </w:r>
          </w:p>
        </w:tc>
        <w:tc>
          <w:tcPr>
            <w:tcW w:w="2126" w:type="dxa"/>
            <w:tcMar>
              <w:top w:w="28" w:type="dxa"/>
              <w:bottom w:w="0" w:type="dxa"/>
            </w:tcMar>
          </w:tcPr>
          <w:p w:rsidR="00C75AD5" w:rsidRPr="00CF7F7F" w:rsidRDefault="009E0A24" w:rsidP="00E11206">
            <w:pPr>
              <w:pStyle w:val="Encabezado"/>
              <w:tabs>
                <w:tab w:val="clear" w:pos="4252"/>
                <w:tab w:val="clear" w:pos="8504"/>
              </w:tabs>
              <w:spacing w:beforeLines="40" w:before="96" w:after="120" w:line="288" w:lineRule="auto"/>
              <w:rPr>
                <w:rFonts w:ascii="Arial" w:hAnsi="Arial"/>
                <w:b/>
                <w:sz w:val="22"/>
                <w:szCs w:val="22"/>
                <w:lang w:val="es-GT"/>
              </w:rPr>
            </w:pPr>
            <w:r w:rsidRPr="009E0A24">
              <w:rPr>
                <w:rFonts w:ascii="Arial" w:hAnsi="Arial"/>
                <w:b/>
                <w:sz w:val="22"/>
                <w:szCs w:val="22"/>
                <w:lang w:val="es-GT" w:bidi="es-ES"/>
              </w:rPr>
              <w:t>Arqueo de Caja</w:t>
            </w:r>
          </w:p>
        </w:tc>
        <w:tc>
          <w:tcPr>
            <w:tcW w:w="8080" w:type="dxa"/>
            <w:tcMar>
              <w:top w:w="28" w:type="dxa"/>
              <w:bottom w:w="0" w:type="dxa"/>
            </w:tcMar>
          </w:tcPr>
          <w:p w:rsidR="00C75AD5" w:rsidRPr="00CF7F7F" w:rsidRDefault="009E0A24" w:rsidP="00511E85">
            <w:pPr>
              <w:pStyle w:val="Encabezado"/>
              <w:spacing w:beforeLines="40" w:before="96" w:after="120" w:line="288" w:lineRule="auto"/>
              <w:jc w:val="both"/>
              <w:rPr>
                <w:rFonts w:ascii="Arial" w:hAnsi="Arial"/>
                <w:sz w:val="22"/>
                <w:szCs w:val="22"/>
                <w:lang w:val="es-GT"/>
              </w:rPr>
            </w:pPr>
            <w:r w:rsidRPr="009E0A24">
              <w:rPr>
                <w:rFonts w:ascii="Arial" w:hAnsi="Arial"/>
                <w:sz w:val="22"/>
                <w:szCs w:val="22"/>
                <w:lang w:val="es-GT" w:bidi="es-ES"/>
              </w:rPr>
              <w:t>Recuento del efectivo y documentos de legítimo abono que se encuentra en poder del Responsable de manejo y control de caja chica, cuyo resultado debe ser igual al monto autorizado.</w:t>
            </w:r>
          </w:p>
        </w:tc>
      </w:tr>
      <w:tr w:rsidR="00C75AD5" w:rsidRPr="00CF7F7F" w:rsidTr="00C75AD5">
        <w:trPr>
          <w:trHeight w:val="206"/>
        </w:trPr>
        <w:tc>
          <w:tcPr>
            <w:tcW w:w="487" w:type="dxa"/>
            <w:tcMar>
              <w:top w:w="28" w:type="dxa"/>
              <w:bottom w:w="0" w:type="dxa"/>
            </w:tcMar>
          </w:tcPr>
          <w:p w:rsidR="00C75AD5" w:rsidRPr="00CA7154" w:rsidRDefault="00C75AD5" w:rsidP="00E11206">
            <w:pPr>
              <w:pStyle w:val="Encabezado"/>
              <w:tabs>
                <w:tab w:val="clear" w:pos="4252"/>
                <w:tab w:val="clear" w:pos="8504"/>
              </w:tabs>
              <w:spacing w:beforeLines="40" w:before="96" w:after="120" w:line="288" w:lineRule="auto"/>
              <w:jc w:val="right"/>
              <w:rPr>
                <w:rFonts w:ascii="Arial" w:hAnsi="Arial"/>
                <w:b/>
                <w:sz w:val="22"/>
                <w:szCs w:val="22"/>
                <w:lang w:val="es-GT"/>
              </w:rPr>
            </w:pPr>
            <w:r w:rsidRPr="00CA7154">
              <w:rPr>
                <w:rFonts w:ascii="Arial" w:hAnsi="Arial"/>
                <w:b/>
                <w:sz w:val="22"/>
                <w:szCs w:val="22"/>
                <w:lang w:val="es-GT"/>
              </w:rPr>
              <w:t>4</w:t>
            </w:r>
            <w:r>
              <w:rPr>
                <w:rFonts w:ascii="Arial" w:hAnsi="Arial"/>
                <w:b/>
                <w:sz w:val="22"/>
                <w:szCs w:val="22"/>
                <w:lang w:val="es-GT"/>
              </w:rPr>
              <w:t>.</w:t>
            </w:r>
            <w:r w:rsidRPr="00CA7154">
              <w:rPr>
                <w:rFonts w:ascii="Arial" w:hAnsi="Arial"/>
                <w:b/>
                <w:sz w:val="22"/>
                <w:szCs w:val="22"/>
                <w:lang w:val="es-GT"/>
              </w:rPr>
              <w:t>-</w:t>
            </w:r>
          </w:p>
        </w:tc>
        <w:tc>
          <w:tcPr>
            <w:tcW w:w="2126" w:type="dxa"/>
            <w:tcMar>
              <w:top w:w="28" w:type="dxa"/>
              <w:bottom w:w="0" w:type="dxa"/>
            </w:tcMar>
          </w:tcPr>
          <w:p w:rsidR="00C75AD5" w:rsidRPr="00CF7F7F" w:rsidRDefault="009E0A24" w:rsidP="00E11206">
            <w:pPr>
              <w:pStyle w:val="Encabezado"/>
              <w:tabs>
                <w:tab w:val="clear" w:pos="4252"/>
                <w:tab w:val="clear" w:pos="8504"/>
              </w:tabs>
              <w:spacing w:beforeLines="40" w:before="96" w:after="120" w:line="288" w:lineRule="auto"/>
              <w:rPr>
                <w:rFonts w:ascii="Arial" w:hAnsi="Arial"/>
                <w:b/>
                <w:sz w:val="22"/>
                <w:szCs w:val="22"/>
                <w:lang w:val="es-GT"/>
              </w:rPr>
            </w:pPr>
            <w:r w:rsidRPr="009E0A24">
              <w:rPr>
                <w:rFonts w:ascii="Arial" w:hAnsi="Arial"/>
                <w:b/>
                <w:sz w:val="22"/>
                <w:szCs w:val="22"/>
                <w:lang w:val="es-GT" w:bidi="es-ES"/>
              </w:rPr>
              <w:t>Caja Chica</w:t>
            </w:r>
          </w:p>
        </w:tc>
        <w:tc>
          <w:tcPr>
            <w:tcW w:w="8080" w:type="dxa"/>
            <w:tcMar>
              <w:top w:w="28" w:type="dxa"/>
              <w:bottom w:w="0" w:type="dxa"/>
            </w:tcMar>
          </w:tcPr>
          <w:p w:rsidR="00C75AD5" w:rsidRPr="00CF7F7F" w:rsidRDefault="009E0A24" w:rsidP="00511E85">
            <w:pPr>
              <w:pStyle w:val="Encabezado"/>
              <w:spacing w:beforeLines="40" w:before="96" w:after="120" w:line="288" w:lineRule="auto"/>
              <w:jc w:val="both"/>
              <w:rPr>
                <w:rFonts w:ascii="Arial" w:hAnsi="Arial"/>
                <w:sz w:val="22"/>
                <w:szCs w:val="22"/>
                <w:lang w:val="es-GT"/>
              </w:rPr>
            </w:pPr>
            <w:r w:rsidRPr="009E0A24">
              <w:rPr>
                <w:rFonts w:ascii="Arial" w:hAnsi="Arial"/>
                <w:sz w:val="22"/>
                <w:szCs w:val="22"/>
                <w:lang w:val="es-GT" w:bidi="es-ES"/>
              </w:rPr>
              <w:t>Disponibilidad de efectivo para cubrir gastos urgentes y de menor cuantía, estos son imputados dentro del presupuesto de ingresos y egresos aprobado para el Ejercicio Fiscal correspondiente.</w:t>
            </w:r>
          </w:p>
        </w:tc>
      </w:tr>
      <w:tr w:rsidR="00C75AD5" w:rsidRPr="00CF7F7F" w:rsidTr="00C75AD5">
        <w:trPr>
          <w:trHeight w:val="86"/>
        </w:trPr>
        <w:tc>
          <w:tcPr>
            <w:tcW w:w="487" w:type="dxa"/>
            <w:tcMar>
              <w:top w:w="28" w:type="dxa"/>
              <w:bottom w:w="0" w:type="dxa"/>
            </w:tcMar>
          </w:tcPr>
          <w:p w:rsidR="00C75AD5" w:rsidRPr="00CA7154" w:rsidRDefault="00C75AD5" w:rsidP="00E11206">
            <w:pPr>
              <w:pStyle w:val="Encabezado"/>
              <w:tabs>
                <w:tab w:val="clear" w:pos="4252"/>
                <w:tab w:val="clear" w:pos="8504"/>
              </w:tabs>
              <w:spacing w:beforeLines="40" w:before="96" w:after="120" w:line="288" w:lineRule="auto"/>
              <w:jc w:val="right"/>
              <w:rPr>
                <w:rFonts w:ascii="Arial" w:hAnsi="Arial"/>
                <w:b/>
                <w:sz w:val="22"/>
                <w:szCs w:val="22"/>
              </w:rPr>
            </w:pPr>
            <w:r w:rsidRPr="00CA7154">
              <w:rPr>
                <w:rFonts w:ascii="Arial" w:hAnsi="Arial"/>
                <w:b/>
                <w:sz w:val="22"/>
                <w:szCs w:val="22"/>
              </w:rPr>
              <w:t>5.-</w:t>
            </w:r>
          </w:p>
        </w:tc>
        <w:tc>
          <w:tcPr>
            <w:tcW w:w="2126" w:type="dxa"/>
            <w:tcMar>
              <w:top w:w="28" w:type="dxa"/>
              <w:bottom w:w="0" w:type="dxa"/>
            </w:tcMar>
          </w:tcPr>
          <w:p w:rsidR="00C75AD5" w:rsidRPr="00CF7F7F" w:rsidRDefault="009E0A24" w:rsidP="00E11206">
            <w:pPr>
              <w:pStyle w:val="Encabezado"/>
              <w:tabs>
                <w:tab w:val="clear" w:pos="4252"/>
                <w:tab w:val="clear" w:pos="8504"/>
              </w:tabs>
              <w:spacing w:beforeLines="40" w:before="96" w:after="120" w:line="288" w:lineRule="auto"/>
              <w:rPr>
                <w:rFonts w:ascii="Arial" w:hAnsi="Arial"/>
                <w:b/>
                <w:sz w:val="22"/>
                <w:szCs w:val="22"/>
                <w:lang w:val="es-GT"/>
              </w:rPr>
            </w:pPr>
            <w:r w:rsidRPr="009E0A24">
              <w:rPr>
                <w:rFonts w:ascii="Arial" w:hAnsi="Arial"/>
                <w:b/>
                <w:sz w:val="22"/>
                <w:szCs w:val="22"/>
                <w:lang w:val="es-GT" w:bidi="es-ES"/>
              </w:rPr>
              <w:t>CDF</w:t>
            </w:r>
          </w:p>
        </w:tc>
        <w:tc>
          <w:tcPr>
            <w:tcW w:w="8080" w:type="dxa"/>
            <w:tcMar>
              <w:top w:w="28" w:type="dxa"/>
              <w:bottom w:w="0" w:type="dxa"/>
            </w:tcMar>
          </w:tcPr>
          <w:p w:rsidR="00C75AD5" w:rsidRPr="00CF7F7F" w:rsidRDefault="009E0A24" w:rsidP="00511E85">
            <w:pPr>
              <w:pStyle w:val="Encabezado"/>
              <w:spacing w:beforeLines="40" w:before="96" w:after="120" w:line="288" w:lineRule="auto"/>
              <w:jc w:val="both"/>
              <w:rPr>
                <w:rFonts w:ascii="Arial" w:hAnsi="Arial"/>
                <w:sz w:val="22"/>
                <w:szCs w:val="22"/>
                <w:lang w:val="es-GT"/>
              </w:rPr>
            </w:pPr>
            <w:r w:rsidRPr="009E0A24">
              <w:rPr>
                <w:rFonts w:ascii="Arial" w:hAnsi="Arial"/>
                <w:sz w:val="22"/>
                <w:szCs w:val="22"/>
                <w:lang w:val="es-GT"/>
              </w:rPr>
              <w:t>Constancia de Disponibilidad Financiera. Es emitida por el Coordinador/Jefe Financiero o Técnico de Presupuesto, para lo cual utiliza el formulario FIN-FOR- 14 “Constancia de Disponibilidad Financiera”.</w:t>
            </w:r>
          </w:p>
        </w:tc>
      </w:tr>
      <w:tr w:rsidR="008E73FC" w:rsidRPr="00CF7F7F" w:rsidTr="00C75AD5">
        <w:trPr>
          <w:trHeight w:val="86"/>
        </w:trPr>
        <w:tc>
          <w:tcPr>
            <w:tcW w:w="487" w:type="dxa"/>
            <w:tcMar>
              <w:top w:w="28" w:type="dxa"/>
              <w:bottom w:w="0" w:type="dxa"/>
            </w:tcMar>
          </w:tcPr>
          <w:p w:rsidR="008E73FC" w:rsidRPr="00CA7154" w:rsidRDefault="008E73FC" w:rsidP="008E73FC">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6</w:t>
            </w:r>
            <w:r w:rsidRPr="00CA7154">
              <w:rPr>
                <w:rFonts w:ascii="Arial" w:hAnsi="Arial"/>
                <w:b/>
                <w:sz w:val="22"/>
                <w:szCs w:val="22"/>
              </w:rPr>
              <w:t>.-</w:t>
            </w:r>
          </w:p>
        </w:tc>
        <w:tc>
          <w:tcPr>
            <w:tcW w:w="2126" w:type="dxa"/>
            <w:tcMar>
              <w:top w:w="28" w:type="dxa"/>
              <w:bottom w:w="0" w:type="dxa"/>
            </w:tcMar>
          </w:tcPr>
          <w:p w:rsidR="008E73FC" w:rsidRPr="00CF7F7F" w:rsidRDefault="008E73FC" w:rsidP="008E73FC">
            <w:pPr>
              <w:pStyle w:val="Encabezado"/>
              <w:tabs>
                <w:tab w:val="clear" w:pos="4252"/>
                <w:tab w:val="clear" w:pos="8504"/>
              </w:tabs>
              <w:spacing w:beforeLines="40" w:before="96" w:after="120" w:line="288" w:lineRule="auto"/>
              <w:rPr>
                <w:rFonts w:ascii="Arial" w:hAnsi="Arial"/>
                <w:b/>
                <w:sz w:val="22"/>
                <w:szCs w:val="22"/>
                <w:lang w:val="es-GT"/>
              </w:rPr>
            </w:pPr>
            <w:r w:rsidRPr="008E73FC">
              <w:rPr>
                <w:rFonts w:ascii="Arial" w:hAnsi="Arial"/>
                <w:b/>
                <w:sz w:val="22"/>
                <w:szCs w:val="22"/>
                <w:lang w:val="es-GT" w:bidi="es-ES"/>
              </w:rPr>
              <w:t>CDP</w:t>
            </w:r>
          </w:p>
        </w:tc>
        <w:tc>
          <w:tcPr>
            <w:tcW w:w="8080" w:type="dxa"/>
            <w:tcMar>
              <w:top w:w="28" w:type="dxa"/>
              <w:bottom w:w="0" w:type="dxa"/>
            </w:tcMar>
          </w:tcPr>
          <w:p w:rsidR="008E73FC" w:rsidRPr="00BB07A0" w:rsidRDefault="008E73FC" w:rsidP="00511E85">
            <w:pPr>
              <w:pStyle w:val="TableParagraph"/>
              <w:spacing w:before="122" w:line="288" w:lineRule="auto"/>
              <w:ind w:left="83" w:right="24"/>
              <w:jc w:val="both"/>
            </w:pPr>
            <w:r w:rsidRPr="008E73FC">
              <w:rPr>
                <w:lang w:val="es-ES_tradnl"/>
              </w:rPr>
              <w:t>Constancia de Disponibilidad Presupuestaria. Se genera en el SIGES, por el Analista de Compras/Gestor de Compras/Técnico de Compras/ persona con el Rol de solicitud CDP.</w:t>
            </w:r>
          </w:p>
        </w:tc>
      </w:tr>
      <w:tr w:rsidR="008E73FC" w:rsidRPr="00CF7F7F" w:rsidTr="00C75AD5">
        <w:trPr>
          <w:trHeight w:val="86"/>
        </w:trPr>
        <w:tc>
          <w:tcPr>
            <w:tcW w:w="487" w:type="dxa"/>
            <w:tcMar>
              <w:top w:w="28" w:type="dxa"/>
              <w:bottom w:w="0" w:type="dxa"/>
            </w:tcMar>
          </w:tcPr>
          <w:p w:rsidR="008E73FC" w:rsidRPr="009E0A24" w:rsidRDefault="008E73FC" w:rsidP="008E73FC">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7</w:t>
            </w:r>
            <w:r w:rsidRPr="00F2414A">
              <w:rPr>
                <w:rFonts w:ascii="Arial" w:hAnsi="Arial"/>
                <w:b/>
                <w:sz w:val="22"/>
                <w:szCs w:val="22"/>
              </w:rPr>
              <w:t>.-</w:t>
            </w:r>
          </w:p>
        </w:tc>
        <w:tc>
          <w:tcPr>
            <w:tcW w:w="2126" w:type="dxa"/>
            <w:tcMar>
              <w:top w:w="28" w:type="dxa"/>
              <w:bottom w:w="0" w:type="dxa"/>
            </w:tcMar>
          </w:tcPr>
          <w:p w:rsidR="008E73FC" w:rsidRPr="009E0A24" w:rsidRDefault="008E73FC" w:rsidP="008E73FC">
            <w:pPr>
              <w:pStyle w:val="Encabezado"/>
              <w:tabs>
                <w:tab w:val="clear" w:pos="4252"/>
                <w:tab w:val="clear" w:pos="8504"/>
              </w:tabs>
              <w:spacing w:beforeLines="40" w:before="96" w:after="120" w:line="288" w:lineRule="auto"/>
              <w:rPr>
                <w:rFonts w:ascii="Arial" w:hAnsi="Arial"/>
                <w:b/>
                <w:sz w:val="22"/>
                <w:szCs w:val="22"/>
                <w:lang w:val="es-GT" w:bidi="es-ES"/>
              </w:rPr>
            </w:pPr>
            <w:r w:rsidRPr="008E73FC">
              <w:rPr>
                <w:rFonts w:ascii="Arial" w:hAnsi="Arial"/>
                <w:b/>
                <w:sz w:val="22"/>
                <w:szCs w:val="22"/>
                <w:lang w:val="es-ES" w:bidi="es-ES"/>
              </w:rPr>
              <w:t>Consolidación</w:t>
            </w:r>
          </w:p>
        </w:tc>
        <w:tc>
          <w:tcPr>
            <w:tcW w:w="8080" w:type="dxa"/>
            <w:tcMar>
              <w:top w:w="28" w:type="dxa"/>
              <w:bottom w:w="0" w:type="dxa"/>
            </w:tcMar>
          </w:tcPr>
          <w:p w:rsidR="008E73FC" w:rsidRPr="009E0A24" w:rsidRDefault="008E73FC" w:rsidP="00511E85">
            <w:pPr>
              <w:pStyle w:val="Encabezado"/>
              <w:spacing w:beforeLines="40" w:before="96" w:after="120" w:line="288" w:lineRule="auto"/>
              <w:jc w:val="both"/>
              <w:rPr>
                <w:rFonts w:ascii="Arial" w:hAnsi="Arial"/>
                <w:sz w:val="22"/>
                <w:szCs w:val="22"/>
                <w:lang w:val="es-GT"/>
              </w:rPr>
            </w:pPr>
            <w:r w:rsidRPr="008E73FC">
              <w:rPr>
                <w:rFonts w:ascii="Arial" w:hAnsi="Arial"/>
                <w:sz w:val="22"/>
                <w:szCs w:val="22"/>
                <w:lang w:val="es-GT" w:bidi="es-ES"/>
              </w:rPr>
              <w:t>Es la integración de varias rendiciones que hacen las Dependencias en el formulario FR-02</w:t>
            </w:r>
            <w:r>
              <w:rPr>
                <w:rFonts w:ascii="Arial" w:hAnsi="Arial"/>
                <w:sz w:val="22"/>
                <w:szCs w:val="22"/>
                <w:lang w:val="es-GT" w:bidi="es-ES"/>
              </w:rPr>
              <w:t>.</w:t>
            </w:r>
          </w:p>
        </w:tc>
      </w:tr>
      <w:tr w:rsidR="008E73FC" w:rsidRPr="00CF7F7F" w:rsidTr="00C75AD5">
        <w:trPr>
          <w:trHeight w:val="86"/>
        </w:trPr>
        <w:tc>
          <w:tcPr>
            <w:tcW w:w="487" w:type="dxa"/>
            <w:tcMar>
              <w:top w:w="28" w:type="dxa"/>
              <w:bottom w:w="0" w:type="dxa"/>
            </w:tcMar>
          </w:tcPr>
          <w:p w:rsidR="008E73FC" w:rsidRPr="009E0A24" w:rsidRDefault="008E73FC" w:rsidP="008E73FC">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8</w:t>
            </w:r>
            <w:r w:rsidRPr="00F2414A">
              <w:rPr>
                <w:rFonts w:ascii="Arial" w:hAnsi="Arial"/>
                <w:b/>
                <w:sz w:val="22"/>
                <w:szCs w:val="22"/>
              </w:rPr>
              <w:t>.-</w:t>
            </w:r>
          </w:p>
        </w:tc>
        <w:tc>
          <w:tcPr>
            <w:tcW w:w="2126" w:type="dxa"/>
            <w:tcMar>
              <w:top w:w="28" w:type="dxa"/>
              <w:bottom w:w="0" w:type="dxa"/>
            </w:tcMar>
          </w:tcPr>
          <w:p w:rsidR="008E73FC" w:rsidRPr="009E0A24" w:rsidRDefault="008E73FC" w:rsidP="008E73FC">
            <w:pPr>
              <w:pStyle w:val="Encabezado"/>
              <w:tabs>
                <w:tab w:val="clear" w:pos="4252"/>
                <w:tab w:val="clear" w:pos="8504"/>
              </w:tabs>
              <w:spacing w:beforeLines="40" w:before="96" w:after="120" w:line="288" w:lineRule="auto"/>
              <w:rPr>
                <w:rFonts w:ascii="Arial" w:hAnsi="Arial"/>
                <w:b/>
                <w:sz w:val="22"/>
                <w:szCs w:val="22"/>
                <w:lang w:val="es-GT" w:bidi="es-ES"/>
              </w:rPr>
            </w:pPr>
            <w:r w:rsidRPr="008E73FC">
              <w:rPr>
                <w:rFonts w:ascii="Arial" w:hAnsi="Arial"/>
                <w:b/>
                <w:sz w:val="22"/>
                <w:szCs w:val="22"/>
                <w:lang w:val="es-ES" w:bidi="es-ES"/>
              </w:rPr>
              <w:t>Contribuyente Normal</w:t>
            </w:r>
          </w:p>
        </w:tc>
        <w:tc>
          <w:tcPr>
            <w:tcW w:w="8080" w:type="dxa"/>
            <w:tcMar>
              <w:top w:w="28" w:type="dxa"/>
              <w:bottom w:w="0" w:type="dxa"/>
            </w:tcMar>
          </w:tcPr>
          <w:p w:rsidR="008E73FC" w:rsidRPr="009E0A24" w:rsidRDefault="008E73FC" w:rsidP="00511E85">
            <w:pPr>
              <w:pStyle w:val="Encabezado"/>
              <w:spacing w:beforeLines="40" w:before="96" w:after="120" w:line="288" w:lineRule="auto"/>
              <w:jc w:val="both"/>
              <w:rPr>
                <w:rFonts w:ascii="Arial" w:hAnsi="Arial"/>
                <w:sz w:val="22"/>
                <w:szCs w:val="22"/>
                <w:lang w:val="es-GT" w:bidi="es-ES"/>
              </w:rPr>
            </w:pPr>
            <w:r w:rsidRPr="008E73FC">
              <w:rPr>
                <w:rFonts w:ascii="Arial" w:hAnsi="Arial"/>
                <w:sz w:val="22"/>
                <w:szCs w:val="22"/>
                <w:lang w:val="es-GT" w:bidi="es-ES"/>
              </w:rPr>
              <w:t xml:space="preserve">Toda persona individual o jurídica incluyendo al Estado y sus entidades descentralizadas o autónomas y demás entes </w:t>
            </w:r>
            <w:proofErr w:type="spellStart"/>
            <w:r w:rsidRPr="008E73FC">
              <w:rPr>
                <w:rFonts w:ascii="Arial" w:hAnsi="Arial"/>
                <w:sz w:val="22"/>
                <w:szCs w:val="22"/>
                <w:lang w:val="es-GT" w:bidi="es-ES"/>
              </w:rPr>
              <w:t>aún</w:t>
            </w:r>
            <w:proofErr w:type="spellEnd"/>
            <w:r w:rsidRPr="008E73FC">
              <w:rPr>
                <w:rFonts w:ascii="Arial" w:hAnsi="Arial"/>
                <w:sz w:val="22"/>
                <w:szCs w:val="22"/>
                <w:lang w:val="es-GT" w:bidi="es-ES"/>
              </w:rPr>
              <w:t xml:space="preserve"> cuando no tengan responsabilidad jurídica, y que realicen en el territorio nacional en forma  habitual o periódica, actos gravados de conformidad con las leyes tributarias.</w:t>
            </w:r>
          </w:p>
        </w:tc>
      </w:tr>
      <w:tr w:rsidR="008E73FC" w:rsidRPr="00CF7F7F" w:rsidTr="00C75AD5">
        <w:trPr>
          <w:trHeight w:val="86"/>
        </w:trPr>
        <w:tc>
          <w:tcPr>
            <w:tcW w:w="487" w:type="dxa"/>
            <w:tcMar>
              <w:top w:w="28" w:type="dxa"/>
              <w:bottom w:w="0" w:type="dxa"/>
            </w:tcMar>
          </w:tcPr>
          <w:p w:rsidR="008E73FC" w:rsidRPr="009E0A24" w:rsidRDefault="008E73FC" w:rsidP="008E73FC">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9</w:t>
            </w:r>
            <w:r w:rsidRPr="00F2414A">
              <w:rPr>
                <w:rFonts w:ascii="Arial" w:hAnsi="Arial"/>
                <w:b/>
                <w:sz w:val="22"/>
                <w:szCs w:val="22"/>
              </w:rPr>
              <w:t>.-</w:t>
            </w:r>
          </w:p>
        </w:tc>
        <w:tc>
          <w:tcPr>
            <w:tcW w:w="2126" w:type="dxa"/>
            <w:tcMar>
              <w:top w:w="28" w:type="dxa"/>
              <w:bottom w:w="0" w:type="dxa"/>
            </w:tcMar>
          </w:tcPr>
          <w:p w:rsidR="008E73FC" w:rsidRPr="009E0A24" w:rsidRDefault="008E73FC" w:rsidP="008E73FC">
            <w:pPr>
              <w:pStyle w:val="Encabezado"/>
              <w:tabs>
                <w:tab w:val="clear" w:pos="4252"/>
                <w:tab w:val="clear" w:pos="8504"/>
              </w:tabs>
              <w:spacing w:beforeLines="40" w:before="96" w:after="120" w:line="288" w:lineRule="auto"/>
              <w:rPr>
                <w:rFonts w:ascii="Arial" w:hAnsi="Arial"/>
                <w:b/>
                <w:sz w:val="22"/>
                <w:szCs w:val="22"/>
                <w:lang w:val="es-GT" w:bidi="es-ES"/>
              </w:rPr>
            </w:pPr>
            <w:r w:rsidRPr="008E73FC">
              <w:rPr>
                <w:rFonts w:ascii="Arial" w:hAnsi="Arial"/>
                <w:b/>
                <w:sz w:val="22"/>
                <w:szCs w:val="22"/>
                <w:lang w:val="es-ES" w:bidi="es-ES"/>
              </w:rPr>
              <w:t>COPEP</w:t>
            </w:r>
          </w:p>
        </w:tc>
        <w:tc>
          <w:tcPr>
            <w:tcW w:w="8080" w:type="dxa"/>
            <w:tcMar>
              <w:top w:w="28" w:type="dxa"/>
              <w:bottom w:w="0" w:type="dxa"/>
            </w:tcMar>
          </w:tcPr>
          <w:p w:rsidR="008E73FC" w:rsidRPr="009E0A24" w:rsidRDefault="008E73FC" w:rsidP="00511E85">
            <w:pPr>
              <w:pStyle w:val="Encabezado"/>
              <w:spacing w:beforeLines="40" w:before="96" w:after="120" w:line="288" w:lineRule="auto"/>
              <w:jc w:val="both"/>
              <w:rPr>
                <w:rFonts w:ascii="Arial" w:hAnsi="Arial"/>
                <w:sz w:val="22"/>
                <w:szCs w:val="22"/>
                <w:lang w:val="es-GT"/>
              </w:rPr>
            </w:pPr>
            <w:r w:rsidRPr="008E73FC">
              <w:rPr>
                <w:rFonts w:ascii="Arial" w:hAnsi="Arial"/>
                <w:sz w:val="22"/>
                <w:szCs w:val="22"/>
                <w:lang w:val="es-GT" w:bidi="es-ES"/>
              </w:rPr>
              <w:t>Comité para la programación de la Ejecución Presupuestaria del Ministerio de Finanzas Públicas.</w:t>
            </w:r>
          </w:p>
        </w:tc>
      </w:tr>
      <w:tr w:rsidR="008E73FC" w:rsidRPr="00CF7F7F" w:rsidTr="00C75AD5">
        <w:trPr>
          <w:trHeight w:val="86"/>
        </w:trPr>
        <w:tc>
          <w:tcPr>
            <w:tcW w:w="487" w:type="dxa"/>
            <w:tcMar>
              <w:top w:w="28" w:type="dxa"/>
              <w:bottom w:w="0" w:type="dxa"/>
            </w:tcMar>
          </w:tcPr>
          <w:p w:rsidR="008E73FC" w:rsidRPr="009E0A24" w:rsidRDefault="008E73FC" w:rsidP="008E73FC">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10</w:t>
            </w:r>
            <w:r w:rsidRPr="00F2414A">
              <w:rPr>
                <w:rFonts w:ascii="Arial" w:hAnsi="Arial"/>
                <w:b/>
                <w:sz w:val="22"/>
                <w:szCs w:val="22"/>
              </w:rPr>
              <w:t>.-</w:t>
            </w:r>
          </w:p>
        </w:tc>
        <w:tc>
          <w:tcPr>
            <w:tcW w:w="2126" w:type="dxa"/>
            <w:tcMar>
              <w:top w:w="28" w:type="dxa"/>
              <w:bottom w:w="0" w:type="dxa"/>
            </w:tcMar>
          </w:tcPr>
          <w:p w:rsidR="008E73FC" w:rsidRPr="009E0A24" w:rsidRDefault="008E73FC" w:rsidP="008E73FC">
            <w:pPr>
              <w:pStyle w:val="Encabezado"/>
              <w:tabs>
                <w:tab w:val="clear" w:pos="4252"/>
                <w:tab w:val="clear" w:pos="8504"/>
              </w:tabs>
              <w:spacing w:beforeLines="40" w:before="96" w:after="120" w:line="288" w:lineRule="auto"/>
              <w:rPr>
                <w:rFonts w:ascii="Arial" w:hAnsi="Arial"/>
                <w:b/>
                <w:sz w:val="22"/>
                <w:szCs w:val="22"/>
                <w:lang w:val="es-GT" w:bidi="es-ES"/>
              </w:rPr>
            </w:pPr>
            <w:r w:rsidRPr="008E73FC">
              <w:rPr>
                <w:rFonts w:ascii="Arial" w:hAnsi="Arial"/>
                <w:b/>
                <w:sz w:val="22"/>
                <w:szCs w:val="22"/>
                <w:lang w:val="es-ES" w:bidi="es-ES"/>
              </w:rPr>
              <w:t>COR Financiero</w:t>
            </w:r>
          </w:p>
        </w:tc>
        <w:tc>
          <w:tcPr>
            <w:tcW w:w="8080" w:type="dxa"/>
            <w:tcMar>
              <w:top w:w="28" w:type="dxa"/>
              <w:bottom w:w="0" w:type="dxa"/>
            </w:tcMar>
          </w:tcPr>
          <w:p w:rsidR="008E73FC" w:rsidRPr="009E0A24" w:rsidRDefault="008E73FC" w:rsidP="00511E85">
            <w:pPr>
              <w:pStyle w:val="Encabezado"/>
              <w:spacing w:beforeLines="40" w:before="96" w:after="120" w:line="288" w:lineRule="auto"/>
              <w:jc w:val="both"/>
              <w:rPr>
                <w:rFonts w:ascii="Arial" w:hAnsi="Arial"/>
                <w:sz w:val="22"/>
                <w:szCs w:val="22"/>
                <w:lang w:val="es-GT"/>
              </w:rPr>
            </w:pPr>
            <w:r w:rsidRPr="008E73FC">
              <w:rPr>
                <w:rFonts w:ascii="Arial" w:hAnsi="Arial"/>
                <w:sz w:val="22"/>
                <w:szCs w:val="22"/>
                <w:lang w:val="es-GT"/>
              </w:rPr>
              <w:t>Comprobante de Transferencias Corrientes.</w:t>
            </w:r>
          </w:p>
        </w:tc>
      </w:tr>
      <w:tr w:rsidR="008E73FC" w:rsidRPr="00CF7F7F" w:rsidTr="00C75AD5">
        <w:trPr>
          <w:trHeight w:val="86"/>
        </w:trPr>
        <w:tc>
          <w:tcPr>
            <w:tcW w:w="487" w:type="dxa"/>
            <w:tcMar>
              <w:top w:w="28" w:type="dxa"/>
              <w:bottom w:w="0" w:type="dxa"/>
            </w:tcMar>
          </w:tcPr>
          <w:p w:rsidR="008E73FC" w:rsidRPr="009E0A24" w:rsidRDefault="008E73FC" w:rsidP="008E73FC">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11</w:t>
            </w:r>
            <w:r w:rsidRPr="00F2414A">
              <w:rPr>
                <w:rFonts w:ascii="Arial" w:hAnsi="Arial"/>
                <w:b/>
                <w:sz w:val="22"/>
                <w:szCs w:val="22"/>
              </w:rPr>
              <w:t>.-</w:t>
            </w:r>
          </w:p>
        </w:tc>
        <w:tc>
          <w:tcPr>
            <w:tcW w:w="2126" w:type="dxa"/>
            <w:tcMar>
              <w:top w:w="28" w:type="dxa"/>
              <w:bottom w:w="0" w:type="dxa"/>
            </w:tcMar>
          </w:tcPr>
          <w:p w:rsidR="008E73FC" w:rsidRPr="009E0A24" w:rsidRDefault="008E73FC" w:rsidP="008E73FC">
            <w:pPr>
              <w:pStyle w:val="Encabezado"/>
              <w:tabs>
                <w:tab w:val="clear" w:pos="4252"/>
                <w:tab w:val="clear" w:pos="8504"/>
              </w:tabs>
              <w:spacing w:beforeLines="40" w:before="96" w:after="120" w:line="288" w:lineRule="auto"/>
              <w:rPr>
                <w:rFonts w:ascii="Arial" w:hAnsi="Arial"/>
                <w:b/>
                <w:sz w:val="22"/>
                <w:szCs w:val="22"/>
                <w:lang w:val="es-GT" w:bidi="es-ES"/>
              </w:rPr>
            </w:pPr>
            <w:r w:rsidRPr="008E73FC">
              <w:rPr>
                <w:rFonts w:ascii="Arial" w:hAnsi="Arial"/>
                <w:b/>
                <w:sz w:val="22"/>
                <w:szCs w:val="22"/>
                <w:lang w:val="es-ES" w:bidi="es-ES"/>
              </w:rPr>
              <w:t>Cuota Anticipo</w:t>
            </w:r>
          </w:p>
        </w:tc>
        <w:tc>
          <w:tcPr>
            <w:tcW w:w="8080" w:type="dxa"/>
            <w:tcMar>
              <w:top w:w="28" w:type="dxa"/>
              <w:bottom w:w="0" w:type="dxa"/>
            </w:tcMar>
          </w:tcPr>
          <w:p w:rsidR="008E73FC" w:rsidRPr="009E0A24" w:rsidRDefault="008E73FC" w:rsidP="00511E85">
            <w:pPr>
              <w:pStyle w:val="Encabezado"/>
              <w:spacing w:beforeLines="40" w:before="96" w:after="120" w:line="288" w:lineRule="auto"/>
              <w:jc w:val="both"/>
              <w:rPr>
                <w:rFonts w:ascii="Arial" w:hAnsi="Arial"/>
                <w:sz w:val="22"/>
                <w:szCs w:val="22"/>
                <w:lang w:val="es-GT"/>
              </w:rPr>
            </w:pPr>
            <w:r w:rsidRPr="008E73FC">
              <w:rPr>
                <w:rFonts w:ascii="Arial" w:hAnsi="Arial"/>
                <w:sz w:val="22"/>
                <w:szCs w:val="22"/>
                <w:lang w:val="es-GT"/>
              </w:rPr>
              <w:t>Es una provisión de recursos que otorga el Ministerio de Finanzas Públicas, en función de la disponibilidad de los recursos, sirve para la reposición y relación de los gastos regularizados durante el mes por la dependencia a través los formularios FR03. Debe solicitarse conjuntamente con la cuota de regularización.</w:t>
            </w:r>
          </w:p>
        </w:tc>
      </w:tr>
      <w:tr w:rsidR="008E73FC" w:rsidRPr="00CF7F7F" w:rsidTr="00C75AD5">
        <w:trPr>
          <w:trHeight w:val="86"/>
        </w:trPr>
        <w:tc>
          <w:tcPr>
            <w:tcW w:w="487" w:type="dxa"/>
            <w:tcMar>
              <w:top w:w="28" w:type="dxa"/>
              <w:bottom w:w="0" w:type="dxa"/>
            </w:tcMar>
          </w:tcPr>
          <w:p w:rsidR="008E73FC" w:rsidRPr="009E0A24" w:rsidRDefault="008E73FC" w:rsidP="008E73FC">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12</w:t>
            </w:r>
            <w:r w:rsidRPr="00F2414A">
              <w:rPr>
                <w:rFonts w:ascii="Arial" w:hAnsi="Arial"/>
                <w:b/>
                <w:sz w:val="22"/>
                <w:szCs w:val="22"/>
              </w:rPr>
              <w:t>.-</w:t>
            </w:r>
          </w:p>
        </w:tc>
        <w:tc>
          <w:tcPr>
            <w:tcW w:w="2126" w:type="dxa"/>
            <w:tcMar>
              <w:top w:w="28" w:type="dxa"/>
              <w:bottom w:w="0" w:type="dxa"/>
            </w:tcMar>
          </w:tcPr>
          <w:p w:rsidR="008E73FC" w:rsidRPr="009E0A24" w:rsidRDefault="008E73FC" w:rsidP="008E73FC">
            <w:pPr>
              <w:pStyle w:val="Encabezado"/>
              <w:tabs>
                <w:tab w:val="clear" w:pos="4252"/>
                <w:tab w:val="clear" w:pos="8504"/>
              </w:tabs>
              <w:spacing w:beforeLines="40" w:before="96" w:after="120" w:line="288" w:lineRule="auto"/>
              <w:rPr>
                <w:rFonts w:ascii="Arial" w:hAnsi="Arial"/>
                <w:b/>
                <w:sz w:val="22"/>
                <w:szCs w:val="22"/>
                <w:lang w:val="es-GT" w:bidi="es-ES"/>
              </w:rPr>
            </w:pPr>
            <w:r w:rsidRPr="008E73FC">
              <w:rPr>
                <w:rFonts w:ascii="Arial" w:hAnsi="Arial"/>
                <w:b/>
                <w:sz w:val="22"/>
                <w:szCs w:val="22"/>
                <w:lang w:val="es-ES" w:bidi="es-ES"/>
              </w:rPr>
              <w:t>Cuota Regularización</w:t>
            </w:r>
          </w:p>
        </w:tc>
        <w:tc>
          <w:tcPr>
            <w:tcW w:w="8080" w:type="dxa"/>
            <w:tcMar>
              <w:top w:w="28" w:type="dxa"/>
              <w:bottom w:w="0" w:type="dxa"/>
            </w:tcMar>
          </w:tcPr>
          <w:p w:rsidR="008E73FC" w:rsidRPr="009E0A24" w:rsidRDefault="008E73FC" w:rsidP="00511E85">
            <w:pPr>
              <w:pStyle w:val="Encabezado"/>
              <w:spacing w:beforeLines="40" w:before="96" w:after="120" w:line="288" w:lineRule="auto"/>
              <w:jc w:val="both"/>
              <w:rPr>
                <w:rFonts w:ascii="Arial" w:hAnsi="Arial"/>
                <w:sz w:val="22"/>
                <w:szCs w:val="22"/>
                <w:lang w:val="es-GT"/>
              </w:rPr>
            </w:pPr>
            <w:r w:rsidRPr="008E73FC">
              <w:rPr>
                <w:rFonts w:ascii="Arial" w:hAnsi="Arial"/>
                <w:sz w:val="22"/>
                <w:szCs w:val="22"/>
                <w:lang w:val="es-GT" w:bidi="es-ES"/>
              </w:rPr>
              <w:t>Asignación Financiera que otorga el Ministerio de Finanzas Públicas/COPEP para que las Unidades Ejecutoras operen sus rendiciones derivadas de los gastos incurridos.</w:t>
            </w:r>
          </w:p>
        </w:tc>
      </w:tr>
      <w:tr w:rsidR="008E73FC" w:rsidRPr="00CF7F7F" w:rsidTr="00C75AD5">
        <w:trPr>
          <w:trHeight w:val="86"/>
        </w:trPr>
        <w:tc>
          <w:tcPr>
            <w:tcW w:w="487" w:type="dxa"/>
            <w:tcMar>
              <w:top w:w="28" w:type="dxa"/>
              <w:bottom w:w="0" w:type="dxa"/>
            </w:tcMar>
          </w:tcPr>
          <w:p w:rsidR="008E73FC" w:rsidRPr="009E0A24" w:rsidRDefault="008E73FC" w:rsidP="008E73FC">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13</w:t>
            </w:r>
            <w:r w:rsidRPr="00F2414A">
              <w:rPr>
                <w:rFonts w:ascii="Arial" w:hAnsi="Arial"/>
                <w:b/>
                <w:sz w:val="22"/>
                <w:szCs w:val="22"/>
              </w:rPr>
              <w:t>.-</w:t>
            </w:r>
          </w:p>
        </w:tc>
        <w:tc>
          <w:tcPr>
            <w:tcW w:w="2126" w:type="dxa"/>
            <w:tcMar>
              <w:top w:w="28" w:type="dxa"/>
              <w:bottom w:w="0" w:type="dxa"/>
            </w:tcMar>
          </w:tcPr>
          <w:p w:rsidR="008E73FC" w:rsidRPr="009E0A24" w:rsidRDefault="008E73FC" w:rsidP="008E73FC">
            <w:pPr>
              <w:pStyle w:val="Encabezado"/>
              <w:tabs>
                <w:tab w:val="clear" w:pos="4252"/>
                <w:tab w:val="clear" w:pos="8504"/>
              </w:tabs>
              <w:spacing w:beforeLines="40" w:before="96" w:after="120" w:line="288" w:lineRule="auto"/>
              <w:rPr>
                <w:rFonts w:ascii="Arial" w:hAnsi="Arial"/>
                <w:b/>
                <w:sz w:val="22"/>
                <w:szCs w:val="22"/>
                <w:lang w:val="es-GT" w:bidi="es-ES"/>
              </w:rPr>
            </w:pPr>
            <w:r w:rsidRPr="008E73FC">
              <w:rPr>
                <w:rFonts w:ascii="Arial" w:hAnsi="Arial"/>
                <w:b/>
                <w:sz w:val="22"/>
                <w:szCs w:val="22"/>
                <w:lang w:val="es-ES" w:bidi="es-ES"/>
              </w:rPr>
              <w:t>Cuota de Compromiso</w:t>
            </w:r>
          </w:p>
        </w:tc>
        <w:tc>
          <w:tcPr>
            <w:tcW w:w="8080" w:type="dxa"/>
            <w:tcMar>
              <w:top w:w="28" w:type="dxa"/>
              <w:bottom w:w="0" w:type="dxa"/>
            </w:tcMar>
          </w:tcPr>
          <w:p w:rsidR="008E73FC" w:rsidRPr="009E0A24" w:rsidRDefault="008E73FC" w:rsidP="00511E85">
            <w:pPr>
              <w:pStyle w:val="Encabezado"/>
              <w:spacing w:beforeLines="40" w:before="96" w:after="120" w:line="288" w:lineRule="auto"/>
              <w:jc w:val="both"/>
              <w:rPr>
                <w:rFonts w:ascii="Arial" w:hAnsi="Arial"/>
                <w:sz w:val="22"/>
                <w:szCs w:val="22"/>
                <w:lang w:val="es-GT"/>
              </w:rPr>
            </w:pPr>
            <w:r w:rsidRPr="008E73FC">
              <w:rPr>
                <w:rFonts w:ascii="Arial" w:hAnsi="Arial"/>
                <w:sz w:val="22"/>
                <w:szCs w:val="22"/>
                <w:lang w:val="es-GT"/>
              </w:rPr>
              <w:t>Se refiere al importe de los recursos programados para registrar compromisos del gasto, su ejecución no es definitiva, se ejecuta al quedar determinado el monto, la persona de quien se adquirirá el bien o servicio y que deberá pagarse al momento de devengar el bien o servicio adquirido.</w:t>
            </w:r>
          </w:p>
        </w:tc>
      </w:tr>
      <w:tr w:rsidR="008E73FC" w:rsidRPr="00CF7F7F" w:rsidTr="00C75AD5">
        <w:trPr>
          <w:trHeight w:val="86"/>
        </w:trPr>
        <w:tc>
          <w:tcPr>
            <w:tcW w:w="487" w:type="dxa"/>
            <w:tcMar>
              <w:top w:w="28" w:type="dxa"/>
              <w:bottom w:w="0" w:type="dxa"/>
            </w:tcMar>
          </w:tcPr>
          <w:p w:rsidR="008E73FC" w:rsidRPr="009E0A24" w:rsidRDefault="008E73FC" w:rsidP="008E73FC">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14</w:t>
            </w:r>
            <w:r w:rsidRPr="00F2414A">
              <w:rPr>
                <w:rFonts w:ascii="Arial" w:hAnsi="Arial"/>
                <w:b/>
                <w:sz w:val="22"/>
                <w:szCs w:val="22"/>
              </w:rPr>
              <w:t>.-</w:t>
            </w:r>
          </w:p>
        </w:tc>
        <w:tc>
          <w:tcPr>
            <w:tcW w:w="2126" w:type="dxa"/>
            <w:tcMar>
              <w:top w:w="28" w:type="dxa"/>
              <w:bottom w:w="0" w:type="dxa"/>
            </w:tcMar>
          </w:tcPr>
          <w:p w:rsidR="008E73FC" w:rsidRPr="009E0A24" w:rsidRDefault="00D01737" w:rsidP="008E73FC">
            <w:pPr>
              <w:pStyle w:val="Encabezado"/>
              <w:tabs>
                <w:tab w:val="clear" w:pos="4252"/>
                <w:tab w:val="clear" w:pos="8504"/>
              </w:tabs>
              <w:spacing w:beforeLines="40" w:before="96" w:after="120" w:line="288" w:lineRule="auto"/>
              <w:rPr>
                <w:rFonts w:ascii="Arial" w:hAnsi="Arial"/>
                <w:b/>
                <w:sz w:val="22"/>
                <w:szCs w:val="22"/>
                <w:lang w:val="es-GT" w:bidi="es-ES"/>
              </w:rPr>
            </w:pPr>
            <w:r w:rsidRPr="00D01737">
              <w:rPr>
                <w:rFonts w:ascii="Arial" w:hAnsi="Arial"/>
                <w:b/>
                <w:sz w:val="22"/>
                <w:szCs w:val="22"/>
                <w:lang w:val="es-ES" w:bidi="es-ES"/>
              </w:rPr>
              <w:t>Cuota de Devengado</w:t>
            </w:r>
          </w:p>
        </w:tc>
        <w:tc>
          <w:tcPr>
            <w:tcW w:w="8080" w:type="dxa"/>
            <w:tcMar>
              <w:top w:w="28" w:type="dxa"/>
              <w:bottom w:w="0" w:type="dxa"/>
            </w:tcMar>
          </w:tcPr>
          <w:p w:rsidR="008E73FC" w:rsidRPr="009E0A24" w:rsidRDefault="00D01737" w:rsidP="00511E85">
            <w:pPr>
              <w:pStyle w:val="Encabezado"/>
              <w:spacing w:beforeLines="40" w:before="96" w:after="120" w:line="288" w:lineRule="auto"/>
              <w:jc w:val="both"/>
              <w:rPr>
                <w:rFonts w:ascii="Arial" w:hAnsi="Arial"/>
                <w:sz w:val="22"/>
                <w:szCs w:val="22"/>
                <w:lang w:val="es-GT"/>
              </w:rPr>
            </w:pPr>
            <w:r w:rsidRPr="00D01737">
              <w:rPr>
                <w:rFonts w:ascii="Arial" w:hAnsi="Arial"/>
                <w:sz w:val="22"/>
                <w:szCs w:val="22"/>
                <w:lang w:val="es-GT"/>
              </w:rPr>
              <w:t>Se refiere al importe de los recursos programados para el pago del gasto, es la afectación definitiva de los créditos presupuestarios por el concepto y cantidad correspondientes a la liquidación, surge de la obligación de pago al momento de la recepción conforme de los insumos adquiridos.</w:t>
            </w:r>
          </w:p>
        </w:tc>
      </w:tr>
      <w:tr w:rsidR="008E73FC" w:rsidRPr="00CF7F7F" w:rsidTr="00C75AD5">
        <w:trPr>
          <w:trHeight w:val="86"/>
        </w:trPr>
        <w:tc>
          <w:tcPr>
            <w:tcW w:w="487" w:type="dxa"/>
            <w:tcMar>
              <w:top w:w="28" w:type="dxa"/>
              <w:bottom w:w="0" w:type="dxa"/>
            </w:tcMar>
          </w:tcPr>
          <w:p w:rsidR="008E73FC" w:rsidRPr="009E0A24" w:rsidRDefault="008E73FC" w:rsidP="008E73FC">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15</w:t>
            </w:r>
            <w:r w:rsidRPr="00F2414A">
              <w:rPr>
                <w:rFonts w:ascii="Arial" w:hAnsi="Arial"/>
                <w:b/>
                <w:sz w:val="22"/>
                <w:szCs w:val="22"/>
              </w:rPr>
              <w:t>.-</w:t>
            </w:r>
          </w:p>
        </w:tc>
        <w:tc>
          <w:tcPr>
            <w:tcW w:w="2126" w:type="dxa"/>
            <w:tcMar>
              <w:top w:w="28" w:type="dxa"/>
              <w:bottom w:w="0" w:type="dxa"/>
            </w:tcMar>
          </w:tcPr>
          <w:p w:rsidR="008E73FC" w:rsidRPr="009E0A24" w:rsidRDefault="00D01737" w:rsidP="008E73FC">
            <w:pPr>
              <w:pStyle w:val="Encabezado"/>
              <w:tabs>
                <w:tab w:val="clear" w:pos="4252"/>
                <w:tab w:val="clear" w:pos="8504"/>
              </w:tabs>
              <w:spacing w:beforeLines="40" w:before="96" w:after="120" w:line="288" w:lineRule="auto"/>
              <w:rPr>
                <w:rFonts w:ascii="Arial" w:hAnsi="Arial"/>
                <w:b/>
                <w:sz w:val="22"/>
                <w:szCs w:val="22"/>
                <w:lang w:val="es-GT" w:bidi="es-ES"/>
              </w:rPr>
            </w:pPr>
            <w:r w:rsidRPr="00D01737">
              <w:rPr>
                <w:rFonts w:ascii="Arial" w:hAnsi="Arial"/>
                <w:b/>
                <w:sz w:val="22"/>
                <w:szCs w:val="22"/>
                <w:lang w:val="es-ES" w:bidi="es-ES"/>
              </w:rPr>
              <w:t>CUR</w:t>
            </w:r>
          </w:p>
        </w:tc>
        <w:tc>
          <w:tcPr>
            <w:tcW w:w="8080" w:type="dxa"/>
            <w:tcMar>
              <w:top w:w="28" w:type="dxa"/>
              <w:bottom w:w="0" w:type="dxa"/>
            </w:tcMar>
          </w:tcPr>
          <w:p w:rsidR="008E73FC" w:rsidRPr="009E0A24" w:rsidRDefault="00D01737" w:rsidP="00511E85">
            <w:pPr>
              <w:pStyle w:val="Encabezado"/>
              <w:spacing w:beforeLines="40" w:before="96" w:after="120" w:line="288" w:lineRule="auto"/>
              <w:jc w:val="both"/>
              <w:rPr>
                <w:rFonts w:ascii="Arial" w:hAnsi="Arial"/>
                <w:sz w:val="22"/>
                <w:szCs w:val="22"/>
                <w:lang w:val="es-GT"/>
              </w:rPr>
            </w:pPr>
            <w:r w:rsidRPr="00D01737">
              <w:rPr>
                <w:rFonts w:ascii="Arial" w:hAnsi="Arial"/>
                <w:sz w:val="22"/>
                <w:szCs w:val="22"/>
                <w:lang w:val="es-GT"/>
              </w:rPr>
              <w:t>Es el Comprobante Único de Registro que se genera de forma electrónica a través del sistema de Contabilidad Integrada -SICOIN WEB- que utilizan las dependencias gubernamentales, el cual se emite para el registro de los ingresos y egresos.</w:t>
            </w:r>
          </w:p>
        </w:tc>
      </w:tr>
      <w:tr w:rsidR="008E73FC" w:rsidRPr="00CF7F7F" w:rsidTr="00C75AD5">
        <w:trPr>
          <w:trHeight w:val="86"/>
        </w:trPr>
        <w:tc>
          <w:tcPr>
            <w:tcW w:w="487" w:type="dxa"/>
            <w:tcMar>
              <w:top w:w="28" w:type="dxa"/>
              <w:bottom w:w="0" w:type="dxa"/>
            </w:tcMar>
          </w:tcPr>
          <w:p w:rsidR="008E73FC" w:rsidRPr="009E0A24" w:rsidRDefault="008E73FC" w:rsidP="008E73FC">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w:t>
            </w:r>
            <w:r w:rsidRPr="00F2414A">
              <w:rPr>
                <w:rFonts w:ascii="Arial" w:hAnsi="Arial"/>
                <w:b/>
                <w:sz w:val="22"/>
                <w:szCs w:val="22"/>
              </w:rPr>
              <w:t>6.-</w:t>
            </w:r>
          </w:p>
        </w:tc>
        <w:tc>
          <w:tcPr>
            <w:tcW w:w="2126" w:type="dxa"/>
            <w:tcMar>
              <w:top w:w="28" w:type="dxa"/>
              <w:bottom w:w="0" w:type="dxa"/>
            </w:tcMar>
          </w:tcPr>
          <w:p w:rsidR="008E73FC" w:rsidRPr="009E0A24" w:rsidRDefault="00D01737" w:rsidP="00201BDF">
            <w:pPr>
              <w:pStyle w:val="Encabezado"/>
              <w:tabs>
                <w:tab w:val="clear" w:pos="4252"/>
                <w:tab w:val="clear" w:pos="8504"/>
              </w:tabs>
              <w:spacing w:beforeLines="40" w:before="96" w:after="120" w:line="288" w:lineRule="auto"/>
              <w:rPr>
                <w:rFonts w:ascii="Arial" w:hAnsi="Arial"/>
                <w:b/>
                <w:sz w:val="22"/>
                <w:szCs w:val="22"/>
                <w:lang w:val="es-GT" w:bidi="es-ES"/>
              </w:rPr>
            </w:pPr>
            <w:r w:rsidRPr="00A97145">
              <w:rPr>
                <w:rFonts w:ascii="Arial" w:hAnsi="Arial"/>
                <w:b/>
                <w:sz w:val="22"/>
                <w:szCs w:val="22"/>
                <w:lang w:val="es-ES" w:bidi="es-ES"/>
              </w:rPr>
              <w:t>CUR de Devolución</w:t>
            </w:r>
          </w:p>
        </w:tc>
        <w:tc>
          <w:tcPr>
            <w:tcW w:w="8080" w:type="dxa"/>
            <w:tcMar>
              <w:top w:w="28" w:type="dxa"/>
              <w:bottom w:w="0" w:type="dxa"/>
            </w:tcMar>
          </w:tcPr>
          <w:p w:rsidR="008E73FC" w:rsidRPr="009E0A24" w:rsidRDefault="00D01737" w:rsidP="00511E85">
            <w:pPr>
              <w:pStyle w:val="Encabezado"/>
              <w:spacing w:beforeLines="40" w:before="96" w:after="120" w:line="288" w:lineRule="auto"/>
              <w:jc w:val="both"/>
              <w:rPr>
                <w:rFonts w:ascii="Arial" w:hAnsi="Arial"/>
                <w:sz w:val="22"/>
                <w:szCs w:val="22"/>
                <w:lang w:val="es-GT"/>
              </w:rPr>
            </w:pPr>
            <w:r w:rsidRPr="00D01737">
              <w:rPr>
                <w:rFonts w:ascii="Arial" w:hAnsi="Arial"/>
                <w:sz w:val="22"/>
                <w:szCs w:val="22"/>
                <w:lang w:val="es-GT"/>
              </w:rPr>
              <w:t>Comprobante Único de Registro, que representa una modificación a una operación de registro aprobado y al recurso financiero restituido.</w:t>
            </w:r>
          </w:p>
        </w:tc>
      </w:tr>
      <w:tr w:rsidR="00A97145" w:rsidRPr="00CF7F7F" w:rsidTr="00C75AD5">
        <w:trPr>
          <w:trHeight w:val="86"/>
        </w:trPr>
        <w:tc>
          <w:tcPr>
            <w:tcW w:w="487" w:type="dxa"/>
            <w:tcMar>
              <w:top w:w="28" w:type="dxa"/>
              <w:bottom w:w="0" w:type="dxa"/>
            </w:tcMar>
          </w:tcPr>
          <w:p w:rsidR="00A97145" w:rsidRPr="009E0A24" w:rsidRDefault="00A97145" w:rsidP="00A97145">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17</w:t>
            </w:r>
            <w:r w:rsidRPr="00F2414A">
              <w:rPr>
                <w:rFonts w:ascii="Arial" w:hAnsi="Arial"/>
                <w:b/>
                <w:sz w:val="22"/>
                <w:szCs w:val="22"/>
              </w:rPr>
              <w:t>.-</w:t>
            </w:r>
          </w:p>
        </w:tc>
        <w:tc>
          <w:tcPr>
            <w:tcW w:w="2126" w:type="dxa"/>
            <w:tcMar>
              <w:top w:w="28" w:type="dxa"/>
              <w:bottom w:w="0" w:type="dxa"/>
            </w:tcMar>
          </w:tcPr>
          <w:p w:rsidR="00A97145" w:rsidRPr="009E0A24" w:rsidRDefault="00A97145" w:rsidP="00A97145">
            <w:pPr>
              <w:pStyle w:val="Encabezado"/>
              <w:tabs>
                <w:tab w:val="clear" w:pos="4252"/>
                <w:tab w:val="clear" w:pos="8504"/>
              </w:tabs>
              <w:spacing w:beforeLines="40" w:before="96" w:after="120" w:line="288" w:lineRule="auto"/>
              <w:rPr>
                <w:rFonts w:ascii="Arial" w:hAnsi="Arial"/>
                <w:b/>
                <w:sz w:val="22"/>
                <w:szCs w:val="22"/>
                <w:lang w:val="es-GT" w:bidi="es-ES"/>
              </w:rPr>
            </w:pPr>
            <w:r w:rsidRPr="00A97145">
              <w:rPr>
                <w:rFonts w:ascii="Arial" w:hAnsi="Arial"/>
                <w:b/>
                <w:sz w:val="22"/>
                <w:szCs w:val="22"/>
                <w:lang w:val="es-ES" w:bidi="es-ES"/>
              </w:rPr>
              <w:t>CUR de Regularización</w:t>
            </w:r>
          </w:p>
        </w:tc>
        <w:tc>
          <w:tcPr>
            <w:tcW w:w="8080" w:type="dxa"/>
            <w:tcMar>
              <w:top w:w="28" w:type="dxa"/>
              <w:bottom w:w="0" w:type="dxa"/>
            </w:tcMar>
          </w:tcPr>
          <w:p w:rsidR="00A97145" w:rsidRPr="00BB07A0" w:rsidRDefault="00A97145" w:rsidP="00511E85">
            <w:pPr>
              <w:pStyle w:val="TableParagraph"/>
              <w:spacing w:before="122" w:line="288" w:lineRule="auto"/>
              <w:ind w:left="27"/>
              <w:jc w:val="both"/>
            </w:pPr>
            <w:r w:rsidRPr="00BB07A0">
              <w:t>Comprobante Único de Registro, que registra la ejecución presupuestaria en las etapas de compromiso, devengado y pago al mismo tiempo.</w:t>
            </w:r>
          </w:p>
        </w:tc>
      </w:tr>
      <w:tr w:rsidR="00A97145" w:rsidRPr="00CF7F7F" w:rsidTr="00C75AD5">
        <w:trPr>
          <w:trHeight w:val="86"/>
        </w:trPr>
        <w:tc>
          <w:tcPr>
            <w:tcW w:w="487" w:type="dxa"/>
            <w:tcMar>
              <w:top w:w="28" w:type="dxa"/>
              <w:bottom w:w="0" w:type="dxa"/>
            </w:tcMar>
          </w:tcPr>
          <w:p w:rsidR="00A97145" w:rsidRPr="009E0A24" w:rsidRDefault="00A97145" w:rsidP="00A97145">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18</w:t>
            </w:r>
            <w:r w:rsidRPr="00F2414A">
              <w:rPr>
                <w:rFonts w:ascii="Arial" w:hAnsi="Arial"/>
                <w:b/>
                <w:sz w:val="22"/>
                <w:szCs w:val="22"/>
              </w:rPr>
              <w:t>.-</w:t>
            </w:r>
          </w:p>
        </w:tc>
        <w:tc>
          <w:tcPr>
            <w:tcW w:w="2126" w:type="dxa"/>
            <w:tcMar>
              <w:top w:w="28" w:type="dxa"/>
              <w:bottom w:w="0" w:type="dxa"/>
            </w:tcMar>
          </w:tcPr>
          <w:p w:rsidR="00A97145" w:rsidRPr="009E0A24" w:rsidRDefault="00A97145" w:rsidP="00A97145">
            <w:pPr>
              <w:pStyle w:val="Encabezado"/>
              <w:tabs>
                <w:tab w:val="clear" w:pos="4252"/>
                <w:tab w:val="clear" w:pos="8504"/>
              </w:tabs>
              <w:spacing w:beforeLines="40" w:before="96" w:after="120" w:line="288" w:lineRule="auto"/>
              <w:rPr>
                <w:rFonts w:ascii="Arial" w:hAnsi="Arial"/>
                <w:b/>
                <w:sz w:val="22"/>
                <w:szCs w:val="22"/>
                <w:lang w:val="es-GT" w:bidi="es-ES"/>
              </w:rPr>
            </w:pPr>
            <w:r w:rsidRPr="00A97145">
              <w:rPr>
                <w:rFonts w:ascii="Arial" w:hAnsi="Arial"/>
                <w:b/>
                <w:sz w:val="22"/>
                <w:szCs w:val="22"/>
                <w:lang w:val="es-ES" w:bidi="es-ES"/>
              </w:rPr>
              <w:t>CUR de Reversión</w:t>
            </w:r>
          </w:p>
        </w:tc>
        <w:tc>
          <w:tcPr>
            <w:tcW w:w="8080" w:type="dxa"/>
            <w:tcMar>
              <w:top w:w="28" w:type="dxa"/>
              <w:bottom w:w="0" w:type="dxa"/>
            </w:tcMar>
          </w:tcPr>
          <w:p w:rsidR="00A97145" w:rsidRPr="009E0A24" w:rsidRDefault="00A97145" w:rsidP="00511E85">
            <w:pPr>
              <w:pStyle w:val="Encabezado"/>
              <w:spacing w:beforeLines="40" w:before="96" w:after="120" w:line="288" w:lineRule="auto"/>
              <w:jc w:val="both"/>
              <w:rPr>
                <w:rFonts w:ascii="Arial" w:hAnsi="Arial"/>
                <w:sz w:val="22"/>
                <w:szCs w:val="22"/>
                <w:lang w:val="es-GT"/>
              </w:rPr>
            </w:pPr>
            <w:r w:rsidRPr="00A97145">
              <w:rPr>
                <w:rFonts w:ascii="Arial" w:hAnsi="Arial"/>
                <w:sz w:val="22"/>
                <w:szCs w:val="22"/>
                <w:lang w:val="es-GT"/>
              </w:rPr>
              <w:t>Comprobante Único de Registro, que representa una modificación a un registro aprobado cuando la obligación no ha sido pagada.</w:t>
            </w:r>
          </w:p>
        </w:tc>
      </w:tr>
      <w:tr w:rsidR="00A97145" w:rsidRPr="00CF7F7F" w:rsidTr="00C75AD5">
        <w:trPr>
          <w:trHeight w:val="86"/>
        </w:trPr>
        <w:tc>
          <w:tcPr>
            <w:tcW w:w="487" w:type="dxa"/>
            <w:tcMar>
              <w:top w:w="28" w:type="dxa"/>
              <w:bottom w:w="0" w:type="dxa"/>
            </w:tcMar>
          </w:tcPr>
          <w:p w:rsidR="00A97145" w:rsidRPr="009E0A24" w:rsidRDefault="00A97145" w:rsidP="00A97145">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19</w:t>
            </w:r>
            <w:r w:rsidRPr="00F2414A">
              <w:rPr>
                <w:rFonts w:ascii="Arial" w:hAnsi="Arial"/>
                <w:b/>
                <w:sz w:val="22"/>
                <w:szCs w:val="22"/>
              </w:rPr>
              <w:t>.-</w:t>
            </w:r>
          </w:p>
        </w:tc>
        <w:tc>
          <w:tcPr>
            <w:tcW w:w="2126" w:type="dxa"/>
            <w:tcMar>
              <w:top w:w="28" w:type="dxa"/>
              <w:bottom w:w="0" w:type="dxa"/>
            </w:tcMar>
          </w:tcPr>
          <w:p w:rsidR="00A97145" w:rsidRPr="009E0A24" w:rsidRDefault="00A97145" w:rsidP="00A97145">
            <w:pPr>
              <w:pStyle w:val="Encabezado"/>
              <w:tabs>
                <w:tab w:val="clear" w:pos="4252"/>
                <w:tab w:val="clear" w:pos="8504"/>
              </w:tabs>
              <w:spacing w:beforeLines="40" w:before="96" w:after="120" w:line="288" w:lineRule="auto"/>
              <w:rPr>
                <w:rFonts w:ascii="Arial" w:hAnsi="Arial"/>
                <w:b/>
                <w:sz w:val="22"/>
                <w:szCs w:val="22"/>
                <w:lang w:val="es-GT" w:bidi="es-ES"/>
              </w:rPr>
            </w:pPr>
            <w:r w:rsidRPr="00A97145">
              <w:rPr>
                <w:rFonts w:ascii="Arial" w:hAnsi="Arial"/>
                <w:b/>
                <w:sz w:val="22"/>
                <w:szCs w:val="22"/>
                <w:lang w:val="es-GT" w:bidi="es-ES"/>
              </w:rPr>
              <w:t>CUR Electrónico</w:t>
            </w:r>
          </w:p>
        </w:tc>
        <w:tc>
          <w:tcPr>
            <w:tcW w:w="8080" w:type="dxa"/>
            <w:tcMar>
              <w:top w:w="28" w:type="dxa"/>
              <w:bottom w:w="0" w:type="dxa"/>
            </w:tcMar>
          </w:tcPr>
          <w:p w:rsidR="00A97145" w:rsidRPr="009E0A24" w:rsidRDefault="00A97145" w:rsidP="00511E85">
            <w:pPr>
              <w:pStyle w:val="Encabezado"/>
              <w:spacing w:beforeLines="40" w:before="96" w:after="120" w:line="288" w:lineRule="auto"/>
              <w:jc w:val="both"/>
              <w:rPr>
                <w:rFonts w:ascii="Arial" w:hAnsi="Arial"/>
                <w:sz w:val="22"/>
                <w:szCs w:val="22"/>
                <w:lang w:val="es-GT"/>
              </w:rPr>
            </w:pPr>
            <w:r w:rsidRPr="00A97145">
              <w:rPr>
                <w:rFonts w:ascii="Arial" w:hAnsi="Arial"/>
                <w:sz w:val="22"/>
                <w:szCs w:val="22"/>
                <w:lang w:val="es-GT"/>
              </w:rPr>
              <w:t>Comprobante Único de Registro, autorizado por la Contraloría General de Cuentas, mediante resolución número 11189, de fecha 12 de noviembre de 2003.</w:t>
            </w:r>
          </w:p>
        </w:tc>
      </w:tr>
      <w:tr w:rsidR="00A97145" w:rsidRPr="00CF7F7F" w:rsidTr="00C75AD5">
        <w:trPr>
          <w:trHeight w:val="86"/>
        </w:trPr>
        <w:tc>
          <w:tcPr>
            <w:tcW w:w="487" w:type="dxa"/>
            <w:tcMar>
              <w:top w:w="28" w:type="dxa"/>
              <w:bottom w:w="0" w:type="dxa"/>
            </w:tcMar>
          </w:tcPr>
          <w:p w:rsidR="00A97145" w:rsidRPr="009E0A24" w:rsidRDefault="00A97145" w:rsidP="00A97145">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20</w:t>
            </w:r>
            <w:r w:rsidRPr="00F2414A">
              <w:rPr>
                <w:rFonts w:ascii="Arial" w:hAnsi="Arial"/>
                <w:b/>
                <w:sz w:val="22"/>
                <w:szCs w:val="22"/>
              </w:rPr>
              <w:t>.-</w:t>
            </w:r>
          </w:p>
        </w:tc>
        <w:tc>
          <w:tcPr>
            <w:tcW w:w="2126" w:type="dxa"/>
            <w:tcMar>
              <w:top w:w="28" w:type="dxa"/>
              <w:bottom w:w="0" w:type="dxa"/>
            </w:tcMar>
          </w:tcPr>
          <w:p w:rsidR="00A97145" w:rsidRPr="009E0A24" w:rsidRDefault="00A97145" w:rsidP="00A97145">
            <w:pPr>
              <w:pStyle w:val="Encabezado"/>
              <w:tabs>
                <w:tab w:val="clear" w:pos="4252"/>
                <w:tab w:val="clear" w:pos="8504"/>
              </w:tabs>
              <w:spacing w:beforeLines="40" w:before="96" w:after="120" w:line="288" w:lineRule="auto"/>
              <w:rPr>
                <w:rFonts w:ascii="Arial" w:hAnsi="Arial"/>
                <w:b/>
                <w:sz w:val="22"/>
                <w:szCs w:val="22"/>
                <w:lang w:val="es-GT" w:bidi="es-ES"/>
              </w:rPr>
            </w:pPr>
            <w:r w:rsidRPr="00A97145">
              <w:rPr>
                <w:rFonts w:ascii="Arial" w:hAnsi="Arial"/>
                <w:b/>
                <w:sz w:val="22"/>
                <w:szCs w:val="22"/>
                <w:lang w:val="es-GT" w:bidi="es-ES"/>
              </w:rPr>
              <w:t>Declaración Jurada</w:t>
            </w:r>
          </w:p>
        </w:tc>
        <w:tc>
          <w:tcPr>
            <w:tcW w:w="8080" w:type="dxa"/>
            <w:tcMar>
              <w:top w:w="28" w:type="dxa"/>
              <w:bottom w:w="0" w:type="dxa"/>
            </w:tcMar>
          </w:tcPr>
          <w:p w:rsidR="00A97145" w:rsidRPr="009E0A24" w:rsidRDefault="00A97145" w:rsidP="00511E85">
            <w:pPr>
              <w:pStyle w:val="Encabezado"/>
              <w:spacing w:beforeLines="40" w:before="96" w:after="120" w:line="288" w:lineRule="auto"/>
              <w:jc w:val="both"/>
              <w:rPr>
                <w:rFonts w:ascii="Arial" w:hAnsi="Arial"/>
                <w:sz w:val="22"/>
                <w:szCs w:val="22"/>
                <w:lang w:val="es-GT"/>
              </w:rPr>
            </w:pPr>
            <w:r w:rsidRPr="00A97145">
              <w:rPr>
                <w:rFonts w:ascii="Arial" w:hAnsi="Arial"/>
                <w:sz w:val="22"/>
                <w:szCs w:val="22"/>
                <w:lang w:val="es-GT"/>
              </w:rPr>
              <w:t>Declaración presentada a la Superintendencia de Administración Tributaria bajo juramento de veracidad.</w:t>
            </w:r>
          </w:p>
        </w:tc>
      </w:tr>
      <w:tr w:rsidR="00A97145" w:rsidRPr="00CF7F7F" w:rsidTr="00C75AD5">
        <w:trPr>
          <w:trHeight w:val="86"/>
        </w:trPr>
        <w:tc>
          <w:tcPr>
            <w:tcW w:w="487" w:type="dxa"/>
            <w:tcMar>
              <w:top w:w="28" w:type="dxa"/>
              <w:bottom w:w="0" w:type="dxa"/>
            </w:tcMar>
          </w:tcPr>
          <w:p w:rsidR="00A97145" w:rsidRPr="009E0A24" w:rsidRDefault="00A97145" w:rsidP="00A97145">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21</w:t>
            </w:r>
            <w:r w:rsidRPr="00F2414A">
              <w:rPr>
                <w:rFonts w:ascii="Arial" w:hAnsi="Arial"/>
                <w:b/>
                <w:sz w:val="22"/>
                <w:szCs w:val="22"/>
              </w:rPr>
              <w:t>.-</w:t>
            </w:r>
          </w:p>
        </w:tc>
        <w:tc>
          <w:tcPr>
            <w:tcW w:w="2126" w:type="dxa"/>
            <w:tcMar>
              <w:top w:w="28" w:type="dxa"/>
              <w:bottom w:w="0" w:type="dxa"/>
            </w:tcMar>
          </w:tcPr>
          <w:p w:rsidR="00A97145" w:rsidRPr="009E0A24" w:rsidRDefault="00A97145" w:rsidP="00A97145">
            <w:pPr>
              <w:pStyle w:val="Encabezado"/>
              <w:tabs>
                <w:tab w:val="clear" w:pos="4252"/>
                <w:tab w:val="clear" w:pos="8504"/>
              </w:tabs>
              <w:spacing w:beforeLines="40" w:before="96" w:after="120" w:line="288" w:lineRule="auto"/>
              <w:rPr>
                <w:rFonts w:ascii="Arial" w:hAnsi="Arial"/>
                <w:b/>
                <w:sz w:val="22"/>
                <w:szCs w:val="22"/>
                <w:lang w:val="es-GT" w:bidi="es-ES"/>
              </w:rPr>
            </w:pPr>
            <w:r w:rsidRPr="00A97145">
              <w:rPr>
                <w:rFonts w:ascii="Arial" w:hAnsi="Arial"/>
                <w:b/>
                <w:sz w:val="22"/>
                <w:szCs w:val="22"/>
                <w:lang w:val="es-GT" w:bidi="es-ES"/>
              </w:rPr>
              <w:t>Documentos de Soporte</w:t>
            </w:r>
          </w:p>
        </w:tc>
        <w:tc>
          <w:tcPr>
            <w:tcW w:w="8080" w:type="dxa"/>
            <w:tcMar>
              <w:top w:w="28" w:type="dxa"/>
              <w:bottom w:w="0" w:type="dxa"/>
            </w:tcMar>
          </w:tcPr>
          <w:p w:rsidR="00A97145" w:rsidRPr="009E0A24" w:rsidRDefault="00A97145" w:rsidP="00511E85">
            <w:pPr>
              <w:pStyle w:val="Encabezado"/>
              <w:spacing w:beforeLines="40" w:before="96" w:after="120" w:line="288" w:lineRule="auto"/>
              <w:jc w:val="both"/>
              <w:rPr>
                <w:rFonts w:ascii="Arial" w:hAnsi="Arial"/>
                <w:sz w:val="22"/>
                <w:szCs w:val="22"/>
                <w:lang w:val="es-GT"/>
              </w:rPr>
            </w:pPr>
            <w:r w:rsidRPr="00A97145">
              <w:rPr>
                <w:rFonts w:ascii="Arial" w:hAnsi="Arial"/>
                <w:sz w:val="22"/>
                <w:szCs w:val="22"/>
                <w:lang w:val="es-GT"/>
              </w:rPr>
              <w:t>Documentación necesaria para respaldar un gasto. (Requerimiento, Factura Electrónica en Línea FEL, cotizaciones, ingreso a almacén o inventarios, orden de compra, CUR, entre otros).</w:t>
            </w:r>
          </w:p>
        </w:tc>
      </w:tr>
      <w:tr w:rsidR="00A97145" w:rsidRPr="00CF7F7F" w:rsidTr="00C75AD5">
        <w:trPr>
          <w:trHeight w:val="86"/>
        </w:trPr>
        <w:tc>
          <w:tcPr>
            <w:tcW w:w="487" w:type="dxa"/>
            <w:tcMar>
              <w:top w:w="28" w:type="dxa"/>
              <w:bottom w:w="0" w:type="dxa"/>
            </w:tcMar>
          </w:tcPr>
          <w:p w:rsidR="00A97145" w:rsidRPr="009E0A24" w:rsidRDefault="00A97145" w:rsidP="00A97145">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22</w:t>
            </w:r>
            <w:r w:rsidRPr="00F2414A">
              <w:rPr>
                <w:rFonts w:ascii="Arial" w:hAnsi="Arial"/>
                <w:b/>
                <w:sz w:val="22"/>
                <w:szCs w:val="22"/>
              </w:rPr>
              <w:t>.-</w:t>
            </w:r>
          </w:p>
        </w:tc>
        <w:tc>
          <w:tcPr>
            <w:tcW w:w="2126" w:type="dxa"/>
            <w:tcMar>
              <w:top w:w="28" w:type="dxa"/>
              <w:bottom w:w="0" w:type="dxa"/>
            </w:tcMar>
          </w:tcPr>
          <w:p w:rsidR="00A97145" w:rsidRPr="009E0A24" w:rsidRDefault="00A97145" w:rsidP="00A97145">
            <w:pPr>
              <w:pStyle w:val="Encabezado"/>
              <w:tabs>
                <w:tab w:val="clear" w:pos="4252"/>
                <w:tab w:val="clear" w:pos="8504"/>
              </w:tabs>
              <w:spacing w:beforeLines="40" w:before="96" w:after="120" w:line="288" w:lineRule="auto"/>
              <w:rPr>
                <w:rFonts w:ascii="Arial" w:hAnsi="Arial"/>
                <w:b/>
                <w:sz w:val="22"/>
                <w:szCs w:val="22"/>
                <w:lang w:val="es-GT" w:bidi="es-ES"/>
              </w:rPr>
            </w:pPr>
            <w:r w:rsidRPr="00A97145">
              <w:rPr>
                <w:rFonts w:ascii="Arial" w:hAnsi="Arial"/>
                <w:b/>
                <w:sz w:val="22"/>
                <w:szCs w:val="22"/>
                <w:lang w:val="es-GT" w:bidi="es-ES"/>
              </w:rPr>
              <w:t>Factura</w:t>
            </w:r>
          </w:p>
        </w:tc>
        <w:tc>
          <w:tcPr>
            <w:tcW w:w="8080" w:type="dxa"/>
            <w:tcMar>
              <w:top w:w="28" w:type="dxa"/>
              <w:bottom w:w="0" w:type="dxa"/>
            </w:tcMar>
          </w:tcPr>
          <w:p w:rsidR="00A97145" w:rsidRPr="009E0A24" w:rsidRDefault="00A97145" w:rsidP="00511E85">
            <w:pPr>
              <w:pStyle w:val="Encabezado"/>
              <w:spacing w:beforeLines="40" w:before="96" w:after="120" w:line="288" w:lineRule="auto"/>
              <w:jc w:val="both"/>
              <w:rPr>
                <w:rFonts w:ascii="Arial" w:hAnsi="Arial"/>
                <w:sz w:val="22"/>
                <w:szCs w:val="22"/>
                <w:lang w:val="es-GT"/>
              </w:rPr>
            </w:pPr>
            <w:r w:rsidRPr="00A97145">
              <w:rPr>
                <w:rFonts w:ascii="Arial" w:hAnsi="Arial"/>
                <w:sz w:val="22"/>
                <w:szCs w:val="22"/>
                <w:lang w:val="es-GT"/>
              </w:rPr>
              <w:t>Documento contable que muestra la cantidad, el precio, las condiciones, la forma de pago, la forma de entrega y otras particularidades de las mercancías vendidas o los servicios prestados.</w:t>
            </w:r>
          </w:p>
        </w:tc>
      </w:tr>
      <w:tr w:rsidR="00A97145" w:rsidRPr="00CF7F7F" w:rsidTr="00C75AD5">
        <w:trPr>
          <w:trHeight w:val="86"/>
        </w:trPr>
        <w:tc>
          <w:tcPr>
            <w:tcW w:w="487" w:type="dxa"/>
            <w:tcMar>
              <w:top w:w="28" w:type="dxa"/>
              <w:bottom w:w="0" w:type="dxa"/>
            </w:tcMar>
          </w:tcPr>
          <w:p w:rsidR="00A97145" w:rsidRPr="009E0A24" w:rsidRDefault="00A97145" w:rsidP="00A97145">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23</w:t>
            </w:r>
            <w:r w:rsidRPr="00F2414A">
              <w:rPr>
                <w:rFonts w:ascii="Arial" w:hAnsi="Arial"/>
                <w:b/>
                <w:sz w:val="22"/>
                <w:szCs w:val="22"/>
              </w:rPr>
              <w:t>.-</w:t>
            </w:r>
          </w:p>
        </w:tc>
        <w:tc>
          <w:tcPr>
            <w:tcW w:w="2126" w:type="dxa"/>
            <w:tcMar>
              <w:top w:w="28" w:type="dxa"/>
              <w:bottom w:w="0" w:type="dxa"/>
            </w:tcMar>
          </w:tcPr>
          <w:p w:rsidR="00A97145" w:rsidRPr="009E0A24" w:rsidRDefault="00A97145" w:rsidP="00A97145">
            <w:pPr>
              <w:pStyle w:val="Encabezado"/>
              <w:tabs>
                <w:tab w:val="clear" w:pos="4252"/>
                <w:tab w:val="clear" w:pos="8504"/>
              </w:tabs>
              <w:spacing w:beforeLines="40" w:before="96" w:after="120" w:line="288" w:lineRule="auto"/>
              <w:rPr>
                <w:rFonts w:ascii="Arial" w:hAnsi="Arial"/>
                <w:b/>
                <w:sz w:val="22"/>
                <w:szCs w:val="22"/>
                <w:lang w:val="es-GT" w:bidi="es-ES"/>
              </w:rPr>
            </w:pPr>
            <w:r w:rsidRPr="00A97145">
              <w:rPr>
                <w:rFonts w:ascii="Arial" w:hAnsi="Arial"/>
                <w:b/>
                <w:sz w:val="22"/>
                <w:szCs w:val="22"/>
                <w:lang w:val="es-GT" w:bidi="es-ES"/>
              </w:rPr>
              <w:t>Factura Electrónica en Línea FEL</w:t>
            </w:r>
          </w:p>
        </w:tc>
        <w:tc>
          <w:tcPr>
            <w:tcW w:w="8080" w:type="dxa"/>
            <w:tcMar>
              <w:top w:w="28" w:type="dxa"/>
              <w:bottom w:w="0" w:type="dxa"/>
            </w:tcMar>
          </w:tcPr>
          <w:p w:rsidR="00A97145" w:rsidRPr="009E0A24" w:rsidRDefault="00A97145" w:rsidP="00511E85">
            <w:pPr>
              <w:pStyle w:val="Encabezado"/>
              <w:spacing w:beforeLines="40" w:before="96" w:after="120" w:line="288" w:lineRule="auto"/>
              <w:jc w:val="both"/>
              <w:rPr>
                <w:rFonts w:ascii="Arial" w:hAnsi="Arial"/>
                <w:sz w:val="22"/>
                <w:szCs w:val="22"/>
                <w:lang w:val="es-GT"/>
              </w:rPr>
            </w:pPr>
            <w:r w:rsidRPr="00A97145">
              <w:rPr>
                <w:rFonts w:ascii="Arial" w:hAnsi="Arial"/>
                <w:sz w:val="22"/>
                <w:szCs w:val="22"/>
                <w:lang w:val="es-GT"/>
              </w:rPr>
              <w:t>Régimen de factura electrónica en línea FEL para los contribuyentes en General, por la prestación de bienes o servicios a los organismos del estado, entidades descentralizadas y autónomas incluyendo las Municipalidades, y las demás instituciones que conforman el sector público, establecidas en el artículo 1 del Decreto número 57-92 “Ley de Contrataciones del Estado” del Congreso de la República de Guatemala y sus reformas, (Acuerdo Gubernativo número 222-2019, reformas al Acuerdo Gubernativo número 5-2013, Reglamento de la Ley del Impuesto al Valor Agregado, Resolución de la Superintendencia de Administración Tributaria número SAT-DSI-838-2019 y Oficio Circular No. 04-2019 de la Dirección General de Adquisiciones del Estado, Ministerio de Finanzas Públicas) y Resolución de la Superintendencia de Administración Tributaria Número SAT-DSI-1240-2021.</w:t>
            </w:r>
          </w:p>
        </w:tc>
      </w:tr>
      <w:tr w:rsidR="00A97145" w:rsidRPr="00CF7F7F" w:rsidTr="00C75AD5">
        <w:trPr>
          <w:trHeight w:val="86"/>
        </w:trPr>
        <w:tc>
          <w:tcPr>
            <w:tcW w:w="487" w:type="dxa"/>
            <w:tcMar>
              <w:top w:w="28" w:type="dxa"/>
              <w:bottom w:w="0" w:type="dxa"/>
            </w:tcMar>
          </w:tcPr>
          <w:p w:rsidR="00A97145" w:rsidRPr="009E0A24" w:rsidRDefault="00A97145" w:rsidP="00A97145">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24</w:t>
            </w:r>
            <w:r w:rsidRPr="00F2414A">
              <w:rPr>
                <w:rFonts w:ascii="Arial" w:hAnsi="Arial"/>
                <w:b/>
                <w:sz w:val="22"/>
                <w:szCs w:val="22"/>
              </w:rPr>
              <w:t>.-</w:t>
            </w:r>
          </w:p>
        </w:tc>
        <w:tc>
          <w:tcPr>
            <w:tcW w:w="2126" w:type="dxa"/>
            <w:tcMar>
              <w:top w:w="28" w:type="dxa"/>
              <w:bottom w:w="0" w:type="dxa"/>
            </w:tcMar>
          </w:tcPr>
          <w:p w:rsidR="00A97145" w:rsidRPr="009E0A24" w:rsidRDefault="00A97145" w:rsidP="00A97145">
            <w:pPr>
              <w:pStyle w:val="Encabezado"/>
              <w:tabs>
                <w:tab w:val="clear" w:pos="4252"/>
                <w:tab w:val="clear" w:pos="8504"/>
              </w:tabs>
              <w:spacing w:beforeLines="40" w:before="96" w:after="120" w:line="288" w:lineRule="auto"/>
              <w:rPr>
                <w:rFonts w:ascii="Arial" w:hAnsi="Arial"/>
                <w:b/>
                <w:sz w:val="22"/>
                <w:szCs w:val="22"/>
                <w:lang w:val="es-GT" w:bidi="es-ES"/>
              </w:rPr>
            </w:pPr>
            <w:r w:rsidRPr="00A97145">
              <w:rPr>
                <w:rFonts w:ascii="Arial" w:hAnsi="Arial"/>
                <w:b/>
                <w:sz w:val="22"/>
                <w:szCs w:val="22"/>
                <w:lang w:val="es-GT" w:bidi="es-ES"/>
              </w:rPr>
              <w:t>Fondo Rotativo Institucional</w:t>
            </w:r>
          </w:p>
        </w:tc>
        <w:tc>
          <w:tcPr>
            <w:tcW w:w="8080" w:type="dxa"/>
            <w:tcMar>
              <w:top w:w="28" w:type="dxa"/>
              <w:bottom w:w="0" w:type="dxa"/>
            </w:tcMar>
          </w:tcPr>
          <w:p w:rsidR="00A97145" w:rsidRPr="009E0A24" w:rsidRDefault="00A97145" w:rsidP="00511E85">
            <w:pPr>
              <w:pStyle w:val="Encabezado"/>
              <w:spacing w:beforeLines="40" w:before="96" w:after="120" w:line="288" w:lineRule="auto"/>
              <w:jc w:val="both"/>
              <w:rPr>
                <w:rFonts w:ascii="Arial" w:hAnsi="Arial"/>
                <w:sz w:val="22"/>
                <w:szCs w:val="22"/>
                <w:lang w:val="es-GT"/>
              </w:rPr>
            </w:pPr>
            <w:r w:rsidRPr="00A97145">
              <w:rPr>
                <w:rFonts w:ascii="Arial" w:hAnsi="Arial"/>
                <w:sz w:val="22"/>
                <w:szCs w:val="22"/>
                <w:lang w:val="es-GT"/>
              </w:rPr>
              <w:t xml:space="preserve">Es la disponibilidad de efectivo que el Ministerio de Finanzas Públicas a través de Tesorería Nacional sitúa a cada una de las Instituciones del Estado dependientes del Organismo Ejecutivo, con el objetivo de contar con los recursos financieros para cubrir gastos urgentes de funcionamiento y de poca cuantía. Se constituye un solo fondo por institución al año, el cual se opera de manera </w:t>
            </w:r>
            <w:proofErr w:type="spellStart"/>
            <w:r w:rsidRPr="00A97145">
              <w:rPr>
                <w:rFonts w:ascii="Arial" w:hAnsi="Arial"/>
                <w:sz w:val="22"/>
                <w:szCs w:val="22"/>
                <w:lang w:val="es-GT"/>
              </w:rPr>
              <w:t>revolvente</w:t>
            </w:r>
            <w:proofErr w:type="spellEnd"/>
            <w:r w:rsidRPr="00A97145">
              <w:rPr>
                <w:rFonts w:ascii="Arial" w:hAnsi="Arial"/>
                <w:sz w:val="22"/>
                <w:szCs w:val="22"/>
                <w:lang w:val="es-GT"/>
              </w:rPr>
              <w:t>, efectuando rendiciones y reembolsos parciales.</w:t>
            </w:r>
          </w:p>
        </w:tc>
      </w:tr>
      <w:tr w:rsidR="00A97145" w:rsidRPr="00CF7F7F" w:rsidTr="00201BDF">
        <w:trPr>
          <w:trHeight w:val="1223"/>
        </w:trPr>
        <w:tc>
          <w:tcPr>
            <w:tcW w:w="487" w:type="dxa"/>
            <w:tcMar>
              <w:top w:w="28" w:type="dxa"/>
              <w:bottom w:w="0" w:type="dxa"/>
            </w:tcMar>
          </w:tcPr>
          <w:p w:rsidR="00A97145" w:rsidRPr="009E0A24" w:rsidRDefault="00A97145" w:rsidP="00A97145">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25</w:t>
            </w:r>
            <w:r w:rsidRPr="00F2414A">
              <w:rPr>
                <w:rFonts w:ascii="Arial" w:hAnsi="Arial"/>
                <w:b/>
                <w:sz w:val="22"/>
                <w:szCs w:val="22"/>
              </w:rPr>
              <w:t>.-</w:t>
            </w:r>
          </w:p>
        </w:tc>
        <w:tc>
          <w:tcPr>
            <w:tcW w:w="2126" w:type="dxa"/>
            <w:tcMar>
              <w:top w:w="28" w:type="dxa"/>
              <w:bottom w:w="0" w:type="dxa"/>
            </w:tcMar>
          </w:tcPr>
          <w:p w:rsidR="00A97145" w:rsidRPr="009E0A24" w:rsidRDefault="00201BDF" w:rsidP="00A97145">
            <w:pPr>
              <w:pStyle w:val="Encabezado"/>
              <w:tabs>
                <w:tab w:val="clear" w:pos="4252"/>
                <w:tab w:val="clear" w:pos="8504"/>
              </w:tabs>
              <w:spacing w:beforeLines="40" w:before="96" w:after="120" w:line="288" w:lineRule="auto"/>
              <w:rPr>
                <w:rFonts w:ascii="Arial" w:hAnsi="Arial"/>
                <w:b/>
                <w:sz w:val="22"/>
                <w:szCs w:val="22"/>
                <w:lang w:val="es-GT" w:bidi="es-ES"/>
              </w:rPr>
            </w:pPr>
            <w:r w:rsidRPr="00201BDF">
              <w:rPr>
                <w:rFonts w:ascii="Arial" w:hAnsi="Arial"/>
                <w:b/>
                <w:sz w:val="22"/>
                <w:szCs w:val="22"/>
                <w:lang w:val="es-GT" w:bidi="es-ES"/>
              </w:rPr>
              <w:t>Fondo Rotativo Interno</w:t>
            </w:r>
          </w:p>
        </w:tc>
        <w:tc>
          <w:tcPr>
            <w:tcW w:w="8080" w:type="dxa"/>
            <w:tcMar>
              <w:top w:w="28" w:type="dxa"/>
              <w:bottom w:w="0" w:type="dxa"/>
            </w:tcMar>
          </w:tcPr>
          <w:p w:rsidR="00A97145" w:rsidRPr="009E0A24" w:rsidRDefault="00201BDF" w:rsidP="00511E85">
            <w:pPr>
              <w:pStyle w:val="Encabezado"/>
              <w:spacing w:beforeLines="40" w:before="96" w:after="120" w:line="288" w:lineRule="auto"/>
              <w:jc w:val="both"/>
              <w:rPr>
                <w:rFonts w:ascii="Arial" w:hAnsi="Arial"/>
                <w:sz w:val="22"/>
                <w:szCs w:val="22"/>
                <w:lang w:val="es-GT"/>
              </w:rPr>
            </w:pPr>
            <w:r w:rsidRPr="00201BDF">
              <w:rPr>
                <w:rFonts w:ascii="Arial" w:hAnsi="Arial"/>
                <w:sz w:val="22"/>
                <w:szCs w:val="22"/>
                <w:lang w:val="es-GT"/>
              </w:rPr>
              <w:t>Son fondos asignados por la Dirección de Administración Financiera -DAFI-, a cada Unidad Ejecutora, forma parte del Fondo Rotativo Institucional autorizado por el Ministerio de Finanzas Públicas a través de la Tesorería Nacional.</w:t>
            </w:r>
          </w:p>
        </w:tc>
      </w:tr>
      <w:tr w:rsidR="00A97145" w:rsidRPr="00CF7F7F" w:rsidTr="00C75AD5">
        <w:trPr>
          <w:trHeight w:val="86"/>
        </w:trPr>
        <w:tc>
          <w:tcPr>
            <w:tcW w:w="487" w:type="dxa"/>
            <w:tcMar>
              <w:top w:w="28" w:type="dxa"/>
              <w:bottom w:w="0" w:type="dxa"/>
            </w:tcMar>
          </w:tcPr>
          <w:p w:rsidR="00A97145" w:rsidRPr="009E0A24" w:rsidRDefault="00A97145" w:rsidP="00A97145">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w:t>
            </w:r>
            <w:r w:rsidRPr="00F2414A">
              <w:rPr>
                <w:rFonts w:ascii="Arial" w:hAnsi="Arial"/>
                <w:b/>
                <w:sz w:val="22"/>
                <w:szCs w:val="22"/>
              </w:rPr>
              <w:t>6.-</w:t>
            </w:r>
          </w:p>
        </w:tc>
        <w:tc>
          <w:tcPr>
            <w:tcW w:w="2126" w:type="dxa"/>
            <w:tcMar>
              <w:top w:w="28" w:type="dxa"/>
              <w:bottom w:w="0" w:type="dxa"/>
            </w:tcMar>
          </w:tcPr>
          <w:p w:rsidR="00A97145" w:rsidRPr="009E0A24" w:rsidRDefault="00201BDF" w:rsidP="00A97145">
            <w:pPr>
              <w:pStyle w:val="Encabezado"/>
              <w:tabs>
                <w:tab w:val="clear" w:pos="4252"/>
                <w:tab w:val="clear" w:pos="8504"/>
              </w:tabs>
              <w:spacing w:beforeLines="40" w:before="96" w:after="120" w:line="288" w:lineRule="auto"/>
              <w:rPr>
                <w:rFonts w:ascii="Arial" w:hAnsi="Arial"/>
                <w:b/>
                <w:sz w:val="22"/>
                <w:szCs w:val="22"/>
                <w:lang w:val="es-GT" w:bidi="es-ES"/>
              </w:rPr>
            </w:pPr>
            <w:r w:rsidRPr="00201BDF">
              <w:rPr>
                <w:rFonts w:ascii="Arial" w:hAnsi="Arial"/>
                <w:b/>
                <w:sz w:val="22"/>
                <w:szCs w:val="22"/>
                <w:lang w:val="es-GT" w:bidi="es-ES"/>
              </w:rPr>
              <w:t>Formulario FR01</w:t>
            </w:r>
          </w:p>
        </w:tc>
        <w:tc>
          <w:tcPr>
            <w:tcW w:w="8080" w:type="dxa"/>
            <w:tcMar>
              <w:top w:w="28" w:type="dxa"/>
              <w:bottom w:w="0" w:type="dxa"/>
            </w:tcMar>
          </w:tcPr>
          <w:p w:rsidR="00A97145" w:rsidRPr="009E0A24" w:rsidRDefault="00201BDF" w:rsidP="00511E85">
            <w:pPr>
              <w:pStyle w:val="Encabezado"/>
              <w:spacing w:beforeLines="40" w:before="96" w:after="120" w:line="288" w:lineRule="auto"/>
              <w:jc w:val="both"/>
              <w:rPr>
                <w:rFonts w:ascii="Arial" w:hAnsi="Arial"/>
                <w:sz w:val="22"/>
                <w:szCs w:val="22"/>
                <w:lang w:val="es-GT"/>
              </w:rPr>
            </w:pPr>
            <w:r w:rsidRPr="00201BDF">
              <w:rPr>
                <w:rFonts w:ascii="Arial" w:hAnsi="Arial"/>
                <w:sz w:val="22"/>
                <w:szCs w:val="22"/>
                <w:lang w:val="es-GT"/>
              </w:rPr>
              <w:t>“Fondo Rotativo Interno”, formulario utilizado para registrar la entrega de fondos con fines específicos a funcionarios formalmente autorizados para administrar fondos rotativos internos y con cargo a rendición del objeto del gasto efectivamente realizado para su reposición</w:t>
            </w:r>
            <w:r>
              <w:rPr>
                <w:rFonts w:ascii="Arial" w:hAnsi="Arial"/>
                <w:sz w:val="22"/>
                <w:szCs w:val="22"/>
                <w:lang w:val="es-GT"/>
              </w:rPr>
              <w:t>.</w:t>
            </w:r>
          </w:p>
        </w:tc>
      </w:tr>
      <w:tr w:rsidR="00201BDF" w:rsidRPr="00CF7F7F" w:rsidTr="00C75AD5">
        <w:trPr>
          <w:trHeight w:val="86"/>
        </w:trPr>
        <w:tc>
          <w:tcPr>
            <w:tcW w:w="487" w:type="dxa"/>
            <w:tcMar>
              <w:top w:w="28" w:type="dxa"/>
              <w:bottom w:w="0" w:type="dxa"/>
            </w:tcMar>
          </w:tcPr>
          <w:p w:rsidR="00201BDF" w:rsidRPr="009E0A24" w:rsidRDefault="00201BDF" w:rsidP="00201BDF">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27</w:t>
            </w:r>
            <w:r w:rsidRPr="00F2414A">
              <w:rPr>
                <w:rFonts w:ascii="Arial" w:hAnsi="Arial"/>
                <w:b/>
                <w:sz w:val="22"/>
                <w:szCs w:val="22"/>
              </w:rPr>
              <w:t>.-</w:t>
            </w:r>
          </w:p>
        </w:tc>
        <w:tc>
          <w:tcPr>
            <w:tcW w:w="2126" w:type="dxa"/>
            <w:tcMar>
              <w:top w:w="28" w:type="dxa"/>
              <w:bottom w:w="0" w:type="dxa"/>
            </w:tcMar>
          </w:tcPr>
          <w:p w:rsidR="00201BDF" w:rsidRPr="009E0A24" w:rsidRDefault="00201BDF" w:rsidP="00201BDF">
            <w:pPr>
              <w:pStyle w:val="Encabezado"/>
              <w:tabs>
                <w:tab w:val="clear" w:pos="4252"/>
                <w:tab w:val="clear" w:pos="8504"/>
              </w:tabs>
              <w:spacing w:beforeLines="40" w:before="96" w:after="120" w:line="288" w:lineRule="auto"/>
              <w:rPr>
                <w:rFonts w:ascii="Arial" w:hAnsi="Arial"/>
                <w:b/>
                <w:sz w:val="22"/>
                <w:szCs w:val="22"/>
                <w:lang w:val="es-GT" w:bidi="es-ES"/>
              </w:rPr>
            </w:pPr>
            <w:r w:rsidRPr="00201BDF">
              <w:rPr>
                <w:rFonts w:ascii="Arial" w:hAnsi="Arial"/>
                <w:b/>
                <w:sz w:val="22"/>
                <w:szCs w:val="22"/>
                <w:lang w:val="es-GT" w:bidi="es-ES"/>
              </w:rPr>
              <w:t>Formulario FR02</w:t>
            </w:r>
          </w:p>
        </w:tc>
        <w:tc>
          <w:tcPr>
            <w:tcW w:w="8080" w:type="dxa"/>
            <w:tcMar>
              <w:top w:w="28" w:type="dxa"/>
              <w:bottom w:w="0" w:type="dxa"/>
            </w:tcMar>
          </w:tcPr>
          <w:p w:rsidR="00201BDF" w:rsidRPr="009E0A24" w:rsidRDefault="00201BDF" w:rsidP="00511E85">
            <w:pPr>
              <w:pStyle w:val="Encabezado"/>
              <w:spacing w:beforeLines="40" w:before="96" w:after="120" w:line="288" w:lineRule="auto"/>
              <w:jc w:val="both"/>
              <w:rPr>
                <w:rFonts w:ascii="Arial" w:hAnsi="Arial"/>
                <w:sz w:val="22"/>
                <w:szCs w:val="22"/>
                <w:lang w:val="es-GT"/>
              </w:rPr>
            </w:pPr>
            <w:r w:rsidRPr="00201BDF">
              <w:rPr>
                <w:rFonts w:ascii="Arial" w:hAnsi="Arial"/>
                <w:sz w:val="22"/>
                <w:szCs w:val="22"/>
                <w:lang w:val="es-GT"/>
              </w:rPr>
              <w:t>“Resumen de Gastos del Fondo Rotativo Institucional”, el cual contiene el estado de situación del fondo, un resumen con la imputación presupuestaria de los gastos y pagos efectuados por los fondos rotativos internos que solicitan la reposición, así como de sus respectivos montos. Esta consolidación se convierte en CUR de Regularización.</w:t>
            </w:r>
          </w:p>
        </w:tc>
      </w:tr>
      <w:tr w:rsidR="00201BDF" w:rsidRPr="00CF7F7F" w:rsidTr="00C75AD5">
        <w:trPr>
          <w:trHeight w:val="86"/>
        </w:trPr>
        <w:tc>
          <w:tcPr>
            <w:tcW w:w="487" w:type="dxa"/>
            <w:tcMar>
              <w:top w:w="28" w:type="dxa"/>
              <w:bottom w:w="0" w:type="dxa"/>
            </w:tcMar>
          </w:tcPr>
          <w:p w:rsidR="00201BDF" w:rsidRPr="009E0A24" w:rsidRDefault="00201BDF" w:rsidP="00201BDF">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28</w:t>
            </w:r>
            <w:r w:rsidRPr="00F2414A">
              <w:rPr>
                <w:rFonts w:ascii="Arial" w:hAnsi="Arial"/>
                <w:b/>
                <w:sz w:val="22"/>
                <w:szCs w:val="22"/>
              </w:rPr>
              <w:t>.-</w:t>
            </w:r>
          </w:p>
        </w:tc>
        <w:tc>
          <w:tcPr>
            <w:tcW w:w="2126" w:type="dxa"/>
            <w:tcMar>
              <w:top w:w="28" w:type="dxa"/>
              <w:bottom w:w="0" w:type="dxa"/>
            </w:tcMar>
          </w:tcPr>
          <w:p w:rsidR="00201BDF" w:rsidRPr="009E0A24" w:rsidRDefault="00201BDF" w:rsidP="00201BDF">
            <w:pPr>
              <w:pStyle w:val="Encabezado"/>
              <w:tabs>
                <w:tab w:val="clear" w:pos="4252"/>
                <w:tab w:val="clear" w:pos="8504"/>
              </w:tabs>
              <w:spacing w:beforeLines="40" w:before="96" w:after="120" w:line="288" w:lineRule="auto"/>
              <w:rPr>
                <w:rFonts w:ascii="Arial" w:hAnsi="Arial"/>
                <w:b/>
                <w:sz w:val="22"/>
                <w:szCs w:val="22"/>
                <w:lang w:val="es-GT" w:bidi="es-ES"/>
              </w:rPr>
            </w:pPr>
            <w:r w:rsidRPr="00201BDF">
              <w:rPr>
                <w:rFonts w:ascii="Arial" w:hAnsi="Arial"/>
                <w:b/>
                <w:sz w:val="22"/>
                <w:szCs w:val="22"/>
                <w:lang w:val="es-GT" w:bidi="es-ES"/>
              </w:rPr>
              <w:t>Formulario FR03</w:t>
            </w:r>
          </w:p>
        </w:tc>
        <w:tc>
          <w:tcPr>
            <w:tcW w:w="8080" w:type="dxa"/>
            <w:tcMar>
              <w:top w:w="28" w:type="dxa"/>
              <w:bottom w:w="0" w:type="dxa"/>
            </w:tcMar>
          </w:tcPr>
          <w:p w:rsidR="00201BDF" w:rsidRPr="009E0A24" w:rsidRDefault="00201BDF" w:rsidP="00511E85">
            <w:pPr>
              <w:pStyle w:val="Encabezado"/>
              <w:spacing w:beforeLines="40" w:before="96" w:after="120" w:line="288" w:lineRule="auto"/>
              <w:jc w:val="both"/>
              <w:rPr>
                <w:rFonts w:ascii="Arial" w:hAnsi="Arial"/>
                <w:sz w:val="22"/>
                <w:szCs w:val="22"/>
                <w:lang w:val="es-GT"/>
              </w:rPr>
            </w:pPr>
            <w:r w:rsidRPr="00201BDF">
              <w:rPr>
                <w:rFonts w:ascii="Arial" w:hAnsi="Arial"/>
                <w:sz w:val="22"/>
                <w:szCs w:val="22"/>
                <w:lang w:val="es-GT"/>
              </w:rPr>
              <w:t>“Relación de Gastos del Fondo Rotativo Interno”, los cuales contienen las relaciones de comprobantes debidamente imputados de los gastos realizados, números de comprobantes, beneficiarios, monto, así como los estados de situación de cada Fondo Rotativo interno constituido con cargo al Fondo Rotativo institucional. En la rendición, el Formulario FR03 detalla los Centros de Costo, Subproductos, insumos y/o Renglones.</w:t>
            </w:r>
          </w:p>
        </w:tc>
      </w:tr>
      <w:tr w:rsidR="00201BDF" w:rsidRPr="00CF7F7F" w:rsidTr="00C75AD5">
        <w:trPr>
          <w:trHeight w:val="86"/>
        </w:trPr>
        <w:tc>
          <w:tcPr>
            <w:tcW w:w="487" w:type="dxa"/>
            <w:tcMar>
              <w:top w:w="28" w:type="dxa"/>
              <w:bottom w:w="0" w:type="dxa"/>
            </w:tcMar>
          </w:tcPr>
          <w:p w:rsidR="00201BDF" w:rsidRPr="009E0A24" w:rsidRDefault="00201BDF" w:rsidP="00201BDF">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29</w:t>
            </w:r>
            <w:r w:rsidRPr="00F2414A">
              <w:rPr>
                <w:rFonts w:ascii="Arial" w:hAnsi="Arial"/>
                <w:b/>
                <w:sz w:val="22"/>
                <w:szCs w:val="22"/>
              </w:rPr>
              <w:t>.-</w:t>
            </w:r>
          </w:p>
        </w:tc>
        <w:tc>
          <w:tcPr>
            <w:tcW w:w="2126" w:type="dxa"/>
            <w:tcMar>
              <w:top w:w="28" w:type="dxa"/>
              <w:bottom w:w="0" w:type="dxa"/>
            </w:tcMar>
          </w:tcPr>
          <w:p w:rsidR="00201BDF" w:rsidRPr="009E0A24" w:rsidRDefault="00201BDF" w:rsidP="00201BDF">
            <w:pPr>
              <w:pStyle w:val="Encabezado"/>
              <w:tabs>
                <w:tab w:val="clear" w:pos="4252"/>
                <w:tab w:val="clear" w:pos="8504"/>
              </w:tabs>
              <w:spacing w:beforeLines="40" w:before="96" w:after="120" w:line="288" w:lineRule="auto"/>
              <w:rPr>
                <w:rFonts w:ascii="Arial" w:hAnsi="Arial"/>
                <w:b/>
                <w:sz w:val="22"/>
                <w:szCs w:val="22"/>
                <w:lang w:val="es-GT" w:bidi="es-ES"/>
              </w:rPr>
            </w:pPr>
            <w:r w:rsidRPr="00201BDF">
              <w:rPr>
                <w:rFonts w:ascii="Arial" w:hAnsi="Arial"/>
                <w:b/>
                <w:sz w:val="22"/>
                <w:szCs w:val="22"/>
                <w:lang w:val="es-GT" w:bidi="es-ES"/>
              </w:rPr>
              <w:t>Momento contable del pago</w:t>
            </w:r>
          </w:p>
        </w:tc>
        <w:tc>
          <w:tcPr>
            <w:tcW w:w="8080" w:type="dxa"/>
            <w:tcMar>
              <w:top w:w="28" w:type="dxa"/>
              <w:bottom w:w="0" w:type="dxa"/>
            </w:tcMar>
          </w:tcPr>
          <w:p w:rsidR="00201BDF" w:rsidRPr="009E0A24" w:rsidRDefault="008817C3" w:rsidP="00511E85">
            <w:pPr>
              <w:pStyle w:val="Encabezado"/>
              <w:spacing w:beforeLines="40" w:before="96" w:after="120" w:line="288" w:lineRule="auto"/>
              <w:jc w:val="both"/>
              <w:rPr>
                <w:rFonts w:ascii="Arial" w:hAnsi="Arial"/>
                <w:sz w:val="22"/>
                <w:szCs w:val="22"/>
                <w:lang w:val="es-GT"/>
              </w:rPr>
            </w:pPr>
            <w:r w:rsidRPr="008817C3">
              <w:rPr>
                <w:rFonts w:ascii="Arial" w:hAnsi="Arial"/>
                <w:sz w:val="22"/>
                <w:szCs w:val="22"/>
                <w:lang w:val="es-GT"/>
              </w:rPr>
              <w:t>Es la extinción de las obligaciones exigibles, la cual puede efectuarse en efectivo, cheque, CUR electrónico, por transferencia a la cuenta bancaria del beneficiario u otras formas.</w:t>
            </w:r>
          </w:p>
        </w:tc>
      </w:tr>
      <w:tr w:rsidR="00201BDF" w:rsidRPr="00CF7F7F" w:rsidTr="00C75AD5">
        <w:trPr>
          <w:trHeight w:val="86"/>
        </w:trPr>
        <w:tc>
          <w:tcPr>
            <w:tcW w:w="487" w:type="dxa"/>
            <w:tcMar>
              <w:top w:w="28" w:type="dxa"/>
              <w:bottom w:w="0" w:type="dxa"/>
            </w:tcMar>
          </w:tcPr>
          <w:p w:rsidR="00201BDF" w:rsidRPr="009E0A24" w:rsidRDefault="00201BDF" w:rsidP="00201BDF">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30</w:t>
            </w:r>
            <w:r w:rsidRPr="00F2414A">
              <w:rPr>
                <w:rFonts w:ascii="Arial" w:hAnsi="Arial"/>
                <w:b/>
                <w:sz w:val="22"/>
                <w:szCs w:val="22"/>
              </w:rPr>
              <w:t>.-</w:t>
            </w:r>
          </w:p>
        </w:tc>
        <w:tc>
          <w:tcPr>
            <w:tcW w:w="2126" w:type="dxa"/>
            <w:tcMar>
              <w:top w:w="28" w:type="dxa"/>
              <w:bottom w:w="0" w:type="dxa"/>
            </w:tcMar>
          </w:tcPr>
          <w:p w:rsidR="00201BDF" w:rsidRPr="009E0A24" w:rsidRDefault="008817C3" w:rsidP="00201BDF">
            <w:pPr>
              <w:pStyle w:val="Encabezado"/>
              <w:tabs>
                <w:tab w:val="clear" w:pos="4252"/>
                <w:tab w:val="clear" w:pos="8504"/>
              </w:tabs>
              <w:spacing w:beforeLines="40" w:before="96" w:after="120" w:line="288" w:lineRule="auto"/>
              <w:rPr>
                <w:rFonts w:ascii="Arial" w:hAnsi="Arial"/>
                <w:b/>
                <w:sz w:val="22"/>
                <w:szCs w:val="22"/>
                <w:lang w:val="es-GT" w:bidi="es-ES"/>
              </w:rPr>
            </w:pPr>
            <w:r w:rsidRPr="008817C3">
              <w:rPr>
                <w:rFonts w:ascii="Arial" w:hAnsi="Arial"/>
                <w:b/>
                <w:sz w:val="22"/>
                <w:szCs w:val="22"/>
                <w:lang w:val="es-GT" w:bidi="es-ES"/>
              </w:rPr>
              <w:t>Momento contable del compromiso</w:t>
            </w:r>
          </w:p>
        </w:tc>
        <w:tc>
          <w:tcPr>
            <w:tcW w:w="8080" w:type="dxa"/>
            <w:tcMar>
              <w:top w:w="28" w:type="dxa"/>
              <w:bottom w:w="0" w:type="dxa"/>
            </w:tcMar>
          </w:tcPr>
          <w:p w:rsidR="00201BDF" w:rsidRPr="009E0A24" w:rsidRDefault="008817C3" w:rsidP="00511E85">
            <w:pPr>
              <w:pStyle w:val="Encabezado"/>
              <w:spacing w:beforeLines="40" w:before="96" w:after="120" w:line="288" w:lineRule="auto"/>
              <w:jc w:val="both"/>
              <w:rPr>
                <w:rFonts w:ascii="Arial" w:hAnsi="Arial"/>
                <w:sz w:val="22"/>
                <w:szCs w:val="22"/>
                <w:lang w:val="es-GT"/>
              </w:rPr>
            </w:pPr>
            <w:r w:rsidRPr="008817C3">
              <w:rPr>
                <w:rFonts w:ascii="Arial" w:hAnsi="Arial"/>
                <w:sz w:val="22"/>
                <w:szCs w:val="22"/>
                <w:lang w:val="es-GT"/>
              </w:rPr>
              <w:t>Refleja el monto de obligaciones jurídicas o contratos formalizados de acuerdo al derecho privado o de actos de voluntad para disponer gastos, aunque no existan obligaciones jurídicas. Para la aprobación de un compromiso debe existir cuota financiera de compromiso aprobada.</w:t>
            </w:r>
          </w:p>
        </w:tc>
      </w:tr>
      <w:tr w:rsidR="00201BDF" w:rsidRPr="00CF7F7F" w:rsidTr="00C75AD5">
        <w:trPr>
          <w:trHeight w:val="86"/>
        </w:trPr>
        <w:tc>
          <w:tcPr>
            <w:tcW w:w="487" w:type="dxa"/>
            <w:tcMar>
              <w:top w:w="28" w:type="dxa"/>
              <w:bottom w:w="0" w:type="dxa"/>
            </w:tcMar>
          </w:tcPr>
          <w:p w:rsidR="00201BDF" w:rsidRPr="009E0A24" w:rsidRDefault="00201BDF" w:rsidP="00201BDF">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31</w:t>
            </w:r>
            <w:r w:rsidRPr="00F2414A">
              <w:rPr>
                <w:rFonts w:ascii="Arial" w:hAnsi="Arial"/>
                <w:b/>
                <w:sz w:val="22"/>
                <w:szCs w:val="22"/>
              </w:rPr>
              <w:t>.-</w:t>
            </w:r>
          </w:p>
        </w:tc>
        <w:tc>
          <w:tcPr>
            <w:tcW w:w="2126" w:type="dxa"/>
            <w:tcMar>
              <w:top w:w="28" w:type="dxa"/>
              <w:bottom w:w="0" w:type="dxa"/>
            </w:tcMar>
          </w:tcPr>
          <w:p w:rsidR="00201BDF" w:rsidRPr="009E0A24" w:rsidRDefault="008817C3" w:rsidP="00201BDF">
            <w:pPr>
              <w:pStyle w:val="Encabezado"/>
              <w:tabs>
                <w:tab w:val="clear" w:pos="4252"/>
                <w:tab w:val="clear" w:pos="8504"/>
              </w:tabs>
              <w:spacing w:beforeLines="40" w:before="96" w:after="120" w:line="288" w:lineRule="auto"/>
              <w:rPr>
                <w:rFonts w:ascii="Arial" w:hAnsi="Arial"/>
                <w:b/>
                <w:sz w:val="22"/>
                <w:szCs w:val="22"/>
                <w:lang w:val="es-GT" w:bidi="es-ES"/>
              </w:rPr>
            </w:pPr>
            <w:r w:rsidRPr="008817C3">
              <w:rPr>
                <w:rFonts w:ascii="Arial" w:hAnsi="Arial"/>
                <w:b/>
                <w:sz w:val="22"/>
                <w:szCs w:val="22"/>
                <w:lang w:val="es-GT" w:bidi="es-ES"/>
              </w:rPr>
              <w:t>Momento contable del devengado</w:t>
            </w:r>
          </w:p>
        </w:tc>
        <w:tc>
          <w:tcPr>
            <w:tcW w:w="8080" w:type="dxa"/>
            <w:tcMar>
              <w:top w:w="28" w:type="dxa"/>
              <w:bottom w:w="0" w:type="dxa"/>
            </w:tcMar>
          </w:tcPr>
          <w:p w:rsidR="00201BDF" w:rsidRPr="009E0A24" w:rsidRDefault="008817C3" w:rsidP="00511E85">
            <w:pPr>
              <w:pStyle w:val="Encabezado"/>
              <w:spacing w:beforeLines="40" w:before="96" w:after="120" w:line="288" w:lineRule="auto"/>
              <w:jc w:val="both"/>
              <w:rPr>
                <w:rFonts w:ascii="Arial" w:hAnsi="Arial"/>
                <w:sz w:val="22"/>
                <w:szCs w:val="22"/>
                <w:lang w:val="es-GT"/>
              </w:rPr>
            </w:pPr>
            <w:r w:rsidRPr="008817C3">
              <w:rPr>
                <w:rFonts w:ascii="Arial" w:hAnsi="Arial"/>
                <w:sz w:val="22"/>
                <w:szCs w:val="22"/>
                <w:lang w:val="es-GT"/>
              </w:rPr>
              <w:t>Los gastos se consideran devengados en el momento en que existe contraprestación, se origina una obligación de pago por parte del Gobierno con terceros, por la recepción conforme de un bien o servicio, acompañando de la factura electrónica en línea FEL o documentación de soporte correspondiente. Para la aprobación del devengado debe existir cuota financiera de devengado aprobada.</w:t>
            </w:r>
          </w:p>
        </w:tc>
      </w:tr>
      <w:tr w:rsidR="00201BDF" w:rsidRPr="00CF7F7F" w:rsidTr="00C75AD5">
        <w:trPr>
          <w:trHeight w:val="86"/>
        </w:trPr>
        <w:tc>
          <w:tcPr>
            <w:tcW w:w="487" w:type="dxa"/>
            <w:tcMar>
              <w:top w:w="28" w:type="dxa"/>
              <w:bottom w:w="0" w:type="dxa"/>
            </w:tcMar>
          </w:tcPr>
          <w:p w:rsidR="00201BDF" w:rsidRPr="009E0A24" w:rsidRDefault="00201BDF" w:rsidP="00201BDF">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32</w:t>
            </w:r>
            <w:r w:rsidRPr="00F2414A">
              <w:rPr>
                <w:rFonts w:ascii="Arial" w:hAnsi="Arial"/>
                <w:b/>
                <w:sz w:val="22"/>
                <w:szCs w:val="22"/>
              </w:rPr>
              <w:t>.-</w:t>
            </w:r>
          </w:p>
        </w:tc>
        <w:tc>
          <w:tcPr>
            <w:tcW w:w="2126" w:type="dxa"/>
            <w:tcMar>
              <w:top w:w="28" w:type="dxa"/>
              <w:bottom w:w="0" w:type="dxa"/>
            </w:tcMar>
          </w:tcPr>
          <w:p w:rsidR="00201BDF" w:rsidRPr="009E0A24" w:rsidRDefault="008817C3" w:rsidP="00201BDF">
            <w:pPr>
              <w:pStyle w:val="Encabezado"/>
              <w:tabs>
                <w:tab w:val="clear" w:pos="4252"/>
                <w:tab w:val="clear" w:pos="8504"/>
              </w:tabs>
              <w:spacing w:beforeLines="40" w:before="96" w:after="120" w:line="288" w:lineRule="auto"/>
              <w:rPr>
                <w:rFonts w:ascii="Arial" w:hAnsi="Arial"/>
                <w:b/>
                <w:sz w:val="22"/>
                <w:szCs w:val="22"/>
                <w:lang w:val="es-GT" w:bidi="es-ES"/>
              </w:rPr>
            </w:pPr>
            <w:r w:rsidRPr="008817C3">
              <w:rPr>
                <w:rFonts w:ascii="Arial" w:hAnsi="Arial"/>
                <w:b/>
                <w:sz w:val="22"/>
                <w:szCs w:val="22"/>
                <w:lang w:val="es-GT" w:bidi="es-ES"/>
              </w:rPr>
              <w:t>Orden de Compra Electrónica</w:t>
            </w:r>
          </w:p>
        </w:tc>
        <w:tc>
          <w:tcPr>
            <w:tcW w:w="8080" w:type="dxa"/>
            <w:tcMar>
              <w:top w:w="28" w:type="dxa"/>
              <w:bottom w:w="0" w:type="dxa"/>
            </w:tcMar>
          </w:tcPr>
          <w:p w:rsidR="00201BDF" w:rsidRPr="009E0A24" w:rsidRDefault="008817C3" w:rsidP="00511E85">
            <w:pPr>
              <w:pStyle w:val="Encabezado"/>
              <w:spacing w:beforeLines="40" w:before="96" w:after="120" w:line="288" w:lineRule="auto"/>
              <w:jc w:val="both"/>
              <w:rPr>
                <w:rFonts w:ascii="Arial" w:hAnsi="Arial"/>
                <w:sz w:val="22"/>
                <w:szCs w:val="22"/>
                <w:lang w:val="es-GT"/>
              </w:rPr>
            </w:pPr>
            <w:r w:rsidRPr="008817C3">
              <w:rPr>
                <w:rFonts w:ascii="Arial" w:hAnsi="Arial"/>
                <w:sz w:val="22"/>
                <w:szCs w:val="22"/>
                <w:lang w:val="es-GT"/>
              </w:rPr>
              <w:t>Documento contable generado por el Sistema de Gestión -SIGES- que genera automáticamente el Comprobante Único de Registro hacia el Sistema de Contabilidad Integrada -SICOIN WEB-.</w:t>
            </w:r>
          </w:p>
        </w:tc>
      </w:tr>
      <w:tr w:rsidR="00201BDF" w:rsidRPr="00CF7F7F" w:rsidTr="00C75AD5">
        <w:trPr>
          <w:trHeight w:val="86"/>
        </w:trPr>
        <w:tc>
          <w:tcPr>
            <w:tcW w:w="487" w:type="dxa"/>
            <w:tcMar>
              <w:top w:w="28" w:type="dxa"/>
              <w:bottom w:w="0" w:type="dxa"/>
            </w:tcMar>
          </w:tcPr>
          <w:p w:rsidR="00201BDF" w:rsidRPr="009E0A24" w:rsidRDefault="00201BDF" w:rsidP="00201BDF">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33</w:t>
            </w:r>
            <w:r w:rsidRPr="00F2414A">
              <w:rPr>
                <w:rFonts w:ascii="Arial" w:hAnsi="Arial"/>
                <w:b/>
                <w:sz w:val="22"/>
                <w:szCs w:val="22"/>
              </w:rPr>
              <w:t>.-</w:t>
            </w:r>
          </w:p>
        </w:tc>
        <w:tc>
          <w:tcPr>
            <w:tcW w:w="2126" w:type="dxa"/>
            <w:tcMar>
              <w:top w:w="28" w:type="dxa"/>
              <w:bottom w:w="0" w:type="dxa"/>
            </w:tcMar>
          </w:tcPr>
          <w:p w:rsidR="00201BDF" w:rsidRPr="009E0A24" w:rsidRDefault="008817C3" w:rsidP="00201BDF">
            <w:pPr>
              <w:pStyle w:val="Encabezado"/>
              <w:tabs>
                <w:tab w:val="clear" w:pos="4252"/>
                <w:tab w:val="clear" w:pos="8504"/>
              </w:tabs>
              <w:spacing w:beforeLines="40" w:before="96" w:after="120" w:line="288" w:lineRule="auto"/>
              <w:rPr>
                <w:rFonts w:ascii="Arial" w:hAnsi="Arial"/>
                <w:b/>
                <w:sz w:val="22"/>
                <w:szCs w:val="22"/>
                <w:lang w:val="es-GT" w:bidi="es-ES"/>
              </w:rPr>
            </w:pPr>
            <w:r w:rsidRPr="008817C3">
              <w:rPr>
                <w:rFonts w:ascii="Arial" w:hAnsi="Arial"/>
                <w:b/>
                <w:sz w:val="22"/>
                <w:szCs w:val="22"/>
                <w:lang w:val="es-GT" w:bidi="es-ES"/>
              </w:rPr>
              <w:t>PAC</w:t>
            </w:r>
          </w:p>
        </w:tc>
        <w:tc>
          <w:tcPr>
            <w:tcW w:w="8080" w:type="dxa"/>
            <w:tcMar>
              <w:top w:w="28" w:type="dxa"/>
              <w:bottom w:w="0" w:type="dxa"/>
            </w:tcMar>
          </w:tcPr>
          <w:p w:rsidR="00201BDF" w:rsidRPr="009E0A24" w:rsidRDefault="008817C3" w:rsidP="00511E85">
            <w:pPr>
              <w:pStyle w:val="Encabezado"/>
              <w:spacing w:beforeLines="40" w:before="96" w:after="120" w:line="288" w:lineRule="auto"/>
              <w:jc w:val="both"/>
              <w:rPr>
                <w:rFonts w:ascii="Arial" w:hAnsi="Arial"/>
                <w:sz w:val="22"/>
                <w:szCs w:val="22"/>
                <w:lang w:val="es-GT"/>
              </w:rPr>
            </w:pPr>
            <w:r w:rsidRPr="008817C3">
              <w:rPr>
                <w:rFonts w:ascii="Arial" w:hAnsi="Arial"/>
                <w:sz w:val="22"/>
                <w:szCs w:val="22"/>
                <w:lang w:val="es-GT"/>
              </w:rPr>
              <w:t>Plan Anual de Compras, es el detalle de los productos o servicios que necesitará una entidad durante el año, definiendo las cantidades a utilizar de cada uno de los productos o servicios, el momento que serán necesarios (fechas estimadas), la modalidad por la cual serán obtenidos y los montos planificados a comprar.</w:t>
            </w:r>
          </w:p>
        </w:tc>
      </w:tr>
      <w:tr w:rsidR="00201BDF" w:rsidRPr="00CF7F7F" w:rsidTr="00C75AD5">
        <w:trPr>
          <w:trHeight w:val="86"/>
        </w:trPr>
        <w:tc>
          <w:tcPr>
            <w:tcW w:w="487" w:type="dxa"/>
            <w:tcMar>
              <w:top w:w="28" w:type="dxa"/>
              <w:bottom w:w="0" w:type="dxa"/>
            </w:tcMar>
          </w:tcPr>
          <w:p w:rsidR="00201BDF" w:rsidRPr="009E0A24" w:rsidRDefault="00201BDF" w:rsidP="00201BDF">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34</w:t>
            </w:r>
            <w:r w:rsidRPr="00F2414A">
              <w:rPr>
                <w:rFonts w:ascii="Arial" w:hAnsi="Arial"/>
                <w:b/>
                <w:sz w:val="22"/>
                <w:szCs w:val="22"/>
              </w:rPr>
              <w:t>.-</w:t>
            </w:r>
          </w:p>
        </w:tc>
        <w:tc>
          <w:tcPr>
            <w:tcW w:w="2126" w:type="dxa"/>
            <w:tcMar>
              <w:top w:w="28" w:type="dxa"/>
              <w:bottom w:w="0" w:type="dxa"/>
            </w:tcMar>
          </w:tcPr>
          <w:p w:rsidR="00201BDF" w:rsidRPr="00CF6327" w:rsidRDefault="00511E85" w:rsidP="00201BDF">
            <w:pPr>
              <w:pStyle w:val="Encabezado"/>
              <w:tabs>
                <w:tab w:val="clear" w:pos="4252"/>
                <w:tab w:val="clear" w:pos="8504"/>
              </w:tabs>
              <w:spacing w:beforeLines="40" w:before="96" w:after="120" w:line="288" w:lineRule="auto"/>
              <w:rPr>
                <w:rFonts w:ascii="Arial" w:hAnsi="Arial"/>
                <w:b/>
                <w:sz w:val="22"/>
                <w:szCs w:val="22"/>
                <w:lang w:val="es-GT" w:bidi="es-ES"/>
              </w:rPr>
            </w:pPr>
            <w:r w:rsidRPr="00CF6327">
              <w:rPr>
                <w:rFonts w:ascii="Arial" w:hAnsi="Arial"/>
                <w:b/>
                <w:sz w:val="22"/>
                <w:szCs w:val="22"/>
                <w:lang w:val="es-GT" w:bidi="es-ES"/>
              </w:rPr>
              <w:t>Régimen General del IVA</w:t>
            </w:r>
          </w:p>
        </w:tc>
        <w:tc>
          <w:tcPr>
            <w:tcW w:w="8080" w:type="dxa"/>
            <w:tcMar>
              <w:top w:w="28" w:type="dxa"/>
              <w:bottom w:w="0" w:type="dxa"/>
            </w:tcMar>
          </w:tcPr>
          <w:p w:rsidR="00201BDF" w:rsidRPr="009E0A24" w:rsidRDefault="008817C3" w:rsidP="00511E85">
            <w:pPr>
              <w:pStyle w:val="Encabezado"/>
              <w:spacing w:beforeLines="40" w:before="96" w:after="120" w:line="288" w:lineRule="auto"/>
              <w:jc w:val="both"/>
              <w:rPr>
                <w:rFonts w:ascii="Arial" w:hAnsi="Arial"/>
                <w:sz w:val="22"/>
                <w:szCs w:val="22"/>
                <w:lang w:val="es-GT"/>
              </w:rPr>
            </w:pPr>
            <w:r w:rsidRPr="008817C3">
              <w:rPr>
                <w:rFonts w:ascii="Arial" w:hAnsi="Arial"/>
                <w:sz w:val="22"/>
                <w:szCs w:val="22"/>
                <w:lang w:val="es-GT"/>
              </w:rPr>
              <w:t>No tiene límite de facturación, el IVA que paga este régimen es del 12%, sobre las ventas o servicios.</w:t>
            </w:r>
          </w:p>
        </w:tc>
      </w:tr>
      <w:tr w:rsidR="00201BDF" w:rsidRPr="00CF7F7F" w:rsidTr="00C75AD5">
        <w:trPr>
          <w:trHeight w:val="86"/>
        </w:trPr>
        <w:tc>
          <w:tcPr>
            <w:tcW w:w="487" w:type="dxa"/>
            <w:tcMar>
              <w:top w:w="28" w:type="dxa"/>
              <w:bottom w:w="0" w:type="dxa"/>
            </w:tcMar>
          </w:tcPr>
          <w:p w:rsidR="00201BDF" w:rsidRPr="009E0A24" w:rsidRDefault="00201BDF" w:rsidP="00201BDF">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35</w:t>
            </w:r>
            <w:r w:rsidRPr="00F2414A">
              <w:rPr>
                <w:rFonts w:ascii="Arial" w:hAnsi="Arial"/>
                <w:b/>
                <w:sz w:val="22"/>
                <w:szCs w:val="22"/>
              </w:rPr>
              <w:t>.-</w:t>
            </w:r>
          </w:p>
        </w:tc>
        <w:tc>
          <w:tcPr>
            <w:tcW w:w="2126" w:type="dxa"/>
            <w:tcMar>
              <w:top w:w="28" w:type="dxa"/>
              <w:bottom w:w="0" w:type="dxa"/>
            </w:tcMar>
          </w:tcPr>
          <w:p w:rsidR="00201BDF" w:rsidRPr="00CF6327" w:rsidRDefault="008817C3" w:rsidP="00201BDF">
            <w:pPr>
              <w:pStyle w:val="Encabezado"/>
              <w:tabs>
                <w:tab w:val="clear" w:pos="4252"/>
                <w:tab w:val="clear" w:pos="8504"/>
              </w:tabs>
              <w:spacing w:beforeLines="40" w:before="96" w:after="120" w:line="288" w:lineRule="auto"/>
              <w:rPr>
                <w:rFonts w:ascii="Arial" w:hAnsi="Arial"/>
                <w:b/>
                <w:sz w:val="22"/>
                <w:szCs w:val="22"/>
                <w:lang w:val="es-GT" w:bidi="es-ES"/>
              </w:rPr>
            </w:pPr>
            <w:r w:rsidRPr="00CF6327">
              <w:rPr>
                <w:rFonts w:ascii="Arial" w:hAnsi="Arial"/>
                <w:b/>
                <w:sz w:val="22"/>
                <w:szCs w:val="22"/>
                <w:lang w:val="es-GT" w:bidi="es-ES"/>
              </w:rPr>
              <w:t>Régimen Pequeño Contribuyente</w:t>
            </w:r>
          </w:p>
        </w:tc>
        <w:tc>
          <w:tcPr>
            <w:tcW w:w="8080" w:type="dxa"/>
            <w:tcMar>
              <w:top w:w="28" w:type="dxa"/>
              <w:bottom w:w="0" w:type="dxa"/>
            </w:tcMar>
          </w:tcPr>
          <w:p w:rsidR="00201BDF" w:rsidRPr="009E0A24" w:rsidRDefault="008817C3" w:rsidP="00511E85">
            <w:pPr>
              <w:pStyle w:val="Encabezado"/>
              <w:spacing w:beforeLines="40" w:before="96" w:after="120" w:line="288" w:lineRule="auto"/>
              <w:jc w:val="both"/>
              <w:rPr>
                <w:rFonts w:ascii="Arial" w:hAnsi="Arial"/>
                <w:sz w:val="22"/>
                <w:szCs w:val="22"/>
                <w:lang w:val="es-GT"/>
              </w:rPr>
            </w:pPr>
            <w:r w:rsidRPr="008817C3">
              <w:rPr>
                <w:rFonts w:ascii="Arial" w:hAnsi="Arial"/>
                <w:sz w:val="22"/>
                <w:szCs w:val="22"/>
                <w:lang w:val="es-GT"/>
              </w:rPr>
              <w:t>El monto de venta o servicio no excede de Q. 150,000.00 en un año calendario. El IVA que actualmente paga este régimen es del 5% sobre las ventas o servicios.</w:t>
            </w:r>
          </w:p>
        </w:tc>
      </w:tr>
      <w:tr w:rsidR="00201BDF" w:rsidRPr="00CF7F7F" w:rsidTr="00C75AD5">
        <w:trPr>
          <w:trHeight w:val="86"/>
        </w:trPr>
        <w:tc>
          <w:tcPr>
            <w:tcW w:w="487" w:type="dxa"/>
            <w:tcMar>
              <w:top w:w="28" w:type="dxa"/>
              <w:bottom w:w="0" w:type="dxa"/>
            </w:tcMar>
          </w:tcPr>
          <w:p w:rsidR="00201BDF" w:rsidRDefault="00201BDF" w:rsidP="00201BDF">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36.-</w:t>
            </w:r>
          </w:p>
        </w:tc>
        <w:tc>
          <w:tcPr>
            <w:tcW w:w="2126" w:type="dxa"/>
            <w:tcMar>
              <w:top w:w="28" w:type="dxa"/>
              <w:bottom w:w="0" w:type="dxa"/>
            </w:tcMar>
          </w:tcPr>
          <w:p w:rsidR="00201BDF" w:rsidRPr="009E0A24" w:rsidRDefault="008817C3" w:rsidP="00201BDF">
            <w:pPr>
              <w:pStyle w:val="Encabezado"/>
              <w:tabs>
                <w:tab w:val="clear" w:pos="4252"/>
                <w:tab w:val="clear" w:pos="8504"/>
              </w:tabs>
              <w:spacing w:beforeLines="40" w:before="96" w:after="120" w:line="288" w:lineRule="auto"/>
              <w:rPr>
                <w:rFonts w:ascii="Arial" w:hAnsi="Arial"/>
                <w:b/>
                <w:sz w:val="22"/>
                <w:szCs w:val="22"/>
                <w:lang w:val="es-GT" w:bidi="es-ES"/>
              </w:rPr>
            </w:pPr>
            <w:r w:rsidRPr="008817C3">
              <w:rPr>
                <w:rFonts w:ascii="Arial" w:hAnsi="Arial"/>
                <w:b/>
                <w:sz w:val="22"/>
                <w:szCs w:val="22"/>
                <w:lang w:val="es-GT" w:bidi="es-ES"/>
              </w:rPr>
              <w:t>POA</w:t>
            </w:r>
          </w:p>
        </w:tc>
        <w:tc>
          <w:tcPr>
            <w:tcW w:w="8080" w:type="dxa"/>
            <w:tcMar>
              <w:top w:w="28" w:type="dxa"/>
              <w:bottom w:w="0" w:type="dxa"/>
            </w:tcMar>
          </w:tcPr>
          <w:p w:rsidR="00201BDF" w:rsidRPr="009E0A24" w:rsidRDefault="008817C3" w:rsidP="00511E85">
            <w:pPr>
              <w:pStyle w:val="Encabezado"/>
              <w:spacing w:beforeLines="40" w:before="96" w:after="120" w:line="288" w:lineRule="auto"/>
              <w:jc w:val="both"/>
              <w:rPr>
                <w:rFonts w:ascii="Arial" w:hAnsi="Arial"/>
                <w:sz w:val="22"/>
                <w:szCs w:val="22"/>
                <w:lang w:val="es-GT"/>
              </w:rPr>
            </w:pPr>
            <w:r w:rsidRPr="008817C3">
              <w:rPr>
                <w:rFonts w:ascii="Arial" w:hAnsi="Arial"/>
                <w:sz w:val="22"/>
                <w:szCs w:val="22"/>
                <w:lang w:val="es-GT"/>
              </w:rPr>
              <w:t>Plan Operativo Anual</w:t>
            </w:r>
          </w:p>
        </w:tc>
      </w:tr>
      <w:tr w:rsidR="00201BDF" w:rsidRPr="00CF7F7F" w:rsidTr="00C75AD5">
        <w:trPr>
          <w:trHeight w:val="86"/>
        </w:trPr>
        <w:tc>
          <w:tcPr>
            <w:tcW w:w="487" w:type="dxa"/>
            <w:tcMar>
              <w:top w:w="28" w:type="dxa"/>
              <w:bottom w:w="0" w:type="dxa"/>
            </w:tcMar>
          </w:tcPr>
          <w:p w:rsidR="00201BDF" w:rsidRDefault="00201BDF" w:rsidP="00201BDF">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37.-</w:t>
            </w:r>
          </w:p>
        </w:tc>
        <w:tc>
          <w:tcPr>
            <w:tcW w:w="2126" w:type="dxa"/>
            <w:tcMar>
              <w:top w:w="28" w:type="dxa"/>
              <w:bottom w:w="0" w:type="dxa"/>
            </w:tcMar>
          </w:tcPr>
          <w:p w:rsidR="00201BDF" w:rsidRPr="009E0A24" w:rsidRDefault="00511E85" w:rsidP="00201BDF">
            <w:pPr>
              <w:pStyle w:val="Encabezado"/>
              <w:tabs>
                <w:tab w:val="clear" w:pos="4252"/>
                <w:tab w:val="clear" w:pos="8504"/>
              </w:tabs>
              <w:spacing w:beforeLines="40" w:before="96" w:after="120" w:line="288" w:lineRule="auto"/>
              <w:rPr>
                <w:rFonts w:ascii="Arial" w:hAnsi="Arial"/>
                <w:b/>
                <w:sz w:val="22"/>
                <w:szCs w:val="22"/>
                <w:lang w:val="es-GT" w:bidi="es-ES"/>
              </w:rPr>
            </w:pPr>
            <w:r w:rsidRPr="00511E85">
              <w:rPr>
                <w:rFonts w:ascii="Arial" w:hAnsi="Arial"/>
                <w:b/>
                <w:sz w:val="22"/>
                <w:szCs w:val="22"/>
                <w:lang w:val="es-GT" w:bidi="es-ES"/>
              </w:rPr>
              <w:t>Reposición</w:t>
            </w:r>
          </w:p>
        </w:tc>
        <w:tc>
          <w:tcPr>
            <w:tcW w:w="8080" w:type="dxa"/>
            <w:tcMar>
              <w:top w:w="28" w:type="dxa"/>
              <w:bottom w:w="0" w:type="dxa"/>
            </w:tcMar>
          </w:tcPr>
          <w:p w:rsidR="00201BDF" w:rsidRPr="009E0A24" w:rsidRDefault="00511E85" w:rsidP="00511E85">
            <w:pPr>
              <w:pStyle w:val="Encabezado"/>
              <w:spacing w:beforeLines="40" w:before="96" w:after="120" w:line="288" w:lineRule="auto"/>
              <w:jc w:val="both"/>
              <w:rPr>
                <w:rFonts w:ascii="Arial" w:hAnsi="Arial"/>
                <w:sz w:val="22"/>
                <w:szCs w:val="22"/>
                <w:lang w:val="es-GT"/>
              </w:rPr>
            </w:pPr>
            <w:r w:rsidRPr="00511E85">
              <w:rPr>
                <w:rFonts w:ascii="Arial" w:hAnsi="Arial"/>
                <w:sz w:val="22"/>
                <w:szCs w:val="22"/>
                <w:lang w:val="es-GT"/>
              </w:rPr>
              <w:t>Es el importe que reciben las instituciones derivado de las rendiciones del Fondo Rotativo realizadas por las Unidades Ejecutoras.</w:t>
            </w:r>
          </w:p>
        </w:tc>
      </w:tr>
      <w:tr w:rsidR="00201BDF" w:rsidRPr="00CF7F7F" w:rsidTr="00C75AD5">
        <w:trPr>
          <w:trHeight w:val="86"/>
        </w:trPr>
        <w:tc>
          <w:tcPr>
            <w:tcW w:w="487" w:type="dxa"/>
            <w:tcMar>
              <w:top w:w="28" w:type="dxa"/>
              <w:bottom w:w="0" w:type="dxa"/>
            </w:tcMar>
          </w:tcPr>
          <w:p w:rsidR="00201BDF" w:rsidRDefault="00201BDF" w:rsidP="00201BDF">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38.-</w:t>
            </w:r>
          </w:p>
        </w:tc>
        <w:tc>
          <w:tcPr>
            <w:tcW w:w="2126" w:type="dxa"/>
            <w:tcMar>
              <w:top w:w="28" w:type="dxa"/>
              <w:bottom w:w="0" w:type="dxa"/>
            </w:tcMar>
          </w:tcPr>
          <w:p w:rsidR="00201BDF" w:rsidRPr="009E0A24" w:rsidRDefault="00511E85" w:rsidP="00201BDF">
            <w:pPr>
              <w:pStyle w:val="Encabezado"/>
              <w:tabs>
                <w:tab w:val="clear" w:pos="4252"/>
                <w:tab w:val="clear" w:pos="8504"/>
              </w:tabs>
              <w:spacing w:beforeLines="40" w:before="96" w:after="120" w:line="288" w:lineRule="auto"/>
              <w:rPr>
                <w:rFonts w:ascii="Arial" w:hAnsi="Arial"/>
                <w:b/>
                <w:sz w:val="22"/>
                <w:szCs w:val="22"/>
                <w:lang w:val="es-GT" w:bidi="es-ES"/>
              </w:rPr>
            </w:pPr>
            <w:r w:rsidRPr="00511E85">
              <w:rPr>
                <w:rFonts w:ascii="Arial" w:hAnsi="Arial"/>
                <w:b/>
                <w:sz w:val="22"/>
                <w:szCs w:val="22"/>
                <w:lang w:val="es-GT" w:bidi="es-ES"/>
              </w:rPr>
              <w:t>Retención</w:t>
            </w:r>
          </w:p>
        </w:tc>
        <w:tc>
          <w:tcPr>
            <w:tcW w:w="8080" w:type="dxa"/>
            <w:tcMar>
              <w:top w:w="28" w:type="dxa"/>
              <w:bottom w:w="0" w:type="dxa"/>
            </w:tcMar>
          </w:tcPr>
          <w:p w:rsidR="00511E85" w:rsidRPr="00511E85" w:rsidRDefault="00511E85" w:rsidP="00511E85">
            <w:pPr>
              <w:pStyle w:val="Encabezado"/>
              <w:spacing w:beforeLines="40" w:before="96" w:after="120" w:line="288" w:lineRule="auto"/>
              <w:jc w:val="both"/>
              <w:rPr>
                <w:rFonts w:ascii="Arial" w:hAnsi="Arial"/>
                <w:sz w:val="22"/>
                <w:szCs w:val="22"/>
                <w:lang w:val="es-GT"/>
              </w:rPr>
            </w:pPr>
            <w:r w:rsidRPr="00511E85">
              <w:rPr>
                <w:rFonts w:ascii="Arial" w:hAnsi="Arial"/>
                <w:sz w:val="22"/>
                <w:szCs w:val="22"/>
                <w:lang w:val="es-GT"/>
              </w:rPr>
              <w:t>Proceso de deducir del pago de un sueldo, salario, jornal, honorario, servicio o compra de un bien una cantidad especificada por la ley o por su reglamento,</w:t>
            </w:r>
          </w:p>
          <w:p w:rsidR="00511E85" w:rsidRPr="00511E85" w:rsidRDefault="00511E85" w:rsidP="00511E85">
            <w:pPr>
              <w:pStyle w:val="Encabezado"/>
              <w:spacing w:beforeLines="40" w:before="96" w:after="120" w:line="288" w:lineRule="auto"/>
              <w:jc w:val="both"/>
              <w:rPr>
                <w:rFonts w:ascii="Arial" w:hAnsi="Arial"/>
                <w:sz w:val="22"/>
                <w:szCs w:val="22"/>
                <w:lang w:val="es-GT"/>
              </w:rPr>
            </w:pPr>
            <w:r w:rsidRPr="00511E85">
              <w:rPr>
                <w:rFonts w:ascii="Arial" w:hAnsi="Arial"/>
                <w:sz w:val="22"/>
                <w:szCs w:val="22"/>
                <w:lang w:val="es-GT"/>
              </w:rPr>
              <w:t>que representa los impuestos estimados del individuo que el agente pagador o</w:t>
            </w:r>
          </w:p>
          <w:p w:rsidR="00201BDF" w:rsidRPr="009E0A24" w:rsidRDefault="00511E85" w:rsidP="00511E85">
            <w:pPr>
              <w:pStyle w:val="Encabezado"/>
              <w:spacing w:beforeLines="40" w:before="96" w:after="120" w:line="288" w:lineRule="auto"/>
              <w:jc w:val="both"/>
              <w:rPr>
                <w:rFonts w:ascii="Arial" w:hAnsi="Arial"/>
                <w:sz w:val="22"/>
                <w:szCs w:val="22"/>
                <w:lang w:val="es-GT"/>
              </w:rPr>
            </w:pPr>
            <w:proofErr w:type="gramStart"/>
            <w:r w:rsidRPr="00511E85">
              <w:rPr>
                <w:rFonts w:ascii="Arial" w:hAnsi="Arial"/>
                <w:sz w:val="22"/>
                <w:szCs w:val="22"/>
                <w:lang w:val="es-GT"/>
              </w:rPr>
              <w:t>patrón</w:t>
            </w:r>
            <w:proofErr w:type="gramEnd"/>
            <w:r w:rsidRPr="00511E85">
              <w:rPr>
                <w:rFonts w:ascii="Arial" w:hAnsi="Arial"/>
                <w:sz w:val="22"/>
                <w:szCs w:val="22"/>
                <w:lang w:val="es-GT"/>
              </w:rPr>
              <w:t xml:space="preserve"> debe retener y enterar a las autoridades impositivas.</w:t>
            </w:r>
          </w:p>
        </w:tc>
      </w:tr>
      <w:tr w:rsidR="00201BDF" w:rsidRPr="00CF7F7F" w:rsidTr="00C75AD5">
        <w:trPr>
          <w:trHeight w:val="86"/>
        </w:trPr>
        <w:tc>
          <w:tcPr>
            <w:tcW w:w="487" w:type="dxa"/>
            <w:tcMar>
              <w:top w:w="28" w:type="dxa"/>
              <w:bottom w:w="0" w:type="dxa"/>
            </w:tcMar>
          </w:tcPr>
          <w:p w:rsidR="00201BDF" w:rsidRDefault="00201BDF" w:rsidP="00201BDF">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39.-</w:t>
            </w:r>
          </w:p>
        </w:tc>
        <w:tc>
          <w:tcPr>
            <w:tcW w:w="2126" w:type="dxa"/>
            <w:tcMar>
              <w:top w:w="28" w:type="dxa"/>
              <w:bottom w:w="0" w:type="dxa"/>
            </w:tcMar>
          </w:tcPr>
          <w:p w:rsidR="00201BDF" w:rsidRPr="009E0A24" w:rsidRDefault="00511E85" w:rsidP="00201BDF">
            <w:pPr>
              <w:pStyle w:val="Encabezado"/>
              <w:tabs>
                <w:tab w:val="clear" w:pos="4252"/>
                <w:tab w:val="clear" w:pos="8504"/>
              </w:tabs>
              <w:spacing w:beforeLines="40" w:before="96" w:after="120" w:line="288" w:lineRule="auto"/>
              <w:rPr>
                <w:rFonts w:ascii="Arial" w:hAnsi="Arial"/>
                <w:b/>
                <w:sz w:val="22"/>
                <w:szCs w:val="22"/>
                <w:lang w:val="es-GT" w:bidi="es-ES"/>
              </w:rPr>
            </w:pPr>
            <w:r w:rsidRPr="00511E85">
              <w:rPr>
                <w:rFonts w:ascii="Arial" w:hAnsi="Arial"/>
                <w:b/>
                <w:sz w:val="22"/>
                <w:szCs w:val="22"/>
                <w:lang w:val="es-GT" w:bidi="es-ES"/>
              </w:rPr>
              <w:t>Sección Financiera</w:t>
            </w:r>
          </w:p>
        </w:tc>
        <w:tc>
          <w:tcPr>
            <w:tcW w:w="8080" w:type="dxa"/>
            <w:tcMar>
              <w:top w:w="28" w:type="dxa"/>
              <w:bottom w:w="0" w:type="dxa"/>
            </w:tcMar>
          </w:tcPr>
          <w:p w:rsidR="00201BDF" w:rsidRPr="009E0A24" w:rsidRDefault="00511E85" w:rsidP="00511E85">
            <w:pPr>
              <w:pStyle w:val="Encabezado"/>
              <w:spacing w:beforeLines="40" w:before="96" w:after="120" w:line="288" w:lineRule="auto"/>
              <w:jc w:val="both"/>
              <w:rPr>
                <w:rFonts w:ascii="Arial" w:hAnsi="Arial"/>
                <w:sz w:val="22"/>
                <w:szCs w:val="22"/>
                <w:lang w:val="es-GT"/>
              </w:rPr>
            </w:pPr>
            <w:r w:rsidRPr="00511E85">
              <w:rPr>
                <w:rFonts w:ascii="Arial" w:hAnsi="Arial"/>
                <w:sz w:val="22"/>
                <w:szCs w:val="22"/>
                <w:lang w:val="es-GT"/>
              </w:rPr>
              <w:t>Son aquellas que por Resolución Ministerial operan o gestionan su presupuesto de forma desconcentrada.</w:t>
            </w:r>
          </w:p>
        </w:tc>
      </w:tr>
      <w:tr w:rsidR="00201BDF" w:rsidRPr="00CF7F7F" w:rsidTr="00C75AD5">
        <w:trPr>
          <w:trHeight w:val="86"/>
        </w:trPr>
        <w:tc>
          <w:tcPr>
            <w:tcW w:w="487" w:type="dxa"/>
            <w:tcMar>
              <w:top w:w="28" w:type="dxa"/>
              <w:bottom w:w="0" w:type="dxa"/>
            </w:tcMar>
          </w:tcPr>
          <w:p w:rsidR="00201BDF" w:rsidRDefault="00201BDF" w:rsidP="00201BDF">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40.-</w:t>
            </w:r>
          </w:p>
        </w:tc>
        <w:tc>
          <w:tcPr>
            <w:tcW w:w="2126" w:type="dxa"/>
            <w:tcMar>
              <w:top w:w="28" w:type="dxa"/>
              <w:bottom w:w="0" w:type="dxa"/>
            </w:tcMar>
          </w:tcPr>
          <w:p w:rsidR="00201BDF" w:rsidRPr="009E0A24" w:rsidRDefault="00511E85" w:rsidP="00201BDF">
            <w:pPr>
              <w:pStyle w:val="Encabezado"/>
              <w:tabs>
                <w:tab w:val="clear" w:pos="4252"/>
                <w:tab w:val="clear" w:pos="8504"/>
              </w:tabs>
              <w:spacing w:beforeLines="40" w:before="96" w:after="120" w:line="288" w:lineRule="auto"/>
              <w:rPr>
                <w:rFonts w:ascii="Arial" w:hAnsi="Arial"/>
                <w:b/>
                <w:sz w:val="22"/>
                <w:szCs w:val="22"/>
                <w:lang w:val="es-GT" w:bidi="es-ES"/>
              </w:rPr>
            </w:pPr>
            <w:r w:rsidRPr="00511E85">
              <w:rPr>
                <w:rFonts w:ascii="Arial" w:hAnsi="Arial"/>
                <w:b/>
                <w:sz w:val="22"/>
                <w:szCs w:val="22"/>
                <w:lang w:val="es-GT" w:bidi="es-ES"/>
              </w:rPr>
              <w:t>SICOIN WEB</w:t>
            </w:r>
          </w:p>
        </w:tc>
        <w:tc>
          <w:tcPr>
            <w:tcW w:w="8080" w:type="dxa"/>
            <w:tcMar>
              <w:top w:w="28" w:type="dxa"/>
              <w:bottom w:w="0" w:type="dxa"/>
            </w:tcMar>
          </w:tcPr>
          <w:p w:rsidR="00201BDF" w:rsidRPr="009E0A24" w:rsidRDefault="00511E85" w:rsidP="00511E85">
            <w:pPr>
              <w:pStyle w:val="Encabezado"/>
              <w:spacing w:beforeLines="40" w:before="96" w:after="120" w:line="288" w:lineRule="auto"/>
              <w:jc w:val="both"/>
              <w:rPr>
                <w:rFonts w:ascii="Arial" w:hAnsi="Arial"/>
                <w:sz w:val="22"/>
                <w:szCs w:val="22"/>
                <w:lang w:val="es-GT"/>
              </w:rPr>
            </w:pPr>
            <w:r w:rsidRPr="00511E85">
              <w:rPr>
                <w:rFonts w:ascii="Arial" w:hAnsi="Arial"/>
                <w:sz w:val="22"/>
                <w:szCs w:val="22"/>
                <w:lang w:val="es-GT"/>
              </w:rPr>
              <w:t>Es una herramienta de Informática del Sistema Integrado de Administración Financiera -SIAF- constituido por los subsistemas de presupuesto contabilidad y tesorería.</w:t>
            </w:r>
          </w:p>
        </w:tc>
      </w:tr>
      <w:tr w:rsidR="00201BDF" w:rsidRPr="00CF7F7F" w:rsidTr="00C75AD5">
        <w:trPr>
          <w:trHeight w:val="86"/>
        </w:trPr>
        <w:tc>
          <w:tcPr>
            <w:tcW w:w="487" w:type="dxa"/>
            <w:tcMar>
              <w:top w:w="28" w:type="dxa"/>
              <w:bottom w:w="0" w:type="dxa"/>
            </w:tcMar>
          </w:tcPr>
          <w:p w:rsidR="00201BDF" w:rsidRDefault="00201BDF" w:rsidP="00201BDF">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41.-</w:t>
            </w:r>
          </w:p>
        </w:tc>
        <w:tc>
          <w:tcPr>
            <w:tcW w:w="2126" w:type="dxa"/>
            <w:tcMar>
              <w:top w:w="28" w:type="dxa"/>
              <w:bottom w:w="0" w:type="dxa"/>
            </w:tcMar>
          </w:tcPr>
          <w:p w:rsidR="00201BDF" w:rsidRPr="009E0A24" w:rsidRDefault="00511E85" w:rsidP="00201BDF">
            <w:pPr>
              <w:pStyle w:val="Encabezado"/>
              <w:tabs>
                <w:tab w:val="clear" w:pos="4252"/>
                <w:tab w:val="clear" w:pos="8504"/>
              </w:tabs>
              <w:spacing w:beforeLines="40" w:before="96" w:after="120" w:line="288" w:lineRule="auto"/>
              <w:rPr>
                <w:rFonts w:ascii="Arial" w:hAnsi="Arial"/>
                <w:b/>
                <w:sz w:val="22"/>
                <w:szCs w:val="22"/>
                <w:lang w:val="es-GT" w:bidi="es-ES"/>
              </w:rPr>
            </w:pPr>
            <w:r w:rsidRPr="00511E85">
              <w:rPr>
                <w:rFonts w:ascii="Arial" w:hAnsi="Arial"/>
                <w:b/>
                <w:sz w:val="22"/>
                <w:szCs w:val="22"/>
                <w:lang w:val="es-GT" w:bidi="es-ES"/>
              </w:rPr>
              <w:t>SIGES WEB</w:t>
            </w:r>
          </w:p>
        </w:tc>
        <w:tc>
          <w:tcPr>
            <w:tcW w:w="8080" w:type="dxa"/>
            <w:tcMar>
              <w:top w:w="28" w:type="dxa"/>
              <w:bottom w:w="0" w:type="dxa"/>
            </w:tcMar>
          </w:tcPr>
          <w:p w:rsidR="00201BDF" w:rsidRPr="009E0A24" w:rsidRDefault="00511E85" w:rsidP="00511E85">
            <w:pPr>
              <w:pStyle w:val="Encabezado"/>
              <w:spacing w:beforeLines="40" w:before="96" w:after="120" w:line="288" w:lineRule="auto"/>
              <w:jc w:val="both"/>
              <w:rPr>
                <w:rFonts w:ascii="Arial" w:hAnsi="Arial"/>
                <w:sz w:val="22"/>
                <w:szCs w:val="22"/>
                <w:lang w:val="es-GT"/>
              </w:rPr>
            </w:pPr>
            <w:r w:rsidRPr="00511E85">
              <w:rPr>
                <w:rFonts w:ascii="Arial" w:hAnsi="Arial"/>
                <w:sz w:val="22"/>
                <w:szCs w:val="22"/>
                <w:lang w:val="es-GT"/>
              </w:rPr>
              <w:t>Sistema informático de gestión por el cual se administran los procesos de gestión de compras, según Acuerdo Ministerial número 40-2005 de fecha 30 de diciembre del 2005 del Ministerio de Finanzas Públicas.</w:t>
            </w:r>
          </w:p>
        </w:tc>
      </w:tr>
      <w:tr w:rsidR="00201BDF" w:rsidRPr="00CF7F7F" w:rsidTr="00C75AD5">
        <w:trPr>
          <w:trHeight w:val="86"/>
        </w:trPr>
        <w:tc>
          <w:tcPr>
            <w:tcW w:w="487" w:type="dxa"/>
            <w:tcMar>
              <w:top w:w="28" w:type="dxa"/>
              <w:bottom w:w="0" w:type="dxa"/>
            </w:tcMar>
          </w:tcPr>
          <w:p w:rsidR="00201BDF" w:rsidRDefault="00201BDF" w:rsidP="00201BDF">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42.-</w:t>
            </w:r>
          </w:p>
        </w:tc>
        <w:tc>
          <w:tcPr>
            <w:tcW w:w="2126" w:type="dxa"/>
            <w:tcMar>
              <w:top w:w="28" w:type="dxa"/>
              <w:bottom w:w="0" w:type="dxa"/>
            </w:tcMar>
          </w:tcPr>
          <w:p w:rsidR="00201BDF" w:rsidRPr="009E0A24" w:rsidRDefault="00511E85" w:rsidP="00201BDF">
            <w:pPr>
              <w:pStyle w:val="Encabezado"/>
              <w:tabs>
                <w:tab w:val="clear" w:pos="4252"/>
                <w:tab w:val="clear" w:pos="8504"/>
              </w:tabs>
              <w:spacing w:beforeLines="40" w:before="96" w:after="120" w:line="288" w:lineRule="auto"/>
              <w:rPr>
                <w:rFonts w:ascii="Arial" w:hAnsi="Arial"/>
                <w:b/>
                <w:sz w:val="22"/>
                <w:szCs w:val="22"/>
                <w:lang w:val="es-GT" w:bidi="es-ES"/>
              </w:rPr>
            </w:pPr>
            <w:r w:rsidRPr="00511E85">
              <w:rPr>
                <w:rFonts w:ascii="Arial" w:hAnsi="Arial"/>
                <w:b/>
                <w:sz w:val="22"/>
                <w:szCs w:val="22"/>
                <w:lang w:val="es-GT" w:bidi="es-ES"/>
              </w:rPr>
              <w:t>Sistema de Gestión Financiera</w:t>
            </w:r>
          </w:p>
        </w:tc>
        <w:tc>
          <w:tcPr>
            <w:tcW w:w="8080" w:type="dxa"/>
            <w:tcMar>
              <w:top w:w="28" w:type="dxa"/>
              <w:bottom w:w="0" w:type="dxa"/>
            </w:tcMar>
          </w:tcPr>
          <w:p w:rsidR="00201BDF" w:rsidRPr="009E0A24" w:rsidRDefault="00511E85" w:rsidP="00511E85">
            <w:pPr>
              <w:pStyle w:val="Encabezado"/>
              <w:spacing w:beforeLines="40" w:before="96" w:after="120" w:line="288" w:lineRule="auto"/>
              <w:jc w:val="both"/>
              <w:rPr>
                <w:rFonts w:ascii="Arial" w:hAnsi="Arial"/>
                <w:sz w:val="22"/>
                <w:szCs w:val="22"/>
                <w:lang w:val="es-GT"/>
              </w:rPr>
            </w:pPr>
            <w:r w:rsidRPr="00511E85">
              <w:rPr>
                <w:rFonts w:ascii="Arial" w:hAnsi="Arial"/>
                <w:sz w:val="22"/>
                <w:szCs w:val="22"/>
                <w:lang w:val="es-GT"/>
              </w:rPr>
              <w:t>Es un sistema informático cuyo objetivo es, llevar paralelamente al -SICOIN WEB- el control y registro de las operaciones de los Fondos Rotativos Internos autorizados a cada Unidad Ejecutora.</w:t>
            </w:r>
          </w:p>
        </w:tc>
      </w:tr>
      <w:tr w:rsidR="00201BDF" w:rsidRPr="00CF7F7F" w:rsidTr="00C75AD5">
        <w:trPr>
          <w:trHeight w:val="86"/>
        </w:trPr>
        <w:tc>
          <w:tcPr>
            <w:tcW w:w="487" w:type="dxa"/>
            <w:tcMar>
              <w:top w:w="28" w:type="dxa"/>
              <w:bottom w:w="0" w:type="dxa"/>
            </w:tcMar>
          </w:tcPr>
          <w:p w:rsidR="00201BDF" w:rsidRDefault="00201BDF" w:rsidP="00201BDF">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43.-</w:t>
            </w:r>
          </w:p>
        </w:tc>
        <w:tc>
          <w:tcPr>
            <w:tcW w:w="2126" w:type="dxa"/>
            <w:tcMar>
              <w:top w:w="28" w:type="dxa"/>
              <w:bottom w:w="0" w:type="dxa"/>
            </w:tcMar>
          </w:tcPr>
          <w:p w:rsidR="00201BDF" w:rsidRPr="009E0A24" w:rsidRDefault="00511E85" w:rsidP="00201BDF">
            <w:pPr>
              <w:pStyle w:val="Encabezado"/>
              <w:tabs>
                <w:tab w:val="clear" w:pos="4252"/>
                <w:tab w:val="clear" w:pos="8504"/>
              </w:tabs>
              <w:spacing w:beforeLines="40" w:before="96" w:after="120" w:line="288" w:lineRule="auto"/>
              <w:rPr>
                <w:rFonts w:ascii="Arial" w:hAnsi="Arial"/>
                <w:b/>
                <w:sz w:val="22"/>
                <w:szCs w:val="22"/>
                <w:lang w:val="es-GT" w:bidi="es-ES"/>
              </w:rPr>
            </w:pPr>
            <w:r w:rsidRPr="00511E85">
              <w:rPr>
                <w:rFonts w:ascii="Arial" w:hAnsi="Arial"/>
                <w:b/>
                <w:sz w:val="22"/>
                <w:szCs w:val="22"/>
                <w:lang w:val="es-GT" w:bidi="es-ES"/>
              </w:rPr>
              <w:t>Unidad Ejecutora</w:t>
            </w:r>
          </w:p>
        </w:tc>
        <w:tc>
          <w:tcPr>
            <w:tcW w:w="8080" w:type="dxa"/>
            <w:tcMar>
              <w:top w:w="28" w:type="dxa"/>
              <w:bottom w:w="0" w:type="dxa"/>
            </w:tcMar>
          </w:tcPr>
          <w:p w:rsidR="00201BDF" w:rsidRPr="009E0A24" w:rsidRDefault="00511E85" w:rsidP="00511E85">
            <w:pPr>
              <w:pStyle w:val="Encabezado"/>
              <w:spacing w:beforeLines="40" w:before="96" w:after="120" w:line="288" w:lineRule="auto"/>
              <w:jc w:val="both"/>
              <w:rPr>
                <w:rFonts w:ascii="Arial" w:hAnsi="Arial"/>
                <w:sz w:val="22"/>
                <w:szCs w:val="22"/>
                <w:lang w:val="es-GT"/>
              </w:rPr>
            </w:pPr>
            <w:r w:rsidRPr="00511E85">
              <w:rPr>
                <w:rFonts w:ascii="Arial" w:hAnsi="Arial"/>
                <w:sz w:val="22"/>
                <w:szCs w:val="22"/>
                <w:lang w:val="es-GT"/>
              </w:rPr>
              <w:t>Es la Dependencia del Ministerio de Educación, constituida como Unidad Ejecutora en la distribución analítica del presupuesto, responsable de la eficiente ejecución presupuestaria y financiera en cada ejercicio fiscal.</w:t>
            </w:r>
          </w:p>
        </w:tc>
      </w:tr>
    </w:tbl>
    <w:p w:rsidR="00C75AD5" w:rsidRDefault="00C75AD5" w:rsidP="005732FE">
      <w:pPr>
        <w:pStyle w:val="Encabezado"/>
        <w:tabs>
          <w:tab w:val="clear" w:pos="4252"/>
          <w:tab w:val="clear" w:pos="8504"/>
        </w:tabs>
        <w:ind w:left="426"/>
        <w:jc w:val="both"/>
        <w:rPr>
          <w:rFonts w:ascii="Arial" w:hAnsi="Arial" w:cs="Arial"/>
          <w:sz w:val="22"/>
          <w:szCs w:val="22"/>
          <w:lang w:val="es-GT"/>
        </w:rPr>
      </w:pPr>
    </w:p>
    <w:p w:rsidR="007A5267" w:rsidRPr="005732FE" w:rsidRDefault="009E0A24" w:rsidP="009E0A24">
      <w:pPr>
        <w:pStyle w:val="Encabezado"/>
        <w:tabs>
          <w:tab w:val="clear" w:pos="4252"/>
          <w:tab w:val="clear" w:pos="8504"/>
          <w:tab w:val="left" w:pos="1698"/>
        </w:tabs>
        <w:ind w:left="426"/>
        <w:jc w:val="both"/>
        <w:rPr>
          <w:rFonts w:ascii="Arial" w:hAnsi="Arial" w:cs="Arial"/>
          <w:sz w:val="22"/>
          <w:szCs w:val="22"/>
          <w:lang w:val="es-GT"/>
        </w:rPr>
      </w:pPr>
      <w:r>
        <w:rPr>
          <w:lang w:val="es-GT"/>
        </w:rPr>
        <w:tab/>
      </w:r>
    </w:p>
    <w:p w:rsidR="005732FE" w:rsidRPr="005732FE" w:rsidRDefault="005732FE" w:rsidP="005732FE">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 xml:space="preserve">DESCRIPCIÓN DE ACTIVIDADES Y RESPONSABLES </w:t>
      </w:r>
    </w:p>
    <w:p w:rsidR="005732FE" w:rsidRDefault="005732FE" w:rsidP="005732FE">
      <w:pPr>
        <w:pStyle w:val="Encabezado"/>
        <w:tabs>
          <w:tab w:val="clear" w:pos="4252"/>
          <w:tab w:val="clear" w:pos="8504"/>
        </w:tabs>
        <w:ind w:left="426"/>
        <w:jc w:val="both"/>
        <w:rPr>
          <w:rFonts w:ascii="Arial" w:hAnsi="Arial" w:cs="Arial"/>
          <w:sz w:val="22"/>
          <w:szCs w:val="22"/>
          <w:lang w:val="es-GT"/>
        </w:rPr>
      </w:pPr>
    </w:p>
    <w:p w:rsidR="00511E85" w:rsidRDefault="00511E85" w:rsidP="00511E85">
      <w:pPr>
        <w:pStyle w:val="Encabezado"/>
        <w:numPr>
          <w:ilvl w:val="1"/>
          <w:numId w:val="1"/>
        </w:numPr>
        <w:tabs>
          <w:tab w:val="clear" w:pos="709"/>
          <w:tab w:val="clear" w:pos="4252"/>
          <w:tab w:val="clear" w:pos="8504"/>
        </w:tabs>
        <w:ind w:left="1134" w:hanging="709"/>
        <w:rPr>
          <w:rFonts w:ascii="Arial" w:hAnsi="Arial" w:cs="Arial"/>
          <w:b/>
          <w:sz w:val="22"/>
          <w:szCs w:val="22"/>
          <w:u w:val="single"/>
          <w:lang w:val="es-GT"/>
        </w:rPr>
      </w:pPr>
      <w:r w:rsidRPr="00F61679">
        <w:rPr>
          <w:rFonts w:ascii="Arial" w:hAnsi="Arial" w:cs="Arial"/>
          <w:b/>
          <w:sz w:val="22"/>
          <w:szCs w:val="22"/>
          <w:u w:val="single"/>
          <w:lang w:val="es-GT"/>
        </w:rPr>
        <w:t>PAGO A TRAVÉS DE COMPROBANTE ÚNICO DE REGISTRO -CUR-</w:t>
      </w:r>
    </w:p>
    <w:p w:rsidR="00511E85" w:rsidRDefault="00511E85" w:rsidP="005732FE">
      <w:pPr>
        <w:pStyle w:val="Encabezado"/>
        <w:tabs>
          <w:tab w:val="clear" w:pos="4252"/>
          <w:tab w:val="clear" w:pos="8504"/>
        </w:tabs>
        <w:ind w:left="426"/>
        <w:jc w:val="both"/>
        <w:rPr>
          <w:rFonts w:ascii="Arial" w:hAnsi="Arial" w:cs="Arial"/>
          <w:sz w:val="22"/>
          <w:szCs w:val="22"/>
          <w:lang w:val="es-GT"/>
        </w:rPr>
      </w:pPr>
    </w:p>
    <w:p w:rsidR="00F61679" w:rsidRPr="00BB07A0" w:rsidRDefault="00F61679" w:rsidP="00F61679">
      <w:pPr>
        <w:pStyle w:val="Textoindependiente"/>
        <w:spacing w:before="94"/>
        <w:ind w:left="126" w:right="250"/>
        <w:jc w:val="both"/>
      </w:pPr>
      <w:r w:rsidRPr="00BB07A0">
        <w:t>De conformidad con lo establecido en el artículo 8 del Decreto número 101-97, “Ley Orgánica del Presupuesto” y sus reformas, el Director y funcionarios de cada Dependencia del Ministerio de Educación, deben velar por la vinculación POA-Presupuesto, por lo que deberán realizar las gestiones pertinentes con el propósito de lograr dicha vinculación.</w:t>
      </w:r>
    </w:p>
    <w:p w:rsidR="00F61679" w:rsidRDefault="00F61679" w:rsidP="005732FE">
      <w:pPr>
        <w:pStyle w:val="Encabezado"/>
        <w:tabs>
          <w:tab w:val="clear" w:pos="4252"/>
          <w:tab w:val="clear" w:pos="8504"/>
        </w:tabs>
        <w:ind w:left="426"/>
        <w:jc w:val="both"/>
        <w:rPr>
          <w:rFonts w:ascii="Arial" w:hAnsi="Arial" w:cs="Arial"/>
          <w:sz w:val="22"/>
          <w:szCs w:val="22"/>
          <w:lang w:val="es-GT"/>
        </w:rPr>
      </w:pPr>
    </w:p>
    <w:p w:rsidR="00F61679" w:rsidRPr="00BB07A0" w:rsidRDefault="00F61679" w:rsidP="00F61679">
      <w:pPr>
        <w:pStyle w:val="Textoindependiente"/>
        <w:ind w:left="126" w:right="262"/>
        <w:jc w:val="both"/>
      </w:pPr>
      <w:r w:rsidRPr="00BB07A0">
        <w:t>Todos los gastos que se ejecuten por la adquisición de bienes y servicios, deberán cumplir con lo establecido en la normativa legal</w:t>
      </w:r>
      <w:r w:rsidRPr="00BB07A0">
        <w:rPr>
          <w:spacing w:val="-2"/>
        </w:rPr>
        <w:t xml:space="preserve"> </w:t>
      </w:r>
      <w:r w:rsidRPr="00BB07A0">
        <w:t>siguiente:</w:t>
      </w:r>
    </w:p>
    <w:p w:rsidR="00F61679" w:rsidRDefault="00F61679" w:rsidP="005732FE">
      <w:pPr>
        <w:pStyle w:val="Encabezado"/>
        <w:tabs>
          <w:tab w:val="clear" w:pos="4252"/>
          <w:tab w:val="clear" w:pos="8504"/>
        </w:tabs>
        <w:ind w:left="426"/>
        <w:jc w:val="both"/>
        <w:rPr>
          <w:rFonts w:ascii="Arial" w:hAnsi="Arial" w:cs="Arial"/>
          <w:sz w:val="22"/>
          <w:szCs w:val="22"/>
          <w:lang w:val="es-GT"/>
        </w:rPr>
      </w:pPr>
    </w:p>
    <w:p w:rsidR="00F61679" w:rsidRPr="00F61679" w:rsidRDefault="00F61679" w:rsidP="00104EA2">
      <w:pPr>
        <w:widowControl w:val="0"/>
        <w:numPr>
          <w:ilvl w:val="0"/>
          <w:numId w:val="17"/>
        </w:numPr>
        <w:tabs>
          <w:tab w:val="left" w:pos="835"/>
        </w:tabs>
        <w:autoSpaceDE w:val="0"/>
        <w:autoSpaceDN w:val="0"/>
        <w:spacing w:before="1" w:line="268" w:lineRule="exact"/>
        <w:ind w:left="834"/>
        <w:jc w:val="both"/>
        <w:rPr>
          <w:rFonts w:ascii="Arial" w:eastAsia="Arial" w:hAnsi="Arial" w:cs="Arial"/>
          <w:sz w:val="22"/>
          <w:szCs w:val="22"/>
          <w:lang w:val="es-ES" w:bidi="es-ES"/>
        </w:rPr>
      </w:pPr>
      <w:r w:rsidRPr="00F61679">
        <w:rPr>
          <w:rFonts w:ascii="Arial" w:eastAsia="Arial" w:hAnsi="Arial" w:cs="Arial"/>
          <w:sz w:val="22"/>
          <w:szCs w:val="22"/>
          <w:lang w:val="es-ES" w:bidi="es-ES"/>
        </w:rPr>
        <w:t>Decreto número 57-92 “Ley de Contrataciones del Estado”, de fecha 21 de octubre de</w:t>
      </w:r>
      <w:r w:rsidRPr="00F61679">
        <w:rPr>
          <w:rFonts w:ascii="Arial" w:eastAsia="Arial" w:hAnsi="Arial" w:cs="Arial"/>
          <w:spacing w:val="-21"/>
          <w:sz w:val="22"/>
          <w:szCs w:val="22"/>
          <w:lang w:val="es-ES" w:bidi="es-ES"/>
        </w:rPr>
        <w:t xml:space="preserve"> </w:t>
      </w:r>
      <w:r w:rsidRPr="00F61679">
        <w:rPr>
          <w:rFonts w:ascii="Arial" w:eastAsia="Arial" w:hAnsi="Arial" w:cs="Arial"/>
          <w:sz w:val="22"/>
          <w:szCs w:val="22"/>
          <w:lang w:val="es-ES" w:bidi="es-ES"/>
        </w:rPr>
        <w:t>1992.</w:t>
      </w:r>
    </w:p>
    <w:p w:rsidR="00F61679" w:rsidRPr="00F61679" w:rsidRDefault="00F61679" w:rsidP="00104EA2">
      <w:pPr>
        <w:widowControl w:val="0"/>
        <w:numPr>
          <w:ilvl w:val="0"/>
          <w:numId w:val="17"/>
        </w:numPr>
        <w:tabs>
          <w:tab w:val="left" w:pos="835"/>
        </w:tabs>
        <w:autoSpaceDE w:val="0"/>
        <w:autoSpaceDN w:val="0"/>
        <w:ind w:right="251" w:hanging="361"/>
        <w:jc w:val="both"/>
        <w:rPr>
          <w:rFonts w:ascii="Arial" w:eastAsia="Arial" w:hAnsi="Arial" w:cs="Arial"/>
          <w:sz w:val="22"/>
          <w:szCs w:val="22"/>
          <w:lang w:val="es-ES" w:bidi="es-ES"/>
        </w:rPr>
      </w:pPr>
      <w:r w:rsidRPr="00F61679">
        <w:rPr>
          <w:rFonts w:ascii="Arial" w:eastAsia="Arial" w:hAnsi="Arial" w:cs="Arial"/>
          <w:sz w:val="22"/>
          <w:szCs w:val="22"/>
          <w:lang w:val="es-ES" w:bidi="es-ES"/>
        </w:rPr>
        <w:t>Acuerdo Gubernativo número 122-2016 “Reglamento de la Ley de Contrataciones del Estado”, de fecha 15 de junio de</w:t>
      </w:r>
      <w:r w:rsidRPr="00F61679">
        <w:rPr>
          <w:rFonts w:ascii="Arial" w:eastAsia="Arial" w:hAnsi="Arial" w:cs="Arial"/>
          <w:spacing w:val="-3"/>
          <w:sz w:val="22"/>
          <w:szCs w:val="22"/>
          <w:lang w:val="es-ES" w:bidi="es-ES"/>
        </w:rPr>
        <w:t xml:space="preserve"> </w:t>
      </w:r>
      <w:r w:rsidRPr="00F61679">
        <w:rPr>
          <w:rFonts w:ascii="Arial" w:eastAsia="Arial" w:hAnsi="Arial" w:cs="Arial"/>
          <w:sz w:val="22"/>
          <w:szCs w:val="22"/>
          <w:lang w:val="es-ES" w:bidi="es-ES"/>
        </w:rPr>
        <w:t>2016.</w:t>
      </w:r>
    </w:p>
    <w:p w:rsidR="00F61679" w:rsidRPr="00F61679" w:rsidRDefault="00F61679" w:rsidP="00104EA2">
      <w:pPr>
        <w:widowControl w:val="0"/>
        <w:numPr>
          <w:ilvl w:val="0"/>
          <w:numId w:val="17"/>
        </w:numPr>
        <w:tabs>
          <w:tab w:val="left" w:pos="835"/>
        </w:tabs>
        <w:autoSpaceDE w:val="0"/>
        <w:autoSpaceDN w:val="0"/>
        <w:ind w:right="258" w:hanging="361"/>
        <w:jc w:val="both"/>
        <w:rPr>
          <w:rFonts w:ascii="Arial" w:eastAsia="Arial" w:hAnsi="Arial" w:cs="Arial"/>
          <w:sz w:val="22"/>
          <w:szCs w:val="22"/>
          <w:lang w:val="es-ES" w:bidi="es-ES"/>
        </w:rPr>
      </w:pPr>
      <w:r w:rsidRPr="00F61679">
        <w:rPr>
          <w:rFonts w:ascii="Arial" w:eastAsia="Arial" w:hAnsi="Arial" w:cs="Arial"/>
          <w:sz w:val="22"/>
          <w:szCs w:val="22"/>
          <w:lang w:val="es-ES" w:bidi="es-ES"/>
        </w:rPr>
        <w:t>Decreto número 9-2015 “Reformas a la Ley de Contrataciones del Estado”, de fecha 17 de noviembre de 2015.</w:t>
      </w:r>
    </w:p>
    <w:p w:rsidR="00F61679" w:rsidRPr="00F61679" w:rsidRDefault="00F61679" w:rsidP="00104EA2">
      <w:pPr>
        <w:widowControl w:val="0"/>
        <w:numPr>
          <w:ilvl w:val="0"/>
          <w:numId w:val="17"/>
        </w:numPr>
        <w:tabs>
          <w:tab w:val="left" w:pos="835"/>
        </w:tabs>
        <w:autoSpaceDE w:val="0"/>
        <w:autoSpaceDN w:val="0"/>
        <w:ind w:right="254" w:hanging="361"/>
        <w:jc w:val="both"/>
        <w:rPr>
          <w:rFonts w:ascii="Arial" w:eastAsia="Arial" w:hAnsi="Arial" w:cs="Arial"/>
          <w:sz w:val="22"/>
          <w:szCs w:val="22"/>
          <w:lang w:val="es-ES" w:bidi="es-ES"/>
        </w:rPr>
      </w:pPr>
      <w:r w:rsidRPr="00F61679">
        <w:rPr>
          <w:rFonts w:ascii="Arial" w:eastAsia="Arial" w:hAnsi="Arial" w:cs="Arial"/>
          <w:sz w:val="22"/>
          <w:szCs w:val="22"/>
          <w:lang w:val="es-ES" w:bidi="es-ES"/>
        </w:rPr>
        <w:t>Decreto número 46-2016 “Reformas al Decreto número 57-92 Ley de Contrataciones del Estado”, de fecha 26 de octubre de</w:t>
      </w:r>
      <w:r w:rsidRPr="00F61679">
        <w:rPr>
          <w:rFonts w:ascii="Arial" w:eastAsia="Arial" w:hAnsi="Arial" w:cs="Arial"/>
          <w:spacing w:val="-3"/>
          <w:sz w:val="22"/>
          <w:szCs w:val="22"/>
          <w:lang w:val="es-ES" w:bidi="es-ES"/>
        </w:rPr>
        <w:t xml:space="preserve"> </w:t>
      </w:r>
      <w:r w:rsidRPr="00F61679">
        <w:rPr>
          <w:rFonts w:ascii="Arial" w:eastAsia="Arial" w:hAnsi="Arial" w:cs="Arial"/>
          <w:sz w:val="22"/>
          <w:szCs w:val="22"/>
          <w:lang w:val="es-ES" w:bidi="es-ES"/>
        </w:rPr>
        <w:t>2016.</w:t>
      </w:r>
    </w:p>
    <w:p w:rsidR="00F61679" w:rsidRPr="00F61679" w:rsidRDefault="00F61679" w:rsidP="00104EA2">
      <w:pPr>
        <w:widowControl w:val="0"/>
        <w:numPr>
          <w:ilvl w:val="0"/>
          <w:numId w:val="17"/>
        </w:numPr>
        <w:tabs>
          <w:tab w:val="left" w:pos="835"/>
        </w:tabs>
        <w:autoSpaceDE w:val="0"/>
        <w:autoSpaceDN w:val="0"/>
        <w:ind w:right="251" w:hanging="361"/>
        <w:jc w:val="both"/>
        <w:rPr>
          <w:rFonts w:ascii="Arial" w:eastAsia="Arial" w:hAnsi="Arial" w:cs="Arial"/>
          <w:sz w:val="22"/>
          <w:szCs w:val="22"/>
          <w:lang w:val="es-ES" w:bidi="es-ES"/>
        </w:rPr>
      </w:pPr>
      <w:r w:rsidRPr="00F61679">
        <w:rPr>
          <w:rFonts w:ascii="Arial" w:eastAsia="Arial" w:hAnsi="Arial" w:cs="Arial"/>
          <w:sz w:val="22"/>
          <w:szCs w:val="22"/>
          <w:lang w:val="es-ES" w:bidi="es-ES"/>
        </w:rPr>
        <w:t>Acuerdo Gubernativo número 172-2017 “Reformas al Acuerdo Gubernativo número 122-2016, “Reglamento de la Ley de Contrataciones del Estado”, de fecha 02 de agosto de</w:t>
      </w:r>
      <w:r w:rsidRPr="00F61679">
        <w:rPr>
          <w:rFonts w:ascii="Arial" w:eastAsia="Arial" w:hAnsi="Arial" w:cs="Arial"/>
          <w:spacing w:val="-17"/>
          <w:sz w:val="22"/>
          <w:szCs w:val="22"/>
          <w:lang w:val="es-ES" w:bidi="es-ES"/>
        </w:rPr>
        <w:t xml:space="preserve"> </w:t>
      </w:r>
      <w:r w:rsidRPr="00F61679">
        <w:rPr>
          <w:rFonts w:ascii="Arial" w:eastAsia="Arial" w:hAnsi="Arial" w:cs="Arial"/>
          <w:sz w:val="22"/>
          <w:szCs w:val="22"/>
          <w:lang w:val="es-ES" w:bidi="es-ES"/>
        </w:rPr>
        <w:t>2017.</w:t>
      </w:r>
    </w:p>
    <w:p w:rsidR="00F61679" w:rsidRPr="00F61679" w:rsidRDefault="00F61679" w:rsidP="00104EA2">
      <w:pPr>
        <w:widowControl w:val="0"/>
        <w:numPr>
          <w:ilvl w:val="0"/>
          <w:numId w:val="17"/>
        </w:numPr>
        <w:tabs>
          <w:tab w:val="left" w:pos="835"/>
        </w:tabs>
        <w:autoSpaceDE w:val="0"/>
        <w:autoSpaceDN w:val="0"/>
        <w:ind w:right="251" w:hanging="361"/>
        <w:jc w:val="both"/>
        <w:rPr>
          <w:rFonts w:ascii="Arial" w:eastAsia="Arial" w:hAnsi="Arial" w:cs="Arial"/>
          <w:sz w:val="22"/>
          <w:szCs w:val="22"/>
          <w:lang w:val="es-ES" w:bidi="es-ES"/>
        </w:rPr>
      </w:pPr>
      <w:r w:rsidRPr="00F61679">
        <w:rPr>
          <w:rFonts w:ascii="Arial" w:eastAsia="Arial" w:hAnsi="Arial" w:cs="Arial"/>
          <w:sz w:val="22"/>
          <w:szCs w:val="22"/>
          <w:lang w:val="es-ES" w:bidi="es-ES"/>
        </w:rPr>
        <w:t>Acuerdo Gubernativo número 222-2019 “Reformas al Acuerdo Gubernativo número 5-2013 “Reglamento de la Ley del Impuesto al Valor Agregado”, de fecha 08 de noviembre de</w:t>
      </w:r>
      <w:r w:rsidRPr="00F61679">
        <w:rPr>
          <w:rFonts w:ascii="Arial" w:eastAsia="Arial" w:hAnsi="Arial" w:cs="Arial"/>
          <w:spacing w:val="-20"/>
          <w:sz w:val="22"/>
          <w:szCs w:val="22"/>
          <w:lang w:val="es-ES" w:bidi="es-ES"/>
        </w:rPr>
        <w:t xml:space="preserve"> </w:t>
      </w:r>
      <w:r w:rsidRPr="00F61679">
        <w:rPr>
          <w:rFonts w:ascii="Arial" w:eastAsia="Arial" w:hAnsi="Arial" w:cs="Arial"/>
          <w:sz w:val="22"/>
          <w:szCs w:val="22"/>
          <w:lang w:val="es-ES" w:bidi="es-ES"/>
        </w:rPr>
        <w:t>2019.</w:t>
      </w:r>
    </w:p>
    <w:p w:rsidR="00F61679" w:rsidRPr="00F61679" w:rsidRDefault="00F61679" w:rsidP="00104EA2">
      <w:pPr>
        <w:widowControl w:val="0"/>
        <w:numPr>
          <w:ilvl w:val="0"/>
          <w:numId w:val="17"/>
        </w:numPr>
        <w:tabs>
          <w:tab w:val="left" w:pos="835"/>
        </w:tabs>
        <w:autoSpaceDE w:val="0"/>
        <w:autoSpaceDN w:val="0"/>
        <w:ind w:right="254" w:hanging="361"/>
        <w:jc w:val="both"/>
        <w:rPr>
          <w:rFonts w:eastAsia="Arial" w:cs="Arial"/>
          <w:szCs w:val="22"/>
          <w:lang w:val="es-ES" w:bidi="es-ES"/>
        </w:rPr>
      </w:pPr>
      <w:r w:rsidRPr="00F61679">
        <w:rPr>
          <w:rFonts w:ascii="Arial" w:eastAsia="Arial" w:hAnsi="Arial" w:cs="Arial"/>
          <w:sz w:val="22"/>
          <w:szCs w:val="22"/>
          <w:lang w:val="es-ES" w:bidi="es-ES"/>
        </w:rPr>
        <w:t>Resolución de la Superintendencia de Administración Tributaria número SAT-DSI-838-2019 y Oficio Circular No. 04-2019 de la Dirección General de Adquisiciones del Estado Ministerio de Finanzas Publicas</w:t>
      </w:r>
      <w:r w:rsidRPr="00F61679">
        <w:rPr>
          <w:rFonts w:eastAsia="Arial" w:cs="Arial"/>
          <w:szCs w:val="22"/>
          <w:lang w:val="es-ES" w:bidi="es-ES"/>
        </w:rPr>
        <w:t>.</w:t>
      </w:r>
    </w:p>
    <w:p w:rsidR="00F61679" w:rsidRPr="00F61679" w:rsidRDefault="00F61679" w:rsidP="00104EA2">
      <w:pPr>
        <w:widowControl w:val="0"/>
        <w:numPr>
          <w:ilvl w:val="0"/>
          <w:numId w:val="17"/>
        </w:numPr>
        <w:tabs>
          <w:tab w:val="left" w:pos="835"/>
        </w:tabs>
        <w:autoSpaceDE w:val="0"/>
        <w:autoSpaceDN w:val="0"/>
        <w:ind w:right="254" w:hanging="361"/>
        <w:jc w:val="both"/>
        <w:rPr>
          <w:rFonts w:eastAsia="Arial" w:cs="Arial"/>
          <w:szCs w:val="22"/>
          <w:lang w:val="es-ES" w:bidi="es-ES"/>
        </w:rPr>
      </w:pPr>
      <w:r w:rsidRPr="00F61679">
        <w:rPr>
          <w:rFonts w:ascii="Arial" w:eastAsia="Arial" w:hAnsi="Arial" w:cs="Arial"/>
          <w:sz w:val="22"/>
          <w:szCs w:val="22"/>
          <w:lang w:val="es-ES" w:bidi="es-ES"/>
        </w:rPr>
        <w:t>Resolución de Superintendencia número SAT-DSI-1240-2021.</w:t>
      </w:r>
    </w:p>
    <w:p w:rsidR="00F61679" w:rsidRPr="00F61679" w:rsidRDefault="00F61679" w:rsidP="00104EA2">
      <w:pPr>
        <w:widowControl w:val="0"/>
        <w:numPr>
          <w:ilvl w:val="0"/>
          <w:numId w:val="17"/>
        </w:numPr>
        <w:tabs>
          <w:tab w:val="left" w:pos="835"/>
        </w:tabs>
        <w:autoSpaceDE w:val="0"/>
        <w:autoSpaceDN w:val="0"/>
        <w:ind w:right="250" w:hanging="361"/>
        <w:jc w:val="both"/>
        <w:rPr>
          <w:rFonts w:ascii="Arial" w:eastAsia="Arial" w:hAnsi="Arial" w:cs="Arial"/>
          <w:sz w:val="22"/>
          <w:szCs w:val="22"/>
          <w:lang w:val="es-ES" w:bidi="es-ES"/>
        </w:rPr>
      </w:pPr>
      <w:r w:rsidRPr="00F61679">
        <w:rPr>
          <w:rFonts w:ascii="Arial" w:eastAsia="Arial" w:hAnsi="Arial" w:cs="Arial"/>
          <w:sz w:val="22"/>
          <w:szCs w:val="22"/>
          <w:lang w:val="es-ES" w:bidi="es-ES"/>
        </w:rPr>
        <w:t>Además, deberán aplicar los clasificadores contenidos en el “Manual de Clasificaciones Presupuestarias para el Sector Público de Guatemala”, (vigente), y el catálogo de insumos establecido en el Sistema de Gestión</w:t>
      </w:r>
      <w:r w:rsidRPr="00F61679">
        <w:rPr>
          <w:rFonts w:ascii="Arial" w:eastAsia="Arial" w:hAnsi="Arial" w:cs="Arial"/>
          <w:spacing w:val="-3"/>
          <w:sz w:val="22"/>
          <w:szCs w:val="22"/>
          <w:lang w:val="es-ES" w:bidi="es-ES"/>
        </w:rPr>
        <w:t xml:space="preserve"> </w:t>
      </w:r>
      <w:r w:rsidRPr="00F61679">
        <w:rPr>
          <w:rFonts w:ascii="Arial" w:eastAsia="Arial" w:hAnsi="Arial" w:cs="Arial"/>
          <w:sz w:val="22"/>
          <w:szCs w:val="22"/>
          <w:lang w:val="es-ES" w:bidi="es-ES"/>
        </w:rPr>
        <w:t>-SIGES-.</w:t>
      </w:r>
    </w:p>
    <w:p w:rsidR="00F61679" w:rsidRPr="005732FE" w:rsidRDefault="00F61679" w:rsidP="005732FE">
      <w:pPr>
        <w:pStyle w:val="Encabezado"/>
        <w:tabs>
          <w:tab w:val="clear" w:pos="4252"/>
          <w:tab w:val="clear" w:pos="8504"/>
        </w:tabs>
        <w:ind w:left="426"/>
        <w:jc w:val="both"/>
        <w:rPr>
          <w:rFonts w:ascii="Arial" w:hAnsi="Arial" w:cs="Arial"/>
          <w:sz w:val="22"/>
          <w:szCs w:val="22"/>
          <w:lang w:val="es-GT"/>
        </w:rPr>
      </w:pPr>
    </w:p>
    <w:p w:rsidR="00F61679" w:rsidRPr="00BB07A0" w:rsidRDefault="00F61679" w:rsidP="00F61679">
      <w:pPr>
        <w:pStyle w:val="Textoindependiente"/>
        <w:spacing w:before="1"/>
        <w:ind w:left="126" w:right="250"/>
        <w:jc w:val="both"/>
      </w:pPr>
      <w:r w:rsidRPr="00BB07A0">
        <w:t>Se deberá garantizar que con base en la programación física y financiera, se dicten las políticas administrativas para lograr la calidad del gasto, con criterios de probidad, eficacia, eficiencia, transparencia, economía y equidad.</w:t>
      </w:r>
    </w:p>
    <w:p w:rsidR="00F61679" w:rsidRPr="00BB07A0" w:rsidRDefault="00F61679" w:rsidP="00F61679">
      <w:pPr>
        <w:pStyle w:val="Textoindependiente"/>
      </w:pPr>
    </w:p>
    <w:p w:rsidR="00F61679" w:rsidRDefault="00F61679" w:rsidP="005D6018">
      <w:pPr>
        <w:pStyle w:val="Textoindependiente"/>
        <w:spacing w:after="240"/>
        <w:ind w:left="126" w:right="253"/>
        <w:jc w:val="both"/>
      </w:pPr>
      <w:r w:rsidRPr="00BB07A0">
        <w:t>Previo a realizar las gestiones para efectuar los pagos a través de CUR, las Unidades Ejecutoras deben de contar con la aprobación del presupuesto para el ejercicio fiscal vigente. Si las asignaciones presupuestarias no corresponden a los gastos que se realizarán, deberán solicitar ante la Dirección de Administración Financiera</w:t>
      </w:r>
      <w:r>
        <w:t xml:space="preserve"> </w:t>
      </w:r>
      <w:r w:rsidRPr="00BB07A0">
        <w:t>-DAFI- la readecuación presupuestaria que corresponda, para lo cual deberán ejecutarse las actividades descritas en el instructivo FIN-INS-11 “Programación de la Ejecución Presupuestaria (cuota financiera)”, adicionalmente deberán realizarse las actividades descritas en el instructivo FIN-INS-09 “Reprogramación de Productos y Subproductos”, cuando corresponda.</w:t>
      </w: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5732FE" w:rsidRPr="005732FE" w:rsidTr="007754AA">
        <w:trPr>
          <w:tblHeader/>
          <w:jc w:val="right"/>
        </w:trPr>
        <w:tc>
          <w:tcPr>
            <w:tcW w:w="1158" w:type="dxa"/>
            <w:shd w:val="clear" w:color="auto" w:fill="D9D9D9"/>
            <w:tcMar>
              <w:top w:w="28" w:type="dxa"/>
              <w:bottom w:w="28" w:type="dxa"/>
            </w:tcMar>
            <w:vAlign w:val="center"/>
          </w:tcPr>
          <w:p w:rsidR="005732FE" w:rsidRPr="005732FE" w:rsidRDefault="005732FE" w:rsidP="005732FE">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rsidR="005732FE" w:rsidRPr="005732FE" w:rsidRDefault="005732FE" w:rsidP="005732FE">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5732FE" w:rsidRPr="005732FE" w:rsidRDefault="005732FE" w:rsidP="005914EA">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5732FE" w:rsidRPr="005732FE" w:rsidTr="007754AA">
        <w:trPr>
          <w:trHeight w:val="1112"/>
          <w:jc w:val="right"/>
        </w:trPr>
        <w:tc>
          <w:tcPr>
            <w:tcW w:w="1158" w:type="dxa"/>
            <w:vAlign w:val="center"/>
          </w:tcPr>
          <w:p w:rsidR="00B5164D" w:rsidRDefault="00BF2A6E" w:rsidP="005732FE">
            <w:pPr>
              <w:jc w:val="center"/>
              <w:rPr>
                <w:rFonts w:ascii="Arial" w:hAnsi="Arial" w:cs="Arial"/>
                <w:b/>
                <w:sz w:val="14"/>
                <w:szCs w:val="22"/>
              </w:rPr>
            </w:pPr>
            <w:r>
              <w:rPr>
                <w:rFonts w:ascii="Arial" w:hAnsi="Arial" w:cs="Arial"/>
                <w:b/>
                <w:sz w:val="14"/>
                <w:szCs w:val="22"/>
              </w:rPr>
              <w:t>1</w:t>
            </w:r>
            <w:r w:rsidR="00B5164D">
              <w:rPr>
                <w:rFonts w:ascii="Arial" w:hAnsi="Arial" w:cs="Arial"/>
                <w:b/>
                <w:sz w:val="14"/>
                <w:szCs w:val="22"/>
              </w:rPr>
              <w:t>.</w:t>
            </w:r>
          </w:p>
          <w:p w:rsidR="005732FE" w:rsidRPr="00E174F9" w:rsidRDefault="00111DB7" w:rsidP="005732FE">
            <w:pPr>
              <w:jc w:val="center"/>
              <w:rPr>
                <w:rFonts w:ascii="Arial" w:hAnsi="Arial" w:cs="Arial"/>
                <w:b/>
                <w:i/>
                <w:sz w:val="14"/>
                <w:szCs w:val="22"/>
              </w:rPr>
            </w:pPr>
            <w:r w:rsidRPr="00111DB7">
              <w:rPr>
                <w:rFonts w:ascii="Arial" w:eastAsia="Arial" w:hAnsi="Arial" w:cs="Arial"/>
                <w:b/>
                <w:sz w:val="14"/>
                <w:szCs w:val="22"/>
                <w:lang w:val="es-ES" w:bidi="es-ES"/>
              </w:rPr>
              <w:t xml:space="preserve"> </w:t>
            </w:r>
            <w:r w:rsidRPr="00111DB7">
              <w:rPr>
                <w:rFonts w:ascii="Arial" w:hAnsi="Arial" w:cs="Arial"/>
                <w:b/>
                <w:sz w:val="14"/>
                <w:szCs w:val="22"/>
                <w:lang w:bidi="es-ES"/>
              </w:rPr>
              <w:t>Colocar visado de presupuesto</w:t>
            </w:r>
          </w:p>
        </w:tc>
        <w:tc>
          <w:tcPr>
            <w:tcW w:w="1112" w:type="dxa"/>
            <w:vAlign w:val="center"/>
          </w:tcPr>
          <w:p w:rsidR="005732FE" w:rsidRPr="005732FE" w:rsidRDefault="00111DB7" w:rsidP="00020A22">
            <w:pPr>
              <w:jc w:val="center"/>
              <w:rPr>
                <w:rFonts w:ascii="Arial" w:hAnsi="Arial" w:cs="Arial"/>
                <w:sz w:val="14"/>
                <w:szCs w:val="16"/>
              </w:rPr>
            </w:pPr>
            <w:r w:rsidRPr="00111DB7">
              <w:rPr>
                <w:rFonts w:ascii="Arial" w:hAnsi="Arial" w:cs="Arial"/>
                <w:sz w:val="14"/>
                <w:szCs w:val="16"/>
                <w:lang w:bidi="es-ES"/>
              </w:rPr>
              <w:t>Analista Financiero/ Asistente de Registro y Seguimiento Presupuestario/ Persona con rol de Técnico de Presupuesto</w:t>
            </w:r>
          </w:p>
        </w:tc>
        <w:tc>
          <w:tcPr>
            <w:tcW w:w="8531" w:type="dxa"/>
            <w:tcMar>
              <w:top w:w="28" w:type="dxa"/>
              <w:left w:w="57" w:type="dxa"/>
              <w:bottom w:w="85" w:type="dxa"/>
              <w:right w:w="28" w:type="dxa"/>
            </w:tcMar>
            <w:vAlign w:val="center"/>
          </w:tcPr>
          <w:p w:rsidR="00111DB7" w:rsidRPr="00111DB7" w:rsidRDefault="00111DB7" w:rsidP="00111DB7">
            <w:pPr>
              <w:rPr>
                <w:rFonts w:ascii="Arial" w:hAnsi="Arial" w:cs="Arial"/>
                <w:sz w:val="22"/>
                <w:szCs w:val="22"/>
                <w:lang w:bidi="es-ES"/>
              </w:rPr>
            </w:pPr>
            <w:r w:rsidRPr="00111DB7">
              <w:rPr>
                <w:rFonts w:ascii="Arial" w:hAnsi="Arial" w:cs="Arial"/>
                <w:sz w:val="22"/>
                <w:szCs w:val="22"/>
                <w:lang w:bidi="es-ES"/>
              </w:rPr>
              <w:t>Recibe de la Unidad solicitante ADQ-FOR-01 “Requerimiento”, emitido del Sistema de Adquisiciones, revisa lo siguiente:</w:t>
            </w:r>
          </w:p>
          <w:p w:rsidR="00111DB7" w:rsidRPr="00111DB7" w:rsidRDefault="00111DB7" w:rsidP="00111DB7">
            <w:pPr>
              <w:rPr>
                <w:rFonts w:ascii="Arial" w:hAnsi="Arial" w:cs="Arial"/>
                <w:sz w:val="22"/>
                <w:szCs w:val="22"/>
                <w:lang w:bidi="es-ES"/>
              </w:rPr>
            </w:pPr>
          </w:p>
          <w:p w:rsidR="00111DB7" w:rsidRPr="00111DB7" w:rsidRDefault="00111DB7" w:rsidP="00104EA2">
            <w:pPr>
              <w:numPr>
                <w:ilvl w:val="0"/>
                <w:numId w:val="4"/>
              </w:numPr>
              <w:rPr>
                <w:rFonts w:ascii="Arial" w:hAnsi="Arial" w:cs="Arial"/>
                <w:sz w:val="22"/>
                <w:szCs w:val="22"/>
                <w:lang w:bidi="es-ES"/>
              </w:rPr>
            </w:pPr>
            <w:r w:rsidRPr="00111DB7">
              <w:rPr>
                <w:rFonts w:ascii="Arial" w:hAnsi="Arial" w:cs="Arial"/>
                <w:sz w:val="22"/>
                <w:szCs w:val="22"/>
                <w:lang w:bidi="es-ES"/>
              </w:rPr>
              <w:t>Que cumpla con lo establecido en el procedimiento ADQ-PRO-01 “Gestión de Compras, modalidades Contrato Abierto, Compra de Baja Cuantía y Compra Directa con “Oferta Electrónica”, inciso C.1 y/o en el instructivo ADQ-INS-01 “Cotización y Licitación”.</w:t>
            </w:r>
          </w:p>
          <w:p w:rsidR="00111DB7" w:rsidRPr="00111DB7" w:rsidRDefault="00111DB7" w:rsidP="00104EA2">
            <w:pPr>
              <w:numPr>
                <w:ilvl w:val="0"/>
                <w:numId w:val="4"/>
              </w:numPr>
              <w:rPr>
                <w:rFonts w:ascii="Arial" w:hAnsi="Arial" w:cs="Arial"/>
                <w:sz w:val="22"/>
                <w:szCs w:val="22"/>
                <w:lang w:bidi="es-ES"/>
              </w:rPr>
            </w:pPr>
            <w:r w:rsidRPr="00111DB7">
              <w:rPr>
                <w:rFonts w:ascii="Arial" w:hAnsi="Arial" w:cs="Arial"/>
                <w:sz w:val="22"/>
                <w:szCs w:val="22"/>
                <w:lang w:bidi="es-ES"/>
              </w:rPr>
              <w:t>Verificar que la estructura presupuestaria, sea la correcta (de acuerdo al caso concreto) y que cuente con disponibilidad presupuestaria.</w:t>
            </w:r>
          </w:p>
          <w:p w:rsidR="00111DB7" w:rsidRPr="00111DB7" w:rsidRDefault="00111DB7" w:rsidP="00111DB7">
            <w:pPr>
              <w:rPr>
                <w:rFonts w:ascii="Arial" w:hAnsi="Arial" w:cs="Arial"/>
                <w:sz w:val="22"/>
                <w:szCs w:val="22"/>
                <w:lang w:bidi="es-ES"/>
              </w:rPr>
            </w:pPr>
          </w:p>
          <w:p w:rsidR="00111DB7" w:rsidRPr="00111DB7" w:rsidRDefault="00111DB7" w:rsidP="00104EA2">
            <w:pPr>
              <w:numPr>
                <w:ilvl w:val="0"/>
                <w:numId w:val="3"/>
              </w:numPr>
              <w:rPr>
                <w:rFonts w:ascii="Arial" w:hAnsi="Arial" w:cs="Arial"/>
                <w:sz w:val="22"/>
                <w:szCs w:val="22"/>
                <w:lang w:bidi="es-ES"/>
              </w:rPr>
            </w:pPr>
            <w:r w:rsidRPr="00111DB7">
              <w:rPr>
                <w:rFonts w:ascii="Arial" w:hAnsi="Arial" w:cs="Arial"/>
                <w:b/>
                <w:sz w:val="22"/>
                <w:szCs w:val="22"/>
                <w:lang w:bidi="es-ES"/>
              </w:rPr>
              <w:t>NOTA 1</w:t>
            </w:r>
            <w:r w:rsidRPr="00111DB7">
              <w:rPr>
                <w:rFonts w:ascii="Arial" w:hAnsi="Arial" w:cs="Arial"/>
                <w:sz w:val="22"/>
                <w:szCs w:val="22"/>
                <w:lang w:bidi="es-ES"/>
              </w:rPr>
              <w:t>: De conformidad con lo establecido por el Artículo 26 Decreto 101-97 “Ley Orgánica del Presupuesto”: “…No se podrán adquirir compromisos ni devengar gastos para los cuales no existan saldos de créditos presupuestarios…”.</w:t>
            </w:r>
          </w:p>
          <w:p w:rsidR="00111DB7" w:rsidRPr="00111DB7" w:rsidRDefault="00111DB7" w:rsidP="00111DB7">
            <w:pPr>
              <w:rPr>
                <w:rFonts w:ascii="Arial" w:hAnsi="Arial" w:cs="Arial"/>
                <w:sz w:val="22"/>
                <w:szCs w:val="22"/>
                <w:lang w:bidi="es-ES"/>
              </w:rPr>
            </w:pPr>
          </w:p>
          <w:p w:rsidR="00111DB7" w:rsidRPr="00111DB7" w:rsidRDefault="00111DB7" w:rsidP="00111DB7">
            <w:pPr>
              <w:rPr>
                <w:rFonts w:ascii="Arial" w:hAnsi="Arial" w:cs="Arial"/>
                <w:sz w:val="22"/>
                <w:szCs w:val="22"/>
                <w:lang w:bidi="es-ES"/>
              </w:rPr>
            </w:pPr>
            <w:r w:rsidRPr="00111DB7">
              <w:rPr>
                <w:rFonts w:ascii="Arial" w:hAnsi="Arial" w:cs="Arial"/>
                <w:sz w:val="22"/>
                <w:szCs w:val="22"/>
                <w:lang w:bidi="es-ES"/>
              </w:rPr>
              <w:t>Si cumple, firma, sella y asigna fecha, para certificar que se cuenta con la disponibilidad presupuestaria y que se afecta la estructura presupuestaria correcta para la compra.</w:t>
            </w:r>
          </w:p>
          <w:p w:rsidR="00111DB7" w:rsidRPr="00111DB7" w:rsidRDefault="00111DB7" w:rsidP="00111DB7">
            <w:pPr>
              <w:rPr>
                <w:rFonts w:ascii="Arial" w:hAnsi="Arial" w:cs="Arial"/>
                <w:sz w:val="22"/>
                <w:szCs w:val="22"/>
                <w:lang w:bidi="es-ES"/>
              </w:rPr>
            </w:pPr>
          </w:p>
          <w:p w:rsidR="005732FE" w:rsidRPr="005732FE" w:rsidRDefault="00111DB7" w:rsidP="00111DB7">
            <w:pPr>
              <w:rPr>
                <w:rFonts w:ascii="Arial" w:hAnsi="Arial" w:cs="Arial"/>
                <w:sz w:val="22"/>
                <w:szCs w:val="22"/>
              </w:rPr>
            </w:pPr>
            <w:r w:rsidRPr="00111DB7">
              <w:rPr>
                <w:rFonts w:ascii="Arial" w:hAnsi="Arial" w:cs="Arial"/>
                <w:sz w:val="22"/>
                <w:szCs w:val="22"/>
                <w:lang w:bidi="es-ES"/>
              </w:rPr>
              <w:t>Devuelve al solicitante para que continúe con las actividades descritas en el procedimiento ADQ-PRO-01 “Gestión de Compras, modalidades Contrato Abierto, Baja Cuantía y/o Compra Directa Oferta Electrónica” o en el instructivo ADQ-INS-01 “Cotización y Licitación”.</w:t>
            </w:r>
          </w:p>
        </w:tc>
      </w:tr>
      <w:tr w:rsidR="007754AA" w:rsidRPr="005732FE" w:rsidTr="007754AA">
        <w:trPr>
          <w:trHeight w:val="846"/>
          <w:jc w:val="right"/>
        </w:trPr>
        <w:tc>
          <w:tcPr>
            <w:tcW w:w="1158" w:type="dxa"/>
            <w:vAlign w:val="center"/>
          </w:tcPr>
          <w:p w:rsidR="007754AA" w:rsidRDefault="007754AA" w:rsidP="005732FE">
            <w:pPr>
              <w:jc w:val="center"/>
              <w:rPr>
                <w:rFonts w:ascii="Arial" w:hAnsi="Arial" w:cs="Arial"/>
                <w:b/>
                <w:sz w:val="14"/>
                <w:szCs w:val="22"/>
              </w:rPr>
            </w:pPr>
            <w:r>
              <w:rPr>
                <w:rFonts w:ascii="Arial" w:hAnsi="Arial" w:cs="Arial"/>
                <w:b/>
                <w:sz w:val="14"/>
                <w:szCs w:val="22"/>
              </w:rPr>
              <w:t xml:space="preserve">2. </w:t>
            </w:r>
          </w:p>
          <w:p w:rsidR="00111DB7" w:rsidRDefault="00111DB7" w:rsidP="005732FE">
            <w:pPr>
              <w:jc w:val="center"/>
              <w:rPr>
                <w:rFonts w:ascii="Arial" w:hAnsi="Arial" w:cs="Arial"/>
                <w:b/>
                <w:sz w:val="14"/>
                <w:szCs w:val="22"/>
              </w:rPr>
            </w:pPr>
            <w:r w:rsidRPr="00111DB7">
              <w:rPr>
                <w:rFonts w:ascii="Arial" w:hAnsi="Arial" w:cs="Arial"/>
                <w:b/>
                <w:sz w:val="14"/>
                <w:szCs w:val="22"/>
                <w:lang w:bidi="es-ES"/>
              </w:rPr>
              <w:t>Generar CDP</w:t>
            </w:r>
          </w:p>
        </w:tc>
        <w:tc>
          <w:tcPr>
            <w:tcW w:w="1112" w:type="dxa"/>
            <w:vAlign w:val="center"/>
          </w:tcPr>
          <w:p w:rsidR="007754AA" w:rsidRDefault="00111DB7" w:rsidP="008747B3">
            <w:pPr>
              <w:jc w:val="center"/>
              <w:rPr>
                <w:rFonts w:ascii="Arial" w:hAnsi="Arial" w:cs="Arial"/>
                <w:sz w:val="14"/>
                <w:szCs w:val="16"/>
              </w:rPr>
            </w:pPr>
            <w:r w:rsidRPr="00111DB7">
              <w:rPr>
                <w:rFonts w:ascii="Arial" w:hAnsi="Arial" w:cs="Arial"/>
                <w:sz w:val="14"/>
                <w:szCs w:val="16"/>
                <w:lang w:bidi="es-ES"/>
              </w:rPr>
              <w:t>Analista de compras / Gestor de compras / Técnico de Compras (</w:t>
            </w:r>
            <w:proofErr w:type="spellStart"/>
            <w:r w:rsidRPr="00111DB7">
              <w:rPr>
                <w:rFonts w:ascii="Arial" w:hAnsi="Arial" w:cs="Arial"/>
                <w:sz w:val="14"/>
                <w:szCs w:val="16"/>
                <w:lang w:bidi="es-ES"/>
              </w:rPr>
              <w:t>PpR</w:t>
            </w:r>
            <w:proofErr w:type="spellEnd"/>
            <w:r w:rsidRPr="00111DB7">
              <w:rPr>
                <w:rFonts w:ascii="Arial" w:hAnsi="Arial" w:cs="Arial"/>
                <w:sz w:val="14"/>
                <w:szCs w:val="16"/>
                <w:lang w:bidi="es-ES"/>
              </w:rPr>
              <w:t>)/ Persona con Rol de Solicitud CDP</w:t>
            </w:r>
          </w:p>
        </w:tc>
        <w:tc>
          <w:tcPr>
            <w:tcW w:w="8531" w:type="dxa"/>
            <w:tcMar>
              <w:top w:w="28" w:type="dxa"/>
              <w:left w:w="57" w:type="dxa"/>
              <w:bottom w:w="85" w:type="dxa"/>
              <w:right w:w="28" w:type="dxa"/>
            </w:tcMar>
            <w:vAlign w:val="center"/>
          </w:tcPr>
          <w:p w:rsidR="00B5164D" w:rsidRPr="00B5164D" w:rsidRDefault="00B5164D" w:rsidP="00B5164D">
            <w:pPr>
              <w:rPr>
                <w:rFonts w:ascii="Arial" w:hAnsi="Arial" w:cs="Arial"/>
                <w:sz w:val="22"/>
                <w:szCs w:val="22"/>
              </w:rPr>
            </w:pPr>
            <w:r w:rsidRPr="00B5164D">
              <w:rPr>
                <w:rFonts w:ascii="Arial" w:hAnsi="Arial" w:cs="Arial"/>
                <w:sz w:val="22"/>
                <w:szCs w:val="22"/>
              </w:rPr>
              <w:t>Ingresa al SIGES con el Rol “Solicitud CDP” y crea la cabecera de la Constancia de Disponibilidad Presupuestaria -CDP-, (si es procedente), según lo establecido en el Artículo 26 Bis, del Decreto 101-97 “Ley Orgánica del Presupuesto”, con la información que se refiere a la adquisición (datos del proveedor).</w:t>
            </w:r>
          </w:p>
          <w:p w:rsidR="00B5164D" w:rsidRPr="00B5164D" w:rsidRDefault="00B5164D" w:rsidP="00B5164D">
            <w:pPr>
              <w:rPr>
                <w:rFonts w:ascii="Arial" w:hAnsi="Arial" w:cs="Arial"/>
                <w:sz w:val="22"/>
                <w:szCs w:val="22"/>
              </w:rPr>
            </w:pPr>
          </w:p>
          <w:p w:rsidR="00B5164D" w:rsidRPr="00B5164D" w:rsidRDefault="00B5164D" w:rsidP="00B5164D">
            <w:pPr>
              <w:rPr>
                <w:rFonts w:ascii="Arial" w:hAnsi="Arial" w:cs="Arial"/>
                <w:sz w:val="22"/>
                <w:szCs w:val="22"/>
              </w:rPr>
            </w:pPr>
            <w:r w:rsidRPr="00B5164D">
              <w:rPr>
                <w:rFonts w:ascii="Arial" w:hAnsi="Arial" w:cs="Arial"/>
                <w:sz w:val="22"/>
                <w:szCs w:val="22"/>
              </w:rPr>
              <w:t>La CDP es requisito legal en los casos en que las erogaciones se originen de la celebración de un contrato (incluye contrato abierto), para la adquisición de bienes o prestación de servicios, específicamente en los subgrupos:</w:t>
            </w:r>
          </w:p>
          <w:p w:rsidR="00B5164D" w:rsidRPr="00B5164D" w:rsidRDefault="00B5164D" w:rsidP="00B5164D">
            <w:pPr>
              <w:rPr>
                <w:rFonts w:ascii="Arial" w:hAnsi="Arial" w:cs="Arial"/>
                <w:sz w:val="22"/>
                <w:szCs w:val="22"/>
              </w:rPr>
            </w:pPr>
          </w:p>
          <w:p w:rsidR="00B5164D" w:rsidRPr="00B5164D" w:rsidRDefault="00B5164D" w:rsidP="00B5164D">
            <w:pPr>
              <w:rPr>
                <w:rFonts w:ascii="Arial" w:hAnsi="Arial" w:cs="Arial"/>
                <w:sz w:val="22"/>
                <w:szCs w:val="22"/>
              </w:rPr>
            </w:pPr>
            <w:r w:rsidRPr="00B5164D">
              <w:rPr>
                <w:rFonts w:ascii="Arial" w:hAnsi="Arial" w:cs="Arial"/>
                <w:sz w:val="22"/>
                <w:szCs w:val="22"/>
              </w:rPr>
              <w:t>1.</w:t>
            </w:r>
            <w:r w:rsidRPr="00B5164D">
              <w:rPr>
                <w:rFonts w:ascii="Arial" w:hAnsi="Arial" w:cs="Arial"/>
                <w:sz w:val="22"/>
                <w:szCs w:val="22"/>
              </w:rPr>
              <w:tab/>
              <w:t>21 “Alimentos y Productos Agropecuarios”</w:t>
            </w:r>
          </w:p>
          <w:p w:rsidR="00B5164D" w:rsidRPr="00B5164D" w:rsidRDefault="00B5164D" w:rsidP="00B5164D">
            <w:pPr>
              <w:rPr>
                <w:rFonts w:ascii="Arial" w:hAnsi="Arial" w:cs="Arial"/>
                <w:sz w:val="22"/>
                <w:szCs w:val="22"/>
              </w:rPr>
            </w:pPr>
            <w:r w:rsidRPr="00B5164D">
              <w:rPr>
                <w:rFonts w:ascii="Arial" w:hAnsi="Arial" w:cs="Arial"/>
                <w:sz w:val="22"/>
                <w:szCs w:val="22"/>
              </w:rPr>
              <w:t>2.</w:t>
            </w:r>
            <w:r w:rsidRPr="00B5164D">
              <w:rPr>
                <w:rFonts w:ascii="Arial" w:hAnsi="Arial" w:cs="Arial"/>
                <w:sz w:val="22"/>
                <w:szCs w:val="22"/>
              </w:rPr>
              <w:tab/>
              <w:t>22 “Minerales”</w:t>
            </w:r>
          </w:p>
          <w:p w:rsidR="00B5164D" w:rsidRPr="00B5164D" w:rsidRDefault="00B5164D" w:rsidP="00B5164D">
            <w:pPr>
              <w:rPr>
                <w:rFonts w:ascii="Arial" w:hAnsi="Arial" w:cs="Arial"/>
                <w:sz w:val="22"/>
                <w:szCs w:val="22"/>
              </w:rPr>
            </w:pPr>
            <w:r w:rsidRPr="00B5164D">
              <w:rPr>
                <w:rFonts w:ascii="Arial" w:hAnsi="Arial" w:cs="Arial"/>
                <w:sz w:val="22"/>
                <w:szCs w:val="22"/>
              </w:rPr>
              <w:t>3.</w:t>
            </w:r>
            <w:r w:rsidRPr="00B5164D">
              <w:rPr>
                <w:rFonts w:ascii="Arial" w:hAnsi="Arial" w:cs="Arial"/>
                <w:sz w:val="22"/>
                <w:szCs w:val="22"/>
              </w:rPr>
              <w:tab/>
              <w:t>23 “Textiles y vestuario”</w:t>
            </w:r>
          </w:p>
          <w:p w:rsidR="00B5164D" w:rsidRPr="00B5164D" w:rsidRDefault="00B5164D" w:rsidP="00B5164D">
            <w:pPr>
              <w:rPr>
                <w:rFonts w:ascii="Arial" w:hAnsi="Arial" w:cs="Arial"/>
                <w:sz w:val="22"/>
                <w:szCs w:val="22"/>
              </w:rPr>
            </w:pPr>
            <w:r w:rsidRPr="00B5164D">
              <w:rPr>
                <w:rFonts w:ascii="Arial" w:hAnsi="Arial" w:cs="Arial"/>
                <w:sz w:val="22"/>
                <w:szCs w:val="22"/>
              </w:rPr>
              <w:t>4.</w:t>
            </w:r>
            <w:r w:rsidRPr="00B5164D">
              <w:rPr>
                <w:rFonts w:ascii="Arial" w:hAnsi="Arial" w:cs="Arial"/>
                <w:sz w:val="22"/>
                <w:szCs w:val="22"/>
              </w:rPr>
              <w:tab/>
              <w:t>25 “Productos de Cuero y Caucho”</w:t>
            </w:r>
          </w:p>
          <w:p w:rsidR="007754AA" w:rsidRDefault="00B5164D" w:rsidP="00B5164D">
            <w:pPr>
              <w:rPr>
                <w:rFonts w:ascii="Arial" w:hAnsi="Arial" w:cs="Arial"/>
                <w:sz w:val="22"/>
                <w:szCs w:val="22"/>
              </w:rPr>
            </w:pPr>
            <w:r w:rsidRPr="00B5164D">
              <w:rPr>
                <w:rFonts w:ascii="Arial" w:hAnsi="Arial" w:cs="Arial"/>
                <w:sz w:val="22"/>
                <w:szCs w:val="22"/>
              </w:rPr>
              <w:t>5.</w:t>
            </w:r>
            <w:r w:rsidRPr="00B5164D">
              <w:rPr>
                <w:rFonts w:ascii="Arial" w:hAnsi="Arial" w:cs="Arial"/>
                <w:sz w:val="22"/>
                <w:szCs w:val="22"/>
              </w:rPr>
              <w:tab/>
              <w:t>26 “Productos Químicos y Conexos”</w:t>
            </w:r>
          </w:p>
          <w:p w:rsidR="00B5164D" w:rsidRPr="00B5164D" w:rsidRDefault="00B5164D" w:rsidP="00B5164D">
            <w:pPr>
              <w:rPr>
                <w:rFonts w:ascii="Arial" w:hAnsi="Arial" w:cs="Arial"/>
                <w:sz w:val="22"/>
                <w:szCs w:val="22"/>
              </w:rPr>
            </w:pPr>
            <w:r w:rsidRPr="00B5164D">
              <w:rPr>
                <w:rFonts w:ascii="Arial" w:hAnsi="Arial" w:cs="Arial"/>
                <w:sz w:val="22"/>
                <w:szCs w:val="22"/>
              </w:rPr>
              <w:t>6.</w:t>
            </w:r>
            <w:r w:rsidRPr="00B5164D">
              <w:rPr>
                <w:rFonts w:ascii="Arial" w:hAnsi="Arial" w:cs="Arial"/>
                <w:sz w:val="22"/>
                <w:szCs w:val="22"/>
              </w:rPr>
              <w:tab/>
              <w:t>27 “Productos de Minerales No Metálicos”</w:t>
            </w:r>
          </w:p>
          <w:p w:rsidR="00B5164D" w:rsidRPr="00B5164D" w:rsidRDefault="00B5164D" w:rsidP="00B5164D">
            <w:pPr>
              <w:rPr>
                <w:rFonts w:ascii="Arial" w:hAnsi="Arial" w:cs="Arial"/>
                <w:sz w:val="22"/>
                <w:szCs w:val="22"/>
              </w:rPr>
            </w:pPr>
            <w:r w:rsidRPr="00B5164D">
              <w:rPr>
                <w:rFonts w:ascii="Arial" w:hAnsi="Arial" w:cs="Arial"/>
                <w:sz w:val="22"/>
                <w:szCs w:val="22"/>
              </w:rPr>
              <w:t>7.</w:t>
            </w:r>
            <w:r w:rsidRPr="00B5164D">
              <w:rPr>
                <w:rFonts w:ascii="Arial" w:hAnsi="Arial" w:cs="Arial"/>
                <w:sz w:val="22"/>
                <w:szCs w:val="22"/>
              </w:rPr>
              <w:tab/>
              <w:t>28 “Productos Metálicos” y</w:t>
            </w:r>
          </w:p>
          <w:p w:rsidR="00B5164D" w:rsidRPr="00B5164D" w:rsidRDefault="00B5164D" w:rsidP="00B5164D">
            <w:pPr>
              <w:rPr>
                <w:rFonts w:ascii="Arial" w:hAnsi="Arial" w:cs="Arial"/>
                <w:sz w:val="22"/>
                <w:szCs w:val="22"/>
              </w:rPr>
            </w:pPr>
            <w:r w:rsidRPr="00B5164D">
              <w:rPr>
                <w:rFonts w:ascii="Arial" w:hAnsi="Arial" w:cs="Arial"/>
                <w:sz w:val="22"/>
                <w:szCs w:val="22"/>
              </w:rPr>
              <w:t>8.</w:t>
            </w:r>
            <w:r w:rsidRPr="00B5164D">
              <w:rPr>
                <w:rFonts w:ascii="Arial" w:hAnsi="Arial" w:cs="Arial"/>
                <w:sz w:val="22"/>
                <w:szCs w:val="22"/>
              </w:rPr>
              <w:tab/>
              <w:t>29 “Otros materiales y Suministros” del grupo de gasto 2 “Materiales y Suministros;</w:t>
            </w:r>
          </w:p>
          <w:p w:rsidR="00B5164D" w:rsidRPr="00B5164D" w:rsidRDefault="00B5164D" w:rsidP="00B5164D">
            <w:pPr>
              <w:rPr>
                <w:rFonts w:ascii="Arial" w:hAnsi="Arial" w:cs="Arial"/>
                <w:sz w:val="22"/>
                <w:szCs w:val="22"/>
              </w:rPr>
            </w:pPr>
          </w:p>
          <w:p w:rsidR="00B5164D" w:rsidRPr="00B5164D" w:rsidRDefault="00B5164D" w:rsidP="00B5164D">
            <w:pPr>
              <w:rPr>
                <w:rFonts w:ascii="Arial" w:hAnsi="Arial" w:cs="Arial"/>
                <w:sz w:val="22"/>
                <w:szCs w:val="22"/>
              </w:rPr>
            </w:pPr>
            <w:r w:rsidRPr="00B5164D">
              <w:rPr>
                <w:rFonts w:ascii="Arial" w:hAnsi="Arial" w:cs="Arial"/>
                <w:sz w:val="22"/>
                <w:szCs w:val="22"/>
              </w:rPr>
              <w:t>En el grupo de gasto 3: “Propiedad, Planta, Equipo e Intangibles”, que incluyen los renglones:</w:t>
            </w:r>
          </w:p>
          <w:p w:rsidR="00B5164D" w:rsidRPr="00B5164D" w:rsidRDefault="00B5164D" w:rsidP="00B5164D">
            <w:pPr>
              <w:rPr>
                <w:rFonts w:ascii="Arial" w:hAnsi="Arial" w:cs="Arial"/>
                <w:sz w:val="22"/>
                <w:szCs w:val="22"/>
              </w:rPr>
            </w:pPr>
          </w:p>
          <w:p w:rsidR="00B5164D" w:rsidRPr="00B5164D" w:rsidRDefault="00B5164D" w:rsidP="00B5164D">
            <w:pPr>
              <w:rPr>
                <w:rFonts w:ascii="Arial" w:hAnsi="Arial" w:cs="Arial"/>
                <w:sz w:val="22"/>
                <w:szCs w:val="22"/>
              </w:rPr>
            </w:pPr>
            <w:r w:rsidRPr="00B5164D">
              <w:rPr>
                <w:rFonts w:ascii="Arial" w:hAnsi="Arial" w:cs="Arial"/>
                <w:sz w:val="22"/>
                <w:szCs w:val="22"/>
              </w:rPr>
              <w:t>1.</w:t>
            </w:r>
            <w:r w:rsidRPr="00B5164D">
              <w:rPr>
                <w:rFonts w:ascii="Arial" w:hAnsi="Arial" w:cs="Arial"/>
                <w:sz w:val="22"/>
                <w:szCs w:val="22"/>
              </w:rPr>
              <w:tab/>
              <w:t>331 “Construcciones de Bienes Nacionales de Uso Común”</w:t>
            </w:r>
          </w:p>
          <w:p w:rsidR="00B5164D" w:rsidRPr="00B5164D" w:rsidRDefault="00B5164D" w:rsidP="00B5164D">
            <w:pPr>
              <w:rPr>
                <w:rFonts w:ascii="Arial" w:hAnsi="Arial" w:cs="Arial"/>
                <w:sz w:val="22"/>
                <w:szCs w:val="22"/>
              </w:rPr>
            </w:pPr>
            <w:r w:rsidRPr="00B5164D">
              <w:rPr>
                <w:rFonts w:ascii="Arial" w:hAnsi="Arial" w:cs="Arial"/>
                <w:sz w:val="22"/>
                <w:szCs w:val="22"/>
              </w:rPr>
              <w:t>2.</w:t>
            </w:r>
            <w:r w:rsidRPr="00B5164D">
              <w:rPr>
                <w:rFonts w:ascii="Arial" w:hAnsi="Arial" w:cs="Arial"/>
                <w:sz w:val="22"/>
                <w:szCs w:val="22"/>
              </w:rPr>
              <w:tab/>
              <w:t>332 “Construcciones de Bienes Nacionales de Uso No Común”</w:t>
            </w:r>
          </w:p>
          <w:p w:rsidR="00B5164D" w:rsidRPr="00B5164D" w:rsidRDefault="00B5164D" w:rsidP="00B5164D">
            <w:pPr>
              <w:rPr>
                <w:rFonts w:ascii="Arial" w:hAnsi="Arial" w:cs="Arial"/>
                <w:sz w:val="22"/>
                <w:szCs w:val="22"/>
              </w:rPr>
            </w:pPr>
            <w:r w:rsidRPr="00B5164D">
              <w:rPr>
                <w:rFonts w:ascii="Arial" w:hAnsi="Arial" w:cs="Arial"/>
                <w:sz w:val="22"/>
                <w:szCs w:val="22"/>
              </w:rPr>
              <w:t>3.</w:t>
            </w:r>
            <w:r w:rsidRPr="00B5164D">
              <w:rPr>
                <w:rFonts w:ascii="Arial" w:hAnsi="Arial" w:cs="Arial"/>
                <w:sz w:val="22"/>
                <w:szCs w:val="22"/>
              </w:rPr>
              <w:tab/>
              <w:t>325 “Equipo de Transporte”, y</w:t>
            </w:r>
          </w:p>
          <w:p w:rsidR="00B5164D" w:rsidRPr="00B5164D" w:rsidRDefault="00B5164D" w:rsidP="00B5164D">
            <w:pPr>
              <w:rPr>
                <w:rFonts w:ascii="Arial" w:hAnsi="Arial" w:cs="Arial"/>
                <w:sz w:val="22"/>
                <w:szCs w:val="22"/>
              </w:rPr>
            </w:pPr>
            <w:r w:rsidRPr="00B5164D">
              <w:rPr>
                <w:rFonts w:ascii="Arial" w:hAnsi="Arial" w:cs="Arial"/>
                <w:sz w:val="22"/>
                <w:szCs w:val="22"/>
              </w:rPr>
              <w:t>4.</w:t>
            </w:r>
            <w:r w:rsidRPr="00B5164D">
              <w:rPr>
                <w:rFonts w:ascii="Arial" w:hAnsi="Arial" w:cs="Arial"/>
                <w:sz w:val="22"/>
                <w:szCs w:val="22"/>
              </w:rPr>
              <w:tab/>
              <w:t>328 “Equipo de Cómputo”</w:t>
            </w:r>
          </w:p>
          <w:p w:rsidR="00B5164D" w:rsidRPr="00B5164D" w:rsidRDefault="00B5164D" w:rsidP="00B5164D">
            <w:pPr>
              <w:rPr>
                <w:rFonts w:ascii="Arial" w:hAnsi="Arial" w:cs="Arial"/>
                <w:sz w:val="22"/>
                <w:szCs w:val="22"/>
              </w:rPr>
            </w:pPr>
          </w:p>
          <w:p w:rsidR="00B5164D" w:rsidRPr="005732FE" w:rsidRDefault="00B5164D" w:rsidP="00B5164D">
            <w:pPr>
              <w:rPr>
                <w:rFonts w:ascii="Arial" w:hAnsi="Arial" w:cs="Arial"/>
                <w:sz w:val="22"/>
                <w:szCs w:val="22"/>
              </w:rPr>
            </w:pPr>
            <w:r w:rsidRPr="00B5164D">
              <w:rPr>
                <w:rFonts w:ascii="Arial" w:hAnsi="Arial" w:cs="Arial"/>
                <w:sz w:val="22"/>
                <w:szCs w:val="22"/>
              </w:rPr>
              <w:t>Imprime y traslada para que se agregue la partida presupuestaria.</w:t>
            </w:r>
          </w:p>
        </w:tc>
      </w:tr>
      <w:tr w:rsidR="00B5164D" w:rsidRPr="005732FE" w:rsidTr="000A6E49">
        <w:trPr>
          <w:trHeight w:val="846"/>
          <w:jc w:val="right"/>
        </w:trPr>
        <w:tc>
          <w:tcPr>
            <w:tcW w:w="1158" w:type="dxa"/>
            <w:vAlign w:val="center"/>
          </w:tcPr>
          <w:p w:rsidR="00B5164D" w:rsidRDefault="00B5164D" w:rsidP="00B5164D">
            <w:pPr>
              <w:jc w:val="center"/>
              <w:rPr>
                <w:rFonts w:ascii="Arial" w:hAnsi="Arial" w:cs="Arial"/>
                <w:b/>
                <w:sz w:val="14"/>
                <w:szCs w:val="22"/>
              </w:rPr>
            </w:pPr>
            <w:r>
              <w:rPr>
                <w:rFonts w:ascii="Arial" w:hAnsi="Arial" w:cs="Arial"/>
                <w:b/>
                <w:sz w:val="14"/>
                <w:szCs w:val="22"/>
              </w:rPr>
              <w:t xml:space="preserve">3. </w:t>
            </w:r>
          </w:p>
          <w:p w:rsidR="00B5164D" w:rsidRPr="00E174F9" w:rsidRDefault="00B5164D" w:rsidP="00B5164D">
            <w:pPr>
              <w:jc w:val="center"/>
              <w:rPr>
                <w:rFonts w:ascii="Arial" w:hAnsi="Arial" w:cs="Arial"/>
                <w:b/>
                <w:sz w:val="14"/>
                <w:szCs w:val="22"/>
              </w:rPr>
            </w:pPr>
            <w:r w:rsidRPr="00111DB7">
              <w:rPr>
                <w:rFonts w:ascii="Arial" w:hAnsi="Arial" w:cs="Arial"/>
                <w:b/>
                <w:sz w:val="14"/>
                <w:szCs w:val="22"/>
                <w:lang w:bidi="es-ES"/>
              </w:rPr>
              <w:t>Agregar partida presupuestaria en CDP</w:t>
            </w:r>
          </w:p>
        </w:tc>
        <w:tc>
          <w:tcPr>
            <w:tcW w:w="1112" w:type="dxa"/>
            <w:vAlign w:val="center"/>
          </w:tcPr>
          <w:p w:rsidR="00B5164D" w:rsidRDefault="00B5164D" w:rsidP="00B5164D">
            <w:pPr>
              <w:jc w:val="center"/>
              <w:rPr>
                <w:rFonts w:ascii="Arial" w:hAnsi="Arial" w:cs="Arial"/>
                <w:sz w:val="14"/>
                <w:szCs w:val="16"/>
              </w:rPr>
            </w:pPr>
            <w:r w:rsidRPr="00111DB7">
              <w:rPr>
                <w:rFonts w:ascii="Arial" w:hAnsi="Arial" w:cs="Arial"/>
                <w:sz w:val="14"/>
                <w:szCs w:val="16"/>
                <w:lang w:bidi="es-ES"/>
              </w:rPr>
              <w:t>Técnico de Presupuesto (</w:t>
            </w:r>
            <w:proofErr w:type="spellStart"/>
            <w:r w:rsidRPr="00111DB7">
              <w:rPr>
                <w:rFonts w:ascii="Arial" w:hAnsi="Arial" w:cs="Arial"/>
                <w:sz w:val="14"/>
                <w:szCs w:val="16"/>
                <w:lang w:bidi="es-ES"/>
              </w:rPr>
              <w:t>PpR</w:t>
            </w:r>
            <w:proofErr w:type="spellEnd"/>
            <w:r w:rsidRPr="00111DB7">
              <w:rPr>
                <w:rFonts w:ascii="Arial" w:hAnsi="Arial" w:cs="Arial"/>
                <w:sz w:val="14"/>
                <w:szCs w:val="16"/>
                <w:lang w:bidi="es-ES"/>
              </w:rPr>
              <w:t>) / Persona con el Rol Acceso Total CDP</w:t>
            </w:r>
          </w:p>
        </w:tc>
        <w:tc>
          <w:tcPr>
            <w:tcW w:w="8531" w:type="dxa"/>
            <w:tcMar>
              <w:top w:w="28" w:type="dxa"/>
              <w:left w:w="57" w:type="dxa"/>
              <w:bottom w:w="85" w:type="dxa"/>
              <w:right w:w="28" w:type="dxa"/>
            </w:tcMar>
          </w:tcPr>
          <w:p w:rsidR="00B5164D" w:rsidRPr="00111DB7" w:rsidRDefault="00B5164D" w:rsidP="00B5164D">
            <w:pPr>
              <w:jc w:val="both"/>
              <w:rPr>
                <w:rFonts w:ascii="Arial" w:hAnsi="Arial" w:cs="Arial"/>
                <w:sz w:val="22"/>
                <w:szCs w:val="22"/>
                <w:lang w:bidi="es-ES"/>
              </w:rPr>
            </w:pPr>
            <w:r w:rsidRPr="00111DB7">
              <w:rPr>
                <w:rFonts w:ascii="Arial" w:hAnsi="Arial" w:cs="Arial"/>
                <w:sz w:val="22"/>
                <w:szCs w:val="22"/>
                <w:lang w:bidi="es-ES"/>
              </w:rPr>
              <w:t>Recibe la Constancia de Disponibilidad Presupuestaria -CDP-, ingresa al SIGES con el Rol “Acceso Total CDP” y agrega la partida presupuestaria en la CDP.</w:t>
            </w:r>
          </w:p>
          <w:p w:rsidR="00B5164D" w:rsidRPr="00111DB7" w:rsidRDefault="00B5164D" w:rsidP="00B5164D">
            <w:pPr>
              <w:jc w:val="both"/>
              <w:rPr>
                <w:rFonts w:ascii="Arial" w:hAnsi="Arial" w:cs="Arial"/>
                <w:sz w:val="22"/>
                <w:szCs w:val="22"/>
                <w:lang w:bidi="es-ES"/>
              </w:rPr>
            </w:pPr>
          </w:p>
          <w:p w:rsidR="00B5164D" w:rsidRPr="005732FE" w:rsidRDefault="00B5164D" w:rsidP="00B5164D">
            <w:pPr>
              <w:jc w:val="both"/>
              <w:rPr>
                <w:rFonts w:ascii="Arial" w:hAnsi="Arial" w:cs="Arial"/>
                <w:sz w:val="22"/>
                <w:szCs w:val="22"/>
              </w:rPr>
            </w:pPr>
            <w:r w:rsidRPr="00111DB7">
              <w:rPr>
                <w:rFonts w:ascii="Arial" w:hAnsi="Arial" w:cs="Arial"/>
                <w:sz w:val="22"/>
                <w:szCs w:val="22"/>
                <w:lang w:bidi="es-ES"/>
              </w:rPr>
              <w:t>Imprime y traslada para su aprobación.</w:t>
            </w:r>
          </w:p>
        </w:tc>
      </w:tr>
      <w:tr w:rsidR="00B5164D" w:rsidRPr="005732FE" w:rsidTr="000A6E49">
        <w:trPr>
          <w:trHeight w:val="846"/>
          <w:jc w:val="right"/>
        </w:trPr>
        <w:tc>
          <w:tcPr>
            <w:tcW w:w="1158" w:type="dxa"/>
            <w:vAlign w:val="center"/>
          </w:tcPr>
          <w:p w:rsidR="00B5164D" w:rsidRPr="00111DB7" w:rsidRDefault="00B5164D" w:rsidP="00B5164D">
            <w:pPr>
              <w:jc w:val="center"/>
              <w:rPr>
                <w:rFonts w:ascii="Arial" w:hAnsi="Arial" w:cs="Arial"/>
                <w:b/>
                <w:sz w:val="14"/>
                <w:szCs w:val="22"/>
                <w:lang w:bidi="es-ES"/>
              </w:rPr>
            </w:pPr>
            <w:r w:rsidRPr="00111DB7">
              <w:rPr>
                <w:rFonts w:ascii="Arial" w:hAnsi="Arial" w:cs="Arial"/>
                <w:b/>
                <w:sz w:val="14"/>
                <w:szCs w:val="22"/>
                <w:lang w:bidi="es-ES"/>
              </w:rPr>
              <w:t>4.</w:t>
            </w:r>
          </w:p>
          <w:p w:rsidR="00B5164D" w:rsidRDefault="00B5164D" w:rsidP="00B5164D">
            <w:pPr>
              <w:jc w:val="center"/>
              <w:rPr>
                <w:rFonts w:ascii="Arial" w:hAnsi="Arial" w:cs="Arial"/>
                <w:b/>
                <w:sz w:val="14"/>
                <w:szCs w:val="22"/>
              </w:rPr>
            </w:pPr>
            <w:r w:rsidRPr="00111DB7">
              <w:rPr>
                <w:rFonts w:ascii="Arial" w:hAnsi="Arial" w:cs="Arial"/>
                <w:b/>
                <w:sz w:val="14"/>
                <w:szCs w:val="22"/>
                <w:lang w:bidi="es-ES"/>
              </w:rPr>
              <w:t>Aprobar CDP</w:t>
            </w:r>
          </w:p>
        </w:tc>
        <w:tc>
          <w:tcPr>
            <w:tcW w:w="1112" w:type="dxa"/>
            <w:vAlign w:val="center"/>
          </w:tcPr>
          <w:p w:rsidR="00B5164D" w:rsidRPr="00111DB7" w:rsidRDefault="00B5164D" w:rsidP="00B5164D">
            <w:pPr>
              <w:jc w:val="center"/>
              <w:rPr>
                <w:rFonts w:ascii="Arial" w:hAnsi="Arial" w:cs="Arial"/>
                <w:sz w:val="14"/>
                <w:szCs w:val="16"/>
                <w:lang w:bidi="es-ES"/>
              </w:rPr>
            </w:pPr>
            <w:r w:rsidRPr="00111DB7">
              <w:rPr>
                <w:rFonts w:ascii="Arial" w:hAnsi="Arial" w:cs="Arial"/>
                <w:sz w:val="14"/>
                <w:szCs w:val="16"/>
                <w:lang w:val="es-ES" w:bidi="es-ES"/>
              </w:rPr>
              <w:t>Jefe Financiero/ Coordinador de Registro y Seguimiento Presupuestario/ Técnico de Presupuesto/ Persona con Rol Aprobador CDP</w:t>
            </w:r>
          </w:p>
        </w:tc>
        <w:tc>
          <w:tcPr>
            <w:tcW w:w="8531" w:type="dxa"/>
            <w:tcMar>
              <w:top w:w="28" w:type="dxa"/>
              <w:left w:w="57" w:type="dxa"/>
              <w:bottom w:w="85" w:type="dxa"/>
              <w:right w:w="28" w:type="dxa"/>
            </w:tcMar>
          </w:tcPr>
          <w:p w:rsidR="00B5164D" w:rsidRPr="00111DB7" w:rsidRDefault="00B5164D" w:rsidP="00B5164D">
            <w:pPr>
              <w:jc w:val="both"/>
              <w:rPr>
                <w:rFonts w:ascii="Arial" w:hAnsi="Arial" w:cs="Arial"/>
                <w:sz w:val="22"/>
                <w:szCs w:val="22"/>
                <w:lang w:bidi="es-ES"/>
              </w:rPr>
            </w:pPr>
            <w:r w:rsidRPr="00111DB7">
              <w:rPr>
                <w:rFonts w:ascii="Arial" w:hAnsi="Arial" w:cs="Arial"/>
                <w:sz w:val="22"/>
                <w:szCs w:val="22"/>
                <w:lang w:val="es-ES" w:bidi="es-ES"/>
              </w:rPr>
              <w:t>Recibe la Constancia de Disponibilidad Presupuestaria -CDP-, la aprueba mediante firma y sello, traslada para emisión de la Orden de Compra.</w:t>
            </w:r>
          </w:p>
        </w:tc>
      </w:tr>
      <w:tr w:rsidR="00B5164D" w:rsidRPr="005732FE" w:rsidTr="000A6E49">
        <w:trPr>
          <w:trHeight w:val="846"/>
          <w:jc w:val="right"/>
        </w:trPr>
        <w:tc>
          <w:tcPr>
            <w:tcW w:w="1158" w:type="dxa"/>
            <w:vAlign w:val="center"/>
          </w:tcPr>
          <w:p w:rsidR="00B5164D" w:rsidRPr="00111DB7" w:rsidRDefault="00B5164D" w:rsidP="00B5164D">
            <w:pPr>
              <w:jc w:val="center"/>
              <w:rPr>
                <w:rFonts w:ascii="Arial" w:hAnsi="Arial" w:cs="Arial"/>
                <w:b/>
                <w:sz w:val="14"/>
                <w:szCs w:val="22"/>
                <w:lang w:bidi="es-ES"/>
              </w:rPr>
            </w:pPr>
            <w:r w:rsidRPr="00111DB7">
              <w:rPr>
                <w:rFonts w:ascii="Arial" w:hAnsi="Arial" w:cs="Arial"/>
                <w:b/>
                <w:sz w:val="14"/>
                <w:szCs w:val="22"/>
                <w:lang w:bidi="es-ES"/>
              </w:rPr>
              <w:t>5.</w:t>
            </w:r>
          </w:p>
          <w:p w:rsidR="00B5164D" w:rsidRDefault="00B5164D" w:rsidP="00B5164D">
            <w:pPr>
              <w:jc w:val="center"/>
              <w:rPr>
                <w:rFonts w:ascii="Arial" w:hAnsi="Arial" w:cs="Arial"/>
                <w:b/>
                <w:sz w:val="14"/>
                <w:szCs w:val="22"/>
              </w:rPr>
            </w:pPr>
            <w:r w:rsidRPr="00111DB7">
              <w:rPr>
                <w:rFonts w:ascii="Arial" w:hAnsi="Arial" w:cs="Arial"/>
                <w:b/>
                <w:sz w:val="14"/>
                <w:szCs w:val="22"/>
                <w:lang w:bidi="es-ES"/>
              </w:rPr>
              <w:t>Registrar la Orden de Compra</w:t>
            </w:r>
          </w:p>
        </w:tc>
        <w:tc>
          <w:tcPr>
            <w:tcW w:w="1112" w:type="dxa"/>
            <w:vAlign w:val="center"/>
          </w:tcPr>
          <w:p w:rsidR="00B5164D" w:rsidRPr="00111DB7" w:rsidRDefault="00B5164D" w:rsidP="00B5164D">
            <w:pPr>
              <w:jc w:val="center"/>
              <w:rPr>
                <w:rFonts w:ascii="Arial" w:hAnsi="Arial" w:cs="Arial"/>
                <w:sz w:val="14"/>
                <w:szCs w:val="16"/>
                <w:lang w:bidi="es-ES"/>
              </w:rPr>
            </w:pPr>
            <w:r w:rsidRPr="00F57D14">
              <w:rPr>
                <w:rFonts w:ascii="Arial" w:hAnsi="Arial" w:cs="Arial"/>
                <w:sz w:val="14"/>
                <w:szCs w:val="16"/>
                <w:lang w:val="es-ES" w:bidi="es-ES"/>
              </w:rPr>
              <w:t>Analista de compras / Gestor de compras/ Persona con Rol Técnico de Compras (</w:t>
            </w:r>
            <w:proofErr w:type="spellStart"/>
            <w:r w:rsidRPr="00F57D14">
              <w:rPr>
                <w:rFonts w:ascii="Arial" w:hAnsi="Arial" w:cs="Arial"/>
                <w:sz w:val="14"/>
                <w:szCs w:val="16"/>
                <w:lang w:val="es-ES" w:bidi="es-ES"/>
              </w:rPr>
              <w:t>PpR</w:t>
            </w:r>
            <w:proofErr w:type="spellEnd"/>
            <w:r w:rsidRPr="00F57D14">
              <w:rPr>
                <w:rFonts w:ascii="Arial" w:hAnsi="Arial" w:cs="Arial"/>
                <w:sz w:val="14"/>
                <w:szCs w:val="16"/>
                <w:lang w:val="es-ES" w:bidi="es-ES"/>
              </w:rPr>
              <w:t>)</w:t>
            </w:r>
          </w:p>
        </w:tc>
        <w:tc>
          <w:tcPr>
            <w:tcW w:w="8531" w:type="dxa"/>
            <w:tcMar>
              <w:top w:w="28" w:type="dxa"/>
              <w:left w:w="57" w:type="dxa"/>
              <w:bottom w:w="85" w:type="dxa"/>
              <w:right w:w="28" w:type="dxa"/>
            </w:tcMar>
          </w:tcPr>
          <w:p w:rsidR="00B5164D" w:rsidRPr="00111DB7" w:rsidRDefault="00B5164D" w:rsidP="00B5164D">
            <w:pPr>
              <w:jc w:val="both"/>
              <w:rPr>
                <w:rFonts w:ascii="Arial" w:hAnsi="Arial" w:cs="Arial"/>
                <w:sz w:val="22"/>
                <w:szCs w:val="22"/>
                <w:lang w:bidi="es-ES"/>
              </w:rPr>
            </w:pPr>
            <w:r w:rsidRPr="00F57D14">
              <w:rPr>
                <w:rFonts w:ascii="Arial" w:hAnsi="Arial" w:cs="Arial"/>
                <w:sz w:val="22"/>
                <w:szCs w:val="22"/>
                <w:lang w:val="es-ES" w:bidi="es-ES"/>
              </w:rPr>
              <w:t>Ingresa al SIGES con el Rol “Técnico de Compras (</w:t>
            </w:r>
            <w:proofErr w:type="spellStart"/>
            <w:r w:rsidRPr="00F57D14">
              <w:rPr>
                <w:rFonts w:ascii="Arial" w:hAnsi="Arial" w:cs="Arial"/>
                <w:sz w:val="22"/>
                <w:szCs w:val="22"/>
                <w:lang w:val="es-ES" w:bidi="es-ES"/>
              </w:rPr>
              <w:t>PpR</w:t>
            </w:r>
            <w:proofErr w:type="spellEnd"/>
            <w:r w:rsidRPr="00F57D14">
              <w:rPr>
                <w:rFonts w:ascii="Arial" w:hAnsi="Arial" w:cs="Arial"/>
                <w:sz w:val="22"/>
                <w:szCs w:val="22"/>
                <w:lang w:val="es-ES" w:bidi="es-ES"/>
              </w:rPr>
              <w:t>)”, registra la Orden de Compra, traslada para su aprobación.</w:t>
            </w:r>
          </w:p>
        </w:tc>
      </w:tr>
      <w:tr w:rsidR="00B5164D" w:rsidRPr="005732FE" w:rsidTr="000A6E49">
        <w:trPr>
          <w:trHeight w:val="846"/>
          <w:jc w:val="right"/>
        </w:trPr>
        <w:tc>
          <w:tcPr>
            <w:tcW w:w="1158" w:type="dxa"/>
            <w:vAlign w:val="center"/>
          </w:tcPr>
          <w:p w:rsidR="00B5164D" w:rsidRPr="00F57D14" w:rsidRDefault="00B5164D" w:rsidP="00B5164D">
            <w:pPr>
              <w:jc w:val="center"/>
              <w:rPr>
                <w:rFonts w:ascii="Arial" w:hAnsi="Arial" w:cs="Arial"/>
                <w:b/>
                <w:sz w:val="14"/>
                <w:szCs w:val="22"/>
                <w:lang w:bidi="es-ES"/>
              </w:rPr>
            </w:pPr>
            <w:r w:rsidRPr="00F57D14">
              <w:rPr>
                <w:rFonts w:ascii="Arial" w:hAnsi="Arial" w:cs="Arial"/>
                <w:b/>
                <w:sz w:val="14"/>
                <w:szCs w:val="22"/>
                <w:lang w:bidi="es-ES"/>
              </w:rPr>
              <w:t>6.</w:t>
            </w:r>
          </w:p>
          <w:p w:rsidR="00B5164D" w:rsidRDefault="00B5164D" w:rsidP="00B5164D">
            <w:pPr>
              <w:jc w:val="center"/>
              <w:rPr>
                <w:rFonts w:ascii="Arial" w:hAnsi="Arial" w:cs="Arial"/>
                <w:b/>
                <w:sz w:val="14"/>
                <w:szCs w:val="22"/>
              </w:rPr>
            </w:pPr>
            <w:r w:rsidRPr="00F57D14">
              <w:rPr>
                <w:rFonts w:ascii="Arial" w:hAnsi="Arial" w:cs="Arial"/>
                <w:b/>
                <w:sz w:val="14"/>
                <w:szCs w:val="22"/>
                <w:lang w:bidi="es-ES"/>
              </w:rPr>
              <w:t>Rechazar o aprobar la Orden de Compra</w:t>
            </w:r>
          </w:p>
        </w:tc>
        <w:tc>
          <w:tcPr>
            <w:tcW w:w="1112" w:type="dxa"/>
            <w:vAlign w:val="center"/>
          </w:tcPr>
          <w:p w:rsidR="00B5164D" w:rsidRPr="00111DB7" w:rsidRDefault="00B5164D" w:rsidP="00B5164D">
            <w:pPr>
              <w:jc w:val="center"/>
              <w:rPr>
                <w:rFonts w:ascii="Arial" w:hAnsi="Arial" w:cs="Arial"/>
                <w:sz w:val="14"/>
                <w:szCs w:val="16"/>
                <w:lang w:bidi="es-ES"/>
              </w:rPr>
            </w:pPr>
            <w:r w:rsidRPr="00F57D14">
              <w:rPr>
                <w:rFonts w:ascii="Arial" w:hAnsi="Arial" w:cs="Arial"/>
                <w:sz w:val="14"/>
                <w:szCs w:val="16"/>
                <w:lang w:val="es-ES" w:bidi="es-ES"/>
              </w:rPr>
              <w:t>Coordinador de Adquisiciones/ Jefe de compras/ Persona con Rol Supervisor de Compras (</w:t>
            </w:r>
            <w:proofErr w:type="spellStart"/>
            <w:r w:rsidRPr="00F57D14">
              <w:rPr>
                <w:rFonts w:ascii="Arial" w:hAnsi="Arial" w:cs="Arial"/>
                <w:sz w:val="14"/>
                <w:szCs w:val="16"/>
                <w:lang w:val="es-ES" w:bidi="es-ES"/>
              </w:rPr>
              <w:t>PpR</w:t>
            </w:r>
            <w:proofErr w:type="spellEnd"/>
            <w:r w:rsidRPr="00F57D14">
              <w:rPr>
                <w:rFonts w:ascii="Arial" w:hAnsi="Arial" w:cs="Arial"/>
                <w:sz w:val="14"/>
                <w:szCs w:val="16"/>
                <w:lang w:val="es-ES" w:bidi="es-ES"/>
              </w:rPr>
              <w:t>)</w:t>
            </w:r>
          </w:p>
        </w:tc>
        <w:tc>
          <w:tcPr>
            <w:tcW w:w="8531" w:type="dxa"/>
            <w:tcMar>
              <w:top w:w="28" w:type="dxa"/>
              <w:left w:w="57" w:type="dxa"/>
              <w:bottom w:w="85" w:type="dxa"/>
              <w:right w:w="28" w:type="dxa"/>
            </w:tcMar>
          </w:tcPr>
          <w:p w:rsidR="00B5164D" w:rsidRPr="00F57D14" w:rsidRDefault="00B5164D" w:rsidP="00B5164D">
            <w:pPr>
              <w:jc w:val="both"/>
              <w:rPr>
                <w:rFonts w:ascii="Arial" w:hAnsi="Arial" w:cs="Arial"/>
                <w:sz w:val="22"/>
                <w:szCs w:val="22"/>
                <w:lang w:val="es-ES" w:bidi="es-ES"/>
              </w:rPr>
            </w:pPr>
            <w:r w:rsidRPr="00F57D14">
              <w:rPr>
                <w:rFonts w:ascii="Arial" w:hAnsi="Arial" w:cs="Arial"/>
                <w:sz w:val="22"/>
                <w:szCs w:val="22"/>
                <w:lang w:val="es-ES" w:bidi="es-ES"/>
              </w:rPr>
              <w:t>Ingresa al SIGES con el “Rol Supervisor de Compras (</w:t>
            </w:r>
            <w:proofErr w:type="spellStart"/>
            <w:r w:rsidRPr="00F57D14">
              <w:rPr>
                <w:rFonts w:ascii="Arial" w:hAnsi="Arial" w:cs="Arial"/>
                <w:sz w:val="22"/>
                <w:szCs w:val="22"/>
                <w:lang w:val="es-ES" w:bidi="es-ES"/>
              </w:rPr>
              <w:t>PpR</w:t>
            </w:r>
            <w:proofErr w:type="spellEnd"/>
            <w:r w:rsidRPr="00F57D14">
              <w:rPr>
                <w:rFonts w:ascii="Arial" w:hAnsi="Arial" w:cs="Arial"/>
                <w:sz w:val="22"/>
                <w:szCs w:val="22"/>
                <w:lang w:val="es-ES" w:bidi="es-ES"/>
              </w:rPr>
              <w:t>)”, revisa la Orden de Compra y verifica lo siguiente:</w:t>
            </w:r>
          </w:p>
          <w:p w:rsidR="00B5164D" w:rsidRPr="00F57D14" w:rsidRDefault="00B5164D" w:rsidP="00B5164D">
            <w:pPr>
              <w:jc w:val="both"/>
              <w:rPr>
                <w:rFonts w:ascii="Arial" w:hAnsi="Arial" w:cs="Arial"/>
                <w:sz w:val="22"/>
                <w:szCs w:val="22"/>
                <w:lang w:val="es-ES" w:bidi="es-ES"/>
              </w:rPr>
            </w:pPr>
          </w:p>
          <w:p w:rsidR="00B5164D" w:rsidRPr="00F57D14" w:rsidRDefault="00B5164D" w:rsidP="00104EA2">
            <w:pPr>
              <w:numPr>
                <w:ilvl w:val="0"/>
                <w:numId w:val="5"/>
              </w:numPr>
              <w:jc w:val="both"/>
              <w:rPr>
                <w:rFonts w:ascii="Arial" w:hAnsi="Arial" w:cs="Arial"/>
                <w:sz w:val="22"/>
                <w:szCs w:val="22"/>
                <w:lang w:val="es-ES" w:bidi="es-ES"/>
              </w:rPr>
            </w:pPr>
            <w:r w:rsidRPr="00F57D14">
              <w:rPr>
                <w:rFonts w:ascii="Arial" w:hAnsi="Arial" w:cs="Arial"/>
                <w:sz w:val="22"/>
                <w:szCs w:val="22"/>
                <w:lang w:val="es-ES" w:bidi="es-ES"/>
              </w:rPr>
              <w:t>Los datos del proveedor</w:t>
            </w:r>
          </w:p>
          <w:p w:rsidR="00B5164D" w:rsidRPr="00F57D14" w:rsidRDefault="00B5164D" w:rsidP="00104EA2">
            <w:pPr>
              <w:numPr>
                <w:ilvl w:val="0"/>
                <w:numId w:val="5"/>
              </w:numPr>
              <w:jc w:val="both"/>
              <w:rPr>
                <w:rFonts w:ascii="Arial" w:hAnsi="Arial" w:cs="Arial"/>
                <w:sz w:val="22"/>
                <w:szCs w:val="22"/>
                <w:lang w:val="es-ES" w:bidi="es-ES"/>
              </w:rPr>
            </w:pPr>
            <w:r w:rsidRPr="00F57D14">
              <w:rPr>
                <w:rFonts w:ascii="Arial" w:hAnsi="Arial" w:cs="Arial"/>
                <w:sz w:val="22"/>
                <w:szCs w:val="22"/>
                <w:lang w:val="es-ES" w:bidi="es-ES"/>
              </w:rPr>
              <w:t>Descripción del producto</w:t>
            </w:r>
          </w:p>
          <w:p w:rsidR="00B5164D" w:rsidRPr="00F57D14" w:rsidRDefault="00B5164D" w:rsidP="00104EA2">
            <w:pPr>
              <w:numPr>
                <w:ilvl w:val="0"/>
                <w:numId w:val="5"/>
              </w:numPr>
              <w:jc w:val="both"/>
              <w:rPr>
                <w:rFonts w:ascii="Arial" w:hAnsi="Arial" w:cs="Arial"/>
                <w:sz w:val="22"/>
                <w:szCs w:val="22"/>
                <w:lang w:val="es-ES" w:bidi="es-ES"/>
              </w:rPr>
            </w:pPr>
            <w:r w:rsidRPr="00F57D14">
              <w:rPr>
                <w:rFonts w:ascii="Arial" w:hAnsi="Arial" w:cs="Arial"/>
                <w:sz w:val="22"/>
                <w:szCs w:val="22"/>
                <w:lang w:val="es-ES" w:bidi="es-ES"/>
              </w:rPr>
              <w:t>El renglón presupuestario</w:t>
            </w:r>
          </w:p>
          <w:p w:rsidR="00B5164D" w:rsidRPr="00F57D14" w:rsidRDefault="00B5164D" w:rsidP="00104EA2">
            <w:pPr>
              <w:numPr>
                <w:ilvl w:val="0"/>
                <w:numId w:val="5"/>
              </w:numPr>
              <w:jc w:val="both"/>
              <w:rPr>
                <w:rFonts w:ascii="Arial" w:hAnsi="Arial" w:cs="Arial"/>
                <w:sz w:val="22"/>
                <w:szCs w:val="22"/>
                <w:lang w:val="es-ES" w:bidi="es-ES"/>
              </w:rPr>
            </w:pPr>
            <w:r w:rsidRPr="00F57D14">
              <w:rPr>
                <w:rFonts w:ascii="Arial" w:hAnsi="Arial" w:cs="Arial"/>
                <w:sz w:val="22"/>
                <w:szCs w:val="22"/>
                <w:lang w:val="es-ES" w:bidi="es-ES"/>
              </w:rPr>
              <w:t>Datos del encabezado</w:t>
            </w:r>
          </w:p>
          <w:p w:rsidR="00B5164D" w:rsidRPr="00F57D14" w:rsidRDefault="00B5164D" w:rsidP="00104EA2">
            <w:pPr>
              <w:numPr>
                <w:ilvl w:val="0"/>
                <w:numId w:val="5"/>
              </w:numPr>
              <w:jc w:val="both"/>
              <w:rPr>
                <w:rFonts w:ascii="Arial" w:hAnsi="Arial" w:cs="Arial"/>
                <w:sz w:val="22"/>
                <w:szCs w:val="22"/>
                <w:lang w:val="es-ES" w:bidi="es-ES"/>
              </w:rPr>
            </w:pPr>
            <w:r w:rsidRPr="00F57D14">
              <w:rPr>
                <w:rFonts w:ascii="Arial" w:hAnsi="Arial" w:cs="Arial"/>
                <w:sz w:val="22"/>
                <w:szCs w:val="22"/>
                <w:lang w:val="es-ES" w:bidi="es-ES"/>
              </w:rPr>
              <w:t>Información del lugar de entrega</w:t>
            </w:r>
          </w:p>
          <w:p w:rsidR="00B5164D" w:rsidRPr="00F57D14" w:rsidRDefault="00B5164D" w:rsidP="00104EA2">
            <w:pPr>
              <w:numPr>
                <w:ilvl w:val="0"/>
                <w:numId w:val="5"/>
              </w:numPr>
              <w:jc w:val="both"/>
              <w:rPr>
                <w:rFonts w:ascii="Arial" w:hAnsi="Arial" w:cs="Arial"/>
                <w:sz w:val="22"/>
                <w:szCs w:val="22"/>
                <w:lang w:val="es-ES" w:bidi="es-ES"/>
              </w:rPr>
            </w:pPr>
            <w:r w:rsidRPr="00F57D14">
              <w:rPr>
                <w:rFonts w:ascii="Arial" w:hAnsi="Arial" w:cs="Arial"/>
                <w:sz w:val="22"/>
                <w:szCs w:val="22"/>
                <w:lang w:val="es-ES" w:bidi="es-ES"/>
              </w:rPr>
              <w:t>Descripción general</w:t>
            </w:r>
          </w:p>
          <w:p w:rsidR="00B5164D" w:rsidRPr="00F57D14" w:rsidRDefault="00B5164D" w:rsidP="00104EA2">
            <w:pPr>
              <w:numPr>
                <w:ilvl w:val="0"/>
                <w:numId w:val="5"/>
              </w:numPr>
              <w:jc w:val="both"/>
              <w:rPr>
                <w:rFonts w:ascii="Arial" w:hAnsi="Arial" w:cs="Arial"/>
                <w:sz w:val="22"/>
                <w:szCs w:val="22"/>
                <w:lang w:val="es-ES" w:bidi="es-ES"/>
              </w:rPr>
            </w:pPr>
            <w:r w:rsidRPr="00F57D14">
              <w:rPr>
                <w:rFonts w:ascii="Arial" w:hAnsi="Arial" w:cs="Arial"/>
                <w:sz w:val="22"/>
                <w:szCs w:val="22"/>
                <w:lang w:val="es-ES" w:bidi="es-ES"/>
              </w:rPr>
              <w:t>Método de compra</w:t>
            </w:r>
          </w:p>
          <w:p w:rsidR="00B5164D" w:rsidRPr="00F57D14" w:rsidRDefault="00B5164D" w:rsidP="00B5164D">
            <w:pPr>
              <w:jc w:val="both"/>
              <w:rPr>
                <w:rFonts w:ascii="Arial" w:hAnsi="Arial" w:cs="Arial"/>
                <w:sz w:val="22"/>
                <w:szCs w:val="22"/>
                <w:lang w:val="es-ES" w:bidi="es-ES"/>
              </w:rPr>
            </w:pPr>
          </w:p>
          <w:p w:rsidR="00B5164D" w:rsidRPr="00111DB7" w:rsidRDefault="00B5164D" w:rsidP="00B5164D">
            <w:pPr>
              <w:jc w:val="both"/>
              <w:rPr>
                <w:rFonts w:ascii="Arial" w:hAnsi="Arial" w:cs="Arial"/>
                <w:sz w:val="22"/>
                <w:szCs w:val="22"/>
                <w:lang w:bidi="es-ES"/>
              </w:rPr>
            </w:pPr>
            <w:r w:rsidRPr="00F57D14">
              <w:rPr>
                <w:rFonts w:ascii="Arial" w:hAnsi="Arial" w:cs="Arial"/>
                <w:sz w:val="22"/>
                <w:szCs w:val="22"/>
                <w:lang w:val="es-ES" w:bidi="es-ES"/>
              </w:rPr>
              <w:t>Si encuentra algún error la devuelve al Técnico de compras enlistando los motivos en la Boleta de Devolución y Oportunidad de Mejora FIN-FOR-03, para que realice los ajustes que corresponda. Si la Orden de Compra cumple con los requisitos establecidos la aprueba y adjunta al expediente.</w:t>
            </w:r>
          </w:p>
        </w:tc>
      </w:tr>
      <w:tr w:rsidR="00B5164D" w:rsidRPr="005732FE" w:rsidTr="000A6E49">
        <w:trPr>
          <w:trHeight w:val="846"/>
          <w:jc w:val="right"/>
        </w:trPr>
        <w:tc>
          <w:tcPr>
            <w:tcW w:w="1158" w:type="dxa"/>
            <w:vAlign w:val="center"/>
          </w:tcPr>
          <w:p w:rsidR="00B5164D" w:rsidRPr="00F57D14" w:rsidRDefault="00B5164D" w:rsidP="00B5164D">
            <w:pPr>
              <w:jc w:val="center"/>
              <w:rPr>
                <w:rFonts w:ascii="Arial" w:hAnsi="Arial" w:cs="Arial"/>
                <w:b/>
                <w:sz w:val="14"/>
                <w:szCs w:val="22"/>
                <w:lang w:bidi="es-ES"/>
              </w:rPr>
            </w:pPr>
            <w:r w:rsidRPr="00F57D14">
              <w:rPr>
                <w:rFonts w:ascii="Arial" w:hAnsi="Arial" w:cs="Arial"/>
                <w:b/>
                <w:sz w:val="14"/>
                <w:szCs w:val="22"/>
                <w:lang w:bidi="es-ES"/>
              </w:rPr>
              <w:t>7.</w:t>
            </w:r>
          </w:p>
          <w:p w:rsidR="00B5164D" w:rsidRDefault="00B5164D" w:rsidP="00B5164D">
            <w:pPr>
              <w:jc w:val="center"/>
              <w:rPr>
                <w:rFonts w:ascii="Arial" w:hAnsi="Arial" w:cs="Arial"/>
                <w:b/>
                <w:sz w:val="14"/>
                <w:szCs w:val="22"/>
              </w:rPr>
            </w:pPr>
            <w:r w:rsidRPr="00F57D14">
              <w:rPr>
                <w:rFonts w:ascii="Arial" w:hAnsi="Arial" w:cs="Arial"/>
                <w:b/>
                <w:sz w:val="14"/>
                <w:szCs w:val="22"/>
                <w:lang w:bidi="es-ES"/>
              </w:rPr>
              <w:t>Remitir expediente</w:t>
            </w:r>
          </w:p>
        </w:tc>
        <w:tc>
          <w:tcPr>
            <w:tcW w:w="1112" w:type="dxa"/>
            <w:vAlign w:val="center"/>
          </w:tcPr>
          <w:p w:rsidR="00B5164D" w:rsidRPr="00F57D14" w:rsidRDefault="00B5164D" w:rsidP="00B5164D">
            <w:pPr>
              <w:jc w:val="center"/>
              <w:rPr>
                <w:rFonts w:ascii="Arial" w:hAnsi="Arial" w:cs="Arial"/>
                <w:sz w:val="14"/>
                <w:szCs w:val="16"/>
                <w:lang w:val="es-ES" w:bidi="es-ES"/>
              </w:rPr>
            </w:pPr>
            <w:r w:rsidRPr="00F57D14">
              <w:rPr>
                <w:rFonts w:ascii="Arial" w:hAnsi="Arial" w:cs="Arial"/>
                <w:sz w:val="14"/>
                <w:szCs w:val="16"/>
                <w:lang w:val="es-ES" w:bidi="es-ES"/>
              </w:rPr>
              <w:t>Coordinador de Adquisiciones / Supervisor de Compras /</w:t>
            </w:r>
          </w:p>
          <w:p w:rsidR="00B5164D" w:rsidRPr="00111DB7" w:rsidRDefault="00B5164D" w:rsidP="00B5164D">
            <w:pPr>
              <w:jc w:val="center"/>
              <w:rPr>
                <w:rFonts w:ascii="Arial" w:hAnsi="Arial" w:cs="Arial"/>
                <w:sz w:val="14"/>
                <w:szCs w:val="16"/>
                <w:lang w:bidi="es-ES"/>
              </w:rPr>
            </w:pPr>
            <w:r w:rsidRPr="00F57D14">
              <w:rPr>
                <w:rFonts w:ascii="Arial" w:hAnsi="Arial" w:cs="Arial"/>
                <w:sz w:val="14"/>
                <w:szCs w:val="16"/>
                <w:lang w:val="es-ES" w:bidi="es-ES"/>
              </w:rPr>
              <w:t>Jefe de compras</w:t>
            </w:r>
          </w:p>
        </w:tc>
        <w:tc>
          <w:tcPr>
            <w:tcW w:w="8531" w:type="dxa"/>
            <w:tcMar>
              <w:top w:w="28" w:type="dxa"/>
              <w:left w:w="57" w:type="dxa"/>
              <w:bottom w:w="85" w:type="dxa"/>
              <w:right w:w="28" w:type="dxa"/>
            </w:tcMar>
          </w:tcPr>
          <w:p w:rsidR="00B5164D" w:rsidRPr="00111DB7" w:rsidRDefault="00B5164D" w:rsidP="00B5164D">
            <w:pPr>
              <w:jc w:val="both"/>
              <w:rPr>
                <w:rFonts w:ascii="Arial" w:hAnsi="Arial" w:cs="Arial"/>
                <w:sz w:val="22"/>
                <w:szCs w:val="22"/>
                <w:lang w:bidi="es-ES"/>
              </w:rPr>
            </w:pPr>
            <w:r w:rsidRPr="00F57D14">
              <w:rPr>
                <w:rFonts w:ascii="Arial" w:hAnsi="Arial" w:cs="Arial"/>
                <w:sz w:val="22"/>
                <w:szCs w:val="22"/>
                <w:lang w:val="es-ES" w:bidi="es-ES"/>
              </w:rPr>
              <w:t>Remite el expediente que contiene la documentación de soporte, para generar el CUR de Compromiso.</w:t>
            </w:r>
          </w:p>
        </w:tc>
      </w:tr>
      <w:tr w:rsidR="00B5164D" w:rsidRPr="005732FE" w:rsidTr="000A6E49">
        <w:trPr>
          <w:trHeight w:val="846"/>
          <w:jc w:val="right"/>
        </w:trPr>
        <w:tc>
          <w:tcPr>
            <w:tcW w:w="1158" w:type="dxa"/>
            <w:vAlign w:val="center"/>
          </w:tcPr>
          <w:p w:rsidR="00B5164D" w:rsidRPr="00F57D14" w:rsidRDefault="00B5164D" w:rsidP="00B5164D">
            <w:pPr>
              <w:jc w:val="center"/>
              <w:rPr>
                <w:rFonts w:ascii="Arial" w:hAnsi="Arial" w:cs="Arial"/>
                <w:b/>
                <w:sz w:val="14"/>
                <w:szCs w:val="22"/>
                <w:lang w:bidi="es-ES"/>
              </w:rPr>
            </w:pPr>
            <w:r w:rsidRPr="00F57D14">
              <w:rPr>
                <w:rFonts w:ascii="Arial" w:hAnsi="Arial" w:cs="Arial"/>
                <w:b/>
                <w:sz w:val="14"/>
                <w:szCs w:val="22"/>
                <w:lang w:bidi="es-ES"/>
              </w:rPr>
              <w:t>8.</w:t>
            </w:r>
          </w:p>
          <w:p w:rsidR="00B5164D" w:rsidRDefault="00B5164D" w:rsidP="00B5164D">
            <w:pPr>
              <w:jc w:val="center"/>
              <w:rPr>
                <w:rFonts w:ascii="Arial" w:hAnsi="Arial" w:cs="Arial"/>
                <w:b/>
                <w:sz w:val="14"/>
                <w:szCs w:val="22"/>
              </w:rPr>
            </w:pPr>
            <w:r w:rsidRPr="00F57D14">
              <w:rPr>
                <w:rFonts w:ascii="Arial" w:hAnsi="Arial" w:cs="Arial"/>
                <w:b/>
                <w:sz w:val="14"/>
                <w:szCs w:val="22"/>
                <w:lang w:bidi="es-ES"/>
              </w:rPr>
              <w:t>Recibir expediente, verificar y generar CUR de Compromiso en SIGES</w:t>
            </w:r>
          </w:p>
        </w:tc>
        <w:tc>
          <w:tcPr>
            <w:tcW w:w="1112" w:type="dxa"/>
            <w:vAlign w:val="center"/>
          </w:tcPr>
          <w:p w:rsidR="00B5164D" w:rsidRPr="00F57D14" w:rsidRDefault="00B5164D" w:rsidP="00B5164D">
            <w:pPr>
              <w:jc w:val="center"/>
              <w:rPr>
                <w:rFonts w:ascii="Arial" w:hAnsi="Arial" w:cs="Arial"/>
                <w:sz w:val="14"/>
                <w:szCs w:val="16"/>
                <w:lang w:val="es-ES" w:bidi="es-ES"/>
              </w:rPr>
            </w:pPr>
            <w:r w:rsidRPr="00F57D14">
              <w:rPr>
                <w:rFonts w:ascii="Arial" w:hAnsi="Arial" w:cs="Arial"/>
                <w:sz w:val="14"/>
                <w:szCs w:val="16"/>
                <w:lang w:val="es-ES" w:bidi="es-ES"/>
              </w:rPr>
              <w:t>Analista Documental</w:t>
            </w:r>
          </w:p>
          <w:p w:rsidR="00B5164D" w:rsidRPr="00111DB7" w:rsidRDefault="00B5164D" w:rsidP="00B5164D">
            <w:pPr>
              <w:jc w:val="center"/>
              <w:rPr>
                <w:rFonts w:ascii="Arial" w:hAnsi="Arial" w:cs="Arial"/>
                <w:sz w:val="14"/>
                <w:szCs w:val="16"/>
                <w:lang w:bidi="es-ES"/>
              </w:rPr>
            </w:pPr>
            <w:r w:rsidRPr="00F57D14">
              <w:rPr>
                <w:rFonts w:ascii="Arial" w:hAnsi="Arial" w:cs="Arial"/>
                <w:sz w:val="14"/>
                <w:szCs w:val="16"/>
                <w:lang w:val="es-ES" w:bidi="es-ES"/>
              </w:rPr>
              <w:t>/Analista Financiero / Técnico de Presupuesto</w:t>
            </w:r>
          </w:p>
        </w:tc>
        <w:tc>
          <w:tcPr>
            <w:tcW w:w="8531" w:type="dxa"/>
            <w:tcMar>
              <w:top w:w="28" w:type="dxa"/>
              <w:left w:w="57" w:type="dxa"/>
              <w:bottom w:w="85" w:type="dxa"/>
              <w:right w:w="28" w:type="dxa"/>
            </w:tcMar>
          </w:tcPr>
          <w:p w:rsidR="00B5164D" w:rsidRPr="00F57D14" w:rsidRDefault="00B5164D" w:rsidP="00B5164D">
            <w:pPr>
              <w:jc w:val="both"/>
              <w:rPr>
                <w:rFonts w:ascii="Arial" w:hAnsi="Arial" w:cs="Arial"/>
                <w:sz w:val="22"/>
                <w:szCs w:val="22"/>
                <w:lang w:val="es-ES" w:bidi="es-ES"/>
              </w:rPr>
            </w:pPr>
            <w:r w:rsidRPr="00F57D14">
              <w:rPr>
                <w:rFonts w:ascii="Arial" w:hAnsi="Arial" w:cs="Arial"/>
                <w:sz w:val="22"/>
                <w:szCs w:val="22"/>
                <w:lang w:val="es-ES" w:bidi="es-ES"/>
              </w:rPr>
              <w:t>Recibe el expediente y verifica que contenga lo siguiente:</w:t>
            </w:r>
          </w:p>
          <w:p w:rsidR="00B5164D" w:rsidRPr="00F57D14" w:rsidRDefault="00B5164D" w:rsidP="00B5164D">
            <w:pPr>
              <w:jc w:val="both"/>
              <w:rPr>
                <w:rFonts w:ascii="Arial" w:hAnsi="Arial" w:cs="Arial"/>
                <w:sz w:val="22"/>
                <w:szCs w:val="22"/>
                <w:lang w:val="es-ES" w:bidi="es-ES"/>
              </w:rPr>
            </w:pPr>
          </w:p>
          <w:p w:rsidR="00B5164D" w:rsidRPr="00F57D14" w:rsidRDefault="00B5164D" w:rsidP="00104EA2">
            <w:pPr>
              <w:numPr>
                <w:ilvl w:val="0"/>
                <w:numId w:val="7"/>
              </w:numPr>
              <w:jc w:val="both"/>
              <w:rPr>
                <w:rFonts w:ascii="Arial" w:hAnsi="Arial" w:cs="Arial"/>
                <w:sz w:val="22"/>
                <w:szCs w:val="22"/>
                <w:lang w:val="es-ES" w:bidi="es-ES"/>
              </w:rPr>
            </w:pPr>
            <w:r w:rsidRPr="00F57D14">
              <w:rPr>
                <w:rFonts w:ascii="Arial" w:hAnsi="Arial" w:cs="Arial"/>
                <w:sz w:val="22"/>
                <w:szCs w:val="22"/>
                <w:lang w:val="es-ES" w:bidi="es-ES"/>
              </w:rPr>
              <w:t>ADQ-FOR-01 “Requerimiento” emitido del PAC, con visa presupuestaria, firmado y sellado por las personas responsables de solicitar y aprobar la compra.</w:t>
            </w:r>
          </w:p>
          <w:p w:rsidR="00B5164D" w:rsidRPr="00F57D14" w:rsidRDefault="00B5164D" w:rsidP="00104EA2">
            <w:pPr>
              <w:numPr>
                <w:ilvl w:val="0"/>
                <w:numId w:val="7"/>
              </w:numPr>
              <w:jc w:val="both"/>
              <w:rPr>
                <w:rFonts w:ascii="Arial" w:hAnsi="Arial" w:cs="Arial"/>
                <w:sz w:val="22"/>
                <w:szCs w:val="22"/>
                <w:lang w:val="es-ES" w:bidi="es-ES"/>
              </w:rPr>
            </w:pPr>
            <w:r w:rsidRPr="00F57D14">
              <w:rPr>
                <w:rFonts w:ascii="Arial" w:hAnsi="Arial" w:cs="Arial"/>
                <w:sz w:val="22"/>
                <w:szCs w:val="22"/>
                <w:lang w:val="es-ES" w:bidi="es-ES"/>
              </w:rPr>
              <w:t>Especificaciones técnicas originales debidamente firmadas y selladas por Dirección de Informática -DINFO- (equipo de cómputo),</w:t>
            </w:r>
          </w:p>
          <w:p w:rsidR="00B5164D" w:rsidRPr="00F57D14" w:rsidRDefault="00B5164D" w:rsidP="00104EA2">
            <w:pPr>
              <w:numPr>
                <w:ilvl w:val="0"/>
                <w:numId w:val="7"/>
              </w:numPr>
              <w:jc w:val="both"/>
              <w:rPr>
                <w:rFonts w:ascii="Arial" w:hAnsi="Arial" w:cs="Arial"/>
                <w:sz w:val="22"/>
                <w:szCs w:val="22"/>
                <w:lang w:val="es-ES" w:bidi="es-ES"/>
              </w:rPr>
            </w:pPr>
            <w:r w:rsidRPr="00F57D14">
              <w:rPr>
                <w:rFonts w:ascii="Arial" w:hAnsi="Arial" w:cs="Arial"/>
                <w:sz w:val="22"/>
                <w:szCs w:val="22"/>
                <w:lang w:val="es-ES" w:bidi="es-ES"/>
              </w:rPr>
              <w:t>Certificación de Inventario (cuando aplique)</w:t>
            </w:r>
          </w:p>
          <w:p w:rsidR="00B5164D" w:rsidRPr="00F57D14" w:rsidRDefault="00B5164D" w:rsidP="00104EA2">
            <w:pPr>
              <w:numPr>
                <w:ilvl w:val="0"/>
                <w:numId w:val="7"/>
              </w:numPr>
              <w:jc w:val="both"/>
              <w:rPr>
                <w:rFonts w:ascii="Arial" w:hAnsi="Arial" w:cs="Arial"/>
                <w:sz w:val="22"/>
                <w:szCs w:val="22"/>
                <w:lang w:val="es-ES" w:bidi="es-ES"/>
              </w:rPr>
            </w:pPr>
            <w:r w:rsidRPr="00F57D14">
              <w:rPr>
                <w:rFonts w:ascii="Arial" w:hAnsi="Arial" w:cs="Arial"/>
                <w:sz w:val="22"/>
                <w:szCs w:val="22"/>
                <w:lang w:val="es-ES" w:bidi="es-ES"/>
              </w:rPr>
              <w:t>Ofertas presentadas (cotizaciones originales de los proveedores), si aplica.</w:t>
            </w:r>
          </w:p>
          <w:p w:rsidR="00B5164D" w:rsidRPr="00F57D14" w:rsidRDefault="00B5164D" w:rsidP="00104EA2">
            <w:pPr>
              <w:numPr>
                <w:ilvl w:val="0"/>
                <w:numId w:val="7"/>
              </w:numPr>
              <w:jc w:val="both"/>
              <w:rPr>
                <w:rFonts w:ascii="Arial" w:hAnsi="Arial" w:cs="Arial"/>
                <w:sz w:val="22"/>
                <w:szCs w:val="22"/>
                <w:lang w:val="es-ES" w:bidi="es-ES"/>
              </w:rPr>
            </w:pPr>
            <w:r w:rsidRPr="00F57D14">
              <w:rPr>
                <w:rFonts w:ascii="Arial" w:hAnsi="Arial" w:cs="Arial"/>
                <w:sz w:val="22"/>
                <w:szCs w:val="22"/>
                <w:lang w:val="es-ES" w:bidi="es-ES"/>
              </w:rPr>
              <w:t>Formulario ADQ-FOR-66 “Evaluación de Ofertas”</w:t>
            </w:r>
          </w:p>
          <w:p w:rsidR="00B5164D" w:rsidRPr="00F57D14" w:rsidRDefault="00B5164D" w:rsidP="00104EA2">
            <w:pPr>
              <w:numPr>
                <w:ilvl w:val="0"/>
                <w:numId w:val="7"/>
              </w:numPr>
              <w:jc w:val="both"/>
              <w:rPr>
                <w:rFonts w:ascii="Arial" w:hAnsi="Arial" w:cs="Arial"/>
                <w:sz w:val="22"/>
                <w:szCs w:val="22"/>
                <w:lang w:val="es-ES" w:bidi="es-ES"/>
              </w:rPr>
            </w:pPr>
            <w:r w:rsidRPr="00F57D14">
              <w:rPr>
                <w:rFonts w:ascii="Arial" w:hAnsi="Arial" w:cs="Arial"/>
                <w:sz w:val="22"/>
                <w:szCs w:val="22"/>
                <w:lang w:val="es-ES" w:bidi="es-ES"/>
              </w:rPr>
              <w:t>Hoja de adjudicación al oferente (impresión de GUATECOMPRAS, en caso de adquisiciones a través de Contrato Abierto)</w:t>
            </w:r>
          </w:p>
          <w:p w:rsidR="00B5164D" w:rsidRPr="00F57D14" w:rsidRDefault="00B5164D" w:rsidP="00104EA2">
            <w:pPr>
              <w:numPr>
                <w:ilvl w:val="0"/>
                <w:numId w:val="7"/>
              </w:numPr>
              <w:jc w:val="both"/>
              <w:rPr>
                <w:rFonts w:ascii="Arial" w:hAnsi="Arial" w:cs="Arial"/>
                <w:sz w:val="22"/>
                <w:szCs w:val="22"/>
                <w:lang w:val="es-ES" w:bidi="es-ES"/>
              </w:rPr>
            </w:pPr>
            <w:r w:rsidRPr="00F57D14">
              <w:rPr>
                <w:rFonts w:ascii="Arial" w:hAnsi="Arial" w:cs="Arial"/>
                <w:sz w:val="22"/>
                <w:szCs w:val="22"/>
                <w:lang w:val="es-ES" w:bidi="es-ES"/>
              </w:rPr>
              <w:t>ADQ-FOR-67 “Acta de Negociación”</w:t>
            </w:r>
          </w:p>
          <w:p w:rsidR="00B5164D" w:rsidRPr="00F57D14" w:rsidRDefault="00B5164D" w:rsidP="00104EA2">
            <w:pPr>
              <w:numPr>
                <w:ilvl w:val="0"/>
                <w:numId w:val="7"/>
              </w:numPr>
              <w:jc w:val="both"/>
              <w:rPr>
                <w:rFonts w:ascii="Arial" w:hAnsi="Arial" w:cs="Arial"/>
                <w:sz w:val="22"/>
                <w:szCs w:val="22"/>
                <w:lang w:val="es-ES" w:bidi="es-ES"/>
              </w:rPr>
            </w:pPr>
            <w:r w:rsidRPr="00F57D14">
              <w:rPr>
                <w:rFonts w:ascii="Arial" w:hAnsi="Arial" w:cs="Arial"/>
                <w:sz w:val="22"/>
                <w:szCs w:val="22"/>
                <w:lang w:val="es-ES" w:bidi="es-ES"/>
              </w:rPr>
              <w:t>Orden de Compra aprobada, firmada y sellada por las personas responsables.</w:t>
            </w:r>
          </w:p>
          <w:p w:rsidR="00B5164D" w:rsidRPr="00F57D14" w:rsidRDefault="00B5164D" w:rsidP="00B5164D">
            <w:pPr>
              <w:jc w:val="both"/>
              <w:rPr>
                <w:rFonts w:ascii="Arial" w:hAnsi="Arial" w:cs="Arial"/>
                <w:sz w:val="22"/>
                <w:szCs w:val="22"/>
                <w:lang w:val="es-ES" w:bidi="es-ES"/>
              </w:rPr>
            </w:pPr>
          </w:p>
          <w:p w:rsidR="00B5164D" w:rsidRPr="00F57D14" w:rsidRDefault="00B5164D" w:rsidP="00B5164D">
            <w:pPr>
              <w:jc w:val="both"/>
              <w:rPr>
                <w:rFonts w:ascii="Arial" w:hAnsi="Arial" w:cs="Arial"/>
                <w:sz w:val="22"/>
                <w:szCs w:val="22"/>
                <w:lang w:val="es-ES" w:bidi="es-ES"/>
              </w:rPr>
            </w:pPr>
            <w:r w:rsidRPr="00F57D14">
              <w:rPr>
                <w:rFonts w:ascii="Arial" w:hAnsi="Arial" w:cs="Arial"/>
                <w:sz w:val="22"/>
                <w:szCs w:val="22"/>
                <w:lang w:val="es-ES" w:bidi="es-ES"/>
              </w:rPr>
              <w:t>Cuando aplique al caso concreto:</w:t>
            </w:r>
          </w:p>
          <w:p w:rsidR="00B5164D" w:rsidRPr="00F57D14" w:rsidRDefault="00B5164D" w:rsidP="00B5164D">
            <w:pPr>
              <w:jc w:val="both"/>
              <w:rPr>
                <w:rFonts w:ascii="Arial" w:hAnsi="Arial" w:cs="Arial"/>
                <w:sz w:val="22"/>
                <w:szCs w:val="22"/>
                <w:lang w:val="es-ES" w:bidi="es-ES"/>
              </w:rPr>
            </w:pPr>
          </w:p>
          <w:p w:rsidR="00B5164D" w:rsidRPr="00F57D14" w:rsidRDefault="00B5164D" w:rsidP="00104EA2">
            <w:pPr>
              <w:pStyle w:val="TableParagraph"/>
              <w:numPr>
                <w:ilvl w:val="0"/>
                <w:numId w:val="6"/>
              </w:numPr>
              <w:tabs>
                <w:tab w:val="left" w:pos="766"/>
                <w:tab w:val="left" w:pos="2328"/>
              </w:tabs>
              <w:ind w:right="18" w:hanging="361"/>
            </w:pPr>
            <w:r w:rsidRPr="00F57D14">
              <w:t>ADQ-FOR-24</w:t>
            </w:r>
            <w:r w:rsidRPr="00F57D14">
              <w:tab/>
            </w:r>
            <w:hyperlink r:id="rId9">
              <w:r w:rsidRPr="00F57D14">
                <w:t>Formulario Especificaciones Técnicas para la Realización de</w:t>
              </w:r>
            </w:hyperlink>
            <w:hyperlink r:id="rId10">
              <w:r w:rsidRPr="00F57D14">
                <w:t xml:space="preserve"> Eventos de Capacitación</w:t>
              </w:r>
            </w:hyperlink>
          </w:p>
          <w:p w:rsidR="00B5164D" w:rsidRPr="00F57D14" w:rsidRDefault="00B5164D" w:rsidP="00104EA2">
            <w:pPr>
              <w:pStyle w:val="TableParagraph"/>
              <w:numPr>
                <w:ilvl w:val="0"/>
                <w:numId w:val="6"/>
              </w:numPr>
              <w:tabs>
                <w:tab w:val="left" w:pos="766"/>
                <w:tab w:val="left" w:pos="2328"/>
              </w:tabs>
              <w:ind w:right="18" w:hanging="361"/>
            </w:pPr>
            <w:r w:rsidRPr="00F57D14">
              <w:t>ADQ-FOR-40</w:t>
            </w:r>
            <w:r w:rsidRPr="00F57D14">
              <w:tab/>
            </w:r>
            <w:hyperlink r:id="rId11">
              <w:r w:rsidRPr="00F57D14">
                <w:t>Especificaciones</w:t>
              </w:r>
              <w:r w:rsidRPr="00F57D14">
                <w:tab/>
                <w:t>técnicas</w:t>
              </w:r>
              <w:r w:rsidRPr="00F57D14">
                <w:tab/>
                <w:t>para</w:t>
              </w:r>
              <w:r w:rsidRPr="00F57D14">
                <w:tab/>
                <w:t>trabajos</w:t>
              </w:r>
              <w:r w:rsidRPr="00F57D14">
                <w:tab/>
                <w:t>de</w:t>
              </w:r>
              <w:r w:rsidRPr="00F57D14">
                <w:tab/>
                <w:t>impresión</w:t>
              </w:r>
            </w:hyperlink>
            <w:r w:rsidRPr="00F57D14">
              <w:t>, (cuando aplique)</w:t>
            </w:r>
          </w:p>
          <w:p w:rsidR="00B5164D" w:rsidRPr="00F57D14" w:rsidRDefault="00B5164D" w:rsidP="00104EA2">
            <w:pPr>
              <w:pStyle w:val="TableParagraph"/>
              <w:numPr>
                <w:ilvl w:val="0"/>
                <w:numId w:val="6"/>
              </w:numPr>
              <w:tabs>
                <w:tab w:val="left" w:pos="766"/>
                <w:tab w:val="left" w:pos="2328"/>
              </w:tabs>
              <w:ind w:right="18" w:hanging="361"/>
            </w:pPr>
            <w:r w:rsidRPr="00F57D14">
              <w:t xml:space="preserve">ADQ-FOR-41 </w:t>
            </w:r>
            <w:hyperlink r:id="rId12">
              <w:r w:rsidRPr="00F57D14">
                <w:t>Especificaciones técnicas para alquiler de vehículos</w:t>
              </w:r>
            </w:hyperlink>
          </w:p>
          <w:p w:rsidR="00B5164D" w:rsidRPr="00F57D14" w:rsidRDefault="00B5164D" w:rsidP="00104EA2">
            <w:pPr>
              <w:pStyle w:val="TableParagraph"/>
              <w:numPr>
                <w:ilvl w:val="0"/>
                <w:numId w:val="6"/>
              </w:numPr>
              <w:tabs>
                <w:tab w:val="left" w:pos="766"/>
                <w:tab w:val="left" w:pos="2328"/>
              </w:tabs>
              <w:ind w:right="18" w:hanging="361"/>
            </w:pPr>
            <w:r w:rsidRPr="00F57D14">
              <w:t xml:space="preserve">ADQ-FOR-42 </w:t>
            </w:r>
            <w:hyperlink r:id="rId13">
              <w:r w:rsidRPr="00F57D14">
                <w:t>Especificaciones técnicas para solicitud de alimentación renglón</w:t>
              </w:r>
            </w:hyperlink>
            <w:hyperlink r:id="rId14">
              <w:r w:rsidRPr="00F57D14">
                <w:t xml:space="preserve"> 211</w:t>
              </w:r>
            </w:hyperlink>
          </w:p>
          <w:p w:rsidR="00B5164D" w:rsidRPr="00F57D14" w:rsidRDefault="00B5164D" w:rsidP="00B5164D">
            <w:pPr>
              <w:jc w:val="both"/>
              <w:rPr>
                <w:rFonts w:ascii="Arial" w:hAnsi="Arial" w:cs="Arial"/>
                <w:sz w:val="22"/>
                <w:szCs w:val="22"/>
                <w:lang w:val="es-ES" w:bidi="es-ES"/>
              </w:rPr>
            </w:pPr>
          </w:p>
          <w:p w:rsidR="00B5164D" w:rsidRPr="00F57D14" w:rsidRDefault="00B5164D" w:rsidP="00B5164D">
            <w:pPr>
              <w:jc w:val="both"/>
              <w:rPr>
                <w:rFonts w:ascii="Arial" w:hAnsi="Arial" w:cs="Arial"/>
                <w:sz w:val="22"/>
                <w:szCs w:val="22"/>
                <w:lang w:val="es-ES" w:bidi="es-ES"/>
              </w:rPr>
            </w:pPr>
            <w:r w:rsidRPr="00F57D14">
              <w:rPr>
                <w:rFonts w:ascii="Arial" w:hAnsi="Arial" w:cs="Arial"/>
                <w:sz w:val="22"/>
                <w:szCs w:val="22"/>
                <w:lang w:val="es-ES" w:bidi="es-ES"/>
              </w:rPr>
              <w:t>En la descripción se debe detallar algunas características de los bienes y servicios que se están adquiriendo, no el nombre del Renglón presupuestario que se está afectando.</w:t>
            </w:r>
          </w:p>
          <w:p w:rsidR="00B5164D" w:rsidRPr="00F57D14" w:rsidRDefault="00B5164D" w:rsidP="00B5164D">
            <w:pPr>
              <w:jc w:val="both"/>
              <w:rPr>
                <w:rFonts w:ascii="Arial" w:hAnsi="Arial" w:cs="Arial"/>
                <w:sz w:val="22"/>
                <w:szCs w:val="22"/>
                <w:lang w:val="es-ES" w:bidi="es-ES"/>
              </w:rPr>
            </w:pPr>
          </w:p>
          <w:p w:rsidR="00B5164D" w:rsidRPr="00111DB7" w:rsidRDefault="00B5164D" w:rsidP="00B5164D">
            <w:pPr>
              <w:jc w:val="both"/>
              <w:rPr>
                <w:rFonts w:ascii="Arial" w:hAnsi="Arial" w:cs="Arial"/>
                <w:sz w:val="22"/>
                <w:szCs w:val="22"/>
                <w:lang w:bidi="es-ES"/>
              </w:rPr>
            </w:pPr>
            <w:r w:rsidRPr="00F57D14">
              <w:rPr>
                <w:rFonts w:ascii="Arial" w:hAnsi="Arial" w:cs="Arial"/>
                <w:sz w:val="22"/>
                <w:szCs w:val="22"/>
                <w:lang w:val="es-ES" w:bidi="es-ES"/>
              </w:rPr>
              <w:t>Si el expediente contiene los documentos indicados, genera el CUR de compromiso en el SIGES (en estado SOLICITADO), sella, firma y procede de acuerdo a la actividad siguiente.</w:t>
            </w:r>
          </w:p>
        </w:tc>
      </w:tr>
      <w:tr w:rsidR="00B5164D" w:rsidRPr="005732FE" w:rsidTr="000A6E49">
        <w:trPr>
          <w:trHeight w:val="846"/>
          <w:jc w:val="right"/>
        </w:trPr>
        <w:tc>
          <w:tcPr>
            <w:tcW w:w="1158" w:type="dxa"/>
            <w:vAlign w:val="center"/>
          </w:tcPr>
          <w:p w:rsidR="00B5164D" w:rsidRPr="00F57D14" w:rsidRDefault="00B5164D" w:rsidP="00B5164D">
            <w:pPr>
              <w:jc w:val="center"/>
              <w:rPr>
                <w:rFonts w:ascii="Arial" w:hAnsi="Arial" w:cs="Arial"/>
                <w:b/>
                <w:sz w:val="14"/>
                <w:szCs w:val="22"/>
                <w:lang w:bidi="es-ES"/>
              </w:rPr>
            </w:pPr>
            <w:r w:rsidRPr="00F57D14">
              <w:rPr>
                <w:rFonts w:ascii="Arial" w:hAnsi="Arial" w:cs="Arial"/>
                <w:b/>
                <w:sz w:val="14"/>
                <w:szCs w:val="22"/>
                <w:lang w:bidi="es-ES"/>
              </w:rPr>
              <w:t>9.</w:t>
            </w:r>
          </w:p>
          <w:p w:rsidR="00B5164D" w:rsidRDefault="00B5164D" w:rsidP="00B5164D">
            <w:pPr>
              <w:jc w:val="center"/>
              <w:rPr>
                <w:rFonts w:ascii="Arial" w:hAnsi="Arial" w:cs="Arial"/>
                <w:b/>
                <w:sz w:val="14"/>
                <w:szCs w:val="22"/>
              </w:rPr>
            </w:pPr>
            <w:r w:rsidRPr="00F57D14">
              <w:rPr>
                <w:rFonts w:ascii="Arial" w:hAnsi="Arial" w:cs="Arial"/>
                <w:b/>
                <w:sz w:val="14"/>
                <w:szCs w:val="22"/>
                <w:lang w:bidi="es-ES"/>
              </w:rPr>
              <w:t>Emitir CDF</w:t>
            </w:r>
          </w:p>
        </w:tc>
        <w:tc>
          <w:tcPr>
            <w:tcW w:w="1112" w:type="dxa"/>
            <w:vAlign w:val="center"/>
          </w:tcPr>
          <w:p w:rsidR="00B5164D" w:rsidRPr="00111DB7" w:rsidRDefault="00B5164D" w:rsidP="00B5164D">
            <w:pPr>
              <w:jc w:val="center"/>
              <w:rPr>
                <w:rFonts w:ascii="Arial" w:hAnsi="Arial" w:cs="Arial"/>
                <w:sz w:val="14"/>
                <w:szCs w:val="16"/>
                <w:lang w:bidi="es-ES"/>
              </w:rPr>
            </w:pPr>
            <w:r w:rsidRPr="00F57D14">
              <w:rPr>
                <w:rFonts w:ascii="Arial" w:hAnsi="Arial" w:cs="Arial"/>
                <w:sz w:val="14"/>
                <w:szCs w:val="16"/>
                <w:lang w:val="es-ES" w:bidi="es-ES"/>
              </w:rPr>
              <w:t>Coordinador/ Jefe Financiero/ Técnico de Presupuesto</w:t>
            </w:r>
          </w:p>
        </w:tc>
        <w:tc>
          <w:tcPr>
            <w:tcW w:w="8531" w:type="dxa"/>
            <w:tcMar>
              <w:top w:w="28" w:type="dxa"/>
              <w:left w:w="57" w:type="dxa"/>
              <w:bottom w:w="85" w:type="dxa"/>
              <w:right w:w="28" w:type="dxa"/>
            </w:tcMar>
          </w:tcPr>
          <w:p w:rsidR="00B5164D" w:rsidRPr="00F57D14" w:rsidRDefault="00B5164D" w:rsidP="00B5164D">
            <w:pPr>
              <w:jc w:val="both"/>
              <w:rPr>
                <w:rFonts w:ascii="Arial" w:hAnsi="Arial" w:cs="Arial"/>
                <w:sz w:val="22"/>
                <w:szCs w:val="22"/>
                <w:lang w:val="es-ES" w:bidi="es-ES"/>
              </w:rPr>
            </w:pPr>
            <w:r w:rsidRPr="00F57D14">
              <w:rPr>
                <w:rFonts w:ascii="Arial" w:hAnsi="Arial" w:cs="Arial"/>
                <w:sz w:val="22"/>
                <w:szCs w:val="22"/>
                <w:lang w:val="es-ES" w:bidi="es-ES"/>
              </w:rPr>
              <w:t>Emite el formulario FIN-FOR-14 “Constancia de Disponibilidad Financiera -CDF-”, (si es procedente), firma, sella y traslada para autorización del Director(a) de la Unidad Ejecutora.</w:t>
            </w:r>
          </w:p>
          <w:p w:rsidR="00B5164D" w:rsidRPr="00F57D14" w:rsidRDefault="00B5164D" w:rsidP="00B5164D">
            <w:pPr>
              <w:jc w:val="both"/>
              <w:rPr>
                <w:rFonts w:ascii="Arial" w:hAnsi="Arial" w:cs="Arial"/>
                <w:sz w:val="22"/>
                <w:szCs w:val="22"/>
                <w:lang w:val="es-ES" w:bidi="es-ES"/>
              </w:rPr>
            </w:pPr>
          </w:p>
          <w:p w:rsidR="00B5164D" w:rsidRPr="00F57D14" w:rsidRDefault="00B5164D" w:rsidP="00104EA2">
            <w:pPr>
              <w:numPr>
                <w:ilvl w:val="0"/>
                <w:numId w:val="8"/>
              </w:numPr>
              <w:jc w:val="both"/>
              <w:rPr>
                <w:rFonts w:ascii="Arial" w:hAnsi="Arial" w:cs="Arial"/>
                <w:sz w:val="22"/>
                <w:szCs w:val="22"/>
                <w:lang w:val="es-ES" w:bidi="es-ES"/>
              </w:rPr>
            </w:pPr>
            <w:r w:rsidRPr="00F57D14">
              <w:rPr>
                <w:rFonts w:ascii="Arial" w:hAnsi="Arial" w:cs="Arial"/>
                <w:b/>
                <w:sz w:val="22"/>
                <w:szCs w:val="22"/>
                <w:lang w:val="es-ES" w:bidi="es-ES"/>
              </w:rPr>
              <w:t xml:space="preserve">NOTA 1: </w:t>
            </w:r>
            <w:r w:rsidRPr="00F57D14">
              <w:rPr>
                <w:rFonts w:ascii="Arial" w:hAnsi="Arial" w:cs="Arial"/>
                <w:sz w:val="22"/>
                <w:szCs w:val="22"/>
                <w:lang w:val="es-ES" w:bidi="es-ES"/>
              </w:rPr>
              <w:t>Las Constancias de Disponibilidad Financiera, son los documentos que respaldan la distribución que cada Dirección hace de los recursos que le son asignados y asegura la existencia de cuota financiera de compromiso; las Constancias de Disponibilidad Financiera deben emitirse al momento de ejecutar la cuota de compromiso.</w:t>
            </w:r>
          </w:p>
          <w:p w:rsidR="00B5164D" w:rsidRPr="00F57D14" w:rsidRDefault="00B5164D" w:rsidP="00B5164D">
            <w:pPr>
              <w:jc w:val="both"/>
              <w:rPr>
                <w:rFonts w:ascii="Arial" w:hAnsi="Arial" w:cs="Arial"/>
                <w:sz w:val="22"/>
                <w:szCs w:val="22"/>
                <w:lang w:val="es-ES" w:bidi="es-ES"/>
              </w:rPr>
            </w:pPr>
          </w:p>
          <w:p w:rsidR="00B5164D" w:rsidRPr="00F57D14" w:rsidRDefault="00B5164D" w:rsidP="00104EA2">
            <w:pPr>
              <w:numPr>
                <w:ilvl w:val="0"/>
                <w:numId w:val="8"/>
              </w:numPr>
              <w:jc w:val="both"/>
              <w:rPr>
                <w:rFonts w:ascii="Arial" w:hAnsi="Arial" w:cs="Arial"/>
                <w:sz w:val="22"/>
                <w:szCs w:val="22"/>
                <w:lang w:val="es-ES" w:bidi="es-ES"/>
              </w:rPr>
            </w:pPr>
            <w:r w:rsidRPr="00F57D14">
              <w:rPr>
                <w:rFonts w:ascii="Arial" w:hAnsi="Arial" w:cs="Arial"/>
                <w:b/>
                <w:sz w:val="22"/>
                <w:szCs w:val="22"/>
                <w:lang w:val="es-ES" w:bidi="es-ES"/>
              </w:rPr>
              <w:t xml:space="preserve">NOTA 2: </w:t>
            </w:r>
            <w:r w:rsidRPr="00F57D14">
              <w:rPr>
                <w:rFonts w:ascii="Arial" w:hAnsi="Arial" w:cs="Arial"/>
                <w:sz w:val="22"/>
                <w:szCs w:val="22"/>
                <w:lang w:val="es-ES" w:bidi="es-ES"/>
              </w:rPr>
              <w:t>La Constancia de Disponibilidad Financiera aplica en los procesos de adquisición bajo el régimen de Cotización, Licitación y toda compra en la que se suscriba contrato (incluye contrato abierto), en los renglones de gasto indicados en la actividad 2.</w:t>
            </w:r>
          </w:p>
          <w:p w:rsidR="00B5164D" w:rsidRPr="00F57D14" w:rsidRDefault="00B5164D" w:rsidP="00B5164D">
            <w:pPr>
              <w:jc w:val="both"/>
              <w:rPr>
                <w:rFonts w:ascii="Arial" w:hAnsi="Arial" w:cs="Arial"/>
                <w:sz w:val="22"/>
                <w:szCs w:val="22"/>
                <w:lang w:val="es-ES" w:bidi="es-ES"/>
              </w:rPr>
            </w:pPr>
          </w:p>
          <w:p w:rsidR="00B5164D" w:rsidRPr="00111DB7" w:rsidRDefault="00B5164D" w:rsidP="00104EA2">
            <w:pPr>
              <w:numPr>
                <w:ilvl w:val="0"/>
                <w:numId w:val="9"/>
              </w:numPr>
              <w:jc w:val="both"/>
              <w:rPr>
                <w:rFonts w:ascii="Arial" w:hAnsi="Arial" w:cs="Arial"/>
                <w:sz w:val="22"/>
                <w:szCs w:val="22"/>
                <w:lang w:bidi="es-ES"/>
              </w:rPr>
            </w:pPr>
            <w:r w:rsidRPr="00F57D14">
              <w:rPr>
                <w:rFonts w:ascii="Arial" w:hAnsi="Arial" w:cs="Arial"/>
                <w:b/>
                <w:sz w:val="22"/>
                <w:szCs w:val="22"/>
                <w:lang w:val="es-ES" w:bidi="es-ES"/>
              </w:rPr>
              <w:t xml:space="preserve">NOTA 3: </w:t>
            </w:r>
            <w:r w:rsidRPr="00F57D14">
              <w:rPr>
                <w:rFonts w:ascii="Arial" w:hAnsi="Arial" w:cs="Arial"/>
                <w:sz w:val="22"/>
                <w:szCs w:val="22"/>
                <w:lang w:val="es-ES" w:bidi="es-ES"/>
              </w:rPr>
              <w:t>Se exceptúan de la emisión de -CDF- los gastos que se realizan en los subgrupos del grupo de gasto 2, indicados en la actividad 2.</w:t>
            </w:r>
          </w:p>
        </w:tc>
      </w:tr>
      <w:tr w:rsidR="00B5164D" w:rsidRPr="005732FE" w:rsidTr="000A6E49">
        <w:trPr>
          <w:trHeight w:val="846"/>
          <w:jc w:val="right"/>
        </w:trPr>
        <w:tc>
          <w:tcPr>
            <w:tcW w:w="1158" w:type="dxa"/>
            <w:vAlign w:val="center"/>
          </w:tcPr>
          <w:p w:rsidR="00B5164D" w:rsidRPr="00F57D14" w:rsidRDefault="00B5164D" w:rsidP="00B5164D">
            <w:pPr>
              <w:jc w:val="center"/>
              <w:rPr>
                <w:rFonts w:ascii="Arial" w:hAnsi="Arial" w:cs="Arial"/>
                <w:b/>
                <w:sz w:val="14"/>
                <w:szCs w:val="22"/>
                <w:lang w:bidi="es-ES"/>
              </w:rPr>
            </w:pPr>
            <w:r w:rsidRPr="00F57D14">
              <w:rPr>
                <w:rFonts w:ascii="Arial" w:hAnsi="Arial" w:cs="Arial"/>
                <w:b/>
                <w:sz w:val="14"/>
                <w:szCs w:val="22"/>
                <w:lang w:bidi="es-ES"/>
              </w:rPr>
              <w:t>10.</w:t>
            </w:r>
          </w:p>
          <w:p w:rsidR="00B5164D" w:rsidRDefault="00B5164D" w:rsidP="00B5164D">
            <w:pPr>
              <w:jc w:val="center"/>
              <w:rPr>
                <w:rFonts w:ascii="Arial" w:hAnsi="Arial" w:cs="Arial"/>
                <w:b/>
                <w:sz w:val="14"/>
                <w:szCs w:val="22"/>
              </w:rPr>
            </w:pPr>
            <w:r w:rsidRPr="00F57D14">
              <w:rPr>
                <w:rFonts w:ascii="Arial" w:hAnsi="Arial" w:cs="Arial"/>
                <w:b/>
                <w:sz w:val="14"/>
                <w:szCs w:val="22"/>
                <w:lang w:bidi="es-ES"/>
              </w:rPr>
              <w:t>Aprobar CDF</w:t>
            </w:r>
          </w:p>
        </w:tc>
        <w:tc>
          <w:tcPr>
            <w:tcW w:w="1112" w:type="dxa"/>
            <w:vAlign w:val="center"/>
          </w:tcPr>
          <w:p w:rsidR="00B5164D" w:rsidRPr="00111DB7" w:rsidRDefault="00B5164D" w:rsidP="00B5164D">
            <w:pPr>
              <w:jc w:val="center"/>
              <w:rPr>
                <w:rFonts w:ascii="Arial" w:hAnsi="Arial" w:cs="Arial"/>
                <w:sz w:val="14"/>
                <w:szCs w:val="16"/>
                <w:lang w:bidi="es-ES"/>
              </w:rPr>
            </w:pPr>
            <w:r w:rsidRPr="00F57D14">
              <w:rPr>
                <w:rFonts w:ascii="Arial" w:hAnsi="Arial" w:cs="Arial"/>
                <w:sz w:val="14"/>
                <w:szCs w:val="16"/>
                <w:lang w:val="es-ES" w:bidi="es-ES"/>
              </w:rPr>
              <w:t>Director Unidad Ejecutora/ Persona Delegada</w:t>
            </w:r>
          </w:p>
        </w:tc>
        <w:tc>
          <w:tcPr>
            <w:tcW w:w="8531" w:type="dxa"/>
            <w:tcMar>
              <w:top w:w="28" w:type="dxa"/>
              <w:left w:w="57" w:type="dxa"/>
              <w:bottom w:w="85" w:type="dxa"/>
              <w:right w:w="28" w:type="dxa"/>
            </w:tcMar>
          </w:tcPr>
          <w:p w:rsidR="00B5164D" w:rsidRPr="00111DB7" w:rsidRDefault="00B5164D" w:rsidP="00B5164D">
            <w:pPr>
              <w:jc w:val="both"/>
              <w:rPr>
                <w:rFonts w:ascii="Arial" w:hAnsi="Arial" w:cs="Arial"/>
                <w:sz w:val="22"/>
                <w:szCs w:val="22"/>
                <w:lang w:bidi="es-ES"/>
              </w:rPr>
            </w:pPr>
            <w:r w:rsidRPr="00F57D14">
              <w:rPr>
                <w:rFonts w:ascii="Arial" w:hAnsi="Arial" w:cs="Arial"/>
                <w:sz w:val="22"/>
                <w:szCs w:val="22"/>
                <w:lang w:val="es-ES" w:bidi="es-ES"/>
              </w:rPr>
              <w:t>Recibe expediente que incluye la Constancia de Disponibilidad Financiera -CDF-, aprueba mediante firma y sello, traslada al Departamento / Sección Financiera.</w:t>
            </w:r>
          </w:p>
        </w:tc>
      </w:tr>
      <w:tr w:rsidR="00B5164D" w:rsidRPr="005732FE" w:rsidTr="000A6E49">
        <w:trPr>
          <w:trHeight w:val="846"/>
          <w:jc w:val="right"/>
        </w:trPr>
        <w:tc>
          <w:tcPr>
            <w:tcW w:w="1158" w:type="dxa"/>
            <w:vAlign w:val="center"/>
          </w:tcPr>
          <w:p w:rsidR="00B5164D" w:rsidRPr="00F57D14" w:rsidRDefault="00B5164D" w:rsidP="00B5164D">
            <w:pPr>
              <w:jc w:val="center"/>
              <w:rPr>
                <w:rFonts w:ascii="Arial" w:hAnsi="Arial" w:cs="Arial"/>
                <w:b/>
                <w:sz w:val="14"/>
                <w:szCs w:val="22"/>
                <w:lang w:bidi="es-ES"/>
              </w:rPr>
            </w:pPr>
            <w:r w:rsidRPr="00F57D14">
              <w:rPr>
                <w:rFonts w:ascii="Arial" w:hAnsi="Arial" w:cs="Arial"/>
                <w:b/>
                <w:sz w:val="14"/>
                <w:szCs w:val="22"/>
                <w:lang w:bidi="es-ES"/>
              </w:rPr>
              <w:t>11.</w:t>
            </w:r>
          </w:p>
          <w:p w:rsidR="00B5164D" w:rsidRDefault="00B5164D" w:rsidP="00B5164D">
            <w:pPr>
              <w:jc w:val="center"/>
              <w:rPr>
                <w:rFonts w:ascii="Arial" w:hAnsi="Arial" w:cs="Arial"/>
                <w:b/>
                <w:sz w:val="14"/>
                <w:szCs w:val="22"/>
              </w:rPr>
            </w:pPr>
            <w:r w:rsidRPr="00F57D14">
              <w:rPr>
                <w:rFonts w:ascii="Arial" w:hAnsi="Arial" w:cs="Arial"/>
                <w:b/>
                <w:sz w:val="14"/>
                <w:szCs w:val="22"/>
                <w:lang w:bidi="es-ES"/>
              </w:rPr>
              <w:t>Aprobar CUR de Compromiso en SICOIN</w:t>
            </w:r>
          </w:p>
        </w:tc>
        <w:tc>
          <w:tcPr>
            <w:tcW w:w="1112" w:type="dxa"/>
            <w:vAlign w:val="center"/>
          </w:tcPr>
          <w:p w:rsidR="00B5164D" w:rsidRPr="00111DB7" w:rsidRDefault="00B5164D" w:rsidP="00B5164D">
            <w:pPr>
              <w:jc w:val="center"/>
              <w:rPr>
                <w:rFonts w:ascii="Arial" w:hAnsi="Arial" w:cs="Arial"/>
                <w:sz w:val="14"/>
                <w:szCs w:val="16"/>
                <w:lang w:bidi="es-ES"/>
              </w:rPr>
            </w:pPr>
            <w:r w:rsidRPr="00F57D14">
              <w:rPr>
                <w:rFonts w:ascii="Arial" w:hAnsi="Arial" w:cs="Arial"/>
                <w:sz w:val="14"/>
                <w:szCs w:val="16"/>
                <w:lang w:val="es-ES" w:bidi="es-ES"/>
              </w:rPr>
              <w:t xml:space="preserve">Jefe Financiero/ Coordinador de Registro y Seguimiento Presupuestario/ Persona con Rol Analista de Presupuesto </w:t>
            </w:r>
            <w:proofErr w:type="spellStart"/>
            <w:r w:rsidRPr="00F57D14">
              <w:rPr>
                <w:rFonts w:ascii="Arial" w:hAnsi="Arial" w:cs="Arial"/>
                <w:sz w:val="14"/>
                <w:szCs w:val="16"/>
                <w:lang w:val="es-ES" w:bidi="es-ES"/>
              </w:rPr>
              <w:t>PpR</w:t>
            </w:r>
            <w:proofErr w:type="spellEnd"/>
          </w:p>
        </w:tc>
        <w:tc>
          <w:tcPr>
            <w:tcW w:w="8531" w:type="dxa"/>
            <w:tcMar>
              <w:top w:w="28" w:type="dxa"/>
              <w:left w:w="57" w:type="dxa"/>
              <w:bottom w:w="85" w:type="dxa"/>
              <w:right w:w="28" w:type="dxa"/>
            </w:tcMar>
          </w:tcPr>
          <w:p w:rsidR="00B5164D" w:rsidRPr="00BB07A0" w:rsidRDefault="00B5164D" w:rsidP="00B5164D">
            <w:pPr>
              <w:pStyle w:val="TableParagraph"/>
              <w:spacing w:before="26"/>
              <w:ind w:left="57" w:right="11"/>
              <w:jc w:val="both"/>
            </w:pPr>
            <w:r w:rsidRPr="00BB07A0">
              <w:t>Recibe CUR de Compromiso (en estado SOLICITADO), y documentación establecida en la actividad 8, revisa el monto, NIT del beneficiario, quién, qué, cómo, cuándo y para qué, se está ejecutando el gasto, nombre de los insumos o servicios que se están pagando período o fecha al que corresponde, número de acuerdo, número de contrato, fecha, si encuentra alguna inconsistencia devuelve para su</w:t>
            </w:r>
            <w:r w:rsidRPr="00BB07A0">
              <w:rPr>
                <w:spacing w:val="-4"/>
              </w:rPr>
              <w:t xml:space="preserve"> </w:t>
            </w:r>
            <w:r w:rsidRPr="00BB07A0">
              <w:t>corrección.</w:t>
            </w:r>
          </w:p>
          <w:p w:rsidR="00B5164D" w:rsidRPr="00BB07A0" w:rsidRDefault="00B5164D" w:rsidP="00B5164D">
            <w:pPr>
              <w:pStyle w:val="TableParagraph"/>
              <w:spacing w:before="1"/>
            </w:pPr>
          </w:p>
          <w:p w:rsidR="00B5164D" w:rsidRPr="00BB07A0" w:rsidRDefault="00B5164D" w:rsidP="00104EA2">
            <w:pPr>
              <w:pStyle w:val="TableParagraph"/>
              <w:numPr>
                <w:ilvl w:val="0"/>
                <w:numId w:val="10"/>
              </w:numPr>
              <w:tabs>
                <w:tab w:val="left" w:pos="766"/>
              </w:tabs>
              <w:spacing w:line="237" w:lineRule="auto"/>
              <w:ind w:right="13" w:hanging="361"/>
              <w:jc w:val="both"/>
              <w:rPr>
                <w:rFonts w:ascii="Wingdings" w:hAnsi="Wingdings"/>
              </w:rPr>
            </w:pPr>
            <w:r w:rsidRPr="00BB07A0">
              <w:rPr>
                <w:b/>
                <w:sz w:val="20"/>
              </w:rPr>
              <w:t xml:space="preserve">NOTA 1: </w:t>
            </w:r>
            <w:r w:rsidRPr="00BB07A0">
              <w:rPr>
                <w:sz w:val="20"/>
              </w:rPr>
              <w:t>Tanto la Constancia de Disponibilidad Presupuestaria -CDP-, como la Constancia de Disponibilidad Financiera -CDF-, deberán publicarse en GUATECOMPRAS, anexarlas al contrato</w:t>
            </w:r>
            <w:r w:rsidRPr="00BB07A0">
              <w:rPr>
                <w:spacing w:val="-5"/>
                <w:sz w:val="20"/>
              </w:rPr>
              <w:t xml:space="preserve"> </w:t>
            </w:r>
            <w:r w:rsidRPr="00BB07A0">
              <w:rPr>
                <w:sz w:val="20"/>
              </w:rPr>
              <w:t>respectivo.</w:t>
            </w:r>
          </w:p>
          <w:p w:rsidR="00B5164D" w:rsidRPr="00BB07A0" w:rsidRDefault="00B5164D" w:rsidP="00B5164D">
            <w:pPr>
              <w:pStyle w:val="TableParagraph"/>
              <w:spacing w:before="10"/>
              <w:rPr>
                <w:sz w:val="19"/>
              </w:rPr>
            </w:pPr>
          </w:p>
          <w:p w:rsidR="00B5164D" w:rsidRPr="00BB07A0" w:rsidRDefault="00B5164D" w:rsidP="00104EA2">
            <w:pPr>
              <w:pStyle w:val="TableParagraph"/>
              <w:numPr>
                <w:ilvl w:val="0"/>
                <w:numId w:val="10"/>
              </w:numPr>
              <w:tabs>
                <w:tab w:val="left" w:pos="766"/>
              </w:tabs>
              <w:spacing w:line="242" w:lineRule="auto"/>
              <w:ind w:right="28" w:hanging="361"/>
              <w:jc w:val="both"/>
              <w:rPr>
                <w:rFonts w:ascii="Wingdings" w:hAnsi="Wingdings"/>
                <w:sz w:val="20"/>
              </w:rPr>
            </w:pPr>
            <w:r w:rsidRPr="00BB07A0">
              <w:rPr>
                <w:b/>
                <w:sz w:val="20"/>
              </w:rPr>
              <w:t>NOTA 2</w:t>
            </w:r>
            <w:r w:rsidRPr="00BB07A0">
              <w:rPr>
                <w:sz w:val="20"/>
              </w:rPr>
              <w:t>: Las Unidades Ejecutoras deberán llevar un registro y cuenta corriente de las CDP y CDF que se emitan.</w:t>
            </w:r>
          </w:p>
          <w:p w:rsidR="00B5164D" w:rsidRPr="00BB07A0" w:rsidRDefault="00B5164D" w:rsidP="00B5164D">
            <w:pPr>
              <w:pStyle w:val="TableParagraph"/>
              <w:spacing w:before="1"/>
            </w:pPr>
          </w:p>
          <w:p w:rsidR="00B5164D" w:rsidRPr="00BB07A0" w:rsidRDefault="00B5164D" w:rsidP="00B5164D">
            <w:pPr>
              <w:pStyle w:val="TableParagraph"/>
              <w:ind w:left="57" w:right="20"/>
              <w:jc w:val="both"/>
            </w:pPr>
            <w:r w:rsidRPr="00BB07A0">
              <w:t>Ingresa al SIGES con el Rol “Analista de Presupuesto (</w:t>
            </w:r>
            <w:proofErr w:type="spellStart"/>
            <w:r w:rsidRPr="00BB07A0">
              <w:t>PpR</w:t>
            </w:r>
            <w:proofErr w:type="spellEnd"/>
            <w:r w:rsidRPr="00BB07A0">
              <w:t>)” y aprueba el CUR de Compromiso y traslada para realizar la liquidación de la Orden de Compra en el SIGES.</w:t>
            </w:r>
          </w:p>
          <w:p w:rsidR="00B5164D" w:rsidRPr="00BB07A0" w:rsidRDefault="00B5164D" w:rsidP="00B5164D">
            <w:pPr>
              <w:pStyle w:val="TableParagraph"/>
              <w:spacing w:before="7"/>
              <w:rPr>
                <w:sz w:val="21"/>
              </w:rPr>
            </w:pPr>
          </w:p>
          <w:p w:rsidR="00B5164D" w:rsidRPr="00BB07A0" w:rsidRDefault="00B5164D" w:rsidP="00104EA2">
            <w:pPr>
              <w:pStyle w:val="TableParagraph"/>
              <w:numPr>
                <w:ilvl w:val="0"/>
                <w:numId w:val="10"/>
              </w:numPr>
              <w:tabs>
                <w:tab w:val="left" w:pos="766"/>
              </w:tabs>
              <w:spacing w:line="242" w:lineRule="auto"/>
              <w:ind w:right="15" w:hanging="361"/>
              <w:jc w:val="both"/>
              <w:rPr>
                <w:rFonts w:ascii="Wingdings" w:hAnsi="Wingdings"/>
                <w:sz w:val="20"/>
              </w:rPr>
            </w:pPr>
            <w:r w:rsidRPr="00BB07A0">
              <w:rPr>
                <w:b/>
                <w:sz w:val="20"/>
              </w:rPr>
              <w:t xml:space="preserve">NOTA 3: </w:t>
            </w:r>
            <w:r w:rsidRPr="00BB07A0">
              <w:rPr>
                <w:sz w:val="20"/>
              </w:rPr>
              <w:t>En el caso de las Dependencias que ejecutan su presupuesto de forma concentrada, el CUR de compromiso es aprobado por la Dirección de Adquisiciones y Contrataciones</w:t>
            </w:r>
            <w:r w:rsidRPr="00BB07A0">
              <w:rPr>
                <w:spacing w:val="-1"/>
                <w:sz w:val="20"/>
              </w:rPr>
              <w:t xml:space="preserve"> </w:t>
            </w:r>
            <w:r w:rsidRPr="00BB07A0">
              <w:rPr>
                <w:sz w:val="20"/>
              </w:rPr>
              <w:t>-DIDECO-.</w:t>
            </w:r>
          </w:p>
          <w:p w:rsidR="00B5164D" w:rsidRPr="00BB07A0" w:rsidRDefault="00B5164D" w:rsidP="00B5164D">
            <w:pPr>
              <w:pStyle w:val="TableParagraph"/>
              <w:spacing w:before="8"/>
              <w:rPr>
                <w:sz w:val="21"/>
              </w:rPr>
            </w:pPr>
          </w:p>
          <w:p w:rsidR="00B5164D" w:rsidRPr="00BB07A0" w:rsidRDefault="00B5164D" w:rsidP="00104EA2">
            <w:pPr>
              <w:pStyle w:val="TableParagraph"/>
              <w:numPr>
                <w:ilvl w:val="0"/>
                <w:numId w:val="10"/>
              </w:numPr>
              <w:tabs>
                <w:tab w:val="left" w:pos="766"/>
              </w:tabs>
              <w:spacing w:before="1" w:line="237" w:lineRule="auto"/>
              <w:ind w:right="24" w:hanging="361"/>
              <w:jc w:val="both"/>
              <w:rPr>
                <w:rFonts w:ascii="Wingdings" w:hAnsi="Wingdings"/>
              </w:rPr>
            </w:pPr>
            <w:r w:rsidRPr="00BB07A0">
              <w:rPr>
                <w:b/>
                <w:sz w:val="20"/>
              </w:rPr>
              <w:t xml:space="preserve">NOTA 4: </w:t>
            </w:r>
            <w:r w:rsidRPr="00BB07A0">
              <w:rPr>
                <w:sz w:val="20"/>
              </w:rPr>
              <w:t>Los expedientes para pago deben presentarse con toda la documentación de soporte en original, cronológicamente ordenados y foliados de menor a mayor. Ver FIN-GUI-03 “Guía para conformación de expedientes y proceso de</w:t>
            </w:r>
            <w:r w:rsidRPr="00BB07A0">
              <w:rPr>
                <w:spacing w:val="-18"/>
                <w:sz w:val="20"/>
              </w:rPr>
              <w:t xml:space="preserve"> </w:t>
            </w:r>
            <w:r w:rsidRPr="00BB07A0">
              <w:rPr>
                <w:sz w:val="20"/>
              </w:rPr>
              <w:t>pago”.</w:t>
            </w:r>
          </w:p>
        </w:tc>
      </w:tr>
      <w:tr w:rsidR="00B5164D" w:rsidRPr="005732FE" w:rsidTr="000A6E49">
        <w:trPr>
          <w:trHeight w:val="846"/>
          <w:jc w:val="right"/>
        </w:trPr>
        <w:tc>
          <w:tcPr>
            <w:tcW w:w="1158" w:type="dxa"/>
            <w:vAlign w:val="center"/>
          </w:tcPr>
          <w:p w:rsidR="00B5164D" w:rsidRPr="00F57D14" w:rsidRDefault="00B5164D" w:rsidP="00B5164D">
            <w:pPr>
              <w:jc w:val="center"/>
              <w:rPr>
                <w:rFonts w:ascii="Arial" w:hAnsi="Arial" w:cs="Arial"/>
                <w:b/>
                <w:sz w:val="14"/>
                <w:szCs w:val="22"/>
                <w:lang w:bidi="es-ES"/>
              </w:rPr>
            </w:pPr>
          </w:p>
          <w:p w:rsidR="00B5164D" w:rsidRPr="00F57D14" w:rsidRDefault="00B5164D" w:rsidP="00B5164D">
            <w:pPr>
              <w:jc w:val="center"/>
              <w:rPr>
                <w:rFonts w:ascii="Arial" w:hAnsi="Arial" w:cs="Arial"/>
                <w:b/>
                <w:sz w:val="14"/>
                <w:szCs w:val="22"/>
                <w:lang w:bidi="es-ES"/>
              </w:rPr>
            </w:pPr>
            <w:r w:rsidRPr="00F57D14">
              <w:rPr>
                <w:rFonts w:ascii="Arial" w:hAnsi="Arial" w:cs="Arial"/>
                <w:b/>
                <w:sz w:val="14"/>
                <w:szCs w:val="22"/>
                <w:lang w:bidi="es-ES"/>
              </w:rPr>
              <w:t>12.</w:t>
            </w:r>
          </w:p>
          <w:p w:rsidR="00B5164D" w:rsidRDefault="00B5164D" w:rsidP="00B5164D">
            <w:pPr>
              <w:jc w:val="center"/>
              <w:rPr>
                <w:rFonts w:ascii="Arial" w:hAnsi="Arial" w:cs="Arial"/>
                <w:b/>
                <w:sz w:val="14"/>
                <w:szCs w:val="22"/>
              </w:rPr>
            </w:pPr>
            <w:r w:rsidRPr="00F57D14">
              <w:rPr>
                <w:rFonts w:ascii="Arial" w:hAnsi="Arial" w:cs="Arial"/>
                <w:b/>
                <w:sz w:val="14"/>
                <w:szCs w:val="22"/>
                <w:lang w:bidi="es-ES"/>
              </w:rPr>
              <w:t>Registrar Anexo de la Orden de Compra en SIGES (liquidar) y aplicar retención</w:t>
            </w:r>
          </w:p>
        </w:tc>
        <w:tc>
          <w:tcPr>
            <w:tcW w:w="1112" w:type="dxa"/>
            <w:vAlign w:val="center"/>
          </w:tcPr>
          <w:p w:rsidR="00B5164D" w:rsidRPr="00111DB7" w:rsidRDefault="00B5164D" w:rsidP="00B5164D">
            <w:pPr>
              <w:jc w:val="center"/>
              <w:rPr>
                <w:rFonts w:ascii="Arial" w:hAnsi="Arial" w:cs="Arial"/>
                <w:sz w:val="14"/>
                <w:szCs w:val="16"/>
                <w:lang w:bidi="es-ES"/>
              </w:rPr>
            </w:pPr>
            <w:r w:rsidRPr="00F57D14">
              <w:rPr>
                <w:rFonts w:ascii="Arial" w:hAnsi="Arial" w:cs="Arial"/>
                <w:sz w:val="14"/>
                <w:szCs w:val="16"/>
                <w:lang w:val="es-ES" w:bidi="es-ES"/>
              </w:rPr>
              <w:t>Analista de compras / Gestor de Compras/ Técnico de Compras/ Persona con Rol Técnico de Compras (</w:t>
            </w:r>
            <w:proofErr w:type="spellStart"/>
            <w:r w:rsidRPr="00F57D14">
              <w:rPr>
                <w:rFonts w:ascii="Arial" w:hAnsi="Arial" w:cs="Arial"/>
                <w:sz w:val="14"/>
                <w:szCs w:val="16"/>
                <w:lang w:val="es-ES" w:bidi="es-ES"/>
              </w:rPr>
              <w:t>PpR</w:t>
            </w:r>
            <w:proofErr w:type="spellEnd"/>
            <w:r w:rsidRPr="00F57D14">
              <w:rPr>
                <w:rFonts w:ascii="Arial" w:hAnsi="Arial" w:cs="Arial"/>
                <w:sz w:val="14"/>
                <w:szCs w:val="16"/>
                <w:lang w:val="es-ES" w:bidi="es-ES"/>
              </w:rPr>
              <w:t>)</w:t>
            </w:r>
          </w:p>
        </w:tc>
        <w:tc>
          <w:tcPr>
            <w:tcW w:w="8531" w:type="dxa"/>
            <w:tcMar>
              <w:top w:w="28" w:type="dxa"/>
              <w:left w:w="57" w:type="dxa"/>
              <w:bottom w:w="85" w:type="dxa"/>
              <w:right w:w="28" w:type="dxa"/>
            </w:tcMar>
          </w:tcPr>
          <w:p w:rsidR="00B5164D" w:rsidRPr="00BB07A0" w:rsidRDefault="00B5164D" w:rsidP="00B5164D">
            <w:pPr>
              <w:pStyle w:val="TableParagraph"/>
              <w:spacing w:before="26"/>
              <w:ind w:left="57" w:right="12"/>
              <w:jc w:val="both"/>
            </w:pPr>
            <w:r w:rsidRPr="00BB07A0">
              <w:t>Recibe expediente, ingresa al SIGES, verifica el régimen tributario, efectúa retención de Impuesto Sobre la Renta, si es el caso, de conformidad con el régimen tributario que se indica en la factura electrónica en línea FEL</w:t>
            </w:r>
            <w:r w:rsidRPr="00BB07A0">
              <w:rPr>
                <w:rFonts w:ascii="Times New Roman" w:hAnsi="Times New Roman"/>
                <w:sz w:val="20"/>
              </w:rPr>
              <w:t xml:space="preserve">, </w:t>
            </w:r>
            <w:r w:rsidRPr="00BB07A0">
              <w:t>que emite el proveedor de los bienes o prestador de servicios, en la descripción agrega el número de factura electrónica en línea FEL y NIT del proveedor y registra el anexo de la Orden de Compra.</w:t>
            </w:r>
          </w:p>
          <w:p w:rsidR="00B5164D" w:rsidRPr="00BB07A0" w:rsidRDefault="00B5164D" w:rsidP="00B5164D">
            <w:pPr>
              <w:pStyle w:val="TableParagraph"/>
            </w:pPr>
          </w:p>
          <w:p w:rsidR="00B5164D" w:rsidRPr="00BB07A0" w:rsidRDefault="00B5164D" w:rsidP="009C7F2D">
            <w:pPr>
              <w:pStyle w:val="TableParagraph"/>
              <w:ind w:left="57" w:right="16" w:firstLine="25"/>
              <w:jc w:val="both"/>
            </w:pPr>
            <w:r w:rsidRPr="00BB07A0">
              <w:t>El impuesto al Valor Agregado -IVA-, automáticamente lo retiene el SIGES (casos de pequeño contribuyente o contribuyente normal cuya factura es mayor a Q.30</w:t>
            </w:r>
            <w:proofErr w:type="gramStart"/>
            <w:r w:rsidRPr="00BB07A0">
              <w:t>,000.00</w:t>
            </w:r>
            <w:proofErr w:type="gramEnd"/>
            <w:r w:rsidRPr="00BB07A0">
              <w:t xml:space="preserve"> u otros que en el futuro la Ley establezca).</w:t>
            </w:r>
          </w:p>
          <w:p w:rsidR="00B5164D" w:rsidRPr="00BB07A0" w:rsidRDefault="00B5164D" w:rsidP="00B5164D">
            <w:pPr>
              <w:pStyle w:val="TableParagraph"/>
              <w:spacing w:before="9"/>
              <w:rPr>
                <w:sz w:val="19"/>
              </w:rPr>
            </w:pPr>
          </w:p>
          <w:p w:rsidR="00B5164D" w:rsidRPr="00BB07A0" w:rsidRDefault="00B5164D" w:rsidP="00104EA2">
            <w:pPr>
              <w:pStyle w:val="TableParagraph"/>
              <w:numPr>
                <w:ilvl w:val="0"/>
                <w:numId w:val="14"/>
              </w:numPr>
              <w:tabs>
                <w:tab w:val="left" w:pos="766"/>
              </w:tabs>
              <w:spacing w:line="242" w:lineRule="auto"/>
              <w:ind w:right="19" w:hanging="361"/>
              <w:jc w:val="both"/>
              <w:rPr>
                <w:sz w:val="20"/>
              </w:rPr>
            </w:pPr>
            <w:r w:rsidRPr="00BB07A0">
              <w:rPr>
                <w:b/>
                <w:sz w:val="20"/>
              </w:rPr>
              <w:t xml:space="preserve">NOTA 1: </w:t>
            </w:r>
            <w:r w:rsidRPr="00BB07A0">
              <w:rPr>
                <w:sz w:val="20"/>
              </w:rPr>
              <w:t>A los pagos realizados por medio del fondo de gratuidad, si lo indica la factura electrónica en línea FEL correspondiente, se efectuarán retenciones, según lo establece la normativa legal</w:t>
            </w:r>
            <w:r w:rsidRPr="00BB07A0">
              <w:rPr>
                <w:spacing w:val="3"/>
                <w:sz w:val="20"/>
              </w:rPr>
              <w:t xml:space="preserve"> </w:t>
            </w:r>
            <w:r w:rsidRPr="00BB07A0">
              <w:rPr>
                <w:sz w:val="20"/>
              </w:rPr>
              <w:t>vigente.</w:t>
            </w:r>
          </w:p>
          <w:p w:rsidR="00B5164D" w:rsidRPr="00BB07A0" w:rsidRDefault="00B5164D" w:rsidP="00B5164D">
            <w:pPr>
              <w:pStyle w:val="TableParagraph"/>
              <w:spacing w:before="4"/>
              <w:rPr>
                <w:sz w:val="19"/>
              </w:rPr>
            </w:pPr>
          </w:p>
          <w:p w:rsidR="00B5164D" w:rsidRPr="00BB07A0" w:rsidRDefault="00B5164D" w:rsidP="00104EA2">
            <w:pPr>
              <w:pStyle w:val="TableParagraph"/>
              <w:numPr>
                <w:ilvl w:val="0"/>
                <w:numId w:val="14"/>
              </w:numPr>
              <w:tabs>
                <w:tab w:val="left" w:pos="766"/>
              </w:tabs>
              <w:ind w:right="15" w:hanging="361"/>
              <w:jc w:val="both"/>
              <w:rPr>
                <w:sz w:val="20"/>
              </w:rPr>
            </w:pPr>
            <w:r w:rsidRPr="00BB07A0">
              <w:rPr>
                <w:b/>
                <w:sz w:val="20"/>
              </w:rPr>
              <w:t xml:space="preserve">NOTA 2: </w:t>
            </w:r>
            <w:r w:rsidRPr="00BB07A0">
              <w:rPr>
                <w:sz w:val="20"/>
              </w:rPr>
              <w:t>Si se afectan renglones de gasto del Grupo 300 “Propiedad, planta y equipo”, se deberá trasladar el expediente al Encargado de Inventarios, para que realice el ingreso del bien al módulo de inventarios del SICOIN WEB, quien al concluir con el registro traslada el expediente al Departamento/Sección de Adquisiciones, para continuar con la</w:t>
            </w:r>
            <w:r w:rsidRPr="00BB07A0">
              <w:rPr>
                <w:spacing w:val="1"/>
                <w:sz w:val="20"/>
              </w:rPr>
              <w:t xml:space="preserve"> </w:t>
            </w:r>
            <w:r w:rsidRPr="00BB07A0">
              <w:rPr>
                <w:sz w:val="20"/>
              </w:rPr>
              <w:t>gestión.</w:t>
            </w:r>
          </w:p>
          <w:p w:rsidR="00B5164D" w:rsidRDefault="00B5164D" w:rsidP="00B5164D">
            <w:pPr>
              <w:pStyle w:val="TableParagraph"/>
              <w:spacing w:before="3"/>
              <w:ind w:left="57"/>
              <w:jc w:val="both"/>
            </w:pPr>
          </w:p>
          <w:p w:rsidR="00B5164D" w:rsidRPr="00CF6327" w:rsidRDefault="00B5164D" w:rsidP="00104EA2">
            <w:pPr>
              <w:pStyle w:val="TableParagraph"/>
              <w:numPr>
                <w:ilvl w:val="0"/>
                <w:numId w:val="13"/>
              </w:numPr>
              <w:tabs>
                <w:tab w:val="left" w:pos="706"/>
              </w:tabs>
              <w:ind w:right="69" w:hanging="360"/>
              <w:jc w:val="both"/>
              <w:rPr>
                <w:b/>
                <w:sz w:val="20"/>
              </w:rPr>
            </w:pPr>
            <w:r w:rsidRPr="00CF6327">
              <w:rPr>
                <w:b/>
                <w:sz w:val="20"/>
              </w:rPr>
              <w:t>NOTA 3: COMPRAS A PEQUEÑOS CONTRIBUYENTES DEL IMPUESTO AL VALOR AGREGADO</w:t>
            </w:r>
            <w:r w:rsidRPr="00CF6327">
              <w:rPr>
                <w:b/>
                <w:spacing w:val="5"/>
                <w:sz w:val="20"/>
              </w:rPr>
              <w:t xml:space="preserve"> </w:t>
            </w:r>
            <w:r w:rsidRPr="00CF6327">
              <w:rPr>
                <w:b/>
                <w:sz w:val="20"/>
              </w:rPr>
              <w:t>-IVA-</w:t>
            </w:r>
          </w:p>
          <w:p w:rsidR="00B5164D" w:rsidRPr="00CF6327" w:rsidRDefault="00B5164D" w:rsidP="00B5164D">
            <w:pPr>
              <w:pStyle w:val="TableParagraph"/>
              <w:spacing w:before="2"/>
              <w:rPr>
                <w:b/>
              </w:rPr>
            </w:pPr>
          </w:p>
          <w:p w:rsidR="00B5164D" w:rsidRPr="00CF6327" w:rsidRDefault="00B5164D" w:rsidP="00B04F28">
            <w:pPr>
              <w:pStyle w:val="TableParagraph"/>
              <w:numPr>
                <w:ilvl w:val="0"/>
                <w:numId w:val="12"/>
              </w:numPr>
              <w:tabs>
                <w:tab w:val="left" w:pos="766"/>
              </w:tabs>
              <w:ind w:right="62" w:hanging="360"/>
              <w:jc w:val="both"/>
            </w:pPr>
            <w:r w:rsidRPr="00CF6327">
              <w:rPr>
                <w:sz w:val="20"/>
              </w:rPr>
              <w:t xml:space="preserve">Según el Acuerdo Gubernativo No. 5-2013 Reglamento de la Ley del Impuesto al </w:t>
            </w:r>
          </w:p>
          <w:p w:rsidR="00B5164D" w:rsidRPr="00CF6327" w:rsidRDefault="00B5164D" w:rsidP="00B04F28">
            <w:pPr>
              <w:pStyle w:val="TableParagraph"/>
              <w:tabs>
                <w:tab w:val="left" w:pos="766"/>
              </w:tabs>
              <w:ind w:left="708" w:right="62"/>
              <w:jc w:val="both"/>
              <w:rPr>
                <w:b/>
                <w:sz w:val="20"/>
              </w:rPr>
            </w:pPr>
            <w:r w:rsidRPr="00CF6327">
              <w:rPr>
                <w:sz w:val="20"/>
              </w:rPr>
              <w:t>Valor Agregado, Artículo 49, se practicarán las retenciones a pequeños contribuyentes, únicamente cuando paguen bienes y servicios cuyo valor sea mayor a dos mil quinientos quetzales (Q.2,500.00); en virtud de lo cual, en función de los montos autorizados para compras a través del fondo de caja chica indicados en la actividad</w:t>
            </w:r>
            <w:r w:rsidRPr="00CF6327">
              <w:rPr>
                <w:spacing w:val="5"/>
                <w:sz w:val="20"/>
              </w:rPr>
              <w:t xml:space="preserve"> </w:t>
            </w:r>
            <w:r w:rsidRPr="00CF6327">
              <w:rPr>
                <w:sz w:val="20"/>
              </w:rPr>
              <w:t>6,</w:t>
            </w:r>
            <w:r w:rsidRPr="00CF6327">
              <w:rPr>
                <w:spacing w:val="6"/>
                <w:sz w:val="20"/>
              </w:rPr>
              <w:t xml:space="preserve"> </w:t>
            </w:r>
            <w:r w:rsidRPr="00CF6327">
              <w:rPr>
                <w:sz w:val="20"/>
              </w:rPr>
              <w:t>queda</w:t>
            </w:r>
            <w:r w:rsidRPr="00CF6327">
              <w:rPr>
                <w:spacing w:val="6"/>
                <w:sz w:val="20"/>
              </w:rPr>
              <w:t xml:space="preserve"> </w:t>
            </w:r>
            <w:r w:rsidRPr="00CF6327">
              <w:rPr>
                <w:sz w:val="20"/>
              </w:rPr>
              <w:t>sin</w:t>
            </w:r>
            <w:r w:rsidRPr="00CF6327">
              <w:rPr>
                <w:spacing w:val="9"/>
                <w:sz w:val="20"/>
              </w:rPr>
              <w:t xml:space="preserve"> </w:t>
            </w:r>
            <w:r w:rsidRPr="00CF6327">
              <w:rPr>
                <w:sz w:val="20"/>
              </w:rPr>
              <w:t>efecto</w:t>
            </w:r>
            <w:r w:rsidRPr="00CF6327">
              <w:rPr>
                <w:spacing w:val="5"/>
                <w:sz w:val="20"/>
              </w:rPr>
              <w:t xml:space="preserve"> </w:t>
            </w:r>
            <w:r w:rsidRPr="00CF6327">
              <w:rPr>
                <w:sz w:val="20"/>
              </w:rPr>
              <w:t>efectuar</w:t>
            </w:r>
            <w:r w:rsidRPr="00CF6327">
              <w:rPr>
                <w:spacing w:val="7"/>
                <w:sz w:val="20"/>
              </w:rPr>
              <w:t xml:space="preserve"> </w:t>
            </w:r>
            <w:r w:rsidRPr="00CF6327">
              <w:rPr>
                <w:sz w:val="20"/>
              </w:rPr>
              <w:t>retenciones</w:t>
            </w:r>
            <w:r w:rsidRPr="00CF6327">
              <w:rPr>
                <w:spacing w:val="7"/>
                <w:sz w:val="20"/>
              </w:rPr>
              <w:t xml:space="preserve"> </w:t>
            </w:r>
            <w:r w:rsidRPr="00CF6327">
              <w:rPr>
                <w:sz w:val="20"/>
              </w:rPr>
              <w:t>del</w:t>
            </w:r>
            <w:r w:rsidRPr="00CF6327">
              <w:rPr>
                <w:spacing w:val="14"/>
                <w:sz w:val="20"/>
              </w:rPr>
              <w:t xml:space="preserve"> </w:t>
            </w:r>
            <w:r w:rsidRPr="00CF6327">
              <w:rPr>
                <w:b/>
                <w:sz w:val="20"/>
              </w:rPr>
              <w:t>Impuesto</w:t>
            </w:r>
            <w:r w:rsidRPr="00CF6327">
              <w:rPr>
                <w:b/>
                <w:spacing w:val="7"/>
                <w:sz w:val="20"/>
              </w:rPr>
              <w:t xml:space="preserve"> </w:t>
            </w:r>
            <w:r w:rsidRPr="00CF6327">
              <w:rPr>
                <w:b/>
                <w:sz w:val="20"/>
              </w:rPr>
              <w:t>al</w:t>
            </w:r>
            <w:r w:rsidRPr="00CF6327">
              <w:rPr>
                <w:b/>
                <w:spacing w:val="8"/>
                <w:sz w:val="20"/>
              </w:rPr>
              <w:t xml:space="preserve"> </w:t>
            </w:r>
            <w:r w:rsidRPr="00CF6327">
              <w:rPr>
                <w:b/>
                <w:sz w:val="20"/>
              </w:rPr>
              <w:t>Valor</w:t>
            </w:r>
            <w:r w:rsidRPr="00CF6327">
              <w:rPr>
                <w:b/>
                <w:spacing w:val="10"/>
                <w:sz w:val="20"/>
              </w:rPr>
              <w:t xml:space="preserve"> </w:t>
            </w:r>
            <w:r w:rsidRPr="00CF6327">
              <w:rPr>
                <w:b/>
                <w:sz w:val="20"/>
              </w:rPr>
              <w:t>Agregado</w:t>
            </w:r>
          </w:p>
          <w:p w:rsidR="00B5164D" w:rsidRPr="00CF6327" w:rsidRDefault="00B5164D" w:rsidP="00B5164D">
            <w:pPr>
              <w:pStyle w:val="TableParagraph"/>
              <w:spacing w:line="228" w:lineRule="exact"/>
              <w:ind w:left="777"/>
              <w:jc w:val="both"/>
              <w:rPr>
                <w:sz w:val="20"/>
              </w:rPr>
            </w:pPr>
            <w:r w:rsidRPr="00CF6327">
              <w:rPr>
                <w:b/>
                <w:sz w:val="20"/>
              </w:rPr>
              <w:t>-IVA-</w:t>
            </w:r>
            <w:r w:rsidRPr="00CF6327">
              <w:rPr>
                <w:sz w:val="20"/>
              </w:rPr>
              <w:t>, por compras a través del fondo de caja chica.</w:t>
            </w:r>
          </w:p>
          <w:p w:rsidR="00B5164D" w:rsidRPr="00CF6327" w:rsidRDefault="00B5164D" w:rsidP="00B5164D">
            <w:pPr>
              <w:pStyle w:val="TableParagraph"/>
              <w:spacing w:before="3"/>
              <w:rPr>
                <w:b/>
                <w:sz w:val="20"/>
              </w:rPr>
            </w:pPr>
          </w:p>
          <w:p w:rsidR="00B5164D" w:rsidRPr="00CF6327" w:rsidRDefault="00B5164D" w:rsidP="00104EA2">
            <w:pPr>
              <w:pStyle w:val="TableParagraph"/>
              <w:numPr>
                <w:ilvl w:val="0"/>
                <w:numId w:val="12"/>
              </w:numPr>
              <w:tabs>
                <w:tab w:val="left" w:pos="766"/>
              </w:tabs>
              <w:spacing w:before="1"/>
              <w:ind w:right="19" w:hanging="360"/>
              <w:jc w:val="both"/>
              <w:rPr>
                <w:sz w:val="20"/>
              </w:rPr>
            </w:pPr>
            <w:r w:rsidRPr="00CF6327">
              <w:rPr>
                <w:sz w:val="20"/>
              </w:rPr>
              <w:t>En todos los casos se deberá verificar que la factura contenga el régimen al que se encuentra inscrito. Para el presente caso indicar “No Genera Derecho a Crédito Fiscal”. Para este régimen del IVA no aplica lo dispuesto en Resolución de Superintendencia número SAT-DSI-1240-2021.</w:t>
            </w:r>
          </w:p>
          <w:p w:rsidR="00B5164D" w:rsidRPr="00CF6327" w:rsidRDefault="00B5164D" w:rsidP="00B5164D">
            <w:pPr>
              <w:pStyle w:val="TableParagraph"/>
              <w:spacing w:before="8"/>
              <w:rPr>
                <w:b/>
                <w:sz w:val="19"/>
              </w:rPr>
            </w:pPr>
          </w:p>
          <w:p w:rsidR="00B5164D" w:rsidRPr="00CF6327" w:rsidRDefault="00B5164D" w:rsidP="00104EA2">
            <w:pPr>
              <w:pStyle w:val="TableParagraph"/>
              <w:numPr>
                <w:ilvl w:val="0"/>
                <w:numId w:val="11"/>
              </w:numPr>
              <w:tabs>
                <w:tab w:val="left" w:pos="706"/>
              </w:tabs>
              <w:spacing w:before="1"/>
              <w:ind w:right="67" w:hanging="360"/>
              <w:jc w:val="both"/>
              <w:rPr>
                <w:b/>
                <w:sz w:val="20"/>
              </w:rPr>
            </w:pPr>
            <w:r w:rsidRPr="00CF6327">
              <w:rPr>
                <w:b/>
                <w:sz w:val="20"/>
              </w:rPr>
              <w:t xml:space="preserve">NOTA 4: COMPRAS A CONTRIBUYENTES INSCRITOS EN EL RÉGIMEN “SUJETO A RETENCIÓN DEFINITIVA” DEL IMPUESTO SOBRE </w:t>
            </w:r>
            <w:r w:rsidRPr="00CF6327">
              <w:rPr>
                <w:b/>
                <w:spacing w:val="2"/>
                <w:sz w:val="20"/>
              </w:rPr>
              <w:t>LA</w:t>
            </w:r>
            <w:r w:rsidRPr="00CF6327">
              <w:rPr>
                <w:b/>
                <w:spacing w:val="-16"/>
                <w:sz w:val="20"/>
              </w:rPr>
              <w:t xml:space="preserve"> </w:t>
            </w:r>
            <w:r w:rsidRPr="00CF6327">
              <w:rPr>
                <w:b/>
                <w:sz w:val="20"/>
              </w:rPr>
              <w:t>RENTA.</w:t>
            </w:r>
          </w:p>
          <w:p w:rsidR="00B5164D" w:rsidRPr="00676C50" w:rsidRDefault="00B5164D" w:rsidP="00B5164D">
            <w:pPr>
              <w:pStyle w:val="TableParagraph"/>
              <w:spacing w:before="3"/>
              <w:ind w:left="57"/>
              <w:jc w:val="both"/>
            </w:pPr>
            <w:r w:rsidRPr="00CF6327">
              <w:rPr>
                <w:sz w:val="20"/>
              </w:rPr>
              <w:t>1.  Según el Acuerdo Gubernativo Número 213-2013 Reglamento del Libro I de la Ley de Actualización Tributaria Decreto No. 10-2012 del Congreso de la República de Guatemala, establece la Ley del Impuesto Sobre la Renta, Artículo 35. -Base mínima para practicar retención- cuando se adquieran servicios o bienes con valor menor a Q.2</w:t>
            </w:r>
            <w:proofErr w:type="gramStart"/>
            <w:r w:rsidRPr="00CF6327">
              <w:rPr>
                <w:sz w:val="20"/>
              </w:rPr>
              <w:t>,500.00</w:t>
            </w:r>
            <w:proofErr w:type="gramEnd"/>
            <w:r w:rsidRPr="00CF6327">
              <w:rPr>
                <w:sz w:val="20"/>
              </w:rPr>
              <w:t xml:space="preserve">, excluyendo el Impuesto al Valor Agregado, no están obligados a practicar la retención. En virtud de lo cual, en función de los montos autorizados  para compras a través de caja chica indicados en la actividad 6, queda sin efecto efectuar retenciones del </w:t>
            </w:r>
            <w:r w:rsidRPr="00CF6327">
              <w:rPr>
                <w:b/>
                <w:sz w:val="20"/>
              </w:rPr>
              <w:t>Impuesto Sobre la Renta -ISR-</w:t>
            </w:r>
            <w:r w:rsidRPr="00CF6327">
              <w:rPr>
                <w:sz w:val="20"/>
              </w:rPr>
              <w:t>, por compras a través de caja</w:t>
            </w:r>
            <w:r w:rsidRPr="00CF6327">
              <w:rPr>
                <w:spacing w:val="-2"/>
                <w:sz w:val="20"/>
              </w:rPr>
              <w:t xml:space="preserve"> </w:t>
            </w:r>
            <w:r w:rsidRPr="00CF6327">
              <w:rPr>
                <w:sz w:val="20"/>
              </w:rPr>
              <w:t>chica.</w:t>
            </w:r>
          </w:p>
        </w:tc>
      </w:tr>
      <w:tr w:rsidR="00B5164D" w:rsidRPr="005732FE" w:rsidTr="000A6E49">
        <w:trPr>
          <w:trHeight w:val="846"/>
          <w:jc w:val="right"/>
        </w:trPr>
        <w:tc>
          <w:tcPr>
            <w:tcW w:w="1158" w:type="dxa"/>
            <w:vAlign w:val="center"/>
          </w:tcPr>
          <w:p w:rsidR="00B5164D" w:rsidRPr="008F4DE3" w:rsidRDefault="00B5164D" w:rsidP="00B5164D">
            <w:pPr>
              <w:jc w:val="center"/>
              <w:rPr>
                <w:rFonts w:ascii="Arial" w:hAnsi="Arial" w:cs="Arial"/>
                <w:b/>
                <w:sz w:val="14"/>
                <w:szCs w:val="22"/>
                <w:lang w:bidi="es-ES"/>
              </w:rPr>
            </w:pPr>
            <w:r w:rsidRPr="008F4DE3">
              <w:rPr>
                <w:rFonts w:ascii="Arial" w:hAnsi="Arial" w:cs="Arial"/>
                <w:b/>
                <w:sz w:val="14"/>
                <w:szCs w:val="22"/>
                <w:lang w:bidi="es-ES"/>
              </w:rPr>
              <w:t>13.</w:t>
            </w:r>
          </w:p>
          <w:p w:rsidR="00B5164D" w:rsidRDefault="00B5164D" w:rsidP="00B5164D">
            <w:pPr>
              <w:jc w:val="center"/>
              <w:rPr>
                <w:rFonts w:ascii="Arial" w:hAnsi="Arial" w:cs="Arial"/>
                <w:b/>
                <w:sz w:val="14"/>
                <w:szCs w:val="22"/>
              </w:rPr>
            </w:pPr>
            <w:r w:rsidRPr="008F4DE3">
              <w:rPr>
                <w:rFonts w:ascii="Arial" w:hAnsi="Arial" w:cs="Arial"/>
                <w:b/>
                <w:sz w:val="14"/>
                <w:szCs w:val="22"/>
                <w:lang w:bidi="es-ES"/>
              </w:rPr>
              <w:t>Aprobar (liquidación) Anexo de Orden de Compra en SIGES</w:t>
            </w:r>
          </w:p>
        </w:tc>
        <w:tc>
          <w:tcPr>
            <w:tcW w:w="1112" w:type="dxa"/>
            <w:vAlign w:val="center"/>
          </w:tcPr>
          <w:p w:rsidR="00B5164D" w:rsidRPr="00111DB7" w:rsidRDefault="00B5164D" w:rsidP="00B5164D">
            <w:pPr>
              <w:jc w:val="center"/>
              <w:rPr>
                <w:rFonts w:ascii="Arial" w:hAnsi="Arial" w:cs="Arial"/>
                <w:sz w:val="14"/>
                <w:szCs w:val="16"/>
                <w:lang w:bidi="es-ES"/>
              </w:rPr>
            </w:pPr>
            <w:r w:rsidRPr="008F4DE3">
              <w:rPr>
                <w:rFonts w:ascii="Arial" w:hAnsi="Arial" w:cs="Arial"/>
                <w:sz w:val="14"/>
                <w:szCs w:val="16"/>
                <w:lang w:val="es-ES" w:bidi="es-ES"/>
              </w:rPr>
              <w:t>Coordinador de Adquisiciones/ Jefe de Compras Persona con Rol Supervisor de Compras (</w:t>
            </w:r>
            <w:proofErr w:type="spellStart"/>
            <w:r w:rsidRPr="008F4DE3">
              <w:rPr>
                <w:rFonts w:ascii="Arial" w:hAnsi="Arial" w:cs="Arial"/>
                <w:sz w:val="14"/>
                <w:szCs w:val="16"/>
                <w:lang w:val="es-ES" w:bidi="es-ES"/>
              </w:rPr>
              <w:t>PpR</w:t>
            </w:r>
            <w:proofErr w:type="spellEnd"/>
            <w:r w:rsidRPr="008F4DE3">
              <w:rPr>
                <w:rFonts w:ascii="Arial" w:hAnsi="Arial" w:cs="Arial"/>
                <w:sz w:val="14"/>
                <w:szCs w:val="16"/>
                <w:lang w:val="es-ES" w:bidi="es-ES"/>
              </w:rPr>
              <w:t>)</w:t>
            </w:r>
          </w:p>
        </w:tc>
        <w:tc>
          <w:tcPr>
            <w:tcW w:w="8531" w:type="dxa"/>
            <w:tcMar>
              <w:top w:w="28" w:type="dxa"/>
              <w:left w:w="57" w:type="dxa"/>
              <w:bottom w:w="85" w:type="dxa"/>
              <w:right w:w="28" w:type="dxa"/>
            </w:tcMar>
          </w:tcPr>
          <w:p w:rsidR="00B5164D" w:rsidRPr="008F4DE3" w:rsidRDefault="00B5164D" w:rsidP="00B5164D">
            <w:pPr>
              <w:jc w:val="both"/>
              <w:rPr>
                <w:rFonts w:ascii="Arial" w:hAnsi="Arial" w:cs="Arial"/>
                <w:sz w:val="22"/>
                <w:szCs w:val="22"/>
                <w:lang w:val="es-ES" w:bidi="es-ES"/>
              </w:rPr>
            </w:pPr>
            <w:r w:rsidRPr="008F4DE3">
              <w:rPr>
                <w:rFonts w:ascii="Arial" w:hAnsi="Arial" w:cs="Arial"/>
                <w:sz w:val="22"/>
                <w:szCs w:val="22"/>
                <w:lang w:val="es-ES" w:bidi="es-ES"/>
              </w:rPr>
              <w:t>Ingresa al SIGES con el Rol “Supervisor de Compras (</w:t>
            </w:r>
            <w:proofErr w:type="spellStart"/>
            <w:r w:rsidRPr="008F4DE3">
              <w:rPr>
                <w:rFonts w:ascii="Arial" w:hAnsi="Arial" w:cs="Arial"/>
                <w:sz w:val="22"/>
                <w:szCs w:val="22"/>
                <w:lang w:val="es-ES" w:bidi="es-ES"/>
              </w:rPr>
              <w:t>PpR</w:t>
            </w:r>
            <w:proofErr w:type="spellEnd"/>
            <w:r w:rsidRPr="008F4DE3">
              <w:rPr>
                <w:rFonts w:ascii="Arial" w:hAnsi="Arial" w:cs="Arial"/>
                <w:sz w:val="22"/>
                <w:szCs w:val="22"/>
                <w:lang w:val="es-ES" w:bidi="es-ES"/>
              </w:rPr>
              <w:t>)”, verifica la correcta aplicación de retención (si la hubiere) y aprueba Anexo de la Orden de Compra, traslada al Departamento/Sección Financiera para generar CUR de devengado en SIGES.</w:t>
            </w:r>
          </w:p>
          <w:p w:rsidR="00B5164D" w:rsidRPr="008F4DE3" w:rsidRDefault="00B5164D" w:rsidP="00B5164D">
            <w:pPr>
              <w:jc w:val="both"/>
              <w:rPr>
                <w:rFonts w:ascii="Arial" w:hAnsi="Arial" w:cs="Arial"/>
                <w:sz w:val="22"/>
                <w:szCs w:val="22"/>
                <w:lang w:val="es-ES" w:bidi="es-ES"/>
              </w:rPr>
            </w:pPr>
          </w:p>
          <w:p w:rsidR="00B5164D" w:rsidRPr="008F4DE3" w:rsidRDefault="00B5164D" w:rsidP="00B5164D">
            <w:pPr>
              <w:jc w:val="both"/>
              <w:rPr>
                <w:rFonts w:ascii="Arial" w:hAnsi="Arial" w:cs="Arial"/>
                <w:sz w:val="22"/>
                <w:szCs w:val="22"/>
                <w:lang w:val="es-ES" w:bidi="es-ES"/>
              </w:rPr>
            </w:pPr>
            <w:r w:rsidRPr="008F4DE3">
              <w:rPr>
                <w:rFonts w:ascii="Arial" w:hAnsi="Arial" w:cs="Arial"/>
                <w:sz w:val="22"/>
                <w:szCs w:val="22"/>
                <w:lang w:val="es-ES" w:bidi="es-ES"/>
              </w:rPr>
              <w:t>En el caso de las Dependencias que ejecutan su presupuesto de forma concentrada, las actividades números 12 y 13, las realiza la Dirección de Administración Financiera</w:t>
            </w:r>
          </w:p>
          <w:p w:rsidR="00B5164D" w:rsidRPr="00111DB7" w:rsidRDefault="00B5164D" w:rsidP="00B5164D">
            <w:pPr>
              <w:jc w:val="both"/>
              <w:rPr>
                <w:rFonts w:ascii="Arial" w:hAnsi="Arial" w:cs="Arial"/>
                <w:sz w:val="22"/>
                <w:szCs w:val="22"/>
                <w:lang w:bidi="es-ES"/>
              </w:rPr>
            </w:pPr>
            <w:r w:rsidRPr="008F4DE3">
              <w:rPr>
                <w:rFonts w:ascii="Arial" w:hAnsi="Arial" w:cs="Arial"/>
                <w:sz w:val="22"/>
                <w:szCs w:val="22"/>
                <w:lang w:val="es-ES" w:bidi="es-ES"/>
              </w:rPr>
              <w:t>-DAFI-.</w:t>
            </w:r>
          </w:p>
        </w:tc>
      </w:tr>
      <w:tr w:rsidR="00B5164D" w:rsidRPr="005732FE" w:rsidTr="000A6E49">
        <w:trPr>
          <w:trHeight w:val="846"/>
          <w:jc w:val="right"/>
        </w:trPr>
        <w:tc>
          <w:tcPr>
            <w:tcW w:w="1158" w:type="dxa"/>
            <w:vAlign w:val="center"/>
          </w:tcPr>
          <w:p w:rsidR="00B5164D" w:rsidRDefault="00B5164D" w:rsidP="00B5164D">
            <w:pPr>
              <w:jc w:val="center"/>
              <w:rPr>
                <w:rFonts w:ascii="Arial" w:hAnsi="Arial" w:cs="Arial"/>
                <w:b/>
                <w:sz w:val="14"/>
                <w:szCs w:val="22"/>
                <w:lang w:val="es-ES" w:bidi="es-ES"/>
              </w:rPr>
            </w:pPr>
            <w:r w:rsidRPr="008F4DE3">
              <w:rPr>
                <w:rFonts w:ascii="Arial" w:hAnsi="Arial" w:cs="Arial"/>
                <w:b/>
                <w:sz w:val="14"/>
                <w:szCs w:val="22"/>
                <w:lang w:val="es-ES" w:bidi="es-ES"/>
              </w:rPr>
              <w:t>14.</w:t>
            </w:r>
          </w:p>
          <w:p w:rsidR="00B5164D" w:rsidRPr="008F4DE3" w:rsidRDefault="00B5164D" w:rsidP="00B5164D">
            <w:pPr>
              <w:jc w:val="center"/>
              <w:rPr>
                <w:rFonts w:ascii="Arial" w:hAnsi="Arial" w:cs="Arial"/>
                <w:b/>
                <w:sz w:val="14"/>
                <w:szCs w:val="22"/>
                <w:lang w:bidi="es-ES"/>
              </w:rPr>
            </w:pPr>
            <w:r w:rsidRPr="008F4DE3">
              <w:rPr>
                <w:rFonts w:ascii="Arial" w:hAnsi="Arial" w:cs="Arial"/>
                <w:b/>
                <w:sz w:val="14"/>
                <w:szCs w:val="22"/>
                <w:lang w:val="es-ES" w:bidi="es-ES"/>
              </w:rPr>
              <w:t>Recibir expediente</w:t>
            </w:r>
          </w:p>
        </w:tc>
        <w:tc>
          <w:tcPr>
            <w:tcW w:w="1112" w:type="dxa"/>
            <w:vAlign w:val="center"/>
          </w:tcPr>
          <w:p w:rsidR="00B5164D" w:rsidRPr="008F4DE3" w:rsidRDefault="00B5164D" w:rsidP="00B5164D">
            <w:pPr>
              <w:jc w:val="center"/>
              <w:rPr>
                <w:rFonts w:ascii="Arial" w:hAnsi="Arial" w:cs="Arial"/>
                <w:sz w:val="14"/>
                <w:szCs w:val="16"/>
                <w:lang w:val="es-ES" w:bidi="es-ES"/>
              </w:rPr>
            </w:pPr>
            <w:r w:rsidRPr="00B86DCB">
              <w:rPr>
                <w:rFonts w:ascii="Arial" w:hAnsi="Arial" w:cs="Arial"/>
                <w:sz w:val="14"/>
                <w:szCs w:val="16"/>
                <w:lang w:val="es-ES" w:bidi="es-ES"/>
              </w:rPr>
              <w:t>Analista Documental Departamento Sección Financiera</w:t>
            </w:r>
          </w:p>
        </w:tc>
        <w:tc>
          <w:tcPr>
            <w:tcW w:w="8531" w:type="dxa"/>
            <w:tcMar>
              <w:top w:w="28" w:type="dxa"/>
              <w:left w:w="57" w:type="dxa"/>
              <w:bottom w:w="85" w:type="dxa"/>
              <w:right w:w="28" w:type="dxa"/>
            </w:tcMar>
          </w:tcPr>
          <w:p w:rsidR="00B5164D" w:rsidRPr="00B86DCB" w:rsidRDefault="00B5164D" w:rsidP="00B5164D">
            <w:pPr>
              <w:jc w:val="both"/>
              <w:rPr>
                <w:rFonts w:ascii="Arial" w:hAnsi="Arial" w:cs="Arial"/>
                <w:sz w:val="22"/>
                <w:szCs w:val="22"/>
                <w:lang w:val="es-ES" w:bidi="es-ES"/>
              </w:rPr>
            </w:pPr>
            <w:r w:rsidRPr="00B86DCB">
              <w:rPr>
                <w:rFonts w:ascii="Arial" w:hAnsi="Arial" w:cs="Arial"/>
                <w:sz w:val="22"/>
                <w:szCs w:val="22"/>
                <w:lang w:val="es-ES" w:bidi="es-ES"/>
              </w:rPr>
              <w:t>Recibe el expediente con los documentos de soporte y consigna fecha de recepción del mismo, en función del inciso C.1.1 “Requisitos Generales y Específicos” del presente documento, realiza el análisis documental para verificar dos aspectos del expediente:</w:t>
            </w:r>
          </w:p>
          <w:p w:rsidR="00B5164D" w:rsidRPr="00B86DCB" w:rsidRDefault="00B5164D" w:rsidP="00B5164D">
            <w:pPr>
              <w:jc w:val="both"/>
              <w:rPr>
                <w:rFonts w:ascii="Arial" w:hAnsi="Arial" w:cs="Arial"/>
                <w:sz w:val="22"/>
                <w:szCs w:val="22"/>
                <w:lang w:val="es-ES" w:bidi="es-ES"/>
              </w:rPr>
            </w:pPr>
          </w:p>
          <w:p w:rsidR="00B5164D" w:rsidRPr="00B86DCB" w:rsidRDefault="00B5164D" w:rsidP="00104EA2">
            <w:pPr>
              <w:numPr>
                <w:ilvl w:val="0"/>
                <w:numId w:val="15"/>
              </w:numPr>
              <w:jc w:val="both"/>
              <w:rPr>
                <w:rFonts w:ascii="Arial" w:hAnsi="Arial" w:cs="Arial"/>
                <w:sz w:val="22"/>
                <w:szCs w:val="22"/>
                <w:lang w:val="es-ES" w:bidi="es-ES"/>
              </w:rPr>
            </w:pPr>
            <w:r w:rsidRPr="00B86DCB">
              <w:rPr>
                <w:rFonts w:ascii="Arial" w:hAnsi="Arial" w:cs="Arial"/>
                <w:sz w:val="22"/>
                <w:szCs w:val="22"/>
                <w:lang w:val="es-ES" w:bidi="es-ES"/>
              </w:rPr>
              <w:t>Que esté completo y conforme a los lineamientos establecidos, y</w:t>
            </w:r>
          </w:p>
          <w:p w:rsidR="00B5164D" w:rsidRPr="00B86DCB" w:rsidRDefault="00B5164D" w:rsidP="00104EA2">
            <w:pPr>
              <w:numPr>
                <w:ilvl w:val="0"/>
                <w:numId w:val="15"/>
              </w:numPr>
              <w:jc w:val="both"/>
              <w:rPr>
                <w:rFonts w:ascii="Arial" w:hAnsi="Arial" w:cs="Arial"/>
                <w:sz w:val="22"/>
                <w:szCs w:val="22"/>
                <w:lang w:val="es-ES" w:bidi="es-ES"/>
              </w:rPr>
            </w:pPr>
            <w:r w:rsidRPr="00B86DCB">
              <w:rPr>
                <w:rFonts w:ascii="Arial" w:hAnsi="Arial" w:cs="Arial"/>
                <w:sz w:val="22"/>
                <w:szCs w:val="22"/>
                <w:lang w:val="es-ES" w:bidi="es-ES"/>
              </w:rPr>
              <w:t>La calidad de la información contenida en los documentos que corresponde a una revisión de carácter técnico y legal, según sea la naturaleza del gasto.</w:t>
            </w:r>
          </w:p>
          <w:p w:rsidR="00B5164D" w:rsidRPr="00B86DCB" w:rsidRDefault="00B5164D" w:rsidP="00B5164D">
            <w:pPr>
              <w:jc w:val="both"/>
              <w:rPr>
                <w:rFonts w:ascii="Arial" w:hAnsi="Arial" w:cs="Arial"/>
                <w:sz w:val="22"/>
                <w:szCs w:val="22"/>
                <w:lang w:val="es-ES" w:bidi="es-ES"/>
              </w:rPr>
            </w:pPr>
          </w:p>
          <w:p w:rsidR="00B5164D" w:rsidRPr="00B86DCB" w:rsidRDefault="00B5164D" w:rsidP="00B5164D">
            <w:pPr>
              <w:jc w:val="both"/>
              <w:rPr>
                <w:rFonts w:ascii="Arial" w:hAnsi="Arial" w:cs="Arial"/>
                <w:sz w:val="22"/>
                <w:szCs w:val="22"/>
                <w:lang w:val="es-ES" w:bidi="es-ES"/>
              </w:rPr>
            </w:pPr>
            <w:r w:rsidRPr="00B86DCB">
              <w:rPr>
                <w:rFonts w:ascii="Arial" w:hAnsi="Arial" w:cs="Arial"/>
                <w:sz w:val="22"/>
                <w:szCs w:val="22"/>
                <w:lang w:val="es-ES" w:bidi="es-ES"/>
              </w:rPr>
              <w:t>Los expedientes deben cumplir con los requisitos legales y que la adquisición o contratación del servicio o transferencia de fondos cumpla con lo establecido en la Ley de Contrataciones del Estado y su Reglamento, Convenios, Acuerdos, Circulares y cualquier otra normativa aplicable a la materia.</w:t>
            </w:r>
          </w:p>
          <w:p w:rsidR="00B5164D" w:rsidRPr="00B86DCB" w:rsidRDefault="00B5164D" w:rsidP="00B5164D">
            <w:pPr>
              <w:jc w:val="both"/>
              <w:rPr>
                <w:rFonts w:ascii="Arial" w:hAnsi="Arial" w:cs="Arial"/>
                <w:sz w:val="22"/>
                <w:szCs w:val="22"/>
                <w:lang w:val="es-ES" w:bidi="es-ES"/>
              </w:rPr>
            </w:pPr>
          </w:p>
          <w:p w:rsidR="00B5164D" w:rsidRPr="00B86DCB" w:rsidRDefault="00B5164D" w:rsidP="00B5164D">
            <w:pPr>
              <w:jc w:val="both"/>
              <w:rPr>
                <w:rFonts w:ascii="Arial" w:hAnsi="Arial" w:cs="Arial"/>
                <w:sz w:val="22"/>
                <w:szCs w:val="22"/>
                <w:lang w:val="es-ES" w:bidi="es-ES"/>
              </w:rPr>
            </w:pPr>
            <w:r w:rsidRPr="00B86DCB">
              <w:rPr>
                <w:rFonts w:ascii="Arial" w:hAnsi="Arial" w:cs="Arial"/>
                <w:sz w:val="22"/>
                <w:szCs w:val="22"/>
                <w:lang w:val="es-ES" w:bidi="es-ES"/>
              </w:rPr>
              <w:t xml:space="preserve">Si el expediente no cumple con los requisitos establecidos emite el formulario FIN- FOR-03 </w:t>
            </w:r>
            <w:r w:rsidRPr="009C7F2D">
              <w:rPr>
                <w:rFonts w:ascii="Arial" w:hAnsi="Arial" w:cs="Arial"/>
                <w:sz w:val="22"/>
                <w:szCs w:val="22"/>
                <w:lang w:val="es-ES" w:bidi="es-ES"/>
              </w:rPr>
              <w:t>“Boleta de Devolución y Oportunidad de Mejora</w:t>
            </w:r>
            <w:r w:rsidRPr="00B86DCB">
              <w:rPr>
                <w:rFonts w:ascii="Arial" w:hAnsi="Arial" w:cs="Arial"/>
                <w:sz w:val="22"/>
                <w:szCs w:val="22"/>
                <w:lang w:val="es-ES" w:bidi="es-ES"/>
              </w:rPr>
              <w:t>” y devuelve el expediente, detallando los motivos que dieron lugar a la devolución y la base legal o normativa en que se fundamenta.</w:t>
            </w:r>
          </w:p>
          <w:p w:rsidR="00B5164D" w:rsidRPr="008F4DE3" w:rsidRDefault="00B5164D" w:rsidP="009C7F2D">
            <w:pPr>
              <w:jc w:val="both"/>
              <w:rPr>
                <w:rFonts w:ascii="Arial" w:hAnsi="Arial" w:cs="Arial"/>
                <w:sz w:val="22"/>
                <w:szCs w:val="22"/>
                <w:lang w:val="es-ES" w:bidi="es-ES"/>
              </w:rPr>
            </w:pPr>
            <w:r w:rsidRPr="00B86DCB">
              <w:rPr>
                <w:rFonts w:ascii="Arial" w:hAnsi="Arial" w:cs="Arial"/>
                <w:sz w:val="22"/>
                <w:szCs w:val="22"/>
                <w:lang w:val="es-ES" w:bidi="es-ES"/>
              </w:rPr>
              <w:t>El Coordinador(a) de Adquisiciones/Supervisor de Compras/Jefe de Compras/Gestor de Compras/, efectúa los ajustes respectivos a la documentación que conforma el expediente, de acuerdo a las observaciones realizadas en cuanto a los motivos de la devolución, procede a corregir o ajustar la documentación requerida, a fin de conformar el expediente de acuerdo a los lineamientos establecidos en la normativa legal vigente.</w:t>
            </w:r>
          </w:p>
        </w:tc>
      </w:tr>
      <w:tr w:rsidR="00B5164D" w:rsidRPr="005732FE" w:rsidTr="000A6E49">
        <w:trPr>
          <w:trHeight w:val="846"/>
          <w:jc w:val="right"/>
        </w:trPr>
        <w:tc>
          <w:tcPr>
            <w:tcW w:w="1158" w:type="dxa"/>
            <w:vAlign w:val="center"/>
          </w:tcPr>
          <w:p w:rsidR="00B5164D" w:rsidRPr="00B86DCB" w:rsidRDefault="00B5164D" w:rsidP="00B5164D">
            <w:pPr>
              <w:jc w:val="center"/>
              <w:rPr>
                <w:rFonts w:ascii="Arial" w:hAnsi="Arial" w:cs="Arial"/>
                <w:b/>
                <w:sz w:val="14"/>
                <w:szCs w:val="22"/>
                <w:lang w:val="es-ES" w:bidi="es-ES"/>
              </w:rPr>
            </w:pPr>
            <w:r w:rsidRPr="00B86DCB">
              <w:rPr>
                <w:rFonts w:ascii="Arial" w:hAnsi="Arial" w:cs="Arial"/>
                <w:b/>
                <w:sz w:val="14"/>
                <w:szCs w:val="22"/>
                <w:lang w:val="es-ES" w:bidi="es-ES"/>
              </w:rPr>
              <w:t>15.</w:t>
            </w:r>
          </w:p>
          <w:p w:rsidR="00B5164D" w:rsidRDefault="00B5164D" w:rsidP="00B5164D">
            <w:pPr>
              <w:jc w:val="center"/>
              <w:rPr>
                <w:rFonts w:ascii="Arial" w:hAnsi="Arial" w:cs="Arial"/>
                <w:b/>
                <w:sz w:val="14"/>
                <w:szCs w:val="22"/>
                <w:lang w:bidi="es-ES"/>
              </w:rPr>
            </w:pPr>
            <w:r w:rsidRPr="00B86DCB">
              <w:rPr>
                <w:rFonts w:ascii="Arial" w:hAnsi="Arial" w:cs="Arial"/>
                <w:b/>
                <w:sz w:val="14"/>
                <w:szCs w:val="22"/>
                <w:lang w:val="es-ES" w:bidi="es-ES"/>
              </w:rPr>
              <w:t>Generar CUR de devengado en SIGES</w:t>
            </w:r>
          </w:p>
          <w:p w:rsidR="00B5164D" w:rsidRDefault="00B5164D" w:rsidP="00B5164D">
            <w:pPr>
              <w:rPr>
                <w:rFonts w:ascii="Arial" w:hAnsi="Arial" w:cs="Arial"/>
                <w:sz w:val="14"/>
                <w:szCs w:val="22"/>
                <w:lang w:bidi="es-ES"/>
              </w:rPr>
            </w:pPr>
          </w:p>
          <w:p w:rsidR="00B5164D" w:rsidRDefault="00B5164D" w:rsidP="00B5164D">
            <w:pPr>
              <w:rPr>
                <w:rFonts w:ascii="Arial" w:hAnsi="Arial" w:cs="Arial"/>
                <w:sz w:val="14"/>
                <w:szCs w:val="22"/>
                <w:lang w:bidi="es-ES"/>
              </w:rPr>
            </w:pPr>
          </w:p>
          <w:p w:rsidR="00B5164D" w:rsidRPr="00B86DCB" w:rsidRDefault="00B5164D" w:rsidP="00B5164D">
            <w:pPr>
              <w:rPr>
                <w:rFonts w:ascii="Arial" w:hAnsi="Arial" w:cs="Arial"/>
                <w:sz w:val="14"/>
                <w:szCs w:val="22"/>
                <w:lang w:bidi="es-ES"/>
              </w:rPr>
            </w:pPr>
          </w:p>
        </w:tc>
        <w:tc>
          <w:tcPr>
            <w:tcW w:w="1112" w:type="dxa"/>
            <w:vAlign w:val="center"/>
          </w:tcPr>
          <w:p w:rsidR="00B5164D" w:rsidRPr="008F4DE3" w:rsidRDefault="00B5164D" w:rsidP="00B5164D">
            <w:pPr>
              <w:jc w:val="center"/>
              <w:rPr>
                <w:rFonts w:ascii="Arial" w:hAnsi="Arial" w:cs="Arial"/>
                <w:sz w:val="14"/>
                <w:szCs w:val="16"/>
                <w:lang w:val="es-ES" w:bidi="es-ES"/>
              </w:rPr>
            </w:pPr>
            <w:r w:rsidRPr="00B86DCB">
              <w:rPr>
                <w:rFonts w:ascii="Arial" w:hAnsi="Arial" w:cs="Arial"/>
                <w:sz w:val="14"/>
                <w:szCs w:val="16"/>
                <w:lang w:val="es-ES" w:bidi="es-ES"/>
              </w:rPr>
              <w:t>Técnico de Presupuesto/ Persona con Rol Técnico de Contabilidad</w:t>
            </w:r>
          </w:p>
        </w:tc>
        <w:tc>
          <w:tcPr>
            <w:tcW w:w="8531" w:type="dxa"/>
            <w:tcMar>
              <w:top w:w="28" w:type="dxa"/>
              <w:left w:w="57" w:type="dxa"/>
              <w:bottom w:w="85" w:type="dxa"/>
              <w:right w:w="28" w:type="dxa"/>
            </w:tcMar>
          </w:tcPr>
          <w:p w:rsidR="00B5164D" w:rsidRPr="008F4DE3" w:rsidRDefault="00B5164D" w:rsidP="00B5164D">
            <w:pPr>
              <w:jc w:val="both"/>
              <w:rPr>
                <w:rFonts w:ascii="Arial" w:hAnsi="Arial" w:cs="Arial"/>
                <w:sz w:val="22"/>
                <w:szCs w:val="22"/>
                <w:lang w:val="es-ES" w:bidi="es-ES"/>
              </w:rPr>
            </w:pPr>
            <w:r w:rsidRPr="00B86DCB">
              <w:rPr>
                <w:rFonts w:ascii="Arial" w:hAnsi="Arial" w:cs="Arial"/>
                <w:sz w:val="22"/>
                <w:szCs w:val="22"/>
                <w:lang w:val="es-ES" w:bidi="es-ES"/>
              </w:rPr>
              <w:t>Recibe expediente, ingresa al SIGES con el Rol “Técnico de Contabilidad” y procede a registrar y solicitar CUR de Devengado y traslada.</w:t>
            </w:r>
          </w:p>
        </w:tc>
      </w:tr>
      <w:tr w:rsidR="00B5164D" w:rsidRPr="005732FE" w:rsidTr="000A6E49">
        <w:trPr>
          <w:trHeight w:val="846"/>
          <w:jc w:val="right"/>
        </w:trPr>
        <w:tc>
          <w:tcPr>
            <w:tcW w:w="1158" w:type="dxa"/>
            <w:vAlign w:val="center"/>
          </w:tcPr>
          <w:p w:rsidR="00B5164D" w:rsidRPr="00B86DCB" w:rsidRDefault="00B5164D" w:rsidP="00B5164D">
            <w:pPr>
              <w:jc w:val="center"/>
              <w:rPr>
                <w:rFonts w:ascii="Arial" w:hAnsi="Arial" w:cs="Arial"/>
                <w:b/>
                <w:sz w:val="14"/>
                <w:szCs w:val="22"/>
                <w:lang w:val="es-ES" w:bidi="es-ES"/>
              </w:rPr>
            </w:pPr>
            <w:r w:rsidRPr="00B86DCB">
              <w:rPr>
                <w:rFonts w:ascii="Arial" w:hAnsi="Arial" w:cs="Arial"/>
                <w:b/>
                <w:sz w:val="14"/>
                <w:szCs w:val="22"/>
                <w:lang w:val="es-ES" w:bidi="es-ES"/>
              </w:rPr>
              <w:t>16.</w:t>
            </w:r>
          </w:p>
          <w:p w:rsidR="00B5164D" w:rsidRPr="00B86DCB" w:rsidRDefault="00B5164D" w:rsidP="00B5164D">
            <w:pPr>
              <w:jc w:val="center"/>
              <w:rPr>
                <w:rFonts w:ascii="Arial" w:hAnsi="Arial" w:cs="Arial"/>
                <w:b/>
                <w:sz w:val="14"/>
                <w:szCs w:val="22"/>
                <w:lang w:val="es-ES" w:bidi="es-ES"/>
              </w:rPr>
            </w:pPr>
            <w:r w:rsidRPr="00B86DCB">
              <w:rPr>
                <w:rFonts w:ascii="Arial" w:hAnsi="Arial" w:cs="Arial"/>
                <w:b/>
                <w:sz w:val="14"/>
                <w:szCs w:val="22"/>
                <w:lang w:val="es-ES" w:bidi="es-ES"/>
              </w:rPr>
              <w:t>Aprobar CUR devengado</w:t>
            </w:r>
          </w:p>
        </w:tc>
        <w:tc>
          <w:tcPr>
            <w:tcW w:w="1112" w:type="dxa"/>
            <w:vAlign w:val="center"/>
          </w:tcPr>
          <w:p w:rsidR="00B5164D" w:rsidRPr="00B86DCB" w:rsidRDefault="00B5164D" w:rsidP="00B5164D">
            <w:pPr>
              <w:jc w:val="center"/>
              <w:rPr>
                <w:rFonts w:ascii="Arial" w:hAnsi="Arial" w:cs="Arial"/>
                <w:sz w:val="14"/>
                <w:szCs w:val="16"/>
                <w:lang w:val="es-ES" w:bidi="es-ES"/>
              </w:rPr>
            </w:pPr>
            <w:r w:rsidRPr="00B86DCB">
              <w:rPr>
                <w:rFonts w:ascii="Arial" w:hAnsi="Arial" w:cs="Arial"/>
                <w:sz w:val="14"/>
                <w:szCs w:val="16"/>
                <w:lang w:val="es-ES" w:bidi="es-ES"/>
              </w:rPr>
              <w:t>Jefe Financiero/ Coordinador de Registro y Seguimiento Presupuestario/ Persona con Rol Analista de Contabilidad</w:t>
            </w:r>
          </w:p>
        </w:tc>
        <w:tc>
          <w:tcPr>
            <w:tcW w:w="8531" w:type="dxa"/>
            <w:tcMar>
              <w:top w:w="28" w:type="dxa"/>
              <w:left w:w="57" w:type="dxa"/>
              <w:bottom w:w="85" w:type="dxa"/>
              <w:right w:w="28" w:type="dxa"/>
            </w:tcMar>
          </w:tcPr>
          <w:p w:rsidR="00B5164D" w:rsidRPr="00B86DCB" w:rsidRDefault="00B5164D" w:rsidP="00B5164D">
            <w:pPr>
              <w:jc w:val="both"/>
              <w:rPr>
                <w:rFonts w:ascii="Arial" w:hAnsi="Arial" w:cs="Arial"/>
                <w:sz w:val="22"/>
                <w:szCs w:val="22"/>
                <w:lang w:val="es-ES" w:bidi="es-ES"/>
              </w:rPr>
            </w:pPr>
            <w:r w:rsidRPr="00B86DCB">
              <w:rPr>
                <w:rFonts w:ascii="Arial" w:hAnsi="Arial" w:cs="Arial"/>
                <w:sz w:val="22"/>
                <w:szCs w:val="22"/>
                <w:lang w:val="es-ES" w:bidi="es-ES"/>
              </w:rPr>
              <w:t>Recibe el expediente, revisa el monto, NIT del beneficiario, quién, qué, cómo, cuándo y para qué se está ejecutando el gasto, nombre de los insumos o servicios que se están pagando, período o fecha al que corresponde, número de acuerdo, número de contrato, fecha y número de factura electrónica en línea FEL, estructura presupuestaria y si está conforme ingresa SIGES con el Rol “Analista de Contabilidad” y aprueba el CUR de Devengado.</w:t>
            </w:r>
          </w:p>
          <w:p w:rsidR="00B5164D" w:rsidRPr="00B86DCB" w:rsidRDefault="00B5164D" w:rsidP="00B5164D">
            <w:pPr>
              <w:jc w:val="both"/>
              <w:rPr>
                <w:rFonts w:ascii="Arial" w:hAnsi="Arial" w:cs="Arial"/>
                <w:sz w:val="22"/>
                <w:szCs w:val="22"/>
                <w:lang w:val="es-ES" w:bidi="es-ES"/>
              </w:rPr>
            </w:pPr>
          </w:p>
          <w:p w:rsidR="00B5164D" w:rsidRPr="00B86DCB" w:rsidRDefault="00B5164D" w:rsidP="00B5164D">
            <w:pPr>
              <w:jc w:val="both"/>
              <w:rPr>
                <w:rFonts w:ascii="Arial" w:hAnsi="Arial" w:cs="Arial"/>
                <w:sz w:val="22"/>
                <w:szCs w:val="22"/>
                <w:lang w:val="es-ES" w:bidi="es-ES"/>
              </w:rPr>
            </w:pPr>
            <w:r w:rsidRPr="00B86DCB">
              <w:rPr>
                <w:rFonts w:ascii="Arial" w:hAnsi="Arial" w:cs="Arial"/>
                <w:sz w:val="22"/>
                <w:szCs w:val="22"/>
                <w:lang w:val="es-ES" w:bidi="es-ES"/>
              </w:rPr>
              <w:t>Genera reporte de CUR Devengado o elabora conocimiento y traslada expediente para solicitud de pago.</w:t>
            </w:r>
          </w:p>
        </w:tc>
      </w:tr>
      <w:tr w:rsidR="00224582" w:rsidRPr="005732FE" w:rsidTr="000A6E49">
        <w:trPr>
          <w:trHeight w:val="846"/>
          <w:jc w:val="right"/>
        </w:trPr>
        <w:tc>
          <w:tcPr>
            <w:tcW w:w="1158" w:type="dxa"/>
            <w:vAlign w:val="center"/>
          </w:tcPr>
          <w:p w:rsidR="00224582" w:rsidRPr="00B86DCB" w:rsidRDefault="00224582" w:rsidP="00224582">
            <w:pPr>
              <w:jc w:val="center"/>
              <w:rPr>
                <w:rFonts w:ascii="Arial" w:hAnsi="Arial" w:cs="Arial"/>
                <w:b/>
                <w:sz w:val="14"/>
                <w:szCs w:val="22"/>
                <w:lang w:val="es-ES" w:bidi="es-ES"/>
              </w:rPr>
            </w:pPr>
            <w:r w:rsidRPr="00B86DCB">
              <w:rPr>
                <w:rFonts w:ascii="Arial" w:hAnsi="Arial" w:cs="Arial"/>
                <w:b/>
                <w:sz w:val="14"/>
                <w:szCs w:val="22"/>
                <w:lang w:val="es-ES" w:bidi="es-ES"/>
              </w:rPr>
              <w:t>17.</w:t>
            </w:r>
          </w:p>
          <w:p w:rsidR="00224582" w:rsidRPr="00B86DCB" w:rsidRDefault="00224582" w:rsidP="00224582">
            <w:pPr>
              <w:jc w:val="center"/>
              <w:rPr>
                <w:rFonts w:ascii="Arial" w:hAnsi="Arial" w:cs="Arial"/>
                <w:b/>
                <w:sz w:val="14"/>
                <w:szCs w:val="22"/>
                <w:lang w:val="es-ES" w:bidi="es-ES"/>
              </w:rPr>
            </w:pPr>
            <w:r w:rsidRPr="00B86DCB">
              <w:rPr>
                <w:rFonts w:ascii="Arial" w:hAnsi="Arial" w:cs="Arial"/>
                <w:b/>
                <w:sz w:val="14"/>
                <w:szCs w:val="22"/>
                <w:lang w:val="es-ES" w:bidi="es-ES"/>
              </w:rPr>
              <w:t>Otorgar estatus de solicitud de pago al CUR</w:t>
            </w:r>
          </w:p>
        </w:tc>
        <w:tc>
          <w:tcPr>
            <w:tcW w:w="1112" w:type="dxa"/>
            <w:vAlign w:val="center"/>
          </w:tcPr>
          <w:p w:rsidR="00224582" w:rsidRPr="00B86DCB" w:rsidRDefault="00224582" w:rsidP="00224582">
            <w:pPr>
              <w:jc w:val="center"/>
              <w:rPr>
                <w:rFonts w:ascii="Arial" w:hAnsi="Arial" w:cs="Arial"/>
                <w:sz w:val="14"/>
                <w:szCs w:val="16"/>
                <w:lang w:val="es-ES" w:bidi="es-ES"/>
              </w:rPr>
            </w:pPr>
            <w:r w:rsidRPr="00B86DCB">
              <w:rPr>
                <w:rFonts w:ascii="Arial" w:hAnsi="Arial" w:cs="Arial"/>
                <w:sz w:val="14"/>
                <w:szCs w:val="16"/>
                <w:lang w:val="es-ES" w:bidi="es-ES"/>
              </w:rPr>
              <w:t>Director Unidad Ejecutora Subdirector/Jefe/ Coordinador Administrativo Financiero</w:t>
            </w:r>
          </w:p>
        </w:tc>
        <w:tc>
          <w:tcPr>
            <w:tcW w:w="8531" w:type="dxa"/>
            <w:tcMar>
              <w:top w:w="28" w:type="dxa"/>
              <w:left w:w="57" w:type="dxa"/>
              <w:bottom w:w="85" w:type="dxa"/>
              <w:right w:w="28" w:type="dxa"/>
            </w:tcMar>
          </w:tcPr>
          <w:p w:rsidR="00224582" w:rsidRDefault="00224582" w:rsidP="00224582">
            <w:pPr>
              <w:jc w:val="both"/>
              <w:rPr>
                <w:rFonts w:ascii="Arial" w:hAnsi="Arial" w:cs="Arial"/>
                <w:sz w:val="22"/>
                <w:szCs w:val="22"/>
                <w:lang w:val="es-ES" w:bidi="es-ES"/>
              </w:rPr>
            </w:pPr>
            <w:r w:rsidRPr="00B86DCB">
              <w:rPr>
                <w:rFonts w:ascii="Arial" w:hAnsi="Arial" w:cs="Arial"/>
                <w:sz w:val="22"/>
                <w:szCs w:val="22"/>
                <w:lang w:val="es-ES" w:bidi="es-ES"/>
              </w:rPr>
              <w:t>Recibe expedientes y en función del CUR de devengado aprobado otorga status de solicitud de pago al CUR y devuelve para imprimir y gestionar las firmas de los autorizadores de egresos de la Unidad Ejecutora. (Quien aprueba CUR devengado y quien solicita el pago).</w:t>
            </w:r>
          </w:p>
          <w:p w:rsidR="00224582" w:rsidRPr="00B86DCB" w:rsidRDefault="00224582" w:rsidP="00224582">
            <w:pPr>
              <w:rPr>
                <w:rFonts w:ascii="Arial" w:hAnsi="Arial" w:cs="Arial"/>
                <w:sz w:val="22"/>
                <w:szCs w:val="22"/>
                <w:lang w:val="es-ES" w:bidi="es-ES"/>
              </w:rPr>
            </w:pPr>
          </w:p>
        </w:tc>
      </w:tr>
      <w:tr w:rsidR="00224582" w:rsidRPr="005732FE" w:rsidTr="000A6E49">
        <w:trPr>
          <w:trHeight w:val="846"/>
          <w:jc w:val="right"/>
        </w:trPr>
        <w:tc>
          <w:tcPr>
            <w:tcW w:w="1158" w:type="dxa"/>
            <w:vAlign w:val="center"/>
          </w:tcPr>
          <w:p w:rsidR="00224582" w:rsidRPr="00B86DCB" w:rsidRDefault="00224582" w:rsidP="00224582">
            <w:pPr>
              <w:jc w:val="center"/>
              <w:rPr>
                <w:rFonts w:ascii="Arial" w:hAnsi="Arial" w:cs="Arial"/>
                <w:b/>
                <w:sz w:val="14"/>
                <w:szCs w:val="22"/>
                <w:lang w:val="es-ES" w:bidi="es-ES"/>
              </w:rPr>
            </w:pPr>
            <w:r w:rsidRPr="00B86DCB">
              <w:rPr>
                <w:rFonts w:ascii="Arial" w:hAnsi="Arial" w:cs="Arial"/>
                <w:b/>
                <w:sz w:val="14"/>
                <w:szCs w:val="22"/>
                <w:lang w:val="es-ES" w:bidi="es-ES"/>
              </w:rPr>
              <w:t>18.</w:t>
            </w:r>
          </w:p>
          <w:p w:rsidR="00224582" w:rsidRPr="00B86DCB" w:rsidRDefault="00224582" w:rsidP="00224582">
            <w:pPr>
              <w:jc w:val="center"/>
              <w:rPr>
                <w:rFonts w:ascii="Arial" w:hAnsi="Arial" w:cs="Arial"/>
                <w:b/>
                <w:sz w:val="14"/>
                <w:szCs w:val="22"/>
                <w:lang w:val="es-ES" w:bidi="es-ES"/>
              </w:rPr>
            </w:pPr>
            <w:r w:rsidRPr="00B86DCB">
              <w:rPr>
                <w:rFonts w:ascii="Arial" w:hAnsi="Arial" w:cs="Arial"/>
                <w:b/>
                <w:sz w:val="14"/>
                <w:szCs w:val="22"/>
                <w:lang w:val="es-ES" w:bidi="es-ES"/>
              </w:rPr>
              <w:t>Generar reporte</w:t>
            </w:r>
          </w:p>
        </w:tc>
        <w:tc>
          <w:tcPr>
            <w:tcW w:w="1112" w:type="dxa"/>
            <w:vAlign w:val="center"/>
          </w:tcPr>
          <w:p w:rsidR="00224582" w:rsidRPr="00B86DCB" w:rsidRDefault="00224582" w:rsidP="00224582">
            <w:pPr>
              <w:jc w:val="center"/>
              <w:rPr>
                <w:rFonts w:ascii="Arial" w:hAnsi="Arial" w:cs="Arial"/>
                <w:sz w:val="14"/>
                <w:szCs w:val="16"/>
                <w:lang w:val="es-ES" w:bidi="es-ES"/>
              </w:rPr>
            </w:pPr>
            <w:r w:rsidRPr="00B86DCB">
              <w:rPr>
                <w:rFonts w:ascii="Arial" w:hAnsi="Arial" w:cs="Arial"/>
                <w:sz w:val="14"/>
                <w:szCs w:val="16"/>
                <w:lang w:val="es-ES" w:bidi="es-ES"/>
              </w:rPr>
              <w:t>Coordinador/ Jefe(a) Financiero</w:t>
            </w:r>
          </w:p>
        </w:tc>
        <w:tc>
          <w:tcPr>
            <w:tcW w:w="8531" w:type="dxa"/>
            <w:tcMar>
              <w:top w:w="28" w:type="dxa"/>
              <w:left w:w="57" w:type="dxa"/>
              <w:bottom w:w="85" w:type="dxa"/>
              <w:right w:w="28" w:type="dxa"/>
            </w:tcMar>
          </w:tcPr>
          <w:p w:rsidR="00224582" w:rsidRPr="00B86DCB" w:rsidRDefault="00224582" w:rsidP="00224582">
            <w:pPr>
              <w:jc w:val="both"/>
              <w:rPr>
                <w:rFonts w:ascii="Arial" w:hAnsi="Arial" w:cs="Arial"/>
                <w:sz w:val="22"/>
                <w:szCs w:val="22"/>
                <w:lang w:val="es-ES" w:bidi="es-ES"/>
              </w:rPr>
            </w:pPr>
            <w:r w:rsidRPr="00B86DCB">
              <w:rPr>
                <w:rFonts w:ascii="Arial" w:hAnsi="Arial" w:cs="Arial"/>
                <w:sz w:val="22"/>
                <w:szCs w:val="22"/>
                <w:lang w:val="es-ES" w:bidi="es-ES"/>
              </w:rPr>
              <w:t>Genera e imprime todos los días a primera hora el reporte del CUR de gasto en el SICOIN, para determinar a que CUR se les realizó la retención del Impuesto al Valor Agregado y traslada para la emisión de las constancias de retención.</w:t>
            </w:r>
          </w:p>
        </w:tc>
      </w:tr>
      <w:tr w:rsidR="00224582" w:rsidRPr="005732FE" w:rsidTr="000A6E49">
        <w:trPr>
          <w:trHeight w:val="846"/>
          <w:jc w:val="right"/>
        </w:trPr>
        <w:tc>
          <w:tcPr>
            <w:tcW w:w="1158" w:type="dxa"/>
            <w:vAlign w:val="center"/>
          </w:tcPr>
          <w:p w:rsidR="00224582" w:rsidRPr="00B86DCB" w:rsidRDefault="00224582" w:rsidP="00224582">
            <w:pPr>
              <w:jc w:val="center"/>
              <w:rPr>
                <w:rFonts w:ascii="Arial" w:hAnsi="Arial" w:cs="Arial"/>
                <w:b/>
                <w:sz w:val="14"/>
                <w:szCs w:val="22"/>
                <w:lang w:val="es-ES" w:bidi="es-ES"/>
              </w:rPr>
            </w:pPr>
            <w:r w:rsidRPr="00B86DCB">
              <w:rPr>
                <w:rFonts w:ascii="Arial" w:hAnsi="Arial" w:cs="Arial"/>
                <w:b/>
                <w:sz w:val="14"/>
                <w:szCs w:val="22"/>
                <w:lang w:val="es-ES" w:bidi="es-ES"/>
              </w:rPr>
              <w:t>19.</w:t>
            </w:r>
          </w:p>
          <w:p w:rsidR="00224582" w:rsidRPr="00B86DCB" w:rsidRDefault="00224582" w:rsidP="00224582">
            <w:pPr>
              <w:jc w:val="center"/>
              <w:rPr>
                <w:rFonts w:ascii="Arial" w:hAnsi="Arial" w:cs="Arial"/>
                <w:b/>
                <w:sz w:val="14"/>
                <w:szCs w:val="22"/>
                <w:lang w:val="es-ES" w:bidi="es-ES"/>
              </w:rPr>
            </w:pPr>
            <w:r w:rsidRPr="00B86DCB">
              <w:rPr>
                <w:rFonts w:ascii="Arial" w:hAnsi="Arial" w:cs="Arial"/>
                <w:b/>
                <w:sz w:val="14"/>
                <w:szCs w:val="22"/>
                <w:lang w:val="es-ES" w:bidi="es-ES"/>
              </w:rPr>
              <w:t>Entregar constancias</w:t>
            </w:r>
          </w:p>
        </w:tc>
        <w:tc>
          <w:tcPr>
            <w:tcW w:w="1112" w:type="dxa"/>
            <w:vAlign w:val="center"/>
          </w:tcPr>
          <w:p w:rsidR="00224582" w:rsidRPr="00B86DCB" w:rsidRDefault="00224582" w:rsidP="00224582">
            <w:pPr>
              <w:jc w:val="center"/>
              <w:rPr>
                <w:rFonts w:ascii="Arial" w:hAnsi="Arial" w:cs="Arial"/>
                <w:sz w:val="14"/>
                <w:szCs w:val="16"/>
                <w:lang w:val="es-ES" w:bidi="es-ES"/>
              </w:rPr>
            </w:pPr>
            <w:r w:rsidRPr="00B86DCB">
              <w:rPr>
                <w:rFonts w:ascii="Arial" w:hAnsi="Arial" w:cs="Arial"/>
                <w:sz w:val="14"/>
                <w:szCs w:val="16"/>
                <w:lang w:val="es-ES" w:bidi="es-ES"/>
              </w:rPr>
              <w:t>Gestor de Compras/ Técnico de Compras</w:t>
            </w:r>
          </w:p>
        </w:tc>
        <w:tc>
          <w:tcPr>
            <w:tcW w:w="8531" w:type="dxa"/>
            <w:tcMar>
              <w:top w:w="28" w:type="dxa"/>
              <w:left w:w="57" w:type="dxa"/>
              <w:bottom w:w="85" w:type="dxa"/>
              <w:right w:w="28" w:type="dxa"/>
            </w:tcMar>
          </w:tcPr>
          <w:p w:rsidR="00224582" w:rsidRPr="00B86DCB" w:rsidRDefault="00224582" w:rsidP="00224582">
            <w:pPr>
              <w:jc w:val="both"/>
              <w:rPr>
                <w:rFonts w:ascii="Arial" w:hAnsi="Arial" w:cs="Arial"/>
                <w:sz w:val="22"/>
                <w:szCs w:val="22"/>
                <w:lang w:val="es-ES" w:bidi="es-ES"/>
              </w:rPr>
            </w:pPr>
            <w:r w:rsidRPr="00B86DCB">
              <w:rPr>
                <w:rFonts w:ascii="Arial" w:hAnsi="Arial" w:cs="Arial"/>
                <w:sz w:val="22"/>
                <w:szCs w:val="22"/>
                <w:lang w:val="es-ES" w:bidi="es-ES"/>
              </w:rPr>
              <w:t>En función de la actividad 12, imprime y entrega las constancias de retención a los interesados o beneficiarios en el plazo establecido en el Decreto No. 04-2012.</w:t>
            </w:r>
          </w:p>
        </w:tc>
      </w:tr>
      <w:tr w:rsidR="00224582" w:rsidRPr="005732FE" w:rsidTr="000A6E49">
        <w:trPr>
          <w:trHeight w:val="846"/>
          <w:jc w:val="right"/>
        </w:trPr>
        <w:tc>
          <w:tcPr>
            <w:tcW w:w="1158" w:type="dxa"/>
            <w:vAlign w:val="center"/>
          </w:tcPr>
          <w:p w:rsidR="00224582" w:rsidRDefault="00224582" w:rsidP="00224582">
            <w:pPr>
              <w:jc w:val="center"/>
              <w:rPr>
                <w:rFonts w:ascii="Arial" w:hAnsi="Arial" w:cs="Arial"/>
                <w:b/>
                <w:sz w:val="14"/>
                <w:szCs w:val="22"/>
                <w:lang w:val="es-ES" w:bidi="es-ES"/>
              </w:rPr>
            </w:pPr>
          </w:p>
          <w:p w:rsidR="00224582" w:rsidRPr="00B86DCB" w:rsidRDefault="00224582" w:rsidP="00224582">
            <w:pPr>
              <w:jc w:val="center"/>
              <w:rPr>
                <w:rFonts w:ascii="Arial" w:hAnsi="Arial" w:cs="Arial"/>
                <w:b/>
                <w:sz w:val="14"/>
                <w:szCs w:val="22"/>
                <w:lang w:val="es-ES" w:bidi="es-ES"/>
              </w:rPr>
            </w:pPr>
            <w:r w:rsidRPr="00B86DCB">
              <w:rPr>
                <w:rFonts w:ascii="Arial" w:hAnsi="Arial" w:cs="Arial"/>
                <w:b/>
                <w:sz w:val="14"/>
                <w:szCs w:val="22"/>
                <w:lang w:val="es-ES" w:bidi="es-ES"/>
              </w:rPr>
              <w:t>20.</w:t>
            </w:r>
          </w:p>
          <w:p w:rsidR="00224582" w:rsidRPr="00B86DCB" w:rsidRDefault="00224582" w:rsidP="00224582">
            <w:pPr>
              <w:jc w:val="center"/>
              <w:rPr>
                <w:rFonts w:ascii="Arial" w:hAnsi="Arial" w:cs="Arial"/>
                <w:b/>
                <w:sz w:val="14"/>
                <w:szCs w:val="22"/>
                <w:lang w:val="es-ES" w:bidi="es-ES"/>
              </w:rPr>
            </w:pPr>
            <w:r w:rsidRPr="00B86DCB">
              <w:rPr>
                <w:rFonts w:ascii="Arial" w:hAnsi="Arial" w:cs="Arial"/>
                <w:b/>
                <w:sz w:val="14"/>
                <w:szCs w:val="22"/>
                <w:lang w:val="es-ES" w:bidi="es-ES"/>
              </w:rPr>
              <w:t>Recibir expediente</w:t>
            </w:r>
          </w:p>
          <w:p w:rsidR="00224582" w:rsidRDefault="00224582" w:rsidP="00224582">
            <w:pPr>
              <w:rPr>
                <w:rFonts w:ascii="Arial" w:hAnsi="Arial" w:cs="Arial"/>
                <w:sz w:val="14"/>
                <w:szCs w:val="22"/>
                <w:lang w:val="es-ES" w:bidi="es-ES"/>
              </w:rPr>
            </w:pPr>
          </w:p>
          <w:p w:rsidR="00224582" w:rsidRPr="00B86DCB" w:rsidRDefault="00224582" w:rsidP="00224582">
            <w:pPr>
              <w:rPr>
                <w:rFonts w:ascii="Arial" w:hAnsi="Arial" w:cs="Arial"/>
                <w:sz w:val="14"/>
                <w:szCs w:val="22"/>
                <w:lang w:val="es-ES" w:bidi="es-ES"/>
              </w:rPr>
            </w:pPr>
          </w:p>
        </w:tc>
        <w:tc>
          <w:tcPr>
            <w:tcW w:w="1112" w:type="dxa"/>
            <w:vAlign w:val="center"/>
          </w:tcPr>
          <w:p w:rsidR="00224582" w:rsidRPr="00B86DCB" w:rsidRDefault="00224582" w:rsidP="00224582">
            <w:pPr>
              <w:jc w:val="center"/>
              <w:rPr>
                <w:rFonts w:ascii="Arial" w:hAnsi="Arial" w:cs="Arial"/>
                <w:sz w:val="14"/>
                <w:szCs w:val="16"/>
                <w:lang w:val="es-ES" w:bidi="es-ES"/>
              </w:rPr>
            </w:pPr>
            <w:r w:rsidRPr="00B86DCB">
              <w:rPr>
                <w:rFonts w:ascii="Arial" w:hAnsi="Arial" w:cs="Arial"/>
                <w:sz w:val="14"/>
                <w:szCs w:val="16"/>
                <w:lang w:val="es-ES" w:bidi="es-ES"/>
              </w:rPr>
              <w:t>Coordinador/ Jefe Financiero</w:t>
            </w:r>
          </w:p>
        </w:tc>
        <w:tc>
          <w:tcPr>
            <w:tcW w:w="8531" w:type="dxa"/>
            <w:tcMar>
              <w:top w:w="28" w:type="dxa"/>
              <w:left w:w="57" w:type="dxa"/>
              <w:bottom w:w="85" w:type="dxa"/>
              <w:right w:w="28" w:type="dxa"/>
            </w:tcMar>
          </w:tcPr>
          <w:p w:rsidR="00224582" w:rsidRPr="00B86DCB" w:rsidRDefault="00224582" w:rsidP="00224582">
            <w:pPr>
              <w:jc w:val="both"/>
              <w:rPr>
                <w:rFonts w:ascii="Arial" w:hAnsi="Arial" w:cs="Arial"/>
                <w:sz w:val="22"/>
                <w:szCs w:val="22"/>
                <w:lang w:val="es-ES" w:bidi="es-ES"/>
              </w:rPr>
            </w:pPr>
            <w:r w:rsidRPr="00B86DCB">
              <w:rPr>
                <w:rFonts w:ascii="Arial" w:hAnsi="Arial" w:cs="Arial"/>
                <w:sz w:val="22"/>
                <w:szCs w:val="22"/>
                <w:lang w:val="es-ES" w:bidi="es-ES"/>
              </w:rPr>
              <w:t>Emite reporte de los CUR en SICOIN, sella y firma, traslada el expediente al responsable de archivo.</w:t>
            </w:r>
          </w:p>
        </w:tc>
      </w:tr>
      <w:tr w:rsidR="00224582" w:rsidRPr="005732FE" w:rsidTr="000A6E49">
        <w:trPr>
          <w:trHeight w:val="846"/>
          <w:jc w:val="right"/>
        </w:trPr>
        <w:tc>
          <w:tcPr>
            <w:tcW w:w="1158" w:type="dxa"/>
            <w:vAlign w:val="center"/>
          </w:tcPr>
          <w:p w:rsidR="00224582" w:rsidRPr="00B86DCB" w:rsidRDefault="00224582" w:rsidP="00224582">
            <w:pPr>
              <w:jc w:val="center"/>
              <w:rPr>
                <w:rFonts w:ascii="Arial" w:hAnsi="Arial" w:cs="Arial"/>
                <w:b/>
                <w:sz w:val="14"/>
                <w:szCs w:val="22"/>
                <w:lang w:val="es-ES" w:bidi="es-ES"/>
              </w:rPr>
            </w:pPr>
            <w:r w:rsidRPr="00B86DCB">
              <w:rPr>
                <w:rFonts w:ascii="Arial" w:hAnsi="Arial" w:cs="Arial"/>
                <w:b/>
                <w:sz w:val="14"/>
                <w:szCs w:val="22"/>
                <w:lang w:val="es-ES" w:bidi="es-ES"/>
              </w:rPr>
              <w:t>21.</w:t>
            </w:r>
          </w:p>
          <w:p w:rsidR="00224582" w:rsidRDefault="00224582" w:rsidP="00224582">
            <w:pPr>
              <w:jc w:val="center"/>
              <w:rPr>
                <w:rFonts w:ascii="Arial" w:hAnsi="Arial" w:cs="Arial"/>
                <w:b/>
                <w:sz w:val="14"/>
                <w:szCs w:val="22"/>
                <w:lang w:val="es-ES" w:bidi="es-ES"/>
              </w:rPr>
            </w:pPr>
            <w:r w:rsidRPr="00B86DCB">
              <w:rPr>
                <w:rFonts w:ascii="Arial" w:hAnsi="Arial" w:cs="Arial"/>
                <w:b/>
                <w:sz w:val="14"/>
                <w:szCs w:val="22"/>
                <w:lang w:val="es-ES" w:bidi="es-ES"/>
              </w:rPr>
              <w:t>Firmar reporte y/o conocimiento</w:t>
            </w:r>
          </w:p>
        </w:tc>
        <w:tc>
          <w:tcPr>
            <w:tcW w:w="1112" w:type="dxa"/>
            <w:vAlign w:val="center"/>
          </w:tcPr>
          <w:p w:rsidR="00224582" w:rsidRPr="00B86DCB" w:rsidRDefault="00224582" w:rsidP="00224582">
            <w:pPr>
              <w:jc w:val="center"/>
              <w:rPr>
                <w:rFonts w:ascii="Arial" w:hAnsi="Arial" w:cs="Arial"/>
                <w:sz w:val="14"/>
                <w:szCs w:val="16"/>
                <w:lang w:val="es-ES" w:bidi="es-ES"/>
              </w:rPr>
            </w:pPr>
            <w:r w:rsidRPr="00B86DCB">
              <w:rPr>
                <w:rFonts w:ascii="Arial" w:hAnsi="Arial" w:cs="Arial"/>
                <w:sz w:val="14"/>
                <w:szCs w:val="16"/>
                <w:lang w:val="es-ES" w:bidi="es-ES"/>
              </w:rPr>
              <w:t>Analista de Archivo/ Gestor Financiero</w:t>
            </w:r>
          </w:p>
        </w:tc>
        <w:tc>
          <w:tcPr>
            <w:tcW w:w="8531" w:type="dxa"/>
            <w:tcMar>
              <w:top w:w="28" w:type="dxa"/>
              <w:left w:w="57" w:type="dxa"/>
              <w:bottom w:w="85" w:type="dxa"/>
              <w:right w:w="28" w:type="dxa"/>
            </w:tcMar>
          </w:tcPr>
          <w:p w:rsidR="00224582" w:rsidRPr="00B86DCB" w:rsidRDefault="00224582" w:rsidP="00224582">
            <w:pPr>
              <w:jc w:val="both"/>
              <w:rPr>
                <w:rFonts w:ascii="Arial" w:hAnsi="Arial" w:cs="Arial"/>
                <w:sz w:val="22"/>
                <w:szCs w:val="22"/>
                <w:lang w:val="es-ES" w:bidi="es-ES"/>
              </w:rPr>
            </w:pPr>
            <w:r w:rsidRPr="00B86DCB">
              <w:rPr>
                <w:rFonts w:ascii="Arial" w:hAnsi="Arial" w:cs="Arial"/>
                <w:sz w:val="22"/>
                <w:szCs w:val="22"/>
                <w:lang w:val="es-ES" w:bidi="es-ES"/>
              </w:rPr>
              <w:t>Firma reporte de SICOIN, con el detalle de los CUR con solicitud de pago y archiva los expedientes, de conformidad con los lineamientos establecidos para el efecto. Ver FIN-PRO-02 “Recepción y Resguardo de Documentos Financieros en Archivo Institucional” y FIN-GUI-04 “Guía para la Conformación de Expedientes de Tipo Financiero para Envío al Archivo Institucional”.</w:t>
            </w:r>
          </w:p>
          <w:p w:rsidR="00224582" w:rsidRPr="00B86DCB" w:rsidRDefault="00224582" w:rsidP="00224582">
            <w:pPr>
              <w:jc w:val="both"/>
              <w:rPr>
                <w:rFonts w:ascii="Arial" w:hAnsi="Arial" w:cs="Arial"/>
                <w:sz w:val="22"/>
                <w:szCs w:val="22"/>
                <w:lang w:val="es-ES" w:bidi="es-ES"/>
              </w:rPr>
            </w:pPr>
          </w:p>
          <w:p w:rsidR="00224582" w:rsidRPr="00B86DCB" w:rsidRDefault="00224582" w:rsidP="00104EA2">
            <w:pPr>
              <w:numPr>
                <w:ilvl w:val="0"/>
                <w:numId w:val="16"/>
              </w:numPr>
              <w:jc w:val="both"/>
              <w:rPr>
                <w:rFonts w:ascii="Arial" w:hAnsi="Arial" w:cs="Arial"/>
                <w:sz w:val="22"/>
                <w:szCs w:val="22"/>
                <w:lang w:val="es-ES" w:bidi="es-ES"/>
              </w:rPr>
            </w:pPr>
            <w:r w:rsidRPr="00B86DCB">
              <w:rPr>
                <w:rFonts w:ascii="Arial" w:hAnsi="Arial" w:cs="Arial"/>
                <w:b/>
                <w:sz w:val="22"/>
                <w:szCs w:val="22"/>
                <w:lang w:val="es-ES" w:bidi="es-ES"/>
              </w:rPr>
              <w:t xml:space="preserve">NOTA 1: </w:t>
            </w:r>
            <w:r w:rsidRPr="00B86DCB">
              <w:rPr>
                <w:rFonts w:ascii="Arial" w:hAnsi="Arial" w:cs="Arial"/>
                <w:sz w:val="22"/>
                <w:szCs w:val="22"/>
                <w:lang w:val="es-ES" w:bidi="es-ES"/>
              </w:rPr>
              <w:t>Es responsabilidad de cada Unidad Ejecutora el archivo y custodia de los comprobantes de las transacciones presupuestarias y la documentación de soporte, así como del cumplimiento de los procesos legales y administrativos que se deriven de la emisión de los mismos.</w:t>
            </w:r>
          </w:p>
          <w:p w:rsidR="00224582" w:rsidRPr="00B86DCB" w:rsidRDefault="00224582" w:rsidP="00224582">
            <w:pPr>
              <w:jc w:val="both"/>
              <w:rPr>
                <w:rFonts w:ascii="Arial" w:hAnsi="Arial" w:cs="Arial"/>
                <w:sz w:val="22"/>
                <w:szCs w:val="22"/>
                <w:lang w:val="es-ES" w:bidi="es-ES"/>
              </w:rPr>
            </w:pPr>
          </w:p>
          <w:p w:rsidR="00224582" w:rsidRDefault="00224582" w:rsidP="00104EA2">
            <w:pPr>
              <w:numPr>
                <w:ilvl w:val="0"/>
                <w:numId w:val="9"/>
              </w:numPr>
              <w:jc w:val="both"/>
              <w:rPr>
                <w:rFonts w:ascii="Arial" w:hAnsi="Arial" w:cs="Arial"/>
                <w:sz w:val="22"/>
                <w:szCs w:val="22"/>
                <w:lang w:val="es-ES" w:bidi="es-ES"/>
              </w:rPr>
            </w:pPr>
            <w:r w:rsidRPr="00B86DCB">
              <w:rPr>
                <w:rFonts w:ascii="Arial" w:hAnsi="Arial" w:cs="Arial"/>
                <w:b/>
                <w:sz w:val="22"/>
                <w:szCs w:val="22"/>
                <w:lang w:val="es-ES" w:bidi="es-ES"/>
              </w:rPr>
              <w:t xml:space="preserve">NOTA 2: </w:t>
            </w:r>
            <w:r w:rsidRPr="00B86DCB">
              <w:rPr>
                <w:rFonts w:ascii="Arial" w:hAnsi="Arial" w:cs="Arial"/>
                <w:sz w:val="22"/>
                <w:szCs w:val="22"/>
                <w:lang w:val="es-ES" w:bidi="es-ES"/>
              </w:rPr>
              <w:t>Los Comprobantes Únicos de Registro del gasto, deben ser firmados por los autorizadores del gasto que participan en el proceso, según sus funciones, para que sean archivados de conformidad con los lineamientos que la Dirección de Administración Financiera -DAFI- emita. El (la) Director(a) podrá delegar al Subdirector (a) Administrativo Financiero o Jefe (a) Administrativo, para firmar los Comprobantes Únicos de Registro.</w:t>
            </w:r>
          </w:p>
          <w:p w:rsidR="00224582" w:rsidRPr="00B86DCB" w:rsidRDefault="00224582" w:rsidP="00224582">
            <w:pPr>
              <w:ind w:firstLine="708"/>
              <w:rPr>
                <w:rFonts w:ascii="Arial" w:hAnsi="Arial" w:cs="Arial"/>
                <w:sz w:val="22"/>
                <w:szCs w:val="22"/>
                <w:lang w:val="es-ES" w:bidi="es-ES"/>
              </w:rPr>
            </w:pPr>
          </w:p>
        </w:tc>
      </w:tr>
    </w:tbl>
    <w:p w:rsidR="004A4F7A" w:rsidRDefault="004A4F7A" w:rsidP="004A4F7A">
      <w:pPr>
        <w:pStyle w:val="Encabezado"/>
        <w:tabs>
          <w:tab w:val="clear" w:pos="4252"/>
          <w:tab w:val="clear" w:pos="8504"/>
        </w:tabs>
        <w:ind w:left="426"/>
        <w:jc w:val="both"/>
        <w:rPr>
          <w:rFonts w:ascii="Arial" w:hAnsi="Arial" w:cs="Arial"/>
          <w:sz w:val="22"/>
          <w:szCs w:val="22"/>
          <w:lang w:val="es-GT"/>
        </w:rPr>
      </w:pPr>
    </w:p>
    <w:p w:rsidR="00CA454C" w:rsidRPr="00CA454C" w:rsidRDefault="00CA454C" w:rsidP="00CA454C">
      <w:pPr>
        <w:pStyle w:val="Encabezado"/>
        <w:ind w:left="426"/>
        <w:jc w:val="both"/>
        <w:rPr>
          <w:rFonts w:ascii="Arial" w:hAnsi="Arial" w:cs="Arial"/>
          <w:sz w:val="22"/>
          <w:szCs w:val="22"/>
          <w:lang w:val="es-GT"/>
        </w:rPr>
      </w:pPr>
    </w:p>
    <w:p w:rsidR="00CA454C" w:rsidRPr="00CA454C" w:rsidRDefault="00CA454C" w:rsidP="00CA454C">
      <w:pPr>
        <w:pStyle w:val="Encabezado"/>
        <w:ind w:left="426"/>
        <w:jc w:val="both"/>
        <w:rPr>
          <w:rFonts w:ascii="Arial" w:hAnsi="Arial" w:cs="Arial"/>
          <w:sz w:val="22"/>
          <w:szCs w:val="22"/>
          <w:lang w:val="es-GT"/>
        </w:rPr>
      </w:pPr>
      <w:r w:rsidRPr="00CA454C">
        <w:rPr>
          <w:rFonts w:ascii="Arial" w:hAnsi="Arial" w:cs="Arial"/>
          <w:b/>
          <w:sz w:val="22"/>
          <w:szCs w:val="22"/>
          <w:lang w:val="es-GT"/>
        </w:rPr>
        <w:t>C.1.1.</w:t>
      </w:r>
      <w:r>
        <w:rPr>
          <w:rFonts w:ascii="Arial" w:hAnsi="Arial" w:cs="Arial"/>
          <w:b/>
          <w:sz w:val="22"/>
          <w:szCs w:val="22"/>
          <w:lang w:val="es-GT"/>
        </w:rPr>
        <w:t xml:space="preserve"> </w:t>
      </w:r>
      <w:r w:rsidRPr="00CA454C">
        <w:rPr>
          <w:rFonts w:ascii="Arial" w:hAnsi="Arial" w:cs="Arial"/>
          <w:b/>
          <w:sz w:val="22"/>
          <w:szCs w:val="22"/>
          <w:u w:val="single"/>
          <w:lang w:val="es-GT"/>
        </w:rPr>
        <w:t>Requisitos Generales y Específicos</w:t>
      </w:r>
    </w:p>
    <w:p w:rsidR="00CA454C" w:rsidRPr="00CA454C" w:rsidRDefault="00CA454C" w:rsidP="00CA454C">
      <w:pPr>
        <w:pStyle w:val="Encabezado"/>
        <w:ind w:left="426"/>
        <w:jc w:val="both"/>
        <w:rPr>
          <w:rFonts w:ascii="Arial" w:hAnsi="Arial" w:cs="Arial"/>
          <w:sz w:val="22"/>
          <w:szCs w:val="22"/>
          <w:lang w:val="es-GT"/>
        </w:rPr>
      </w:pPr>
    </w:p>
    <w:p w:rsidR="00CA454C" w:rsidRPr="00CA454C" w:rsidRDefault="00CA454C" w:rsidP="00CA454C">
      <w:pPr>
        <w:pStyle w:val="Encabezado"/>
        <w:ind w:left="426"/>
        <w:jc w:val="both"/>
        <w:rPr>
          <w:rFonts w:ascii="Arial" w:hAnsi="Arial" w:cs="Arial"/>
          <w:sz w:val="22"/>
          <w:szCs w:val="22"/>
          <w:lang w:val="es-GT"/>
        </w:rPr>
      </w:pPr>
      <w:r w:rsidRPr="00CA454C">
        <w:rPr>
          <w:rFonts w:ascii="Arial" w:hAnsi="Arial" w:cs="Arial"/>
          <w:sz w:val="22"/>
          <w:szCs w:val="22"/>
          <w:lang w:val="es-GT"/>
        </w:rPr>
        <w:t>Deberán ser verificados y constatados por el Analista Documental o Persona encargada en la Unidad Ejecutora, de acuerdo con lo establecido en la guía FIN-GUI-03 “Guía para conformación de expedientes y proceso de pago”.</w:t>
      </w:r>
    </w:p>
    <w:p w:rsidR="00CA454C" w:rsidRPr="00CA454C" w:rsidRDefault="00CA454C" w:rsidP="00CA454C">
      <w:pPr>
        <w:pStyle w:val="Encabezado"/>
        <w:ind w:left="426"/>
        <w:jc w:val="both"/>
        <w:rPr>
          <w:rFonts w:ascii="Arial" w:hAnsi="Arial" w:cs="Arial"/>
          <w:sz w:val="22"/>
          <w:szCs w:val="22"/>
          <w:lang w:val="es-GT"/>
        </w:rPr>
      </w:pPr>
    </w:p>
    <w:p w:rsidR="00CA454C" w:rsidRDefault="00CA454C" w:rsidP="00CA454C">
      <w:pPr>
        <w:pStyle w:val="Encabezado"/>
        <w:ind w:left="426"/>
        <w:jc w:val="both"/>
        <w:rPr>
          <w:rFonts w:ascii="Arial" w:hAnsi="Arial" w:cs="Arial"/>
          <w:sz w:val="22"/>
          <w:szCs w:val="22"/>
          <w:lang w:val="es-GT"/>
        </w:rPr>
      </w:pPr>
      <w:r w:rsidRPr="00CA454C">
        <w:rPr>
          <w:rFonts w:ascii="Arial" w:hAnsi="Arial" w:cs="Arial"/>
          <w:sz w:val="22"/>
          <w:szCs w:val="22"/>
          <w:lang w:val="es-GT"/>
        </w:rPr>
        <w:t>Para la programación y reprogramación de la ejecución presupuestaria ver el instructivo FIN-INS-11 “Programación de la Ejecución Presupuestaria”; para viáticos al interior ver las actividades incluidas en el instructivo FIN-INS-02 “Viáticos al Interior” y para el pago de planilla transporte ver el instructivo FIN-INS-03 “Pago de Planilla de Transporte”.</w:t>
      </w:r>
    </w:p>
    <w:p w:rsidR="005A685C" w:rsidRDefault="005A685C" w:rsidP="00CA454C">
      <w:pPr>
        <w:pStyle w:val="Encabezado"/>
        <w:ind w:left="426"/>
        <w:jc w:val="both"/>
        <w:rPr>
          <w:rFonts w:ascii="Arial" w:hAnsi="Arial" w:cs="Arial"/>
          <w:sz w:val="22"/>
          <w:szCs w:val="22"/>
          <w:lang w:val="es-GT"/>
        </w:rPr>
      </w:pPr>
    </w:p>
    <w:p w:rsidR="005A685C" w:rsidRDefault="005A685C" w:rsidP="00CA454C">
      <w:pPr>
        <w:pStyle w:val="Encabezado"/>
        <w:ind w:left="426"/>
        <w:jc w:val="both"/>
        <w:rPr>
          <w:rFonts w:ascii="Arial" w:hAnsi="Arial" w:cs="Arial"/>
          <w:sz w:val="22"/>
          <w:szCs w:val="22"/>
          <w:lang w:val="es-GT"/>
        </w:rPr>
      </w:pPr>
    </w:p>
    <w:p w:rsidR="005A685C" w:rsidRDefault="005A685C" w:rsidP="00CA454C">
      <w:pPr>
        <w:pStyle w:val="Encabezado"/>
        <w:ind w:left="426"/>
        <w:jc w:val="both"/>
        <w:rPr>
          <w:rFonts w:ascii="Arial" w:hAnsi="Arial" w:cs="Arial"/>
          <w:sz w:val="22"/>
          <w:szCs w:val="22"/>
          <w:lang w:val="es-GT"/>
        </w:rPr>
      </w:pPr>
    </w:p>
    <w:p w:rsidR="005A685C" w:rsidRPr="00CA454C" w:rsidRDefault="005A685C" w:rsidP="00CA454C">
      <w:pPr>
        <w:pStyle w:val="Encabezado"/>
        <w:ind w:left="426"/>
        <w:jc w:val="both"/>
        <w:rPr>
          <w:rFonts w:ascii="Arial" w:hAnsi="Arial" w:cs="Arial"/>
          <w:sz w:val="22"/>
          <w:szCs w:val="22"/>
          <w:lang w:val="es-GT"/>
        </w:rPr>
      </w:pPr>
    </w:p>
    <w:p w:rsidR="009C7F2D" w:rsidRDefault="009C7F2D" w:rsidP="004A4F7A">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CA454C" w:rsidRPr="005732FE" w:rsidTr="000A6E49">
        <w:trPr>
          <w:tblHeader/>
          <w:jc w:val="right"/>
        </w:trPr>
        <w:tc>
          <w:tcPr>
            <w:tcW w:w="1158" w:type="dxa"/>
            <w:shd w:val="clear" w:color="auto" w:fill="D9D9D9"/>
            <w:tcMar>
              <w:top w:w="28" w:type="dxa"/>
              <w:bottom w:w="28" w:type="dxa"/>
            </w:tcMar>
            <w:vAlign w:val="center"/>
          </w:tcPr>
          <w:p w:rsidR="00CA454C" w:rsidRPr="005732FE" w:rsidRDefault="00CA454C" w:rsidP="000A6E49">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rsidR="00CA454C" w:rsidRPr="005732FE" w:rsidRDefault="00CA454C" w:rsidP="000A6E49">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CA454C" w:rsidRPr="005732FE" w:rsidRDefault="00CA454C" w:rsidP="000A6E49">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CA454C" w:rsidRPr="005732FE" w:rsidTr="000A6E49">
        <w:trPr>
          <w:trHeight w:val="1112"/>
          <w:jc w:val="right"/>
        </w:trPr>
        <w:tc>
          <w:tcPr>
            <w:tcW w:w="1158" w:type="dxa"/>
          </w:tcPr>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spacing w:before="107"/>
              <w:ind w:left="115" w:right="74" w:firstLine="262"/>
              <w:rPr>
                <w:rFonts w:ascii="Arial Rounded MT Bold" w:hAnsi="Arial Rounded MT Bold"/>
                <w:sz w:val="14"/>
              </w:rPr>
            </w:pPr>
            <w:r w:rsidRPr="00BB07A0">
              <w:rPr>
                <w:rFonts w:ascii="Arial Rounded MT Bold" w:hAnsi="Arial Rounded MT Bold"/>
                <w:sz w:val="14"/>
              </w:rPr>
              <w:t>22. Revisar para trámite de</w:t>
            </w:r>
          </w:p>
          <w:p w:rsidR="00CA454C" w:rsidRPr="00BB07A0" w:rsidRDefault="00CA454C" w:rsidP="00CA454C">
            <w:pPr>
              <w:pStyle w:val="TableParagraph"/>
              <w:ind w:left="463"/>
              <w:rPr>
                <w:rFonts w:ascii="Arial Rounded MT Bold"/>
                <w:sz w:val="14"/>
              </w:rPr>
            </w:pPr>
            <w:r w:rsidRPr="00BB07A0">
              <w:rPr>
                <w:rFonts w:ascii="Arial Rounded MT Bold"/>
                <w:sz w:val="14"/>
              </w:rPr>
              <w:t>pago</w:t>
            </w:r>
          </w:p>
        </w:tc>
        <w:tc>
          <w:tcPr>
            <w:tcW w:w="1112" w:type="dxa"/>
          </w:tcPr>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rPr>
                <w:sz w:val="16"/>
              </w:rPr>
            </w:pPr>
          </w:p>
          <w:p w:rsidR="00CA454C" w:rsidRPr="00BB07A0" w:rsidRDefault="00CA454C" w:rsidP="00CA454C">
            <w:pPr>
              <w:pStyle w:val="TableParagraph"/>
              <w:spacing w:before="131"/>
              <w:ind w:left="182" w:right="170" w:firstLine="2"/>
              <w:jc w:val="center"/>
              <w:rPr>
                <w:sz w:val="14"/>
              </w:rPr>
            </w:pPr>
            <w:r w:rsidRPr="00BB07A0">
              <w:rPr>
                <w:sz w:val="14"/>
              </w:rPr>
              <w:t>Analista Financiero/ Asistente de Análisis Documental</w:t>
            </w:r>
          </w:p>
        </w:tc>
        <w:tc>
          <w:tcPr>
            <w:tcW w:w="8531" w:type="dxa"/>
            <w:tcMar>
              <w:top w:w="28" w:type="dxa"/>
              <w:left w:w="57" w:type="dxa"/>
              <w:bottom w:w="85" w:type="dxa"/>
              <w:right w:w="28" w:type="dxa"/>
            </w:tcMar>
          </w:tcPr>
          <w:p w:rsidR="00CA454C" w:rsidRPr="00BB07A0" w:rsidRDefault="00CA454C" w:rsidP="00CA454C">
            <w:pPr>
              <w:pStyle w:val="TableParagraph"/>
              <w:spacing w:before="24"/>
              <w:ind w:left="56" w:right="18"/>
              <w:jc w:val="both"/>
            </w:pPr>
            <w:r w:rsidRPr="00BB07A0">
              <w:t xml:space="preserve">En el caso de </w:t>
            </w:r>
            <w:r w:rsidRPr="00BB07A0">
              <w:rPr>
                <w:b/>
                <w:u w:val="thick"/>
              </w:rPr>
              <w:t>Bienes y Suministros</w:t>
            </w:r>
            <w:r w:rsidRPr="00BB07A0">
              <w:rPr>
                <w:b/>
              </w:rPr>
              <w:t xml:space="preserve"> </w:t>
            </w:r>
            <w:r w:rsidRPr="00BB07A0">
              <w:t>verifica que contenga la siguiente documentación:</w:t>
            </w:r>
          </w:p>
          <w:p w:rsidR="00CA454C" w:rsidRPr="00BB07A0" w:rsidRDefault="00CA454C" w:rsidP="00CA454C">
            <w:pPr>
              <w:pStyle w:val="TableParagraph"/>
              <w:spacing w:before="1"/>
            </w:pPr>
          </w:p>
          <w:p w:rsidR="00CA454C" w:rsidRPr="00BB07A0" w:rsidRDefault="00CA454C" w:rsidP="00104EA2">
            <w:pPr>
              <w:pStyle w:val="TableParagraph"/>
              <w:numPr>
                <w:ilvl w:val="0"/>
                <w:numId w:val="18"/>
              </w:numPr>
              <w:tabs>
                <w:tab w:val="left" w:pos="766"/>
              </w:tabs>
              <w:ind w:right="16"/>
            </w:pPr>
            <w:r w:rsidRPr="00BB07A0">
              <w:t>ADQ-FOR-01 “Requerimiento” emitido del Sistema de Adquisiciones, firmado y sellado por las personas responsables de solicitar y aprobar la</w:t>
            </w:r>
            <w:r w:rsidRPr="00BB07A0">
              <w:rPr>
                <w:spacing w:val="-14"/>
              </w:rPr>
              <w:t xml:space="preserve"> </w:t>
            </w:r>
            <w:r w:rsidRPr="00BB07A0">
              <w:t>compra.</w:t>
            </w:r>
          </w:p>
          <w:p w:rsidR="00CA454C" w:rsidRPr="00BB07A0" w:rsidRDefault="00CA454C" w:rsidP="00104EA2">
            <w:pPr>
              <w:pStyle w:val="TableParagraph"/>
              <w:numPr>
                <w:ilvl w:val="0"/>
                <w:numId w:val="18"/>
              </w:numPr>
              <w:tabs>
                <w:tab w:val="left" w:pos="766"/>
              </w:tabs>
              <w:spacing w:before="1"/>
              <w:ind w:right="17"/>
            </w:pPr>
            <w:r w:rsidRPr="00BB07A0">
              <w:t>Especificaciones técnicas originales debidamente firmadas y selladas por la Dirección de Informática -DINFO- (equipo de</w:t>
            </w:r>
            <w:r w:rsidRPr="00BB07A0">
              <w:rPr>
                <w:spacing w:val="-7"/>
              </w:rPr>
              <w:t xml:space="preserve"> </w:t>
            </w:r>
            <w:r w:rsidRPr="00BB07A0">
              <w:t>cómputo)</w:t>
            </w:r>
          </w:p>
          <w:p w:rsidR="00CA454C" w:rsidRPr="00BB07A0" w:rsidRDefault="00CA454C" w:rsidP="00104EA2">
            <w:pPr>
              <w:pStyle w:val="TableParagraph"/>
              <w:numPr>
                <w:ilvl w:val="0"/>
                <w:numId w:val="18"/>
              </w:numPr>
              <w:tabs>
                <w:tab w:val="left" w:pos="766"/>
              </w:tabs>
              <w:spacing w:line="252" w:lineRule="exact"/>
            </w:pPr>
            <w:r w:rsidRPr="00BB07A0">
              <w:t>Certificación de Inventario (cuando</w:t>
            </w:r>
            <w:r w:rsidRPr="00BB07A0">
              <w:rPr>
                <w:spacing w:val="-5"/>
              </w:rPr>
              <w:t xml:space="preserve"> </w:t>
            </w:r>
            <w:r w:rsidRPr="00BB07A0">
              <w:t>aplique)</w:t>
            </w:r>
          </w:p>
          <w:p w:rsidR="00CA454C" w:rsidRPr="00BB07A0" w:rsidRDefault="00CA454C" w:rsidP="00104EA2">
            <w:pPr>
              <w:pStyle w:val="TableParagraph"/>
              <w:numPr>
                <w:ilvl w:val="0"/>
                <w:numId w:val="18"/>
              </w:numPr>
              <w:tabs>
                <w:tab w:val="left" w:pos="766"/>
              </w:tabs>
              <w:spacing w:line="252" w:lineRule="exact"/>
            </w:pPr>
            <w:r w:rsidRPr="00BB07A0">
              <w:t>Ofertas presentadas (cotizaciones originales de los</w:t>
            </w:r>
            <w:r w:rsidRPr="00BB07A0">
              <w:rPr>
                <w:spacing w:val="-7"/>
              </w:rPr>
              <w:t xml:space="preserve"> </w:t>
            </w:r>
            <w:r w:rsidRPr="00BB07A0">
              <w:t>proveedores).</w:t>
            </w:r>
          </w:p>
          <w:p w:rsidR="00CA454C" w:rsidRPr="00BB07A0" w:rsidRDefault="00CA454C" w:rsidP="00104EA2">
            <w:pPr>
              <w:pStyle w:val="TableParagraph"/>
              <w:numPr>
                <w:ilvl w:val="0"/>
                <w:numId w:val="18"/>
              </w:numPr>
              <w:tabs>
                <w:tab w:val="left" w:pos="766"/>
                <w:tab w:val="left" w:pos="2032"/>
                <w:tab w:val="left" w:pos="3576"/>
                <w:tab w:val="left" w:pos="4583"/>
                <w:tab w:val="left" w:pos="5992"/>
                <w:tab w:val="left" w:pos="6450"/>
                <w:tab w:val="left" w:pos="7411"/>
                <w:tab w:val="left" w:pos="8348"/>
              </w:tabs>
              <w:spacing w:before="2"/>
              <w:ind w:right="14"/>
            </w:pPr>
            <w:r w:rsidRPr="00BB07A0">
              <w:t>Formulario ADQ-FOR-66 “Evaluación de Ofertas”</w:t>
            </w:r>
          </w:p>
          <w:p w:rsidR="00CA454C" w:rsidRPr="00BB07A0" w:rsidRDefault="00CA454C" w:rsidP="00104EA2">
            <w:pPr>
              <w:pStyle w:val="TableParagraph"/>
              <w:numPr>
                <w:ilvl w:val="0"/>
                <w:numId w:val="18"/>
              </w:numPr>
              <w:tabs>
                <w:tab w:val="left" w:pos="765"/>
                <w:tab w:val="left" w:pos="766"/>
              </w:tabs>
              <w:ind w:right="15"/>
            </w:pPr>
            <w:r w:rsidRPr="00BB07A0">
              <w:t>Hoja de adjudicación al oferente (impresión de GUATECOMPRAS, en caso de adquisiciones a través de Contrato</w:t>
            </w:r>
            <w:r w:rsidRPr="00BB07A0">
              <w:rPr>
                <w:spacing w:val="-3"/>
              </w:rPr>
              <w:t xml:space="preserve"> </w:t>
            </w:r>
            <w:r w:rsidRPr="00BB07A0">
              <w:t>Abierto)</w:t>
            </w:r>
          </w:p>
          <w:p w:rsidR="00CA454C" w:rsidRPr="00BB07A0" w:rsidRDefault="00CA454C" w:rsidP="00104EA2">
            <w:pPr>
              <w:pStyle w:val="TableParagraph"/>
              <w:numPr>
                <w:ilvl w:val="0"/>
                <w:numId w:val="18"/>
              </w:numPr>
              <w:tabs>
                <w:tab w:val="left" w:pos="766"/>
              </w:tabs>
            </w:pPr>
            <w:r w:rsidRPr="00BB07A0">
              <w:t>ADQ-FOR-67 “Acta de Negociación”</w:t>
            </w:r>
          </w:p>
          <w:p w:rsidR="00CA454C" w:rsidRPr="00BB07A0" w:rsidRDefault="00CA454C" w:rsidP="00104EA2">
            <w:pPr>
              <w:pStyle w:val="TableParagraph"/>
              <w:numPr>
                <w:ilvl w:val="0"/>
                <w:numId w:val="18"/>
              </w:numPr>
              <w:tabs>
                <w:tab w:val="left" w:pos="766"/>
              </w:tabs>
              <w:ind w:right="17"/>
            </w:pPr>
            <w:r w:rsidRPr="00BB07A0">
              <w:t>Constancia de ingreso al Almacén forma 1-H (cuando aplique)</w:t>
            </w:r>
          </w:p>
          <w:p w:rsidR="00CA454C" w:rsidRPr="00BB07A0" w:rsidRDefault="00CA454C" w:rsidP="00104EA2">
            <w:pPr>
              <w:pStyle w:val="TableParagraph"/>
              <w:numPr>
                <w:ilvl w:val="0"/>
                <w:numId w:val="18"/>
              </w:numPr>
              <w:tabs>
                <w:tab w:val="left" w:pos="765"/>
                <w:tab w:val="left" w:pos="766"/>
              </w:tabs>
              <w:spacing w:before="1"/>
              <w:ind w:right="14"/>
            </w:pPr>
            <w:r w:rsidRPr="00BB07A0">
              <w:t>Constancia de ingreso de los bienes al inventario en el sistema SICOIN-WEB (cuando</w:t>
            </w:r>
            <w:r w:rsidRPr="00BB07A0">
              <w:rPr>
                <w:spacing w:val="-1"/>
              </w:rPr>
              <w:t xml:space="preserve"> </w:t>
            </w:r>
            <w:r w:rsidRPr="00BB07A0">
              <w:t>aplique)</w:t>
            </w:r>
          </w:p>
          <w:p w:rsidR="00CA454C" w:rsidRPr="00BB07A0" w:rsidRDefault="00CA454C" w:rsidP="00104EA2">
            <w:pPr>
              <w:pStyle w:val="TableParagraph"/>
              <w:numPr>
                <w:ilvl w:val="0"/>
                <w:numId w:val="18"/>
              </w:numPr>
              <w:tabs>
                <w:tab w:val="left" w:pos="765"/>
                <w:tab w:val="left" w:pos="766"/>
              </w:tabs>
              <w:spacing w:line="251" w:lineRule="exact"/>
            </w:pPr>
            <w:r w:rsidRPr="00BB07A0">
              <w:t>Orden de Compra, firmada y sellada por las personas</w:t>
            </w:r>
            <w:r w:rsidRPr="00BB07A0">
              <w:rPr>
                <w:spacing w:val="-10"/>
              </w:rPr>
              <w:t xml:space="preserve"> </w:t>
            </w:r>
            <w:r w:rsidRPr="00BB07A0">
              <w:t>responsables.</w:t>
            </w:r>
          </w:p>
          <w:p w:rsidR="00CA454C" w:rsidRPr="00BB07A0" w:rsidRDefault="00CA454C" w:rsidP="00104EA2">
            <w:pPr>
              <w:pStyle w:val="TableParagraph"/>
              <w:numPr>
                <w:ilvl w:val="0"/>
                <w:numId w:val="18"/>
              </w:numPr>
              <w:tabs>
                <w:tab w:val="left" w:pos="766"/>
              </w:tabs>
              <w:spacing w:before="1"/>
              <w:ind w:right="24"/>
            </w:pPr>
            <w:r w:rsidRPr="00BB07A0">
              <w:t>Constancia de Disponibilidad Presupuestaria (CDP) (cuando aplique, anexa al contrato</w:t>
            </w:r>
            <w:r w:rsidRPr="00BB07A0">
              <w:rPr>
                <w:spacing w:val="-4"/>
              </w:rPr>
              <w:t xml:space="preserve"> </w:t>
            </w:r>
            <w:r w:rsidRPr="00BB07A0">
              <w:t>suscrito)</w:t>
            </w:r>
          </w:p>
          <w:p w:rsidR="00CA454C" w:rsidRPr="00BB07A0" w:rsidRDefault="00CA454C" w:rsidP="00104EA2">
            <w:pPr>
              <w:pStyle w:val="TableParagraph"/>
              <w:numPr>
                <w:ilvl w:val="0"/>
                <w:numId w:val="18"/>
              </w:numPr>
              <w:tabs>
                <w:tab w:val="left" w:pos="765"/>
                <w:tab w:val="left" w:pos="766"/>
              </w:tabs>
              <w:spacing w:before="1"/>
              <w:ind w:right="22"/>
            </w:pPr>
            <w:r w:rsidRPr="00BB07A0">
              <w:t>Constancia de Disponibilidad Financiera (CDF) (cuando aplique, anexa al contrato</w:t>
            </w:r>
            <w:r w:rsidRPr="00BB07A0">
              <w:rPr>
                <w:spacing w:val="-1"/>
              </w:rPr>
              <w:t xml:space="preserve"> </w:t>
            </w:r>
            <w:r w:rsidRPr="00BB07A0">
              <w:t>suscrito)</w:t>
            </w:r>
          </w:p>
          <w:p w:rsidR="00CA454C" w:rsidRPr="00BB07A0" w:rsidRDefault="00CA454C" w:rsidP="00104EA2">
            <w:pPr>
              <w:pStyle w:val="TableParagraph"/>
              <w:numPr>
                <w:ilvl w:val="0"/>
                <w:numId w:val="18"/>
              </w:numPr>
              <w:tabs>
                <w:tab w:val="left" w:pos="766"/>
              </w:tabs>
              <w:ind w:right="22"/>
            </w:pPr>
            <w:r w:rsidRPr="00BB07A0">
              <w:t>Constancia de publicación de las facturas y documentación de soporte en el Sistema de Información de</w:t>
            </w:r>
            <w:r w:rsidRPr="00BB07A0">
              <w:rPr>
                <w:spacing w:val="29"/>
              </w:rPr>
              <w:t xml:space="preserve"> </w:t>
            </w:r>
            <w:r w:rsidRPr="00BB07A0">
              <w:t>Contrataciones y Adquisiciones del Estado</w:t>
            </w:r>
          </w:p>
          <w:p w:rsidR="00CA454C" w:rsidRPr="00BB07A0" w:rsidRDefault="00CA454C" w:rsidP="00CA454C">
            <w:pPr>
              <w:pStyle w:val="TableParagraph"/>
              <w:ind w:left="777" w:right="18"/>
              <w:jc w:val="both"/>
            </w:pPr>
            <w:r w:rsidRPr="00BB07A0">
              <w:t xml:space="preserve">-GUATECOMPRAS-, que incluye el NPG (Número de Publicación de </w:t>
            </w:r>
            <w:proofErr w:type="spellStart"/>
            <w:r w:rsidRPr="00BB07A0">
              <w:t>Guatecompras</w:t>
            </w:r>
            <w:proofErr w:type="spellEnd"/>
            <w:r w:rsidRPr="00BB07A0">
              <w:t>).</w:t>
            </w:r>
          </w:p>
          <w:p w:rsidR="00CA454C" w:rsidRPr="00BB07A0" w:rsidRDefault="00CA454C" w:rsidP="00104EA2">
            <w:pPr>
              <w:pStyle w:val="TableParagraph"/>
              <w:numPr>
                <w:ilvl w:val="0"/>
                <w:numId w:val="18"/>
              </w:numPr>
              <w:tabs>
                <w:tab w:val="left" w:pos="766"/>
              </w:tabs>
              <w:ind w:right="17"/>
              <w:jc w:val="both"/>
            </w:pPr>
            <w:r w:rsidRPr="00BB07A0">
              <w:t xml:space="preserve">ADQ-FOR-42 </w:t>
            </w:r>
            <w:hyperlink r:id="rId15">
              <w:r w:rsidRPr="00BB07A0">
                <w:t>Especificaciones técnicas para solicitud de alimentación</w:t>
              </w:r>
            </w:hyperlink>
            <w:hyperlink r:id="rId16">
              <w:r w:rsidRPr="00BB07A0">
                <w:t xml:space="preserve"> renglón</w:t>
              </w:r>
              <w:r w:rsidRPr="00BB07A0">
                <w:rPr>
                  <w:spacing w:val="-1"/>
                </w:rPr>
                <w:t xml:space="preserve"> </w:t>
              </w:r>
              <w:r w:rsidRPr="00BB07A0">
                <w:t>211</w:t>
              </w:r>
            </w:hyperlink>
          </w:p>
          <w:p w:rsidR="00CA454C" w:rsidRPr="00BB07A0" w:rsidRDefault="00CA454C" w:rsidP="00104EA2">
            <w:pPr>
              <w:pStyle w:val="TableParagraph"/>
              <w:numPr>
                <w:ilvl w:val="0"/>
                <w:numId w:val="18"/>
              </w:numPr>
              <w:tabs>
                <w:tab w:val="left" w:pos="766"/>
              </w:tabs>
              <w:spacing w:line="251" w:lineRule="exact"/>
              <w:jc w:val="both"/>
              <w:rPr>
                <w:b/>
              </w:rPr>
            </w:pPr>
            <w:r w:rsidRPr="00BB07A0">
              <w:rPr>
                <w:b/>
              </w:rPr>
              <w:t>Factura electrónica en línea</w:t>
            </w:r>
            <w:r w:rsidRPr="00BB07A0">
              <w:rPr>
                <w:b/>
                <w:spacing w:val="-6"/>
              </w:rPr>
              <w:t xml:space="preserve"> </w:t>
            </w:r>
            <w:r w:rsidRPr="00BB07A0">
              <w:rPr>
                <w:b/>
              </w:rPr>
              <w:t>FEL:</w:t>
            </w:r>
          </w:p>
          <w:p w:rsidR="00CA454C" w:rsidRPr="00BB07A0" w:rsidRDefault="00CA454C" w:rsidP="00104EA2">
            <w:pPr>
              <w:pStyle w:val="TableParagraph"/>
              <w:numPr>
                <w:ilvl w:val="1"/>
                <w:numId w:val="18"/>
              </w:numPr>
              <w:tabs>
                <w:tab w:val="left" w:pos="1126"/>
              </w:tabs>
              <w:ind w:right="15"/>
              <w:jc w:val="both"/>
            </w:pPr>
            <w:r w:rsidRPr="00BB07A0">
              <w:t>El nombre o razón social del proveedor debe coincidir con el nombre descrito en la oferta</w:t>
            </w:r>
            <w:r w:rsidRPr="00BB07A0">
              <w:rPr>
                <w:spacing w:val="-3"/>
              </w:rPr>
              <w:t xml:space="preserve"> </w:t>
            </w:r>
            <w:r w:rsidRPr="00BB07A0">
              <w:t>adjudicada.</w:t>
            </w:r>
          </w:p>
          <w:p w:rsidR="00CA454C" w:rsidRPr="00BB07A0" w:rsidRDefault="00CA454C" w:rsidP="00104EA2">
            <w:pPr>
              <w:pStyle w:val="TableParagraph"/>
              <w:numPr>
                <w:ilvl w:val="1"/>
                <w:numId w:val="18"/>
              </w:numPr>
              <w:tabs>
                <w:tab w:val="left" w:pos="1126"/>
              </w:tabs>
              <w:spacing w:before="1"/>
              <w:ind w:right="16"/>
              <w:jc w:val="both"/>
            </w:pPr>
            <w:r w:rsidRPr="00BB07A0">
              <w:t>El Número de identificación tributaria -NIT- y dirección de la Unidad Compradora deben estar</w:t>
            </w:r>
            <w:r w:rsidRPr="00BB07A0">
              <w:rPr>
                <w:spacing w:val="-6"/>
              </w:rPr>
              <w:t xml:space="preserve"> </w:t>
            </w:r>
            <w:r w:rsidRPr="00BB07A0">
              <w:t>correctos.</w:t>
            </w:r>
          </w:p>
          <w:p w:rsidR="00CA454C" w:rsidRPr="00BB07A0" w:rsidRDefault="00CA454C" w:rsidP="00104EA2">
            <w:pPr>
              <w:pStyle w:val="TableParagraph"/>
              <w:numPr>
                <w:ilvl w:val="1"/>
                <w:numId w:val="18"/>
              </w:numPr>
              <w:tabs>
                <w:tab w:val="left" w:pos="1126"/>
              </w:tabs>
              <w:ind w:right="20"/>
              <w:jc w:val="both"/>
            </w:pPr>
            <w:r w:rsidRPr="00BB07A0">
              <w:t>La factura debe incluir el régimen tributario en el que está inscrito el proveedor.</w:t>
            </w:r>
          </w:p>
          <w:p w:rsidR="00CA454C" w:rsidRPr="00BB07A0" w:rsidRDefault="00CA454C" w:rsidP="00104EA2">
            <w:pPr>
              <w:pStyle w:val="TableParagraph"/>
              <w:numPr>
                <w:ilvl w:val="1"/>
                <w:numId w:val="18"/>
              </w:numPr>
              <w:tabs>
                <w:tab w:val="left" w:pos="1126"/>
              </w:tabs>
              <w:ind w:right="18"/>
              <w:jc w:val="both"/>
            </w:pPr>
            <w:r w:rsidRPr="00BB07A0">
              <w:rPr>
                <w:b/>
              </w:rPr>
              <w:t xml:space="preserve">Factura debidamente razonada en el reverso: </w:t>
            </w:r>
            <w:r w:rsidRPr="00BB07A0">
              <w:t>Razonamiento firmado, con nombre y sello del solicitante y visto bueno de la Autoridad Superior de la Unidad Ejecutora.</w:t>
            </w:r>
          </w:p>
          <w:p w:rsidR="00CA454C" w:rsidRPr="00BB07A0" w:rsidRDefault="00CA454C" w:rsidP="00104EA2">
            <w:pPr>
              <w:pStyle w:val="TableParagraph"/>
              <w:numPr>
                <w:ilvl w:val="1"/>
                <w:numId w:val="18"/>
              </w:numPr>
              <w:tabs>
                <w:tab w:val="left" w:pos="1126"/>
              </w:tabs>
              <w:jc w:val="both"/>
            </w:pPr>
            <w:r w:rsidRPr="00BB07A0">
              <w:t>La factura contable debe estar debidamente</w:t>
            </w:r>
            <w:r w:rsidRPr="00BB07A0">
              <w:rPr>
                <w:spacing w:val="-8"/>
              </w:rPr>
              <w:t xml:space="preserve"> </w:t>
            </w:r>
            <w:r w:rsidRPr="00BB07A0">
              <w:rPr>
                <w:b/>
              </w:rPr>
              <w:t>“cancelada”</w:t>
            </w:r>
            <w:r w:rsidRPr="00BB07A0">
              <w:t>.</w:t>
            </w:r>
          </w:p>
          <w:p w:rsidR="00CA454C" w:rsidRPr="00BB07A0" w:rsidRDefault="00CA454C" w:rsidP="00104EA2">
            <w:pPr>
              <w:pStyle w:val="TableParagraph"/>
              <w:numPr>
                <w:ilvl w:val="1"/>
                <w:numId w:val="18"/>
              </w:numPr>
              <w:tabs>
                <w:tab w:val="left" w:pos="1126"/>
              </w:tabs>
              <w:ind w:right="20"/>
              <w:jc w:val="both"/>
            </w:pPr>
            <w:r w:rsidRPr="00BB07A0">
              <w:t>Copia de la retención del impuesto correspondiente realizada al Proveedor (cuando</w:t>
            </w:r>
            <w:r w:rsidRPr="00BB07A0">
              <w:rPr>
                <w:spacing w:val="-2"/>
              </w:rPr>
              <w:t xml:space="preserve"> </w:t>
            </w:r>
            <w:r w:rsidRPr="00BB07A0">
              <w:t>aplique).</w:t>
            </w:r>
          </w:p>
          <w:p w:rsidR="00CA454C" w:rsidRPr="00BB07A0" w:rsidRDefault="00CA454C" w:rsidP="00104EA2">
            <w:pPr>
              <w:pStyle w:val="TableParagraph"/>
              <w:numPr>
                <w:ilvl w:val="1"/>
                <w:numId w:val="18"/>
              </w:numPr>
              <w:tabs>
                <w:tab w:val="left" w:pos="1126"/>
              </w:tabs>
              <w:ind w:right="20"/>
              <w:jc w:val="both"/>
            </w:pPr>
            <w:r w:rsidRPr="00BB07A0">
              <w:t>Recibo de Caja (cuando la factura así lo indique)</w:t>
            </w:r>
          </w:p>
          <w:p w:rsidR="00CA454C" w:rsidRPr="00BB07A0" w:rsidRDefault="00CA454C" w:rsidP="00CA454C">
            <w:pPr>
              <w:pStyle w:val="TableParagraph"/>
              <w:spacing w:before="4" w:line="252" w:lineRule="exact"/>
              <w:ind w:left="56"/>
              <w:jc w:val="both"/>
            </w:pPr>
            <w:r w:rsidRPr="00BB07A0">
              <w:t>verificando lo siguiente:</w:t>
            </w:r>
          </w:p>
          <w:p w:rsidR="00CA454C" w:rsidRPr="00BB07A0" w:rsidRDefault="00CA454C" w:rsidP="00104EA2">
            <w:pPr>
              <w:pStyle w:val="TableParagraph"/>
              <w:numPr>
                <w:ilvl w:val="0"/>
                <w:numId w:val="19"/>
              </w:numPr>
              <w:tabs>
                <w:tab w:val="left" w:pos="1126"/>
              </w:tabs>
              <w:spacing w:line="252" w:lineRule="exact"/>
            </w:pPr>
            <w:r w:rsidRPr="00BB07A0">
              <w:t>La fecha registrada debe ser igual o posterior a la</w:t>
            </w:r>
            <w:r w:rsidRPr="00BB07A0">
              <w:rPr>
                <w:spacing w:val="-18"/>
              </w:rPr>
              <w:t xml:space="preserve"> </w:t>
            </w:r>
            <w:r w:rsidRPr="00BB07A0">
              <w:t>factura.</w:t>
            </w:r>
          </w:p>
          <w:p w:rsidR="00CA454C" w:rsidRPr="00BB07A0" w:rsidRDefault="00CA454C" w:rsidP="00104EA2">
            <w:pPr>
              <w:pStyle w:val="TableParagraph"/>
              <w:numPr>
                <w:ilvl w:val="0"/>
                <w:numId w:val="19"/>
              </w:numPr>
              <w:tabs>
                <w:tab w:val="left" w:pos="1126"/>
              </w:tabs>
              <w:spacing w:line="252" w:lineRule="exact"/>
              <w:rPr>
                <w:strike/>
              </w:rPr>
            </w:pPr>
            <w:r w:rsidRPr="00BB07A0">
              <w:t>Nombre, NIT y dirección de la Unidad Ejecutora, número de factura,           cantidades, montos y firma de quien lo</w:t>
            </w:r>
            <w:r w:rsidRPr="00BB07A0">
              <w:rPr>
                <w:spacing w:val="-13"/>
              </w:rPr>
              <w:t xml:space="preserve"> </w:t>
            </w:r>
            <w:r w:rsidRPr="00BB07A0">
              <w:t xml:space="preserve">emite. </w:t>
            </w:r>
          </w:p>
          <w:p w:rsidR="00CA454C" w:rsidRPr="00BB07A0" w:rsidRDefault="00CA454C" w:rsidP="00104EA2">
            <w:pPr>
              <w:pStyle w:val="TableParagraph"/>
              <w:numPr>
                <w:ilvl w:val="0"/>
                <w:numId w:val="19"/>
              </w:numPr>
              <w:tabs>
                <w:tab w:val="left" w:pos="1126"/>
              </w:tabs>
              <w:spacing w:line="252" w:lineRule="exact"/>
              <w:rPr>
                <w:strike/>
              </w:rPr>
            </w:pPr>
            <w:r w:rsidRPr="00BB07A0">
              <w:t>El total consignado debe coincidir con el de la factura</w:t>
            </w:r>
          </w:p>
          <w:p w:rsidR="00CA454C" w:rsidRPr="00BB07A0" w:rsidRDefault="00CA454C" w:rsidP="00CA454C">
            <w:pPr>
              <w:pStyle w:val="TableParagraph"/>
              <w:spacing w:before="9"/>
              <w:rPr>
                <w:sz w:val="21"/>
              </w:rPr>
            </w:pPr>
          </w:p>
          <w:p w:rsidR="00CA454C" w:rsidRPr="00BB07A0" w:rsidRDefault="00CA454C" w:rsidP="00CA454C">
            <w:pPr>
              <w:pStyle w:val="TableParagraph"/>
              <w:ind w:left="56" w:right="16"/>
              <w:jc w:val="both"/>
            </w:pPr>
            <w:r w:rsidRPr="00BB07A0">
              <w:t xml:space="preserve">En el caso de </w:t>
            </w:r>
            <w:r w:rsidRPr="00BB07A0">
              <w:rPr>
                <w:b/>
                <w:u w:val="thick"/>
              </w:rPr>
              <w:t>servicios</w:t>
            </w:r>
            <w:r w:rsidRPr="00BB07A0">
              <w:rPr>
                <w:b/>
              </w:rPr>
              <w:t xml:space="preserve"> </w:t>
            </w:r>
            <w:r w:rsidRPr="00BB07A0">
              <w:t xml:space="preserve">verifica que contenga lo descrito en los incisos </w:t>
            </w:r>
            <w:proofErr w:type="spellStart"/>
            <w:r w:rsidRPr="00BB07A0">
              <w:t>a</w:t>
            </w:r>
            <w:proofErr w:type="gramStart"/>
            <w:r w:rsidRPr="00BB07A0">
              <w:t>,d,e,g,j,k,l,m</w:t>
            </w:r>
            <w:proofErr w:type="spellEnd"/>
            <w:proofErr w:type="gramEnd"/>
            <w:r w:rsidRPr="00BB07A0">
              <w:t xml:space="preserve"> y o de la actividad anterior, además de la siguiente documentación, de acuerdo al caso</w:t>
            </w:r>
            <w:r w:rsidRPr="00BB07A0">
              <w:rPr>
                <w:spacing w:val="-4"/>
              </w:rPr>
              <w:t xml:space="preserve"> </w:t>
            </w:r>
            <w:r w:rsidRPr="00BB07A0">
              <w:t>concreto.</w:t>
            </w:r>
          </w:p>
        </w:tc>
      </w:tr>
      <w:tr w:rsidR="00CA454C" w:rsidRPr="005732FE" w:rsidTr="000A6E49">
        <w:trPr>
          <w:trHeight w:val="1112"/>
          <w:jc w:val="right"/>
        </w:trPr>
        <w:tc>
          <w:tcPr>
            <w:tcW w:w="1158" w:type="dxa"/>
            <w:vAlign w:val="center"/>
          </w:tcPr>
          <w:p w:rsidR="00CA454C" w:rsidRPr="00E174F9" w:rsidRDefault="00CA454C" w:rsidP="00CA454C">
            <w:pPr>
              <w:jc w:val="center"/>
              <w:rPr>
                <w:rFonts w:ascii="Arial" w:hAnsi="Arial" w:cs="Arial"/>
                <w:b/>
                <w:i/>
                <w:sz w:val="14"/>
                <w:szCs w:val="22"/>
              </w:rPr>
            </w:pPr>
          </w:p>
        </w:tc>
        <w:tc>
          <w:tcPr>
            <w:tcW w:w="1112" w:type="dxa"/>
            <w:vAlign w:val="center"/>
          </w:tcPr>
          <w:p w:rsidR="00CA454C" w:rsidRPr="005732FE" w:rsidRDefault="00CA454C" w:rsidP="00CA454C">
            <w:pPr>
              <w:jc w:val="center"/>
              <w:rPr>
                <w:rFonts w:ascii="Arial" w:hAnsi="Arial" w:cs="Arial"/>
                <w:sz w:val="14"/>
                <w:szCs w:val="16"/>
              </w:rPr>
            </w:pPr>
          </w:p>
        </w:tc>
        <w:tc>
          <w:tcPr>
            <w:tcW w:w="8531" w:type="dxa"/>
            <w:tcMar>
              <w:top w:w="28" w:type="dxa"/>
              <w:left w:w="57" w:type="dxa"/>
              <w:bottom w:w="85" w:type="dxa"/>
              <w:right w:w="28" w:type="dxa"/>
            </w:tcMar>
          </w:tcPr>
          <w:p w:rsidR="00CA454C" w:rsidRPr="00BB07A0" w:rsidRDefault="00CA454C" w:rsidP="00CA454C">
            <w:pPr>
              <w:pStyle w:val="TableParagraph"/>
              <w:tabs>
                <w:tab w:val="left" w:pos="766"/>
              </w:tabs>
              <w:spacing w:before="1"/>
              <w:ind w:left="417" w:right="16"/>
              <w:jc w:val="both"/>
            </w:pPr>
            <w:r w:rsidRPr="00BB07A0">
              <w:rPr>
                <w:b/>
                <w:u w:val="single"/>
              </w:rPr>
              <w:t>Para el caso de reuniones o capacitaciones:</w:t>
            </w:r>
            <w:r w:rsidRPr="00BB07A0">
              <w:rPr>
                <w:b/>
              </w:rPr>
              <w:t xml:space="preserve"> </w:t>
            </w:r>
            <w:r w:rsidRPr="00BB07A0">
              <w:t>Convocatoria y/o invitación a participantes, la fecha de la convocatoria debe ser posterior a la que se hace mención en la autorización de la adquisición y de la notificación del oferente. Debe incluir el visto bueno de la Autoridad Superior de la Unidad Ejecutora o de la persona</w:t>
            </w:r>
            <w:r w:rsidRPr="00BB07A0">
              <w:rPr>
                <w:spacing w:val="-3"/>
              </w:rPr>
              <w:t xml:space="preserve"> </w:t>
            </w:r>
            <w:r w:rsidRPr="00BB07A0">
              <w:t>delegada.</w:t>
            </w:r>
          </w:p>
          <w:p w:rsidR="00CA454C" w:rsidRPr="00BB07A0" w:rsidRDefault="00CA454C" w:rsidP="00CA454C">
            <w:pPr>
              <w:pStyle w:val="TableParagraph"/>
              <w:spacing w:before="10"/>
              <w:rPr>
                <w:sz w:val="21"/>
              </w:rPr>
            </w:pPr>
          </w:p>
          <w:p w:rsidR="00CA454C" w:rsidRPr="00BB07A0" w:rsidRDefault="00CA454C" w:rsidP="00104EA2">
            <w:pPr>
              <w:pStyle w:val="TableParagraph"/>
              <w:numPr>
                <w:ilvl w:val="0"/>
                <w:numId w:val="22"/>
              </w:numPr>
              <w:tabs>
                <w:tab w:val="left" w:pos="766"/>
              </w:tabs>
              <w:spacing w:line="244" w:lineRule="auto"/>
              <w:ind w:right="14" w:hanging="360"/>
              <w:jc w:val="both"/>
            </w:pPr>
            <w:r w:rsidRPr="00BB07A0">
              <w:t xml:space="preserve">Agenda o programa, el cual debe incluir el contenido </w:t>
            </w:r>
            <w:r w:rsidRPr="00BB07A0">
              <w:rPr>
                <w:b/>
              </w:rPr>
              <w:t>que se impartió</w:t>
            </w:r>
            <w:r w:rsidRPr="00BB07A0">
              <w:t>, de acuerdo a lo solicitado, ofertado y</w:t>
            </w:r>
            <w:r w:rsidRPr="00BB07A0">
              <w:rPr>
                <w:spacing w:val="-7"/>
              </w:rPr>
              <w:t xml:space="preserve"> </w:t>
            </w:r>
            <w:r w:rsidRPr="00BB07A0">
              <w:t>facturado.</w:t>
            </w:r>
          </w:p>
          <w:p w:rsidR="00CA454C" w:rsidRPr="00BB07A0" w:rsidRDefault="00CA454C" w:rsidP="00CA454C">
            <w:pPr>
              <w:pStyle w:val="TableParagraph"/>
              <w:spacing w:before="5"/>
              <w:rPr>
                <w:sz w:val="21"/>
              </w:rPr>
            </w:pPr>
          </w:p>
          <w:p w:rsidR="00CA454C" w:rsidRPr="00BB07A0" w:rsidRDefault="00CA454C" w:rsidP="00104EA2">
            <w:pPr>
              <w:pStyle w:val="TableParagraph"/>
              <w:numPr>
                <w:ilvl w:val="0"/>
                <w:numId w:val="22"/>
              </w:numPr>
              <w:tabs>
                <w:tab w:val="left" w:pos="766"/>
              </w:tabs>
              <w:spacing w:before="1"/>
              <w:ind w:right="15" w:hanging="360"/>
              <w:jc w:val="both"/>
            </w:pPr>
            <w:r w:rsidRPr="00BB07A0">
              <w:t>Copia del listado original de asistencia de participantes, la cantidad de registro de participantes debe coincidir con la cantidad solicitada, firma y sello del encargado del evento, en cada una de las hojas que se</w:t>
            </w:r>
            <w:r w:rsidRPr="00BB07A0">
              <w:rPr>
                <w:spacing w:val="-12"/>
              </w:rPr>
              <w:t xml:space="preserve"> </w:t>
            </w:r>
            <w:r w:rsidRPr="00BB07A0">
              <w:t>presente.</w:t>
            </w:r>
          </w:p>
          <w:p w:rsidR="00CA454C" w:rsidRPr="00BB07A0" w:rsidRDefault="00CA454C" w:rsidP="00CA454C">
            <w:pPr>
              <w:pStyle w:val="TableParagraph"/>
              <w:spacing w:before="10"/>
              <w:rPr>
                <w:sz w:val="21"/>
              </w:rPr>
            </w:pPr>
          </w:p>
          <w:p w:rsidR="00CA454C" w:rsidRPr="00BB07A0" w:rsidRDefault="00CA454C" w:rsidP="00104EA2">
            <w:pPr>
              <w:pStyle w:val="TableParagraph"/>
              <w:numPr>
                <w:ilvl w:val="0"/>
                <w:numId w:val="22"/>
              </w:numPr>
              <w:tabs>
                <w:tab w:val="left" w:pos="766"/>
              </w:tabs>
              <w:ind w:right="18" w:hanging="360"/>
              <w:jc w:val="both"/>
            </w:pPr>
            <w:r w:rsidRPr="00BB07A0">
              <w:t>Certificado de Conformidad firmado y sellado por los responsables del</w:t>
            </w:r>
            <w:r w:rsidRPr="00BB07A0">
              <w:rPr>
                <w:spacing w:val="-3"/>
              </w:rPr>
              <w:t xml:space="preserve"> </w:t>
            </w:r>
            <w:r w:rsidRPr="00BB07A0">
              <w:t>gasto</w:t>
            </w:r>
          </w:p>
          <w:p w:rsidR="00CA454C" w:rsidRPr="00BB07A0" w:rsidRDefault="00CA454C" w:rsidP="00CA454C">
            <w:pPr>
              <w:pStyle w:val="TableParagraph"/>
              <w:spacing w:before="2"/>
            </w:pPr>
          </w:p>
          <w:p w:rsidR="00CA454C" w:rsidRPr="00BB07A0" w:rsidRDefault="00CA454C" w:rsidP="00104EA2">
            <w:pPr>
              <w:pStyle w:val="TableParagraph"/>
              <w:numPr>
                <w:ilvl w:val="0"/>
                <w:numId w:val="22"/>
              </w:numPr>
              <w:tabs>
                <w:tab w:val="left" w:pos="766"/>
              </w:tabs>
              <w:ind w:right="19" w:hanging="360"/>
              <w:jc w:val="both"/>
            </w:pPr>
            <w:r w:rsidRPr="00BB07A0">
              <w:t>ADQ-FOR-24 “Especificaciones Técnicas para la realización de eventos de capacitación”</w:t>
            </w:r>
          </w:p>
          <w:p w:rsidR="00CA454C" w:rsidRPr="00BB07A0" w:rsidRDefault="00CA454C" w:rsidP="00CA454C">
            <w:pPr>
              <w:pStyle w:val="TableParagraph"/>
              <w:spacing w:before="11"/>
              <w:rPr>
                <w:sz w:val="21"/>
              </w:rPr>
            </w:pPr>
          </w:p>
          <w:p w:rsidR="00CA454C" w:rsidRPr="00BB07A0" w:rsidRDefault="00CA454C" w:rsidP="00CA454C">
            <w:pPr>
              <w:pStyle w:val="TableParagraph"/>
              <w:ind w:left="56" w:right="129"/>
            </w:pPr>
            <w:r w:rsidRPr="00BB07A0">
              <w:t>Se exceptúa la presentación del Registro de Asistencia (RHU-FOR-31 o RHU-FOR- 61), únicamente en los casos siguientes:</w:t>
            </w:r>
          </w:p>
          <w:p w:rsidR="00CA454C" w:rsidRPr="00BB07A0" w:rsidRDefault="00CA454C" w:rsidP="00CA454C">
            <w:pPr>
              <w:pStyle w:val="TableParagraph"/>
              <w:spacing w:before="11"/>
              <w:rPr>
                <w:sz w:val="21"/>
              </w:rPr>
            </w:pPr>
          </w:p>
          <w:p w:rsidR="00CA454C" w:rsidRPr="00BB07A0" w:rsidRDefault="00CA454C" w:rsidP="00104EA2">
            <w:pPr>
              <w:pStyle w:val="TableParagraph"/>
              <w:numPr>
                <w:ilvl w:val="0"/>
                <w:numId w:val="22"/>
              </w:numPr>
              <w:tabs>
                <w:tab w:val="left" w:pos="766"/>
              </w:tabs>
              <w:ind w:right="21" w:hanging="360"/>
              <w:jc w:val="both"/>
            </w:pPr>
            <w:r w:rsidRPr="00BB07A0">
              <w:t>Cuando sea mayor de 100 participantes se podrá justificar el listado mediante oficio, en el que se haga constar la participación de la cantidad de personas convocadas, firmado y sellado por la autoridad superior de la Unidad Ejecutora que</w:t>
            </w:r>
            <w:r w:rsidRPr="00BB07A0">
              <w:rPr>
                <w:spacing w:val="-4"/>
              </w:rPr>
              <w:t xml:space="preserve"> </w:t>
            </w:r>
            <w:r w:rsidRPr="00BB07A0">
              <w:t>corresponda.</w:t>
            </w:r>
          </w:p>
          <w:p w:rsidR="00CA454C" w:rsidRPr="00BB07A0" w:rsidRDefault="00CA454C" w:rsidP="00104EA2">
            <w:pPr>
              <w:pStyle w:val="TableParagraph"/>
              <w:numPr>
                <w:ilvl w:val="0"/>
                <w:numId w:val="22"/>
              </w:numPr>
              <w:tabs>
                <w:tab w:val="left" w:pos="766"/>
              </w:tabs>
              <w:spacing w:before="1"/>
              <w:ind w:right="161" w:hanging="360"/>
            </w:pPr>
            <w:r w:rsidRPr="00BB07A0">
              <w:t>La compra de alimentos para reuniones de trabajo en el Despacho y Vice despachos.</w:t>
            </w:r>
          </w:p>
          <w:p w:rsidR="00CA454C" w:rsidRPr="00BB07A0" w:rsidRDefault="00CA454C" w:rsidP="00104EA2">
            <w:pPr>
              <w:pStyle w:val="TableParagraph"/>
              <w:numPr>
                <w:ilvl w:val="0"/>
                <w:numId w:val="22"/>
              </w:numPr>
              <w:tabs>
                <w:tab w:val="left" w:pos="766"/>
              </w:tabs>
              <w:spacing w:line="251" w:lineRule="exact"/>
              <w:ind w:left="765" w:hanging="349"/>
            </w:pPr>
            <w:r w:rsidRPr="00BB07A0">
              <w:t>La compra de alimentos para cinco personas o</w:t>
            </w:r>
            <w:r w:rsidRPr="00BB07A0">
              <w:rPr>
                <w:spacing w:val="-11"/>
              </w:rPr>
              <w:t xml:space="preserve"> </w:t>
            </w:r>
            <w:r w:rsidRPr="00BB07A0">
              <w:t>menos.</w:t>
            </w:r>
          </w:p>
          <w:p w:rsidR="00CA454C" w:rsidRPr="00BB07A0" w:rsidRDefault="00CA454C" w:rsidP="00104EA2">
            <w:pPr>
              <w:pStyle w:val="TableParagraph"/>
              <w:numPr>
                <w:ilvl w:val="0"/>
                <w:numId w:val="22"/>
              </w:numPr>
              <w:tabs>
                <w:tab w:val="left" w:pos="766"/>
              </w:tabs>
              <w:spacing w:before="2"/>
              <w:ind w:left="765" w:hanging="349"/>
            </w:pPr>
            <w:r w:rsidRPr="00BB07A0">
              <w:t>Actividades específicas con la participación de maestros y</w:t>
            </w:r>
            <w:r w:rsidRPr="00BB07A0">
              <w:rPr>
                <w:spacing w:val="-12"/>
              </w:rPr>
              <w:t xml:space="preserve"> </w:t>
            </w:r>
            <w:r w:rsidRPr="00BB07A0">
              <w:t>alumnos.</w:t>
            </w:r>
          </w:p>
          <w:p w:rsidR="00CA454C" w:rsidRPr="00BB07A0" w:rsidRDefault="00CA454C" w:rsidP="00CA454C">
            <w:pPr>
              <w:pStyle w:val="TableParagraph"/>
            </w:pPr>
          </w:p>
          <w:p w:rsidR="00CA454C" w:rsidRPr="00BB07A0" w:rsidRDefault="00CA454C" w:rsidP="00104EA2">
            <w:pPr>
              <w:pStyle w:val="TableParagraph"/>
              <w:numPr>
                <w:ilvl w:val="0"/>
                <w:numId w:val="22"/>
              </w:numPr>
              <w:tabs>
                <w:tab w:val="left" w:pos="766"/>
              </w:tabs>
              <w:ind w:right="16" w:hanging="360"/>
              <w:jc w:val="both"/>
            </w:pPr>
            <w:r w:rsidRPr="00BB07A0">
              <w:t>Copia del listado original de registro para planilla de Hospedaje (ADQ-FOR- 26). La cantidad de registro de participantes debe coincidir con la cantidad solicitada, firma y sello del encargado del evento, en cada una de las hojas que se</w:t>
            </w:r>
            <w:r w:rsidRPr="00BB07A0">
              <w:rPr>
                <w:spacing w:val="-3"/>
              </w:rPr>
              <w:t xml:space="preserve"> </w:t>
            </w:r>
            <w:r w:rsidRPr="00BB07A0">
              <w:t>presente.</w:t>
            </w:r>
          </w:p>
          <w:p w:rsidR="00CA454C" w:rsidRPr="00BB07A0" w:rsidRDefault="00CA454C" w:rsidP="00CA454C">
            <w:pPr>
              <w:pStyle w:val="TableParagraph"/>
            </w:pPr>
          </w:p>
          <w:p w:rsidR="00CA454C" w:rsidRPr="00BB07A0" w:rsidRDefault="00CA454C" w:rsidP="00104EA2">
            <w:pPr>
              <w:pStyle w:val="TableParagraph"/>
              <w:numPr>
                <w:ilvl w:val="0"/>
                <w:numId w:val="22"/>
              </w:numPr>
              <w:tabs>
                <w:tab w:val="left" w:pos="766"/>
              </w:tabs>
              <w:ind w:right="17" w:hanging="360"/>
            </w:pPr>
            <w:r w:rsidRPr="00BB07A0">
              <w:t>Copia del listado Original del Registro de Pago de Transporte, (cuando aplique) en formato autorizado por la Contraloría General de</w:t>
            </w:r>
            <w:r w:rsidRPr="00BB07A0">
              <w:rPr>
                <w:spacing w:val="-13"/>
              </w:rPr>
              <w:t xml:space="preserve"> </w:t>
            </w:r>
            <w:r w:rsidRPr="00BB07A0">
              <w:t>Cuentas.</w:t>
            </w:r>
          </w:p>
          <w:p w:rsidR="00CA454C" w:rsidRPr="00BB07A0" w:rsidRDefault="00CA454C" w:rsidP="00CA454C">
            <w:pPr>
              <w:pStyle w:val="TableParagraph"/>
              <w:spacing w:before="1"/>
            </w:pPr>
          </w:p>
          <w:p w:rsidR="00CA454C" w:rsidRPr="00BB07A0" w:rsidRDefault="00CA454C" w:rsidP="00104EA2">
            <w:pPr>
              <w:pStyle w:val="TableParagraph"/>
              <w:numPr>
                <w:ilvl w:val="0"/>
                <w:numId w:val="21"/>
              </w:numPr>
              <w:tabs>
                <w:tab w:val="left" w:pos="766"/>
              </w:tabs>
              <w:spacing w:line="237" w:lineRule="auto"/>
              <w:ind w:right="19" w:hanging="360"/>
              <w:jc w:val="both"/>
              <w:rPr>
                <w:sz w:val="20"/>
              </w:rPr>
            </w:pPr>
            <w:r w:rsidRPr="00BB07A0">
              <w:rPr>
                <w:b/>
                <w:sz w:val="20"/>
              </w:rPr>
              <w:t xml:space="preserve">NOTA 1: </w:t>
            </w:r>
            <w:r w:rsidRPr="00BB07A0">
              <w:rPr>
                <w:sz w:val="20"/>
              </w:rPr>
              <w:t>No se entregarán listados de asistencia ni hospedaje correspondiente al Renglón 196, en el caso de reuniones de trabajo con funcionarios ajenos al Ministerio de Educación y/o atención a personalidades extranjeras (únicamente Despacho y Vice despachos), y deberá adjuntarse el correspondiente oficio indicado en el inciso 1 (excepción de la presentación del Registro de</w:t>
            </w:r>
            <w:r w:rsidRPr="00BB07A0">
              <w:rPr>
                <w:spacing w:val="-2"/>
                <w:sz w:val="20"/>
              </w:rPr>
              <w:t xml:space="preserve"> </w:t>
            </w:r>
            <w:r w:rsidRPr="00BB07A0">
              <w:rPr>
                <w:sz w:val="20"/>
              </w:rPr>
              <w:t>Asistencia).</w:t>
            </w:r>
          </w:p>
          <w:p w:rsidR="00CA454C" w:rsidRPr="00BB07A0" w:rsidRDefault="00CA454C" w:rsidP="00CA454C">
            <w:pPr>
              <w:pStyle w:val="TableParagraph"/>
              <w:spacing w:before="4"/>
              <w:rPr>
                <w:sz w:val="20"/>
              </w:rPr>
            </w:pPr>
          </w:p>
          <w:p w:rsidR="00CA454C" w:rsidRPr="00BB07A0" w:rsidRDefault="00CA454C" w:rsidP="00CA454C">
            <w:pPr>
              <w:pStyle w:val="TableParagraph"/>
              <w:tabs>
                <w:tab w:val="left" w:pos="766"/>
              </w:tabs>
              <w:ind w:left="416"/>
              <w:rPr>
                <w:b/>
                <w:u w:val="single"/>
              </w:rPr>
            </w:pPr>
            <w:r w:rsidRPr="00BB07A0">
              <w:rPr>
                <w:b/>
                <w:u w:val="single"/>
              </w:rPr>
              <w:t>En caso de Arrendamiento de</w:t>
            </w:r>
            <w:r w:rsidRPr="00BB07A0">
              <w:rPr>
                <w:b/>
                <w:spacing w:val="-4"/>
                <w:u w:val="single"/>
              </w:rPr>
              <w:t xml:space="preserve"> </w:t>
            </w:r>
            <w:r w:rsidRPr="00BB07A0">
              <w:rPr>
                <w:b/>
                <w:u w:val="single"/>
              </w:rPr>
              <w:t>vehículos:</w:t>
            </w:r>
          </w:p>
          <w:p w:rsidR="00CA454C" w:rsidRPr="00BB07A0" w:rsidRDefault="00CA454C" w:rsidP="00CA454C">
            <w:pPr>
              <w:pStyle w:val="TableParagraph"/>
              <w:spacing w:before="2"/>
            </w:pPr>
          </w:p>
          <w:p w:rsidR="00CA454C" w:rsidRPr="00BB07A0" w:rsidRDefault="00CA454C" w:rsidP="00104EA2">
            <w:pPr>
              <w:pStyle w:val="TableParagraph"/>
              <w:numPr>
                <w:ilvl w:val="1"/>
                <w:numId w:val="20"/>
              </w:numPr>
              <w:tabs>
                <w:tab w:val="left" w:pos="1126"/>
                <w:tab w:val="left" w:pos="2707"/>
                <w:tab w:val="left" w:pos="4227"/>
                <w:tab w:val="left" w:pos="4710"/>
                <w:tab w:val="left" w:pos="5825"/>
                <w:tab w:val="left" w:pos="6307"/>
                <w:tab w:val="left" w:pos="7647"/>
              </w:tabs>
              <w:spacing w:before="1"/>
              <w:ind w:right="15"/>
            </w:pPr>
            <w:r w:rsidRPr="00BB07A0">
              <w:t>DOC-FOR-14</w:t>
            </w:r>
            <w:r w:rsidRPr="00BB07A0">
              <w:tab/>
              <w:t>“Certificación</w:t>
            </w:r>
            <w:r w:rsidRPr="00BB07A0">
              <w:tab/>
              <w:t>de</w:t>
            </w:r>
            <w:r w:rsidRPr="00BB07A0">
              <w:tab/>
              <w:t>Carencia</w:t>
            </w:r>
            <w:r w:rsidRPr="00BB07A0">
              <w:tab/>
              <w:t>de</w:t>
            </w:r>
            <w:r w:rsidRPr="00BB07A0">
              <w:tab/>
              <w:t>Vehículos”,</w:t>
            </w:r>
            <w:r w:rsidRPr="00BB07A0">
              <w:tab/>
            </w:r>
            <w:r w:rsidRPr="00BB07A0">
              <w:rPr>
                <w:spacing w:val="-4"/>
              </w:rPr>
              <w:t xml:space="preserve">cuando </w:t>
            </w:r>
            <w:r w:rsidRPr="00BB07A0">
              <w:t>corresponda.</w:t>
            </w:r>
          </w:p>
          <w:p w:rsidR="00CA454C" w:rsidRPr="00BB07A0" w:rsidRDefault="00CA454C" w:rsidP="00CA454C">
            <w:pPr>
              <w:pStyle w:val="TableParagraph"/>
              <w:spacing w:before="10"/>
              <w:rPr>
                <w:sz w:val="20"/>
              </w:rPr>
            </w:pPr>
          </w:p>
          <w:p w:rsidR="00CA454C" w:rsidRDefault="00CA454C" w:rsidP="00104EA2">
            <w:pPr>
              <w:pStyle w:val="TableParagraph"/>
              <w:numPr>
                <w:ilvl w:val="1"/>
                <w:numId w:val="20"/>
              </w:numPr>
              <w:tabs>
                <w:tab w:val="left" w:pos="1126"/>
              </w:tabs>
              <w:ind w:right="15"/>
            </w:pPr>
            <w:r w:rsidRPr="00BB07A0">
              <w:t>Constancia de publicación de la factura electrónica</w:t>
            </w:r>
            <w:r w:rsidRPr="00BB07A0">
              <w:rPr>
                <w:spacing w:val="29"/>
              </w:rPr>
              <w:t xml:space="preserve"> </w:t>
            </w:r>
            <w:r w:rsidRPr="00BB07A0">
              <w:t>en</w:t>
            </w:r>
            <w:r w:rsidRPr="00BB07A0">
              <w:rPr>
                <w:spacing w:val="30"/>
              </w:rPr>
              <w:t xml:space="preserve"> </w:t>
            </w:r>
            <w:r w:rsidRPr="00BB07A0">
              <w:t>línea</w:t>
            </w:r>
            <w:r w:rsidRPr="00BB07A0">
              <w:rPr>
                <w:spacing w:val="30"/>
              </w:rPr>
              <w:t xml:space="preserve"> </w:t>
            </w:r>
            <w:r w:rsidRPr="00BB07A0">
              <w:t>FEL</w:t>
            </w:r>
            <w:r w:rsidRPr="00BB07A0">
              <w:rPr>
                <w:spacing w:val="31"/>
              </w:rPr>
              <w:t xml:space="preserve"> </w:t>
            </w:r>
            <w:r w:rsidRPr="00BB07A0">
              <w:t>y</w:t>
            </w:r>
            <w:r w:rsidRPr="00BB07A0">
              <w:rPr>
                <w:spacing w:val="30"/>
              </w:rPr>
              <w:t xml:space="preserve"> </w:t>
            </w:r>
            <w:r w:rsidRPr="00BB07A0">
              <w:t>documentación</w:t>
            </w:r>
            <w:r w:rsidRPr="00BB07A0">
              <w:rPr>
                <w:spacing w:val="31"/>
              </w:rPr>
              <w:t xml:space="preserve"> </w:t>
            </w:r>
            <w:r w:rsidRPr="00BB07A0">
              <w:t>de</w:t>
            </w:r>
            <w:r w:rsidRPr="00BB07A0">
              <w:rPr>
                <w:spacing w:val="29"/>
              </w:rPr>
              <w:t xml:space="preserve"> </w:t>
            </w:r>
            <w:r w:rsidRPr="00BB07A0">
              <w:t>soporte</w:t>
            </w:r>
            <w:r w:rsidRPr="00BB07A0">
              <w:rPr>
                <w:spacing w:val="30"/>
              </w:rPr>
              <w:t xml:space="preserve"> </w:t>
            </w:r>
            <w:r w:rsidRPr="00BB07A0">
              <w:t>en</w:t>
            </w:r>
            <w:r w:rsidRPr="00BB07A0">
              <w:rPr>
                <w:spacing w:val="30"/>
              </w:rPr>
              <w:t xml:space="preserve"> </w:t>
            </w:r>
            <w:r w:rsidRPr="00BB07A0">
              <w:t>el</w:t>
            </w:r>
            <w:r w:rsidRPr="00BB07A0">
              <w:rPr>
                <w:spacing w:val="28"/>
              </w:rPr>
              <w:t xml:space="preserve"> </w:t>
            </w:r>
            <w:r w:rsidRPr="00BB07A0">
              <w:t>Sistema</w:t>
            </w:r>
            <w:r w:rsidRPr="00BB07A0">
              <w:rPr>
                <w:spacing w:val="31"/>
              </w:rPr>
              <w:t xml:space="preserve"> </w:t>
            </w:r>
            <w:r w:rsidRPr="00BB07A0">
              <w:t xml:space="preserve">de </w:t>
            </w:r>
            <w:r>
              <w:t>Información</w:t>
            </w:r>
            <w:r>
              <w:tab/>
              <w:t>de</w:t>
            </w:r>
            <w:r>
              <w:tab/>
              <w:t>Contrataciones</w:t>
            </w:r>
            <w:r>
              <w:tab/>
              <w:t>y</w:t>
            </w:r>
            <w:r>
              <w:tab/>
              <w:t>Adquisiciones</w:t>
            </w:r>
            <w:r>
              <w:tab/>
              <w:t>del</w:t>
            </w:r>
            <w:r>
              <w:tab/>
              <w:t>Estado</w:t>
            </w:r>
          </w:p>
          <w:p w:rsidR="00CA454C" w:rsidRDefault="005A685C" w:rsidP="005A685C">
            <w:pPr>
              <w:pStyle w:val="TableParagraph"/>
              <w:tabs>
                <w:tab w:val="left" w:pos="1126"/>
              </w:tabs>
              <w:spacing w:after="240"/>
              <w:ind w:left="765" w:right="15"/>
            </w:pPr>
            <w:r>
              <w:t xml:space="preserve">      </w:t>
            </w:r>
            <w:r w:rsidR="00CA454C">
              <w:t xml:space="preserve">-GUATECOMPRAS-, que incluye el NPG (Número de Publicación de </w:t>
            </w:r>
            <w:proofErr w:type="spellStart"/>
            <w:r w:rsidR="001E6F17">
              <w:t>Guatecompras</w:t>
            </w:r>
            <w:proofErr w:type="spellEnd"/>
            <w:r w:rsidR="001E6F17">
              <w:t>).</w:t>
            </w:r>
          </w:p>
          <w:p w:rsidR="00CA454C" w:rsidRPr="00BB07A0" w:rsidRDefault="00CA454C" w:rsidP="00104EA2">
            <w:pPr>
              <w:pStyle w:val="TableParagraph"/>
              <w:numPr>
                <w:ilvl w:val="0"/>
                <w:numId w:val="24"/>
              </w:numPr>
              <w:tabs>
                <w:tab w:val="left" w:pos="1126"/>
              </w:tabs>
              <w:ind w:hanging="361"/>
            </w:pPr>
            <w:r w:rsidRPr="00BB07A0">
              <w:t>ADQ-FOR-05 “Certificado de</w:t>
            </w:r>
            <w:r w:rsidRPr="00BB07A0">
              <w:rPr>
                <w:spacing w:val="-4"/>
              </w:rPr>
              <w:t xml:space="preserve"> </w:t>
            </w:r>
            <w:r w:rsidRPr="00BB07A0">
              <w:t>Conformidad”.</w:t>
            </w:r>
          </w:p>
          <w:p w:rsidR="00CA454C" w:rsidRPr="00BB07A0" w:rsidRDefault="00CA454C" w:rsidP="00CA454C">
            <w:pPr>
              <w:pStyle w:val="TableParagraph"/>
              <w:spacing w:before="10"/>
              <w:rPr>
                <w:sz w:val="21"/>
              </w:rPr>
            </w:pPr>
          </w:p>
          <w:p w:rsidR="00CA454C" w:rsidRPr="00BB07A0" w:rsidRDefault="00CA454C" w:rsidP="00104EA2">
            <w:pPr>
              <w:pStyle w:val="TableParagraph"/>
              <w:numPr>
                <w:ilvl w:val="0"/>
                <w:numId w:val="24"/>
              </w:numPr>
              <w:tabs>
                <w:tab w:val="left" w:pos="1126"/>
              </w:tabs>
              <w:ind w:right="16"/>
              <w:jc w:val="both"/>
            </w:pPr>
            <w:r w:rsidRPr="00BB07A0">
              <w:rPr>
                <w:lang w:val="es-GT"/>
              </w:rPr>
              <w:t>Factura</w:t>
            </w:r>
            <w:r w:rsidRPr="00BB07A0">
              <w:t xml:space="preserve"> electrónica en línea FEL del oferente: con fecha </w:t>
            </w:r>
            <w:r w:rsidRPr="00BB07A0">
              <w:rPr>
                <w:b/>
              </w:rPr>
              <w:t>igual o posterior a la prestación del servicio</w:t>
            </w:r>
            <w:r w:rsidRPr="00BB07A0">
              <w:t>, indicando las cantidades y descripción debidamente</w:t>
            </w:r>
            <w:r w:rsidRPr="00BB07A0">
              <w:rPr>
                <w:spacing w:val="-8"/>
              </w:rPr>
              <w:t xml:space="preserve"> </w:t>
            </w:r>
            <w:r w:rsidRPr="00BB07A0">
              <w:t>razonada.</w:t>
            </w:r>
          </w:p>
          <w:p w:rsidR="00CA454C" w:rsidRPr="00BB07A0" w:rsidRDefault="00CA454C" w:rsidP="00CA454C">
            <w:pPr>
              <w:pStyle w:val="TableParagraph"/>
              <w:spacing w:before="1"/>
            </w:pPr>
          </w:p>
          <w:p w:rsidR="00CA454C" w:rsidRPr="00BB07A0" w:rsidRDefault="00CA454C" w:rsidP="00104EA2">
            <w:pPr>
              <w:pStyle w:val="TableParagraph"/>
              <w:numPr>
                <w:ilvl w:val="0"/>
                <w:numId w:val="22"/>
              </w:numPr>
              <w:tabs>
                <w:tab w:val="left" w:pos="766"/>
              </w:tabs>
              <w:ind w:right="17" w:hanging="360"/>
            </w:pPr>
            <w:r w:rsidRPr="00BB07A0">
              <w:t>La factura debe incluir el impuesto del INGUAT (en caso de hospedaje), los precios deben coincidir con la</w:t>
            </w:r>
            <w:r w:rsidRPr="00BB07A0">
              <w:rPr>
                <w:spacing w:val="-2"/>
              </w:rPr>
              <w:t xml:space="preserve"> </w:t>
            </w:r>
            <w:r w:rsidRPr="00BB07A0">
              <w:t>oferta.</w:t>
            </w:r>
          </w:p>
          <w:p w:rsidR="00CA454C" w:rsidRPr="00BB07A0" w:rsidRDefault="00CA454C" w:rsidP="00CA454C">
            <w:pPr>
              <w:pStyle w:val="TableParagraph"/>
            </w:pPr>
          </w:p>
          <w:p w:rsidR="00CA454C" w:rsidRPr="00BB07A0" w:rsidRDefault="00CA454C" w:rsidP="00104EA2">
            <w:pPr>
              <w:pStyle w:val="TableParagraph"/>
              <w:numPr>
                <w:ilvl w:val="0"/>
                <w:numId w:val="22"/>
              </w:numPr>
              <w:tabs>
                <w:tab w:val="left" w:pos="766"/>
              </w:tabs>
              <w:ind w:right="17" w:hanging="360"/>
            </w:pPr>
            <w:r w:rsidRPr="00BB07A0">
              <w:t>Según Resolución de la Superintendencia de Administración Tributaria número SAT-DSI-838-2019 y Oficio Circular No. 04-2019 de la Dirección General de Adquisiciones del Estado Ministerio de Finanzas Publicas, Acuerdo Gubernativo número 222- 2019, reformas al Acuerdo Gubernativo número 5-2013, Reglamento de la Ley del Impuesto al Valor Agregado, para pagos al Subgrupo de Gasto 18, únicamente se aceptará Factura Electrónica en Línea FEL.</w:t>
            </w:r>
          </w:p>
          <w:p w:rsidR="00CA454C" w:rsidRPr="00BB07A0" w:rsidRDefault="00CA454C" w:rsidP="00CA454C">
            <w:pPr>
              <w:pStyle w:val="TableParagraph"/>
              <w:tabs>
                <w:tab w:val="left" w:pos="766"/>
              </w:tabs>
              <w:ind w:left="777" w:right="13"/>
              <w:jc w:val="both"/>
            </w:pPr>
          </w:p>
          <w:p w:rsidR="00CA454C" w:rsidRPr="00BB07A0" w:rsidRDefault="00CA454C" w:rsidP="00CA454C">
            <w:pPr>
              <w:pStyle w:val="TableParagraph"/>
              <w:tabs>
                <w:tab w:val="left" w:pos="766"/>
              </w:tabs>
              <w:ind w:left="777" w:right="13"/>
              <w:jc w:val="both"/>
            </w:pPr>
            <w:r w:rsidRPr="00BB07A0">
              <w:t>Adicionalmente, para este grupo de gasto, ver el instructivo ADQ- PRO-03 “Contratación de Servicios Técnicos y Profesionales individuales en general con cargo a Subgrupo de Gasto</w:t>
            </w:r>
            <w:r w:rsidRPr="00BB07A0">
              <w:rPr>
                <w:spacing w:val="-10"/>
              </w:rPr>
              <w:t xml:space="preserve"> </w:t>
            </w:r>
            <w:r w:rsidRPr="00BB07A0">
              <w:t>18”.</w:t>
            </w:r>
          </w:p>
          <w:p w:rsidR="00CA454C" w:rsidRPr="00BB07A0" w:rsidRDefault="00CA454C" w:rsidP="00CA454C">
            <w:pPr>
              <w:pStyle w:val="TableParagraph"/>
              <w:spacing w:before="9"/>
              <w:rPr>
                <w:sz w:val="21"/>
              </w:rPr>
            </w:pPr>
          </w:p>
          <w:p w:rsidR="00CA454C" w:rsidRPr="00BB07A0" w:rsidRDefault="00CA454C" w:rsidP="00CA454C">
            <w:pPr>
              <w:pStyle w:val="TableParagraph"/>
              <w:tabs>
                <w:tab w:val="left" w:pos="766"/>
              </w:tabs>
              <w:ind w:left="416"/>
              <w:rPr>
                <w:u w:val="single"/>
              </w:rPr>
            </w:pPr>
            <w:r w:rsidRPr="00BB07A0">
              <w:rPr>
                <w:b/>
                <w:u w:val="single"/>
              </w:rPr>
              <w:t>Para Impresión de textos a través de</w:t>
            </w:r>
            <w:r w:rsidRPr="00BB07A0">
              <w:rPr>
                <w:u w:val="single"/>
              </w:rPr>
              <w:t xml:space="preserve"> </w:t>
            </w:r>
            <w:r w:rsidRPr="00BB07A0">
              <w:rPr>
                <w:b/>
                <w:u w:val="single"/>
              </w:rPr>
              <w:t>Contrato</w:t>
            </w:r>
            <w:r w:rsidRPr="00BB07A0">
              <w:rPr>
                <w:b/>
                <w:spacing w:val="-5"/>
                <w:u w:val="single"/>
              </w:rPr>
              <w:t xml:space="preserve"> </w:t>
            </w:r>
            <w:r w:rsidRPr="00BB07A0">
              <w:rPr>
                <w:b/>
                <w:u w:val="single"/>
              </w:rPr>
              <w:t>Abierto</w:t>
            </w:r>
            <w:r w:rsidRPr="00BB07A0">
              <w:rPr>
                <w:u w:val="single"/>
              </w:rPr>
              <w:t>:</w:t>
            </w:r>
          </w:p>
          <w:p w:rsidR="00CA454C" w:rsidRPr="00BB07A0" w:rsidRDefault="00CA454C" w:rsidP="00CA454C">
            <w:pPr>
              <w:pStyle w:val="TableParagraph"/>
              <w:spacing w:before="2"/>
            </w:pPr>
          </w:p>
          <w:p w:rsidR="00CA454C" w:rsidRPr="00BB07A0" w:rsidRDefault="00CA454C" w:rsidP="00104EA2">
            <w:pPr>
              <w:pStyle w:val="TableParagraph"/>
              <w:numPr>
                <w:ilvl w:val="1"/>
                <w:numId w:val="23"/>
              </w:numPr>
              <w:tabs>
                <w:tab w:val="left" w:pos="1126"/>
              </w:tabs>
              <w:spacing w:before="1" w:after="240"/>
              <w:ind w:right="18"/>
              <w:jc w:val="both"/>
            </w:pPr>
            <w:r w:rsidRPr="00BB07A0">
              <w:t>ADQ-FOR-01 “Requerimiento” emitido desde el Sistema de Adquisiciones, para cada uno de los textos a</w:t>
            </w:r>
            <w:r w:rsidRPr="00BB07A0">
              <w:rPr>
                <w:spacing w:val="-9"/>
              </w:rPr>
              <w:t xml:space="preserve"> </w:t>
            </w:r>
            <w:r w:rsidRPr="00BB07A0">
              <w:t>adquirir.</w:t>
            </w:r>
          </w:p>
          <w:p w:rsidR="00CA454C" w:rsidRPr="00BB07A0" w:rsidRDefault="00CA454C" w:rsidP="00104EA2">
            <w:pPr>
              <w:pStyle w:val="TableParagraph"/>
              <w:numPr>
                <w:ilvl w:val="1"/>
                <w:numId w:val="23"/>
              </w:numPr>
              <w:tabs>
                <w:tab w:val="left" w:pos="1126"/>
              </w:tabs>
              <w:ind w:right="18"/>
              <w:jc w:val="both"/>
            </w:pPr>
            <w:r w:rsidRPr="00BB07A0">
              <w:t>Seleccionar del listado de proveedores adjudicados, al proveedor que cumpla con las especificaciones técnicas y que ofrezca el menor</w:t>
            </w:r>
            <w:r w:rsidRPr="00BB07A0">
              <w:rPr>
                <w:spacing w:val="-12"/>
              </w:rPr>
              <w:t xml:space="preserve"> </w:t>
            </w:r>
            <w:r w:rsidRPr="00BB07A0">
              <w:t>precio.</w:t>
            </w:r>
          </w:p>
          <w:p w:rsidR="00CA454C" w:rsidRPr="00BB07A0" w:rsidRDefault="00CA454C" w:rsidP="00CA454C">
            <w:pPr>
              <w:pStyle w:val="TableParagraph"/>
            </w:pPr>
          </w:p>
          <w:p w:rsidR="00CA454C" w:rsidRPr="00BB07A0" w:rsidRDefault="00CA454C" w:rsidP="00104EA2">
            <w:pPr>
              <w:pStyle w:val="TableParagraph"/>
              <w:numPr>
                <w:ilvl w:val="1"/>
                <w:numId w:val="23"/>
              </w:numPr>
              <w:tabs>
                <w:tab w:val="left" w:pos="1126"/>
              </w:tabs>
              <w:ind w:right="20"/>
              <w:jc w:val="both"/>
            </w:pPr>
            <w:r w:rsidRPr="00BB07A0">
              <w:t>Adjuntar copia del listado de contrato abierto al expediente, remarcando el renglón donde se detalle el bien a</w:t>
            </w:r>
            <w:r w:rsidRPr="00BB07A0">
              <w:rPr>
                <w:spacing w:val="-5"/>
              </w:rPr>
              <w:t xml:space="preserve"> </w:t>
            </w:r>
            <w:r w:rsidRPr="00BB07A0">
              <w:t>adquirir.</w:t>
            </w:r>
          </w:p>
          <w:p w:rsidR="00CA454C" w:rsidRPr="00BB07A0" w:rsidRDefault="00CA454C" w:rsidP="00CA454C">
            <w:pPr>
              <w:pStyle w:val="TableParagraph"/>
              <w:spacing w:before="11"/>
              <w:rPr>
                <w:strike/>
                <w:sz w:val="21"/>
              </w:rPr>
            </w:pPr>
          </w:p>
          <w:p w:rsidR="00CA454C" w:rsidRPr="00BB07A0" w:rsidRDefault="00CA454C" w:rsidP="00104EA2">
            <w:pPr>
              <w:pStyle w:val="TableParagraph"/>
              <w:numPr>
                <w:ilvl w:val="1"/>
                <w:numId w:val="23"/>
              </w:numPr>
              <w:tabs>
                <w:tab w:val="left" w:pos="1126"/>
              </w:tabs>
              <w:ind w:right="20"/>
              <w:jc w:val="both"/>
            </w:pPr>
            <w:r w:rsidRPr="00BB07A0">
              <w:t xml:space="preserve"> ADQ-FOR-67 “Acta de Negociación”</w:t>
            </w:r>
          </w:p>
          <w:p w:rsidR="00CA454C" w:rsidRPr="00BB07A0" w:rsidRDefault="00CA454C" w:rsidP="00CA454C">
            <w:pPr>
              <w:pStyle w:val="TableParagraph"/>
              <w:spacing w:before="2"/>
            </w:pPr>
          </w:p>
          <w:p w:rsidR="00CA454C" w:rsidRPr="00BB07A0" w:rsidRDefault="00CA454C" w:rsidP="00104EA2">
            <w:pPr>
              <w:pStyle w:val="TableParagraph"/>
              <w:numPr>
                <w:ilvl w:val="1"/>
                <w:numId w:val="23"/>
              </w:numPr>
              <w:tabs>
                <w:tab w:val="left" w:pos="1126"/>
              </w:tabs>
              <w:ind w:hanging="361"/>
            </w:pPr>
            <w:r w:rsidRPr="00BB07A0">
              <w:t>ADQ-FOR-05 “Certificado de</w:t>
            </w:r>
            <w:r w:rsidRPr="00BB07A0">
              <w:rPr>
                <w:spacing w:val="-4"/>
              </w:rPr>
              <w:t xml:space="preserve"> </w:t>
            </w:r>
            <w:r w:rsidRPr="00BB07A0">
              <w:t>Conformidad”.</w:t>
            </w:r>
          </w:p>
          <w:p w:rsidR="00CA454C" w:rsidRPr="00BB07A0" w:rsidRDefault="00CA454C" w:rsidP="00CA454C">
            <w:pPr>
              <w:pStyle w:val="TableParagraph"/>
              <w:tabs>
                <w:tab w:val="left" w:pos="4659"/>
              </w:tabs>
              <w:spacing w:before="9"/>
              <w:rPr>
                <w:sz w:val="21"/>
              </w:rPr>
            </w:pPr>
          </w:p>
          <w:p w:rsidR="00CA454C" w:rsidRPr="00BB07A0" w:rsidRDefault="00CA454C" w:rsidP="00104EA2">
            <w:pPr>
              <w:pStyle w:val="TableParagraph"/>
              <w:numPr>
                <w:ilvl w:val="1"/>
                <w:numId w:val="23"/>
              </w:numPr>
              <w:tabs>
                <w:tab w:val="left" w:pos="1126"/>
              </w:tabs>
              <w:ind w:hanging="361"/>
            </w:pPr>
            <w:r w:rsidRPr="00BB07A0">
              <w:t>Orden de Compra, firmada y sellada por los</w:t>
            </w:r>
            <w:r w:rsidRPr="00BB07A0">
              <w:rPr>
                <w:spacing w:val="-9"/>
              </w:rPr>
              <w:t xml:space="preserve"> </w:t>
            </w:r>
            <w:r w:rsidRPr="00BB07A0">
              <w:t>responsables.</w:t>
            </w:r>
          </w:p>
          <w:p w:rsidR="00CA454C" w:rsidRPr="00BB07A0" w:rsidRDefault="00CA454C" w:rsidP="00CA454C">
            <w:pPr>
              <w:pStyle w:val="TableParagraph"/>
              <w:spacing w:before="1"/>
            </w:pPr>
          </w:p>
          <w:p w:rsidR="00CA454C" w:rsidRPr="00BB07A0" w:rsidRDefault="00CA454C" w:rsidP="009B2232">
            <w:pPr>
              <w:pStyle w:val="TableParagraph"/>
              <w:numPr>
                <w:ilvl w:val="1"/>
                <w:numId w:val="23"/>
              </w:numPr>
              <w:tabs>
                <w:tab w:val="left" w:pos="1126"/>
              </w:tabs>
              <w:ind w:hanging="361"/>
            </w:pPr>
            <w:r w:rsidRPr="00BB07A0">
              <w:t xml:space="preserve">Copia del oficio de entrega del arte final en digital, el cual debe estar aprobado por el Director de la Unidad, para la elaboración del </w:t>
            </w:r>
            <w:proofErr w:type="spellStart"/>
            <w:r w:rsidRPr="00BB07A0">
              <w:t>Dummy</w:t>
            </w:r>
            <w:proofErr w:type="spellEnd"/>
            <w:r w:rsidRPr="00BB07A0">
              <w:t xml:space="preserve"> respectivo, así como las etiquetas para el</w:t>
            </w:r>
            <w:r w:rsidRPr="00BB07A0">
              <w:rPr>
                <w:spacing w:val="-10"/>
              </w:rPr>
              <w:t xml:space="preserve"> </w:t>
            </w:r>
            <w:r w:rsidRPr="00BB07A0">
              <w:t>embalaje.</w:t>
            </w:r>
          </w:p>
        </w:tc>
      </w:tr>
      <w:tr w:rsidR="00CA454C" w:rsidRPr="005732FE" w:rsidTr="000A6E49">
        <w:trPr>
          <w:trHeight w:val="1112"/>
          <w:jc w:val="right"/>
        </w:trPr>
        <w:tc>
          <w:tcPr>
            <w:tcW w:w="1158" w:type="dxa"/>
            <w:vAlign w:val="center"/>
          </w:tcPr>
          <w:p w:rsidR="00CA454C" w:rsidRPr="00E174F9" w:rsidRDefault="00CA454C" w:rsidP="00CA454C">
            <w:pPr>
              <w:jc w:val="center"/>
              <w:rPr>
                <w:rFonts w:ascii="Arial" w:hAnsi="Arial" w:cs="Arial"/>
                <w:b/>
                <w:i/>
                <w:sz w:val="14"/>
                <w:szCs w:val="22"/>
              </w:rPr>
            </w:pPr>
          </w:p>
        </w:tc>
        <w:tc>
          <w:tcPr>
            <w:tcW w:w="1112" w:type="dxa"/>
            <w:vAlign w:val="center"/>
          </w:tcPr>
          <w:p w:rsidR="00CA454C" w:rsidRPr="005732FE" w:rsidRDefault="00CA454C" w:rsidP="00CA454C">
            <w:pPr>
              <w:jc w:val="center"/>
              <w:rPr>
                <w:rFonts w:ascii="Arial" w:hAnsi="Arial" w:cs="Arial"/>
                <w:sz w:val="14"/>
                <w:szCs w:val="16"/>
              </w:rPr>
            </w:pPr>
          </w:p>
        </w:tc>
        <w:tc>
          <w:tcPr>
            <w:tcW w:w="8531" w:type="dxa"/>
            <w:tcMar>
              <w:top w:w="28" w:type="dxa"/>
              <w:left w:w="57" w:type="dxa"/>
              <w:bottom w:w="85" w:type="dxa"/>
              <w:right w:w="28" w:type="dxa"/>
            </w:tcMar>
            <w:vAlign w:val="center"/>
          </w:tcPr>
          <w:p w:rsidR="00CA454C" w:rsidRPr="00CA454C" w:rsidRDefault="00CA454C" w:rsidP="00CA454C">
            <w:pPr>
              <w:widowControl w:val="0"/>
              <w:autoSpaceDE w:val="0"/>
              <w:autoSpaceDN w:val="0"/>
              <w:spacing w:before="23"/>
              <w:ind w:left="56"/>
              <w:rPr>
                <w:rFonts w:ascii="Arial" w:eastAsia="Arial" w:hAnsi="Arial" w:cs="Arial"/>
                <w:b/>
                <w:szCs w:val="22"/>
                <w:lang w:val="es-ES" w:bidi="es-ES"/>
              </w:rPr>
            </w:pPr>
            <w:r w:rsidRPr="00CA454C">
              <w:rPr>
                <w:rFonts w:ascii="Arial" w:eastAsia="Arial" w:hAnsi="Arial" w:cs="Arial"/>
                <w:b/>
                <w:szCs w:val="22"/>
                <w:lang w:val="es-ES" w:bidi="es-ES"/>
              </w:rPr>
              <w:t>Varios:</w:t>
            </w:r>
          </w:p>
          <w:p w:rsidR="00CA454C" w:rsidRPr="00CA454C" w:rsidRDefault="00CA454C" w:rsidP="00CA454C">
            <w:pPr>
              <w:widowControl w:val="0"/>
              <w:autoSpaceDE w:val="0"/>
              <w:autoSpaceDN w:val="0"/>
              <w:spacing w:before="2"/>
              <w:rPr>
                <w:rFonts w:ascii="Arial" w:eastAsia="Arial" w:hAnsi="Arial" w:cs="Arial"/>
                <w:sz w:val="21"/>
                <w:szCs w:val="22"/>
                <w:lang w:val="es-ES" w:bidi="es-ES"/>
              </w:rPr>
            </w:pPr>
          </w:p>
          <w:p w:rsidR="00CA454C" w:rsidRPr="00CA454C" w:rsidRDefault="00CA454C" w:rsidP="00104EA2">
            <w:pPr>
              <w:widowControl w:val="0"/>
              <w:numPr>
                <w:ilvl w:val="0"/>
                <w:numId w:val="25"/>
              </w:numPr>
              <w:tabs>
                <w:tab w:val="left" w:pos="860"/>
              </w:tabs>
              <w:autoSpaceDE w:val="0"/>
              <w:autoSpaceDN w:val="0"/>
              <w:ind w:right="132"/>
              <w:rPr>
                <w:rFonts w:ascii="Arial" w:eastAsia="Arial" w:hAnsi="Arial" w:cs="Arial"/>
                <w:sz w:val="22"/>
                <w:szCs w:val="22"/>
                <w:lang w:val="es-ES" w:bidi="es-ES"/>
              </w:rPr>
            </w:pPr>
            <w:r w:rsidRPr="00CA454C">
              <w:rPr>
                <w:rFonts w:ascii="Arial" w:eastAsia="Arial" w:hAnsi="Arial" w:cs="Arial"/>
                <w:sz w:val="22"/>
                <w:szCs w:val="22"/>
                <w:lang w:val="es-ES" w:bidi="es-ES"/>
              </w:rPr>
              <w:t>Bono al Transporte Escolar a Estudiantes de Centros Educativos Públicos: (Renglón 419 “otras transferencias a personas</w:t>
            </w:r>
            <w:r w:rsidRPr="00CA454C">
              <w:rPr>
                <w:rFonts w:ascii="Arial" w:eastAsia="Arial" w:hAnsi="Arial" w:cs="Arial"/>
                <w:spacing w:val="-19"/>
                <w:sz w:val="22"/>
                <w:szCs w:val="22"/>
                <w:lang w:val="es-ES" w:bidi="es-ES"/>
              </w:rPr>
              <w:t xml:space="preserve"> </w:t>
            </w:r>
            <w:r w:rsidRPr="00CA454C">
              <w:rPr>
                <w:rFonts w:ascii="Arial" w:eastAsia="Arial" w:hAnsi="Arial" w:cs="Arial"/>
                <w:sz w:val="22"/>
                <w:szCs w:val="22"/>
                <w:lang w:val="es-ES" w:bidi="es-ES"/>
              </w:rPr>
              <w:t>individuales”).</w:t>
            </w:r>
          </w:p>
          <w:p w:rsidR="00CA454C" w:rsidRPr="00CA454C" w:rsidRDefault="00CA454C" w:rsidP="00CA454C">
            <w:pPr>
              <w:widowControl w:val="0"/>
              <w:autoSpaceDE w:val="0"/>
              <w:autoSpaceDN w:val="0"/>
              <w:spacing w:before="10"/>
              <w:rPr>
                <w:rFonts w:ascii="Arial" w:eastAsia="Arial" w:hAnsi="Arial" w:cs="Arial"/>
                <w:szCs w:val="22"/>
                <w:lang w:val="es-ES" w:bidi="es-ES"/>
              </w:rPr>
            </w:pPr>
          </w:p>
          <w:p w:rsidR="00CA454C" w:rsidRPr="005732FE" w:rsidRDefault="00CA454C" w:rsidP="00104EA2">
            <w:pPr>
              <w:widowControl w:val="0"/>
              <w:numPr>
                <w:ilvl w:val="0"/>
                <w:numId w:val="25"/>
              </w:numPr>
              <w:tabs>
                <w:tab w:val="left" w:pos="860"/>
              </w:tabs>
              <w:autoSpaceDE w:val="0"/>
              <w:autoSpaceDN w:val="0"/>
              <w:ind w:right="132"/>
              <w:rPr>
                <w:rFonts w:ascii="Arial" w:hAnsi="Arial" w:cs="Arial"/>
                <w:sz w:val="22"/>
                <w:szCs w:val="22"/>
              </w:rPr>
            </w:pPr>
            <w:r w:rsidRPr="00CA454C">
              <w:rPr>
                <w:rFonts w:ascii="Arial" w:eastAsia="Arial" w:hAnsi="Arial" w:cs="Arial"/>
                <w:sz w:val="22"/>
                <w:szCs w:val="22"/>
                <w:lang w:val="es-ES" w:bidi="es-ES"/>
              </w:rPr>
              <w:t>Orden Francisco Marroquin: (Renglón 419 “otras transferencias</w:t>
            </w:r>
            <w:r w:rsidRPr="00CA454C">
              <w:rPr>
                <w:rFonts w:ascii="Arial" w:eastAsia="Arial" w:hAnsi="Arial" w:cs="Arial"/>
                <w:spacing w:val="-33"/>
                <w:sz w:val="22"/>
                <w:szCs w:val="22"/>
                <w:lang w:val="es-ES" w:bidi="es-ES"/>
              </w:rPr>
              <w:t xml:space="preserve"> </w:t>
            </w:r>
            <w:r w:rsidRPr="00CA454C">
              <w:rPr>
                <w:rFonts w:ascii="Arial" w:eastAsia="Arial" w:hAnsi="Arial" w:cs="Arial"/>
                <w:sz w:val="22"/>
                <w:szCs w:val="22"/>
                <w:lang w:val="es-ES" w:bidi="es-ES"/>
              </w:rPr>
              <w:t>a personas</w:t>
            </w:r>
            <w:r w:rsidRPr="00CA454C">
              <w:rPr>
                <w:rFonts w:ascii="Arial" w:eastAsia="Arial" w:hAnsi="Arial" w:cs="Arial"/>
                <w:spacing w:val="-1"/>
                <w:sz w:val="22"/>
                <w:szCs w:val="22"/>
                <w:lang w:val="es-ES" w:bidi="es-ES"/>
              </w:rPr>
              <w:t xml:space="preserve"> </w:t>
            </w:r>
            <w:r w:rsidRPr="00CA454C">
              <w:rPr>
                <w:rFonts w:ascii="Arial" w:eastAsia="Arial" w:hAnsi="Arial" w:cs="Arial"/>
                <w:sz w:val="22"/>
                <w:szCs w:val="22"/>
                <w:lang w:val="es-ES" w:bidi="es-ES"/>
              </w:rPr>
              <w:t>individuales”).</w:t>
            </w:r>
          </w:p>
        </w:tc>
      </w:tr>
      <w:tr w:rsidR="00CA454C" w:rsidRPr="005732FE" w:rsidTr="000A6E49">
        <w:trPr>
          <w:trHeight w:val="1112"/>
          <w:jc w:val="right"/>
        </w:trPr>
        <w:tc>
          <w:tcPr>
            <w:tcW w:w="1158" w:type="dxa"/>
            <w:vAlign w:val="center"/>
          </w:tcPr>
          <w:p w:rsidR="00CA454C" w:rsidRPr="00E174F9" w:rsidRDefault="00CA454C" w:rsidP="00CA454C">
            <w:pPr>
              <w:jc w:val="center"/>
              <w:rPr>
                <w:rFonts w:ascii="Arial" w:hAnsi="Arial" w:cs="Arial"/>
                <w:b/>
                <w:i/>
                <w:sz w:val="14"/>
                <w:szCs w:val="22"/>
              </w:rPr>
            </w:pPr>
          </w:p>
        </w:tc>
        <w:tc>
          <w:tcPr>
            <w:tcW w:w="1112" w:type="dxa"/>
            <w:vAlign w:val="center"/>
          </w:tcPr>
          <w:p w:rsidR="00CA454C" w:rsidRPr="005732FE" w:rsidRDefault="00CA454C" w:rsidP="00CA454C">
            <w:pPr>
              <w:jc w:val="center"/>
              <w:rPr>
                <w:rFonts w:ascii="Arial" w:hAnsi="Arial" w:cs="Arial"/>
                <w:sz w:val="14"/>
                <w:szCs w:val="16"/>
              </w:rPr>
            </w:pPr>
          </w:p>
        </w:tc>
        <w:tc>
          <w:tcPr>
            <w:tcW w:w="8531" w:type="dxa"/>
            <w:tcMar>
              <w:top w:w="28" w:type="dxa"/>
              <w:left w:w="57" w:type="dxa"/>
              <w:bottom w:w="85" w:type="dxa"/>
              <w:right w:w="28" w:type="dxa"/>
            </w:tcMar>
            <w:vAlign w:val="center"/>
          </w:tcPr>
          <w:p w:rsidR="006D1E6C" w:rsidRPr="006D1E6C" w:rsidRDefault="006D1E6C" w:rsidP="00104EA2">
            <w:pPr>
              <w:widowControl w:val="0"/>
              <w:numPr>
                <w:ilvl w:val="0"/>
                <w:numId w:val="27"/>
              </w:numPr>
              <w:tabs>
                <w:tab w:val="left" w:pos="860"/>
              </w:tabs>
              <w:autoSpaceDE w:val="0"/>
              <w:autoSpaceDN w:val="0"/>
              <w:spacing w:before="26"/>
              <w:ind w:right="822" w:hanging="372"/>
              <w:rPr>
                <w:rFonts w:ascii="Arial" w:eastAsia="Arial" w:hAnsi="Arial" w:cs="Arial"/>
                <w:sz w:val="22"/>
                <w:szCs w:val="22"/>
                <w:lang w:val="es-ES" w:bidi="es-ES"/>
              </w:rPr>
            </w:pPr>
            <w:r w:rsidRPr="006D1E6C">
              <w:rPr>
                <w:rFonts w:ascii="Arial" w:eastAsia="Arial" w:hAnsi="Arial" w:cs="Arial"/>
                <w:sz w:val="22"/>
                <w:szCs w:val="22"/>
                <w:lang w:val="es-ES" w:bidi="es-ES"/>
              </w:rPr>
              <w:t>Bolsas de estudio y Becas de Alimentación: (Renglón 416 “Becas de estudio en el</w:t>
            </w:r>
            <w:r w:rsidRPr="006D1E6C">
              <w:rPr>
                <w:rFonts w:ascii="Arial" w:eastAsia="Arial" w:hAnsi="Arial" w:cs="Arial"/>
                <w:spacing w:val="-4"/>
                <w:sz w:val="22"/>
                <w:szCs w:val="22"/>
                <w:lang w:val="es-ES" w:bidi="es-ES"/>
              </w:rPr>
              <w:t xml:space="preserve"> </w:t>
            </w:r>
            <w:r w:rsidRPr="006D1E6C">
              <w:rPr>
                <w:rFonts w:ascii="Arial" w:eastAsia="Arial" w:hAnsi="Arial" w:cs="Arial"/>
                <w:sz w:val="22"/>
                <w:szCs w:val="22"/>
                <w:lang w:val="es-ES" w:bidi="es-ES"/>
              </w:rPr>
              <w:t>interior”).</w:t>
            </w:r>
          </w:p>
          <w:p w:rsidR="006D1E6C" w:rsidRPr="006D1E6C" w:rsidRDefault="006D1E6C" w:rsidP="006D1E6C">
            <w:pPr>
              <w:widowControl w:val="0"/>
              <w:autoSpaceDE w:val="0"/>
              <w:autoSpaceDN w:val="0"/>
              <w:spacing w:before="11"/>
              <w:rPr>
                <w:rFonts w:ascii="Arial" w:eastAsia="Arial" w:hAnsi="Arial" w:cs="Arial"/>
                <w:sz w:val="21"/>
                <w:szCs w:val="22"/>
                <w:lang w:val="es-ES" w:bidi="es-ES"/>
              </w:rPr>
            </w:pPr>
          </w:p>
          <w:p w:rsidR="006D1E6C" w:rsidRPr="006D1E6C" w:rsidRDefault="006D1E6C" w:rsidP="00104EA2">
            <w:pPr>
              <w:widowControl w:val="0"/>
              <w:numPr>
                <w:ilvl w:val="0"/>
                <w:numId w:val="27"/>
              </w:numPr>
              <w:tabs>
                <w:tab w:val="left" w:pos="860"/>
              </w:tabs>
              <w:autoSpaceDE w:val="0"/>
              <w:autoSpaceDN w:val="0"/>
              <w:ind w:left="859" w:right="131"/>
              <w:rPr>
                <w:rFonts w:ascii="Arial" w:eastAsia="Arial" w:hAnsi="Arial" w:cs="Arial"/>
                <w:sz w:val="22"/>
                <w:szCs w:val="22"/>
                <w:lang w:val="es-ES" w:bidi="es-ES"/>
              </w:rPr>
            </w:pPr>
            <w:r w:rsidRPr="006D1E6C">
              <w:rPr>
                <w:rFonts w:ascii="Arial" w:eastAsia="Arial" w:hAnsi="Arial" w:cs="Arial"/>
                <w:sz w:val="22"/>
                <w:szCs w:val="22"/>
                <w:lang w:val="es-ES" w:bidi="es-ES"/>
              </w:rPr>
              <w:t>Becas de estudio, Becas para Estudiantes con Discapacidad: (Renglón 416 “Becas de estudio en el</w:t>
            </w:r>
            <w:r w:rsidRPr="006D1E6C">
              <w:rPr>
                <w:rFonts w:ascii="Arial" w:eastAsia="Arial" w:hAnsi="Arial" w:cs="Arial"/>
                <w:spacing w:val="-3"/>
                <w:sz w:val="22"/>
                <w:szCs w:val="22"/>
                <w:lang w:val="es-ES" w:bidi="es-ES"/>
              </w:rPr>
              <w:t xml:space="preserve"> </w:t>
            </w:r>
            <w:r w:rsidRPr="006D1E6C">
              <w:rPr>
                <w:rFonts w:ascii="Arial" w:eastAsia="Arial" w:hAnsi="Arial" w:cs="Arial"/>
                <w:sz w:val="22"/>
                <w:szCs w:val="22"/>
                <w:lang w:val="es-ES" w:bidi="es-ES"/>
              </w:rPr>
              <w:t>interior”).</w:t>
            </w:r>
          </w:p>
          <w:p w:rsidR="006D1E6C" w:rsidRPr="006D1E6C" w:rsidRDefault="006D1E6C" w:rsidP="006D1E6C">
            <w:pPr>
              <w:widowControl w:val="0"/>
              <w:autoSpaceDE w:val="0"/>
              <w:autoSpaceDN w:val="0"/>
              <w:spacing w:before="11"/>
              <w:rPr>
                <w:rFonts w:ascii="Arial" w:eastAsia="Arial" w:hAnsi="Arial" w:cs="Arial"/>
                <w:sz w:val="21"/>
                <w:szCs w:val="22"/>
                <w:lang w:val="es-ES" w:bidi="es-ES"/>
              </w:rPr>
            </w:pPr>
          </w:p>
          <w:p w:rsidR="006D1E6C" w:rsidRPr="006D1E6C" w:rsidRDefault="006D1E6C" w:rsidP="00104EA2">
            <w:pPr>
              <w:widowControl w:val="0"/>
              <w:numPr>
                <w:ilvl w:val="0"/>
                <w:numId w:val="27"/>
              </w:numPr>
              <w:tabs>
                <w:tab w:val="left" w:pos="860"/>
              </w:tabs>
              <w:autoSpaceDE w:val="0"/>
              <w:autoSpaceDN w:val="0"/>
              <w:ind w:left="859" w:right="131"/>
              <w:rPr>
                <w:rFonts w:ascii="Arial" w:eastAsia="Arial" w:hAnsi="Arial" w:cs="Arial"/>
                <w:sz w:val="22"/>
                <w:szCs w:val="22"/>
                <w:lang w:val="es-ES" w:bidi="es-ES"/>
              </w:rPr>
            </w:pPr>
            <w:r w:rsidRPr="006D1E6C">
              <w:rPr>
                <w:rFonts w:ascii="Arial" w:eastAsia="Arial" w:hAnsi="Arial" w:cs="Arial"/>
                <w:sz w:val="22"/>
                <w:szCs w:val="22"/>
                <w:lang w:val="es-ES" w:bidi="es-ES"/>
              </w:rPr>
              <w:t>Subvención estatal a Institutos de Educación por Cooperativa de Enseñanza: (Renglón 431 “Transferencias a Instituciones de</w:t>
            </w:r>
            <w:r w:rsidRPr="006D1E6C">
              <w:rPr>
                <w:rFonts w:ascii="Arial" w:eastAsia="Arial" w:hAnsi="Arial" w:cs="Arial"/>
                <w:spacing w:val="-29"/>
                <w:sz w:val="22"/>
                <w:szCs w:val="22"/>
                <w:lang w:val="es-ES" w:bidi="es-ES"/>
              </w:rPr>
              <w:t xml:space="preserve"> </w:t>
            </w:r>
            <w:r w:rsidRPr="006D1E6C">
              <w:rPr>
                <w:rFonts w:ascii="Arial" w:eastAsia="Arial" w:hAnsi="Arial" w:cs="Arial"/>
                <w:sz w:val="22"/>
                <w:szCs w:val="22"/>
                <w:lang w:val="es-ES" w:bidi="es-ES"/>
              </w:rPr>
              <w:t>Enseñanza”).</w:t>
            </w:r>
          </w:p>
          <w:p w:rsidR="006D1E6C" w:rsidRPr="006D1E6C" w:rsidRDefault="006D1E6C" w:rsidP="006D1E6C">
            <w:pPr>
              <w:widowControl w:val="0"/>
              <w:autoSpaceDE w:val="0"/>
              <w:autoSpaceDN w:val="0"/>
              <w:spacing w:before="10"/>
              <w:rPr>
                <w:rFonts w:ascii="Arial" w:eastAsia="Arial" w:hAnsi="Arial" w:cs="Arial"/>
                <w:sz w:val="21"/>
                <w:szCs w:val="22"/>
                <w:lang w:val="es-ES" w:bidi="es-ES"/>
              </w:rPr>
            </w:pPr>
          </w:p>
          <w:p w:rsidR="006D1E6C" w:rsidRPr="006D1E6C" w:rsidRDefault="006D1E6C" w:rsidP="00104EA2">
            <w:pPr>
              <w:widowControl w:val="0"/>
              <w:numPr>
                <w:ilvl w:val="0"/>
                <w:numId w:val="26"/>
              </w:numPr>
              <w:tabs>
                <w:tab w:val="left" w:pos="706"/>
              </w:tabs>
              <w:autoSpaceDE w:val="0"/>
              <w:autoSpaceDN w:val="0"/>
              <w:ind w:right="132"/>
              <w:jc w:val="both"/>
              <w:rPr>
                <w:rFonts w:ascii="Arial" w:eastAsia="Arial" w:hAnsi="Arial" w:cs="Arial"/>
                <w:b/>
                <w:szCs w:val="22"/>
                <w:lang w:val="es-ES" w:bidi="es-ES"/>
              </w:rPr>
            </w:pPr>
            <w:r w:rsidRPr="006D1E6C">
              <w:rPr>
                <w:rFonts w:ascii="Arial" w:eastAsia="Arial" w:hAnsi="Arial" w:cs="Arial"/>
                <w:b/>
                <w:szCs w:val="22"/>
                <w:lang w:val="es-ES" w:bidi="es-ES"/>
              </w:rPr>
              <w:t>NOTA: El ADQ-FOR-01 “Requerimiento”, no aplica como documento de soporte cuando se utilice en los expedientes de pago con cargo a los renglones presupuestarios del grupo de gasto 400 “Transferencias Corrientes”, debido a que no se trata de una adquisición y/o contratación, sino de un pago de un compromiso previamente adquirido que se legaliza a través de la Legislación nacional vigente, Acuerdo Ministerial, Resolución, Convenio o</w:t>
            </w:r>
            <w:r w:rsidRPr="006D1E6C">
              <w:rPr>
                <w:rFonts w:ascii="Arial" w:eastAsia="Arial" w:hAnsi="Arial" w:cs="Arial"/>
                <w:b/>
                <w:spacing w:val="-1"/>
                <w:szCs w:val="22"/>
                <w:lang w:val="es-ES" w:bidi="es-ES"/>
              </w:rPr>
              <w:t xml:space="preserve"> </w:t>
            </w:r>
            <w:r w:rsidRPr="006D1E6C">
              <w:rPr>
                <w:rFonts w:ascii="Arial" w:eastAsia="Arial" w:hAnsi="Arial" w:cs="Arial"/>
                <w:b/>
                <w:szCs w:val="22"/>
                <w:lang w:val="es-ES" w:bidi="es-ES"/>
              </w:rPr>
              <w:t>Contrato.</w:t>
            </w:r>
          </w:p>
          <w:p w:rsidR="006D1E6C" w:rsidRPr="006D1E6C" w:rsidRDefault="006D1E6C" w:rsidP="006D1E6C">
            <w:pPr>
              <w:widowControl w:val="0"/>
              <w:autoSpaceDE w:val="0"/>
              <w:autoSpaceDN w:val="0"/>
              <w:spacing w:before="1"/>
              <w:rPr>
                <w:rFonts w:ascii="Arial" w:eastAsia="Arial" w:hAnsi="Arial" w:cs="Arial"/>
                <w:sz w:val="22"/>
                <w:szCs w:val="22"/>
                <w:lang w:val="es-ES" w:bidi="es-ES"/>
              </w:rPr>
            </w:pPr>
          </w:p>
          <w:p w:rsidR="006D1E6C" w:rsidRPr="006D1E6C" w:rsidRDefault="006D1E6C" w:rsidP="006D1E6C">
            <w:pPr>
              <w:widowControl w:val="0"/>
              <w:autoSpaceDE w:val="0"/>
              <w:autoSpaceDN w:val="0"/>
              <w:ind w:left="859" w:right="134" w:hanging="360"/>
              <w:jc w:val="both"/>
              <w:rPr>
                <w:rFonts w:ascii="Arial" w:eastAsia="Arial" w:hAnsi="Arial" w:cs="Arial"/>
                <w:b/>
                <w:szCs w:val="22"/>
                <w:lang w:val="es-ES" w:bidi="es-ES"/>
              </w:rPr>
            </w:pPr>
            <w:r w:rsidRPr="006D1E6C">
              <w:rPr>
                <w:rFonts w:ascii="Arial" w:eastAsia="Arial" w:hAnsi="Arial" w:cs="Arial"/>
                <w:sz w:val="22"/>
                <w:szCs w:val="22"/>
                <w:lang w:val="es-ES" w:bidi="es-ES"/>
              </w:rPr>
              <w:t xml:space="preserve">6. </w:t>
            </w:r>
            <w:r w:rsidRPr="006D1E6C">
              <w:rPr>
                <w:rFonts w:ascii="Arial" w:eastAsia="Arial" w:hAnsi="Arial" w:cs="Arial"/>
                <w:b/>
                <w:sz w:val="22"/>
                <w:szCs w:val="22"/>
                <w:lang w:val="es-ES" w:bidi="es-ES"/>
              </w:rPr>
              <w:t xml:space="preserve">Casos especiales: </w:t>
            </w:r>
            <w:r w:rsidRPr="006D1E6C">
              <w:rPr>
                <w:rFonts w:ascii="Arial" w:eastAsia="Arial" w:hAnsi="Arial" w:cs="Arial"/>
                <w:b/>
                <w:szCs w:val="22"/>
                <w:lang w:val="es-ES" w:bidi="es-ES"/>
              </w:rPr>
              <w:t>Para las transferencias con cargo al grupo de gasto 4 “Transferencias Corrientes”, las transferencias a organismos internacionales a solicitud de la Dirección de Cooperación Nacional e Internacional</w:t>
            </w:r>
          </w:p>
          <w:p w:rsidR="006D1E6C" w:rsidRPr="006D1E6C" w:rsidRDefault="006D1E6C" w:rsidP="006D1E6C">
            <w:pPr>
              <w:widowControl w:val="0"/>
              <w:autoSpaceDE w:val="0"/>
              <w:autoSpaceDN w:val="0"/>
              <w:ind w:left="859" w:right="131"/>
              <w:jc w:val="both"/>
              <w:rPr>
                <w:rFonts w:ascii="Arial" w:eastAsia="Arial" w:hAnsi="Arial" w:cs="Arial"/>
                <w:b/>
                <w:szCs w:val="22"/>
                <w:lang w:val="es-ES" w:bidi="es-ES"/>
              </w:rPr>
            </w:pPr>
            <w:r w:rsidRPr="006D1E6C">
              <w:rPr>
                <w:rFonts w:ascii="Arial" w:eastAsia="Arial" w:hAnsi="Arial" w:cs="Arial"/>
                <w:b/>
                <w:szCs w:val="22"/>
                <w:lang w:val="es-ES" w:bidi="es-ES"/>
              </w:rPr>
              <w:t>-DICONIME-, por su naturaleza, son los Analistas designados en la Dirección de Administración Financiera -DAFI-, quienes realizan el proceso completo en el Sistema de Gestión -SIGES- y en el Sistema de Contabilidad Integrada - SICOIN WEB-, desde la elaboración y aprobación de: Orden de Compra, CUR de Compromiso y CUR de Devengado, hasta el status de Solicitud de</w:t>
            </w:r>
            <w:r w:rsidRPr="006D1E6C">
              <w:rPr>
                <w:rFonts w:ascii="Arial" w:eastAsia="Arial" w:hAnsi="Arial" w:cs="Arial"/>
                <w:b/>
                <w:spacing w:val="-19"/>
                <w:szCs w:val="22"/>
                <w:lang w:val="es-ES" w:bidi="es-ES"/>
              </w:rPr>
              <w:t xml:space="preserve"> </w:t>
            </w:r>
            <w:r w:rsidRPr="006D1E6C">
              <w:rPr>
                <w:rFonts w:ascii="Arial" w:eastAsia="Arial" w:hAnsi="Arial" w:cs="Arial"/>
                <w:b/>
                <w:szCs w:val="22"/>
                <w:lang w:val="es-ES" w:bidi="es-ES"/>
              </w:rPr>
              <w:t>Pago.</w:t>
            </w:r>
          </w:p>
          <w:p w:rsidR="006D1E6C" w:rsidRPr="006D1E6C" w:rsidRDefault="006D1E6C" w:rsidP="006D1E6C">
            <w:pPr>
              <w:widowControl w:val="0"/>
              <w:autoSpaceDE w:val="0"/>
              <w:autoSpaceDN w:val="0"/>
              <w:spacing w:before="11"/>
              <w:rPr>
                <w:rFonts w:ascii="Arial" w:eastAsia="Arial" w:hAnsi="Arial" w:cs="Arial"/>
                <w:sz w:val="19"/>
                <w:szCs w:val="22"/>
                <w:lang w:val="es-ES" w:bidi="es-ES"/>
              </w:rPr>
            </w:pPr>
          </w:p>
          <w:p w:rsidR="00CA454C" w:rsidRPr="005732FE" w:rsidRDefault="006D1E6C" w:rsidP="009B2232">
            <w:pPr>
              <w:ind w:left="859"/>
              <w:rPr>
                <w:rFonts w:ascii="Arial" w:hAnsi="Arial" w:cs="Arial"/>
                <w:sz w:val="22"/>
                <w:szCs w:val="22"/>
              </w:rPr>
            </w:pPr>
            <w:r w:rsidRPr="006D1E6C">
              <w:rPr>
                <w:rFonts w:ascii="Arial" w:eastAsia="Arial" w:hAnsi="Arial" w:cs="Arial"/>
                <w:b/>
                <w:szCs w:val="22"/>
                <w:lang w:val="es-ES" w:bidi="es-ES"/>
              </w:rPr>
              <w:t>Así mismo, para el caso del aporte constitucional al Comité Nacional de Alfabetización -CONALFA-, al recibir notificación de la cuota financiera aprobada, previa solicitud a través de oficio firmado por la autoridad superior de dicho Comité, deberá trasladar junto con el oficio en mención, el recibo autorizado por la Contraloría General de Cuentas, 92A “Retiro de Fondos de la Tesorería Nacional”, a la Dirección de Administración Financiera -DAFI-, quien realizará el proceso completo, como se indica en el párrafo anterior.</w:t>
            </w:r>
          </w:p>
        </w:tc>
      </w:tr>
    </w:tbl>
    <w:p w:rsidR="005732FE" w:rsidRDefault="005732FE" w:rsidP="005732FE">
      <w:pPr>
        <w:pStyle w:val="Encabezado"/>
        <w:tabs>
          <w:tab w:val="clear" w:pos="4252"/>
          <w:tab w:val="clear" w:pos="8504"/>
          <w:tab w:val="left" w:pos="851"/>
        </w:tabs>
        <w:ind w:left="426"/>
        <w:jc w:val="both"/>
        <w:rPr>
          <w:rFonts w:ascii="Arial" w:hAnsi="Arial" w:cs="Arial"/>
          <w:sz w:val="22"/>
          <w:szCs w:val="22"/>
          <w:lang w:val="es-GT"/>
        </w:rPr>
      </w:pPr>
    </w:p>
    <w:p w:rsidR="001E6F17" w:rsidRPr="001E6F17" w:rsidRDefault="001E6F17" w:rsidP="001E6F17">
      <w:pPr>
        <w:pStyle w:val="Encabezado"/>
        <w:ind w:left="426"/>
        <w:jc w:val="both"/>
        <w:rPr>
          <w:rFonts w:ascii="Arial" w:hAnsi="Arial" w:cs="Arial"/>
          <w:b/>
          <w:sz w:val="22"/>
          <w:szCs w:val="22"/>
          <w:lang w:val="es-GT"/>
        </w:rPr>
      </w:pPr>
      <w:r w:rsidRPr="001E6F17">
        <w:rPr>
          <w:rFonts w:ascii="Arial" w:hAnsi="Arial" w:cs="Arial"/>
          <w:b/>
          <w:sz w:val="22"/>
          <w:szCs w:val="22"/>
          <w:lang w:val="es-GT"/>
        </w:rPr>
        <w:t xml:space="preserve">C.1.2. </w:t>
      </w:r>
      <w:r w:rsidRPr="001E6F17">
        <w:rPr>
          <w:rFonts w:ascii="Arial" w:hAnsi="Arial" w:cs="Arial"/>
          <w:b/>
          <w:sz w:val="22"/>
          <w:szCs w:val="22"/>
          <w:u w:val="single"/>
          <w:lang w:val="es-GT"/>
        </w:rPr>
        <w:t>Normas para el pago a través de Comprobante Único de Registro -CUR-</w:t>
      </w:r>
    </w:p>
    <w:p w:rsidR="001E6F17" w:rsidRDefault="001E6F17" w:rsidP="005732FE">
      <w:pPr>
        <w:pStyle w:val="Encabezado"/>
        <w:tabs>
          <w:tab w:val="clear" w:pos="4252"/>
          <w:tab w:val="clear" w:pos="8504"/>
          <w:tab w:val="left" w:pos="851"/>
        </w:tabs>
        <w:ind w:left="426"/>
        <w:jc w:val="both"/>
        <w:rPr>
          <w:rFonts w:ascii="Arial" w:hAnsi="Arial" w:cs="Arial"/>
          <w:sz w:val="22"/>
          <w:szCs w:val="22"/>
          <w:lang w:val="es-GT"/>
        </w:rPr>
      </w:pPr>
    </w:p>
    <w:p w:rsidR="001E6F17" w:rsidRPr="001E6F17" w:rsidRDefault="001E6F17" w:rsidP="00104EA2">
      <w:pPr>
        <w:widowControl w:val="0"/>
        <w:numPr>
          <w:ilvl w:val="0"/>
          <w:numId w:val="28"/>
        </w:numPr>
        <w:tabs>
          <w:tab w:val="left" w:pos="847"/>
        </w:tabs>
        <w:autoSpaceDE w:val="0"/>
        <w:autoSpaceDN w:val="0"/>
        <w:spacing w:before="94"/>
        <w:rPr>
          <w:rFonts w:ascii="Arial" w:eastAsia="Arial" w:hAnsi="Arial" w:cs="Arial"/>
          <w:sz w:val="22"/>
          <w:szCs w:val="22"/>
          <w:lang w:val="es-ES" w:bidi="es-ES"/>
        </w:rPr>
      </w:pPr>
      <w:r w:rsidRPr="001E6F17">
        <w:rPr>
          <w:rFonts w:ascii="Arial" w:eastAsia="Arial" w:hAnsi="Arial" w:cs="Arial"/>
          <w:sz w:val="22"/>
          <w:szCs w:val="22"/>
          <w:lang w:val="es-ES" w:bidi="es-ES"/>
        </w:rPr>
        <w:t>Todo expediente deberá ser registrado en el Sistema</w:t>
      </w:r>
      <w:r w:rsidRPr="001E6F17">
        <w:rPr>
          <w:rFonts w:ascii="Arial" w:eastAsia="Arial" w:hAnsi="Arial" w:cs="Arial"/>
          <w:spacing w:val="-12"/>
          <w:sz w:val="22"/>
          <w:szCs w:val="22"/>
          <w:lang w:val="es-ES" w:bidi="es-ES"/>
        </w:rPr>
        <w:t xml:space="preserve"> </w:t>
      </w:r>
      <w:r w:rsidRPr="001E6F17">
        <w:rPr>
          <w:rFonts w:ascii="Arial" w:eastAsia="Arial" w:hAnsi="Arial" w:cs="Arial"/>
          <w:sz w:val="22"/>
          <w:szCs w:val="22"/>
          <w:lang w:val="es-ES" w:bidi="es-ES"/>
        </w:rPr>
        <w:t>correspondiente.</w:t>
      </w:r>
    </w:p>
    <w:p w:rsidR="001E6F17" w:rsidRPr="001E6F17" w:rsidRDefault="001E6F17" w:rsidP="00104EA2">
      <w:pPr>
        <w:widowControl w:val="0"/>
        <w:numPr>
          <w:ilvl w:val="0"/>
          <w:numId w:val="28"/>
        </w:numPr>
        <w:tabs>
          <w:tab w:val="left" w:pos="847"/>
        </w:tabs>
        <w:autoSpaceDE w:val="0"/>
        <w:autoSpaceDN w:val="0"/>
        <w:spacing w:before="1"/>
        <w:ind w:right="423"/>
        <w:rPr>
          <w:rFonts w:ascii="Arial" w:eastAsia="Arial" w:hAnsi="Arial" w:cs="Arial"/>
          <w:sz w:val="22"/>
          <w:szCs w:val="22"/>
          <w:lang w:val="es-ES" w:bidi="es-ES"/>
        </w:rPr>
      </w:pPr>
      <w:r w:rsidRPr="001E6F17">
        <w:rPr>
          <w:rFonts w:ascii="Arial" w:eastAsia="Arial" w:hAnsi="Arial" w:cs="Arial"/>
          <w:sz w:val="22"/>
          <w:szCs w:val="22"/>
          <w:lang w:val="es-ES" w:bidi="es-ES"/>
        </w:rPr>
        <w:t>No se genera o aprueba el Comprobante Único de Registro de Devengado, si los expedientes no están completos, y no cumplen con los requisitos de</w:t>
      </w:r>
      <w:r w:rsidRPr="001E6F17">
        <w:rPr>
          <w:rFonts w:ascii="Arial" w:eastAsia="Arial" w:hAnsi="Arial" w:cs="Arial"/>
          <w:spacing w:val="-9"/>
          <w:sz w:val="22"/>
          <w:szCs w:val="22"/>
          <w:lang w:val="es-ES" w:bidi="es-ES"/>
        </w:rPr>
        <w:t xml:space="preserve"> </w:t>
      </w:r>
      <w:r w:rsidRPr="001E6F17">
        <w:rPr>
          <w:rFonts w:ascii="Arial" w:eastAsia="Arial" w:hAnsi="Arial" w:cs="Arial"/>
          <w:sz w:val="22"/>
          <w:szCs w:val="22"/>
          <w:lang w:val="es-ES" w:bidi="es-ES"/>
        </w:rPr>
        <w:t>ley.</w:t>
      </w:r>
    </w:p>
    <w:p w:rsidR="001E6F17" w:rsidRPr="001E6F17" w:rsidRDefault="001E6F17" w:rsidP="00104EA2">
      <w:pPr>
        <w:widowControl w:val="0"/>
        <w:numPr>
          <w:ilvl w:val="0"/>
          <w:numId w:val="28"/>
        </w:numPr>
        <w:tabs>
          <w:tab w:val="left" w:pos="847"/>
        </w:tabs>
        <w:autoSpaceDE w:val="0"/>
        <w:autoSpaceDN w:val="0"/>
        <w:spacing w:before="1" w:line="252" w:lineRule="exact"/>
        <w:rPr>
          <w:rFonts w:ascii="Arial" w:eastAsia="Arial" w:hAnsi="Arial" w:cs="Arial"/>
          <w:sz w:val="22"/>
          <w:szCs w:val="22"/>
          <w:lang w:val="es-ES" w:bidi="es-ES"/>
        </w:rPr>
      </w:pPr>
      <w:r w:rsidRPr="001E6F17">
        <w:rPr>
          <w:rFonts w:ascii="Arial" w:eastAsia="Arial" w:hAnsi="Arial" w:cs="Arial"/>
          <w:sz w:val="22"/>
          <w:szCs w:val="22"/>
          <w:lang w:val="es-ES" w:bidi="es-ES"/>
        </w:rPr>
        <w:t>Los expedientes se entregan solo con el conocimiento</w:t>
      </w:r>
      <w:r w:rsidRPr="001E6F17">
        <w:rPr>
          <w:rFonts w:ascii="Arial" w:eastAsia="Arial" w:hAnsi="Arial" w:cs="Arial"/>
          <w:spacing w:val="-9"/>
          <w:sz w:val="22"/>
          <w:szCs w:val="22"/>
          <w:lang w:val="es-ES" w:bidi="es-ES"/>
        </w:rPr>
        <w:t xml:space="preserve"> </w:t>
      </w:r>
      <w:r w:rsidRPr="001E6F17">
        <w:rPr>
          <w:rFonts w:ascii="Arial" w:eastAsia="Arial" w:hAnsi="Arial" w:cs="Arial"/>
          <w:sz w:val="22"/>
          <w:szCs w:val="22"/>
          <w:lang w:val="es-ES" w:bidi="es-ES"/>
        </w:rPr>
        <w:t>correspondiente.</w:t>
      </w:r>
    </w:p>
    <w:p w:rsidR="001E6F17" w:rsidRPr="001E6F17" w:rsidRDefault="001E6F17" w:rsidP="00104EA2">
      <w:pPr>
        <w:widowControl w:val="0"/>
        <w:numPr>
          <w:ilvl w:val="0"/>
          <w:numId w:val="28"/>
        </w:numPr>
        <w:tabs>
          <w:tab w:val="left" w:pos="847"/>
        </w:tabs>
        <w:autoSpaceDE w:val="0"/>
        <w:autoSpaceDN w:val="0"/>
        <w:ind w:right="424"/>
        <w:jc w:val="both"/>
        <w:rPr>
          <w:rFonts w:ascii="Arial" w:eastAsia="Arial" w:hAnsi="Arial" w:cs="Arial"/>
          <w:sz w:val="22"/>
          <w:szCs w:val="22"/>
          <w:lang w:val="es-ES" w:bidi="es-ES"/>
        </w:rPr>
      </w:pPr>
      <w:r w:rsidRPr="001E6F17">
        <w:rPr>
          <w:rFonts w:ascii="Arial" w:eastAsia="Arial" w:hAnsi="Arial" w:cs="Arial"/>
          <w:sz w:val="22"/>
          <w:szCs w:val="22"/>
          <w:lang w:val="es-ES" w:bidi="es-ES"/>
        </w:rPr>
        <w:t>Una vez aprobado y solicitado el CUR de Devengado, el expediente de mérito, no se pueden cambiar, extraer o agregar documentos al</w:t>
      </w:r>
      <w:r w:rsidRPr="001E6F17">
        <w:rPr>
          <w:rFonts w:ascii="Arial" w:eastAsia="Arial" w:hAnsi="Arial" w:cs="Arial"/>
          <w:spacing w:val="-3"/>
          <w:sz w:val="22"/>
          <w:szCs w:val="22"/>
          <w:lang w:val="es-ES" w:bidi="es-ES"/>
        </w:rPr>
        <w:t xml:space="preserve"> </w:t>
      </w:r>
      <w:r w:rsidRPr="001E6F17">
        <w:rPr>
          <w:rFonts w:ascii="Arial" w:eastAsia="Arial" w:hAnsi="Arial" w:cs="Arial"/>
          <w:sz w:val="22"/>
          <w:szCs w:val="22"/>
          <w:lang w:val="es-ES" w:bidi="es-ES"/>
        </w:rPr>
        <w:t>mismo.</w:t>
      </w:r>
    </w:p>
    <w:p w:rsidR="001E6F17" w:rsidRPr="001E6F17" w:rsidRDefault="001E6F17" w:rsidP="00104EA2">
      <w:pPr>
        <w:widowControl w:val="0"/>
        <w:numPr>
          <w:ilvl w:val="0"/>
          <w:numId w:val="28"/>
        </w:numPr>
        <w:tabs>
          <w:tab w:val="left" w:pos="847"/>
        </w:tabs>
        <w:autoSpaceDE w:val="0"/>
        <w:autoSpaceDN w:val="0"/>
        <w:ind w:right="417"/>
        <w:jc w:val="both"/>
        <w:rPr>
          <w:rFonts w:ascii="Arial" w:eastAsia="Arial" w:hAnsi="Arial" w:cs="Arial"/>
          <w:b/>
          <w:sz w:val="22"/>
          <w:szCs w:val="22"/>
          <w:lang w:val="es-ES" w:bidi="es-ES"/>
        </w:rPr>
      </w:pPr>
      <w:r w:rsidRPr="001E6F17">
        <w:rPr>
          <w:rFonts w:ascii="Arial" w:eastAsia="Arial" w:hAnsi="Arial" w:cs="Arial"/>
          <w:sz w:val="22"/>
          <w:szCs w:val="22"/>
          <w:lang w:val="es-ES" w:bidi="es-ES"/>
        </w:rPr>
        <w:t xml:space="preserve">Todo Comprobante Único de Registro (CUR) de compromiso aprobado en el SICOIN, debe devengarse en su totalidad dentro del mismo mes, si en caso no se devenga en su totalidad se debe efectuar de oficio la reversión parcial en los </w:t>
      </w:r>
      <w:proofErr w:type="spellStart"/>
      <w:r w:rsidRPr="001E6F17">
        <w:rPr>
          <w:rFonts w:ascii="Arial" w:eastAsia="Arial" w:hAnsi="Arial" w:cs="Arial"/>
          <w:sz w:val="22"/>
          <w:szCs w:val="22"/>
          <w:lang w:val="es-ES" w:bidi="es-ES"/>
        </w:rPr>
        <w:t>CUR´s</w:t>
      </w:r>
      <w:proofErr w:type="spellEnd"/>
      <w:r w:rsidRPr="001E6F17">
        <w:rPr>
          <w:rFonts w:ascii="Arial" w:eastAsia="Arial" w:hAnsi="Arial" w:cs="Arial"/>
          <w:sz w:val="22"/>
          <w:szCs w:val="22"/>
          <w:lang w:val="es-ES" w:bidi="es-ES"/>
        </w:rPr>
        <w:t xml:space="preserve"> de compromiso respectivo, se excluyen aquellos CUR de gastos que por su naturaleza se comprometen por un periodo de tiempo y que son devengados de forma mensual para pagos</w:t>
      </w:r>
      <w:r w:rsidRPr="001E6F17">
        <w:rPr>
          <w:rFonts w:ascii="Arial" w:eastAsia="Arial" w:hAnsi="Arial" w:cs="Arial"/>
          <w:spacing w:val="-3"/>
          <w:sz w:val="22"/>
          <w:szCs w:val="22"/>
          <w:lang w:val="es-ES" w:bidi="es-ES"/>
        </w:rPr>
        <w:t xml:space="preserve"> </w:t>
      </w:r>
      <w:r w:rsidRPr="001E6F17">
        <w:rPr>
          <w:rFonts w:ascii="Arial" w:eastAsia="Arial" w:hAnsi="Arial" w:cs="Arial"/>
          <w:sz w:val="22"/>
          <w:szCs w:val="22"/>
          <w:lang w:val="es-ES" w:bidi="es-ES"/>
        </w:rPr>
        <w:t>especiales</w:t>
      </w:r>
      <w:r w:rsidRPr="001E6F17">
        <w:rPr>
          <w:rFonts w:ascii="Arial" w:eastAsia="Arial" w:hAnsi="Arial" w:cs="Arial"/>
          <w:b/>
          <w:sz w:val="22"/>
          <w:szCs w:val="22"/>
          <w:lang w:val="es-ES" w:bidi="es-ES"/>
        </w:rPr>
        <w:t>.</w:t>
      </w:r>
    </w:p>
    <w:p w:rsidR="001E6F17" w:rsidRPr="001E6F17" w:rsidRDefault="001E6F17" w:rsidP="00104EA2">
      <w:pPr>
        <w:widowControl w:val="0"/>
        <w:numPr>
          <w:ilvl w:val="0"/>
          <w:numId w:val="28"/>
        </w:numPr>
        <w:tabs>
          <w:tab w:val="left" w:pos="847"/>
        </w:tabs>
        <w:autoSpaceDE w:val="0"/>
        <w:autoSpaceDN w:val="0"/>
        <w:ind w:right="424"/>
        <w:jc w:val="both"/>
        <w:rPr>
          <w:rFonts w:ascii="Arial" w:eastAsia="Arial" w:hAnsi="Arial" w:cs="Arial"/>
          <w:sz w:val="22"/>
          <w:szCs w:val="22"/>
          <w:lang w:val="es-ES" w:bidi="es-ES"/>
        </w:rPr>
      </w:pPr>
      <w:r w:rsidRPr="001E6F17">
        <w:rPr>
          <w:rFonts w:ascii="Arial" w:eastAsia="Arial" w:hAnsi="Arial" w:cs="Arial"/>
          <w:sz w:val="22"/>
          <w:szCs w:val="22"/>
          <w:lang w:val="es-ES" w:bidi="es-ES"/>
        </w:rPr>
        <w:t>Los CUR de devengado a proveedores, en estado aprobados sin solicitud de pago correspondiente, deberán reversarse de</w:t>
      </w:r>
      <w:r w:rsidRPr="001E6F17">
        <w:rPr>
          <w:rFonts w:ascii="Arial" w:eastAsia="Arial" w:hAnsi="Arial" w:cs="Arial"/>
          <w:spacing w:val="-5"/>
          <w:sz w:val="22"/>
          <w:szCs w:val="22"/>
          <w:lang w:val="es-ES" w:bidi="es-ES"/>
        </w:rPr>
        <w:t xml:space="preserve"> </w:t>
      </w:r>
      <w:r w:rsidRPr="001E6F17">
        <w:rPr>
          <w:rFonts w:ascii="Arial" w:eastAsia="Arial" w:hAnsi="Arial" w:cs="Arial"/>
          <w:sz w:val="22"/>
          <w:szCs w:val="22"/>
          <w:lang w:val="es-ES" w:bidi="es-ES"/>
        </w:rPr>
        <w:t>oficio.</w:t>
      </w:r>
    </w:p>
    <w:p w:rsidR="001E6F17" w:rsidRPr="001E6F17" w:rsidRDefault="001E6F17" w:rsidP="00104EA2">
      <w:pPr>
        <w:widowControl w:val="0"/>
        <w:numPr>
          <w:ilvl w:val="0"/>
          <w:numId w:val="28"/>
        </w:numPr>
        <w:tabs>
          <w:tab w:val="left" w:pos="847"/>
        </w:tabs>
        <w:autoSpaceDE w:val="0"/>
        <w:autoSpaceDN w:val="0"/>
        <w:ind w:right="419"/>
        <w:jc w:val="both"/>
        <w:rPr>
          <w:rFonts w:ascii="Arial" w:eastAsia="Arial" w:hAnsi="Arial" w:cs="Arial"/>
          <w:sz w:val="22"/>
          <w:szCs w:val="22"/>
          <w:lang w:val="es-ES" w:bidi="es-ES"/>
        </w:rPr>
      </w:pPr>
      <w:r w:rsidRPr="001E6F17">
        <w:rPr>
          <w:rFonts w:ascii="Arial" w:eastAsia="Arial" w:hAnsi="Arial" w:cs="Arial"/>
          <w:sz w:val="22"/>
          <w:szCs w:val="22"/>
          <w:lang w:val="es-ES" w:bidi="es-ES"/>
        </w:rPr>
        <w:t>Todo pago efectuado a través de CUR debe especificar en la descripción como mínimo quién, qué, cómo, cuándo y para qué, se está ejecutando el gasto, e incluir, nombre de los insumos o servicios que se están pagando período o fecha al que corresponde, número de acuerdo, número de contrato, fecha y número de factura electrónica en línea FEL, NIT del beneficiario, número</w:t>
      </w:r>
      <w:r w:rsidRPr="001E6F17">
        <w:rPr>
          <w:rFonts w:ascii="Arial" w:eastAsia="Arial" w:hAnsi="Arial" w:cs="Arial"/>
          <w:spacing w:val="41"/>
          <w:sz w:val="22"/>
          <w:szCs w:val="22"/>
          <w:lang w:val="es-ES" w:bidi="es-ES"/>
        </w:rPr>
        <w:t xml:space="preserve"> </w:t>
      </w:r>
      <w:proofErr w:type="spellStart"/>
      <w:r w:rsidRPr="001E6F17">
        <w:rPr>
          <w:rFonts w:ascii="Arial" w:eastAsia="Arial" w:hAnsi="Arial" w:cs="Arial"/>
          <w:sz w:val="22"/>
          <w:szCs w:val="22"/>
          <w:lang w:val="es-ES" w:bidi="es-ES"/>
        </w:rPr>
        <w:t>derecibo</w:t>
      </w:r>
      <w:proofErr w:type="spellEnd"/>
      <w:r w:rsidRPr="001E6F17">
        <w:rPr>
          <w:rFonts w:ascii="Arial" w:eastAsia="Arial" w:hAnsi="Arial" w:cs="Arial"/>
          <w:sz w:val="22"/>
          <w:szCs w:val="22"/>
          <w:lang w:val="es-ES" w:bidi="es-ES"/>
        </w:rPr>
        <w:t xml:space="preserve"> fiscal (si el caso lo amerita); para pago a través de nóminas deberá incluir el mes, el número de beneficiarios de la misma y número de nómina que corresponda.</w:t>
      </w:r>
    </w:p>
    <w:p w:rsidR="001E6F17" w:rsidRDefault="001E6F17" w:rsidP="00104EA2">
      <w:pPr>
        <w:widowControl w:val="0"/>
        <w:numPr>
          <w:ilvl w:val="0"/>
          <w:numId w:val="28"/>
        </w:numPr>
        <w:tabs>
          <w:tab w:val="left" w:pos="847"/>
        </w:tabs>
        <w:autoSpaceDE w:val="0"/>
        <w:autoSpaceDN w:val="0"/>
        <w:ind w:right="417"/>
        <w:jc w:val="both"/>
        <w:rPr>
          <w:rFonts w:ascii="Arial" w:eastAsia="Arial" w:hAnsi="Arial" w:cs="Arial"/>
          <w:sz w:val="22"/>
          <w:szCs w:val="22"/>
          <w:lang w:val="es-ES" w:bidi="es-ES"/>
        </w:rPr>
      </w:pPr>
      <w:r w:rsidRPr="001E6F17">
        <w:rPr>
          <w:rFonts w:ascii="Arial" w:eastAsia="Arial" w:hAnsi="Arial" w:cs="Arial"/>
          <w:sz w:val="22"/>
          <w:szCs w:val="22"/>
          <w:lang w:val="es-ES" w:bidi="es-ES"/>
        </w:rPr>
        <w:t>Los Comprobantes Únicos de Registro del gasto, deben ser firmados por los autorizadores del gasto que participan en el proceso, según sus funciones, para que sean archivados de conformidad con los lineamientos que la Dirección de Administración Financiera -DAFI- emita. El Director podrá delegar al Subdirector Administrativo Financiero o Jefe Administrativo, para firmar los Comprobantes Únicos de Registro y Constancias de Disponibilidad</w:t>
      </w:r>
      <w:r w:rsidRPr="001E6F17">
        <w:rPr>
          <w:rFonts w:ascii="Arial" w:eastAsia="Arial" w:hAnsi="Arial" w:cs="Arial"/>
          <w:spacing w:val="-13"/>
          <w:sz w:val="22"/>
          <w:szCs w:val="22"/>
          <w:lang w:val="es-ES" w:bidi="es-ES"/>
        </w:rPr>
        <w:t xml:space="preserve"> </w:t>
      </w:r>
      <w:r w:rsidRPr="001E6F17">
        <w:rPr>
          <w:rFonts w:ascii="Arial" w:eastAsia="Arial" w:hAnsi="Arial" w:cs="Arial"/>
          <w:sz w:val="22"/>
          <w:szCs w:val="22"/>
          <w:lang w:val="es-ES" w:bidi="es-ES"/>
        </w:rPr>
        <w:t>Financiera.</w:t>
      </w:r>
    </w:p>
    <w:p w:rsidR="001E6F17" w:rsidRDefault="001E6F17" w:rsidP="001E6F17">
      <w:pPr>
        <w:widowControl w:val="0"/>
        <w:autoSpaceDE w:val="0"/>
        <w:autoSpaceDN w:val="0"/>
        <w:jc w:val="both"/>
        <w:rPr>
          <w:rFonts w:ascii="Arial" w:eastAsia="Arial" w:hAnsi="Arial" w:cs="Arial"/>
          <w:sz w:val="22"/>
          <w:szCs w:val="22"/>
          <w:lang w:val="es-ES" w:bidi="es-ES"/>
        </w:rPr>
      </w:pPr>
    </w:p>
    <w:p w:rsidR="001E6F17" w:rsidRDefault="001E6F17" w:rsidP="00606071">
      <w:pPr>
        <w:tabs>
          <w:tab w:val="left" w:pos="1182"/>
        </w:tabs>
        <w:ind w:left="409"/>
        <w:rPr>
          <w:rFonts w:ascii="Arial" w:hAnsi="Arial" w:cs="Arial"/>
          <w:b/>
          <w:sz w:val="22"/>
          <w:szCs w:val="22"/>
          <w:u w:val="single"/>
          <w:lang w:val="es-GT"/>
        </w:rPr>
      </w:pPr>
      <w:r w:rsidRPr="001E6F17">
        <w:rPr>
          <w:rFonts w:ascii="Arial" w:hAnsi="Arial" w:cs="Arial"/>
          <w:b/>
          <w:sz w:val="22"/>
          <w:szCs w:val="22"/>
          <w:lang w:val="es-GT"/>
        </w:rPr>
        <w:t>C.1.</w:t>
      </w:r>
      <w:r>
        <w:rPr>
          <w:rFonts w:ascii="Arial" w:hAnsi="Arial" w:cs="Arial"/>
          <w:b/>
          <w:sz w:val="22"/>
          <w:szCs w:val="22"/>
          <w:lang w:val="es-GT"/>
        </w:rPr>
        <w:t>3</w:t>
      </w:r>
      <w:r w:rsidRPr="001E6F17">
        <w:rPr>
          <w:rFonts w:ascii="Arial" w:hAnsi="Arial" w:cs="Arial"/>
          <w:b/>
          <w:sz w:val="22"/>
          <w:szCs w:val="22"/>
          <w:lang w:val="es-GT"/>
        </w:rPr>
        <w:t>.</w:t>
      </w:r>
      <w:r>
        <w:rPr>
          <w:rFonts w:ascii="Arial" w:hAnsi="Arial" w:cs="Arial"/>
          <w:b/>
          <w:sz w:val="22"/>
          <w:szCs w:val="22"/>
          <w:lang w:val="es-GT"/>
        </w:rPr>
        <w:t xml:space="preserve"> </w:t>
      </w:r>
      <w:r w:rsidRPr="001E6F17">
        <w:rPr>
          <w:rFonts w:ascii="Arial" w:hAnsi="Arial" w:cs="Arial"/>
          <w:b/>
          <w:sz w:val="22"/>
          <w:szCs w:val="22"/>
          <w:u w:val="single"/>
          <w:lang w:val="es-GT"/>
        </w:rPr>
        <w:t>Propiedad del Usuario</w:t>
      </w:r>
    </w:p>
    <w:p w:rsidR="001E6F17" w:rsidRDefault="001E6F17" w:rsidP="005732FE">
      <w:pPr>
        <w:pStyle w:val="Encabezado"/>
        <w:tabs>
          <w:tab w:val="clear" w:pos="4252"/>
          <w:tab w:val="clear" w:pos="8504"/>
          <w:tab w:val="left" w:pos="851"/>
        </w:tabs>
        <w:ind w:left="426"/>
        <w:jc w:val="both"/>
        <w:rPr>
          <w:rFonts w:ascii="Arial" w:hAnsi="Arial" w:cs="Arial"/>
          <w:sz w:val="22"/>
          <w:szCs w:val="22"/>
          <w:lang w:val="es-GT"/>
        </w:rPr>
      </w:pPr>
    </w:p>
    <w:p w:rsidR="001E6F17" w:rsidRPr="001E6F17" w:rsidRDefault="001E6F17" w:rsidP="001E6F17">
      <w:pPr>
        <w:widowControl w:val="0"/>
        <w:autoSpaceDE w:val="0"/>
        <w:autoSpaceDN w:val="0"/>
        <w:spacing w:before="94"/>
        <w:ind w:left="409" w:right="395"/>
        <w:jc w:val="both"/>
        <w:rPr>
          <w:rFonts w:ascii="Arial" w:eastAsia="Arial" w:hAnsi="Arial" w:cs="Arial"/>
          <w:sz w:val="22"/>
          <w:szCs w:val="22"/>
          <w:lang w:val="es-ES" w:bidi="es-ES"/>
        </w:rPr>
      </w:pPr>
      <w:r w:rsidRPr="001E6F17">
        <w:rPr>
          <w:rFonts w:ascii="Arial" w:eastAsia="Arial" w:hAnsi="Arial" w:cs="Arial"/>
          <w:sz w:val="22"/>
          <w:szCs w:val="22"/>
          <w:lang w:val="es-ES" w:bidi="es-ES"/>
        </w:rPr>
        <w:t>Cuando el solicitante del servicio o producto proporcione bienes o documentos que son de su propiedad, en el caso de la Gestión Financiera son:</w:t>
      </w:r>
    </w:p>
    <w:p w:rsidR="001E6F17" w:rsidRPr="001E6F17" w:rsidRDefault="001E6F17" w:rsidP="001E6F17">
      <w:pPr>
        <w:widowControl w:val="0"/>
        <w:autoSpaceDE w:val="0"/>
        <w:autoSpaceDN w:val="0"/>
        <w:spacing w:before="1"/>
        <w:rPr>
          <w:rFonts w:ascii="Arial" w:eastAsia="Arial" w:hAnsi="Arial" w:cs="Arial"/>
          <w:sz w:val="22"/>
          <w:szCs w:val="22"/>
          <w:lang w:val="es-ES" w:bidi="es-ES"/>
        </w:rPr>
      </w:pPr>
    </w:p>
    <w:p w:rsidR="001E6F17" w:rsidRPr="001E6F17" w:rsidRDefault="001E6F17" w:rsidP="00104EA2">
      <w:pPr>
        <w:widowControl w:val="0"/>
        <w:numPr>
          <w:ilvl w:val="0"/>
          <w:numId w:val="29"/>
        </w:numPr>
        <w:tabs>
          <w:tab w:val="left" w:pos="979"/>
        </w:tabs>
        <w:autoSpaceDE w:val="0"/>
        <w:autoSpaceDN w:val="0"/>
        <w:spacing w:before="1" w:line="253" w:lineRule="exact"/>
        <w:rPr>
          <w:rFonts w:ascii="Arial" w:eastAsia="Arial" w:hAnsi="Arial" w:cs="Arial"/>
          <w:sz w:val="22"/>
          <w:szCs w:val="22"/>
          <w:lang w:val="es-ES" w:bidi="es-ES"/>
        </w:rPr>
      </w:pPr>
      <w:r w:rsidRPr="001E6F17">
        <w:rPr>
          <w:rFonts w:ascii="Arial" w:eastAsia="Arial" w:hAnsi="Arial" w:cs="Arial"/>
          <w:sz w:val="22"/>
          <w:szCs w:val="22"/>
          <w:lang w:val="es-ES" w:bidi="es-ES"/>
        </w:rPr>
        <w:t xml:space="preserve">Facturas electrónicas en línea FEL para el </w:t>
      </w:r>
      <w:proofErr w:type="spellStart"/>
      <w:r w:rsidRPr="001E6F17">
        <w:rPr>
          <w:rFonts w:ascii="Arial" w:eastAsia="Arial" w:hAnsi="Arial" w:cs="Arial"/>
          <w:sz w:val="22"/>
          <w:szCs w:val="22"/>
          <w:lang w:val="es-ES" w:bidi="es-ES"/>
        </w:rPr>
        <w:t>acreditamiento</w:t>
      </w:r>
      <w:proofErr w:type="spellEnd"/>
      <w:r w:rsidRPr="001E6F17">
        <w:rPr>
          <w:rFonts w:ascii="Arial" w:eastAsia="Arial" w:hAnsi="Arial" w:cs="Arial"/>
          <w:sz w:val="22"/>
          <w:szCs w:val="22"/>
          <w:lang w:val="es-ES" w:bidi="es-ES"/>
        </w:rPr>
        <w:t xml:space="preserve"> en</w:t>
      </w:r>
      <w:r w:rsidRPr="001E6F17">
        <w:rPr>
          <w:rFonts w:ascii="Arial" w:eastAsia="Arial" w:hAnsi="Arial" w:cs="Arial"/>
          <w:spacing w:val="-8"/>
          <w:sz w:val="22"/>
          <w:szCs w:val="22"/>
          <w:lang w:val="es-ES" w:bidi="es-ES"/>
        </w:rPr>
        <w:t xml:space="preserve"> </w:t>
      </w:r>
      <w:r w:rsidRPr="001E6F17">
        <w:rPr>
          <w:rFonts w:ascii="Arial" w:eastAsia="Arial" w:hAnsi="Arial" w:cs="Arial"/>
          <w:sz w:val="22"/>
          <w:szCs w:val="22"/>
          <w:lang w:val="es-ES" w:bidi="es-ES"/>
        </w:rPr>
        <w:t>cuenta.</w:t>
      </w:r>
    </w:p>
    <w:p w:rsidR="001E6F17" w:rsidRPr="001E6F17" w:rsidRDefault="001E6F17" w:rsidP="00104EA2">
      <w:pPr>
        <w:widowControl w:val="0"/>
        <w:numPr>
          <w:ilvl w:val="0"/>
          <w:numId w:val="29"/>
        </w:numPr>
        <w:tabs>
          <w:tab w:val="left" w:pos="979"/>
        </w:tabs>
        <w:autoSpaceDE w:val="0"/>
        <w:autoSpaceDN w:val="0"/>
        <w:rPr>
          <w:rFonts w:ascii="Arial" w:eastAsia="Arial" w:hAnsi="Arial" w:cs="Arial"/>
          <w:sz w:val="22"/>
          <w:szCs w:val="22"/>
          <w:lang w:val="es-ES" w:bidi="es-ES"/>
        </w:rPr>
      </w:pPr>
      <w:r w:rsidRPr="001E6F17">
        <w:rPr>
          <w:rFonts w:ascii="Arial" w:eastAsia="Arial" w:hAnsi="Arial" w:cs="Arial"/>
          <w:sz w:val="22"/>
          <w:szCs w:val="22"/>
          <w:lang w:val="es-ES" w:bidi="es-ES"/>
        </w:rPr>
        <w:t>ADQ-FOR-01</w:t>
      </w:r>
      <w:r w:rsidRPr="001E6F17">
        <w:rPr>
          <w:rFonts w:ascii="Arial" w:eastAsia="Arial" w:hAnsi="Arial" w:cs="Arial"/>
          <w:spacing w:val="-3"/>
          <w:sz w:val="22"/>
          <w:szCs w:val="22"/>
          <w:lang w:val="es-ES" w:bidi="es-ES"/>
        </w:rPr>
        <w:t xml:space="preserve"> </w:t>
      </w:r>
      <w:r w:rsidRPr="001E6F17">
        <w:rPr>
          <w:rFonts w:ascii="Arial" w:eastAsia="Arial" w:hAnsi="Arial" w:cs="Arial"/>
          <w:sz w:val="22"/>
          <w:szCs w:val="22"/>
          <w:lang w:val="es-ES" w:bidi="es-ES"/>
        </w:rPr>
        <w:t>“Requerimiento”</w:t>
      </w:r>
    </w:p>
    <w:p w:rsidR="001E6F17" w:rsidRPr="001E6F17" w:rsidRDefault="001E6F17" w:rsidP="001E6F17">
      <w:pPr>
        <w:widowControl w:val="0"/>
        <w:autoSpaceDE w:val="0"/>
        <w:autoSpaceDN w:val="0"/>
        <w:rPr>
          <w:rFonts w:ascii="Arial" w:eastAsia="Arial" w:hAnsi="Arial" w:cs="Arial"/>
          <w:sz w:val="22"/>
          <w:szCs w:val="22"/>
          <w:lang w:val="es-ES" w:bidi="es-ES"/>
        </w:rPr>
      </w:pPr>
    </w:p>
    <w:p w:rsidR="001E6F17" w:rsidRPr="001E6F17" w:rsidRDefault="001E6F17" w:rsidP="001E6F17">
      <w:pPr>
        <w:widowControl w:val="0"/>
        <w:autoSpaceDE w:val="0"/>
        <w:autoSpaceDN w:val="0"/>
        <w:ind w:left="409" w:right="403"/>
        <w:jc w:val="both"/>
        <w:rPr>
          <w:rFonts w:ascii="Arial" w:eastAsia="Arial" w:hAnsi="Arial" w:cs="Arial"/>
          <w:sz w:val="22"/>
          <w:szCs w:val="22"/>
          <w:lang w:val="es-ES" w:bidi="es-ES"/>
        </w:rPr>
      </w:pPr>
      <w:r w:rsidRPr="001E6F17">
        <w:rPr>
          <w:rFonts w:ascii="Arial" w:eastAsia="Arial" w:hAnsi="Arial" w:cs="Arial"/>
          <w:sz w:val="22"/>
          <w:szCs w:val="22"/>
          <w:lang w:val="es-ES" w:bidi="es-ES"/>
        </w:rPr>
        <w:t>Se identificarán, verificarán, protegerán y salvaguardarán, para evitar que se pierdan o deterioren de la siguiente forma:</w:t>
      </w:r>
    </w:p>
    <w:p w:rsidR="001E6F17" w:rsidRPr="001E6F17" w:rsidRDefault="001E6F17" w:rsidP="001E6F17">
      <w:pPr>
        <w:widowControl w:val="0"/>
        <w:autoSpaceDE w:val="0"/>
        <w:autoSpaceDN w:val="0"/>
        <w:spacing w:before="11"/>
        <w:rPr>
          <w:rFonts w:ascii="Arial" w:eastAsia="Arial" w:hAnsi="Arial" w:cs="Arial"/>
          <w:sz w:val="21"/>
          <w:szCs w:val="22"/>
          <w:lang w:val="es-ES" w:bidi="es-ES"/>
        </w:rPr>
      </w:pPr>
    </w:p>
    <w:p w:rsidR="001E6F17" w:rsidRPr="001E6F17" w:rsidRDefault="001E6F17" w:rsidP="001E6F17">
      <w:pPr>
        <w:widowControl w:val="0"/>
        <w:autoSpaceDE w:val="0"/>
        <w:autoSpaceDN w:val="0"/>
        <w:ind w:left="409" w:right="393"/>
        <w:jc w:val="both"/>
        <w:rPr>
          <w:rFonts w:ascii="Arial" w:eastAsia="Arial" w:hAnsi="Arial" w:cs="Arial"/>
          <w:sz w:val="22"/>
          <w:szCs w:val="22"/>
          <w:lang w:val="es-ES" w:bidi="es-ES"/>
        </w:rPr>
      </w:pPr>
      <w:r w:rsidRPr="001E6F17">
        <w:rPr>
          <w:rFonts w:ascii="Arial" w:eastAsia="Arial" w:hAnsi="Arial" w:cs="Arial"/>
          <w:sz w:val="22"/>
          <w:szCs w:val="22"/>
          <w:lang w:val="es-ES" w:bidi="es-ES"/>
        </w:rPr>
        <w:t>En el caso de los expedientes para pago a través de CUR, se considera darle continuidad al mismo según sea enviado por la Unidad de Compras.</w:t>
      </w:r>
    </w:p>
    <w:p w:rsidR="001E6F17" w:rsidRPr="001E6F17" w:rsidRDefault="001E6F17" w:rsidP="001E6F17">
      <w:pPr>
        <w:widowControl w:val="0"/>
        <w:autoSpaceDE w:val="0"/>
        <w:autoSpaceDN w:val="0"/>
        <w:spacing w:before="11"/>
        <w:rPr>
          <w:rFonts w:ascii="Arial" w:eastAsia="Arial" w:hAnsi="Arial" w:cs="Arial"/>
          <w:sz w:val="21"/>
          <w:szCs w:val="22"/>
          <w:lang w:val="es-ES" w:bidi="es-ES"/>
        </w:rPr>
      </w:pPr>
    </w:p>
    <w:p w:rsidR="001E6F17" w:rsidRPr="001E6F17" w:rsidRDefault="001E6F17" w:rsidP="001E6F17">
      <w:pPr>
        <w:widowControl w:val="0"/>
        <w:autoSpaceDE w:val="0"/>
        <w:autoSpaceDN w:val="0"/>
        <w:ind w:left="409" w:right="391"/>
        <w:jc w:val="both"/>
        <w:rPr>
          <w:rFonts w:ascii="Arial" w:eastAsia="Arial" w:hAnsi="Arial" w:cs="Arial"/>
          <w:sz w:val="22"/>
          <w:szCs w:val="22"/>
          <w:lang w:val="es-ES" w:bidi="es-ES"/>
        </w:rPr>
      </w:pPr>
      <w:r w:rsidRPr="001E6F17">
        <w:rPr>
          <w:rFonts w:ascii="Arial" w:eastAsia="Arial" w:hAnsi="Arial" w:cs="Arial"/>
          <w:sz w:val="22"/>
          <w:szCs w:val="22"/>
          <w:lang w:val="es-ES" w:bidi="es-ES"/>
        </w:rPr>
        <w:t>Cuando un documento que sea propiedad del usuario se pierda, deteriore o que de algún otro modo; considere inadecuado para su uso, el Encargado de revisión documental lo registrará en un listado el cual puede ser electrónico o físico, y se lo comunicará al usuario por medio de correo electrónico o algún otro medio que este crea</w:t>
      </w:r>
      <w:r w:rsidRPr="001E6F17">
        <w:rPr>
          <w:rFonts w:ascii="Arial" w:eastAsia="Arial" w:hAnsi="Arial" w:cs="Arial"/>
          <w:spacing w:val="-7"/>
          <w:sz w:val="22"/>
          <w:szCs w:val="22"/>
          <w:lang w:val="es-ES" w:bidi="es-ES"/>
        </w:rPr>
        <w:t xml:space="preserve"> </w:t>
      </w:r>
      <w:r w:rsidRPr="001E6F17">
        <w:rPr>
          <w:rFonts w:ascii="Arial" w:eastAsia="Arial" w:hAnsi="Arial" w:cs="Arial"/>
          <w:sz w:val="22"/>
          <w:szCs w:val="22"/>
          <w:lang w:val="es-ES" w:bidi="es-ES"/>
        </w:rPr>
        <w:t>conveniente.</w:t>
      </w:r>
    </w:p>
    <w:p w:rsidR="001E6F17" w:rsidRDefault="001E6F17" w:rsidP="005732FE">
      <w:pPr>
        <w:pStyle w:val="Encabezado"/>
        <w:tabs>
          <w:tab w:val="clear" w:pos="4252"/>
          <w:tab w:val="clear" w:pos="8504"/>
          <w:tab w:val="left" w:pos="851"/>
        </w:tabs>
        <w:ind w:left="426"/>
        <w:jc w:val="both"/>
        <w:rPr>
          <w:rFonts w:ascii="Arial" w:hAnsi="Arial" w:cs="Arial"/>
          <w:sz w:val="22"/>
          <w:szCs w:val="22"/>
          <w:lang w:val="es-GT"/>
        </w:rPr>
      </w:pPr>
    </w:p>
    <w:p w:rsidR="001E6F17" w:rsidRPr="005D6018" w:rsidRDefault="001E6F17" w:rsidP="005732FE">
      <w:pPr>
        <w:pStyle w:val="Encabezado"/>
        <w:tabs>
          <w:tab w:val="clear" w:pos="4252"/>
          <w:tab w:val="clear" w:pos="8504"/>
          <w:tab w:val="left" w:pos="851"/>
        </w:tabs>
        <w:ind w:left="426"/>
        <w:jc w:val="both"/>
        <w:rPr>
          <w:rFonts w:ascii="Arial" w:hAnsi="Arial" w:cs="Arial"/>
          <w:b/>
          <w:sz w:val="22"/>
          <w:szCs w:val="22"/>
          <w:u w:val="single"/>
          <w:lang w:val="es-GT"/>
        </w:rPr>
      </w:pPr>
      <w:r w:rsidRPr="001E6F17">
        <w:rPr>
          <w:rFonts w:ascii="Arial" w:hAnsi="Arial" w:cs="Arial"/>
          <w:b/>
          <w:sz w:val="22"/>
          <w:szCs w:val="22"/>
          <w:lang w:val="es-GT"/>
        </w:rPr>
        <w:t>C.1.</w:t>
      </w:r>
      <w:r>
        <w:rPr>
          <w:rFonts w:ascii="Arial" w:hAnsi="Arial" w:cs="Arial"/>
          <w:b/>
          <w:sz w:val="22"/>
          <w:szCs w:val="22"/>
          <w:lang w:val="es-GT"/>
        </w:rPr>
        <w:t>4</w:t>
      </w:r>
      <w:r w:rsidRPr="001E6F17">
        <w:rPr>
          <w:rFonts w:ascii="Arial" w:hAnsi="Arial" w:cs="Arial"/>
          <w:b/>
          <w:sz w:val="22"/>
          <w:szCs w:val="22"/>
          <w:lang w:val="es-GT"/>
        </w:rPr>
        <w:t>.</w:t>
      </w:r>
      <w:r>
        <w:rPr>
          <w:rFonts w:ascii="Arial" w:hAnsi="Arial" w:cs="Arial"/>
          <w:b/>
          <w:sz w:val="22"/>
          <w:szCs w:val="22"/>
          <w:lang w:val="es-GT"/>
        </w:rPr>
        <w:t xml:space="preserve"> </w:t>
      </w:r>
      <w:r w:rsidRPr="005D6018">
        <w:rPr>
          <w:rFonts w:ascii="Arial" w:hAnsi="Arial" w:cs="Arial"/>
          <w:b/>
          <w:sz w:val="22"/>
          <w:szCs w:val="22"/>
          <w:u w:val="single"/>
          <w:lang w:val="es-GT"/>
        </w:rPr>
        <w:t>Servicio No Conforme -SNC-</w:t>
      </w:r>
    </w:p>
    <w:p w:rsidR="00353085" w:rsidRDefault="00353085" w:rsidP="005732FE">
      <w:pPr>
        <w:pStyle w:val="Encabezado"/>
        <w:tabs>
          <w:tab w:val="clear" w:pos="4252"/>
          <w:tab w:val="clear" w:pos="8504"/>
          <w:tab w:val="left" w:pos="851"/>
        </w:tabs>
        <w:ind w:left="426"/>
        <w:jc w:val="both"/>
        <w:rPr>
          <w:rFonts w:ascii="Arial" w:hAnsi="Arial" w:cs="Arial"/>
          <w:b/>
          <w:sz w:val="22"/>
          <w:szCs w:val="22"/>
          <w:lang w:val="es-GT"/>
        </w:rPr>
      </w:pPr>
    </w:p>
    <w:p w:rsidR="00353085" w:rsidRPr="00353085" w:rsidRDefault="00353085" w:rsidP="00353085">
      <w:pPr>
        <w:widowControl w:val="0"/>
        <w:autoSpaceDE w:val="0"/>
        <w:autoSpaceDN w:val="0"/>
        <w:spacing w:before="5"/>
        <w:rPr>
          <w:rFonts w:ascii="Arial" w:eastAsia="Arial" w:hAnsi="Arial" w:cs="Arial"/>
          <w:b/>
          <w:sz w:val="22"/>
          <w:szCs w:val="22"/>
          <w:lang w:val="es-ES" w:bidi="es-ES"/>
        </w:rPr>
      </w:pPr>
    </w:p>
    <w:tbl>
      <w:tblPr>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0"/>
        <w:gridCol w:w="1114"/>
        <w:gridCol w:w="8561"/>
      </w:tblGrid>
      <w:tr w:rsidR="00353085" w:rsidRPr="00353085" w:rsidTr="000A6E49">
        <w:trPr>
          <w:trHeight w:val="258"/>
        </w:trPr>
        <w:tc>
          <w:tcPr>
            <w:tcW w:w="1160" w:type="dxa"/>
            <w:shd w:val="clear" w:color="auto" w:fill="D9D9D9"/>
          </w:tcPr>
          <w:p w:rsidR="00353085" w:rsidRPr="00353085" w:rsidRDefault="00353085" w:rsidP="00353085">
            <w:pPr>
              <w:widowControl w:val="0"/>
              <w:autoSpaceDE w:val="0"/>
              <w:autoSpaceDN w:val="0"/>
              <w:spacing w:before="22"/>
              <w:ind w:left="221"/>
              <w:rPr>
                <w:rFonts w:ascii="Arial" w:eastAsia="Arial" w:hAnsi="Arial" w:cs="Arial"/>
                <w:b/>
                <w:sz w:val="16"/>
                <w:szCs w:val="22"/>
                <w:lang w:val="es-ES" w:bidi="es-ES"/>
              </w:rPr>
            </w:pPr>
            <w:r w:rsidRPr="00353085">
              <w:rPr>
                <w:rFonts w:ascii="Arial" w:eastAsia="Arial" w:hAnsi="Arial" w:cs="Arial"/>
                <w:b/>
                <w:sz w:val="16"/>
                <w:szCs w:val="22"/>
                <w:lang w:val="es-ES" w:bidi="es-ES"/>
              </w:rPr>
              <w:t>Actividad</w:t>
            </w:r>
          </w:p>
        </w:tc>
        <w:tc>
          <w:tcPr>
            <w:tcW w:w="1114" w:type="dxa"/>
            <w:shd w:val="clear" w:color="auto" w:fill="D9D9D9"/>
          </w:tcPr>
          <w:p w:rsidR="00353085" w:rsidRPr="00353085" w:rsidRDefault="00353085" w:rsidP="00353085">
            <w:pPr>
              <w:widowControl w:val="0"/>
              <w:autoSpaceDE w:val="0"/>
              <w:autoSpaceDN w:val="0"/>
              <w:spacing w:before="22"/>
              <w:ind w:left="56"/>
              <w:rPr>
                <w:rFonts w:ascii="Arial" w:eastAsia="Arial" w:hAnsi="Arial" w:cs="Arial"/>
                <w:b/>
                <w:sz w:val="16"/>
                <w:szCs w:val="22"/>
                <w:lang w:val="es-ES" w:bidi="es-ES"/>
              </w:rPr>
            </w:pPr>
            <w:r w:rsidRPr="00353085">
              <w:rPr>
                <w:rFonts w:ascii="Arial" w:eastAsia="Arial" w:hAnsi="Arial" w:cs="Arial"/>
                <w:b/>
                <w:sz w:val="16"/>
                <w:szCs w:val="22"/>
                <w:lang w:val="es-ES" w:bidi="es-ES"/>
              </w:rPr>
              <w:t>Responsable</w:t>
            </w:r>
          </w:p>
        </w:tc>
        <w:tc>
          <w:tcPr>
            <w:tcW w:w="8561" w:type="dxa"/>
            <w:shd w:val="clear" w:color="auto" w:fill="D9D9D9"/>
          </w:tcPr>
          <w:p w:rsidR="00353085" w:rsidRPr="00353085" w:rsidRDefault="00353085" w:rsidP="00353085">
            <w:pPr>
              <w:widowControl w:val="0"/>
              <w:autoSpaceDE w:val="0"/>
              <w:autoSpaceDN w:val="0"/>
              <w:spacing w:before="22"/>
              <w:ind w:left="3092" w:right="3062"/>
              <w:jc w:val="center"/>
              <w:rPr>
                <w:rFonts w:ascii="Arial" w:eastAsia="Arial" w:hAnsi="Arial" w:cs="Arial"/>
                <w:b/>
                <w:sz w:val="16"/>
                <w:szCs w:val="22"/>
                <w:lang w:val="es-ES" w:bidi="es-ES"/>
              </w:rPr>
            </w:pPr>
            <w:r w:rsidRPr="00353085">
              <w:rPr>
                <w:rFonts w:ascii="Arial" w:eastAsia="Arial" w:hAnsi="Arial" w:cs="Arial"/>
                <w:b/>
                <w:sz w:val="16"/>
                <w:szCs w:val="22"/>
                <w:lang w:val="es-ES" w:bidi="es-ES"/>
              </w:rPr>
              <w:t>Descripción de las Actividades</w:t>
            </w:r>
          </w:p>
        </w:tc>
      </w:tr>
      <w:tr w:rsidR="00353085" w:rsidRPr="00353085" w:rsidTr="000A6E49">
        <w:trPr>
          <w:trHeight w:val="1574"/>
        </w:trPr>
        <w:tc>
          <w:tcPr>
            <w:tcW w:w="1160" w:type="dxa"/>
            <w:shd w:val="clear" w:color="auto" w:fill="auto"/>
          </w:tcPr>
          <w:p w:rsidR="00353085" w:rsidRPr="00353085" w:rsidRDefault="00353085" w:rsidP="00353085">
            <w:pPr>
              <w:widowControl w:val="0"/>
              <w:autoSpaceDE w:val="0"/>
              <w:autoSpaceDN w:val="0"/>
              <w:rPr>
                <w:rFonts w:ascii="Arial" w:eastAsia="Arial" w:hAnsi="Arial" w:cs="Arial"/>
                <w:b/>
                <w:sz w:val="16"/>
                <w:szCs w:val="22"/>
                <w:lang w:val="es-ES" w:bidi="es-ES"/>
              </w:rPr>
            </w:pPr>
          </w:p>
          <w:p w:rsidR="00353085" w:rsidRPr="00353085" w:rsidRDefault="00353085" w:rsidP="00353085">
            <w:pPr>
              <w:widowControl w:val="0"/>
              <w:autoSpaceDE w:val="0"/>
              <w:autoSpaceDN w:val="0"/>
              <w:rPr>
                <w:rFonts w:ascii="Arial" w:eastAsia="Arial" w:hAnsi="Arial" w:cs="Arial"/>
                <w:b/>
                <w:sz w:val="16"/>
                <w:szCs w:val="22"/>
                <w:lang w:val="es-ES" w:bidi="es-ES"/>
              </w:rPr>
            </w:pPr>
          </w:p>
          <w:p w:rsidR="00353085" w:rsidRPr="00353085" w:rsidRDefault="00353085" w:rsidP="00353085">
            <w:pPr>
              <w:widowControl w:val="0"/>
              <w:autoSpaceDE w:val="0"/>
              <w:autoSpaceDN w:val="0"/>
              <w:rPr>
                <w:rFonts w:ascii="Arial" w:eastAsia="Arial" w:hAnsi="Arial" w:cs="Arial"/>
                <w:b/>
                <w:sz w:val="16"/>
                <w:szCs w:val="22"/>
                <w:lang w:val="es-ES" w:bidi="es-ES"/>
              </w:rPr>
            </w:pPr>
          </w:p>
          <w:p w:rsidR="00353085" w:rsidRPr="00353085" w:rsidRDefault="00353085" w:rsidP="00353085">
            <w:pPr>
              <w:widowControl w:val="0"/>
              <w:autoSpaceDE w:val="0"/>
              <w:autoSpaceDN w:val="0"/>
              <w:spacing w:before="1"/>
              <w:rPr>
                <w:rFonts w:ascii="Arial" w:eastAsia="Arial" w:hAnsi="Arial" w:cs="Arial"/>
                <w:b/>
                <w:sz w:val="16"/>
                <w:szCs w:val="22"/>
                <w:lang w:val="es-ES" w:bidi="es-ES"/>
              </w:rPr>
            </w:pPr>
          </w:p>
          <w:p w:rsidR="00353085" w:rsidRPr="00353085" w:rsidRDefault="00353085" w:rsidP="00353085">
            <w:pPr>
              <w:widowControl w:val="0"/>
              <w:autoSpaceDE w:val="0"/>
              <w:autoSpaceDN w:val="0"/>
              <w:ind w:left="71" w:right="64"/>
              <w:jc w:val="center"/>
              <w:rPr>
                <w:rFonts w:ascii="Arial" w:eastAsia="Arial" w:hAnsi="Arial" w:cs="Arial"/>
                <w:b/>
                <w:sz w:val="14"/>
                <w:szCs w:val="22"/>
                <w:lang w:val="es-ES" w:bidi="es-ES"/>
              </w:rPr>
            </w:pPr>
            <w:r w:rsidRPr="00353085">
              <w:rPr>
                <w:rFonts w:ascii="Arial" w:eastAsia="Arial" w:hAnsi="Arial" w:cs="Arial"/>
                <w:b/>
                <w:sz w:val="14"/>
                <w:szCs w:val="22"/>
                <w:lang w:val="es-ES" w:bidi="es-ES"/>
              </w:rPr>
              <w:t>1.</w:t>
            </w:r>
          </w:p>
          <w:p w:rsidR="00353085" w:rsidRPr="00353085" w:rsidRDefault="00353085" w:rsidP="00353085">
            <w:pPr>
              <w:widowControl w:val="0"/>
              <w:autoSpaceDE w:val="0"/>
              <w:autoSpaceDN w:val="0"/>
              <w:ind w:left="73" w:right="64"/>
              <w:jc w:val="center"/>
              <w:rPr>
                <w:rFonts w:ascii="Arial" w:eastAsia="Arial" w:hAnsi="Arial" w:cs="Arial"/>
                <w:b/>
                <w:sz w:val="14"/>
                <w:szCs w:val="22"/>
                <w:lang w:val="es-ES" w:bidi="es-ES"/>
              </w:rPr>
            </w:pPr>
            <w:r w:rsidRPr="00353085">
              <w:rPr>
                <w:rFonts w:ascii="Arial" w:eastAsia="Arial" w:hAnsi="Arial" w:cs="Arial"/>
                <w:b/>
                <w:sz w:val="14"/>
                <w:szCs w:val="22"/>
                <w:lang w:val="es-ES" w:bidi="es-ES"/>
              </w:rPr>
              <w:t>Identificación</w:t>
            </w:r>
          </w:p>
        </w:tc>
        <w:tc>
          <w:tcPr>
            <w:tcW w:w="1114" w:type="dxa"/>
            <w:shd w:val="clear" w:color="auto" w:fill="auto"/>
          </w:tcPr>
          <w:p w:rsidR="00353085" w:rsidRPr="00353085" w:rsidRDefault="00353085" w:rsidP="00353085">
            <w:pPr>
              <w:widowControl w:val="0"/>
              <w:autoSpaceDE w:val="0"/>
              <w:autoSpaceDN w:val="0"/>
              <w:rPr>
                <w:rFonts w:ascii="Arial" w:eastAsia="Arial" w:hAnsi="Arial" w:cs="Arial"/>
                <w:b/>
                <w:sz w:val="16"/>
                <w:szCs w:val="22"/>
                <w:lang w:val="es-ES" w:bidi="es-ES"/>
              </w:rPr>
            </w:pPr>
          </w:p>
          <w:p w:rsidR="00353085" w:rsidRPr="00353085" w:rsidRDefault="00353085" w:rsidP="00353085">
            <w:pPr>
              <w:widowControl w:val="0"/>
              <w:autoSpaceDE w:val="0"/>
              <w:autoSpaceDN w:val="0"/>
              <w:rPr>
                <w:rFonts w:ascii="Arial" w:eastAsia="Arial" w:hAnsi="Arial" w:cs="Arial"/>
                <w:b/>
                <w:sz w:val="16"/>
                <w:szCs w:val="22"/>
                <w:lang w:val="es-ES" w:bidi="es-ES"/>
              </w:rPr>
            </w:pPr>
          </w:p>
          <w:p w:rsidR="00353085" w:rsidRPr="00353085" w:rsidRDefault="00353085" w:rsidP="00353085">
            <w:pPr>
              <w:widowControl w:val="0"/>
              <w:autoSpaceDE w:val="0"/>
              <w:autoSpaceDN w:val="0"/>
              <w:spacing w:before="95"/>
              <w:ind w:left="42" w:right="31"/>
              <w:jc w:val="center"/>
              <w:rPr>
                <w:rFonts w:ascii="Arial" w:eastAsia="Arial" w:hAnsi="Arial" w:cs="Arial"/>
                <w:sz w:val="14"/>
                <w:szCs w:val="22"/>
                <w:lang w:val="es-ES" w:bidi="es-ES"/>
              </w:rPr>
            </w:pPr>
            <w:r w:rsidRPr="00353085">
              <w:rPr>
                <w:rFonts w:ascii="Arial" w:eastAsia="Arial" w:hAnsi="Arial" w:cs="Arial"/>
                <w:sz w:val="14"/>
                <w:szCs w:val="22"/>
                <w:lang w:val="es-ES" w:bidi="es-ES"/>
              </w:rPr>
              <w:t>Analista de operaciones de Caja/Analista Documental</w:t>
            </w:r>
          </w:p>
        </w:tc>
        <w:tc>
          <w:tcPr>
            <w:tcW w:w="8561" w:type="dxa"/>
            <w:shd w:val="clear" w:color="auto" w:fill="auto"/>
          </w:tcPr>
          <w:p w:rsidR="00353085" w:rsidRPr="00353085" w:rsidRDefault="00353085" w:rsidP="00353085">
            <w:pPr>
              <w:widowControl w:val="0"/>
              <w:autoSpaceDE w:val="0"/>
              <w:autoSpaceDN w:val="0"/>
              <w:spacing w:before="26"/>
              <w:ind w:left="82" w:right="48"/>
              <w:jc w:val="both"/>
              <w:rPr>
                <w:rFonts w:ascii="Arial" w:eastAsia="Arial" w:hAnsi="Arial" w:cs="Arial"/>
                <w:sz w:val="22"/>
                <w:szCs w:val="22"/>
                <w:lang w:val="es-ES" w:bidi="es-ES"/>
              </w:rPr>
            </w:pPr>
            <w:r w:rsidRPr="00353085">
              <w:rPr>
                <w:rFonts w:ascii="Arial" w:eastAsia="Arial" w:hAnsi="Arial" w:cs="Arial"/>
                <w:sz w:val="22"/>
                <w:szCs w:val="22"/>
                <w:lang w:val="es-ES" w:bidi="es-ES"/>
              </w:rPr>
              <w:t>Para el caso del pago a través de CUR, si se hizo el depósito en una cuenta que no fuera la correcta, se debe notificar a Auditoría Interna, para que el caso sea conducido al Ministerio</w:t>
            </w:r>
            <w:r w:rsidRPr="00353085">
              <w:rPr>
                <w:rFonts w:ascii="Arial" w:eastAsia="Arial" w:hAnsi="Arial" w:cs="Arial"/>
                <w:spacing w:val="-2"/>
                <w:sz w:val="22"/>
                <w:szCs w:val="22"/>
                <w:lang w:val="es-ES" w:bidi="es-ES"/>
              </w:rPr>
              <w:t xml:space="preserve"> </w:t>
            </w:r>
            <w:r w:rsidRPr="00353085">
              <w:rPr>
                <w:rFonts w:ascii="Arial" w:eastAsia="Arial" w:hAnsi="Arial" w:cs="Arial"/>
                <w:sz w:val="22"/>
                <w:szCs w:val="22"/>
                <w:lang w:val="es-ES" w:bidi="es-ES"/>
              </w:rPr>
              <w:t>Público.</w:t>
            </w:r>
          </w:p>
          <w:p w:rsidR="00353085" w:rsidRPr="00353085" w:rsidRDefault="00353085" w:rsidP="00353085">
            <w:pPr>
              <w:widowControl w:val="0"/>
              <w:autoSpaceDE w:val="0"/>
              <w:autoSpaceDN w:val="0"/>
              <w:ind w:left="82" w:right="49"/>
              <w:jc w:val="both"/>
              <w:rPr>
                <w:rFonts w:ascii="Arial" w:eastAsia="Arial" w:hAnsi="Arial" w:cs="Arial"/>
                <w:sz w:val="22"/>
                <w:szCs w:val="22"/>
                <w:lang w:val="es-ES" w:bidi="es-ES"/>
              </w:rPr>
            </w:pPr>
            <w:r w:rsidRPr="00353085">
              <w:rPr>
                <w:rFonts w:ascii="Arial" w:eastAsia="Arial" w:hAnsi="Arial" w:cs="Arial"/>
                <w:sz w:val="22"/>
                <w:szCs w:val="22"/>
                <w:lang w:val="es-ES" w:bidi="es-ES"/>
              </w:rPr>
              <w:t>Cuando se detecte la no conformidad y se hayan tomado las acciones descritas anteriormente se debe anotar en el formato de registro de producto NO CONFORME (MEJ-FOR-03).</w:t>
            </w:r>
          </w:p>
        </w:tc>
      </w:tr>
      <w:tr w:rsidR="00353085" w:rsidRPr="00353085" w:rsidTr="000A6E49">
        <w:trPr>
          <w:trHeight w:val="1344"/>
        </w:trPr>
        <w:tc>
          <w:tcPr>
            <w:tcW w:w="1160" w:type="dxa"/>
            <w:shd w:val="clear" w:color="auto" w:fill="auto"/>
          </w:tcPr>
          <w:p w:rsidR="00353085" w:rsidRPr="00353085" w:rsidRDefault="00353085" w:rsidP="00353085">
            <w:pPr>
              <w:widowControl w:val="0"/>
              <w:autoSpaceDE w:val="0"/>
              <w:autoSpaceDN w:val="0"/>
              <w:rPr>
                <w:rFonts w:ascii="Arial" w:eastAsia="Arial" w:hAnsi="Arial" w:cs="Arial"/>
                <w:b/>
                <w:sz w:val="16"/>
                <w:szCs w:val="22"/>
                <w:lang w:val="es-ES" w:bidi="es-ES"/>
              </w:rPr>
            </w:pPr>
          </w:p>
          <w:p w:rsidR="00353085" w:rsidRPr="00353085" w:rsidRDefault="00353085" w:rsidP="00353085">
            <w:pPr>
              <w:widowControl w:val="0"/>
              <w:autoSpaceDE w:val="0"/>
              <w:autoSpaceDN w:val="0"/>
              <w:spacing w:before="11"/>
              <w:rPr>
                <w:rFonts w:ascii="Arial" w:eastAsia="Arial" w:hAnsi="Arial" w:cs="Arial"/>
                <w:b/>
                <w:szCs w:val="22"/>
                <w:lang w:val="es-ES" w:bidi="es-ES"/>
              </w:rPr>
            </w:pPr>
          </w:p>
          <w:p w:rsidR="00353085" w:rsidRPr="00353085" w:rsidRDefault="00353085" w:rsidP="00353085">
            <w:pPr>
              <w:widowControl w:val="0"/>
              <w:autoSpaceDE w:val="0"/>
              <w:autoSpaceDN w:val="0"/>
              <w:ind w:left="71" w:right="64"/>
              <w:jc w:val="center"/>
              <w:rPr>
                <w:rFonts w:ascii="Arial" w:eastAsia="Arial" w:hAnsi="Arial" w:cs="Arial"/>
                <w:b/>
                <w:sz w:val="14"/>
                <w:szCs w:val="22"/>
                <w:lang w:val="es-ES" w:bidi="es-ES"/>
              </w:rPr>
            </w:pPr>
            <w:r w:rsidRPr="00353085">
              <w:rPr>
                <w:rFonts w:ascii="Arial" w:eastAsia="Arial" w:hAnsi="Arial" w:cs="Arial"/>
                <w:b/>
                <w:sz w:val="14"/>
                <w:szCs w:val="22"/>
                <w:lang w:val="es-ES" w:bidi="es-ES"/>
              </w:rPr>
              <w:t>2.</w:t>
            </w:r>
          </w:p>
          <w:p w:rsidR="00353085" w:rsidRPr="00353085" w:rsidRDefault="00353085" w:rsidP="00353085">
            <w:pPr>
              <w:widowControl w:val="0"/>
              <w:autoSpaceDE w:val="0"/>
              <w:autoSpaceDN w:val="0"/>
              <w:ind w:left="71" w:right="64"/>
              <w:jc w:val="center"/>
              <w:rPr>
                <w:rFonts w:ascii="Arial" w:eastAsia="Arial" w:hAnsi="Arial" w:cs="Arial"/>
                <w:b/>
                <w:sz w:val="14"/>
                <w:szCs w:val="22"/>
                <w:lang w:val="es-ES" w:bidi="es-ES"/>
              </w:rPr>
            </w:pPr>
            <w:r w:rsidRPr="00353085">
              <w:rPr>
                <w:rFonts w:ascii="Arial" w:eastAsia="Arial" w:hAnsi="Arial" w:cs="Arial"/>
                <w:b/>
                <w:sz w:val="14"/>
                <w:szCs w:val="22"/>
                <w:lang w:val="es-ES" w:bidi="es-ES"/>
              </w:rPr>
              <w:t>Control</w:t>
            </w:r>
          </w:p>
        </w:tc>
        <w:tc>
          <w:tcPr>
            <w:tcW w:w="1114" w:type="dxa"/>
            <w:shd w:val="clear" w:color="auto" w:fill="auto"/>
          </w:tcPr>
          <w:p w:rsidR="00353085" w:rsidRPr="00353085" w:rsidRDefault="00353085" w:rsidP="00353085">
            <w:pPr>
              <w:widowControl w:val="0"/>
              <w:autoSpaceDE w:val="0"/>
              <w:autoSpaceDN w:val="0"/>
              <w:spacing w:before="27"/>
              <w:ind w:left="78" w:right="67" w:hanging="1"/>
              <w:jc w:val="center"/>
              <w:rPr>
                <w:rFonts w:ascii="Arial" w:eastAsia="Arial" w:hAnsi="Arial" w:cs="Arial"/>
                <w:sz w:val="14"/>
                <w:szCs w:val="22"/>
                <w:lang w:val="es-ES" w:bidi="es-ES"/>
              </w:rPr>
            </w:pPr>
            <w:r w:rsidRPr="00353085">
              <w:rPr>
                <w:rFonts w:ascii="Arial" w:eastAsia="Arial" w:hAnsi="Arial" w:cs="Arial"/>
                <w:sz w:val="14"/>
                <w:szCs w:val="22"/>
                <w:lang w:val="es-ES" w:bidi="es-ES"/>
              </w:rPr>
              <w:t>Analista de operaciones de Caja/Analista Documental Analista de operaciones de Caja/Analista Documental</w:t>
            </w:r>
          </w:p>
        </w:tc>
        <w:tc>
          <w:tcPr>
            <w:tcW w:w="8561" w:type="dxa"/>
            <w:shd w:val="clear" w:color="auto" w:fill="auto"/>
          </w:tcPr>
          <w:p w:rsidR="00353085" w:rsidRPr="00353085" w:rsidRDefault="00353085" w:rsidP="00353085">
            <w:pPr>
              <w:widowControl w:val="0"/>
              <w:autoSpaceDE w:val="0"/>
              <w:autoSpaceDN w:val="0"/>
              <w:spacing w:before="48"/>
              <w:ind w:left="82"/>
              <w:rPr>
                <w:rFonts w:ascii="Arial" w:eastAsia="Arial" w:hAnsi="Arial" w:cs="Arial"/>
                <w:sz w:val="22"/>
                <w:szCs w:val="22"/>
                <w:lang w:val="es-ES" w:bidi="es-ES"/>
              </w:rPr>
            </w:pPr>
            <w:r w:rsidRPr="00353085">
              <w:rPr>
                <w:rFonts w:ascii="Arial" w:eastAsia="Arial" w:hAnsi="Arial" w:cs="Arial"/>
                <w:sz w:val="22"/>
                <w:szCs w:val="22"/>
                <w:lang w:val="es-ES" w:bidi="es-ES"/>
              </w:rPr>
              <w:t>Se registra la naturaleza de las no conformidades en el formulario MEJ-FOR-03.</w:t>
            </w:r>
          </w:p>
          <w:p w:rsidR="00353085" w:rsidRPr="00353085" w:rsidRDefault="00353085" w:rsidP="00353085">
            <w:pPr>
              <w:widowControl w:val="0"/>
              <w:autoSpaceDE w:val="0"/>
              <w:autoSpaceDN w:val="0"/>
              <w:rPr>
                <w:rFonts w:ascii="Arial" w:eastAsia="Arial" w:hAnsi="Arial" w:cs="Arial"/>
                <w:b/>
                <w:sz w:val="22"/>
                <w:szCs w:val="22"/>
                <w:lang w:val="es-ES" w:bidi="es-ES"/>
              </w:rPr>
            </w:pPr>
          </w:p>
          <w:p w:rsidR="00353085" w:rsidRPr="00353085" w:rsidRDefault="00353085" w:rsidP="00353085">
            <w:pPr>
              <w:widowControl w:val="0"/>
              <w:autoSpaceDE w:val="0"/>
              <w:autoSpaceDN w:val="0"/>
              <w:ind w:left="82" w:right="36"/>
              <w:rPr>
                <w:rFonts w:ascii="Arial" w:eastAsia="Arial" w:hAnsi="Arial" w:cs="Arial"/>
                <w:sz w:val="22"/>
                <w:szCs w:val="22"/>
                <w:lang w:val="es-ES" w:bidi="es-ES"/>
              </w:rPr>
            </w:pPr>
            <w:r w:rsidRPr="00353085">
              <w:rPr>
                <w:rFonts w:ascii="Arial" w:eastAsia="Arial" w:hAnsi="Arial" w:cs="Arial"/>
                <w:sz w:val="22"/>
                <w:szCs w:val="22"/>
                <w:lang w:val="es-ES" w:bidi="es-ES"/>
              </w:rPr>
              <w:t>Se toman acciones para tratar el producto no conforme y se registran en el MEJ-FOR- 03.</w:t>
            </w:r>
          </w:p>
        </w:tc>
      </w:tr>
      <w:tr w:rsidR="00353085" w:rsidRPr="00353085" w:rsidTr="000A6E49">
        <w:trPr>
          <w:trHeight w:val="930"/>
        </w:trPr>
        <w:tc>
          <w:tcPr>
            <w:tcW w:w="1160" w:type="dxa"/>
            <w:shd w:val="clear" w:color="auto" w:fill="auto"/>
          </w:tcPr>
          <w:p w:rsidR="00353085" w:rsidRPr="00353085" w:rsidRDefault="00353085" w:rsidP="00353085">
            <w:pPr>
              <w:widowControl w:val="0"/>
              <w:autoSpaceDE w:val="0"/>
              <w:autoSpaceDN w:val="0"/>
              <w:rPr>
                <w:rFonts w:ascii="Arial" w:eastAsia="Arial" w:hAnsi="Arial" w:cs="Arial"/>
                <w:b/>
                <w:sz w:val="16"/>
                <w:szCs w:val="22"/>
                <w:lang w:val="es-ES" w:bidi="es-ES"/>
              </w:rPr>
            </w:pPr>
          </w:p>
          <w:p w:rsidR="00353085" w:rsidRPr="00353085" w:rsidRDefault="00353085" w:rsidP="00353085">
            <w:pPr>
              <w:widowControl w:val="0"/>
              <w:autoSpaceDE w:val="0"/>
              <w:autoSpaceDN w:val="0"/>
              <w:spacing w:before="116"/>
              <w:ind w:left="71" w:right="64"/>
              <w:jc w:val="center"/>
              <w:rPr>
                <w:rFonts w:ascii="Arial" w:eastAsia="Arial" w:hAnsi="Arial" w:cs="Arial"/>
                <w:b/>
                <w:sz w:val="14"/>
                <w:szCs w:val="22"/>
                <w:lang w:val="es-ES" w:bidi="es-ES"/>
              </w:rPr>
            </w:pPr>
            <w:r w:rsidRPr="00353085">
              <w:rPr>
                <w:rFonts w:ascii="Arial" w:eastAsia="Arial" w:hAnsi="Arial" w:cs="Arial"/>
                <w:b/>
                <w:sz w:val="14"/>
                <w:szCs w:val="22"/>
                <w:lang w:val="es-ES" w:bidi="es-ES"/>
              </w:rPr>
              <w:t>3.</w:t>
            </w:r>
          </w:p>
          <w:p w:rsidR="00353085" w:rsidRPr="00353085" w:rsidRDefault="00353085" w:rsidP="00353085">
            <w:pPr>
              <w:widowControl w:val="0"/>
              <w:autoSpaceDE w:val="0"/>
              <w:autoSpaceDN w:val="0"/>
              <w:ind w:left="70" w:right="64"/>
              <w:jc w:val="center"/>
              <w:rPr>
                <w:rFonts w:ascii="Arial" w:eastAsia="Arial" w:hAnsi="Arial" w:cs="Arial"/>
                <w:b/>
                <w:sz w:val="14"/>
                <w:szCs w:val="22"/>
                <w:lang w:val="es-ES" w:bidi="es-ES"/>
              </w:rPr>
            </w:pPr>
            <w:r w:rsidRPr="00353085">
              <w:rPr>
                <w:rFonts w:ascii="Arial" w:eastAsia="Arial" w:hAnsi="Arial" w:cs="Arial"/>
                <w:b/>
                <w:sz w:val="14"/>
                <w:szCs w:val="22"/>
                <w:lang w:val="es-ES" w:bidi="es-ES"/>
              </w:rPr>
              <w:t>Verificación</w:t>
            </w:r>
          </w:p>
        </w:tc>
        <w:tc>
          <w:tcPr>
            <w:tcW w:w="1114" w:type="dxa"/>
            <w:shd w:val="clear" w:color="auto" w:fill="auto"/>
          </w:tcPr>
          <w:p w:rsidR="00353085" w:rsidRPr="00353085" w:rsidRDefault="00353085" w:rsidP="00353085">
            <w:pPr>
              <w:widowControl w:val="0"/>
              <w:autoSpaceDE w:val="0"/>
              <w:autoSpaceDN w:val="0"/>
              <w:spacing w:before="142"/>
              <w:ind w:left="78" w:right="67" w:hanging="1"/>
              <w:jc w:val="center"/>
              <w:rPr>
                <w:rFonts w:ascii="Arial" w:eastAsia="Arial" w:hAnsi="Arial" w:cs="Arial"/>
                <w:sz w:val="14"/>
                <w:szCs w:val="22"/>
                <w:lang w:val="es-ES" w:bidi="es-ES"/>
              </w:rPr>
            </w:pPr>
            <w:r w:rsidRPr="00353085">
              <w:rPr>
                <w:rFonts w:ascii="Arial" w:eastAsia="Arial" w:hAnsi="Arial" w:cs="Arial"/>
                <w:sz w:val="14"/>
                <w:szCs w:val="22"/>
                <w:lang w:val="es-ES" w:bidi="es-ES"/>
              </w:rPr>
              <w:t>Analista de operaciones de Caja/Analista Documental</w:t>
            </w:r>
          </w:p>
        </w:tc>
        <w:tc>
          <w:tcPr>
            <w:tcW w:w="8561" w:type="dxa"/>
            <w:shd w:val="clear" w:color="auto" w:fill="auto"/>
          </w:tcPr>
          <w:p w:rsidR="00353085" w:rsidRPr="00353085" w:rsidRDefault="00353085" w:rsidP="00353085">
            <w:pPr>
              <w:widowControl w:val="0"/>
              <w:autoSpaceDE w:val="0"/>
              <w:autoSpaceDN w:val="0"/>
              <w:spacing w:before="26"/>
              <w:ind w:left="82" w:right="51"/>
              <w:jc w:val="both"/>
              <w:rPr>
                <w:rFonts w:ascii="Arial" w:eastAsia="Arial" w:hAnsi="Arial" w:cs="Arial"/>
                <w:sz w:val="22"/>
                <w:szCs w:val="22"/>
                <w:lang w:val="es-ES" w:bidi="es-ES"/>
              </w:rPr>
            </w:pPr>
            <w:r w:rsidRPr="00353085">
              <w:rPr>
                <w:rFonts w:ascii="Arial" w:eastAsia="Arial" w:hAnsi="Arial" w:cs="Arial"/>
                <w:sz w:val="22"/>
                <w:szCs w:val="22"/>
                <w:lang w:val="es-ES" w:bidi="es-ES"/>
              </w:rPr>
              <w:t>Cuando se corrige un producto no conforme, debe someterse a una nueva verificación para demostrar su conformidad con los requisitos y se registra en el formulario</w:t>
            </w:r>
            <w:r w:rsidRPr="00353085">
              <w:rPr>
                <w:rFonts w:ascii="Arial" w:eastAsia="Arial" w:hAnsi="Arial" w:cs="Arial"/>
                <w:spacing w:val="-1"/>
                <w:sz w:val="22"/>
                <w:szCs w:val="22"/>
                <w:lang w:val="es-ES" w:bidi="es-ES"/>
              </w:rPr>
              <w:t xml:space="preserve"> </w:t>
            </w:r>
            <w:r w:rsidRPr="00353085">
              <w:rPr>
                <w:rFonts w:ascii="Arial" w:eastAsia="Arial" w:hAnsi="Arial" w:cs="Arial"/>
                <w:sz w:val="22"/>
                <w:szCs w:val="22"/>
                <w:lang w:val="es-ES" w:bidi="es-ES"/>
              </w:rPr>
              <w:t>MEJ-FOR-03.</w:t>
            </w:r>
          </w:p>
        </w:tc>
      </w:tr>
      <w:tr w:rsidR="00353085" w:rsidRPr="00353085" w:rsidTr="000A6E49">
        <w:trPr>
          <w:trHeight w:val="1297"/>
        </w:trPr>
        <w:tc>
          <w:tcPr>
            <w:tcW w:w="1160" w:type="dxa"/>
            <w:shd w:val="clear" w:color="auto" w:fill="auto"/>
          </w:tcPr>
          <w:p w:rsidR="00353085" w:rsidRPr="00353085" w:rsidRDefault="00353085" w:rsidP="00353085">
            <w:pPr>
              <w:widowControl w:val="0"/>
              <w:autoSpaceDE w:val="0"/>
              <w:autoSpaceDN w:val="0"/>
              <w:rPr>
                <w:rFonts w:ascii="Arial" w:eastAsia="Arial" w:hAnsi="Arial" w:cs="Arial"/>
                <w:b/>
                <w:sz w:val="16"/>
                <w:szCs w:val="22"/>
                <w:lang w:val="es-ES" w:bidi="es-ES"/>
              </w:rPr>
            </w:pPr>
          </w:p>
          <w:p w:rsidR="00353085" w:rsidRPr="00353085" w:rsidRDefault="00353085" w:rsidP="00353085">
            <w:pPr>
              <w:widowControl w:val="0"/>
              <w:autoSpaceDE w:val="0"/>
              <w:autoSpaceDN w:val="0"/>
              <w:spacing w:before="1"/>
              <w:rPr>
                <w:rFonts w:ascii="Arial" w:eastAsia="Arial" w:hAnsi="Arial" w:cs="Arial"/>
                <w:b/>
                <w:sz w:val="19"/>
                <w:szCs w:val="22"/>
                <w:lang w:val="es-ES" w:bidi="es-ES"/>
              </w:rPr>
            </w:pPr>
          </w:p>
          <w:p w:rsidR="00353085" w:rsidRPr="00353085" w:rsidRDefault="00353085" w:rsidP="00353085">
            <w:pPr>
              <w:widowControl w:val="0"/>
              <w:autoSpaceDE w:val="0"/>
              <w:autoSpaceDN w:val="0"/>
              <w:ind w:left="71" w:right="64"/>
              <w:jc w:val="center"/>
              <w:rPr>
                <w:rFonts w:ascii="Arial" w:eastAsia="Arial" w:hAnsi="Arial" w:cs="Arial"/>
                <w:b/>
                <w:sz w:val="14"/>
                <w:szCs w:val="22"/>
                <w:lang w:val="es-ES" w:bidi="es-ES"/>
              </w:rPr>
            </w:pPr>
            <w:r w:rsidRPr="00353085">
              <w:rPr>
                <w:rFonts w:ascii="Arial" w:eastAsia="Arial" w:hAnsi="Arial" w:cs="Arial"/>
                <w:b/>
                <w:sz w:val="14"/>
                <w:szCs w:val="22"/>
                <w:lang w:val="es-ES" w:bidi="es-ES"/>
              </w:rPr>
              <w:t>4.</w:t>
            </w:r>
          </w:p>
          <w:p w:rsidR="00353085" w:rsidRPr="00353085" w:rsidRDefault="00353085" w:rsidP="00353085">
            <w:pPr>
              <w:widowControl w:val="0"/>
              <w:autoSpaceDE w:val="0"/>
              <w:autoSpaceDN w:val="0"/>
              <w:ind w:left="74" w:right="62"/>
              <w:jc w:val="center"/>
              <w:rPr>
                <w:rFonts w:ascii="Arial" w:eastAsia="Arial" w:hAnsi="Arial" w:cs="Arial"/>
                <w:b/>
                <w:sz w:val="14"/>
                <w:szCs w:val="22"/>
                <w:lang w:val="es-ES" w:bidi="es-ES"/>
              </w:rPr>
            </w:pPr>
            <w:r w:rsidRPr="00353085">
              <w:rPr>
                <w:rFonts w:ascii="Arial" w:eastAsia="Arial" w:hAnsi="Arial" w:cs="Arial"/>
                <w:b/>
                <w:sz w:val="14"/>
                <w:szCs w:val="22"/>
                <w:lang w:val="es-ES" w:bidi="es-ES"/>
              </w:rPr>
              <w:t>Acciones post- entrega</w:t>
            </w:r>
          </w:p>
        </w:tc>
        <w:tc>
          <w:tcPr>
            <w:tcW w:w="1114" w:type="dxa"/>
            <w:shd w:val="clear" w:color="auto" w:fill="auto"/>
          </w:tcPr>
          <w:p w:rsidR="00353085" w:rsidRPr="00353085" w:rsidRDefault="00353085" w:rsidP="00353085">
            <w:pPr>
              <w:widowControl w:val="0"/>
              <w:autoSpaceDE w:val="0"/>
              <w:autoSpaceDN w:val="0"/>
              <w:rPr>
                <w:rFonts w:ascii="Arial" w:eastAsia="Arial" w:hAnsi="Arial" w:cs="Arial"/>
                <w:b/>
                <w:sz w:val="16"/>
                <w:szCs w:val="22"/>
                <w:lang w:val="es-ES" w:bidi="es-ES"/>
              </w:rPr>
            </w:pPr>
          </w:p>
          <w:p w:rsidR="00353085" w:rsidRPr="00353085" w:rsidRDefault="00353085" w:rsidP="00353085">
            <w:pPr>
              <w:widowControl w:val="0"/>
              <w:autoSpaceDE w:val="0"/>
              <w:autoSpaceDN w:val="0"/>
              <w:spacing w:before="140"/>
              <w:ind w:left="78" w:right="67" w:hanging="1"/>
              <w:jc w:val="center"/>
              <w:rPr>
                <w:rFonts w:ascii="Arial" w:eastAsia="Arial" w:hAnsi="Arial" w:cs="Arial"/>
                <w:sz w:val="14"/>
                <w:szCs w:val="22"/>
                <w:lang w:val="es-ES" w:bidi="es-ES"/>
              </w:rPr>
            </w:pPr>
            <w:r w:rsidRPr="00353085">
              <w:rPr>
                <w:rFonts w:ascii="Arial" w:eastAsia="Arial" w:hAnsi="Arial" w:cs="Arial"/>
                <w:sz w:val="14"/>
                <w:szCs w:val="22"/>
                <w:lang w:val="es-ES" w:bidi="es-ES"/>
              </w:rPr>
              <w:t>Analista de operaciones de Caja/Analista Documental</w:t>
            </w:r>
          </w:p>
        </w:tc>
        <w:tc>
          <w:tcPr>
            <w:tcW w:w="8561" w:type="dxa"/>
            <w:shd w:val="clear" w:color="auto" w:fill="auto"/>
          </w:tcPr>
          <w:p w:rsidR="00353085" w:rsidRPr="00353085" w:rsidRDefault="00353085" w:rsidP="00353085">
            <w:pPr>
              <w:widowControl w:val="0"/>
              <w:autoSpaceDE w:val="0"/>
              <w:autoSpaceDN w:val="0"/>
              <w:spacing w:before="26"/>
              <w:ind w:left="82" w:right="49"/>
              <w:jc w:val="both"/>
              <w:rPr>
                <w:rFonts w:ascii="Arial" w:eastAsia="Arial" w:hAnsi="Arial" w:cs="Arial"/>
                <w:sz w:val="22"/>
                <w:szCs w:val="22"/>
                <w:lang w:val="es-ES" w:bidi="es-ES"/>
              </w:rPr>
            </w:pPr>
            <w:r w:rsidRPr="00353085">
              <w:rPr>
                <w:rFonts w:ascii="Arial" w:eastAsia="Arial" w:hAnsi="Arial" w:cs="Arial"/>
                <w:sz w:val="22"/>
                <w:szCs w:val="22"/>
                <w:lang w:val="es-ES" w:bidi="es-ES"/>
              </w:rPr>
              <w:t>Cuando se detecta un producto no conforme después de la entrega o cuando ha comenzado su uso, se tomarán las acciones apropiadas respecto a los efectos, o efectos potenciales, de la conformidad y se registra en el formulario MEJ-FOR-03.</w:t>
            </w:r>
          </w:p>
        </w:tc>
      </w:tr>
    </w:tbl>
    <w:p w:rsidR="00353085" w:rsidRDefault="00353085" w:rsidP="005732FE">
      <w:pPr>
        <w:pStyle w:val="Encabezado"/>
        <w:tabs>
          <w:tab w:val="clear" w:pos="4252"/>
          <w:tab w:val="clear" w:pos="8504"/>
          <w:tab w:val="left" w:pos="851"/>
        </w:tabs>
        <w:ind w:left="426"/>
        <w:jc w:val="both"/>
        <w:rPr>
          <w:rFonts w:ascii="Arial" w:hAnsi="Arial" w:cs="Arial"/>
          <w:sz w:val="22"/>
          <w:szCs w:val="22"/>
          <w:lang w:val="es-GT"/>
        </w:rPr>
      </w:pPr>
    </w:p>
    <w:p w:rsidR="005D6018" w:rsidRDefault="005D6018" w:rsidP="005732FE">
      <w:pPr>
        <w:pStyle w:val="Encabezado"/>
        <w:tabs>
          <w:tab w:val="clear" w:pos="4252"/>
          <w:tab w:val="clear" w:pos="8504"/>
          <w:tab w:val="left" w:pos="851"/>
        </w:tabs>
        <w:ind w:left="426"/>
        <w:jc w:val="both"/>
        <w:rPr>
          <w:rFonts w:ascii="Arial" w:hAnsi="Arial" w:cs="Arial"/>
          <w:sz w:val="22"/>
          <w:szCs w:val="22"/>
          <w:lang w:val="es-GT"/>
        </w:rPr>
      </w:pPr>
    </w:p>
    <w:p w:rsidR="00606071" w:rsidRDefault="00606071" w:rsidP="005732FE">
      <w:pPr>
        <w:pStyle w:val="Encabezado"/>
        <w:tabs>
          <w:tab w:val="clear" w:pos="4252"/>
          <w:tab w:val="clear" w:pos="8504"/>
          <w:tab w:val="left" w:pos="851"/>
        </w:tabs>
        <w:ind w:left="426"/>
        <w:jc w:val="both"/>
        <w:rPr>
          <w:rFonts w:ascii="Arial" w:hAnsi="Arial" w:cs="Arial"/>
          <w:sz w:val="22"/>
          <w:szCs w:val="22"/>
          <w:lang w:val="es-GT"/>
        </w:rPr>
      </w:pPr>
    </w:p>
    <w:p w:rsidR="005D6018" w:rsidRPr="005D6018" w:rsidRDefault="005D6018" w:rsidP="005D6018">
      <w:pPr>
        <w:pStyle w:val="Prrafodelista"/>
        <w:widowControl w:val="0"/>
        <w:numPr>
          <w:ilvl w:val="1"/>
          <w:numId w:val="1"/>
        </w:numPr>
        <w:tabs>
          <w:tab w:val="clear" w:pos="709"/>
          <w:tab w:val="left" w:pos="1259"/>
          <w:tab w:val="left" w:pos="1260"/>
        </w:tabs>
        <w:autoSpaceDE w:val="0"/>
        <w:autoSpaceDN w:val="0"/>
        <w:spacing w:before="155"/>
        <w:ind w:left="1259" w:right="784" w:hanging="709"/>
        <w:contextualSpacing w:val="0"/>
        <w:rPr>
          <w:rFonts w:ascii="Arial" w:eastAsia="Arial" w:hAnsi="Arial" w:cs="Arial"/>
          <w:b/>
          <w:sz w:val="22"/>
          <w:szCs w:val="22"/>
          <w:u w:val="single"/>
          <w:lang w:val="es-ES" w:bidi="es-ES"/>
        </w:rPr>
      </w:pPr>
      <w:r w:rsidRPr="005D6018">
        <w:rPr>
          <w:rFonts w:ascii="Arial" w:eastAsia="Arial" w:hAnsi="Arial" w:cs="Arial"/>
          <w:b/>
          <w:sz w:val="22"/>
          <w:szCs w:val="22"/>
          <w:u w:val="single"/>
          <w:lang w:val="es-ES" w:bidi="es-ES"/>
        </w:rPr>
        <w:t>PAGO A TRAVÉS DE CHEQUE / CONSTITUCIÓN, EJECUCIÓN Y LIQUIDACIÓN DEL FONDO ROTATIVO INTERNO</w:t>
      </w:r>
    </w:p>
    <w:p w:rsidR="005D6018" w:rsidRPr="005D6018" w:rsidRDefault="005D6018" w:rsidP="005D6018">
      <w:pPr>
        <w:pStyle w:val="Encabezado"/>
        <w:spacing w:before="240"/>
        <w:ind w:left="425"/>
        <w:rPr>
          <w:rFonts w:ascii="Arial" w:hAnsi="Arial" w:cs="Arial"/>
          <w:sz w:val="22"/>
          <w:szCs w:val="22"/>
          <w:lang w:val="es-GT"/>
        </w:rPr>
      </w:pPr>
      <w:r w:rsidRPr="005D6018">
        <w:rPr>
          <w:rFonts w:ascii="Arial" w:hAnsi="Arial" w:cs="Arial"/>
          <w:sz w:val="22"/>
          <w:szCs w:val="22"/>
          <w:lang w:val="es-GT"/>
        </w:rPr>
        <w:t>De conformidad con lo establecido en el artículo 8 del Decreto número 101-97, “Ley Orgánica del Presupuesto” y sus reformas, el Director y funcionarios de cada Dependencia del Ministerio de Educación, deben velar por la vinculación POA-Presupuesto, por lo que deberán realizar las gestiones pertinentes con el propósito de lograr dicha vinculación.</w:t>
      </w:r>
    </w:p>
    <w:p w:rsidR="005D6018" w:rsidRPr="005D6018" w:rsidRDefault="005D6018" w:rsidP="005D6018">
      <w:pPr>
        <w:pStyle w:val="Encabezado"/>
        <w:ind w:left="425"/>
        <w:rPr>
          <w:rFonts w:ascii="Arial" w:hAnsi="Arial" w:cs="Arial"/>
          <w:sz w:val="22"/>
          <w:szCs w:val="22"/>
          <w:lang w:val="es-GT"/>
        </w:rPr>
      </w:pPr>
    </w:p>
    <w:p w:rsidR="005D6018" w:rsidRPr="005D6018" w:rsidRDefault="005D6018" w:rsidP="005D6018">
      <w:pPr>
        <w:pStyle w:val="Encabezado"/>
        <w:ind w:left="425"/>
        <w:rPr>
          <w:rFonts w:ascii="Arial" w:hAnsi="Arial" w:cs="Arial"/>
          <w:sz w:val="22"/>
          <w:szCs w:val="22"/>
          <w:lang w:val="es-GT"/>
        </w:rPr>
      </w:pPr>
      <w:r w:rsidRPr="005D6018">
        <w:rPr>
          <w:rFonts w:ascii="Arial" w:hAnsi="Arial" w:cs="Arial"/>
          <w:sz w:val="22"/>
          <w:szCs w:val="22"/>
          <w:lang w:val="es-GT"/>
        </w:rPr>
        <w:t>Todos los gastos que se ejecuten por la adquisición de bienes y servicios, deberán cumplir con lo establecido en la normativa legal siguiente:</w:t>
      </w:r>
    </w:p>
    <w:p w:rsidR="005D6018" w:rsidRPr="005D6018" w:rsidRDefault="005D6018" w:rsidP="005D6018">
      <w:pPr>
        <w:pStyle w:val="Encabezado"/>
        <w:ind w:left="425"/>
        <w:rPr>
          <w:rFonts w:ascii="Arial" w:hAnsi="Arial" w:cs="Arial"/>
          <w:sz w:val="22"/>
          <w:szCs w:val="22"/>
          <w:lang w:val="es-GT"/>
        </w:rPr>
      </w:pPr>
    </w:p>
    <w:p w:rsidR="005D6018" w:rsidRPr="005D6018" w:rsidRDefault="005D6018" w:rsidP="00104EA2">
      <w:pPr>
        <w:pStyle w:val="Prrafodelista"/>
        <w:widowControl w:val="0"/>
        <w:numPr>
          <w:ilvl w:val="1"/>
          <w:numId w:val="30"/>
        </w:numPr>
        <w:tabs>
          <w:tab w:val="left" w:pos="835"/>
        </w:tabs>
        <w:autoSpaceDE w:val="0"/>
        <w:autoSpaceDN w:val="0"/>
        <w:ind w:left="846" w:right="254" w:hanging="361"/>
        <w:contextualSpacing w:val="0"/>
        <w:jc w:val="both"/>
        <w:rPr>
          <w:rFonts w:ascii="Arial" w:hAnsi="Arial" w:cs="Arial"/>
          <w:sz w:val="22"/>
          <w:szCs w:val="22"/>
          <w:lang w:val="es-GT"/>
        </w:rPr>
      </w:pPr>
      <w:r w:rsidRPr="005D6018">
        <w:rPr>
          <w:rFonts w:ascii="Arial" w:hAnsi="Arial" w:cs="Arial"/>
          <w:sz w:val="22"/>
          <w:szCs w:val="22"/>
          <w:lang w:val="es-GT"/>
        </w:rPr>
        <w:t>Decreto número 57-92 “Ley de Contrataciones del Estado”, de fecha 21 de octubre de 1992.</w:t>
      </w:r>
    </w:p>
    <w:p w:rsidR="005D6018" w:rsidRPr="005D6018" w:rsidRDefault="005D6018" w:rsidP="00104EA2">
      <w:pPr>
        <w:pStyle w:val="Prrafodelista"/>
        <w:widowControl w:val="0"/>
        <w:numPr>
          <w:ilvl w:val="1"/>
          <w:numId w:val="30"/>
        </w:numPr>
        <w:tabs>
          <w:tab w:val="left" w:pos="835"/>
        </w:tabs>
        <w:autoSpaceDE w:val="0"/>
        <w:autoSpaceDN w:val="0"/>
        <w:ind w:left="846" w:right="254" w:hanging="361"/>
        <w:contextualSpacing w:val="0"/>
        <w:jc w:val="both"/>
        <w:rPr>
          <w:rFonts w:ascii="Arial" w:hAnsi="Arial" w:cs="Arial"/>
          <w:sz w:val="22"/>
          <w:szCs w:val="22"/>
          <w:lang w:val="es-GT"/>
        </w:rPr>
      </w:pPr>
      <w:r w:rsidRPr="005D6018">
        <w:rPr>
          <w:rFonts w:ascii="Arial" w:hAnsi="Arial" w:cs="Arial"/>
          <w:sz w:val="22"/>
          <w:szCs w:val="22"/>
          <w:lang w:val="es-GT"/>
        </w:rPr>
        <w:tab/>
        <w:t>Acuerdo Gubernativo número 122-2016 “Reglamento de la Ley de Contrataciones del Estado”, de fecha 15 de junio de 2016.</w:t>
      </w:r>
    </w:p>
    <w:p w:rsidR="005D6018" w:rsidRPr="005D6018" w:rsidRDefault="005D6018" w:rsidP="00104EA2">
      <w:pPr>
        <w:pStyle w:val="Prrafodelista"/>
        <w:widowControl w:val="0"/>
        <w:numPr>
          <w:ilvl w:val="1"/>
          <w:numId w:val="30"/>
        </w:numPr>
        <w:tabs>
          <w:tab w:val="left" w:pos="835"/>
        </w:tabs>
        <w:autoSpaceDE w:val="0"/>
        <w:autoSpaceDN w:val="0"/>
        <w:ind w:left="846" w:right="254" w:hanging="361"/>
        <w:contextualSpacing w:val="0"/>
        <w:jc w:val="both"/>
        <w:rPr>
          <w:rFonts w:ascii="Arial" w:hAnsi="Arial" w:cs="Arial"/>
          <w:sz w:val="22"/>
          <w:szCs w:val="22"/>
          <w:lang w:val="es-GT"/>
        </w:rPr>
      </w:pPr>
      <w:r w:rsidRPr="005D6018">
        <w:rPr>
          <w:rFonts w:ascii="Arial" w:hAnsi="Arial" w:cs="Arial"/>
          <w:sz w:val="22"/>
          <w:szCs w:val="22"/>
          <w:lang w:val="es-GT"/>
        </w:rPr>
        <w:tab/>
        <w:t>Decreto número 9-2015 “Reformas a la Ley de Contrataciones del Estado”, de fecha 17 de noviembre de 2015.</w:t>
      </w:r>
    </w:p>
    <w:p w:rsidR="005D6018" w:rsidRPr="005D6018" w:rsidRDefault="005D6018" w:rsidP="00104EA2">
      <w:pPr>
        <w:pStyle w:val="Prrafodelista"/>
        <w:widowControl w:val="0"/>
        <w:numPr>
          <w:ilvl w:val="1"/>
          <w:numId w:val="30"/>
        </w:numPr>
        <w:tabs>
          <w:tab w:val="left" w:pos="835"/>
        </w:tabs>
        <w:autoSpaceDE w:val="0"/>
        <w:autoSpaceDN w:val="0"/>
        <w:ind w:left="846" w:right="254" w:hanging="361"/>
        <w:contextualSpacing w:val="0"/>
        <w:jc w:val="both"/>
        <w:rPr>
          <w:rFonts w:ascii="Arial" w:hAnsi="Arial" w:cs="Arial"/>
          <w:sz w:val="22"/>
          <w:szCs w:val="22"/>
          <w:lang w:val="es-GT"/>
        </w:rPr>
      </w:pPr>
      <w:r w:rsidRPr="005D6018">
        <w:rPr>
          <w:rFonts w:ascii="Arial" w:hAnsi="Arial" w:cs="Arial"/>
          <w:sz w:val="22"/>
          <w:szCs w:val="22"/>
          <w:lang w:val="es-GT"/>
        </w:rPr>
        <w:tab/>
        <w:t>Decreto número 46-2016 “Reformas al Decreto número 57-92 Ley de Contrataciones del Estado”, de fecha 26 de octubre de 2016.</w:t>
      </w:r>
    </w:p>
    <w:p w:rsidR="005D6018" w:rsidRPr="005D6018" w:rsidRDefault="005D6018" w:rsidP="00104EA2">
      <w:pPr>
        <w:pStyle w:val="Prrafodelista"/>
        <w:widowControl w:val="0"/>
        <w:numPr>
          <w:ilvl w:val="1"/>
          <w:numId w:val="30"/>
        </w:numPr>
        <w:tabs>
          <w:tab w:val="left" w:pos="835"/>
        </w:tabs>
        <w:autoSpaceDE w:val="0"/>
        <w:autoSpaceDN w:val="0"/>
        <w:ind w:left="846" w:right="254" w:hanging="361"/>
        <w:contextualSpacing w:val="0"/>
        <w:jc w:val="both"/>
        <w:rPr>
          <w:rFonts w:ascii="Arial" w:hAnsi="Arial" w:cs="Arial"/>
          <w:sz w:val="22"/>
          <w:szCs w:val="22"/>
          <w:lang w:val="es-GT"/>
        </w:rPr>
      </w:pPr>
      <w:r w:rsidRPr="005D6018">
        <w:rPr>
          <w:rFonts w:ascii="Arial" w:hAnsi="Arial" w:cs="Arial"/>
          <w:sz w:val="22"/>
          <w:szCs w:val="22"/>
          <w:lang w:val="es-GT"/>
        </w:rPr>
        <w:tab/>
        <w:t>Acuerdo Gubernativo número 172-2017 “Reformas al Acuerdo Gubernativo número 122-2016, “Reglamento de la Ley de Contrataciones del Estado”, de fecha 02 de agosto de 2017.</w:t>
      </w:r>
    </w:p>
    <w:p w:rsidR="005D6018" w:rsidRPr="005D6018" w:rsidRDefault="005D6018" w:rsidP="00104EA2">
      <w:pPr>
        <w:pStyle w:val="Prrafodelista"/>
        <w:widowControl w:val="0"/>
        <w:numPr>
          <w:ilvl w:val="1"/>
          <w:numId w:val="30"/>
        </w:numPr>
        <w:tabs>
          <w:tab w:val="left" w:pos="835"/>
        </w:tabs>
        <w:autoSpaceDE w:val="0"/>
        <w:autoSpaceDN w:val="0"/>
        <w:ind w:left="846" w:right="254" w:hanging="361"/>
        <w:contextualSpacing w:val="0"/>
        <w:jc w:val="both"/>
        <w:rPr>
          <w:rFonts w:ascii="Arial" w:hAnsi="Arial" w:cs="Arial"/>
          <w:sz w:val="22"/>
          <w:szCs w:val="22"/>
          <w:lang w:val="es-GT"/>
        </w:rPr>
      </w:pPr>
      <w:r w:rsidRPr="005D6018">
        <w:rPr>
          <w:rFonts w:ascii="Arial" w:hAnsi="Arial" w:cs="Arial"/>
          <w:sz w:val="22"/>
          <w:szCs w:val="22"/>
          <w:lang w:val="es-GT"/>
        </w:rPr>
        <w:tab/>
        <w:t>Acuerdo Gubernativo número 222-2019 “Reformas al Acuerdo Gubernativo número 5-2013 “Reglamento de la Ley del Impuesto al Valor Agregado”, de fecha 08 de noviembre de 2019.</w:t>
      </w:r>
    </w:p>
    <w:p w:rsidR="005D6018" w:rsidRPr="005D6018" w:rsidRDefault="005D6018" w:rsidP="00104EA2">
      <w:pPr>
        <w:pStyle w:val="Prrafodelista"/>
        <w:widowControl w:val="0"/>
        <w:numPr>
          <w:ilvl w:val="1"/>
          <w:numId w:val="30"/>
        </w:numPr>
        <w:tabs>
          <w:tab w:val="left" w:pos="835"/>
        </w:tabs>
        <w:autoSpaceDE w:val="0"/>
        <w:autoSpaceDN w:val="0"/>
        <w:ind w:left="846" w:right="254" w:hanging="361"/>
        <w:contextualSpacing w:val="0"/>
        <w:jc w:val="both"/>
        <w:rPr>
          <w:rFonts w:ascii="Arial" w:hAnsi="Arial" w:cs="Arial"/>
          <w:sz w:val="22"/>
          <w:szCs w:val="22"/>
          <w:lang w:val="es-GT"/>
        </w:rPr>
      </w:pPr>
      <w:r w:rsidRPr="005D6018">
        <w:rPr>
          <w:rFonts w:ascii="Arial" w:hAnsi="Arial" w:cs="Arial"/>
          <w:sz w:val="22"/>
          <w:szCs w:val="22"/>
          <w:lang w:val="es-GT"/>
        </w:rPr>
        <w:tab/>
        <w:t>Resolución de la Superintendencia de Administración Tributaria número SAT-DSI-838-2019 y Oficio Circular No. 04-2019 de la Dirección General de Adquisiciones del Estado Ministerio de Finanzas Publicas.</w:t>
      </w:r>
    </w:p>
    <w:p w:rsidR="005D6018" w:rsidRPr="005D6018" w:rsidRDefault="005D6018" w:rsidP="00104EA2">
      <w:pPr>
        <w:pStyle w:val="Prrafodelista"/>
        <w:widowControl w:val="0"/>
        <w:numPr>
          <w:ilvl w:val="1"/>
          <w:numId w:val="30"/>
        </w:numPr>
        <w:tabs>
          <w:tab w:val="left" w:pos="835"/>
        </w:tabs>
        <w:autoSpaceDE w:val="0"/>
        <w:autoSpaceDN w:val="0"/>
        <w:ind w:left="846" w:right="254" w:hanging="361"/>
        <w:contextualSpacing w:val="0"/>
        <w:jc w:val="both"/>
        <w:rPr>
          <w:rFonts w:ascii="Arial" w:hAnsi="Arial" w:cs="Arial"/>
          <w:sz w:val="22"/>
          <w:szCs w:val="22"/>
          <w:lang w:val="es-GT"/>
        </w:rPr>
      </w:pPr>
      <w:r w:rsidRPr="005D6018">
        <w:rPr>
          <w:rFonts w:ascii="Arial" w:hAnsi="Arial" w:cs="Arial"/>
          <w:sz w:val="22"/>
          <w:szCs w:val="22"/>
          <w:lang w:val="es-GT"/>
        </w:rPr>
        <w:tab/>
        <w:t>Además, deberán aplicar los clasificadores contenidos en el “Manual de Clasificaciones Presupuestarias para el Sector Público de Guatemala”, (vigente), y el catálogo de insumos establecido en el Sistema de Gestión -SIGES-.</w:t>
      </w:r>
    </w:p>
    <w:p w:rsidR="005D6018" w:rsidRPr="005D6018" w:rsidRDefault="005D6018" w:rsidP="00104EA2">
      <w:pPr>
        <w:pStyle w:val="Prrafodelista"/>
        <w:widowControl w:val="0"/>
        <w:numPr>
          <w:ilvl w:val="1"/>
          <w:numId w:val="30"/>
        </w:numPr>
        <w:tabs>
          <w:tab w:val="left" w:pos="835"/>
        </w:tabs>
        <w:autoSpaceDE w:val="0"/>
        <w:autoSpaceDN w:val="0"/>
        <w:ind w:left="846" w:right="254" w:hanging="361"/>
        <w:contextualSpacing w:val="0"/>
        <w:jc w:val="both"/>
        <w:rPr>
          <w:rFonts w:ascii="Arial" w:hAnsi="Arial" w:cs="Arial"/>
          <w:sz w:val="22"/>
          <w:szCs w:val="22"/>
          <w:lang w:val="es-GT"/>
        </w:rPr>
      </w:pPr>
      <w:r w:rsidRPr="005D6018">
        <w:rPr>
          <w:rFonts w:ascii="Arial" w:hAnsi="Arial" w:cs="Arial"/>
          <w:sz w:val="22"/>
          <w:szCs w:val="22"/>
          <w:lang w:val="es-GT"/>
        </w:rPr>
        <w:tab/>
        <w:t>Resolución de Superintendencia número SAT-DSI-1240-2021.</w:t>
      </w:r>
    </w:p>
    <w:p w:rsidR="005D6018" w:rsidRPr="005D6018" w:rsidRDefault="005D6018" w:rsidP="005D6018">
      <w:pPr>
        <w:pStyle w:val="Encabezado"/>
        <w:ind w:left="425"/>
        <w:rPr>
          <w:rFonts w:ascii="Arial" w:hAnsi="Arial" w:cs="Arial"/>
          <w:sz w:val="22"/>
          <w:szCs w:val="22"/>
          <w:lang w:val="es-GT"/>
        </w:rPr>
      </w:pPr>
    </w:p>
    <w:p w:rsidR="005D6018" w:rsidRPr="005D6018" w:rsidRDefault="005D6018" w:rsidP="005D6018">
      <w:pPr>
        <w:pStyle w:val="Encabezado"/>
        <w:ind w:left="425"/>
        <w:rPr>
          <w:rFonts w:ascii="Arial" w:hAnsi="Arial" w:cs="Arial"/>
          <w:sz w:val="22"/>
          <w:szCs w:val="22"/>
          <w:lang w:val="es-GT"/>
        </w:rPr>
      </w:pPr>
    </w:p>
    <w:p w:rsidR="005D6018" w:rsidRPr="005D6018" w:rsidRDefault="005D6018" w:rsidP="005D6018">
      <w:pPr>
        <w:pStyle w:val="Encabezado"/>
        <w:ind w:left="425"/>
        <w:rPr>
          <w:rFonts w:ascii="Arial" w:hAnsi="Arial" w:cs="Arial"/>
          <w:sz w:val="22"/>
          <w:szCs w:val="22"/>
          <w:lang w:val="es-GT"/>
        </w:rPr>
      </w:pPr>
      <w:r w:rsidRPr="005D6018">
        <w:rPr>
          <w:rFonts w:ascii="Arial" w:hAnsi="Arial" w:cs="Arial"/>
          <w:sz w:val="22"/>
          <w:szCs w:val="22"/>
          <w:lang w:val="es-GT"/>
        </w:rPr>
        <w:t>Se deberá garantizar que con base en la programación física y financiera, se dicten las políticas administrativas para lograr la calidad del gasto, con criterios de probidad, eficacia, eficiencia, transparencia, economía y equidad.</w:t>
      </w:r>
    </w:p>
    <w:p w:rsidR="005D6018" w:rsidRPr="005D6018" w:rsidRDefault="005D6018" w:rsidP="005D6018">
      <w:pPr>
        <w:pStyle w:val="Encabezado"/>
        <w:ind w:left="425"/>
        <w:rPr>
          <w:rFonts w:ascii="Arial" w:hAnsi="Arial" w:cs="Arial"/>
          <w:sz w:val="22"/>
          <w:szCs w:val="22"/>
          <w:lang w:val="es-GT"/>
        </w:rPr>
      </w:pPr>
    </w:p>
    <w:p w:rsidR="005D6018" w:rsidRPr="005D6018" w:rsidRDefault="005D6018" w:rsidP="005D6018">
      <w:pPr>
        <w:pStyle w:val="Encabezado"/>
        <w:ind w:left="425"/>
        <w:rPr>
          <w:rFonts w:ascii="Arial" w:hAnsi="Arial" w:cs="Arial"/>
          <w:sz w:val="22"/>
          <w:szCs w:val="22"/>
          <w:lang w:val="es-GT"/>
        </w:rPr>
      </w:pPr>
      <w:r w:rsidRPr="005D6018">
        <w:rPr>
          <w:rFonts w:ascii="Arial" w:hAnsi="Arial" w:cs="Arial"/>
          <w:sz w:val="22"/>
          <w:szCs w:val="22"/>
          <w:lang w:val="es-GT"/>
        </w:rPr>
        <w:t>El Sistema de Gestión Financiera es de uso obligatorio para las Unidades Ejecutoras del Ministerio de Educación.</w:t>
      </w:r>
    </w:p>
    <w:p w:rsidR="005D6018" w:rsidRPr="005D6018" w:rsidRDefault="005D6018" w:rsidP="005D6018">
      <w:pPr>
        <w:pStyle w:val="Encabezado"/>
        <w:ind w:left="425"/>
        <w:rPr>
          <w:rFonts w:ascii="Arial" w:hAnsi="Arial" w:cs="Arial"/>
          <w:sz w:val="22"/>
          <w:szCs w:val="22"/>
          <w:lang w:val="es-GT"/>
        </w:rPr>
      </w:pPr>
    </w:p>
    <w:p w:rsidR="005D6018" w:rsidRPr="005D6018" w:rsidRDefault="005D6018" w:rsidP="005D6018">
      <w:pPr>
        <w:pStyle w:val="Encabezado"/>
        <w:ind w:left="425"/>
        <w:rPr>
          <w:rFonts w:ascii="Arial" w:hAnsi="Arial" w:cs="Arial"/>
          <w:sz w:val="22"/>
          <w:szCs w:val="22"/>
          <w:lang w:val="es-GT"/>
        </w:rPr>
      </w:pPr>
      <w:r w:rsidRPr="005D6018">
        <w:rPr>
          <w:rFonts w:ascii="Arial" w:hAnsi="Arial" w:cs="Arial"/>
          <w:sz w:val="22"/>
          <w:szCs w:val="22"/>
          <w:lang w:val="es-GT"/>
        </w:rPr>
        <w:t>Previo a realizar las gestiones para efectuar los pagos por medio de cheque, las Unidades Ejecutoras deben de contar con la aprobación del presupuesto para el ejercicio fiscal vigente. Si las asignaciones presupuestarias no corresponden a los gastos que se realizarán, deberán solicitar ante la Dirección de Administración Financiera</w:t>
      </w:r>
      <w:r w:rsidR="007670AF">
        <w:rPr>
          <w:rFonts w:ascii="Arial" w:hAnsi="Arial" w:cs="Arial"/>
          <w:sz w:val="22"/>
          <w:szCs w:val="22"/>
          <w:lang w:val="es-GT"/>
        </w:rPr>
        <w:t xml:space="preserve"> </w:t>
      </w:r>
      <w:r w:rsidRPr="005D6018">
        <w:rPr>
          <w:rFonts w:ascii="Arial" w:hAnsi="Arial" w:cs="Arial"/>
          <w:sz w:val="22"/>
          <w:szCs w:val="22"/>
          <w:lang w:val="es-GT"/>
        </w:rPr>
        <w:t>-DAFI- la readecuación presupuestaria que corresponda</w:t>
      </w:r>
    </w:p>
    <w:p w:rsidR="005D6018" w:rsidRPr="005D6018" w:rsidRDefault="005D6018" w:rsidP="005D6018">
      <w:pPr>
        <w:pStyle w:val="Encabezado"/>
        <w:ind w:left="425"/>
        <w:rPr>
          <w:rFonts w:ascii="Arial" w:hAnsi="Arial" w:cs="Arial"/>
          <w:sz w:val="22"/>
          <w:szCs w:val="22"/>
          <w:lang w:val="es-GT"/>
        </w:rPr>
      </w:pPr>
    </w:p>
    <w:p w:rsidR="005D6018" w:rsidRPr="005D6018" w:rsidRDefault="005D6018" w:rsidP="005D6018">
      <w:pPr>
        <w:pStyle w:val="Encabezado"/>
        <w:ind w:left="425"/>
        <w:rPr>
          <w:rFonts w:ascii="Arial" w:hAnsi="Arial" w:cs="Arial"/>
          <w:sz w:val="22"/>
          <w:szCs w:val="22"/>
          <w:lang w:val="es-GT"/>
        </w:rPr>
      </w:pPr>
      <w:r w:rsidRPr="005D6018">
        <w:rPr>
          <w:rFonts w:ascii="Arial" w:hAnsi="Arial" w:cs="Arial"/>
          <w:sz w:val="22"/>
          <w:szCs w:val="22"/>
          <w:lang w:val="es-GT"/>
        </w:rPr>
        <w:t>La normativa legal en la que se fundamentan los pagos a través de cheque es la siguiente:</w:t>
      </w:r>
    </w:p>
    <w:p w:rsidR="005D6018" w:rsidRPr="005D6018" w:rsidRDefault="005D6018" w:rsidP="005D6018">
      <w:pPr>
        <w:pStyle w:val="Encabezado"/>
        <w:ind w:left="425"/>
        <w:rPr>
          <w:rFonts w:ascii="Arial" w:hAnsi="Arial" w:cs="Arial"/>
          <w:sz w:val="22"/>
          <w:szCs w:val="22"/>
          <w:lang w:val="es-GT"/>
        </w:rPr>
      </w:pPr>
    </w:p>
    <w:p w:rsidR="005D6018" w:rsidRDefault="005D6018" w:rsidP="005D6018">
      <w:pPr>
        <w:pStyle w:val="Encabezado"/>
        <w:tabs>
          <w:tab w:val="clear" w:pos="4252"/>
          <w:tab w:val="clear" w:pos="8504"/>
        </w:tabs>
        <w:ind w:left="425"/>
        <w:rPr>
          <w:rFonts w:ascii="Arial" w:hAnsi="Arial" w:cs="Arial"/>
          <w:sz w:val="22"/>
          <w:szCs w:val="22"/>
          <w:lang w:val="es-GT"/>
        </w:rPr>
      </w:pPr>
      <w:r w:rsidRPr="005D6018">
        <w:rPr>
          <w:rFonts w:ascii="Arial" w:hAnsi="Arial" w:cs="Arial"/>
          <w:sz w:val="22"/>
          <w:szCs w:val="22"/>
          <w:lang w:val="es-GT"/>
        </w:rPr>
        <w:t>Acuerdo Ministerial número 06-98 “Régimen de Fondos Rotativos para las Instituciones del Estado dependientes del Organismo Ejecutivo” de fecha 04 de marzo de 1998 y sus reformas: Acuerdo Ministerial número 19-98, de fecha 29 de junio de 1998, Acuerdo Ministerial número 1-2007 de fecha 05 de enero de 2007, Acuerdo Ministerial número 10-2012 de fecha 13 de enero de 2012 y Acuerdo Ministerial número 210-2016 “Reforma artículo 1 del Acuerdo Ministerial 10-2012”, de fecha 12 de mayo de 2016, del Ministerio de Finanzas Públicas.</w:t>
      </w:r>
    </w:p>
    <w:p w:rsidR="00DC12EE" w:rsidRDefault="00DC12EE" w:rsidP="005D6018">
      <w:pPr>
        <w:pStyle w:val="Encabezado"/>
        <w:tabs>
          <w:tab w:val="clear" w:pos="4252"/>
          <w:tab w:val="clear" w:pos="8504"/>
        </w:tabs>
        <w:ind w:left="425"/>
        <w:rPr>
          <w:rFonts w:ascii="Arial" w:hAnsi="Arial" w:cs="Arial"/>
          <w:sz w:val="22"/>
          <w:szCs w:val="22"/>
          <w:lang w:val="es-GT"/>
        </w:rPr>
      </w:pPr>
    </w:p>
    <w:p w:rsidR="00DC12EE" w:rsidRDefault="00DC12EE" w:rsidP="005D6018">
      <w:pPr>
        <w:pStyle w:val="Encabezado"/>
        <w:tabs>
          <w:tab w:val="clear" w:pos="4252"/>
          <w:tab w:val="clear" w:pos="8504"/>
        </w:tabs>
        <w:ind w:left="425"/>
        <w:rPr>
          <w:rFonts w:ascii="Arial" w:hAnsi="Arial" w:cs="Arial"/>
          <w:sz w:val="22"/>
          <w:szCs w:val="22"/>
          <w:lang w:val="es-GT"/>
        </w:rPr>
      </w:pPr>
    </w:p>
    <w:p w:rsidR="00190085" w:rsidRPr="00BB07A0" w:rsidRDefault="00190085" w:rsidP="00190085">
      <w:pPr>
        <w:pStyle w:val="Textoindependiente"/>
        <w:spacing w:before="158"/>
        <w:ind w:left="306" w:right="251"/>
        <w:jc w:val="both"/>
      </w:pPr>
      <w:r w:rsidRPr="00BB07A0">
        <w:t xml:space="preserve">El objeto y naturaleza del Fondo Rotativo Interno, es para cubrir el pago de necesidades urgentes de menor cuantía. La persona responsable del Fondo Rotativo Interno, deberá velar por la rotación efectiva y oportuna de los recursos, a fin de garantizar la liquidez y disponibilidad de los fondos asignados. El monto máximo para pago de facturas por Fondo Rotativo es de </w:t>
      </w:r>
      <w:r w:rsidRPr="00BB07A0">
        <w:rPr>
          <w:b/>
        </w:rPr>
        <w:t>Q.15</w:t>
      </w:r>
      <w:proofErr w:type="gramStart"/>
      <w:r w:rsidRPr="00BB07A0">
        <w:rPr>
          <w:b/>
        </w:rPr>
        <w:t>,000.00</w:t>
      </w:r>
      <w:proofErr w:type="gramEnd"/>
      <w:r w:rsidRPr="00BB07A0">
        <w:t>, este monto podrá incrementarse única y exclusivamente para el pago de servicios básicos de los establecimientos educativos oficiales de la jurisdicción que corresponda, que efectúan las Direcciones Departamentales de Educación.</w:t>
      </w:r>
    </w:p>
    <w:p w:rsidR="00190085" w:rsidRPr="00BB07A0" w:rsidRDefault="00190085" w:rsidP="00190085">
      <w:pPr>
        <w:pStyle w:val="Textoindependiente"/>
        <w:rPr>
          <w:sz w:val="21"/>
        </w:rPr>
      </w:pPr>
    </w:p>
    <w:p w:rsidR="00190085" w:rsidRPr="00BB07A0" w:rsidRDefault="00190085" w:rsidP="00190085">
      <w:pPr>
        <w:pStyle w:val="Textoindependiente"/>
        <w:ind w:left="306" w:right="252"/>
        <w:jc w:val="both"/>
      </w:pPr>
      <w:r w:rsidRPr="00BB07A0">
        <w:t>Cada Dirección Departamental de Educación, es responsable de la correcta aplicación del incremento al monto establecido y de los recursos asignados para el pago oportuno de los servicios básicos en los establecimientos educativos oficiales de su jurisdicción.</w:t>
      </w:r>
    </w:p>
    <w:p w:rsidR="00DC12EE" w:rsidRDefault="00DC12EE" w:rsidP="005D6018">
      <w:pPr>
        <w:pStyle w:val="Encabezado"/>
        <w:tabs>
          <w:tab w:val="clear" w:pos="4252"/>
          <w:tab w:val="clear" w:pos="8504"/>
        </w:tabs>
        <w:ind w:left="425"/>
        <w:rPr>
          <w:rFonts w:ascii="Arial" w:hAnsi="Arial" w:cs="Arial"/>
          <w:sz w:val="22"/>
          <w:szCs w:val="22"/>
          <w:lang w:val="es-GT"/>
        </w:rPr>
      </w:pPr>
    </w:p>
    <w:p w:rsidR="00190085" w:rsidRPr="00190085" w:rsidRDefault="00190085" w:rsidP="00190085">
      <w:pPr>
        <w:pStyle w:val="Encabezado"/>
        <w:tabs>
          <w:tab w:val="clear" w:pos="4252"/>
          <w:tab w:val="clear" w:pos="8504"/>
          <w:tab w:val="left" w:pos="851"/>
        </w:tabs>
        <w:ind w:left="426"/>
        <w:jc w:val="both"/>
        <w:rPr>
          <w:rFonts w:ascii="Arial" w:hAnsi="Arial" w:cs="Arial"/>
          <w:b/>
          <w:sz w:val="22"/>
          <w:szCs w:val="22"/>
          <w:u w:val="single"/>
          <w:lang w:val="es-GT"/>
        </w:rPr>
      </w:pPr>
      <w:r>
        <w:rPr>
          <w:rFonts w:ascii="Arial" w:hAnsi="Arial" w:cs="Arial"/>
          <w:b/>
          <w:sz w:val="22"/>
          <w:szCs w:val="22"/>
          <w:lang w:val="es-GT"/>
        </w:rPr>
        <w:t>C.2</w:t>
      </w:r>
      <w:r w:rsidRPr="001E6F17">
        <w:rPr>
          <w:rFonts w:ascii="Arial" w:hAnsi="Arial" w:cs="Arial"/>
          <w:b/>
          <w:sz w:val="22"/>
          <w:szCs w:val="22"/>
          <w:lang w:val="es-GT"/>
        </w:rPr>
        <w:t>.</w:t>
      </w:r>
      <w:r>
        <w:rPr>
          <w:rFonts w:ascii="Arial" w:hAnsi="Arial" w:cs="Arial"/>
          <w:b/>
          <w:sz w:val="22"/>
          <w:szCs w:val="22"/>
          <w:lang w:val="es-GT"/>
        </w:rPr>
        <w:t>1</w:t>
      </w:r>
      <w:r w:rsidRPr="001E6F17">
        <w:rPr>
          <w:rFonts w:ascii="Arial" w:hAnsi="Arial" w:cs="Arial"/>
          <w:b/>
          <w:sz w:val="22"/>
          <w:szCs w:val="22"/>
          <w:lang w:val="es-GT"/>
        </w:rPr>
        <w:t>.</w:t>
      </w:r>
      <w:r>
        <w:rPr>
          <w:rFonts w:ascii="Arial" w:hAnsi="Arial" w:cs="Arial"/>
          <w:b/>
          <w:sz w:val="22"/>
          <w:szCs w:val="22"/>
          <w:lang w:val="es-GT"/>
        </w:rPr>
        <w:t xml:space="preserve"> </w:t>
      </w:r>
      <w:r w:rsidRPr="00190085">
        <w:rPr>
          <w:rFonts w:ascii="Arial" w:hAnsi="Arial" w:cs="Arial"/>
          <w:b/>
          <w:sz w:val="22"/>
          <w:szCs w:val="22"/>
          <w:u w:val="single"/>
          <w:lang w:val="es-GT"/>
        </w:rPr>
        <w:t>Solicitud de constitución de Fondo Rotativo</w:t>
      </w:r>
    </w:p>
    <w:p w:rsidR="00190085" w:rsidRDefault="00190085" w:rsidP="005D6018">
      <w:pPr>
        <w:pStyle w:val="Encabezado"/>
        <w:tabs>
          <w:tab w:val="clear" w:pos="4252"/>
          <w:tab w:val="clear" w:pos="8504"/>
        </w:tabs>
        <w:ind w:left="425"/>
        <w:rPr>
          <w:rFonts w:ascii="Arial" w:hAnsi="Arial" w:cs="Arial"/>
          <w:sz w:val="22"/>
          <w:szCs w:val="22"/>
          <w:lang w:val="es-GT"/>
        </w:rPr>
      </w:pPr>
    </w:p>
    <w:tbl>
      <w:tblPr>
        <w:tblW w:w="10802"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1111"/>
        <w:gridCol w:w="8534"/>
      </w:tblGrid>
      <w:tr w:rsidR="00190085" w:rsidRPr="00BB07A0" w:rsidTr="00190085">
        <w:trPr>
          <w:trHeight w:val="257"/>
        </w:trPr>
        <w:tc>
          <w:tcPr>
            <w:tcW w:w="1157" w:type="dxa"/>
            <w:shd w:val="clear" w:color="auto" w:fill="D9D9D9"/>
          </w:tcPr>
          <w:p w:rsidR="00190085" w:rsidRPr="00BB07A0" w:rsidRDefault="00190085" w:rsidP="000A6E49">
            <w:pPr>
              <w:pStyle w:val="TableParagraph"/>
              <w:spacing w:before="20"/>
              <w:ind w:left="216"/>
              <w:rPr>
                <w:b/>
                <w:sz w:val="16"/>
              </w:rPr>
            </w:pPr>
            <w:r w:rsidRPr="00BB07A0">
              <w:rPr>
                <w:b/>
                <w:sz w:val="16"/>
              </w:rPr>
              <w:t>Actividad</w:t>
            </w:r>
          </w:p>
        </w:tc>
        <w:tc>
          <w:tcPr>
            <w:tcW w:w="1111" w:type="dxa"/>
            <w:shd w:val="clear" w:color="auto" w:fill="D9D9D9"/>
          </w:tcPr>
          <w:p w:rsidR="00190085" w:rsidRPr="00BB07A0" w:rsidRDefault="00190085" w:rsidP="000A6E49">
            <w:pPr>
              <w:pStyle w:val="TableParagraph"/>
              <w:spacing w:before="20"/>
              <w:ind w:left="57"/>
              <w:rPr>
                <w:b/>
                <w:sz w:val="16"/>
              </w:rPr>
            </w:pPr>
            <w:r w:rsidRPr="00BB07A0">
              <w:rPr>
                <w:b/>
                <w:sz w:val="16"/>
              </w:rPr>
              <w:t>Responsable</w:t>
            </w:r>
          </w:p>
        </w:tc>
        <w:tc>
          <w:tcPr>
            <w:tcW w:w="8534" w:type="dxa"/>
            <w:shd w:val="clear" w:color="auto" w:fill="D9D9D9"/>
          </w:tcPr>
          <w:p w:rsidR="00190085" w:rsidRPr="00BB07A0" w:rsidRDefault="00190085" w:rsidP="000A6E49">
            <w:pPr>
              <w:pStyle w:val="TableParagraph"/>
              <w:spacing w:before="20"/>
              <w:ind w:left="3081" w:right="3045"/>
              <w:jc w:val="center"/>
              <w:rPr>
                <w:b/>
                <w:sz w:val="16"/>
              </w:rPr>
            </w:pPr>
            <w:r w:rsidRPr="00BB07A0">
              <w:rPr>
                <w:b/>
                <w:sz w:val="16"/>
              </w:rPr>
              <w:t>Descripción de las Actividades</w:t>
            </w:r>
          </w:p>
        </w:tc>
      </w:tr>
      <w:tr w:rsidR="00190085" w:rsidRPr="00BB07A0" w:rsidTr="00190085">
        <w:trPr>
          <w:trHeight w:val="1225"/>
        </w:trPr>
        <w:tc>
          <w:tcPr>
            <w:tcW w:w="1157" w:type="dxa"/>
            <w:shd w:val="clear" w:color="auto" w:fill="auto"/>
          </w:tcPr>
          <w:p w:rsidR="00190085" w:rsidRPr="00BB07A0" w:rsidRDefault="00190085" w:rsidP="000A6E49">
            <w:pPr>
              <w:pStyle w:val="TableParagraph"/>
              <w:spacing w:before="5"/>
              <w:rPr>
                <w:b/>
                <w:sz w:val="15"/>
              </w:rPr>
            </w:pPr>
          </w:p>
          <w:p w:rsidR="00190085" w:rsidRPr="00BB07A0" w:rsidRDefault="00190085" w:rsidP="000A6E49">
            <w:pPr>
              <w:pStyle w:val="TableParagraph"/>
              <w:ind w:left="24" w:right="19"/>
              <w:jc w:val="center"/>
              <w:rPr>
                <w:b/>
                <w:sz w:val="14"/>
              </w:rPr>
            </w:pPr>
            <w:r w:rsidRPr="00BB07A0">
              <w:rPr>
                <w:b/>
                <w:sz w:val="14"/>
              </w:rPr>
              <w:t>1.</w:t>
            </w:r>
          </w:p>
          <w:p w:rsidR="00190085" w:rsidRPr="00BB07A0" w:rsidRDefault="00190085" w:rsidP="000A6E49">
            <w:pPr>
              <w:pStyle w:val="TableParagraph"/>
              <w:ind w:left="64" w:right="55" w:hanging="1"/>
              <w:jc w:val="center"/>
              <w:rPr>
                <w:b/>
                <w:sz w:val="14"/>
              </w:rPr>
            </w:pPr>
            <w:r w:rsidRPr="00BB07A0">
              <w:rPr>
                <w:b/>
                <w:sz w:val="14"/>
              </w:rPr>
              <w:t>Solicitar constitución Fondo Rotativo interno</w:t>
            </w:r>
          </w:p>
        </w:tc>
        <w:tc>
          <w:tcPr>
            <w:tcW w:w="1111" w:type="dxa"/>
            <w:shd w:val="clear" w:color="auto" w:fill="auto"/>
          </w:tcPr>
          <w:p w:rsidR="00190085" w:rsidRPr="00BB07A0" w:rsidRDefault="00190085" w:rsidP="000A6E49">
            <w:pPr>
              <w:pStyle w:val="TableParagraph"/>
              <w:spacing w:before="8"/>
              <w:rPr>
                <w:b/>
                <w:sz w:val="15"/>
              </w:rPr>
            </w:pPr>
          </w:p>
          <w:p w:rsidR="00190085" w:rsidRPr="00BB07A0" w:rsidRDefault="00190085" w:rsidP="000A6E49">
            <w:pPr>
              <w:pStyle w:val="TableParagraph"/>
              <w:ind w:left="61" w:right="49"/>
              <w:jc w:val="center"/>
              <w:rPr>
                <w:sz w:val="14"/>
              </w:rPr>
            </w:pPr>
            <w:r w:rsidRPr="00BB07A0">
              <w:rPr>
                <w:sz w:val="14"/>
              </w:rPr>
              <w:t xml:space="preserve">Subdirector </w:t>
            </w:r>
            <w:r w:rsidRPr="00BB07A0">
              <w:rPr>
                <w:w w:val="95"/>
                <w:sz w:val="14"/>
              </w:rPr>
              <w:t xml:space="preserve">Administrativo </w:t>
            </w:r>
            <w:r w:rsidRPr="00BB07A0">
              <w:rPr>
                <w:sz w:val="14"/>
              </w:rPr>
              <w:t>Financiero Unidad Ejecutora</w:t>
            </w:r>
          </w:p>
        </w:tc>
        <w:tc>
          <w:tcPr>
            <w:tcW w:w="8534" w:type="dxa"/>
            <w:shd w:val="clear" w:color="auto" w:fill="auto"/>
          </w:tcPr>
          <w:p w:rsidR="00190085" w:rsidRPr="00BB07A0" w:rsidRDefault="00190085" w:rsidP="000A6E49">
            <w:pPr>
              <w:pStyle w:val="TableParagraph"/>
              <w:spacing w:before="204"/>
              <w:ind w:left="57" w:right="19"/>
              <w:jc w:val="both"/>
            </w:pPr>
            <w:r w:rsidRPr="00BB07A0">
              <w:t>Solicita por medio de oficio firmado por el Director de la Unidad Ejecutora, la constitución del Fondo Rotativo Interno de funcionamiento en la fecha establecida por la Dirección de Administración Financiera -DAFI-.</w:t>
            </w:r>
          </w:p>
        </w:tc>
      </w:tr>
      <w:tr w:rsidR="00190085" w:rsidRPr="00BB07A0" w:rsidTr="00190085">
        <w:trPr>
          <w:trHeight w:val="1240"/>
        </w:trPr>
        <w:tc>
          <w:tcPr>
            <w:tcW w:w="1157" w:type="dxa"/>
            <w:shd w:val="clear" w:color="auto" w:fill="auto"/>
          </w:tcPr>
          <w:p w:rsidR="00190085" w:rsidRPr="00BB07A0" w:rsidRDefault="00190085" w:rsidP="000A6E49">
            <w:pPr>
              <w:pStyle w:val="TableParagraph"/>
              <w:spacing w:before="24"/>
              <w:ind w:left="24" w:right="19"/>
              <w:jc w:val="center"/>
              <w:rPr>
                <w:b/>
                <w:sz w:val="14"/>
              </w:rPr>
            </w:pPr>
            <w:r w:rsidRPr="00BB07A0">
              <w:rPr>
                <w:b/>
                <w:sz w:val="14"/>
              </w:rPr>
              <w:t>2.</w:t>
            </w:r>
          </w:p>
          <w:p w:rsidR="00190085" w:rsidRPr="00BB07A0" w:rsidRDefault="00190085" w:rsidP="000A6E49">
            <w:pPr>
              <w:pStyle w:val="TableParagraph"/>
              <w:ind w:left="47" w:right="42" w:firstLine="38"/>
              <w:jc w:val="center"/>
              <w:rPr>
                <w:b/>
                <w:sz w:val="14"/>
              </w:rPr>
            </w:pPr>
            <w:r w:rsidRPr="00BB07A0">
              <w:rPr>
                <w:b/>
                <w:sz w:val="14"/>
              </w:rPr>
              <w:t>Consolidar solicitudes y elaborar oficio de solicitud constitución FR institucional</w:t>
            </w:r>
          </w:p>
        </w:tc>
        <w:tc>
          <w:tcPr>
            <w:tcW w:w="1111" w:type="dxa"/>
            <w:shd w:val="clear" w:color="auto" w:fill="auto"/>
          </w:tcPr>
          <w:p w:rsidR="00190085" w:rsidRPr="00BB07A0" w:rsidRDefault="00190085" w:rsidP="000A6E49">
            <w:pPr>
              <w:pStyle w:val="TableParagraph"/>
              <w:spacing w:before="2"/>
              <w:rPr>
                <w:b/>
                <w:sz w:val="23"/>
              </w:rPr>
            </w:pPr>
          </w:p>
          <w:p w:rsidR="00190085" w:rsidRPr="00BB07A0" w:rsidRDefault="00190085" w:rsidP="000A6E49">
            <w:pPr>
              <w:pStyle w:val="TableParagraph"/>
              <w:spacing w:line="242" w:lineRule="auto"/>
              <w:ind w:left="112" w:right="100" w:hanging="1"/>
              <w:jc w:val="center"/>
              <w:rPr>
                <w:sz w:val="14"/>
              </w:rPr>
            </w:pPr>
            <w:r w:rsidRPr="00BB07A0">
              <w:rPr>
                <w:sz w:val="14"/>
              </w:rPr>
              <w:t xml:space="preserve">Analista del </w:t>
            </w:r>
            <w:r w:rsidRPr="00BB07A0">
              <w:rPr>
                <w:w w:val="95"/>
                <w:sz w:val="14"/>
              </w:rPr>
              <w:t xml:space="preserve">Departamento </w:t>
            </w:r>
            <w:r w:rsidRPr="00BB07A0">
              <w:rPr>
                <w:sz w:val="14"/>
              </w:rPr>
              <w:t>de Tesorería</w:t>
            </w:r>
          </w:p>
          <w:p w:rsidR="00190085" w:rsidRPr="00BB07A0" w:rsidRDefault="00190085" w:rsidP="000A6E49">
            <w:pPr>
              <w:pStyle w:val="TableParagraph"/>
              <w:spacing w:line="158" w:lineRule="exact"/>
              <w:ind w:left="59" w:right="49"/>
              <w:jc w:val="center"/>
              <w:rPr>
                <w:sz w:val="14"/>
              </w:rPr>
            </w:pPr>
            <w:r w:rsidRPr="00BB07A0">
              <w:rPr>
                <w:sz w:val="14"/>
              </w:rPr>
              <w:t>-DAFI-</w:t>
            </w:r>
          </w:p>
        </w:tc>
        <w:tc>
          <w:tcPr>
            <w:tcW w:w="8534" w:type="dxa"/>
            <w:shd w:val="clear" w:color="auto" w:fill="auto"/>
          </w:tcPr>
          <w:p w:rsidR="00190085" w:rsidRPr="00BB07A0" w:rsidRDefault="00190085" w:rsidP="000A6E49">
            <w:pPr>
              <w:pStyle w:val="TableParagraph"/>
              <w:spacing w:before="211"/>
              <w:ind w:left="57" w:right="14"/>
              <w:jc w:val="both"/>
            </w:pPr>
            <w:r w:rsidRPr="00BB07A0">
              <w:t xml:space="preserve">Consolida las solicitudes recibidas y elabora oficio de solicitud dirigido a la </w:t>
            </w:r>
            <w:r w:rsidRPr="00BB07A0">
              <w:rPr>
                <w:b/>
              </w:rPr>
              <w:t xml:space="preserve">TESORERÍA NACIONAL </w:t>
            </w:r>
            <w:r w:rsidRPr="00BB07A0">
              <w:t>del Ministerio de Finanzas Públicas, para la constitución del Fondo Rotativo Institucional y traslada para la firma correspondiente.</w:t>
            </w:r>
          </w:p>
        </w:tc>
      </w:tr>
      <w:tr w:rsidR="00190085" w:rsidRPr="00BB07A0" w:rsidTr="00190085">
        <w:trPr>
          <w:trHeight w:val="1185"/>
        </w:trPr>
        <w:tc>
          <w:tcPr>
            <w:tcW w:w="1157" w:type="dxa"/>
            <w:shd w:val="clear" w:color="auto" w:fill="auto"/>
          </w:tcPr>
          <w:p w:rsidR="00190085" w:rsidRPr="00BB07A0" w:rsidRDefault="00190085" w:rsidP="000A6E49">
            <w:pPr>
              <w:pStyle w:val="TableParagraph"/>
              <w:rPr>
                <w:b/>
                <w:sz w:val="16"/>
              </w:rPr>
            </w:pPr>
          </w:p>
          <w:p w:rsidR="00190085" w:rsidRPr="00BB07A0" w:rsidRDefault="00190085" w:rsidP="000A6E49">
            <w:pPr>
              <w:pStyle w:val="TableParagraph"/>
              <w:spacing w:before="133"/>
              <w:ind w:left="24" w:right="19"/>
              <w:jc w:val="center"/>
              <w:rPr>
                <w:b/>
                <w:sz w:val="14"/>
              </w:rPr>
            </w:pPr>
            <w:r w:rsidRPr="00BB07A0">
              <w:rPr>
                <w:b/>
                <w:sz w:val="14"/>
              </w:rPr>
              <w:t>3.</w:t>
            </w:r>
          </w:p>
          <w:p w:rsidR="00190085" w:rsidRPr="00BB07A0" w:rsidRDefault="00190085" w:rsidP="000A6E49">
            <w:pPr>
              <w:pStyle w:val="TableParagraph"/>
              <w:spacing w:line="244" w:lineRule="auto"/>
              <w:ind w:left="28" w:right="19"/>
              <w:jc w:val="center"/>
              <w:rPr>
                <w:b/>
                <w:sz w:val="14"/>
              </w:rPr>
            </w:pPr>
            <w:r w:rsidRPr="00BB07A0">
              <w:rPr>
                <w:b/>
                <w:sz w:val="14"/>
              </w:rPr>
              <w:t>Recibir oficio de solicitud</w:t>
            </w:r>
          </w:p>
        </w:tc>
        <w:tc>
          <w:tcPr>
            <w:tcW w:w="1111" w:type="dxa"/>
            <w:shd w:val="clear" w:color="auto" w:fill="auto"/>
          </w:tcPr>
          <w:p w:rsidR="00190085" w:rsidRPr="00BB07A0" w:rsidRDefault="00190085" w:rsidP="000A6E49">
            <w:pPr>
              <w:pStyle w:val="TableParagraph"/>
              <w:spacing w:before="10"/>
              <w:rPr>
                <w:b/>
                <w:sz w:val="20"/>
              </w:rPr>
            </w:pPr>
          </w:p>
          <w:p w:rsidR="00190085" w:rsidRPr="00BB07A0" w:rsidRDefault="00190085" w:rsidP="000A6E49">
            <w:pPr>
              <w:pStyle w:val="TableParagraph"/>
              <w:ind w:left="112" w:right="100" w:hanging="1"/>
              <w:jc w:val="center"/>
              <w:rPr>
                <w:sz w:val="14"/>
              </w:rPr>
            </w:pPr>
            <w:r w:rsidRPr="00BB07A0">
              <w:rPr>
                <w:sz w:val="14"/>
              </w:rPr>
              <w:t xml:space="preserve">Jefe del </w:t>
            </w:r>
            <w:r w:rsidRPr="00BB07A0">
              <w:rPr>
                <w:w w:val="95"/>
                <w:sz w:val="14"/>
              </w:rPr>
              <w:t xml:space="preserve">Departamento </w:t>
            </w:r>
            <w:r w:rsidRPr="00BB07A0">
              <w:rPr>
                <w:sz w:val="14"/>
              </w:rPr>
              <w:t>de Tesorería</w:t>
            </w:r>
          </w:p>
          <w:p w:rsidR="00190085" w:rsidRPr="00BB07A0" w:rsidRDefault="00190085" w:rsidP="000A6E49">
            <w:pPr>
              <w:pStyle w:val="TableParagraph"/>
              <w:ind w:left="59" w:right="49"/>
              <w:jc w:val="center"/>
              <w:rPr>
                <w:sz w:val="14"/>
              </w:rPr>
            </w:pPr>
            <w:r w:rsidRPr="00BB07A0">
              <w:rPr>
                <w:sz w:val="14"/>
              </w:rPr>
              <w:t>-DAFI-</w:t>
            </w:r>
          </w:p>
        </w:tc>
        <w:tc>
          <w:tcPr>
            <w:tcW w:w="8534" w:type="dxa"/>
            <w:shd w:val="clear" w:color="auto" w:fill="auto"/>
          </w:tcPr>
          <w:p w:rsidR="00190085" w:rsidRPr="00BB07A0" w:rsidRDefault="00190085" w:rsidP="000A6E49">
            <w:pPr>
              <w:pStyle w:val="TableParagraph"/>
              <w:spacing w:before="55"/>
              <w:ind w:left="57" w:right="15"/>
              <w:jc w:val="both"/>
            </w:pPr>
            <w:r w:rsidRPr="00BB07A0">
              <w:t>Recibe oficio de solicitud para la constitución del Fondo Rotativo Institucional, firma y traslada al Subdirector de Administración Financiera, quien revisa, firma y traslada al Asistente de Dirección para la firma del Director de la Dirección de Administración Financiera -DAFI-.</w:t>
            </w:r>
          </w:p>
        </w:tc>
      </w:tr>
      <w:tr w:rsidR="00190085" w:rsidRPr="00BB07A0" w:rsidTr="00190085">
        <w:trPr>
          <w:trHeight w:val="1353"/>
        </w:trPr>
        <w:tc>
          <w:tcPr>
            <w:tcW w:w="1157" w:type="dxa"/>
            <w:shd w:val="clear" w:color="auto" w:fill="auto"/>
          </w:tcPr>
          <w:p w:rsidR="00190085" w:rsidRPr="00BB07A0" w:rsidRDefault="00190085" w:rsidP="000A6E49">
            <w:pPr>
              <w:pStyle w:val="TableParagraph"/>
              <w:rPr>
                <w:b/>
                <w:sz w:val="16"/>
              </w:rPr>
            </w:pPr>
          </w:p>
          <w:p w:rsidR="00190085" w:rsidRPr="00BB07A0" w:rsidRDefault="00190085" w:rsidP="000A6E49">
            <w:pPr>
              <w:pStyle w:val="TableParagraph"/>
              <w:spacing w:before="1"/>
              <w:rPr>
                <w:b/>
                <w:sz w:val="19"/>
              </w:rPr>
            </w:pPr>
          </w:p>
          <w:p w:rsidR="00190085" w:rsidRPr="00BB07A0" w:rsidRDefault="00190085" w:rsidP="000A6E49">
            <w:pPr>
              <w:pStyle w:val="TableParagraph"/>
              <w:ind w:left="24" w:right="19"/>
              <w:jc w:val="center"/>
              <w:rPr>
                <w:b/>
                <w:sz w:val="14"/>
              </w:rPr>
            </w:pPr>
            <w:r w:rsidRPr="00BB07A0">
              <w:rPr>
                <w:b/>
                <w:sz w:val="14"/>
              </w:rPr>
              <w:t>4.</w:t>
            </w:r>
          </w:p>
          <w:p w:rsidR="00190085" w:rsidRPr="00BB07A0" w:rsidRDefault="00190085" w:rsidP="000A6E49">
            <w:pPr>
              <w:pStyle w:val="TableParagraph"/>
              <w:ind w:left="26" w:right="19"/>
              <w:jc w:val="center"/>
              <w:rPr>
                <w:b/>
                <w:sz w:val="14"/>
              </w:rPr>
            </w:pPr>
            <w:r w:rsidRPr="00BB07A0">
              <w:rPr>
                <w:b/>
                <w:sz w:val="14"/>
              </w:rPr>
              <w:t>Recibir y firmar oficio</w:t>
            </w:r>
          </w:p>
        </w:tc>
        <w:tc>
          <w:tcPr>
            <w:tcW w:w="1111" w:type="dxa"/>
            <w:shd w:val="clear" w:color="auto" w:fill="auto"/>
          </w:tcPr>
          <w:p w:rsidR="00190085" w:rsidRPr="00BB07A0" w:rsidRDefault="00190085" w:rsidP="000A6E49">
            <w:pPr>
              <w:pStyle w:val="TableParagraph"/>
              <w:rPr>
                <w:b/>
                <w:sz w:val="16"/>
              </w:rPr>
            </w:pPr>
          </w:p>
          <w:p w:rsidR="00190085" w:rsidRPr="00BB07A0" w:rsidRDefault="00190085" w:rsidP="000A6E49">
            <w:pPr>
              <w:pStyle w:val="TableParagraph"/>
              <w:rPr>
                <w:b/>
                <w:sz w:val="16"/>
              </w:rPr>
            </w:pPr>
          </w:p>
          <w:p w:rsidR="00190085" w:rsidRPr="00BB07A0" w:rsidRDefault="00190085" w:rsidP="000A6E49">
            <w:pPr>
              <w:pStyle w:val="TableParagraph"/>
              <w:spacing w:before="117"/>
              <w:ind w:left="312"/>
              <w:rPr>
                <w:sz w:val="14"/>
              </w:rPr>
            </w:pPr>
            <w:r w:rsidRPr="00BB07A0">
              <w:rPr>
                <w:sz w:val="14"/>
              </w:rPr>
              <w:t>Director</w:t>
            </w:r>
          </w:p>
          <w:p w:rsidR="00190085" w:rsidRPr="00BB07A0" w:rsidRDefault="00190085" w:rsidP="000A6E49">
            <w:pPr>
              <w:pStyle w:val="TableParagraph"/>
              <w:ind w:left="350"/>
              <w:rPr>
                <w:sz w:val="14"/>
              </w:rPr>
            </w:pPr>
            <w:r w:rsidRPr="00BB07A0">
              <w:rPr>
                <w:sz w:val="14"/>
              </w:rPr>
              <w:t>-DAFI-</w:t>
            </w:r>
          </w:p>
        </w:tc>
        <w:tc>
          <w:tcPr>
            <w:tcW w:w="8534" w:type="dxa"/>
            <w:shd w:val="clear" w:color="auto" w:fill="auto"/>
          </w:tcPr>
          <w:p w:rsidR="00190085" w:rsidRPr="00BB07A0" w:rsidRDefault="00190085" w:rsidP="000A6E49">
            <w:pPr>
              <w:pStyle w:val="TableParagraph"/>
              <w:spacing w:before="26"/>
              <w:ind w:left="57"/>
            </w:pPr>
            <w:r w:rsidRPr="00BB07A0">
              <w:t>Recibe oficio de solicitud para la constitución del Fondo Rotativo Institucional, firma, sella y traslada para que solicite la firma del Viceministro Administrativo de Educación.</w:t>
            </w:r>
          </w:p>
          <w:p w:rsidR="00190085" w:rsidRPr="00BB07A0" w:rsidRDefault="00190085" w:rsidP="000A6E49">
            <w:pPr>
              <w:pStyle w:val="TableParagraph"/>
              <w:spacing w:before="10"/>
              <w:rPr>
                <w:b/>
                <w:sz w:val="19"/>
              </w:rPr>
            </w:pPr>
          </w:p>
          <w:p w:rsidR="00190085" w:rsidRPr="00BB07A0" w:rsidRDefault="00190085" w:rsidP="000A6E49">
            <w:pPr>
              <w:pStyle w:val="TableParagraph"/>
              <w:ind w:left="57" w:right="131"/>
            </w:pPr>
            <w:r w:rsidRPr="00BB07A0">
              <w:t>(En el caso de no encontrarse el Viceministro Administrativo de Educación podrá firmar el Ministro de Educación o Viceministros).</w:t>
            </w:r>
          </w:p>
        </w:tc>
      </w:tr>
      <w:tr w:rsidR="00190085" w:rsidRPr="00BB07A0" w:rsidTr="00190085">
        <w:trPr>
          <w:trHeight w:val="1379"/>
        </w:trPr>
        <w:tc>
          <w:tcPr>
            <w:tcW w:w="1157" w:type="dxa"/>
            <w:shd w:val="clear" w:color="auto" w:fill="auto"/>
          </w:tcPr>
          <w:p w:rsidR="00190085" w:rsidRPr="00BB07A0" w:rsidRDefault="00190085" w:rsidP="000A6E49">
            <w:pPr>
              <w:pStyle w:val="TableParagraph"/>
              <w:rPr>
                <w:b/>
                <w:sz w:val="16"/>
              </w:rPr>
            </w:pPr>
          </w:p>
          <w:p w:rsidR="00190085" w:rsidRPr="00BB07A0" w:rsidRDefault="00190085" w:rsidP="000A6E49">
            <w:pPr>
              <w:pStyle w:val="TableParagraph"/>
              <w:spacing w:before="3"/>
              <w:rPr>
                <w:b/>
                <w:sz w:val="13"/>
              </w:rPr>
            </w:pPr>
          </w:p>
          <w:p w:rsidR="00190085" w:rsidRPr="00BB07A0" w:rsidRDefault="00190085" w:rsidP="000A6E49">
            <w:pPr>
              <w:pStyle w:val="TableParagraph"/>
              <w:ind w:left="24" w:right="19"/>
              <w:jc w:val="center"/>
              <w:rPr>
                <w:b/>
                <w:sz w:val="14"/>
              </w:rPr>
            </w:pPr>
            <w:r w:rsidRPr="00BB07A0">
              <w:rPr>
                <w:b/>
                <w:sz w:val="14"/>
              </w:rPr>
              <w:t>5.</w:t>
            </w:r>
          </w:p>
          <w:p w:rsidR="00190085" w:rsidRPr="00BB07A0" w:rsidRDefault="00190085" w:rsidP="000A6E49">
            <w:pPr>
              <w:pStyle w:val="TableParagraph"/>
              <w:ind w:left="24" w:right="19"/>
              <w:jc w:val="center"/>
              <w:rPr>
                <w:b/>
                <w:sz w:val="14"/>
              </w:rPr>
            </w:pPr>
            <w:r w:rsidRPr="00BB07A0">
              <w:rPr>
                <w:b/>
                <w:sz w:val="14"/>
              </w:rPr>
              <w:t>Realizar trámite para solicitar firma</w:t>
            </w:r>
          </w:p>
        </w:tc>
        <w:tc>
          <w:tcPr>
            <w:tcW w:w="1111" w:type="dxa"/>
            <w:shd w:val="clear" w:color="auto" w:fill="auto"/>
          </w:tcPr>
          <w:p w:rsidR="00190085" w:rsidRPr="00BB07A0" w:rsidRDefault="00190085" w:rsidP="000A6E49">
            <w:pPr>
              <w:pStyle w:val="TableParagraph"/>
              <w:rPr>
                <w:b/>
                <w:sz w:val="16"/>
              </w:rPr>
            </w:pPr>
          </w:p>
          <w:p w:rsidR="00190085" w:rsidRPr="00BB07A0" w:rsidRDefault="00190085" w:rsidP="000A6E49">
            <w:pPr>
              <w:pStyle w:val="TableParagraph"/>
              <w:spacing w:before="4"/>
              <w:rPr>
                <w:b/>
                <w:sz w:val="20"/>
              </w:rPr>
            </w:pPr>
          </w:p>
          <w:p w:rsidR="00190085" w:rsidRPr="00BB07A0" w:rsidRDefault="00190085" w:rsidP="000A6E49">
            <w:pPr>
              <w:pStyle w:val="TableParagraph"/>
              <w:ind w:left="62" w:right="47"/>
              <w:jc w:val="center"/>
              <w:rPr>
                <w:sz w:val="14"/>
              </w:rPr>
            </w:pPr>
            <w:r w:rsidRPr="00BB07A0">
              <w:rPr>
                <w:sz w:val="14"/>
              </w:rPr>
              <w:t>Asistente de Dirección</w:t>
            </w:r>
          </w:p>
          <w:p w:rsidR="00190085" w:rsidRPr="00BB07A0" w:rsidRDefault="00190085" w:rsidP="000A6E49">
            <w:pPr>
              <w:pStyle w:val="TableParagraph"/>
              <w:spacing w:line="161" w:lineRule="exact"/>
              <w:ind w:left="59" w:right="49"/>
              <w:jc w:val="center"/>
              <w:rPr>
                <w:sz w:val="14"/>
              </w:rPr>
            </w:pPr>
            <w:r w:rsidRPr="00BB07A0">
              <w:rPr>
                <w:sz w:val="14"/>
              </w:rPr>
              <w:t>-DAFI-</w:t>
            </w:r>
          </w:p>
        </w:tc>
        <w:tc>
          <w:tcPr>
            <w:tcW w:w="8534" w:type="dxa"/>
            <w:shd w:val="clear" w:color="auto" w:fill="auto"/>
          </w:tcPr>
          <w:p w:rsidR="00190085" w:rsidRPr="00BB07A0" w:rsidRDefault="00190085" w:rsidP="000A6E49">
            <w:pPr>
              <w:pStyle w:val="TableParagraph"/>
              <w:spacing w:before="26"/>
              <w:ind w:left="57" w:right="13"/>
              <w:jc w:val="both"/>
            </w:pPr>
            <w:r w:rsidRPr="00BB07A0">
              <w:t>Realiza los trámites para solicitar la firma del Viceministro Administrativo de Educación. (En el caso de no encontrarse el Viceministro Administrativo de Educación podrá firmar el Ministro de Educación o Viceministros).</w:t>
            </w:r>
          </w:p>
          <w:p w:rsidR="00190085" w:rsidRPr="00BB07A0" w:rsidRDefault="00190085" w:rsidP="000A6E49">
            <w:pPr>
              <w:pStyle w:val="TableParagraph"/>
              <w:spacing w:before="1"/>
              <w:rPr>
                <w:b/>
              </w:rPr>
            </w:pPr>
          </w:p>
          <w:p w:rsidR="00190085" w:rsidRPr="00BB07A0" w:rsidRDefault="00190085" w:rsidP="000A6E49">
            <w:pPr>
              <w:pStyle w:val="TableParagraph"/>
              <w:ind w:left="57"/>
              <w:jc w:val="both"/>
            </w:pPr>
            <w:r w:rsidRPr="00BB07A0">
              <w:t>Una vez obtenida la firma traslada al Jefe del Departamento de Tesorería de -DAFI-.</w:t>
            </w:r>
          </w:p>
        </w:tc>
      </w:tr>
      <w:tr w:rsidR="00190085" w:rsidRPr="00BB07A0" w:rsidTr="00190085">
        <w:trPr>
          <w:trHeight w:val="883"/>
        </w:trPr>
        <w:tc>
          <w:tcPr>
            <w:tcW w:w="1157" w:type="dxa"/>
            <w:shd w:val="clear" w:color="auto" w:fill="auto"/>
          </w:tcPr>
          <w:p w:rsidR="00190085" w:rsidRPr="00BB07A0" w:rsidRDefault="00190085" w:rsidP="000A6E49">
            <w:pPr>
              <w:pStyle w:val="TableParagraph"/>
              <w:spacing w:before="5"/>
              <w:rPr>
                <w:b/>
                <w:sz w:val="14"/>
              </w:rPr>
            </w:pPr>
          </w:p>
          <w:p w:rsidR="00190085" w:rsidRPr="00BB07A0" w:rsidRDefault="00190085" w:rsidP="000A6E49">
            <w:pPr>
              <w:pStyle w:val="TableParagraph"/>
              <w:ind w:left="24" w:right="19"/>
              <w:jc w:val="center"/>
              <w:rPr>
                <w:b/>
                <w:sz w:val="14"/>
              </w:rPr>
            </w:pPr>
            <w:r w:rsidRPr="00BB07A0">
              <w:rPr>
                <w:b/>
                <w:sz w:val="14"/>
              </w:rPr>
              <w:t>6.</w:t>
            </w:r>
          </w:p>
          <w:p w:rsidR="00190085" w:rsidRPr="00BB07A0" w:rsidRDefault="00190085" w:rsidP="000A6E49">
            <w:pPr>
              <w:pStyle w:val="TableParagraph"/>
              <w:spacing w:line="242" w:lineRule="auto"/>
              <w:ind w:left="47" w:right="40" w:firstLine="3"/>
              <w:jc w:val="center"/>
              <w:rPr>
                <w:b/>
                <w:sz w:val="14"/>
              </w:rPr>
            </w:pPr>
            <w:r w:rsidRPr="00BB07A0">
              <w:rPr>
                <w:b/>
                <w:sz w:val="14"/>
              </w:rPr>
              <w:t>Operar en sistema el FR01</w:t>
            </w:r>
          </w:p>
        </w:tc>
        <w:tc>
          <w:tcPr>
            <w:tcW w:w="1111" w:type="dxa"/>
            <w:shd w:val="clear" w:color="auto" w:fill="auto"/>
          </w:tcPr>
          <w:p w:rsidR="00190085" w:rsidRPr="00BB07A0" w:rsidRDefault="00190085" w:rsidP="000A6E49">
            <w:pPr>
              <w:pStyle w:val="TableParagraph"/>
              <w:spacing w:before="90"/>
              <w:ind w:left="112" w:right="100" w:hanging="1"/>
              <w:jc w:val="center"/>
              <w:rPr>
                <w:sz w:val="14"/>
              </w:rPr>
            </w:pPr>
            <w:r w:rsidRPr="00BB07A0">
              <w:rPr>
                <w:sz w:val="14"/>
              </w:rPr>
              <w:t xml:space="preserve">Analista del </w:t>
            </w:r>
            <w:r w:rsidRPr="00BB07A0">
              <w:rPr>
                <w:w w:val="95"/>
                <w:sz w:val="14"/>
              </w:rPr>
              <w:t xml:space="preserve">Departamento </w:t>
            </w:r>
            <w:r w:rsidRPr="00BB07A0">
              <w:rPr>
                <w:sz w:val="14"/>
              </w:rPr>
              <w:t>de Tesorería</w:t>
            </w:r>
          </w:p>
          <w:p w:rsidR="00190085" w:rsidRPr="00BB07A0" w:rsidRDefault="00190085" w:rsidP="000A6E49">
            <w:pPr>
              <w:pStyle w:val="TableParagraph"/>
              <w:spacing w:line="160" w:lineRule="exact"/>
              <w:ind w:left="59" w:right="49"/>
              <w:jc w:val="center"/>
              <w:rPr>
                <w:sz w:val="14"/>
              </w:rPr>
            </w:pPr>
            <w:r w:rsidRPr="00BB07A0">
              <w:rPr>
                <w:sz w:val="14"/>
              </w:rPr>
              <w:t>-DAFI-</w:t>
            </w:r>
          </w:p>
        </w:tc>
        <w:tc>
          <w:tcPr>
            <w:tcW w:w="8534" w:type="dxa"/>
            <w:shd w:val="clear" w:color="auto" w:fill="auto"/>
          </w:tcPr>
          <w:p w:rsidR="00190085" w:rsidRPr="00BB07A0" w:rsidRDefault="00190085" w:rsidP="000A6E49">
            <w:pPr>
              <w:pStyle w:val="TableParagraph"/>
              <w:spacing w:before="31"/>
              <w:ind w:left="57" w:right="14"/>
              <w:jc w:val="both"/>
            </w:pPr>
            <w:r w:rsidRPr="00BB07A0">
              <w:t>Recibe oficio de solicitud para la constitución del Fondo Rotativo Institucional, opera en el SICOIN el FR01 y envía oficio a Tesorería Nacional del Ministerio de Finanzas Públicas.</w:t>
            </w:r>
          </w:p>
        </w:tc>
      </w:tr>
      <w:tr w:rsidR="00190085" w:rsidRPr="00BB07A0" w:rsidTr="00190085">
        <w:trPr>
          <w:trHeight w:val="1631"/>
        </w:trPr>
        <w:tc>
          <w:tcPr>
            <w:tcW w:w="1157" w:type="dxa"/>
            <w:shd w:val="clear" w:color="auto" w:fill="auto"/>
          </w:tcPr>
          <w:p w:rsidR="00190085" w:rsidRPr="00BB07A0" w:rsidRDefault="00190085" w:rsidP="000A6E49">
            <w:pPr>
              <w:pStyle w:val="TableParagraph"/>
              <w:rPr>
                <w:b/>
                <w:sz w:val="16"/>
              </w:rPr>
            </w:pPr>
          </w:p>
          <w:p w:rsidR="00190085" w:rsidRPr="00BB07A0" w:rsidRDefault="00190085" w:rsidP="000A6E49">
            <w:pPr>
              <w:pStyle w:val="TableParagraph"/>
              <w:rPr>
                <w:b/>
                <w:sz w:val="16"/>
              </w:rPr>
            </w:pPr>
          </w:p>
          <w:p w:rsidR="00190085" w:rsidRPr="00BB07A0" w:rsidRDefault="00190085" w:rsidP="000A6E49">
            <w:pPr>
              <w:pStyle w:val="TableParagraph"/>
              <w:spacing w:before="93"/>
              <w:ind w:left="24" w:right="19"/>
              <w:jc w:val="center"/>
              <w:rPr>
                <w:b/>
                <w:sz w:val="14"/>
              </w:rPr>
            </w:pPr>
            <w:r w:rsidRPr="00BB07A0">
              <w:rPr>
                <w:b/>
                <w:sz w:val="14"/>
              </w:rPr>
              <w:t>7.</w:t>
            </w:r>
          </w:p>
          <w:p w:rsidR="00190085" w:rsidRPr="00BB07A0" w:rsidRDefault="00190085" w:rsidP="000A6E49">
            <w:pPr>
              <w:pStyle w:val="TableParagraph"/>
              <w:ind w:left="86" w:right="77" w:hanging="3"/>
              <w:jc w:val="center"/>
              <w:rPr>
                <w:b/>
                <w:sz w:val="14"/>
              </w:rPr>
            </w:pPr>
            <w:r w:rsidRPr="00BB07A0">
              <w:rPr>
                <w:b/>
                <w:sz w:val="14"/>
              </w:rPr>
              <w:t>Elaborar resoluciones y dictámenes</w:t>
            </w:r>
          </w:p>
        </w:tc>
        <w:tc>
          <w:tcPr>
            <w:tcW w:w="1111" w:type="dxa"/>
            <w:shd w:val="clear" w:color="auto" w:fill="auto"/>
          </w:tcPr>
          <w:p w:rsidR="00190085" w:rsidRPr="00BB07A0" w:rsidRDefault="00190085" w:rsidP="000A6E49">
            <w:pPr>
              <w:pStyle w:val="TableParagraph"/>
              <w:rPr>
                <w:b/>
                <w:sz w:val="16"/>
              </w:rPr>
            </w:pPr>
          </w:p>
          <w:p w:rsidR="00190085" w:rsidRPr="00BB07A0" w:rsidRDefault="00190085" w:rsidP="000A6E49">
            <w:pPr>
              <w:pStyle w:val="TableParagraph"/>
              <w:rPr>
                <w:b/>
                <w:sz w:val="16"/>
              </w:rPr>
            </w:pPr>
          </w:p>
          <w:p w:rsidR="00190085" w:rsidRPr="00BB07A0" w:rsidRDefault="00190085" w:rsidP="000A6E49">
            <w:pPr>
              <w:pStyle w:val="TableParagraph"/>
              <w:spacing w:before="95"/>
              <w:ind w:left="112" w:right="100" w:hanging="2"/>
              <w:jc w:val="center"/>
              <w:rPr>
                <w:sz w:val="14"/>
              </w:rPr>
            </w:pPr>
            <w:r w:rsidRPr="00BB07A0">
              <w:rPr>
                <w:sz w:val="14"/>
              </w:rPr>
              <w:t xml:space="preserve">Analista del </w:t>
            </w:r>
            <w:r w:rsidRPr="00BB07A0">
              <w:rPr>
                <w:w w:val="95"/>
                <w:sz w:val="14"/>
              </w:rPr>
              <w:t xml:space="preserve">Departamento </w:t>
            </w:r>
            <w:r w:rsidRPr="00BB07A0">
              <w:rPr>
                <w:sz w:val="14"/>
              </w:rPr>
              <w:t>de Tesorería</w:t>
            </w:r>
          </w:p>
          <w:p w:rsidR="00190085" w:rsidRPr="00BB07A0" w:rsidRDefault="00190085" w:rsidP="000A6E49">
            <w:pPr>
              <w:pStyle w:val="TableParagraph"/>
              <w:spacing w:line="160" w:lineRule="exact"/>
              <w:ind w:left="59" w:right="49"/>
              <w:jc w:val="center"/>
              <w:rPr>
                <w:sz w:val="14"/>
              </w:rPr>
            </w:pPr>
            <w:r w:rsidRPr="00BB07A0">
              <w:rPr>
                <w:sz w:val="14"/>
              </w:rPr>
              <w:t>-DAFI-</w:t>
            </w:r>
          </w:p>
        </w:tc>
        <w:tc>
          <w:tcPr>
            <w:tcW w:w="8534" w:type="dxa"/>
            <w:shd w:val="clear" w:color="auto" w:fill="auto"/>
          </w:tcPr>
          <w:p w:rsidR="00190085" w:rsidRPr="00BB07A0" w:rsidRDefault="00190085" w:rsidP="000A6E49">
            <w:pPr>
              <w:pStyle w:val="TableParagraph"/>
              <w:spacing w:before="26"/>
              <w:ind w:left="57" w:right="15"/>
              <w:jc w:val="both"/>
            </w:pPr>
            <w:r w:rsidRPr="00BB07A0">
              <w:t>Autorizado el Fondo Rotativo por parte de la Tesorería Nacional del Ministerio de Finanzas Públicas, se procede a la elaboración del 63-A y gestiona, la firma del cuentadante responsable.</w:t>
            </w:r>
          </w:p>
          <w:p w:rsidR="00190085" w:rsidRPr="00BB07A0" w:rsidRDefault="00190085" w:rsidP="000A6E49">
            <w:pPr>
              <w:pStyle w:val="TableParagraph"/>
              <w:spacing w:before="10"/>
              <w:rPr>
                <w:b/>
                <w:sz w:val="21"/>
              </w:rPr>
            </w:pPr>
          </w:p>
          <w:p w:rsidR="00190085" w:rsidRPr="00BB07A0" w:rsidRDefault="00190085" w:rsidP="000A6E49">
            <w:pPr>
              <w:pStyle w:val="TableParagraph"/>
              <w:ind w:left="57" w:right="14"/>
              <w:jc w:val="both"/>
            </w:pPr>
            <w:r w:rsidRPr="00BB07A0">
              <w:t>Elabora las resoluciones con sus respectivos dictámenes que legalizan la constitución de Fondo Rotativo Interno de las Unidades Ejecutoras.</w:t>
            </w:r>
          </w:p>
        </w:tc>
      </w:tr>
      <w:tr w:rsidR="00190085" w:rsidRPr="00BB07A0" w:rsidTr="00190085">
        <w:trPr>
          <w:trHeight w:val="993"/>
        </w:trPr>
        <w:tc>
          <w:tcPr>
            <w:tcW w:w="1157" w:type="dxa"/>
            <w:shd w:val="clear" w:color="auto" w:fill="auto"/>
          </w:tcPr>
          <w:p w:rsidR="00190085" w:rsidRPr="00BB07A0" w:rsidRDefault="00190085" w:rsidP="000A6E49">
            <w:pPr>
              <w:pStyle w:val="TableParagraph"/>
              <w:spacing w:before="142"/>
              <w:ind w:left="24" w:right="19"/>
              <w:jc w:val="center"/>
              <w:rPr>
                <w:b/>
                <w:sz w:val="14"/>
              </w:rPr>
            </w:pPr>
            <w:r w:rsidRPr="00BB07A0">
              <w:rPr>
                <w:b/>
                <w:sz w:val="14"/>
              </w:rPr>
              <w:t>8.</w:t>
            </w:r>
          </w:p>
          <w:p w:rsidR="00190085" w:rsidRPr="00BB07A0" w:rsidRDefault="00190085" w:rsidP="000A6E49">
            <w:pPr>
              <w:pStyle w:val="TableParagraph"/>
              <w:ind w:left="192" w:right="184" w:hanging="2"/>
              <w:jc w:val="center"/>
              <w:rPr>
                <w:b/>
                <w:sz w:val="14"/>
              </w:rPr>
            </w:pPr>
            <w:r w:rsidRPr="00BB07A0">
              <w:rPr>
                <w:b/>
                <w:sz w:val="14"/>
              </w:rPr>
              <w:t xml:space="preserve">Trasladar </w:t>
            </w:r>
            <w:r w:rsidRPr="00BB07A0">
              <w:rPr>
                <w:b/>
                <w:w w:val="95"/>
                <w:sz w:val="14"/>
              </w:rPr>
              <w:t xml:space="preserve">dictámenes </w:t>
            </w:r>
            <w:r w:rsidRPr="00BB07A0">
              <w:rPr>
                <w:b/>
                <w:sz w:val="14"/>
              </w:rPr>
              <w:t>para firma</w:t>
            </w:r>
          </w:p>
        </w:tc>
        <w:tc>
          <w:tcPr>
            <w:tcW w:w="1111" w:type="dxa"/>
            <w:shd w:val="clear" w:color="auto" w:fill="auto"/>
          </w:tcPr>
          <w:p w:rsidR="00190085" w:rsidRPr="00BB07A0" w:rsidRDefault="00190085" w:rsidP="000A6E49">
            <w:pPr>
              <w:pStyle w:val="TableParagraph"/>
              <w:spacing w:before="6"/>
              <w:rPr>
                <w:b/>
                <w:sz w:val="12"/>
              </w:rPr>
            </w:pPr>
          </w:p>
          <w:p w:rsidR="00190085" w:rsidRPr="00BB07A0" w:rsidRDefault="00190085" w:rsidP="000A6E49">
            <w:pPr>
              <w:pStyle w:val="TableParagraph"/>
              <w:ind w:left="112" w:right="100" w:hanging="1"/>
              <w:jc w:val="center"/>
              <w:rPr>
                <w:sz w:val="14"/>
              </w:rPr>
            </w:pPr>
            <w:r w:rsidRPr="00BB07A0">
              <w:rPr>
                <w:sz w:val="14"/>
              </w:rPr>
              <w:t xml:space="preserve">Analista del </w:t>
            </w:r>
            <w:r w:rsidRPr="00BB07A0">
              <w:rPr>
                <w:w w:val="95"/>
                <w:sz w:val="14"/>
              </w:rPr>
              <w:t xml:space="preserve">Departamento </w:t>
            </w:r>
            <w:r w:rsidRPr="00BB07A0">
              <w:rPr>
                <w:sz w:val="14"/>
              </w:rPr>
              <w:t>de Tesorería</w:t>
            </w:r>
          </w:p>
          <w:p w:rsidR="00190085" w:rsidRPr="00BB07A0" w:rsidRDefault="00190085" w:rsidP="000A6E49">
            <w:pPr>
              <w:pStyle w:val="TableParagraph"/>
              <w:spacing w:line="160" w:lineRule="exact"/>
              <w:ind w:left="59" w:right="49"/>
              <w:jc w:val="center"/>
              <w:rPr>
                <w:sz w:val="14"/>
              </w:rPr>
            </w:pPr>
            <w:r w:rsidRPr="00BB07A0">
              <w:rPr>
                <w:sz w:val="14"/>
              </w:rPr>
              <w:t>-DAFI-</w:t>
            </w:r>
          </w:p>
        </w:tc>
        <w:tc>
          <w:tcPr>
            <w:tcW w:w="8534" w:type="dxa"/>
            <w:shd w:val="clear" w:color="auto" w:fill="auto"/>
          </w:tcPr>
          <w:p w:rsidR="00190085" w:rsidRPr="00BB07A0" w:rsidRDefault="00190085" w:rsidP="000A6E49">
            <w:pPr>
              <w:pStyle w:val="TableParagraph"/>
              <w:spacing w:before="211"/>
              <w:ind w:left="57"/>
            </w:pPr>
            <w:r w:rsidRPr="00BB07A0">
              <w:t>Traslada los dictámenes para su aprobación y firmas respectivas del Analista de Tesorería, Jefe de Tesorería, Subdirección Financiera y Dirección Financiera.</w:t>
            </w:r>
          </w:p>
        </w:tc>
      </w:tr>
      <w:tr w:rsidR="00190085" w:rsidRPr="00BB07A0" w:rsidTr="00190085">
        <w:trPr>
          <w:trHeight w:val="259"/>
        </w:trPr>
        <w:tc>
          <w:tcPr>
            <w:tcW w:w="1157" w:type="dxa"/>
            <w:shd w:val="clear" w:color="auto" w:fill="D9D9D9"/>
          </w:tcPr>
          <w:p w:rsidR="00190085" w:rsidRPr="00BB07A0" w:rsidRDefault="00190085" w:rsidP="000A6E49">
            <w:pPr>
              <w:pStyle w:val="TableParagraph"/>
              <w:spacing w:before="22"/>
              <w:ind w:left="216"/>
              <w:rPr>
                <w:b/>
                <w:sz w:val="16"/>
              </w:rPr>
            </w:pPr>
            <w:r w:rsidRPr="00BB07A0">
              <w:rPr>
                <w:b/>
                <w:sz w:val="16"/>
              </w:rPr>
              <w:t>Actividad</w:t>
            </w:r>
          </w:p>
        </w:tc>
        <w:tc>
          <w:tcPr>
            <w:tcW w:w="1111" w:type="dxa"/>
            <w:shd w:val="clear" w:color="auto" w:fill="D9D9D9"/>
          </w:tcPr>
          <w:p w:rsidR="00190085" w:rsidRPr="00BB07A0" w:rsidRDefault="00190085" w:rsidP="000A6E49">
            <w:pPr>
              <w:pStyle w:val="TableParagraph"/>
              <w:spacing w:before="22"/>
              <w:ind w:left="57"/>
              <w:rPr>
                <w:b/>
                <w:sz w:val="16"/>
              </w:rPr>
            </w:pPr>
            <w:r w:rsidRPr="00BB07A0">
              <w:rPr>
                <w:b/>
                <w:sz w:val="16"/>
              </w:rPr>
              <w:t>Responsable</w:t>
            </w:r>
          </w:p>
        </w:tc>
        <w:tc>
          <w:tcPr>
            <w:tcW w:w="8534" w:type="dxa"/>
            <w:shd w:val="clear" w:color="auto" w:fill="D9D9D9"/>
          </w:tcPr>
          <w:p w:rsidR="00190085" w:rsidRPr="00BB07A0" w:rsidRDefault="00190085" w:rsidP="000A6E49">
            <w:pPr>
              <w:pStyle w:val="TableParagraph"/>
              <w:spacing w:before="22"/>
              <w:ind w:left="3081" w:right="3045"/>
              <w:jc w:val="center"/>
              <w:rPr>
                <w:b/>
                <w:sz w:val="16"/>
              </w:rPr>
            </w:pPr>
            <w:r w:rsidRPr="00BB07A0">
              <w:rPr>
                <w:b/>
                <w:sz w:val="16"/>
              </w:rPr>
              <w:t>Descripción de las Actividades</w:t>
            </w:r>
          </w:p>
        </w:tc>
      </w:tr>
      <w:tr w:rsidR="00190085" w:rsidRPr="00BB07A0" w:rsidTr="00190085">
        <w:trPr>
          <w:trHeight w:val="995"/>
        </w:trPr>
        <w:tc>
          <w:tcPr>
            <w:tcW w:w="1157" w:type="dxa"/>
            <w:shd w:val="clear" w:color="auto" w:fill="auto"/>
          </w:tcPr>
          <w:p w:rsidR="00190085" w:rsidRPr="00BB07A0" w:rsidRDefault="00190085" w:rsidP="000A6E49">
            <w:pPr>
              <w:pStyle w:val="TableParagraph"/>
              <w:spacing w:before="5"/>
              <w:rPr>
                <w:b/>
                <w:sz w:val="19"/>
              </w:rPr>
            </w:pPr>
          </w:p>
          <w:p w:rsidR="00190085" w:rsidRPr="00BB07A0" w:rsidRDefault="00190085" w:rsidP="000A6E49">
            <w:pPr>
              <w:pStyle w:val="TableParagraph"/>
              <w:ind w:left="24" w:right="19"/>
              <w:jc w:val="center"/>
              <w:rPr>
                <w:b/>
                <w:sz w:val="14"/>
              </w:rPr>
            </w:pPr>
            <w:r w:rsidRPr="00BB07A0">
              <w:rPr>
                <w:b/>
                <w:sz w:val="14"/>
              </w:rPr>
              <w:t>9.</w:t>
            </w:r>
          </w:p>
          <w:p w:rsidR="00190085" w:rsidRPr="00BB07A0" w:rsidRDefault="00190085" w:rsidP="000A6E49">
            <w:pPr>
              <w:pStyle w:val="TableParagraph"/>
              <w:ind w:left="143" w:right="139" w:firstLine="1"/>
              <w:jc w:val="center"/>
              <w:rPr>
                <w:b/>
                <w:sz w:val="14"/>
              </w:rPr>
            </w:pPr>
            <w:r w:rsidRPr="00BB07A0">
              <w:rPr>
                <w:b/>
                <w:sz w:val="14"/>
              </w:rPr>
              <w:t>Trasladar resoluciones</w:t>
            </w:r>
          </w:p>
        </w:tc>
        <w:tc>
          <w:tcPr>
            <w:tcW w:w="1111" w:type="dxa"/>
            <w:shd w:val="clear" w:color="auto" w:fill="auto"/>
          </w:tcPr>
          <w:p w:rsidR="00190085" w:rsidRPr="00BB07A0" w:rsidRDefault="00190085" w:rsidP="000A6E49">
            <w:pPr>
              <w:pStyle w:val="TableParagraph"/>
              <w:spacing w:before="8"/>
              <w:rPr>
                <w:b/>
                <w:sz w:val="12"/>
              </w:rPr>
            </w:pPr>
          </w:p>
          <w:p w:rsidR="00190085" w:rsidRPr="00BB07A0" w:rsidRDefault="00190085" w:rsidP="000A6E49">
            <w:pPr>
              <w:pStyle w:val="TableParagraph"/>
              <w:spacing w:before="1"/>
              <w:ind w:left="112" w:right="100" w:hanging="1"/>
              <w:jc w:val="center"/>
              <w:rPr>
                <w:sz w:val="14"/>
              </w:rPr>
            </w:pPr>
            <w:r w:rsidRPr="00BB07A0">
              <w:rPr>
                <w:sz w:val="14"/>
              </w:rPr>
              <w:t xml:space="preserve">Analista del </w:t>
            </w:r>
            <w:r w:rsidRPr="00BB07A0">
              <w:rPr>
                <w:w w:val="95"/>
                <w:sz w:val="14"/>
              </w:rPr>
              <w:t xml:space="preserve">Departamento </w:t>
            </w:r>
            <w:r w:rsidRPr="00BB07A0">
              <w:rPr>
                <w:sz w:val="14"/>
              </w:rPr>
              <w:t>de Tesorería</w:t>
            </w:r>
          </w:p>
          <w:p w:rsidR="00190085" w:rsidRPr="00BB07A0" w:rsidRDefault="00190085" w:rsidP="000A6E49">
            <w:pPr>
              <w:pStyle w:val="TableParagraph"/>
              <w:spacing w:line="160" w:lineRule="exact"/>
              <w:ind w:left="59" w:right="49"/>
              <w:jc w:val="center"/>
              <w:rPr>
                <w:sz w:val="14"/>
              </w:rPr>
            </w:pPr>
            <w:r w:rsidRPr="00BB07A0">
              <w:rPr>
                <w:sz w:val="14"/>
              </w:rPr>
              <w:t>-DAFI-</w:t>
            </w:r>
          </w:p>
        </w:tc>
        <w:tc>
          <w:tcPr>
            <w:tcW w:w="8534" w:type="dxa"/>
            <w:shd w:val="clear" w:color="auto" w:fill="auto"/>
          </w:tcPr>
          <w:p w:rsidR="00190085" w:rsidRPr="00BB07A0" w:rsidRDefault="00190085" w:rsidP="000A6E49">
            <w:pPr>
              <w:pStyle w:val="TableParagraph"/>
              <w:spacing w:before="88"/>
              <w:ind w:left="57" w:right="14"/>
              <w:jc w:val="both"/>
            </w:pPr>
            <w:r w:rsidRPr="00BB07A0">
              <w:t>Traslada las resoluciones para aprobación y firma del Viceministro Administrativo adjuntando los dictámenes. (En el caso de no encontrarse el Viceministro Administrativo de Educación podrá firmar el Ministro de Educación o Viceministros).</w:t>
            </w:r>
          </w:p>
        </w:tc>
      </w:tr>
      <w:tr w:rsidR="00190085" w:rsidRPr="00BB07A0" w:rsidTr="00190085">
        <w:trPr>
          <w:trHeight w:val="1079"/>
        </w:trPr>
        <w:tc>
          <w:tcPr>
            <w:tcW w:w="1157" w:type="dxa"/>
            <w:shd w:val="clear" w:color="auto" w:fill="auto"/>
          </w:tcPr>
          <w:p w:rsidR="00190085" w:rsidRPr="00BB07A0" w:rsidRDefault="00190085" w:rsidP="000A6E49">
            <w:pPr>
              <w:pStyle w:val="TableParagraph"/>
              <w:spacing w:before="24"/>
              <w:ind w:left="24" w:right="19"/>
              <w:jc w:val="center"/>
              <w:rPr>
                <w:b/>
                <w:sz w:val="14"/>
              </w:rPr>
            </w:pPr>
            <w:r w:rsidRPr="00BB07A0">
              <w:rPr>
                <w:b/>
                <w:sz w:val="14"/>
              </w:rPr>
              <w:t>10.</w:t>
            </w:r>
          </w:p>
          <w:p w:rsidR="00190085" w:rsidRPr="00BB07A0" w:rsidRDefault="00190085" w:rsidP="000A6E49">
            <w:pPr>
              <w:pStyle w:val="TableParagraph"/>
              <w:ind w:left="143" w:right="139" w:firstLine="44"/>
              <w:jc w:val="center"/>
              <w:rPr>
                <w:b/>
                <w:sz w:val="14"/>
              </w:rPr>
            </w:pPr>
            <w:r w:rsidRPr="00BB07A0">
              <w:rPr>
                <w:b/>
                <w:sz w:val="14"/>
              </w:rPr>
              <w:t>Recibir, trasladar y numerar resoluciones</w:t>
            </w:r>
          </w:p>
        </w:tc>
        <w:tc>
          <w:tcPr>
            <w:tcW w:w="1111" w:type="dxa"/>
            <w:shd w:val="clear" w:color="auto" w:fill="auto"/>
          </w:tcPr>
          <w:p w:rsidR="00190085" w:rsidRPr="00BB07A0" w:rsidRDefault="00190085" w:rsidP="000A6E49">
            <w:pPr>
              <w:pStyle w:val="TableParagraph"/>
              <w:spacing w:before="3"/>
              <w:rPr>
                <w:b/>
                <w:sz w:val="16"/>
              </w:rPr>
            </w:pPr>
          </w:p>
          <w:p w:rsidR="00190085" w:rsidRPr="00BB07A0" w:rsidRDefault="00190085" w:rsidP="000A6E49">
            <w:pPr>
              <w:pStyle w:val="TableParagraph"/>
              <w:ind w:left="112" w:right="100" w:hanging="1"/>
              <w:jc w:val="center"/>
              <w:rPr>
                <w:sz w:val="14"/>
              </w:rPr>
            </w:pPr>
            <w:r w:rsidRPr="00BB07A0">
              <w:rPr>
                <w:sz w:val="14"/>
              </w:rPr>
              <w:t xml:space="preserve">Analista del </w:t>
            </w:r>
            <w:r w:rsidRPr="00BB07A0">
              <w:rPr>
                <w:w w:val="95"/>
                <w:sz w:val="14"/>
              </w:rPr>
              <w:t xml:space="preserve">Departamento </w:t>
            </w:r>
            <w:r w:rsidRPr="00BB07A0">
              <w:rPr>
                <w:sz w:val="14"/>
              </w:rPr>
              <w:t>de Tesorería</w:t>
            </w:r>
          </w:p>
          <w:p w:rsidR="00190085" w:rsidRPr="00BB07A0" w:rsidRDefault="00190085" w:rsidP="000A6E49">
            <w:pPr>
              <w:pStyle w:val="TableParagraph"/>
              <w:spacing w:line="160" w:lineRule="exact"/>
              <w:ind w:left="59" w:right="49"/>
              <w:jc w:val="center"/>
              <w:rPr>
                <w:sz w:val="14"/>
              </w:rPr>
            </w:pPr>
            <w:r w:rsidRPr="00BB07A0">
              <w:rPr>
                <w:sz w:val="14"/>
              </w:rPr>
              <w:t>-DAFI-</w:t>
            </w:r>
          </w:p>
        </w:tc>
        <w:tc>
          <w:tcPr>
            <w:tcW w:w="8534" w:type="dxa"/>
            <w:shd w:val="clear" w:color="auto" w:fill="auto"/>
          </w:tcPr>
          <w:p w:rsidR="00190085" w:rsidRPr="00BB07A0" w:rsidRDefault="00190085" w:rsidP="000A6E49">
            <w:pPr>
              <w:pStyle w:val="TableParagraph"/>
              <w:spacing w:before="3"/>
              <w:rPr>
                <w:b/>
              </w:rPr>
            </w:pPr>
          </w:p>
          <w:p w:rsidR="00190085" w:rsidRPr="00BB07A0" w:rsidRDefault="00190085" w:rsidP="000A6E49">
            <w:pPr>
              <w:pStyle w:val="TableParagraph"/>
              <w:ind w:left="57" w:right="131"/>
            </w:pPr>
            <w:r w:rsidRPr="00BB07A0">
              <w:t>Recibe y traslada las resoluciones a la Unidad de Información de Asesoría y Asistencia Legal, de la Dirección de Asesoría Jurídica -DIAJ-, para su</w:t>
            </w:r>
            <w:r w:rsidRPr="00BB07A0">
              <w:rPr>
                <w:spacing w:val="-12"/>
              </w:rPr>
              <w:t xml:space="preserve"> </w:t>
            </w:r>
            <w:r w:rsidRPr="00BB07A0">
              <w:t>numeración.</w:t>
            </w:r>
          </w:p>
        </w:tc>
      </w:tr>
      <w:tr w:rsidR="00190085" w:rsidRPr="00BB07A0" w:rsidTr="00190085">
        <w:trPr>
          <w:trHeight w:val="1224"/>
        </w:trPr>
        <w:tc>
          <w:tcPr>
            <w:tcW w:w="1157" w:type="dxa"/>
            <w:shd w:val="clear" w:color="auto" w:fill="auto"/>
          </w:tcPr>
          <w:p w:rsidR="00190085" w:rsidRPr="00BB07A0" w:rsidRDefault="00190085" w:rsidP="000A6E49">
            <w:pPr>
              <w:pStyle w:val="TableParagraph"/>
              <w:rPr>
                <w:b/>
                <w:sz w:val="16"/>
              </w:rPr>
            </w:pPr>
          </w:p>
          <w:p w:rsidR="00190085" w:rsidRPr="00BB07A0" w:rsidRDefault="00190085" w:rsidP="000A6E49">
            <w:pPr>
              <w:pStyle w:val="TableParagraph"/>
              <w:spacing w:before="5"/>
              <w:rPr>
                <w:b/>
                <w:sz w:val="13"/>
              </w:rPr>
            </w:pPr>
          </w:p>
          <w:p w:rsidR="00190085" w:rsidRPr="00BB07A0" w:rsidRDefault="00190085" w:rsidP="000A6E49">
            <w:pPr>
              <w:pStyle w:val="TableParagraph"/>
              <w:ind w:left="24" w:right="19"/>
              <w:jc w:val="center"/>
              <w:rPr>
                <w:b/>
                <w:sz w:val="14"/>
              </w:rPr>
            </w:pPr>
            <w:r w:rsidRPr="00BB07A0">
              <w:rPr>
                <w:b/>
                <w:sz w:val="14"/>
              </w:rPr>
              <w:t>11.</w:t>
            </w:r>
          </w:p>
          <w:p w:rsidR="00190085" w:rsidRPr="00BB07A0" w:rsidRDefault="00190085" w:rsidP="000A6E49">
            <w:pPr>
              <w:pStyle w:val="TableParagraph"/>
              <w:ind w:left="110" w:right="103" w:firstLine="1"/>
              <w:jc w:val="center"/>
              <w:rPr>
                <w:b/>
                <w:sz w:val="14"/>
              </w:rPr>
            </w:pPr>
            <w:r w:rsidRPr="00BB07A0">
              <w:rPr>
                <w:b/>
                <w:sz w:val="14"/>
              </w:rPr>
              <w:t>Notificar a dependencias</w:t>
            </w:r>
          </w:p>
        </w:tc>
        <w:tc>
          <w:tcPr>
            <w:tcW w:w="1111" w:type="dxa"/>
            <w:shd w:val="clear" w:color="auto" w:fill="auto"/>
          </w:tcPr>
          <w:p w:rsidR="00190085" w:rsidRPr="00BB07A0" w:rsidRDefault="00190085" w:rsidP="000A6E49">
            <w:pPr>
              <w:pStyle w:val="TableParagraph"/>
              <w:spacing w:before="6"/>
              <w:rPr>
                <w:b/>
              </w:rPr>
            </w:pPr>
          </w:p>
          <w:p w:rsidR="00190085" w:rsidRPr="00BB07A0" w:rsidRDefault="00190085" w:rsidP="000A6E49">
            <w:pPr>
              <w:pStyle w:val="TableParagraph"/>
              <w:ind w:left="112" w:right="100" w:hanging="1"/>
              <w:jc w:val="center"/>
              <w:rPr>
                <w:sz w:val="14"/>
              </w:rPr>
            </w:pPr>
            <w:r w:rsidRPr="00BB07A0">
              <w:rPr>
                <w:sz w:val="14"/>
              </w:rPr>
              <w:t xml:space="preserve">Analista del </w:t>
            </w:r>
            <w:r w:rsidRPr="00BB07A0">
              <w:rPr>
                <w:w w:val="95"/>
                <w:sz w:val="14"/>
              </w:rPr>
              <w:t xml:space="preserve">Departamento </w:t>
            </w:r>
            <w:r w:rsidRPr="00BB07A0">
              <w:rPr>
                <w:sz w:val="14"/>
              </w:rPr>
              <w:t>Tesorería</w:t>
            </w:r>
          </w:p>
          <w:p w:rsidR="00190085" w:rsidRPr="00BB07A0" w:rsidRDefault="00190085" w:rsidP="000A6E49">
            <w:pPr>
              <w:pStyle w:val="TableParagraph"/>
              <w:spacing w:line="160" w:lineRule="exact"/>
              <w:ind w:left="59" w:right="49"/>
              <w:jc w:val="center"/>
              <w:rPr>
                <w:sz w:val="14"/>
              </w:rPr>
            </w:pPr>
            <w:r w:rsidRPr="00BB07A0">
              <w:rPr>
                <w:sz w:val="14"/>
              </w:rPr>
              <w:t>-DAFI-</w:t>
            </w:r>
          </w:p>
        </w:tc>
        <w:tc>
          <w:tcPr>
            <w:tcW w:w="8534" w:type="dxa"/>
            <w:shd w:val="clear" w:color="auto" w:fill="auto"/>
          </w:tcPr>
          <w:p w:rsidR="00190085" w:rsidRPr="00BB07A0" w:rsidRDefault="00190085" w:rsidP="000A6E49">
            <w:pPr>
              <w:pStyle w:val="TableParagraph"/>
              <w:spacing w:before="201"/>
              <w:ind w:left="57" w:right="117"/>
              <w:jc w:val="both"/>
            </w:pPr>
            <w:r w:rsidRPr="00BB07A0">
              <w:t>Notifica a las Dependencias interesadas vía correo electrónico, para que operen las solicitudes de constitución del Fondo Rotativo en el SICOIN, dependiendo del caso del Fondo Rotativo y quedando a nivel de solicitado en el sistema.</w:t>
            </w:r>
          </w:p>
        </w:tc>
      </w:tr>
      <w:tr w:rsidR="00190085" w:rsidRPr="00BB07A0" w:rsidTr="00190085">
        <w:trPr>
          <w:trHeight w:val="1377"/>
        </w:trPr>
        <w:tc>
          <w:tcPr>
            <w:tcW w:w="1157" w:type="dxa"/>
            <w:shd w:val="clear" w:color="auto" w:fill="auto"/>
          </w:tcPr>
          <w:p w:rsidR="00190085" w:rsidRPr="00BB07A0" w:rsidRDefault="00190085" w:rsidP="000A6E49">
            <w:pPr>
              <w:pStyle w:val="TableParagraph"/>
              <w:rPr>
                <w:b/>
                <w:sz w:val="16"/>
              </w:rPr>
            </w:pPr>
          </w:p>
          <w:p w:rsidR="00190085" w:rsidRPr="00BB07A0" w:rsidRDefault="00190085" w:rsidP="000A6E49">
            <w:pPr>
              <w:pStyle w:val="TableParagraph"/>
              <w:rPr>
                <w:b/>
                <w:sz w:val="13"/>
              </w:rPr>
            </w:pPr>
          </w:p>
          <w:p w:rsidR="00190085" w:rsidRPr="00BB07A0" w:rsidRDefault="00190085" w:rsidP="000A6E49">
            <w:pPr>
              <w:pStyle w:val="TableParagraph"/>
              <w:ind w:left="24" w:right="19"/>
              <w:jc w:val="center"/>
              <w:rPr>
                <w:b/>
                <w:sz w:val="14"/>
              </w:rPr>
            </w:pPr>
            <w:r w:rsidRPr="00BB07A0">
              <w:rPr>
                <w:b/>
                <w:sz w:val="14"/>
              </w:rPr>
              <w:t>12.</w:t>
            </w:r>
          </w:p>
          <w:p w:rsidR="00190085" w:rsidRPr="00BB07A0" w:rsidRDefault="00190085" w:rsidP="000A6E49">
            <w:pPr>
              <w:pStyle w:val="TableParagraph"/>
              <w:spacing w:line="242" w:lineRule="auto"/>
              <w:ind w:left="127" w:right="115" w:hanging="3"/>
              <w:jc w:val="center"/>
              <w:rPr>
                <w:b/>
                <w:sz w:val="14"/>
              </w:rPr>
            </w:pPr>
            <w:r w:rsidRPr="00BB07A0">
              <w:rPr>
                <w:b/>
                <w:sz w:val="14"/>
              </w:rPr>
              <w:t>Recibir notificación y operar</w:t>
            </w:r>
          </w:p>
        </w:tc>
        <w:tc>
          <w:tcPr>
            <w:tcW w:w="1111" w:type="dxa"/>
            <w:shd w:val="clear" w:color="auto" w:fill="auto"/>
          </w:tcPr>
          <w:p w:rsidR="00190085" w:rsidRPr="00BB07A0" w:rsidRDefault="00190085" w:rsidP="000A6E49">
            <w:pPr>
              <w:pStyle w:val="TableParagraph"/>
              <w:spacing w:before="96"/>
              <w:ind w:left="62" w:right="49" w:hanging="1"/>
              <w:jc w:val="center"/>
              <w:rPr>
                <w:sz w:val="14"/>
              </w:rPr>
            </w:pPr>
            <w:r w:rsidRPr="00BB07A0">
              <w:rPr>
                <w:sz w:val="14"/>
              </w:rPr>
              <w:t>Coordinador de Operaciones de Caja/</w:t>
            </w:r>
          </w:p>
          <w:p w:rsidR="00190085" w:rsidRPr="00BB07A0" w:rsidRDefault="00190085" w:rsidP="000A6E49">
            <w:pPr>
              <w:pStyle w:val="TableParagraph"/>
              <w:ind w:left="76" w:right="66" w:firstLine="5"/>
              <w:jc w:val="center"/>
              <w:rPr>
                <w:sz w:val="14"/>
              </w:rPr>
            </w:pPr>
            <w:r w:rsidRPr="00BB07A0">
              <w:rPr>
                <w:sz w:val="14"/>
              </w:rPr>
              <w:t>Unidad Ejecutora Coordinador/ Jefe Financiero</w:t>
            </w:r>
          </w:p>
        </w:tc>
        <w:tc>
          <w:tcPr>
            <w:tcW w:w="8534" w:type="dxa"/>
            <w:shd w:val="clear" w:color="auto" w:fill="auto"/>
          </w:tcPr>
          <w:p w:rsidR="00190085" w:rsidRPr="00BB07A0" w:rsidRDefault="00190085" w:rsidP="000A6E49">
            <w:pPr>
              <w:pStyle w:val="TableParagraph"/>
              <w:spacing w:before="26"/>
              <w:ind w:left="57" w:right="120"/>
              <w:jc w:val="both"/>
            </w:pPr>
            <w:r w:rsidRPr="00BB07A0">
              <w:t xml:space="preserve">Recibe notificación y registra en el formulario FR01 la constitución de Fondo Rotativo, ingresando con su usuario al sitio web </w:t>
            </w:r>
            <w:hyperlink r:id="rId17">
              <w:r w:rsidRPr="00BB07A0">
                <w:rPr>
                  <w:color w:val="0000FF"/>
                  <w:u w:val="single" w:color="0000FF"/>
                </w:rPr>
                <w:t>http://sicoin.minfin.gob.gt</w:t>
              </w:r>
            </w:hyperlink>
            <w:r w:rsidRPr="00BB07A0">
              <w:t>, en la carpeta de Fondos Rotativos. (Ver Guía de Usuario de Fondos Rotativos, Capítulo 1 y 2), y paralelamente en el Sistema de Gestión</w:t>
            </w:r>
            <w:r w:rsidRPr="00BB07A0">
              <w:rPr>
                <w:spacing w:val="-12"/>
              </w:rPr>
              <w:t xml:space="preserve"> </w:t>
            </w:r>
            <w:r w:rsidRPr="00BB07A0">
              <w:t>Financiera.</w:t>
            </w:r>
          </w:p>
        </w:tc>
      </w:tr>
      <w:tr w:rsidR="00190085" w:rsidRPr="00BB07A0" w:rsidTr="00190085">
        <w:trPr>
          <w:trHeight w:val="1079"/>
        </w:trPr>
        <w:tc>
          <w:tcPr>
            <w:tcW w:w="1157" w:type="dxa"/>
            <w:shd w:val="clear" w:color="auto" w:fill="auto"/>
          </w:tcPr>
          <w:p w:rsidR="00190085" w:rsidRPr="00BB07A0" w:rsidRDefault="00190085" w:rsidP="000A6E49">
            <w:pPr>
              <w:pStyle w:val="TableParagraph"/>
              <w:spacing w:before="2"/>
              <w:rPr>
                <w:b/>
                <w:sz w:val="23"/>
              </w:rPr>
            </w:pPr>
          </w:p>
          <w:p w:rsidR="00190085" w:rsidRPr="00BB07A0" w:rsidRDefault="00190085" w:rsidP="000A6E49">
            <w:pPr>
              <w:pStyle w:val="TableParagraph"/>
              <w:ind w:left="24" w:right="19"/>
              <w:jc w:val="center"/>
              <w:rPr>
                <w:b/>
                <w:sz w:val="14"/>
              </w:rPr>
            </w:pPr>
            <w:r w:rsidRPr="00BB07A0">
              <w:rPr>
                <w:b/>
                <w:sz w:val="14"/>
              </w:rPr>
              <w:t>13.</w:t>
            </w:r>
          </w:p>
          <w:p w:rsidR="00190085" w:rsidRPr="00BB07A0" w:rsidRDefault="00190085" w:rsidP="000A6E49">
            <w:pPr>
              <w:pStyle w:val="TableParagraph"/>
              <w:ind w:left="160" w:right="153" w:firstLine="37"/>
              <w:jc w:val="center"/>
              <w:rPr>
                <w:b/>
                <w:sz w:val="14"/>
              </w:rPr>
            </w:pPr>
            <w:r w:rsidRPr="00BB07A0">
              <w:rPr>
                <w:b/>
                <w:sz w:val="14"/>
              </w:rPr>
              <w:t xml:space="preserve">Aprobar </w:t>
            </w:r>
            <w:r w:rsidRPr="00BB07A0">
              <w:rPr>
                <w:b/>
                <w:w w:val="95"/>
                <w:sz w:val="14"/>
              </w:rPr>
              <w:t>constitución</w:t>
            </w:r>
          </w:p>
        </w:tc>
        <w:tc>
          <w:tcPr>
            <w:tcW w:w="1111" w:type="dxa"/>
            <w:shd w:val="clear" w:color="auto" w:fill="auto"/>
          </w:tcPr>
          <w:p w:rsidR="00190085" w:rsidRPr="00BB07A0" w:rsidRDefault="00190085" w:rsidP="000A6E49">
            <w:pPr>
              <w:pStyle w:val="TableParagraph"/>
              <w:spacing w:before="27"/>
              <w:ind w:left="112" w:right="100" w:hanging="1"/>
              <w:jc w:val="center"/>
              <w:rPr>
                <w:sz w:val="14"/>
              </w:rPr>
            </w:pPr>
            <w:r w:rsidRPr="00BB07A0">
              <w:rPr>
                <w:sz w:val="14"/>
              </w:rPr>
              <w:t xml:space="preserve">Jefe del </w:t>
            </w:r>
            <w:r w:rsidRPr="00BB07A0">
              <w:rPr>
                <w:w w:val="95"/>
                <w:sz w:val="14"/>
              </w:rPr>
              <w:t xml:space="preserve">Departamento </w:t>
            </w:r>
            <w:r w:rsidRPr="00BB07A0">
              <w:rPr>
                <w:sz w:val="14"/>
              </w:rPr>
              <w:t>de Tesorería/ Analista de Tesorería</w:t>
            </w:r>
          </w:p>
          <w:p w:rsidR="00190085" w:rsidRPr="00BB07A0" w:rsidRDefault="00190085" w:rsidP="000A6E49">
            <w:pPr>
              <w:pStyle w:val="TableParagraph"/>
              <w:spacing w:before="1"/>
              <w:ind w:left="59" w:right="49"/>
              <w:jc w:val="center"/>
              <w:rPr>
                <w:sz w:val="14"/>
              </w:rPr>
            </w:pPr>
            <w:r w:rsidRPr="00BB07A0">
              <w:rPr>
                <w:sz w:val="14"/>
              </w:rPr>
              <w:t>-DAFI-</w:t>
            </w:r>
          </w:p>
        </w:tc>
        <w:tc>
          <w:tcPr>
            <w:tcW w:w="8534" w:type="dxa"/>
            <w:shd w:val="clear" w:color="auto" w:fill="auto"/>
          </w:tcPr>
          <w:p w:rsidR="00190085" w:rsidRPr="00BB07A0" w:rsidRDefault="00190085" w:rsidP="000A6E49">
            <w:pPr>
              <w:pStyle w:val="TableParagraph"/>
              <w:spacing w:before="3"/>
              <w:rPr>
                <w:b/>
              </w:rPr>
            </w:pPr>
          </w:p>
          <w:p w:rsidR="00190085" w:rsidRPr="00BB07A0" w:rsidRDefault="00190085" w:rsidP="000A6E49">
            <w:pPr>
              <w:pStyle w:val="TableParagraph"/>
              <w:ind w:left="57" w:right="131"/>
            </w:pPr>
            <w:r w:rsidRPr="00BB07A0">
              <w:t>Aprueba en el SICOIN la constitución del Fondo Rotativo Interno de las Dependencias de este Ministerio y notifica la constitución de los fondos rotativos.</w:t>
            </w:r>
          </w:p>
        </w:tc>
      </w:tr>
      <w:tr w:rsidR="00190085" w:rsidRPr="00BB07A0" w:rsidTr="00190085">
        <w:trPr>
          <w:trHeight w:val="1240"/>
        </w:trPr>
        <w:tc>
          <w:tcPr>
            <w:tcW w:w="1157" w:type="dxa"/>
            <w:shd w:val="clear" w:color="auto" w:fill="auto"/>
          </w:tcPr>
          <w:p w:rsidR="00190085" w:rsidRPr="00BB07A0" w:rsidRDefault="00190085" w:rsidP="000A6E49">
            <w:pPr>
              <w:pStyle w:val="TableParagraph"/>
              <w:rPr>
                <w:b/>
                <w:sz w:val="16"/>
              </w:rPr>
            </w:pPr>
          </w:p>
          <w:p w:rsidR="00190085" w:rsidRPr="00BB07A0" w:rsidRDefault="00190085" w:rsidP="000A6E49">
            <w:pPr>
              <w:pStyle w:val="TableParagraph"/>
              <w:spacing w:before="2"/>
              <w:rPr>
                <w:b/>
                <w:sz w:val="21"/>
              </w:rPr>
            </w:pPr>
          </w:p>
          <w:p w:rsidR="00190085" w:rsidRPr="00BB07A0" w:rsidRDefault="00190085" w:rsidP="000A6E49">
            <w:pPr>
              <w:pStyle w:val="TableParagraph"/>
              <w:ind w:left="24" w:right="19"/>
              <w:jc w:val="center"/>
              <w:rPr>
                <w:b/>
                <w:sz w:val="14"/>
              </w:rPr>
            </w:pPr>
            <w:r w:rsidRPr="00BB07A0">
              <w:rPr>
                <w:b/>
                <w:sz w:val="14"/>
              </w:rPr>
              <w:t>14.</w:t>
            </w:r>
          </w:p>
          <w:p w:rsidR="00190085" w:rsidRPr="00BB07A0" w:rsidRDefault="00190085" w:rsidP="000A6E49">
            <w:pPr>
              <w:pStyle w:val="TableParagraph"/>
              <w:ind w:left="59" w:right="19"/>
              <w:jc w:val="center"/>
              <w:rPr>
                <w:b/>
                <w:sz w:val="14"/>
              </w:rPr>
            </w:pPr>
            <w:r w:rsidRPr="00BB07A0">
              <w:rPr>
                <w:b/>
                <w:sz w:val="14"/>
              </w:rPr>
              <w:t>Elaborar recibo</w:t>
            </w:r>
          </w:p>
        </w:tc>
        <w:tc>
          <w:tcPr>
            <w:tcW w:w="1111" w:type="dxa"/>
            <w:shd w:val="clear" w:color="auto" w:fill="auto"/>
          </w:tcPr>
          <w:p w:rsidR="00190085" w:rsidRPr="00BB07A0" w:rsidRDefault="00190085" w:rsidP="000A6E49">
            <w:pPr>
              <w:pStyle w:val="TableParagraph"/>
              <w:spacing w:before="27"/>
              <w:ind w:left="62" w:right="49"/>
              <w:jc w:val="center"/>
              <w:rPr>
                <w:sz w:val="14"/>
              </w:rPr>
            </w:pPr>
            <w:r w:rsidRPr="00BB07A0">
              <w:rPr>
                <w:sz w:val="14"/>
              </w:rPr>
              <w:t>Coordinador de Operaciones de Caja/</w:t>
            </w:r>
          </w:p>
          <w:p w:rsidR="00190085" w:rsidRPr="00BB07A0" w:rsidRDefault="00190085" w:rsidP="000A6E49">
            <w:pPr>
              <w:pStyle w:val="TableParagraph"/>
              <w:ind w:left="76" w:right="66" w:firstLine="43"/>
              <w:jc w:val="center"/>
              <w:rPr>
                <w:sz w:val="14"/>
              </w:rPr>
            </w:pPr>
            <w:r w:rsidRPr="00BB07A0">
              <w:rPr>
                <w:sz w:val="14"/>
              </w:rPr>
              <w:t>Unidad Ejecutora Coordinador/ Jefe Financiero</w:t>
            </w:r>
          </w:p>
        </w:tc>
        <w:tc>
          <w:tcPr>
            <w:tcW w:w="8534" w:type="dxa"/>
            <w:shd w:val="clear" w:color="auto" w:fill="auto"/>
          </w:tcPr>
          <w:p w:rsidR="00190085" w:rsidRPr="00BB07A0" w:rsidRDefault="00190085" w:rsidP="000A6E49">
            <w:pPr>
              <w:pStyle w:val="TableParagraph"/>
              <w:spacing w:before="211"/>
              <w:ind w:left="57" w:right="116"/>
              <w:jc w:val="both"/>
            </w:pPr>
            <w:r w:rsidRPr="00BB07A0">
              <w:t>Elabora en el Sistema de Gestión Financiera el recibo 63-A por concepto de constitución del Fondo Rotativo. (Se exceptúa la Dirección de Administración Financiera -DAFI-, quien emitirá certificación).</w:t>
            </w:r>
          </w:p>
        </w:tc>
      </w:tr>
      <w:tr w:rsidR="00190085" w:rsidRPr="00BB07A0" w:rsidTr="00190085">
        <w:trPr>
          <w:trHeight w:val="1070"/>
        </w:trPr>
        <w:tc>
          <w:tcPr>
            <w:tcW w:w="1157" w:type="dxa"/>
            <w:shd w:val="clear" w:color="auto" w:fill="auto"/>
          </w:tcPr>
          <w:p w:rsidR="00190085" w:rsidRPr="00BB07A0" w:rsidRDefault="00190085" w:rsidP="000A6E49">
            <w:pPr>
              <w:pStyle w:val="TableParagraph"/>
              <w:spacing w:before="99"/>
              <w:ind w:left="24" w:right="19"/>
              <w:jc w:val="center"/>
              <w:rPr>
                <w:b/>
                <w:sz w:val="14"/>
              </w:rPr>
            </w:pPr>
            <w:r w:rsidRPr="00BB07A0">
              <w:rPr>
                <w:b/>
                <w:sz w:val="14"/>
              </w:rPr>
              <w:t>15.</w:t>
            </w:r>
          </w:p>
          <w:p w:rsidR="00190085" w:rsidRPr="00BB07A0" w:rsidRDefault="00190085" w:rsidP="000A6E49">
            <w:pPr>
              <w:pStyle w:val="TableParagraph"/>
              <w:ind w:left="40" w:right="29" w:firstLine="33"/>
              <w:jc w:val="center"/>
              <w:rPr>
                <w:b/>
                <w:sz w:val="14"/>
              </w:rPr>
            </w:pPr>
            <w:r w:rsidRPr="00BB07A0">
              <w:rPr>
                <w:b/>
                <w:sz w:val="14"/>
              </w:rPr>
              <w:t>Elaborar transferencias y notificar constitución</w:t>
            </w:r>
          </w:p>
        </w:tc>
        <w:tc>
          <w:tcPr>
            <w:tcW w:w="1111" w:type="dxa"/>
            <w:shd w:val="clear" w:color="auto" w:fill="auto"/>
          </w:tcPr>
          <w:p w:rsidR="00190085" w:rsidRPr="00BB07A0" w:rsidRDefault="00190085" w:rsidP="000A6E49">
            <w:pPr>
              <w:pStyle w:val="TableParagraph"/>
              <w:spacing w:before="10"/>
              <w:rPr>
                <w:b/>
                <w:sz w:val="15"/>
              </w:rPr>
            </w:pPr>
          </w:p>
          <w:p w:rsidR="00190085" w:rsidRPr="00BB07A0" w:rsidRDefault="00190085" w:rsidP="000A6E49">
            <w:pPr>
              <w:pStyle w:val="TableParagraph"/>
              <w:ind w:left="112" w:right="100" w:firstLine="75"/>
              <w:jc w:val="center"/>
              <w:rPr>
                <w:sz w:val="14"/>
              </w:rPr>
            </w:pPr>
            <w:r w:rsidRPr="00BB07A0">
              <w:rPr>
                <w:sz w:val="14"/>
              </w:rPr>
              <w:t xml:space="preserve">Analista del </w:t>
            </w:r>
            <w:r w:rsidRPr="00BB07A0">
              <w:rPr>
                <w:w w:val="95"/>
                <w:sz w:val="14"/>
              </w:rPr>
              <w:t xml:space="preserve">Departamento </w:t>
            </w:r>
            <w:r w:rsidRPr="00BB07A0">
              <w:rPr>
                <w:sz w:val="14"/>
              </w:rPr>
              <w:t>de Tesorería</w:t>
            </w:r>
          </w:p>
          <w:p w:rsidR="00190085" w:rsidRPr="00BB07A0" w:rsidRDefault="00190085" w:rsidP="000A6E49">
            <w:pPr>
              <w:pStyle w:val="TableParagraph"/>
              <w:spacing w:line="160" w:lineRule="exact"/>
              <w:ind w:left="59" w:right="49"/>
              <w:jc w:val="center"/>
              <w:rPr>
                <w:sz w:val="14"/>
              </w:rPr>
            </w:pPr>
            <w:r w:rsidRPr="00BB07A0">
              <w:rPr>
                <w:sz w:val="14"/>
              </w:rPr>
              <w:t>-DAFI-</w:t>
            </w:r>
          </w:p>
        </w:tc>
        <w:tc>
          <w:tcPr>
            <w:tcW w:w="8534" w:type="dxa"/>
            <w:shd w:val="clear" w:color="auto" w:fill="auto"/>
          </w:tcPr>
          <w:p w:rsidR="00190085" w:rsidRPr="00BB07A0" w:rsidRDefault="00190085" w:rsidP="000A6E49">
            <w:pPr>
              <w:pStyle w:val="TableParagraph"/>
              <w:spacing w:before="10"/>
              <w:rPr>
                <w:b/>
                <w:sz w:val="21"/>
              </w:rPr>
            </w:pPr>
          </w:p>
          <w:p w:rsidR="00190085" w:rsidRPr="00BB07A0" w:rsidRDefault="00190085" w:rsidP="000A6E49">
            <w:pPr>
              <w:pStyle w:val="TableParagraph"/>
              <w:ind w:left="57"/>
            </w:pPr>
            <w:r w:rsidRPr="00BB07A0">
              <w:t>Recibe el recibo 63-A y lo traslada para firma, posteriormente elabora las transferencias de recursos financieros por la constitución del Fondo Rotativo.</w:t>
            </w:r>
          </w:p>
        </w:tc>
      </w:tr>
      <w:tr w:rsidR="00190085" w:rsidRPr="00BB07A0" w:rsidTr="00190085">
        <w:trPr>
          <w:trHeight w:val="1223"/>
        </w:trPr>
        <w:tc>
          <w:tcPr>
            <w:tcW w:w="1157" w:type="dxa"/>
            <w:shd w:val="clear" w:color="auto" w:fill="auto"/>
          </w:tcPr>
          <w:p w:rsidR="00190085" w:rsidRPr="00BB07A0" w:rsidRDefault="00190085" w:rsidP="000A6E49">
            <w:pPr>
              <w:pStyle w:val="TableParagraph"/>
              <w:rPr>
                <w:b/>
                <w:sz w:val="16"/>
              </w:rPr>
            </w:pPr>
          </w:p>
          <w:p w:rsidR="00190085" w:rsidRPr="00BB07A0" w:rsidRDefault="00190085" w:rsidP="000A6E49">
            <w:pPr>
              <w:pStyle w:val="TableParagraph"/>
              <w:spacing w:before="3"/>
              <w:rPr>
                <w:b/>
                <w:sz w:val="13"/>
              </w:rPr>
            </w:pPr>
          </w:p>
          <w:p w:rsidR="00190085" w:rsidRPr="00BB07A0" w:rsidRDefault="00190085" w:rsidP="000A6E49">
            <w:pPr>
              <w:pStyle w:val="TableParagraph"/>
              <w:ind w:left="24" w:right="19"/>
              <w:jc w:val="center"/>
              <w:rPr>
                <w:b/>
                <w:sz w:val="14"/>
              </w:rPr>
            </w:pPr>
            <w:r w:rsidRPr="00BB07A0">
              <w:rPr>
                <w:b/>
                <w:sz w:val="14"/>
              </w:rPr>
              <w:t>16.</w:t>
            </w:r>
          </w:p>
          <w:p w:rsidR="00190085" w:rsidRPr="00BB07A0" w:rsidRDefault="00190085" w:rsidP="000A6E49">
            <w:pPr>
              <w:pStyle w:val="TableParagraph"/>
              <w:spacing w:before="2"/>
              <w:ind w:left="59" w:right="14"/>
              <w:jc w:val="center"/>
              <w:rPr>
                <w:b/>
                <w:sz w:val="14"/>
              </w:rPr>
            </w:pPr>
            <w:r w:rsidRPr="00BB07A0">
              <w:rPr>
                <w:b/>
                <w:sz w:val="14"/>
              </w:rPr>
              <w:t>Trasladar recibos</w:t>
            </w:r>
          </w:p>
        </w:tc>
        <w:tc>
          <w:tcPr>
            <w:tcW w:w="1111" w:type="dxa"/>
            <w:shd w:val="clear" w:color="auto" w:fill="auto"/>
          </w:tcPr>
          <w:p w:rsidR="00190085" w:rsidRPr="00BB07A0" w:rsidRDefault="00190085" w:rsidP="000A6E49">
            <w:pPr>
              <w:pStyle w:val="TableParagraph"/>
              <w:spacing w:before="6"/>
              <w:rPr>
                <w:b/>
              </w:rPr>
            </w:pPr>
          </w:p>
          <w:p w:rsidR="00190085" w:rsidRPr="00BB07A0" w:rsidRDefault="00190085" w:rsidP="000A6E49">
            <w:pPr>
              <w:pStyle w:val="TableParagraph"/>
              <w:ind w:left="112" w:right="100" w:hanging="2"/>
              <w:jc w:val="center"/>
              <w:rPr>
                <w:sz w:val="14"/>
              </w:rPr>
            </w:pPr>
            <w:r w:rsidRPr="00BB07A0">
              <w:rPr>
                <w:sz w:val="14"/>
              </w:rPr>
              <w:t xml:space="preserve">Analista del </w:t>
            </w:r>
            <w:r w:rsidRPr="00BB07A0">
              <w:rPr>
                <w:w w:val="95"/>
                <w:sz w:val="14"/>
              </w:rPr>
              <w:t xml:space="preserve">Departamento </w:t>
            </w:r>
            <w:r w:rsidRPr="00BB07A0">
              <w:rPr>
                <w:sz w:val="14"/>
              </w:rPr>
              <w:t>de Tesorería</w:t>
            </w:r>
          </w:p>
          <w:p w:rsidR="00190085" w:rsidRPr="00BB07A0" w:rsidRDefault="00190085" w:rsidP="000A6E49">
            <w:pPr>
              <w:pStyle w:val="TableParagraph"/>
              <w:spacing w:line="160" w:lineRule="exact"/>
              <w:ind w:left="59" w:right="49"/>
              <w:jc w:val="center"/>
              <w:rPr>
                <w:sz w:val="14"/>
              </w:rPr>
            </w:pPr>
            <w:r w:rsidRPr="00BB07A0">
              <w:rPr>
                <w:sz w:val="14"/>
              </w:rPr>
              <w:t>-DAFI-</w:t>
            </w:r>
          </w:p>
        </w:tc>
        <w:tc>
          <w:tcPr>
            <w:tcW w:w="8534" w:type="dxa"/>
            <w:shd w:val="clear" w:color="auto" w:fill="auto"/>
          </w:tcPr>
          <w:p w:rsidR="00190085" w:rsidRPr="00BB07A0" w:rsidRDefault="00190085" w:rsidP="000A6E49">
            <w:pPr>
              <w:pStyle w:val="TableParagraph"/>
              <w:spacing w:before="6"/>
              <w:rPr>
                <w:b/>
                <w:sz w:val="28"/>
              </w:rPr>
            </w:pPr>
          </w:p>
          <w:p w:rsidR="00190085" w:rsidRPr="00BB07A0" w:rsidRDefault="00190085" w:rsidP="000A6E49">
            <w:pPr>
              <w:pStyle w:val="TableParagraph"/>
              <w:ind w:left="57"/>
            </w:pPr>
            <w:r w:rsidRPr="00BB07A0">
              <w:t>Traslada los recibos 63-A al Departamento de Contabilidad y Normatividad, para la elaboración de la caja fiscal.</w:t>
            </w:r>
          </w:p>
        </w:tc>
      </w:tr>
    </w:tbl>
    <w:p w:rsidR="00190085" w:rsidRDefault="00190085" w:rsidP="005D6018">
      <w:pPr>
        <w:pStyle w:val="Encabezado"/>
        <w:tabs>
          <w:tab w:val="clear" w:pos="4252"/>
          <w:tab w:val="clear" w:pos="8504"/>
        </w:tabs>
        <w:ind w:left="425"/>
        <w:rPr>
          <w:rFonts w:ascii="Arial" w:hAnsi="Arial" w:cs="Arial"/>
          <w:sz w:val="22"/>
          <w:szCs w:val="22"/>
          <w:lang w:val="es-GT"/>
        </w:rPr>
      </w:pPr>
    </w:p>
    <w:p w:rsidR="00190085" w:rsidRDefault="00190085" w:rsidP="005D6018">
      <w:pPr>
        <w:pStyle w:val="Encabezado"/>
        <w:tabs>
          <w:tab w:val="clear" w:pos="4252"/>
          <w:tab w:val="clear" w:pos="8504"/>
        </w:tabs>
        <w:ind w:left="425"/>
        <w:rPr>
          <w:rFonts w:ascii="Arial" w:hAnsi="Arial" w:cs="Arial"/>
          <w:b/>
          <w:sz w:val="22"/>
          <w:szCs w:val="22"/>
          <w:u w:val="single"/>
          <w:lang w:val="es-GT"/>
        </w:rPr>
      </w:pPr>
      <w:r>
        <w:rPr>
          <w:rFonts w:ascii="Arial" w:hAnsi="Arial" w:cs="Arial"/>
          <w:b/>
          <w:sz w:val="22"/>
          <w:szCs w:val="22"/>
          <w:lang w:val="es-GT"/>
        </w:rPr>
        <w:t>C.2</w:t>
      </w:r>
      <w:r w:rsidRPr="001E6F17">
        <w:rPr>
          <w:rFonts w:ascii="Arial" w:hAnsi="Arial" w:cs="Arial"/>
          <w:b/>
          <w:sz w:val="22"/>
          <w:szCs w:val="22"/>
          <w:lang w:val="es-GT"/>
        </w:rPr>
        <w:t>.</w:t>
      </w:r>
      <w:r>
        <w:rPr>
          <w:rFonts w:ascii="Arial" w:hAnsi="Arial" w:cs="Arial"/>
          <w:b/>
          <w:sz w:val="22"/>
          <w:szCs w:val="22"/>
          <w:lang w:val="es-GT"/>
        </w:rPr>
        <w:t>2</w:t>
      </w:r>
      <w:r w:rsidRPr="001E6F17">
        <w:rPr>
          <w:rFonts w:ascii="Arial" w:hAnsi="Arial" w:cs="Arial"/>
          <w:b/>
          <w:sz w:val="22"/>
          <w:szCs w:val="22"/>
          <w:lang w:val="es-GT"/>
        </w:rPr>
        <w:t>.</w:t>
      </w:r>
      <w:r>
        <w:rPr>
          <w:rFonts w:ascii="Arial" w:hAnsi="Arial" w:cs="Arial"/>
          <w:b/>
          <w:sz w:val="22"/>
          <w:szCs w:val="22"/>
          <w:lang w:val="es-GT"/>
        </w:rPr>
        <w:t xml:space="preserve"> </w:t>
      </w:r>
      <w:r w:rsidRPr="00190085">
        <w:rPr>
          <w:rFonts w:ascii="Arial" w:hAnsi="Arial" w:cs="Arial"/>
          <w:b/>
          <w:sz w:val="22"/>
          <w:szCs w:val="22"/>
          <w:u w:val="single"/>
          <w:lang w:val="es-GT"/>
        </w:rPr>
        <w:t>Ejecución del Fondo Rotativo</w:t>
      </w:r>
    </w:p>
    <w:p w:rsidR="00B81B37" w:rsidRDefault="00B81B37" w:rsidP="005D6018">
      <w:pPr>
        <w:pStyle w:val="Encabezado"/>
        <w:tabs>
          <w:tab w:val="clear" w:pos="4252"/>
          <w:tab w:val="clear" w:pos="8504"/>
        </w:tabs>
        <w:ind w:left="425"/>
        <w:rPr>
          <w:rFonts w:ascii="Arial" w:hAnsi="Arial" w:cs="Arial"/>
          <w:sz w:val="22"/>
          <w:szCs w:val="22"/>
          <w:lang w:val="es-GT"/>
        </w:rPr>
      </w:pPr>
    </w:p>
    <w:tbl>
      <w:tblPr>
        <w:tblW w:w="10802"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1111"/>
        <w:gridCol w:w="8534"/>
      </w:tblGrid>
      <w:tr w:rsidR="00B81B37" w:rsidRPr="00BB07A0" w:rsidTr="00A32B08">
        <w:trPr>
          <w:trHeight w:val="256"/>
        </w:trPr>
        <w:tc>
          <w:tcPr>
            <w:tcW w:w="1157" w:type="dxa"/>
            <w:shd w:val="clear" w:color="auto" w:fill="D9D9D9"/>
          </w:tcPr>
          <w:p w:rsidR="00B81B37" w:rsidRPr="00BB07A0" w:rsidRDefault="00B81B37" w:rsidP="000A6E49">
            <w:pPr>
              <w:pStyle w:val="TableParagraph"/>
              <w:spacing w:before="20"/>
              <w:ind w:left="216"/>
              <w:rPr>
                <w:b/>
                <w:sz w:val="16"/>
              </w:rPr>
            </w:pPr>
            <w:r w:rsidRPr="00BB07A0">
              <w:rPr>
                <w:b/>
                <w:sz w:val="16"/>
              </w:rPr>
              <w:t>Actividad</w:t>
            </w:r>
          </w:p>
        </w:tc>
        <w:tc>
          <w:tcPr>
            <w:tcW w:w="1111" w:type="dxa"/>
            <w:shd w:val="clear" w:color="auto" w:fill="D9D9D9"/>
          </w:tcPr>
          <w:p w:rsidR="00B81B37" w:rsidRPr="00BB07A0" w:rsidRDefault="00B81B37" w:rsidP="000A6E49">
            <w:pPr>
              <w:pStyle w:val="TableParagraph"/>
              <w:spacing w:before="20"/>
              <w:ind w:left="57"/>
              <w:rPr>
                <w:b/>
                <w:sz w:val="16"/>
              </w:rPr>
            </w:pPr>
            <w:r w:rsidRPr="00BB07A0">
              <w:rPr>
                <w:b/>
                <w:sz w:val="16"/>
              </w:rPr>
              <w:t>Responsable</w:t>
            </w:r>
          </w:p>
        </w:tc>
        <w:tc>
          <w:tcPr>
            <w:tcW w:w="8534" w:type="dxa"/>
            <w:shd w:val="clear" w:color="auto" w:fill="D9D9D9"/>
          </w:tcPr>
          <w:p w:rsidR="00B81B37" w:rsidRPr="00BB07A0" w:rsidRDefault="00B81B37" w:rsidP="000A6E49">
            <w:pPr>
              <w:pStyle w:val="TableParagraph"/>
              <w:spacing w:before="20"/>
              <w:ind w:left="3081" w:right="3045"/>
              <w:jc w:val="center"/>
              <w:rPr>
                <w:b/>
                <w:sz w:val="16"/>
              </w:rPr>
            </w:pPr>
            <w:r w:rsidRPr="00BB07A0">
              <w:rPr>
                <w:b/>
                <w:sz w:val="16"/>
              </w:rPr>
              <w:t>Descripción de las Actividades</w:t>
            </w:r>
          </w:p>
        </w:tc>
      </w:tr>
      <w:tr w:rsidR="00B81B37" w:rsidRPr="00BB07A0" w:rsidTr="00A32B08">
        <w:trPr>
          <w:trHeight w:val="2896"/>
        </w:trPr>
        <w:tc>
          <w:tcPr>
            <w:tcW w:w="1157" w:type="dxa"/>
            <w:shd w:val="clear" w:color="auto" w:fill="auto"/>
          </w:tcPr>
          <w:p w:rsidR="00B81B37" w:rsidRPr="00BB07A0" w:rsidRDefault="00B81B37" w:rsidP="000A6E49">
            <w:pPr>
              <w:pStyle w:val="TableParagraph"/>
              <w:rPr>
                <w:b/>
                <w:sz w:val="16"/>
              </w:rPr>
            </w:pPr>
          </w:p>
          <w:p w:rsidR="00B81B37" w:rsidRPr="00BB07A0" w:rsidRDefault="00B81B37" w:rsidP="000A6E49">
            <w:pPr>
              <w:pStyle w:val="TableParagraph"/>
              <w:rPr>
                <w:b/>
                <w:sz w:val="16"/>
              </w:rPr>
            </w:pPr>
          </w:p>
          <w:p w:rsidR="00B81B37" w:rsidRPr="00BB07A0" w:rsidRDefault="00B81B37" w:rsidP="000A6E49">
            <w:pPr>
              <w:pStyle w:val="TableParagraph"/>
              <w:rPr>
                <w:b/>
                <w:sz w:val="16"/>
              </w:rPr>
            </w:pPr>
          </w:p>
          <w:p w:rsidR="00B81B37" w:rsidRPr="00BB07A0" w:rsidRDefault="00B81B37" w:rsidP="000A6E49">
            <w:pPr>
              <w:pStyle w:val="TableParagraph"/>
              <w:rPr>
                <w:b/>
                <w:sz w:val="16"/>
              </w:rPr>
            </w:pPr>
          </w:p>
          <w:p w:rsidR="00B81B37" w:rsidRPr="00BB07A0" w:rsidRDefault="00B81B37" w:rsidP="000A6E49">
            <w:pPr>
              <w:pStyle w:val="TableParagraph"/>
              <w:rPr>
                <w:b/>
                <w:sz w:val="16"/>
              </w:rPr>
            </w:pPr>
          </w:p>
          <w:p w:rsidR="00B81B37" w:rsidRPr="00BB07A0" w:rsidRDefault="00B81B37" w:rsidP="000A6E49">
            <w:pPr>
              <w:pStyle w:val="TableParagraph"/>
              <w:spacing w:before="1"/>
              <w:rPr>
                <w:b/>
              </w:rPr>
            </w:pPr>
          </w:p>
          <w:p w:rsidR="00B81B37" w:rsidRPr="00BB07A0" w:rsidRDefault="00B81B37" w:rsidP="000A6E49">
            <w:pPr>
              <w:pStyle w:val="TableParagraph"/>
              <w:ind w:left="76"/>
              <w:jc w:val="center"/>
              <w:rPr>
                <w:b/>
                <w:sz w:val="14"/>
              </w:rPr>
            </w:pPr>
            <w:r w:rsidRPr="00BB07A0">
              <w:rPr>
                <w:b/>
                <w:sz w:val="14"/>
              </w:rPr>
              <w:t>17.</w:t>
            </w:r>
          </w:p>
          <w:p w:rsidR="00B81B37" w:rsidRPr="00BB07A0" w:rsidRDefault="00B81B37" w:rsidP="000A6E49">
            <w:pPr>
              <w:pStyle w:val="TableParagraph"/>
              <w:ind w:left="55" w:firstLine="21"/>
              <w:rPr>
                <w:b/>
                <w:sz w:val="14"/>
              </w:rPr>
            </w:pPr>
            <w:r w:rsidRPr="00BB07A0">
              <w:rPr>
                <w:b/>
                <w:sz w:val="14"/>
              </w:rPr>
              <w:t>Colocar visado de presupuesto</w:t>
            </w:r>
          </w:p>
        </w:tc>
        <w:tc>
          <w:tcPr>
            <w:tcW w:w="1111" w:type="dxa"/>
            <w:shd w:val="clear" w:color="auto" w:fill="auto"/>
          </w:tcPr>
          <w:p w:rsidR="00B81B37" w:rsidRPr="00BB07A0" w:rsidRDefault="00B81B37" w:rsidP="000A6E49">
            <w:pPr>
              <w:pStyle w:val="TableParagraph"/>
              <w:rPr>
                <w:b/>
                <w:sz w:val="16"/>
              </w:rPr>
            </w:pPr>
          </w:p>
          <w:p w:rsidR="00B81B37" w:rsidRPr="00BB07A0" w:rsidRDefault="00B81B37" w:rsidP="000A6E49">
            <w:pPr>
              <w:pStyle w:val="TableParagraph"/>
              <w:rPr>
                <w:b/>
                <w:sz w:val="16"/>
              </w:rPr>
            </w:pPr>
          </w:p>
          <w:p w:rsidR="00B81B37" w:rsidRPr="00BB07A0" w:rsidRDefault="00B81B37" w:rsidP="000A6E49">
            <w:pPr>
              <w:pStyle w:val="TableParagraph"/>
              <w:rPr>
                <w:b/>
                <w:sz w:val="16"/>
              </w:rPr>
            </w:pPr>
          </w:p>
          <w:p w:rsidR="00B81B37" w:rsidRPr="00BB07A0" w:rsidRDefault="00B81B37" w:rsidP="000A6E49">
            <w:pPr>
              <w:pStyle w:val="TableParagraph"/>
              <w:spacing w:before="142"/>
              <w:ind w:left="48" w:right="33"/>
              <w:jc w:val="center"/>
              <w:rPr>
                <w:sz w:val="14"/>
              </w:rPr>
            </w:pPr>
            <w:r w:rsidRPr="00BB07A0">
              <w:rPr>
                <w:sz w:val="14"/>
              </w:rPr>
              <w:t>Jefe de Registro y Seguimiento Presupuestario Analista Financiero/ Asistente de Registro y Seguimiento Presupuestario</w:t>
            </w:r>
          </w:p>
        </w:tc>
        <w:tc>
          <w:tcPr>
            <w:tcW w:w="8534" w:type="dxa"/>
            <w:shd w:val="clear" w:color="auto" w:fill="auto"/>
          </w:tcPr>
          <w:p w:rsidR="00B81B37" w:rsidRPr="00BB07A0" w:rsidRDefault="00B81B37" w:rsidP="000A6E49">
            <w:pPr>
              <w:pStyle w:val="TableParagraph"/>
              <w:spacing w:before="26"/>
              <w:ind w:left="57"/>
            </w:pPr>
            <w:r w:rsidRPr="00BB07A0">
              <w:t>Recibe ADQ-FOR-01 “Requerimiento”, emitido del Sistema de Adquisiciones, revisa lo siguiente:</w:t>
            </w:r>
          </w:p>
          <w:p w:rsidR="00B81B37" w:rsidRPr="00BB07A0" w:rsidRDefault="00B81B37" w:rsidP="000A6E49">
            <w:pPr>
              <w:pStyle w:val="TableParagraph"/>
              <w:spacing w:before="11"/>
              <w:rPr>
                <w:b/>
                <w:sz w:val="21"/>
              </w:rPr>
            </w:pPr>
          </w:p>
          <w:p w:rsidR="00B81B37" w:rsidRPr="00BB07A0" w:rsidRDefault="00B81B37" w:rsidP="00104EA2">
            <w:pPr>
              <w:pStyle w:val="TableParagraph"/>
              <w:numPr>
                <w:ilvl w:val="0"/>
                <w:numId w:val="31"/>
              </w:numPr>
              <w:tabs>
                <w:tab w:val="left" w:pos="767"/>
              </w:tabs>
              <w:ind w:right="17" w:hanging="361"/>
              <w:jc w:val="both"/>
            </w:pPr>
            <w:r w:rsidRPr="00BB07A0">
              <w:t>Que cumpla con lo establecido en el procedimiento ADQ-PRO-01 “Gestión de Compras, modalidades Contrato Abierto y/o Compra de Baja Cuantía, Compra Directa con Oferta Electrónica inciso</w:t>
            </w:r>
            <w:r w:rsidRPr="00BB07A0">
              <w:rPr>
                <w:spacing w:val="1"/>
              </w:rPr>
              <w:t xml:space="preserve"> </w:t>
            </w:r>
            <w:r w:rsidRPr="00BB07A0">
              <w:t xml:space="preserve">C.1. </w:t>
            </w:r>
          </w:p>
          <w:p w:rsidR="00B81B37" w:rsidRPr="00BB07A0" w:rsidRDefault="00B81B37" w:rsidP="00104EA2">
            <w:pPr>
              <w:pStyle w:val="TableParagraph"/>
              <w:numPr>
                <w:ilvl w:val="0"/>
                <w:numId w:val="31"/>
              </w:numPr>
              <w:tabs>
                <w:tab w:val="left" w:pos="767"/>
              </w:tabs>
              <w:spacing w:before="2"/>
              <w:ind w:right="21" w:hanging="361"/>
              <w:jc w:val="both"/>
            </w:pPr>
            <w:r w:rsidRPr="00BB07A0">
              <w:t>Que la estructura presupuestaria consignada sea la correcta (de acuerdo al caso concreto) y que cuente con disponibilidad</w:t>
            </w:r>
            <w:r w:rsidRPr="00BB07A0">
              <w:rPr>
                <w:spacing w:val="-9"/>
              </w:rPr>
              <w:t xml:space="preserve"> </w:t>
            </w:r>
            <w:r w:rsidRPr="00BB07A0">
              <w:t>presupuestaria.</w:t>
            </w:r>
          </w:p>
          <w:p w:rsidR="00B81B37" w:rsidRPr="00BB07A0" w:rsidRDefault="00B81B37" w:rsidP="000A6E49">
            <w:pPr>
              <w:pStyle w:val="TableParagraph"/>
              <w:spacing w:before="10"/>
              <w:rPr>
                <w:b/>
                <w:sz w:val="21"/>
              </w:rPr>
            </w:pPr>
          </w:p>
          <w:p w:rsidR="00B81B37" w:rsidRPr="00BB07A0" w:rsidRDefault="00B81B37" w:rsidP="000A6E49">
            <w:pPr>
              <w:pStyle w:val="TableParagraph"/>
              <w:spacing w:before="1"/>
              <w:ind w:left="57"/>
            </w:pPr>
            <w:r w:rsidRPr="00BB07A0">
              <w:t>Si cumple, firma, sella y asigna fecha, para certificar que se cuenta con la disponibilidad presupuestaria y que se afecta la estructura presupuestaria correcta</w:t>
            </w:r>
          </w:p>
        </w:tc>
      </w:tr>
      <w:tr w:rsidR="00A32B08" w:rsidRPr="00BB07A0" w:rsidTr="00A32B08">
        <w:trPr>
          <w:trHeight w:val="256"/>
        </w:trPr>
        <w:tc>
          <w:tcPr>
            <w:tcW w:w="1157" w:type="dxa"/>
            <w:shd w:val="clear" w:color="auto" w:fill="D9D9D9"/>
          </w:tcPr>
          <w:p w:rsidR="00A32B08" w:rsidRPr="00BB07A0" w:rsidRDefault="00A32B08" w:rsidP="000A6E49">
            <w:pPr>
              <w:pStyle w:val="TableParagraph"/>
              <w:spacing w:before="20"/>
              <w:ind w:left="216"/>
              <w:rPr>
                <w:b/>
                <w:sz w:val="16"/>
              </w:rPr>
            </w:pPr>
            <w:r w:rsidRPr="00BB07A0">
              <w:rPr>
                <w:b/>
                <w:sz w:val="16"/>
              </w:rPr>
              <w:t>Actividad</w:t>
            </w:r>
          </w:p>
        </w:tc>
        <w:tc>
          <w:tcPr>
            <w:tcW w:w="1111" w:type="dxa"/>
            <w:shd w:val="clear" w:color="auto" w:fill="D9D9D9"/>
          </w:tcPr>
          <w:p w:rsidR="00A32B08" w:rsidRPr="00BB07A0" w:rsidRDefault="00A32B08" w:rsidP="000A6E49">
            <w:pPr>
              <w:pStyle w:val="TableParagraph"/>
              <w:spacing w:before="20"/>
              <w:ind w:left="57"/>
              <w:rPr>
                <w:b/>
                <w:sz w:val="16"/>
              </w:rPr>
            </w:pPr>
            <w:r w:rsidRPr="00BB07A0">
              <w:rPr>
                <w:b/>
                <w:sz w:val="16"/>
              </w:rPr>
              <w:t>Responsable</w:t>
            </w:r>
          </w:p>
        </w:tc>
        <w:tc>
          <w:tcPr>
            <w:tcW w:w="8534" w:type="dxa"/>
            <w:shd w:val="clear" w:color="auto" w:fill="D9D9D9"/>
          </w:tcPr>
          <w:p w:rsidR="00A32B08" w:rsidRPr="00BB07A0" w:rsidRDefault="00A32B08" w:rsidP="000A6E49">
            <w:pPr>
              <w:pStyle w:val="TableParagraph"/>
              <w:spacing w:before="20"/>
              <w:ind w:left="3081" w:right="3045"/>
              <w:jc w:val="center"/>
              <w:rPr>
                <w:b/>
                <w:sz w:val="16"/>
              </w:rPr>
            </w:pPr>
            <w:r w:rsidRPr="00BB07A0">
              <w:rPr>
                <w:b/>
                <w:sz w:val="16"/>
              </w:rPr>
              <w:t>Descripción de las Actividades</w:t>
            </w:r>
          </w:p>
        </w:tc>
      </w:tr>
      <w:tr w:rsidR="00606071" w:rsidRPr="00BB07A0" w:rsidTr="000A6E49">
        <w:trPr>
          <w:trHeight w:val="795"/>
        </w:trPr>
        <w:tc>
          <w:tcPr>
            <w:tcW w:w="1157" w:type="dxa"/>
            <w:shd w:val="clear" w:color="auto" w:fill="auto"/>
          </w:tcPr>
          <w:p w:rsidR="00606071" w:rsidRDefault="00606071" w:rsidP="000A6E49">
            <w:pPr>
              <w:pStyle w:val="TableParagraph"/>
              <w:ind w:left="55" w:firstLine="21"/>
              <w:rPr>
                <w:b/>
                <w:sz w:val="14"/>
              </w:rPr>
            </w:pPr>
          </w:p>
        </w:tc>
        <w:tc>
          <w:tcPr>
            <w:tcW w:w="1111" w:type="dxa"/>
            <w:shd w:val="clear" w:color="auto" w:fill="auto"/>
          </w:tcPr>
          <w:p w:rsidR="00606071" w:rsidRPr="00BB07A0" w:rsidRDefault="00606071" w:rsidP="000A6E49">
            <w:pPr>
              <w:pStyle w:val="TableParagraph"/>
              <w:spacing w:before="142"/>
              <w:ind w:left="48" w:right="33"/>
              <w:jc w:val="center"/>
              <w:rPr>
                <w:sz w:val="14"/>
              </w:rPr>
            </w:pPr>
          </w:p>
        </w:tc>
        <w:tc>
          <w:tcPr>
            <w:tcW w:w="8534" w:type="dxa"/>
            <w:shd w:val="clear" w:color="auto" w:fill="auto"/>
          </w:tcPr>
          <w:p w:rsidR="00606071" w:rsidRPr="00BB07A0" w:rsidRDefault="00606071" w:rsidP="00606071">
            <w:pPr>
              <w:pStyle w:val="TableParagraph"/>
              <w:spacing w:before="26"/>
              <w:ind w:left="57"/>
              <w:jc w:val="both"/>
            </w:pPr>
            <w:proofErr w:type="gramStart"/>
            <w:r w:rsidRPr="00BB07A0">
              <w:t>para</w:t>
            </w:r>
            <w:proofErr w:type="gramEnd"/>
            <w:r w:rsidRPr="00BB07A0">
              <w:t xml:space="preserve"> la compra.</w:t>
            </w:r>
          </w:p>
          <w:p w:rsidR="00606071" w:rsidRPr="00BB07A0" w:rsidRDefault="00606071" w:rsidP="00606071">
            <w:pPr>
              <w:pStyle w:val="TableParagraph"/>
              <w:spacing w:before="9"/>
              <w:rPr>
                <w:b/>
                <w:sz w:val="21"/>
              </w:rPr>
            </w:pPr>
          </w:p>
          <w:p w:rsidR="00606071" w:rsidRPr="00BB07A0" w:rsidRDefault="00606071" w:rsidP="00606071">
            <w:pPr>
              <w:pStyle w:val="TableParagraph"/>
              <w:spacing w:line="264" w:lineRule="auto"/>
              <w:ind w:left="57" w:right="156"/>
              <w:jc w:val="both"/>
            </w:pPr>
            <w:r w:rsidRPr="00BB07A0">
              <w:t>Devuelve al solicitante para que continúe con las actividades descritas en el procedimiento de ADQ-PRO-01 “Gestión de Compras, modalidades Contrato Abierto, Compra de Baja Cuantía, Compra Directa con Oferta Electrónica inciso</w:t>
            </w:r>
            <w:r w:rsidRPr="00BB07A0">
              <w:rPr>
                <w:spacing w:val="1"/>
              </w:rPr>
              <w:t xml:space="preserve"> </w:t>
            </w:r>
            <w:r w:rsidRPr="00BB07A0">
              <w:t>C.1.</w:t>
            </w:r>
          </w:p>
          <w:p w:rsidR="00606071" w:rsidRPr="00BB07A0" w:rsidRDefault="00606071" w:rsidP="00606071">
            <w:pPr>
              <w:pStyle w:val="TableParagraph"/>
              <w:spacing w:before="10"/>
              <w:rPr>
                <w:b/>
                <w:sz w:val="21"/>
              </w:rPr>
            </w:pPr>
          </w:p>
          <w:p w:rsidR="00606071" w:rsidRDefault="00606071" w:rsidP="00606071">
            <w:pPr>
              <w:pStyle w:val="TableParagraph"/>
              <w:numPr>
                <w:ilvl w:val="0"/>
                <w:numId w:val="9"/>
              </w:numPr>
              <w:spacing w:before="1"/>
              <w:rPr>
                <w:sz w:val="20"/>
              </w:rPr>
            </w:pPr>
            <w:r w:rsidRPr="00BB07A0">
              <w:rPr>
                <w:b/>
                <w:sz w:val="20"/>
              </w:rPr>
              <w:t>NOTA</w:t>
            </w:r>
            <w:r w:rsidRPr="00BB07A0">
              <w:rPr>
                <w:sz w:val="20"/>
              </w:rPr>
              <w:t>: El formulario ADQ-FOR-01 “Requerimiento”, será visado en término de 1 hora para aquellos gastos que no cuenten con municipalización y 3 horas para los que sí cuenten con</w:t>
            </w:r>
            <w:r w:rsidRPr="00BB07A0">
              <w:rPr>
                <w:spacing w:val="-1"/>
                <w:sz w:val="20"/>
              </w:rPr>
              <w:t xml:space="preserve"> </w:t>
            </w:r>
            <w:r w:rsidRPr="00BB07A0">
              <w:rPr>
                <w:sz w:val="20"/>
              </w:rPr>
              <w:t>ella.</w:t>
            </w:r>
          </w:p>
          <w:p w:rsidR="00606071" w:rsidRPr="00BB07A0" w:rsidRDefault="00606071" w:rsidP="00606071">
            <w:pPr>
              <w:pStyle w:val="TableParagraph"/>
              <w:spacing w:before="1"/>
              <w:ind w:left="57"/>
            </w:pPr>
          </w:p>
        </w:tc>
      </w:tr>
      <w:tr w:rsidR="00A32B08" w:rsidRPr="00BB07A0" w:rsidTr="000A6E49">
        <w:trPr>
          <w:trHeight w:val="795"/>
        </w:trPr>
        <w:tc>
          <w:tcPr>
            <w:tcW w:w="1157" w:type="dxa"/>
            <w:shd w:val="clear" w:color="auto" w:fill="auto"/>
          </w:tcPr>
          <w:p w:rsidR="00A32B08" w:rsidRDefault="00A32B08" w:rsidP="000A6E49">
            <w:pPr>
              <w:pStyle w:val="TableParagraph"/>
              <w:ind w:left="55" w:firstLine="21"/>
              <w:rPr>
                <w:b/>
                <w:sz w:val="14"/>
              </w:rPr>
            </w:pPr>
          </w:p>
          <w:p w:rsidR="003C4545" w:rsidRPr="003C4545" w:rsidRDefault="003C4545" w:rsidP="003C4545">
            <w:pPr>
              <w:widowControl w:val="0"/>
              <w:autoSpaceDE w:val="0"/>
              <w:autoSpaceDN w:val="0"/>
              <w:spacing w:before="1"/>
              <w:ind w:left="583"/>
              <w:rPr>
                <w:rFonts w:ascii="Arial" w:eastAsia="Arial" w:hAnsi="Arial" w:cs="Arial"/>
                <w:b/>
                <w:sz w:val="14"/>
                <w:szCs w:val="22"/>
                <w:lang w:val="es-ES" w:bidi="es-ES"/>
              </w:rPr>
            </w:pPr>
            <w:r w:rsidRPr="003C4545">
              <w:rPr>
                <w:rFonts w:ascii="Arial" w:eastAsia="Arial" w:hAnsi="Arial" w:cs="Arial"/>
                <w:b/>
                <w:sz w:val="14"/>
                <w:szCs w:val="22"/>
                <w:lang w:val="es-ES" w:bidi="es-ES"/>
              </w:rPr>
              <w:t>18.</w:t>
            </w:r>
          </w:p>
          <w:p w:rsidR="00A32B08" w:rsidRPr="00A32B08" w:rsidRDefault="003C4545" w:rsidP="003C4545">
            <w:pPr>
              <w:jc w:val="center"/>
              <w:rPr>
                <w:lang w:val="es-ES" w:bidi="es-ES"/>
              </w:rPr>
            </w:pPr>
            <w:r w:rsidRPr="003C4545">
              <w:rPr>
                <w:rFonts w:ascii="Arial" w:eastAsia="Arial" w:hAnsi="Arial" w:cs="Arial"/>
                <w:b/>
                <w:sz w:val="14"/>
                <w:szCs w:val="22"/>
                <w:lang w:val="es-ES" w:bidi="es-ES"/>
              </w:rPr>
              <w:t xml:space="preserve">Recibir </w:t>
            </w:r>
            <w:r w:rsidRPr="003C4545">
              <w:rPr>
                <w:rFonts w:ascii="Arial" w:eastAsia="Arial" w:hAnsi="Arial" w:cs="Arial"/>
                <w:b/>
                <w:w w:val="95"/>
                <w:sz w:val="14"/>
                <w:szCs w:val="22"/>
                <w:lang w:val="es-ES" w:bidi="es-ES"/>
              </w:rPr>
              <w:t>expediente</w:t>
            </w:r>
          </w:p>
        </w:tc>
        <w:tc>
          <w:tcPr>
            <w:tcW w:w="1111" w:type="dxa"/>
            <w:shd w:val="clear" w:color="auto" w:fill="auto"/>
          </w:tcPr>
          <w:p w:rsidR="00A32B08" w:rsidRPr="00BB07A0" w:rsidRDefault="003C4545" w:rsidP="000A6E49">
            <w:pPr>
              <w:pStyle w:val="TableParagraph"/>
              <w:spacing w:before="142"/>
              <w:ind w:left="48" w:right="33"/>
              <w:jc w:val="center"/>
              <w:rPr>
                <w:sz w:val="14"/>
              </w:rPr>
            </w:pPr>
            <w:r w:rsidRPr="00BB07A0">
              <w:rPr>
                <w:sz w:val="14"/>
              </w:rPr>
              <w:t>Coordinador de Análisis Documental/ Analista Financiero/ Asistente Análisis Documental</w:t>
            </w:r>
          </w:p>
        </w:tc>
        <w:tc>
          <w:tcPr>
            <w:tcW w:w="8534" w:type="dxa"/>
            <w:shd w:val="clear" w:color="auto" w:fill="auto"/>
          </w:tcPr>
          <w:p w:rsidR="00A32B08" w:rsidRDefault="003C4545" w:rsidP="000A6E49">
            <w:pPr>
              <w:pStyle w:val="TableParagraph"/>
              <w:spacing w:before="1"/>
              <w:ind w:left="57"/>
            </w:pPr>
            <w:r w:rsidRPr="00BB07A0">
              <w:t>Recibe del Departamento/Sección de Adquisiciones, el expediente para el trámite de pago por medio de cheque.</w:t>
            </w:r>
          </w:p>
          <w:p w:rsidR="003C4545" w:rsidRDefault="003C4545" w:rsidP="000A6E49">
            <w:pPr>
              <w:pStyle w:val="TableParagraph"/>
              <w:spacing w:before="1"/>
              <w:ind w:left="57"/>
            </w:pPr>
          </w:p>
          <w:p w:rsidR="003C4545" w:rsidRDefault="003C4545" w:rsidP="000A6E49">
            <w:pPr>
              <w:pStyle w:val="TableParagraph"/>
              <w:spacing w:before="1"/>
              <w:ind w:left="57"/>
            </w:pPr>
            <w:r w:rsidRPr="00BB07A0">
              <w:rPr>
                <w:b/>
              </w:rPr>
              <w:t>Requisitos Generales</w:t>
            </w:r>
            <w:r w:rsidRPr="00BB07A0">
              <w:t>:</w:t>
            </w:r>
          </w:p>
          <w:p w:rsidR="003C4545" w:rsidRDefault="003C4545" w:rsidP="000A6E49">
            <w:pPr>
              <w:pStyle w:val="TableParagraph"/>
              <w:spacing w:before="1"/>
              <w:ind w:left="57"/>
            </w:pPr>
          </w:p>
          <w:p w:rsidR="003C4545" w:rsidRDefault="003C4545" w:rsidP="000A6E49">
            <w:pPr>
              <w:pStyle w:val="TableParagraph"/>
              <w:spacing w:before="1"/>
              <w:ind w:left="57"/>
            </w:pPr>
            <w:r w:rsidRPr="00BB07A0">
              <w:t>El ADQ-FOR-01 “Requerimiento” emitido del Sistema de Adquisiciones, debe incluir la descripción del bien o servicio que utilizará la unidad solicitante, justificando claramente la actividad para la que se solicita la emisión del cheque. El Requerimiento debe indicar:</w:t>
            </w:r>
          </w:p>
          <w:p w:rsidR="003C4545" w:rsidRDefault="003C4545" w:rsidP="000A6E49">
            <w:pPr>
              <w:pStyle w:val="TableParagraph"/>
              <w:spacing w:before="1"/>
              <w:ind w:left="57"/>
            </w:pPr>
          </w:p>
          <w:p w:rsidR="003C4545" w:rsidRDefault="003C4545" w:rsidP="00606071">
            <w:pPr>
              <w:pStyle w:val="TableParagraph"/>
              <w:spacing w:before="1"/>
              <w:ind w:left="708"/>
            </w:pPr>
            <w:r>
              <w:t>1. El nombre, firma y cargo del solicitante</w:t>
            </w:r>
          </w:p>
          <w:p w:rsidR="003C4545" w:rsidRDefault="003C4545" w:rsidP="00606071">
            <w:pPr>
              <w:pStyle w:val="TableParagraph"/>
              <w:spacing w:before="1"/>
              <w:ind w:left="708"/>
            </w:pPr>
            <w:r>
              <w:t>2. Nombre, firma y cargo del Jefe o Director de la Unidad solicitante</w:t>
            </w:r>
          </w:p>
          <w:p w:rsidR="003C4545" w:rsidRDefault="003C4545" w:rsidP="00606071">
            <w:pPr>
              <w:pStyle w:val="TableParagraph"/>
              <w:spacing w:before="1"/>
              <w:ind w:left="708"/>
            </w:pPr>
            <w:r>
              <w:t>3. La disponibilidad en la asignación presupuestaria (previamente confirmado)</w:t>
            </w:r>
          </w:p>
          <w:p w:rsidR="003C4545" w:rsidRDefault="003C4545" w:rsidP="003C4545">
            <w:pPr>
              <w:pStyle w:val="TableParagraph"/>
              <w:spacing w:before="1"/>
              <w:ind w:left="57"/>
            </w:pPr>
          </w:p>
          <w:p w:rsidR="003C4545" w:rsidRPr="003C4545" w:rsidRDefault="003C4545" w:rsidP="00104EA2">
            <w:pPr>
              <w:pStyle w:val="TableParagraph"/>
              <w:numPr>
                <w:ilvl w:val="0"/>
                <w:numId w:val="9"/>
              </w:numPr>
              <w:spacing w:before="1"/>
            </w:pPr>
            <w:r w:rsidRPr="00BB07A0">
              <w:rPr>
                <w:b/>
                <w:sz w:val="20"/>
              </w:rPr>
              <w:t>NOTA 1</w:t>
            </w:r>
            <w:r w:rsidRPr="00BB07A0">
              <w:rPr>
                <w:sz w:val="20"/>
              </w:rPr>
              <w:t>: Para gestionar una solicitud de pago con cheque, previamente debe establecerse que no se encuentren pagos pendientes de liquidar con este mecanismo y que se cuente con cuota financiera de Regularización y</w:t>
            </w:r>
            <w:r w:rsidRPr="00BB07A0">
              <w:rPr>
                <w:spacing w:val="-15"/>
                <w:sz w:val="20"/>
              </w:rPr>
              <w:t xml:space="preserve"> </w:t>
            </w:r>
            <w:r w:rsidRPr="00BB07A0">
              <w:rPr>
                <w:sz w:val="20"/>
              </w:rPr>
              <w:t>Anticipo.</w:t>
            </w:r>
          </w:p>
          <w:p w:rsidR="003C4545" w:rsidRPr="00BB07A0" w:rsidRDefault="003C4545" w:rsidP="00104EA2">
            <w:pPr>
              <w:pStyle w:val="TableParagraph"/>
              <w:numPr>
                <w:ilvl w:val="0"/>
                <w:numId w:val="32"/>
              </w:numPr>
              <w:tabs>
                <w:tab w:val="left" w:pos="767"/>
              </w:tabs>
              <w:spacing w:before="105"/>
              <w:ind w:hanging="362"/>
              <w:rPr>
                <w:b/>
              </w:rPr>
            </w:pPr>
            <w:r w:rsidRPr="00BB07A0">
              <w:rPr>
                <w:b/>
              </w:rPr>
              <w:t>Factura electrónica en línea</w:t>
            </w:r>
            <w:r w:rsidRPr="00BB07A0">
              <w:rPr>
                <w:b/>
                <w:spacing w:val="-7"/>
              </w:rPr>
              <w:t xml:space="preserve"> </w:t>
            </w:r>
            <w:r w:rsidRPr="00BB07A0">
              <w:rPr>
                <w:b/>
              </w:rPr>
              <w:t>FEL:</w:t>
            </w:r>
          </w:p>
          <w:p w:rsidR="003C4545" w:rsidRPr="00BB07A0" w:rsidRDefault="003C4545" w:rsidP="003C4545">
            <w:pPr>
              <w:pStyle w:val="TableParagraph"/>
              <w:spacing w:before="2"/>
              <w:rPr>
                <w:b/>
              </w:rPr>
            </w:pPr>
          </w:p>
          <w:p w:rsidR="003C4545" w:rsidRPr="00BB07A0" w:rsidRDefault="003C4545" w:rsidP="00104EA2">
            <w:pPr>
              <w:pStyle w:val="TableParagraph"/>
              <w:numPr>
                <w:ilvl w:val="1"/>
                <w:numId w:val="32"/>
              </w:numPr>
              <w:tabs>
                <w:tab w:val="left" w:pos="1127"/>
              </w:tabs>
              <w:spacing w:before="1"/>
              <w:ind w:right="18"/>
            </w:pPr>
            <w:r w:rsidRPr="00BB07A0">
              <w:t>El nombre o razón social del proveedor debe coincidir con el nombre descrito en la oferta adjudicada (cuando</w:t>
            </w:r>
            <w:r w:rsidRPr="00BB07A0">
              <w:rPr>
                <w:spacing w:val="-6"/>
              </w:rPr>
              <w:t xml:space="preserve"> </w:t>
            </w:r>
            <w:r w:rsidRPr="00BB07A0">
              <w:t>aplique).</w:t>
            </w:r>
          </w:p>
          <w:p w:rsidR="003C4545" w:rsidRPr="00BB07A0" w:rsidRDefault="003C4545" w:rsidP="00104EA2">
            <w:pPr>
              <w:pStyle w:val="TableParagraph"/>
              <w:numPr>
                <w:ilvl w:val="1"/>
                <w:numId w:val="32"/>
              </w:numPr>
              <w:tabs>
                <w:tab w:val="left" w:pos="1127"/>
              </w:tabs>
              <w:ind w:right="17"/>
            </w:pPr>
            <w:r w:rsidRPr="00BB07A0">
              <w:t>El Número de identificación tributaria -NIT- y dirección de la Unidad Compradora deben estar</w:t>
            </w:r>
            <w:r w:rsidRPr="00BB07A0">
              <w:rPr>
                <w:spacing w:val="-6"/>
              </w:rPr>
              <w:t xml:space="preserve"> </w:t>
            </w:r>
            <w:r w:rsidRPr="00BB07A0">
              <w:t>correctos.</w:t>
            </w:r>
          </w:p>
          <w:p w:rsidR="003C4545" w:rsidRPr="00BB07A0" w:rsidRDefault="003C4545" w:rsidP="00104EA2">
            <w:pPr>
              <w:pStyle w:val="TableParagraph"/>
              <w:numPr>
                <w:ilvl w:val="1"/>
                <w:numId w:val="32"/>
              </w:numPr>
              <w:tabs>
                <w:tab w:val="left" w:pos="1127"/>
              </w:tabs>
              <w:spacing w:before="1"/>
              <w:ind w:right="13"/>
            </w:pPr>
            <w:r w:rsidRPr="00BB07A0">
              <w:t>Factura electrónica en línea FEL, debe incluir el régimen tributario en el que está inscrito el</w:t>
            </w:r>
            <w:r w:rsidRPr="00BB07A0">
              <w:rPr>
                <w:spacing w:val="-16"/>
              </w:rPr>
              <w:t xml:space="preserve"> </w:t>
            </w:r>
            <w:r w:rsidRPr="00BB07A0">
              <w:t>proveedor.</w:t>
            </w:r>
          </w:p>
          <w:p w:rsidR="003C4545" w:rsidRPr="00BB07A0" w:rsidRDefault="003C4545" w:rsidP="00104EA2">
            <w:pPr>
              <w:pStyle w:val="TableParagraph"/>
              <w:numPr>
                <w:ilvl w:val="1"/>
                <w:numId w:val="32"/>
              </w:numPr>
              <w:tabs>
                <w:tab w:val="left" w:pos="1127"/>
              </w:tabs>
              <w:spacing w:line="242" w:lineRule="auto"/>
              <w:ind w:right="128"/>
              <w:jc w:val="both"/>
            </w:pPr>
            <w:r w:rsidRPr="00BB07A0">
              <w:rPr>
                <w:b/>
              </w:rPr>
              <w:t xml:space="preserve">Factura debidamente razonada: </w:t>
            </w:r>
            <w:r w:rsidRPr="00BB07A0">
              <w:t>razonamiento en el reverso, firmado, con nombre y sello del solicitante y visto bueno de la Autoridad Superior de la Unidad Ejecutora.</w:t>
            </w:r>
          </w:p>
          <w:p w:rsidR="003C4545" w:rsidRDefault="003C4545" w:rsidP="00104EA2">
            <w:pPr>
              <w:pStyle w:val="TableParagraph"/>
              <w:numPr>
                <w:ilvl w:val="1"/>
                <w:numId w:val="32"/>
              </w:numPr>
              <w:tabs>
                <w:tab w:val="left" w:pos="1127"/>
              </w:tabs>
              <w:spacing w:line="242" w:lineRule="auto"/>
              <w:ind w:right="128"/>
              <w:jc w:val="both"/>
            </w:pPr>
            <w:r w:rsidRPr="00BB07A0">
              <w:t>La factura contable debe estar debidamente</w:t>
            </w:r>
            <w:r w:rsidRPr="00BB07A0">
              <w:rPr>
                <w:spacing w:val="-8"/>
              </w:rPr>
              <w:t xml:space="preserve"> </w:t>
            </w:r>
            <w:r w:rsidRPr="00BB07A0">
              <w:rPr>
                <w:b/>
              </w:rPr>
              <w:t>“cancelada”</w:t>
            </w:r>
            <w:r w:rsidRPr="00BB07A0">
              <w:t>.</w:t>
            </w:r>
          </w:p>
          <w:p w:rsidR="003C4545" w:rsidRDefault="003C4545" w:rsidP="003C4545">
            <w:pPr>
              <w:pStyle w:val="TableParagraph"/>
              <w:spacing w:before="117"/>
              <w:ind w:left="57"/>
            </w:pPr>
            <w:r w:rsidRPr="00BB07A0">
              <w:rPr>
                <w:b/>
              </w:rPr>
              <w:t>**En caso que la factura electrónica en línea FEL que sea cambiaria debe  adjuntar recibo de caja</w:t>
            </w:r>
            <w:r>
              <w:rPr>
                <w:b/>
              </w:rPr>
              <w:t xml:space="preserve"> </w:t>
            </w:r>
            <w:r w:rsidRPr="00BB07A0">
              <w:t>verificando lo siguiente:</w:t>
            </w:r>
          </w:p>
          <w:p w:rsidR="003C4545" w:rsidRPr="00BB07A0" w:rsidRDefault="003C4545" w:rsidP="00104EA2">
            <w:pPr>
              <w:pStyle w:val="TableParagraph"/>
              <w:numPr>
                <w:ilvl w:val="0"/>
                <w:numId w:val="33"/>
              </w:numPr>
              <w:tabs>
                <w:tab w:val="left" w:pos="1127"/>
              </w:tabs>
              <w:spacing w:before="118" w:line="252" w:lineRule="exact"/>
              <w:ind w:hanging="361"/>
            </w:pPr>
            <w:r w:rsidRPr="00BB07A0">
              <w:t>La fecha registrada debe ser igual o posterior a la</w:t>
            </w:r>
            <w:r w:rsidRPr="00BB07A0">
              <w:rPr>
                <w:spacing w:val="-18"/>
              </w:rPr>
              <w:t xml:space="preserve"> </w:t>
            </w:r>
            <w:r w:rsidRPr="00BB07A0">
              <w:t>factura.</w:t>
            </w:r>
          </w:p>
          <w:p w:rsidR="003C4545" w:rsidRPr="00BB07A0" w:rsidRDefault="003C4545" w:rsidP="00104EA2">
            <w:pPr>
              <w:pStyle w:val="TableParagraph"/>
              <w:numPr>
                <w:ilvl w:val="0"/>
                <w:numId w:val="33"/>
              </w:numPr>
              <w:tabs>
                <w:tab w:val="left" w:pos="1127"/>
              </w:tabs>
              <w:ind w:left="1109" w:right="705" w:hanging="344"/>
            </w:pPr>
            <w:r w:rsidRPr="00BB07A0">
              <w:t>Nombre, NIT y dirección de la Unidad Ejecutora, número de factura, cantidades, montos y firma de quien lo</w:t>
            </w:r>
            <w:r w:rsidRPr="00BB07A0">
              <w:rPr>
                <w:spacing w:val="-11"/>
              </w:rPr>
              <w:t xml:space="preserve"> </w:t>
            </w:r>
            <w:r w:rsidRPr="00BB07A0">
              <w:t>emite.</w:t>
            </w:r>
          </w:p>
          <w:p w:rsidR="003C4545" w:rsidRDefault="003C4545" w:rsidP="00104EA2">
            <w:pPr>
              <w:pStyle w:val="TableParagraph"/>
              <w:numPr>
                <w:ilvl w:val="0"/>
                <w:numId w:val="33"/>
              </w:numPr>
              <w:tabs>
                <w:tab w:val="left" w:pos="1127"/>
              </w:tabs>
              <w:ind w:left="1109" w:right="705" w:hanging="344"/>
            </w:pPr>
            <w:r w:rsidRPr="00BB07A0">
              <w:t>El total consignado debe coincidir con el de la factura</w:t>
            </w:r>
            <w:r w:rsidRPr="00BB07A0">
              <w:rPr>
                <w:spacing w:val="-12"/>
              </w:rPr>
              <w:t xml:space="preserve"> </w:t>
            </w:r>
            <w:r w:rsidRPr="00BB07A0">
              <w:t>cambiaria.</w:t>
            </w:r>
          </w:p>
          <w:p w:rsidR="003C4545" w:rsidRDefault="003C4545" w:rsidP="003C4545">
            <w:pPr>
              <w:pStyle w:val="TableParagraph"/>
              <w:tabs>
                <w:tab w:val="left" w:pos="1127"/>
              </w:tabs>
              <w:ind w:right="705"/>
            </w:pPr>
          </w:p>
          <w:p w:rsidR="003C4545" w:rsidRPr="003C4545" w:rsidRDefault="003C4545" w:rsidP="00104EA2">
            <w:pPr>
              <w:pStyle w:val="TableParagraph"/>
              <w:numPr>
                <w:ilvl w:val="0"/>
                <w:numId w:val="32"/>
              </w:numPr>
              <w:tabs>
                <w:tab w:val="left" w:pos="767"/>
              </w:tabs>
              <w:spacing w:before="105"/>
              <w:ind w:hanging="362"/>
            </w:pPr>
            <w:r w:rsidRPr="003C4545">
              <w:rPr>
                <w:b/>
                <w:lang w:val="es-GT"/>
              </w:rPr>
              <w:t>Factura</w:t>
            </w:r>
            <w:r w:rsidRPr="003C4545">
              <w:rPr>
                <w:b/>
                <w:lang w:val="es-ES_tradnl"/>
              </w:rPr>
              <w:t xml:space="preserve"> electrónica en línea FEL por consumo de alimentos o productos preparados</w:t>
            </w:r>
            <w:r w:rsidRPr="003C4545">
              <w:rPr>
                <w:lang w:val="es-ES_tradnl"/>
              </w:rPr>
              <w:t>: Revisar todos los requisitos generales, el listado de las personas participantes y firmas en el documento RHU-FOR-31 o RHU-FOR-61.</w:t>
            </w:r>
          </w:p>
          <w:p w:rsidR="00C72ACE" w:rsidRPr="00C72ACE" w:rsidRDefault="00C72ACE" w:rsidP="00C72ACE">
            <w:pPr>
              <w:pStyle w:val="TableParagraph"/>
              <w:tabs>
                <w:tab w:val="left" w:pos="767"/>
              </w:tabs>
              <w:spacing w:before="240" w:line="242" w:lineRule="auto"/>
              <w:ind w:left="425" w:right="170"/>
            </w:pPr>
          </w:p>
          <w:p w:rsidR="003C4545" w:rsidRPr="00BB07A0" w:rsidRDefault="003C4545" w:rsidP="00C72ACE">
            <w:pPr>
              <w:pStyle w:val="TableParagraph"/>
              <w:numPr>
                <w:ilvl w:val="0"/>
                <w:numId w:val="32"/>
              </w:numPr>
              <w:tabs>
                <w:tab w:val="left" w:pos="767"/>
              </w:tabs>
              <w:spacing w:before="105"/>
              <w:ind w:hanging="362"/>
            </w:pPr>
            <w:r w:rsidRPr="00BB07A0">
              <w:rPr>
                <w:b/>
                <w:lang w:val="es-GT"/>
              </w:rPr>
              <w:t>Factura</w:t>
            </w:r>
            <w:r w:rsidRPr="00BB07A0">
              <w:rPr>
                <w:b/>
              </w:rPr>
              <w:t xml:space="preserve"> electrónica en línea FEL, por servicios o reparaciones</w:t>
            </w:r>
            <w:r w:rsidRPr="00BB07A0">
              <w:t>: Revisar todos los requisitos generales, además</w:t>
            </w:r>
            <w:r w:rsidRPr="00BB07A0">
              <w:rPr>
                <w:spacing w:val="-22"/>
              </w:rPr>
              <w:t xml:space="preserve"> </w:t>
            </w:r>
            <w:r w:rsidRPr="00BB07A0">
              <w:t>la siguiente</w:t>
            </w:r>
            <w:r w:rsidRPr="00BB07A0">
              <w:rPr>
                <w:spacing w:val="-3"/>
              </w:rPr>
              <w:t xml:space="preserve"> </w:t>
            </w:r>
            <w:r w:rsidRPr="00BB07A0">
              <w:t>información:</w:t>
            </w:r>
          </w:p>
          <w:p w:rsidR="003C4545" w:rsidRPr="00BB07A0" w:rsidRDefault="003C4545" w:rsidP="003C4545">
            <w:pPr>
              <w:pStyle w:val="TableParagraph"/>
              <w:spacing w:before="5"/>
              <w:rPr>
                <w:b/>
                <w:sz w:val="21"/>
              </w:rPr>
            </w:pPr>
          </w:p>
          <w:p w:rsidR="003C4545" w:rsidRPr="00BB07A0" w:rsidRDefault="003C4545" w:rsidP="00104EA2">
            <w:pPr>
              <w:pStyle w:val="TableParagraph"/>
              <w:numPr>
                <w:ilvl w:val="1"/>
                <w:numId w:val="34"/>
              </w:numPr>
              <w:tabs>
                <w:tab w:val="left" w:pos="1127"/>
              </w:tabs>
              <w:ind w:hanging="361"/>
            </w:pPr>
            <w:r w:rsidRPr="00BB07A0">
              <w:rPr>
                <w:u w:val="single"/>
              </w:rPr>
              <w:t>Reparación de equipos</w:t>
            </w:r>
            <w:r w:rsidRPr="00BB07A0">
              <w:rPr>
                <w:spacing w:val="-3"/>
                <w:u w:val="single"/>
              </w:rPr>
              <w:t xml:space="preserve"> </w:t>
            </w:r>
            <w:r w:rsidRPr="00BB07A0">
              <w:rPr>
                <w:u w:val="single"/>
              </w:rPr>
              <w:t>varios</w:t>
            </w:r>
            <w:r w:rsidRPr="00BB07A0">
              <w:t>:</w:t>
            </w:r>
          </w:p>
          <w:p w:rsidR="003C4545" w:rsidRPr="00BB07A0" w:rsidRDefault="003C4545" w:rsidP="003C4545">
            <w:pPr>
              <w:pStyle w:val="TableParagraph"/>
              <w:rPr>
                <w:b/>
                <w:sz w:val="21"/>
              </w:rPr>
            </w:pPr>
          </w:p>
          <w:p w:rsidR="003C4545" w:rsidRPr="00BB07A0" w:rsidRDefault="003C4545" w:rsidP="00104EA2">
            <w:pPr>
              <w:pStyle w:val="TableParagraph"/>
              <w:numPr>
                <w:ilvl w:val="2"/>
                <w:numId w:val="34"/>
              </w:numPr>
              <w:tabs>
                <w:tab w:val="left" w:pos="1846"/>
                <w:tab w:val="left" w:pos="1847"/>
              </w:tabs>
              <w:spacing w:line="268" w:lineRule="exact"/>
              <w:ind w:hanging="361"/>
            </w:pPr>
            <w:r w:rsidRPr="00BB07A0">
              <w:t>Certificación de inventarios del bien que se está</w:t>
            </w:r>
            <w:r w:rsidRPr="00BB07A0">
              <w:rPr>
                <w:spacing w:val="-9"/>
              </w:rPr>
              <w:t xml:space="preserve"> </w:t>
            </w:r>
            <w:r w:rsidRPr="00BB07A0">
              <w:t>reparando</w:t>
            </w:r>
          </w:p>
          <w:p w:rsidR="003C4545" w:rsidRPr="00BB07A0" w:rsidRDefault="003C4545" w:rsidP="00104EA2">
            <w:pPr>
              <w:pStyle w:val="TableParagraph"/>
              <w:numPr>
                <w:ilvl w:val="2"/>
                <w:numId w:val="34"/>
              </w:numPr>
              <w:tabs>
                <w:tab w:val="left" w:pos="1846"/>
                <w:tab w:val="left" w:pos="1847"/>
              </w:tabs>
              <w:spacing w:line="268" w:lineRule="exact"/>
              <w:ind w:hanging="361"/>
            </w:pPr>
            <w:r w:rsidRPr="00BB07A0">
              <w:t>ADQ-FOR-05 “Certificado de</w:t>
            </w:r>
            <w:r w:rsidRPr="00BB07A0">
              <w:rPr>
                <w:spacing w:val="-4"/>
              </w:rPr>
              <w:t xml:space="preserve"> </w:t>
            </w:r>
            <w:r w:rsidRPr="00BB07A0">
              <w:t>Conformidad”</w:t>
            </w:r>
          </w:p>
          <w:p w:rsidR="003C4545" w:rsidRPr="00BB07A0" w:rsidRDefault="003C4545" w:rsidP="003C4545">
            <w:pPr>
              <w:pStyle w:val="TableParagraph"/>
              <w:spacing w:before="10"/>
              <w:rPr>
                <w:b/>
                <w:sz w:val="21"/>
              </w:rPr>
            </w:pPr>
          </w:p>
          <w:p w:rsidR="003C4545" w:rsidRPr="00BB07A0" w:rsidRDefault="003C4545" w:rsidP="00104EA2">
            <w:pPr>
              <w:pStyle w:val="TableParagraph"/>
              <w:numPr>
                <w:ilvl w:val="1"/>
                <w:numId w:val="34"/>
              </w:numPr>
              <w:tabs>
                <w:tab w:val="left" w:pos="1127"/>
              </w:tabs>
              <w:ind w:hanging="361"/>
            </w:pPr>
            <w:r w:rsidRPr="00BB07A0">
              <w:rPr>
                <w:u w:val="single"/>
              </w:rPr>
              <w:t>Eventos, seminarios o</w:t>
            </w:r>
            <w:r w:rsidRPr="00BB07A0">
              <w:rPr>
                <w:spacing w:val="-2"/>
                <w:u w:val="single"/>
              </w:rPr>
              <w:t xml:space="preserve"> </w:t>
            </w:r>
            <w:r w:rsidRPr="00BB07A0">
              <w:rPr>
                <w:u w:val="single"/>
              </w:rPr>
              <w:t>capacitaciones</w:t>
            </w:r>
            <w:r w:rsidRPr="00BB07A0">
              <w:t>:</w:t>
            </w:r>
          </w:p>
          <w:p w:rsidR="003C4545" w:rsidRPr="00BB07A0" w:rsidRDefault="003C4545" w:rsidP="003C4545">
            <w:pPr>
              <w:pStyle w:val="TableParagraph"/>
              <w:rPr>
                <w:b/>
                <w:sz w:val="21"/>
              </w:rPr>
            </w:pPr>
          </w:p>
          <w:p w:rsidR="003C4545" w:rsidRPr="00BB07A0" w:rsidRDefault="003C4545" w:rsidP="00104EA2">
            <w:pPr>
              <w:pStyle w:val="TableParagraph"/>
              <w:numPr>
                <w:ilvl w:val="2"/>
                <w:numId w:val="34"/>
              </w:numPr>
              <w:tabs>
                <w:tab w:val="left" w:pos="1847"/>
              </w:tabs>
              <w:ind w:right="129"/>
              <w:jc w:val="both"/>
            </w:pPr>
            <w:r w:rsidRPr="00BB07A0">
              <w:t>Convocatoria y/o invitación a participantes, la fecha de la convocatoria debe ser posterior a la que se hace mención en la autorización de la adquisición y de la notificación del oferente. Debe incluir el visto bueno de la Autoridad Superior de la Unidad Ejecutora o de la persona</w:t>
            </w:r>
            <w:r w:rsidRPr="00BB07A0">
              <w:rPr>
                <w:spacing w:val="-5"/>
              </w:rPr>
              <w:t xml:space="preserve"> </w:t>
            </w:r>
            <w:r w:rsidRPr="00BB07A0">
              <w:t>delegada.</w:t>
            </w:r>
          </w:p>
          <w:p w:rsidR="003C4545" w:rsidRPr="00BB07A0" w:rsidRDefault="003C4545" w:rsidP="00104EA2">
            <w:pPr>
              <w:pStyle w:val="TableParagraph"/>
              <w:numPr>
                <w:ilvl w:val="2"/>
                <w:numId w:val="34"/>
              </w:numPr>
              <w:tabs>
                <w:tab w:val="left" w:pos="1847"/>
              </w:tabs>
              <w:ind w:right="127"/>
              <w:jc w:val="both"/>
            </w:pPr>
            <w:r w:rsidRPr="00BB07A0">
              <w:t xml:space="preserve">Agenda o programa, el cual debe incluir el contenido </w:t>
            </w:r>
            <w:r w:rsidRPr="00BB07A0">
              <w:rPr>
                <w:b/>
              </w:rPr>
              <w:t>que se impartió</w:t>
            </w:r>
            <w:r w:rsidRPr="00BB07A0">
              <w:t>, de acuerdo a lo solicitado, ofertado y</w:t>
            </w:r>
            <w:r w:rsidRPr="00BB07A0">
              <w:rPr>
                <w:spacing w:val="-11"/>
              </w:rPr>
              <w:t xml:space="preserve"> </w:t>
            </w:r>
            <w:r w:rsidRPr="00BB07A0">
              <w:t>facturado.</w:t>
            </w:r>
          </w:p>
          <w:p w:rsidR="003C4545" w:rsidRPr="00BB07A0" w:rsidRDefault="003C4545" w:rsidP="00104EA2">
            <w:pPr>
              <w:pStyle w:val="TableParagraph"/>
              <w:numPr>
                <w:ilvl w:val="2"/>
                <w:numId w:val="34"/>
              </w:numPr>
              <w:tabs>
                <w:tab w:val="left" w:pos="1847"/>
              </w:tabs>
              <w:ind w:right="127"/>
              <w:jc w:val="both"/>
            </w:pPr>
            <w:r w:rsidRPr="00BB07A0">
              <w:t>Copia del registro de asistencia de participantes (RHU-FOR-31 o RHU-FOR-61), la cantidad de registro de participantes debe coincidir con la cantidad solicitada, firma y sello del encargado del evento, en cada una de las hojas que se</w:t>
            </w:r>
            <w:r w:rsidRPr="00BB07A0">
              <w:rPr>
                <w:spacing w:val="-8"/>
              </w:rPr>
              <w:t xml:space="preserve"> </w:t>
            </w:r>
            <w:r w:rsidRPr="00BB07A0">
              <w:t>presente.</w:t>
            </w:r>
          </w:p>
          <w:p w:rsidR="003C4545" w:rsidRPr="00BB07A0" w:rsidRDefault="003C4545" w:rsidP="003C4545">
            <w:pPr>
              <w:pStyle w:val="TableParagraph"/>
              <w:spacing w:before="6"/>
              <w:rPr>
                <w:b/>
                <w:sz w:val="21"/>
              </w:rPr>
            </w:pPr>
          </w:p>
          <w:p w:rsidR="003C4545" w:rsidRPr="00BB07A0" w:rsidRDefault="003C4545" w:rsidP="003C4545">
            <w:pPr>
              <w:pStyle w:val="TableParagraph"/>
              <w:ind w:left="57" w:right="125"/>
              <w:jc w:val="both"/>
            </w:pPr>
            <w:r w:rsidRPr="00BB07A0">
              <w:t>Se exceptúa la presentación del Registro de Asistencia (RHU-FOR-31 o RHU-FOR- 61), únicamente en los casos siguientes:</w:t>
            </w:r>
          </w:p>
          <w:p w:rsidR="003C4545" w:rsidRPr="00BB07A0" w:rsidRDefault="003C4545" w:rsidP="003C4545">
            <w:pPr>
              <w:pStyle w:val="TableParagraph"/>
              <w:spacing w:before="10"/>
              <w:rPr>
                <w:b/>
                <w:sz w:val="20"/>
              </w:rPr>
            </w:pPr>
          </w:p>
          <w:p w:rsidR="003C4545" w:rsidRPr="00BB07A0" w:rsidRDefault="003C4545" w:rsidP="00104EA2">
            <w:pPr>
              <w:pStyle w:val="TableParagraph"/>
              <w:numPr>
                <w:ilvl w:val="2"/>
                <w:numId w:val="34"/>
              </w:numPr>
              <w:tabs>
                <w:tab w:val="left" w:pos="1834"/>
                <w:tab w:val="left" w:pos="1835"/>
              </w:tabs>
              <w:ind w:left="1834" w:right="35"/>
            </w:pPr>
            <w:r w:rsidRPr="00BB07A0">
              <w:t>Cuando sea mayor de 100 participantes se podrá justificar mediante oficio, en el que conste la participación de la cantidad de personas convocadas firmada y sellada por la autoridad superior de la Dirección</w:t>
            </w:r>
            <w:r w:rsidRPr="00BB07A0">
              <w:rPr>
                <w:spacing w:val="-1"/>
              </w:rPr>
              <w:t xml:space="preserve"> </w:t>
            </w:r>
            <w:r w:rsidRPr="00BB07A0">
              <w:t>solicitante.</w:t>
            </w:r>
          </w:p>
          <w:p w:rsidR="003C4545" w:rsidRPr="00BB07A0" w:rsidRDefault="003C4545" w:rsidP="00104EA2">
            <w:pPr>
              <w:pStyle w:val="TableParagraph"/>
              <w:numPr>
                <w:ilvl w:val="2"/>
                <w:numId w:val="34"/>
              </w:numPr>
              <w:tabs>
                <w:tab w:val="left" w:pos="1835"/>
              </w:tabs>
              <w:ind w:left="1834" w:right="159"/>
              <w:jc w:val="both"/>
            </w:pPr>
            <w:r w:rsidRPr="00BB07A0">
              <w:t xml:space="preserve">Reuniones de trabajo con funcionarios ajenos al Ministerio de Educación y/o atención a personalidades extranjeras. (Despacho y </w:t>
            </w:r>
            <w:proofErr w:type="spellStart"/>
            <w:r w:rsidRPr="00BB07A0">
              <w:t>Vicedespachos</w:t>
            </w:r>
            <w:proofErr w:type="spellEnd"/>
            <w:r w:rsidRPr="00BB07A0">
              <w:t>)</w:t>
            </w:r>
          </w:p>
          <w:p w:rsidR="003C4545" w:rsidRPr="00BB07A0" w:rsidRDefault="003C4545" w:rsidP="00104EA2">
            <w:pPr>
              <w:pStyle w:val="TableParagraph"/>
              <w:numPr>
                <w:ilvl w:val="2"/>
                <w:numId w:val="34"/>
              </w:numPr>
              <w:tabs>
                <w:tab w:val="left" w:pos="1835"/>
              </w:tabs>
              <w:ind w:left="1834" w:right="158"/>
              <w:jc w:val="both"/>
            </w:pPr>
            <w:r w:rsidRPr="00BB07A0">
              <w:t>La compra de alimentos para reuniones de trabajo en el Despacho y Vice</w:t>
            </w:r>
            <w:r w:rsidRPr="00BB07A0">
              <w:rPr>
                <w:spacing w:val="-2"/>
              </w:rPr>
              <w:t xml:space="preserve"> </w:t>
            </w:r>
            <w:r w:rsidRPr="00BB07A0">
              <w:t>despachos.</w:t>
            </w:r>
          </w:p>
          <w:p w:rsidR="003C4545" w:rsidRPr="00BB07A0" w:rsidRDefault="003C4545" w:rsidP="00104EA2">
            <w:pPr>
              <w:pStyle w:val="TableParagraph"/>
              <w:numPr>
                <w:ilvl w:val="2"/>
                <w:numId w:val="34"/>
              </w:numPr>
              <w:tabs>
                <w:tab w:val="left" w:pos="1835"/>
              </w:tabs>
              <w:ind w:left="1834" w:right="158"/>
              <w:jc w:val="both"/>
            </w:pPr>
            <w:r w:rsidRPr="00BB07A0">
              <w:t>La compra de alimentos para cinco personas o menos, en este caso deberá consignarse en el razonamiento de la factura, el nombre de los participantes y su firma</w:t>
            </w:r>
            <w:r w:rsidRPr="00BB07A0">
              <w:rPr>
                <w:spacing w:val="-13"/>
              </w:rPr>
              <w:t xml:space="preserve"> </w:t>
            </w:r>
            <w:r w:rsidRPr="00BB07A0">
              <w:t>correspondiente.</w:t>
            </w:r>
          </w:p>
          <w:p w:rsidR="003C4545" w:rsidRPr="00BB07A0" w:rsidRDefault="003C4545" w:rsidP="00104EA2">
            <w:pPr>
              <w:pStyle w:val="TableParagraph"/>
              <w:numPr>
                <w:ilvl w:val="2"/>
                <w:numId w:val="34"/>
              </w:numPr>
              <w:tabs>
                <w:tab w:val="left" w:pos="1842"/>
              </w:tabs>
              <w:spacing w:line="268" w:lineRule="exact"/>
              <w:ind w:left="1841" w:hanging="368"/>
              <w:jc w:val="both"/>
            </w:pPr>
            <w:r w:rsidRPr="00BB07A0">
              <w:t>Actividades específicas con la participación de maestros y</w:t>
            </w:r>
            <w:r w:rsidRPr="00BB07A0">
              <w:rPr>
                <w:spacing w:val="-14"/>
              </w:rPr>
              <w:t xml:space="preserve"> </w:t>
            </w:r>
            <w:r w:rsidRPr="00BB07A0">
              <w:t>alumnos</w:t>
            </w:r>
          </w:p>
          <w:p w:rsidR="003C4545" w:rsidRPr="00BB07A0" w:rsidRDefault="003C4545" w:rsidP="00104EA2">
            <w:pPr>
              <w:pStyle w:val="TableParagraph"/>
              <w:numPr>
                <w:ilvl w:val="2"/>
                <w:numId w:val="34"/>
              </w:numPr>
              <w:tabs>
                <w:tab w:val="left" w:pos="1835"/>
              </w:tabs>
              <w:ind w:left="1834" w:right="158"/>
              <w:jc w:val="both"/>
            </w:pPr>
            <w:r w:rsidRPr="00BB07A0">
              <w:t>Reuniones de trabajo con funcionarios ajenos al Ministerio de Educación y/o atención a personalidades extranjeras. (renglón 196)</w:t>
            </w:r>
          </w:p>
          <w:p w:rsidR="003C4545" w:rsidRPr="00BB07A0" w:rsidRDefault="003C4545" w:rsidP="003C4545">
            <w:pPr>
              <w:pStyle w:val="TableParagraph"/>
              <w:spacing w:before="4"/>
              <w:rPr>
                <w:b/>
                <w:sz w:val="21"/>
              </w:rPr>
            </w:pPr>
          </w:p>
          <w:p w:rsidR="003C4545" w:rsidRPr="00BB07A0" w:rsidRDefault="003C4545" w:rsidP="00104EA2">
            <w:pPr>
              <w:pStyle w:val="TableParagraph"/>
              <w:numPr>
                <w:ilvl w:val="1"/>
                <w:numId w:val="34"/>
              </w:numPr>
              <w:tabs>
                <w:tab w:val="left" w:pos="1127"/>
              </w:tabs>
              <w:ind w:hanging="361"/>
            </w:pPr>
            <w:r w:rsidRPr="00BB07A0">
              <w:rPr>
                <w:u w:val="single"/>
              </w:rPr>
              <w:t>Servicios</w:t>
            </w:r>
            <w:r w:rsidRPr="00BB07A0">
              <w:rPr>
                <w:spacing w:val="-1"/>
                <w:u w:val="single"/>
              </w:rPr>
              <w:t xml:space="preserve"> </w:t>
            </w:r>
            <w:r w:rsidRPr="00BB07A0">
              <w:rPr>
                <w:u w:val="single"/>
              </w:rPr>
              <w:t>básicos:</w:t>
            </w:r>
          </w:p>
          <w:p w:rsidR="003C4545" w:rsidRPr="00BB07A0" w:rsidRDefault="003C4545" w:rsidP="003C4545">
            <w:pPr>
              <w:pStyle w:val="TableParagraph"/>
              <w:rPr>
                <w:b/>
              </w:rPr>
            </w:pPr>
          </w:p>
          <w:p w:rsidR="003C4545" w:rsidRDefault="003C4545" w:rsidP="003C4545">
            <w:pPr>
              <w:pStyle w:val="TableParagraph"/>
              <w:ind w:left="57" w:right="130"/>
              <w:jc w:val="both"/>
            </w:pPr>
            <w:r w:rsidRPr="00BB07A0">
              <w:t>Por servicios de energía eléctrica, agua y teléfono de los establecimientos educativos, razonamiento firmado, con nombre y sello del solicitante y visto bueno de la Autoridad Competente.</w:t>
            </w:r>
          </w:p>
          <w:p w:rsidR="003C4545" w:rsidRPr="00BB07A0" w:rsidRDefault="003C4545" w:rsidP="003C4545">
            <w:pPr>
              <w:pStyle w:val="TableParagraph"/>
              <w:ind w:left="57" w:right="130"/>
              <w:jc w:val="both"/>
            </w:pPr>
          </w:p>
          <w:p w:rsidR="003C4545" w:rsidRDefault="003C4545" w:rsidP="00104EA2">
            <w:pPr>
              <w:pStyle w:val="TableParagraph"/>
              <w:numPr>
                <w:ilvl w:val="0"/>
                <w:numId w:val="34"/>
              </w:numPr>
              <w:tabs>
                <w:tab w:val="left" w:pos="767"/>
              </w:tabs>
              <w:spacing w:line="242" w:lineRule="auto"/>
              <w:ind w:right="170" w:hanging="370"/>
            </w:pPr>
            <w:r w:rsidRPr="00BB07A0">
              <w:rPr>
                <w:b/>
                <w:lang w:val="es-GT"/>
              </w:rPr>
              <w:t>Factura</w:t>
            </w:r>
            <w:r w:rsidRPr="00BB07A0">
              <w:rPr>
                <w:b/>
              </w:rPr>
              <w:t xml:space="preserve"> electrónica en línea FEL</w:t>
            </w:r>
            <w:r w:rsidRPr="00BB07A0">
              <w:rPr>
                <w:spacing w:val="35"/>
              </w:rPr>
              <w:t xml:space="preserve"> </w:t>
            </w:r>
            <w:r w:rsidRPr="00BB07A0">
              <w:rPr>
                <w:b/>
              </w:rPr>
              <w:t>por insumos y materiales</w:t>
            </w:r>
            <w:r w:rsidRPr="00BB07A0">
              <w:t>: Todos los requisitos generales y la Constancia de Ingreso al Almacén por medio de la forma 1H, con la descripción del bien, número de serie, renglones presupuestarios, firmas y sellos respectivos.</w:t>
            </w:r>
          </w:p>
          <w:p w:rsidR="000A6E49" w:rsidRDefault="000A6E49" w:rsidP="000A6E49">
            <w:pPr>
              <w:pStyle w:val="TableParagraph"/>
              <w:tabs>
                <w:tab w:val="left" w:pos="767"/>
              </w:tabs>
              <w:spacing w:line="242" w:lineRule="auto"/>
              <w:ind w:left="425" w:right="170"/>
            </w:pPr>
          </w:p>
          <w:p w:rsidR="000A6E49" w:rsidRDefault="000A6E49" w:rsidP="00104EA2">
            <w:pPr>
              <w:pStyle w:val="TableParagraph"/>
              <w:numPr>
                <w:ilvl w:val="0"/>
                <w:numId w:val="34"/>
              </w:numPr>
              <w:tabs>
                <w:tab w:val="left" w:pos="767"/>
              </w:tabs>
              <w:spacing w:line="242" w:lineRule="auto"/>
              <w:ind w:right="170" w:hanging="370"/>
            </w:pPr>
            <w:r w:rsidRPr="00BB07A0">
              <w:rPr>
                <w:b/>
              </w:rPr>
              <w:t>Factura electrónica en línea FEL</w:t>
            </w:r>
            <w:r w:rsidRPr="00BB07A0">
              <w:t xml:space="preserve">, </w:t>
            </w:r>
            <w:r w:rsidRPr="00BB07A0">
              <w:rPr>
                <w:b/>
              </w:rPr>
              <w:t>de adquisición de propiedad, planta, equipo e intangibles</w:t>
            </w:r>
            <w:r w:rsidRPr="00BB07A0">
              <w:t>: Todos los requisitos anteriores así como la Constancia de Ingreso al Almacén por medio de la forma 1H, con la descripción del bien, modelo, marca, número de serie, monto total, número de factura, número de bien almacenado, precio unitario, renglones presupuestarios, número de folio del libro de inventarios, firmas y sellos respectivos, certificación de inventarios y la impresión del registro en SICOIN Web del bien adquirido, (ver actividad 28 “elaborar Comprobante</w:t>
            </w:r>
            <w:r w:rsidRPr="00BB07A0">
              <w:rPr>
                <w:spacing w:val="-14"/>
              </w:rPr>
              <w:t xml:space="preserve"> </w:t>
            </w:r>
            <w:r w:rsidRPr="00BB07A0">
              <w:t>FR03).</w:t>
            </w:r>
          </w:p>
          <w:p w:rsidR="000A6E49" w:rsidRPr="00BB07A0" w:rsidRDefault="000A6E49" w:rsidP="000A6E49">
            <w:pPr>
              <w:pStyle w:val="TableParagraph"/>
              <w:tabs>
                <w:tab w:val="left" w:pos="767"/>
              </w:tabs>
              <w:spacing w:line="242" w:lineRule="auto"/>
              <w:ind w:left="425" w:right="170"/>
            </w:pPr>
          </w:p>
          <w:p w:rsidR="000A6E49" w:rsidRPr="00BB07A0" w:rsidRDefault="000A6E49" w:rsidP="00104EA2">
            <w:pPr>
              <w:pStyle w:val="TableParagraph"/>
              <w:numPr>
                <w:ilvl w:val="0"/>
                <w:numId w:val="35"/>
              </w:numPr>
              <w:tabs>
                <w:tab w:val="left" w:pos="767"/>
              </w:tabs>
              <w:spacing w:after="240" w:line="242" w:lineRule="auto"/>
              <w:ind w:left="783" w:right="164" w:hanging="363"/>
              <w:jc w:val="both"/>
              <w:rPr>
                <w:sz w:val="20"/>
              </w:rPr>
            </w:pPr>
            <w:r w:rsidRPr="00BB07A0">
              <w:rPr>
                <w:b/>
                <w:sz w:val="20"/>
              </w:rPr>
              <w:t>NOTA 2: De conformidad con lo que establece el Acuerdo Ministerial 210-2016 del Ministerio de Finanzas Públicas, a través del cual se regulan los gastos con cargo a Fondos Rotativos; bajo esta modalidad de pago, no se deben incluir compras que afecten los renglones de gasto contenidos en los Subgrupos</w:t>
            </w:r>
            <w:r w:rsidRPr="00BB07A0">
              <w:rPr>
                <w:sz w:val="20"/>
              </w:rPr>
              <w:t>:</w:t>
            </w:r>
          </w:p>
          <w:p w:rsidR="000A6E49" w:rsidRPr="00BB07A0" w:rsidRDefault="000A6E49" w:rsidP="00104EA2">
            <w:pPr>
              <w:pStyle w:val="TableParagraph"/>
              <w:numPr>
                <w:ilvl w:val="1"/>
                <w:numId w:val="35"/>
              </w:numPr>
              <w:tabs>
                <w:tab w:val="left" w:pos="1464"/>
                <w:tab w:val="left" w:pos="1465"/>
              </w:tabs>
              <w:spacing w:line="243" w:lineRule="exact"/>
              <w:ind w:hanging="361"/>
              <w:rPr>
                <w:rFonts w:ascii="Symbol" w:hAnsi="Symbol"/>
                <w:sz w:val="20"/>
              </w:rPr>
            </w:pPr>
            <w:r w:rsidRPr="00BB07A0">
              <w:rPr>
                <w:sz w:val="20"/>
              </w:rPr>
              <w:t>15 (arrendamientos y</w:t>
            </w:r>
            <w:r w:rsidRPr="00BB07A0">
              <w:rPr>
                <w:spacing w:val="1"/>
                <w:sz w:val="20"/>
              </w:rPr>
              <w:t xml:space="preserve"> </w:t>
            </w:r>
            <w:r w:rsidRPr="00BB07A0">
              <w:rPr>
                <w:sz w:val="20"/>
              </w:rPr>
              <w:t>derechos),</w:t>
            </w:r>
          </w:p>
          <w:p w:rsidR="000A6E49" w:rsidRPr="00BB07A0" w:rsidRDefault="000A6E49" w:rsidP="00104EA2">
            <w:pPr>
              <w:pStyle w:val="TableParagraph"/>
              <w:numPr>
                <w:ilvl w:val="1"/>
                <w:numId w:val="35"/>
              </w:numPr>
              <w:tabs>
                <w:tab w:val="left" w:pos="1464"/>
                <w:tab w:val="left" w:pos="1465"/>
              </w:tabs>
              <w:spacing w:line="244" w:lineRule="exact"/>
              <w:ind w:hanging="361"/>
              <w:rPr>
                <w:rFonts w:ascii="Symbol" w:hAnsi="Symbol"/>
                <w:sz w:val="20"/>
              </w:rPr>
            </w:pPr>
            <w:r w:rsidRPr="00BB07A0">
              <w:rPr>
                <w:sz w:val="20"/>
              </w:rPr>
              <w:t>17 (mantenimiento y reparación de obras e</w:t>
            </w:r>
            <w:r w:rsidRPr="00BB07A0">
              <w:rPr>
                <w:spacing w:val="-5"/>
                <w:sz w:val="20"/>
              </w:rPr>
              <w:t xml:space="preserve"> </w:t>
            </w:r>
            <w:r w:rsidRPr="00BB07A0">
              <w:rPr>
                <w:sz w:val="20"/>
              </w:rPr>
              <w:t>instalaciones)</w:t>
            </w:r>
          </w:p>
          <w:p w:rsidR="000A6E49" w:rsidRDefault="000A6E49" w:rsidP="000A6E49">
            <w:pPr>
              <w:widowControl w:val="0"/>
              <w:autoSpaceDE w:val="0"/>
              <w:autoSpaceDN w:val="0"/>
              <w:ind w:left="57" w:right="156"/>
              <w:jc w:val="both"/>
              <w:rPr>
                <w:rFonts w:ascii="Arial" w:eastAsia="Arial" w:hAnsi="Arial" w:cs="Arial"/>
                <w:sz w:val="22"/>
                <w:szCs w:val="22"/>
                <w:lang w:val="es-ES" w:bidi="es-ES"/>
              </w:rPr>
            </w:pPr>
          </w:p>
          <w:p w:rsidR="000A6E49" w:rsidRPr="000A6E49" w:rsidRDefault="000A6E49" w:rsidP="000A6E49">
            <w:pPr>
              <w:widowControl w:val="0"/>
              <w:autoSpaceDE w:val="0"/>
              <w:autoSpaceDN w:val="0"/>
              <w:ind w:left="57" w:right="156"/>
              <w:jc w:val="both"/>
              <w:rPr>
                <w:rFonts w:ascii="Arial" w:eastAsia="Arial" w:hAnsi="Arial" w:cs="Arial"/>
                <w:sz w:val="22"/>
                <w:szCs w:val="22"/>
                <w:lang w:val="es-ES" w:bidi="es-ES"/>
              </w:rPr>
            </w:pPr>
            <w:r w:rsidRPr="000A6E49">
              <w:rPr>
                <w:rFonts w:ascii="Arial" w:eastAsia="Arial" w:hAnsi="Arial" w:cs="Arial"/>
                <w:sz w:val="22"/>
                <w:szCs w:val="22"/>
                <w:lang w:val="es-ES" w:bidi="es-ES"/>
              </w:rPr>
              <w:t>Podrán realizarse pagos por medio de cheque en los Subgrupos de gasto arriba indicados, en los casos que por su menor cuantía, no requieran suscripción de contrato y se encuentren dentro del límite de pago por esta modalidad.</w:t>
            </w:r>
          </w:p>
          <w:p w:rsidR="000A6E49" w:rsidRPr="000A6E49" w:rsidRDefault="000A6E49" w:rsidP="000A6E49">
            <w:pPr>
              <w:widowControl w:val="0"/>
              <w:autoSpaceDE w:val="0"/>
              <w:autoSpaceDN w:val="0"/>
              <w:ind w:left="57" w:right="156"/>
              <w:jc w:val="both"/>
              <w:rPr>
                <w:rFonts w:ascii="Arial" w:eastAsia="Arial" w:hAnsi="Arial" w:cs="Arial"/>
                <w:sz w:val="22"/>
                <w:szCs w:val="22"/>
                <w:lang w:val="es-ES" w:bidi="es-ES"/>
              </w:rPr>
            </w:pPr>
          </w:p>
          <w:p w:rsidR="000A6E49" w:rsidRPr="000A6E49" w:rsidRDefault="000A6E49" w:rsidP="00104EA2">
            <w:pPr>
              <w:widowControl w:val="0"/>
              <w:numPr>
                <w:ilvl w:val="1"/>
                <w:numId w:val="35"/>
              </w:numPr>
              <w:tabs>
                <w:tab w:val="left" w:pos="1475"/>
              </w:tabs>
              <w:autoSpaceDE w:val="0"/>
              <w:autoSpaceDN w:val="0"/>
              <w:spacing w:before="2"/>
              <w:ind w:left="1474" w:hanging="303"/>
              <w:jc w:val="both"/>
              <w:rPr>
                <w:rFonts w:ascii="Symbol" w:eastAsia="Arial" w:hAnsi="Symbol" w:cs="Arial"/>
                <w:sz w:val="22"/>
                <w:szCs w:val="22"/>
                <w:lang w:val="es-ES" w:bidi="es-ES"/>
              </w:rPr>
            </w:pPr>
            <w:r w:rsidRPr="000A6E49">
              <w:rPr>
                <w:rFonts w:ascii="Arial" w:eastAsia="Arial" w:hAnsi="Arial" w:cs="Arial"/>
                <w:sz w:val="22"/>
                <w:szCs w:val="22"/>
                <w:lang w:val="es-ES" w:bidi="es-ES"/>
              </w:rPr>
              <w:t>Subgrupo 18 (Servicios Técnicos y</w:t>
            </w:r>
            <w:r w:rsidRPr="000A6E49">
              <w:rPr>
                <w:rFonts w:ascii="Arial" w:eastAsia="Arial" w:hAnsi="Arial" w:cs="Arial"/>
                <w:spacing w:val="-11"/>
                <w:sz w:val="22"/>
                <w:szCs w:val="22"/>
                <w:lang w:val="es-ES" w:bidi="es-ES"/>
              </w:rPr>
              <w:t xml:space="preserve"> </w:t>
            </w:r>
            <w:r w:rsidRPr="000A6E49">
              <w:rPr>
                <w:rFonts w:ascii="Arial" w:eastAsia="Arial" w:hAnsi="Arial" w:cs="Arial"/>
                <w:sz w:val="22"/>
                <w:szCs w:val="22"/>
                <w:lang w:val="es-ES" w:bidi="es-ES"/>
              </w:rPr>
              <w:t>Profesionales)</w:t>
            </w:r>
          </w:p>
          <w:p w:rsidR="000A6E49" w:rsidRPr="000A6E49" w:rsidRDefault="000A6E49" w:rsidP="000A6E49">
            <w:pPr>
              <w:widowControl w:val="0"/>
              <w:autoSpaceDE w:val="0"/>
              <w:autoSpaceDN w:val="0"/>
              <w:spacing w:before="10"/>
              <w:rPr>
                <w:rFonts w:ascii="Arial" w:eastAsia="Arial" w:hAnsi="Arial" w:cs="Arial"/>
                <w:b/>
                <w:sz w:val="21"/>
                <w:szCs w:val="22"/>
                <w:lang w:val="es-ES" w:bidi="es-ES"/>
              </w:rPr>
            </w:pPr>
          </w:p>
          <w:p w:rsidR="000A6E49" w:rsidRPr="000A6E49" w:rsidRDefault="000A6E49" w:rsidP="000A6E49">
            <w:pPr>
              <w:widowControl w:val="0"/>
              <w:autoSpaceDE w:val="0"/>
              <w:autoSpaceDN w:val="0"/>
              <w:ind w:left="57" w:right="14"/>
              <w:jc w:val="both"/>
              <w:rPr>
                <w:rFonts w:ascii="Arial" w:eastAsia="Arial" w:hAnsi="Arial" w:cs="Arial"/>
                <w:sz w:val="22"/>
                <w:szCs w:val="22"/>
                <w:lang w:val="es-ES" w:bidi="es-ES"/>
              </w:rPr>
            </w:pPr>
            <w:r w:rsidRPr="000A6E49">
              <w:rPr>
                <w:rFonts w:ascii="Arial" w:eastAsia="Arial" w:hAnsi="Arial" w:cs="Arial"/>
                <w:sz w:val="22"/>
                <w:szCs w:val="22"/>
                <w:lang w:val="es-ES" w:bidi="es-ES"/>
              </w:rPr>
              <w:t>Exceptuando el renglón 185, “servicios de capacitación”, toda vez para adquirir el servicio no se requiera la suscripción de contrato y se encuentren dentro del límite de pago por esta modalidad.</w:t>
            </w:r>
          </w:p>
          <w:p w:rsidR="000A6E49" w:rsidRPr="000A6E49" w:rsidRDefault="000A6E49" w:rsidP="000A6E49">
            <w:pPr>
              <w:widowControl w:val="0"/>
              <w:autoSpaceDE w:val="0"/>
              <w:autoSpaceDN w:val="0"/>
              <w:spacing w:before="10"/>
              <w:rPr>
                <w:rFonts w:ascii="Arial" w:eastAsia="Arial" w:hAnsi="Arial" w:cs="Arial"/>
                <w:b/>
                <w:sz w:val="21"/>
                <w:szCs w:val="22"/>
                <w:lang w:val="es-ES" w:bidi="es-ES"/>
              </w:rPr>
            </w:pPr>
          </w:p>
          <w:p w:rsidR="000A6E49" w:rsidRPr="000A6E49" w:rsidRDefault="000A6E49" w:rsidP="000A6E49">
            <w:pPr>
              <w:widowControl w:val="0"/>
              <w:autoSpaceDE w:val="0"/>
              <w:autoSpaceDN w:val="0"/>
              <w:ind w:left="57" w:right="16"/>
              <w:jc w:val="both"/>
              <w:rPr>
                <w:rFonts w:ascii="Arial" w:eastAsia="Arial" w:hAnsi="Arial" w:cs="Arial"/>
                <w:sz w:val="22"/>
                <w:szCs w:val="22"/>
                <w:lang w:val="es-ES" w:bidi="es-ES"/>
              </w:rPr>
            </w:pPr>
            <w:r w:rsidRPr="000A6E49">
              <w:rPr>
                <w:rFonts w:ascii="Arial" w:eastAsia="Arial" w:hAnsi="Arial" w:cs="Arial"/>
                <w:sz w:val="22"/>
                <w:szCs w:val="22"/>
                <w:lang w:val="es-ES" w:bidi="es-ES"/>
              </w:rPr>
              <w:t>No incluir compras que afecten renglones del Grupo 300 Propiedad, planta y equipo, específicamente de los renglones: 321 “Maquinaria y Equipo de Producción”, 325 “Equipo de Transporte”, 327 “Maquinaria y Equipo para la Construcción”.</w:t>
            </w:r>
          </w:p>
          <w:p w:rsidR="000A6E49" w:rsidRPr="000A6E49" w:rsidRDefault="000A6E49" w:rsidP="000A6E49">
            <w:pPr>
              <w:widowControl w:val="0"/>
              <w:autoSpaceDE w:val="0"/>
              <w:autoSpaceDN w:val="0"/>
              <w:spacing w:before="10"/>
              <w:rPr>
                <w:rFonts w:ascii="Arial" w:eastAsia="Arial" w:hAnsi="Arial" w:cs="Arial"/>
                <w:b/>
                <w:sz w:val="21"/>
                <w:szCs w:val="22"/>
                <w:lang w:val="es-ES" w:bidi="es-ES"/>
              </w:rPr>
            </w:pPr>
          </w:p>
          <w:p w:rsidR="000A6E49" w:rsidRPr="000A6E49" w:rsidRDefault="000A6E49" w:rsidP="00104EA2">
            <w:pPr>
              <w:widowControl w:val="0"/>
              <w:numPr>
                <w:ilvl w:val="0"/>
                <w:numId w:val="36"/>
              </w:numPr>
              <w:tabs>
                <w:tab w:val="left" w:pos="767"/>
              </w:tabs>
              <w:autoSpaceDE w:val="0"/>
              <w:autoSpaceDN w:val="0"/>
              <w:ind w:hanging="342"/>
              <w:jc w:val="both"/>
              <w:rPr>
                <w:rFonts w:ascii="Arial" w:eastAsia="Arial" w:hAnsi="Arial" w:cs="Arial"/>
                <w:b/>
                <w:sz w:val="22"/>
                <w:szCs w:val="22"/>
                <w:lang w:val="es-ES" w:bidi="es-ES"/>
              </w:rPr>
            </w:pPr>
            <w:r w:rsidRPr="000A6E49">
              <w:rPr>
                <w:rFonts w:ascii="Arial" w:eastAsia="Arial" w:hAnsi="Arial" w:cs="Arial"/>
                <w:b/>
                <w:sz w:val="22"/>
                <w:szCs w:val="22"/>
                <w:lang w:val="es-ES" w:bidi="es-ES"/>
              </w:rPr>
              <w:t>Varios:</w:t>
            </w:r>
          </w:p>
          <w:p w:rsidR="000A6E49" w:rsidRPr="000A6E49" w:rsidRDefault="000A6E49" w:rsidP="000A6E49">
            <w:pPr>
              <w:widowControl w:val="0"/>
              <w:autoSpaceDE w:val="0"/>
              <w:autoSpaceDN w:val="0"/>
              <w:rPr>
                <w:rFonts w:ascii="Arial" w:eastAsia="Arial" w:hAnsi="Arial" w:cs="Arial"/>
                <w:b/>
                <w:sz w:val="22"/>
                <w:szCs w:val="22"/>
                <w:lang w:val="es-ES" w:bidi="es-ES"/>
              </w:rPr>
            </w:pPr>
          </w:p>
          <w:p w:rsidR="000A6E49" w:rsidRPr="000A6E49" w:rsidRDefault="000A6E49" w:rsidP="00104EA2">
            <w:pPr>
              <w:widowControl w:val="0"/>
              <w:numPr>
                <w:ilvl w:val="1"/>
                <w:numId w:val="36"/>
              </w:numPr>
              <w:tabs>
                <w:tab w:val="left" w:pos="985"/>
              </w:tabs>
              <w:autoSpaceDE w:val="0"/>
              <w:autoSpaceDN w:val="0"/>
              <w:spacing w:before="1"/>
              <w:ind w:right="126" w:hanging="360"/>
              <w:jc w:val="both"/>
              <w:rPr>
                <w:rFonts w:ascii="Arial" w:eastAsia="Arial" w:hAnsi="Arial" w:cs="Arial"/>
                <w:sz w:val="22"/>
                <w:szCs w:val="22"/>
                <w:lang w:val="es-ES" w:bidi="es-ES"/>
              </w:rPr>
            </w:pPr>
            <w:r w:rsidRPr="000A6E49">
              <w:rPr>
                <w:rFonts w:ascii="Arial" w:eastAsia="Arial" w:hAnsi="Arial" w:cs="Arial"/>
                <w:b/>
                <w:sz w:val="22"/>
                <w:szCs w:val="22"/>
                <w:lang w:val="es-ES" w:bidi="es-ES"/>
              </w:rPr>
              <w:t xml:space="preserve">  Viáticos: </w:t>
            </w:r>
            <w:r w:rsidRPr="000A6E49">
              <w:rPr>
                <w:rFonts w:ascii="Arial" w:eastAsia="Arial" w:hAnsi="Arial" w:cs="Arial"/>
                <w:sz w:val="22"/>
                <w:szCs w:val="22"/>
                <w:lang w:val="es-ES" w:bidi="es-ES"/>
              </w:rPr>
              <w:t>Para las unidades que no tengan destinada caja chica específica, para el pago de viáticos, adjuntan nombramiento FIN-FOR-04, viático anticipo, viático constancia, viático liquidación debidamente llenos y los documentos que establece el Decreto 57-2008 “Ley de Acceso a la Información Pública”. Ver FIN-INS-02 “Viáticos al</w:t>
            </w:r>
            <w:r w:rsidRPr="000A6E49">
              <w:rPr>
                <w:rFonts w:ascii="Arial" w:eastAsia="Arial" w:hAnsi="Arial" w:cs="Arial"/>
                <w:spacing w:val="-3"/>
                <w:sz w:val="22"/>
                <w:szCs w:val="22"/>
                <w:lang w:val="es-ES" w:bidi="es-ES"/>
              </w:rPr>
              <w:t xml:space="preserve"> </w:t>
            </w:r>
            <w:r w:rsidRPr="000A6E49">
              <w:rPr>
                <w:rFonts w:ascii="Arial" w:eastAsia="Arial" w:hAnsi="Arial" w:cs="Arial"/>
                <w:sz w:val="22"/>
                <w:szCs w:val="22"/>
                <w:lang w:val="es-ES" w:bidi="es-ES"/>
              </w:rPr>
              <w:t>interior”</w:t>
            </w:r>
          </w:p>
          <w:p w:rsidR="000A6E49" w:rsidRPr="000A6E49" w:rsidRDefault="000A6E49" w:rsidP="000A6E49">
            <w:pPr>
              <w:widowControl w:val="0"/>
              <w:autoSpaceDE w:val="0"/>
              <w:autoSpaceDN w:val="0"/>
              <w:spacing w:before="11"/>
              <w:rPr>
                <w:rFonts w:ascii="Arial" w:eastAsia="Arial" w:hAnsi="Arial" w:cs="Arial"/>
                <w:b/>
                <w:sz w:val="21"/>
                <w:szCs w:val="22"/>
                <w:lang w:val="es-ES" w:bidi="es-ES"/>
              </w:rPr>
            </w:pPr>
          </w:p>
          <w:p w:rsidR="000A6E49" w:rsidRPr="000A6E49" w:rsidRDefault="000A6E49" w:rsidP="00104EA2">
            <w:pPr>
              <w:widowControl w:val="0"/>
              <w:numPr>
                <w:ilvl w:val="1"/>
                <w:numId w:val="36"/>
              </w:numPr>
              <w:tabs>
                <w:tab w:val="left" w:pos="985"/>
              </w:tabs>
              <w:autoSpaceDE w:val="0"/>
              <w:autoSpaceDN w:val="0"/>
              <w:ind w:right="128" w:hanging="360"/>
              <w:jc w:val="both"/>
              <w:rPr>
                <w:rFonts w:ascii="Arial" w:eastAsia="Arial" w:hAnsi="Arial" w:cs="Arial"/>
                <w:sz w:val="22"/>
                <w:szCs w:val="22"/>
                <w:lang w:val="es-ES" w:bidi="es-ES"/>
              </w:rPr>
            </w:pPr>
            <w:r w:rsidRPr="000A6E49">
              <w:rPr>
                <w:rFonts w:ascii="Arial" w:eastAsia="Arial" w:hAnsi="Arial" w:cs="Arial"/>
                <w:b/>
                <w:sz w:val="22"/>
                <w:szCs w:val="22"/>
                <w:lang w:val="es-ES" w:bidi="es-ES"/>
              </w:rPr>
              <w:t>Pago de planilla de Transporte</w:t>
            </w:r>
            <w:r w:rsidRPr="000A6E49">
              <w:rPr>
                <w:rFonts w:ascii="Arial" w:eastAsia="Arial" w:hAnsi="Arial" w:cs="Arial"/>
                <w:sz w:val="22"/>
                <w:szCs w:val="22"/>
                <w:lang w:val="es-ES" w:bidi="es-ES"/>
              </w:rPr>
              <w:t>: Para el pago de planilla de transporte con cheque ver FIN-INS-03 “Pago de Planilla de</w:t>
            </w:r>
            <w:r w:rsidRPr="000A6E49">
              <w:rPr>
                <w:rFonts w:ascii="Arial" w:eastAsia="Arial" w:hAnsi="Arial" w:cs="Arial"/>
                <w:spacing w:val="-11"/>
                <w:sz w:val="22"/>
                <w:szCs w:val="22"/>
                <w:lang w:val="es-ES" w:bidi="es-ES"/>
              </w:rPr>
              <w:t xml:space="preserve"> </w:t>
            </w:r>
            <w:r w:rsidRPr="000A6E49">
              <w:rPr>
                <w:rFonts w:ascii="Arial" w:eastAsia="Arial" w:hAnsi="Arial" w:cs="Arial"/>
                <w:sz w:val="22"/>
                <w:szCs w:val="22"/>
                <w:lang w:val="es-ES" w:bidi="es-ES"/>
              </w:rPr>
              <w:t>Transporte”.</w:t>
            </w:r>
          </w:p>
          <w:p w:rsidR="000A6E49" w:rsidRPr="000A6E49" w:rsidRDefault="000A6E49" w:rsidP="000A6E49">
            <w:pPr>
              <w:widowControl w:val="0"/>
              <w:autoSpaceDE w:val="0"/>
              <w:autoSpaceDN w:val="0"/>
              <w:rPr>
                <w:rFonts w:ascii="Arial" w:eastAsia="Arial" w:hAnsi="Arial" w:cs="Arial"/>
                <w:b/>
                <w:sz w:val="22"/>
                <w:szCs w:val="22"/>
                <w:lang w:val="es-ES" w:bidi="es-ES"/>
              </w:rPr>
            </w:pPr>
          </w:p>
          <w:p w:rsidR="000A6E49" w:rsidRPr="000A6E49" w:rsidRDefault="000A6E49" w:rsidP="00104EA2">
            <w:pPr>
              <w:widowControl w:val="0"/>
              <w:numPr>
                <w:ilvl w:val="1"/>
                <w:numId w:val="36"/>
              </w:numPr>
              <w:tabs>
                <w:tab w:val="left" w:pos="1127"/>
              </w:tabs>
              <w:autoSpaceDE w:val="0"/>
              <w:autoSpaceDN w:val="0"/>
              <w:ind w:right="129" w:hanging="360"/>
              <w:jc w:val="both"/>
              <w:rPr>
                <w:rFonts w:ascii="Arial" w:eastAsia="Arial" w:hAnsi="Arial" w:cs="Arial"/>
                <w:sz w:val="22"/>
                <w:szCs w:val="22"/>
                <w:lang w:val="es-ES" w:bidi="es-ES"/>
              </w:rPr>
            </w:pPr>
            <w:r w:rsidRPr="000A6E49">
              <w:rPr>
                <w:rFonts w:ascii="Arial" w:eastAsia="Arial" w:hAnsi="Arial" w:cs="Arial"/>
                <w:b/>
                <w:sz w:val="22"/>
                <w:szCs w:val="22"/>
                <w:lang w:val="es-ES" w:bidi="es-ES"/>
              </w:rPr>
              <w:t xml:space="preserve">Reposición de Caja Chica: </w:t>
            </w:r>
            <w:r w:rsidRPr="000A6E49">
              <w:rPr>
                <w:rFonts w:ascii="Arial" w:eastAsia="Arial" w:hAnsi="Arial" w:cs="Arial"/>
                <w:sz w:val="22"/>
                <w:szCs w:val="22"/>
                <w:lang w:val="es-ES" w:bidi="es-ES"/>
              </w:rPr>
              <w:t>Debe contener la liquidación con los documentos de soporte. Ver los requisitos establecidos en el inciso C.3 “Pago en Efectivo / Constitución y Liquidación de Caja</w:t>
            </w:r>
            <w:r w:rsidRPr="000A6E49">
              <w:rPr>
                <w:rFonts w:ascii="Arial" w:eastAsia="Arial" w:hAnsi="Arial" w:cs="Arial"/>
                <w:spacing w:val="-13"/>
                <w:sz w:val="22"/>
                <w:szCs w:val="22"/>
                <w:lang w:val="es-ES" w:bidi="es-ES"/>
              </w:rPr>
              <w:t xml:space="preserve"> </w:t>
            </w:r>
            <w:r w:rsidRPr="000A6E49">
              <w:rPr>
                <w:rFonts w:ascii="Arial" w:eastAsia="Arial" w:hAnsi="Arial" w:cs="Arial"/>
                <w:sz w:val="22"/>
                <w:szCs w:val="22"/>
                <w:lang w:val="es-ES" w:bidi="es-ES"/>
              </w:rPr>
              <w:t>Chica”.</w:t>
            </w:r>
          </w:p>
          <w:p w:rsidR="000A6E49" w:rsidRPr="000A6E49" w:rsidRDefault="000A6E49" w:rsidP="000A6E49">
            <w:pPr>
              <w:widowControl w:val="0"/>
              <w:autoSpaceDE w:val="0"/>
              <w:autoSpaceDN w:val="0"/>
              <w:spacing w:before="1"/>
              <w:rPr>
                <w:rFonts w:ascii="Arial" w:eastAsia="Arial" w:hAnsi="Arial" w:cs="Arial"/>
                <w:b/>
                <w:sz w:val="22"/>
                <w:szCs w:val="22"/>
                <w:lang w:val="es-ES" w:bidi="es-ES"/>
              </w:rPr>
            </w:pPr>
          </w:p>
          <w:p w:rsidR="000A6E49" w:rsidRPr="000A6E49" w:rsidRDefault="000A6E49" w:rsidP="00104EA2">
            <w:pPr>
              <w:widowControl w:val="0"/>
              <w:numPr>
                <w:ilvl w:val="1"/>
                <w:numId w:val="36"/>
              </w:numPr>
              <w:tabs>
                <w:tab w:val="left" w:pos="1127"/>
              </w:tabs>
              <w:autoSpaceDE w:val="0"/>
              <w:autoSpaceDN w:val="0"/>
              <w:ind w:right="130" w:hanging="360"/>
              <w:jc w:val="both"/>
              <w:rPr>
                <w:rFonts w:ascii="Arial" w:eastAsia="Arial" w:hAnsi="Arial" w:cs="Arial"/>
                <w:sz w:val="22"/>
                <w:szCs w:val="22"/>
                <w:lang w:val="es-ES" w:bidi="es-ES"/>
              </w:rPr>
            </w:pPr>
            <w:r w:rsidRPr="000A6E49">
              <w:rPr>
                <w:rFonts w:ascii="Arial" w:eastAsia="Arial" w:hAnsi="Arial" w:cs="Arial"/>
                <w:b/>
                <w:sz w:val="22"/>
                <w:szCs w:val="22"/>
                <w:lang w:val="es-ES" w:bidi="es-ES"/>
              </w:rPr>
              <w:t xml:space="preserve">Pagos especiales a otras instituciones del Estado: </w:t>
            </w:r>
            <w:r w:rsidRPr="000A6E49">
              <w:rPr>
                <w:rFonts w:ascii="Arial" w:eastAsia="Arial" w:hAnsi="Arial" w:cs="Arial"/>
                <w:sz w:val="22"/>
                <w:szCs w:val="22"/>
                <w:lang w:val="es-ES" w:bidi="es-ES"/>
              </w:rPr>
              <w:t>Para la emisión de cheques se requiere copia certificada del recibo fiscal u otro comprobante de ingresos debidamente</w:t>
            </w:r>
            <w:r w:rsidRPr="000A6E49">
              <w:rPr>
                <w:rFonts w:ascii="Arial" w:eastAsia="Arial" w:hAnsi="Arial" w:cs="Arial"/>
                <w:spacing w:val="-3"/>
                <w:sz w:val="22"/>
                <w:szCs w:val="22"/>
                <w:lang w:val="es-ES" w:bidi="es-ES"/>
              </w:rPr>
              <w:t xml:space="preserve"> </w:t>
            </w:r>
            <w:r w:rsidRPr="000A6E49">
              <w:rPr>
                <w:rFonts w:ascii="Arial" w:eastAsia="Arial" w:hAnsi="Arial" w:cs="Arial"/>
                <w:sz w:val="22"/>
                <w:szCs w:val="22"/>
                <w:lang w:val="es-ES" w:bidi="es-ES"/>
              </w:rPr>
              <w:t>autorizado.</w:t>
            </w:r>
          </w:p>
          <w:p w:rsidR="000A6E49" w:rsidRPr="000A6E49" w:rsidRDefault="000A6E49" w:rsidP="000A6E49">
            <w:pPr>
              <w:widowControl w:val="0"/>
              <w:autoSpaceDE w:val="0"/>
              <w:autoSpaceDN w:val="0"/>
              <w:spacing w:before="10"/>
              <w:rPr>
                <w:rFonts w:ascii="Arial" w:eastAsia="Arial" w:hAnsi="Arial" w:cs="Arial"/>
                <w:b/>
                <w:sz w:val="21"/>
                <w:szCs w:val="22"/>
                <w:lang w:val="es-ES" w:bidi="es-ES"/>
              </w:rPr>
            </w:pPr>
          </w:p>
          <w:p w:rsidR="000A6E49" w:rsidRPr="00BB07A0" w:rsidRDefault="000A6E49" w:rsidP="000A6E49">
            <w:pPr>
              <w:pStyle w:val="TableParagraph"/>
              <w:spacing w:before="26"/>
              <w:ind w:left="766" w:right="13"/>
              <w:jc w:val="both"/>
            </w:pPr>
            <w:r w:rsidRPr="000A6E49">
              <w:rPr>
                <w:b/>
              </w:rPr>
              <w:t xml:space="preserve">Las asignaciones presupuestarias de los renglones correspondientes a los servicios básicos: </w:t>
            </w:r>
            <w:r w:rsidRPr="000A6E49">
              <w:t>Las Unidades Ejecutoras tienen la responsabilidad que no exista suspensión en los servicios básicos y evitar que se cobre intereses por mora o cargos por reconexión de los servicios. Los servicios básicos</w:t>
            </w:r>
            <w:r>
              <w:t xml:space="preserve"> </w:t>
            </w:r>
            <w:r w:rsidRPr="00BB07A0">
              <w:t>deben ejecutarse a través CUR (</w:t>
            </w:r>
            <w:proofErr w:type="spellStart"/>
            <w:r w:rsidRPr="00BB07A0">
              <w:t>acreditamiento</w:t>
            </w:r>
            <w:proofErr w:type="spellEnd"/>
            <w:r w:rsidRPr="00BB07A0">
              <w:t xml:space="preserve"> en cuenta), aunque queda a discreción del Director de cada dependencia ejecutar los mismos a través de cheque (Fondo Rotativo Interno que les fuera asignado).</w:t>
            </w:r>
          </w:p>
          <w:p w:rsidR="000A6E49" w:rsidRPr="00BB07A0" w:rsidRDefault="000A6E49" w:rsidP="000A6E49">
            <w:pPr>
              <w:pStyle w:val="TableParagraph"/>
              <w:spacing w:before="1"/>
              <w:rPr>
                <w:b/>
              </w:rPr>
            </w:pPr>
          </w:p>
          <w:p w:rsidR="000A6E49" w:rsidRPr="00BB07A0" w:rsidRDefault="000A6E49" w:rsidP="000A6E49">
            <w:pPr>
              <w:pStyle w:val="TableParagraph"/>
              <w:ind w:left="766" w:right="17"/>
              <w:jc w:val="both"/>
              <w:rPr>
                <w:sz w:val="20"/>
              </w:rPr>
            </w:pPr>
            <w:r w:rsidRPr="00BB07A0">
              <w:t>Para garantizar la transparencia en la ejecución de los recursos, todo cheque debe emitirse a nombre del proveedor o beneficiario (se exceptúan los reintegros a caja chica y viáticos), no se deben emitir cheques a nombre de trabajadores de la Dependencia o al portador</w:t>
            </w:r>
            <w:r w:rsidRPr="00BB07A0">
              <w:rPr>
                <w:sz w:val="20"/>
              </w:rPr>
              <w:t>.</w:t>
            </w:r>
          </w:p>
          <w:p w:rsidR="000A6E49" w:rsidRPr="00BB07A0" w:rsidRDefault="000A6E49" w:rsidP="000A6E49">
            <w:pPr>
              <w:pStyle w:val="TableParagraph"/>
              <w:spacing w:before="1"/>
              <w:rPr>
                <w:b/>
              </w:rPr>
            </w:pPr>
          </w:p>
          <w:p w:rsidR="000A6E49" w:rsidRPr="000A6E49" w:rsidRDefault="000A6E49" w:rsidP="00104EA2">
            <w:pPr>
              <w:pStyle w:val="TableParagraph"/>
              <w:numPr>
                <w:ilvl w:val="0"/>
                <w:numId w:val="37"/>
              </w:numPr>
              <w:tabs>
                <w:tab w:val="left" w:pos="767"/>
              </w:tabs>
              <w:spacing w:before="1" w:line="237" w:lineRule="auto"/>
              <w:ind w:right="140" w:hanging="361"/>
              <w:jc w:val="both"/>
              <w:rPr>
                <w:b/>
              </w:rPr>
            </w:pPr>
            <w:r w:rsidRPr="000A6E49">
              <w:rPr>
                <w:b/>
                <w:sz w:val="20"/>
              </w:rPr>
              <w:t xml:space="preserve">NOTA 3: </w:t>
            </w:r>
            <w:r w:rsidRPr="000A6E49">
              <w:rPr>
                <w:sz w:val="20"/>
              </w:rPr>
              <w:t>No se aceptarán para trámites de cheque los expedientes a los cuales no se adjunte factura correspondiente de proveedores no incluidos en la nota</w:t>
            </w:r>
            <w:r w:rsidRPr="000A6E49">
              <w:rPr>
                <w:spacing w:val="-5"/>
                <w:sz w:val="20"/>
              </w:rPr>
              <w:t xml:space="preserve"> </w:t>
            </w:r>
            <w:r w:rsidRPr="000A6E49">
              <w:rPr>
                <w:sz w:val="20"/>
              </w:rPr>
              <w:t>4</w:t>
            </w:r>
            <w:r w:rsidRPr="00BB07A0">
              <w:t>.</w:t>
            </w:r>
          </w:p>
          <w:p w:rsidR="003C4545" w:rsidRPr="00BB07A0" w:rsidRDefault="000A6E49" w:rsidP="00104EA2">
            <w:pPr>
              <w:pStyle w:val="TableParagraph"/>
              <w:numPr>
                <w:ilvl w:val="0"/>
                <w:numId w:val="9"/>
              </w:numPr>
              <w:tabs>
                <w:tab w:val="left" w:pos="767"/>
              </w:tabs>
              <w:spacing w:before="105"/>
            </w:pPr>
            <w:r w:rsidRPr="00BB07A0">
              <w:rPr>
                <w:b/>
                <w:sz w:val="20"/>
              </w:rPr>
              <w:t xml:space="preserve">NOTA 4: </w:t>
            </w:r>
            <w:r w:rsidRPr="00BB07A0">
              <w:rPr>
                <w:sz w:val="20"/>
              </w:rPr>
              <w:t>Para el inicio del trámite de cheque, se exceptúa la presentación de recibos o comprobantes emitidos por los organismos del estado y sus entidades descentralizadas, autónomas, las municipalidades y entidades educativas legalmente autorizadas para funcionar en el</w:t>
            </w:r>
            <w:r w:rsidRPr="00BB07A0">
              <w:rPr>
                <w:spacing w:val="-3"/>
                <w:sz w:val="20"/>
              </w:rPr>
              <w:t xml:space="preserve"> </w:t>
            </w:r>
            <w:r w:rsidRPr="00BB07A0">
              <w:rPr>
                <w:sz w:val="20"/>
              </w:rPr>
              <w:t>país.</w:t>
            </w:r>
          </w:p>
        </w:tc>
      </w:tr>
      <w:tr w:rsidR="000A6E49" w:rsidRPr="00BB07A0" w:rsidTr="000A6E49">
        <w:trPr>
          <w:trHeight w:val="1220"/>
        </w:trPr>
        <w:tc>
          <w:tcPr>
            <w:tcW w:w="1157" w:type="dxa"/>
            <w:shd w:val="clear" w:color="auto" w:fill="auto"/>
          </w:tcPr>
          <w:p w:rsidR="000A6E49" w:rsidRPr="00BB07A0" w:rsidRDefault="000A6E49" w:rsidP="000A6E49">
            <w:pPr>
              <w:pStyle w:val="TableParagraph"/>
              <w:rPr>
                <w:b/>
                <w:sz w:val="16"/>
              </w:rPr>
            </w:pPr>
          </w:p>
          <w:p w:rsidR="000A6E49" w:rsidRPr="00BB07A0" w:rsidRDefault="000A6E49" w:rsidP="000A6E49">
            <w:pPr>
              <w:pStyle w:val="TableParagraph"/>
              <w:spacing w:before="5"/>
              <w:rPr>
                <w:b/>
                <w:sz w:val="13"/>
              </w:rPr>
            </w:pPr>
          </w:p>
          <w:p w:rsidR="000A6E49" w:rsidRPr="00BB07A0" w:rsidRDefault="000A6E49" w:rsidP="000A6E49">
            <w:pPr>
              <w:pStyle w:val="TableParagraph"/>
              <w:ind w:left="583"/>
              <w:rPr>
                <w:b/>
                <w:sz w:val="14"/>
              </w:rPr>
            </w:pPr>
            <w:r w:rsidRPr="00BB07A0">
              <w:rPr>
                <w:b/>
                <w:sz w:val="14"/>
              </w:rPr>
              <w:t>19.</w:t>
            </w:r>
          </w:p>
          <w:p w:rsidR="000A6E49" w:rsidRPr="00BB07A0" w:rsidRDefault="000A6E49" w:rsidP="000A6E49">
            <w:pPr>
              <w:pStyle w:val="TableParagraph"/>
              <w:spacing w:line="242" w:lineRule="auto"/>
              <w:ind w:left="211" w:firstLine="93"/>
              <w:rPr>
                <w:b/>
                <w:sz w:val="14"/>
              </w:rPr>
            </w:pPr>
            <w:r w:rsidRPr="00BB07A0">
              <w:rPr>
                <w:b/>
                <w:sz w:val="14"/>
              </w:rPr>
              <w:t xml:space="preserve">Analizar </w:t>
            </w:r>
            <w:r w:rsidRPr="00BB07A0">
              <w:rPr>
                <w:b/>
                <w:w w:val="95"/>
                <w:sz w:val="14"/>
              </w:rPr>
              <w:t>expediente</w:t>
            </w:r>
          </w:p>
        </w:tc>
        <w:tc>
          <w:tcPr>
            <w:tcW w:w="1111" w:type="dxa"/>
            <w:shd w:val="clear" w:color="auto" w:fill="auto"/>
          </w:tcPr>
          <w:p w:rsidR="000A6E49" w:rsidRPr="00BB07A0" w:rsidRDefault="000A6E49" w:rsidP="000A6E49">
            <w:pPr>
              <w:pStyle w:val="TableParagraph"/>
              <w:spacing w:before="8"/>
              <w:rPr>
                <w:b/>
                <w:sz w:val="15"/>
              </w:rPr>
            </w:pPr>
          </w:p>
          <w:p w:rsidR="000A6E49" w:rsidRPr="00BB07A0" w:rsidRDefault="000A6E49" w:rsidP="000A6E49">
            <w:pPr>
              <w:pStyle w:val="TableParagraph"/>
              <w:ind w:left="182" w:right="174" w:firstLine="2"/>
              <w:jc w:val="center"/>
              <w:rPr>
                <w:sz w:val="14"/>
              </w:rPr>
            </w:pPr>
            <w:r w:rsidRPr="00BB07A0">
              <w:rPr>
                <w:sz w:val="14"/>
              </w:rPr>
              <w:t xml:space="preserve">Analista Financiero/ Asistente Análisis </w:t>
            </w:r>
            <w:r w:rsidRPr="00BB07A0">
              <w:rPr>
                <w:w w:val="95"/>
                <w:sz w:val="14"/>
              </w:rPr>
              <w:t>Documental</w:t>
            </w:r>
          </w:p>
        </w:tc>
        <w:tc>
          <w:tcPr>
            <w:tcW w:w="8534" w:type="dxa"/>
            <w:shd w:val="clear" w:color="auto" w:fill="auto"/>
          </w:tcPr>
          <w:p w:rsidR="000A6E49" w:rsidRPr="00BB07A0" w:rsidRDefault="000A6E49" w:rsidP="000A6E49">
            <w:pPr>
              <w:pStyle w:val="TableParagraph"/>
              <w:spacing w:before="204"/>
              <w:ind w:left="57" w:right="13"/>
              <w:jc w:val="both"/>
            </w:pPr>
            <w:r w:rsidRPr="00BB07A0">
              <w:t>Revisa el cumplimiento de los requisitos técnicos y legales, si no cumple con alguno de ellos devuelve el expediente a la Unidad correspondiente, si cumple traslada para continuar con el trámite de</w:t>
            </w:r>
            <w:r w:rsidRPr="00BB07A0">
              <w:rPr>
                <w:spacing w:val="-9"/>
              </w:rPr>
              <w:t xml:space="preserve"> </w:t>
            </w:r>
            <w:r w:rsidRPr="00BB07A0">
              <w:t>pago.</w:t>
            </w:r>
          </w:p>
        </w:tc>
      </w:tr>
      <w:tr w:rsidR="000A6E49" w:rsidRPr="00BB07A0" w:rsidTr="000A6E49">
        <w:trPr>
          <w:trHeight w:val="1220"/>
        </w:trPr>
        <w:tc>
          <w:tcPr>
            <w:tcW w:w="1157" w:type="dxa"/>
            <w:shd w:val="clear" w:color="auto" w:fill="auto"/>
          </w:tcPr>
          <w:p w:rsidR="000A6E49" w:rsidRPr="00BB07A0" w:rsidRDefault="000A6E49" w:rsidP="000A6E49">
            <w:pPr>
              <w:pStyle w:val="TableParagraph"/>
              <w:rPr>
                <w:b/>
                <w:sz w:val="16"/>
              </w:rPr>
            </w:pPr>
          </w:p>
          <w:p w:rsidR="000A6E49" w:rsidRPr="00BB07A0" w:rsidRDefault="000A6E49" w:rsidP="000A6E49">
            <w:pPr>
              <w:pStyle w:val="TableParagraph"/>
              <w:spacing w:before="5"/>
              <w:rPr>
                <w:b/>
                <w:sz w:val="13"/>
              </w:rPr>
            </w:pPr>
          </w:p>
          <w:p w:rsidR="000A6E49" w:rsidRPr="00BB07A0" w:rsidRDefault="000A6E49" w:rsidP="000A6E49">
            <w:pPr>
              <w:pStyle w:val="TableParagraph"/>
              <w:ind w:left="583"/>
              <w:rPr>
                <w:b/>
                <w:sz w:val="14"/>
              </w:rPr>
            </w:pPr>
            <w:r w:rsidRPr="00BB07A0">
              <w:rPr>
                <w:b/>
                <w:sz w:val="14"/>
              </w:rPr>
              <w:t>20.</w:t>
            </w:r>
          </w:p>
          <w:p w:rsidR="000A6E49" w:rsidRPr="00BB07A0" w:rsidRDefault="000A6E49" w:rsidP="000A6E49">
            <w:pPr>
              <w:pStyle w:val="TableParagraph"/>
              <w:ind w:left="223" w:right="22" w:hanging="176"/>
              <w:rPr>
                <w:b/>
                <w:sz w:val="14"/>
              </w:rPr>
            </w:pPr>
            <w:r w:rsidRPr="00BB07A0">
              <w:rPr>
                <w:b/>
                <w:sz w:val="14"/>
              </w:rPr>
              <w:t>Dar visto bueno y trasladar</w:t>
            </w:r>
          </w:p>
        </w:tc>
        <w:tc>
          <w:tcPr>
            <w:tcW w:w="1111" w:type="dxa"/>
            <w:shd w:val="clear" w:color="auto" w:fill="auto"/>
          </w:tcPr>
          <w:p w:rsidR="000A6E49" w:rsidRPr="00BB07A0" w:rsidRDefault="000A6E49" w:rsidP="000A6E49">
            <w:pPr>
              <w:pStyle w:val="TableParagraph"/>
              <w:spacing w:before="8"/>
              <w:rPr>
                <w:b/>
                <w:sz w:val="15"/>
              </w:rPr>
            </w:pPr>
          </w:p>
          <w:p w:rsidR="000A6E49" w:rsidRPr="00BB07A0" w:rsidRDefault="000A6E49" w:rsidP="000A6E49">
            <w:pPr>
              <w:pStyle w:val="TableParagraph"/>
              <w:ind w:left="45" w:right="33"/>
              <w:jc w:val="center"/>
              <w:rPr>
                <w:sz w:val="14"/>
              </w:rPr>
            </w:pPr>
            <w:r w:rsidRPr="00BB07A0">
              <w:rPr>
                <w:sz w:val="14"/>
              </w:rPr>
              <w:t>Coordinador de Análisis Documental Coordinador/ Jefe Financiero</w:t>
            </w:r>
          </w:p>
        </w:tc>
        <w:tc>
          <w:tcPr>
            <w:tcW w:w="8534" w:type="dxa"/>
            <w:shd w:val="clear" w:color="auto" w:fill="auto"/>
          </w:tcPr>
          <w:p w:rsidR="000A6E49" w:rsidRPr="00BB07A0" w:rsidRDefault="000A6E49" w:rsidP="000A6E49">
            <w:pPr>
              <w:pStyle w:val="TableParagraph"/>
              <w:spacing w:before="26"/>
              <w:ind w:left="57" w:right="131"/>
            </w:pPr>
            <w:r w:rsidRPr="00BB07A0">
              <w:t>Recibe expedientes, si cumplen con los requisitos, técnicos y legales da visto bueno de pago.</w:t>
            </w:r>
          </w:p>
          <w:p w:rsidR="000A6E49" w:rsidRPr="00BB07A0" w:rsidRDefault="000A6E49" w:rsidP="000A6E49">
            <w:pPr>
              <w:pStyle w:val="TableParagraph"/>
              <w:spacing w:before="11"/>
              <w:rPr>
                <w:b/>
                <w:sz w:val="21"/>
              </w:rPr>
            </w:pPr>
          </w:p>
          <w:p w:rsidR="000A6E49" w:rsidRPr="00BB07A0" w:rsidRDefault="000A6E49" w:rsidP="000A6E49">
            <w:pPr>
              <w:pStyle w:val="TableParagraph"/>
              <w:ind w:left="57"/>
            </w:pPr>
            <w:r w:rsidRPr="00BB07A0">
              <w:t>Traslada los expedientes para continuar con el trámite.</w:t>
            </w:r>
          </w:p>
        </w:tc>
      </w:tr>
      <w:tr w:rsidR="000A6E49" w:rsidRPr="00BB07A0" w:rsidTr="000A6E49">
        <w:trPr>
          <w:trHeight w:val="1220"/>
        </w:trPr>
        <w:tc>
          <w:tcPr>
            <w:tcW w:w="1157" w:type="dxa"/>
            <w:shd w:val="clear" w:color="auto" w:fill="auto"/>
          </w:tcPr>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spacing w:before="6"/>
              <w:rPr>
                <w:b/>
                <w:sz w:val="12"/>
              </w:rPr>
            </w:pPr>
          </w:p>
          <w:p w:rsidR="000A6E49" w:rsidRPr="00BB07A0" w:rsidRDefault="000A6E49" w:rsidP="000A6E49">
            <w:pPr>
              <w:pStyle w:val="TableParagraph"/>
              <w:ind w:left="583"/>
              <w:rPr>
                <w:b/>
                <w:sz w:val="14"/>
              </w:rPr>
            </w:pPr>
            <w:r w:rsidRPr="00BB07A0">
              <w:rPr>
                <w:b/>
                <w:sz w:val="14"/>
              </w:rPr>
              <w:t>21.</w:t>
            </w:r>
          </w:p>
          <w:p w:rsidR="000A6E49" w:rsidRPr="00BB07A0" w:rsidRDefault="000A6E49" w:rsidP="000A6E49">
            <w:pPr>
              <w:pStyle w:val="TableParagraph"/>
              <w:ind w:left="79"/>
              <w:rPr>
                <w:b/>
                <w:sz w:val="14"/>
              </w:rPr>
            </w:pPr>
            <w:r w:rsidRPr="00BB07A0">
              <w:rPr>
                <w:b/>
                <w:sz w:val="14"/>
              </w:rPr>
              <w:t>Crear retención</w:t>
            </w:r>
          </w:p>
        </w:tc>
        <w:tc>
          <w:tcPr>
            <w:tcW w:w="1111" w:type="dxa"/>
            <w:shd w:val="clear" w:color="auto" w:fill="auto"/>
          </w:tcPr>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rPr>
                <w:b/>
                <w:sz w:val="16"/>
              </w:rPr>
            </w:pPr>
          </w:p>
          <w:p w:rsidR="000A6E49" w:rsidRPr="00BB07A0" w:rsidRDefault="000A6E49" w:rsidP="000A6E49">
            <w:pPr>
              <w:pStyle w:val="TableParagraph"/>
              <w:spacing w:before="9"/>
              <w:rPr>
                <w:b/>
                <w:sz w:val="18"/>
              </w:rPr>
            </w:pPr>
          </w:p>
          <w:p w:rsidR="000A6E49" w:rsidRPr="00BB07A0" w:rsidRDefault="000A6E49" w:rsidP="000A6E49">
            <w:pPr>
              <w:pStyle w:val="TableParagraph"/>
              <w:ind w:left="62" w:right="49" w:firstLine="2"/>
              <w:jc w:val="center"/>
              <w:rPr>
                <w:sz w:val="14"/>
              </w:rPr>
            </w:pPr>
            <w:r w:rsidRPr="00BB07A0">
              <w:rPr>
                <w:sz w:val="14"/>
              </w:rPr>
              <w:t xml:space="preserve">Coordinador Operaciones </w:t>
            </w:r>
            <w:r w:rsidRPr="00BB07A0">
              <w:rPr>
                <w:spacing w:val="-6"/>
                <w:sz w:val="14"/>
              </w:rPr>
              <w:t xml:space="preserve">de </w:t>
            </w:r>
            <w:r w:rsidRPr="00BB07A0">
              <w:rPr>
                <w:sz w:val="14"/>
              </w:rPr>
              <w:t>Caja/</w:t>
            </w:r>
          </w:p>
          <w:p w:rsidR="000A6E49" w:rsidRPr="00BB07A0" w:rsidRDefault="000A6E49" w:rsidP="000A6E49">
            <w:pPr>
              <w:pStyle w:val="TableParagraph"/>
              <w:ind w:left="62" w:right="49" w:hanging="1"/>
              <w:jc w:val="center"/>
              <w:rPr>
                <w:sz w:val="14"/>
              </w:rPr>
            </w:pPr>
            <w:r w:rsidRPr="00BB07A0">
              <w:rPr>
                <w:sz w:val="14"/>
              </w:rPr>
              <w:t xml:space="preserve">Analista Financiero/ Analista de Operaciones </w:t>
            </w:r>
            <w:r w:rsidRPr="00BB07A0">
              <w:rPr>
                <w:spacing w:val="-6"/>
                <w:sz w:val="14"/>
              </w:rPr>
              <w:t xml:space="preserve">de </w:t>
            </w:r>
            <w:r w:rsidRPr="00BB07A0">
              <w:rPr>
                <w:sz w:val="14"/>
              </w:rPr>
              <w:t>Caja</w:t>
            </w:r>
          </w:p>
        </w:tc>
        <w:tc>
          <w:tcPr>
            <w:tcW w:w="8534" w:type="dxa"/>
            <w:shd w:val="clear" w:color="auto" w:fill="auto"/>
          </w:tcPr>
          <w:p w:rsidR="000A6E49" w:rsidRPr="00CF6327" w:rsidRDefault="000A6E49" w:rsidP="000A6E49">
            <w:pPr>
              <w:pStyle w:val="TableParagraph"/>
              <w:spacing w:before="24"/>
              <w:ind w:left="57" w:right="124"/>
              <w:jc w:val="both"/>
            </w:pPr>
            <w:r w:rsidRPr="00BB07A0">
              <w:t xml:space="preserve">Si está inscrito como pequeño </w:t>
            </w:r>
            <w:r w:rsidRPr="00CF6327">
              <w:t>contribuyente del Impuesto al Valor Agregado -IVA- y es sujeto a retención, ingresa a la Agencia Virtual SAT BANCASAT, del sector público, crea constancia de retención y emite 02 copias.</w:t>
            </w:r>
          </w:p>
          <w:p w:rsidR="000A6E49" w:rsidRPr="00CF6327" w:rsidRDefault="000A6E49" w:rsidP="000A6E49">
            <w:pPr>
              <w:pStyle w:val="TableParagraph"/>
              <w:spacing w:before="1"/>
              <w:rPr>
                <w:b/>
              </w:rPr>
            </w:pPr>
          </w:p>
          <w:p w:rsidR="000A6E49" w:rsidRPr="00CF6327" w:rsidRDefault="000A6E49" w:rsidP="000A6E49">
            <w:pPr>
              <w:pStyle w:val="TableParagraph"/>
              <w:ind w:left="57" w:right="133"/>
              <w:jc w:val="both"/>
            </w:pPr>
            <w:r w:rsidRPr="00CF6327">
              <w:t>La fecha que se consigne en dicha constancia deberá ser la misma que la fecha de emisión de la factura.</w:t>
            </w:r>
          </w:p>
          <w:p w:rsidR="000A6E49" w:rsidRPr="00CF6327" w:rsidRDefault="000A6E49" w:rsidP="000A6E49">
            <w:pPr>
              <w:pStyle w:val="TableParagraph"/>
              <w:spacing w:before="11"/>
              <w:rPr>
                <w:b/>
                <w:sz w:val="21"/>
              </w:rPr>
            </w:pPr>
          </w:p>
          <w:p w:rsidR="000A6E49" w:rsidRPr="00CF6327" w:rsidRDefault="000A6E49" w:rsidP="00104EA2">
            <w:pPr>
              <w:pStyle w:val="TableParagraph"/>
              <w:numPr>
                <w:ilvl w:val="0"/>
                <w:numId w:val="39"/>
              </w:numPr>
              <w:tabs>
                <w:tab w:val="left" w:pos="707"/>
              </w:tabs>
              <w:spacing w:before="1" w:line="237" w:lineRule="auto"/>
              <w:ind w:right="130" w:hanging="361"/>
              <w:jc w:val="both"/>
            </w:pPr>
            <w:r w:rsidRPr="00CF6327">
              <w:rPr>
                <w:b/>
                <w:sz w:val="20"/>
              </w:rPr>
              <w:t xml:space="preserve">NOTA 1: COMPRAS A PEQUEÑOS CONTRIBUYENTES DEL IMPUESTO </w:t>
            </w:r>
            <w:r w:rsidRPr="00CF6327">
              <w:rPr>
                <w:b/>
                <w:spacing w:val="-3"/>
                <w:sz w:val="20"/>
              </w:rPr>
              <w:t xml:space="preserve">AL </w:t>
            </w:r>
            <w:r w:rsidRPr="00CF6327">
              <w:rPr>
                <w:b/>
                <w:sz w:val="20"/>
              </w:rPr>
              <w:t xml:space="preserve">VALOR AGREGADO -IVA-. </w:t>
            </w:r>
            <w:r w:rsidRPr="00CF6327">
              <w:t>En el caso de facturas de pequeño contribuyente mayores de Q. 2,500.00 para crear la constancia de retención del Impuesto al Valor Agregado -IVA-, se tomará en cuenta lo</w:t>
            </w:r>
            <w:r w:rsidRPr="00CF6327">
              <w:rPr>
                <w:spacing w:val="-10"/>
              </w:rPr>
              <w:t xml:space="preserve"> </w:t>
            </w:r>
            <w:r w:rsidRPr="00CF6327">
              <w:t>siguiente:</w:t>
            </w:r>
          </w:p>
          <w:p w:rsidR="000A6E49" w:rsidRPr="00CF6327" w:rsidRDefault="000A6E49" w:rsidP="000A6E49">
            <w:pPr>
              <w:pStyle w:val="TableParagraph"/>
              <w:spacing w:before="3"/>
              <w:rPr>
                <w:b/>
              </w:rPr>
            </w:pPr>
          </w:p>
          <w:p w:rsidR="000A6E49" w:rsidRPr="00CF6327" w:rsidRDefault="000A6E49" w:rsidP="00B04F28">
            <w:pPr>
              <w:pStyle w:val="TableParagraph"/>
              <w:numPr>
                <w:ilvl w:val="0"/>
                <w:numId w:val="38"/>
              </w:numPr>
              <w:tabs>
                <w:tab w:val="left" w:pos="767"/>
              </w:tabs>
              <w:spacing w:before="1"/>
              <w:ind w:right="21" w:hanging="361"/>
              <w:jc w:val="both"/>
            </w:pPr>
            <w:r w:rsidRPr="00CF6327">
              <w:t>Verificar que la factura y/o factura electrónica en línea FEL consigne la leyenda “no genera derecho a crédito fiscal”, para hacer constar que es factura de pequeño contribuyente del -</w:t>
            </w:r>
            <w:r w:rsidRPr="00CF6327">
              <w:rPr>
                <w:spacing w:val="-31"/>
              </w:rPr>
              <w:t xml:space="preserve"> </w:t>
            </w:r>
            <w:r w:rsidRPr="00CF6327">
              <w:t>IVA-. Para este régimen del IVA no aplica lo dispuesto en Resolución de Superintendencia número SAT-DSI-1240-2021.</w:t>
            </w:r>
          </w:p>
          <w:p w:rsidR="000A6E49" w:rsidRPr="00CF6327" w:rsidRDefault="000A6E49" w:rsidP="00104EA2">
            <w:pPr>
              <w:pStyle w:val="TableParagraph"/>
              <w:numPr>
                <w:ilvl w:val="0"/>
                <w:numId w:val="38"/>
              </w:numPr>
              <w:tabs>
                <w:tab w:val="left" w:pos="767"/>
              </w:tabs>
              <w:ind w:right="22" w:hanging="361"/>
            </w:pPr>
            <w:r w:rsidRPr="00CF6327">
              <w:t>Al momento de realizar el pago al proveedor se deberá calcular el 5% del valor total de la factura mayor de Q. 2,500.00, el cual deberá</w:t>
            </w:r>
            <w:r w:rsidRPr="00CF6327">
              <w:rPr>
                <w:spacing w:val="-11"/>
              </w:rPr>
              <w:t xml:space="preserve"> </w:t>
            </w:r>
            <w:r w:rsidRPr="00CF6327">
              <w:t>retenerse.</w:t>
            </w:r>
          </w:p>
          <w:p w:rsidR="000A6E49" w:rsidRPr="00BB07A0" w:rsidRDefault="000A6E49" w:rsidP="00104EA2">
            <w:pPr>
              <w:pStyle w:val="TableParagraph"/>
              <w:numPr>
                <w:ilvl w:val="0"/>
                <w:numId w:val="38"/>
              </w:numPr>
              <w:tabs>
                <w:tab w:val="left" w:pos="767"/>
              </w:tabs>
              <w:spacing w:line="252" w:lineRule="exact"/>
              <w:ind w:left="766" w:hanging="350"/>
            </w:pPr>
            <w:r w:rsidRPr="00BB07A0">
              <w:t xml:space="preserve">Ingresar al Sistema </w:t>
            </w:r>
            <w:proofErr w:type="spellStart"/>
            <w:r w:rsidRPr="00BB07A0">
              <w:t>RetenIVA</w:t>
            </w:r>
            <w:proofErr w:type="spellEnd"/>
            <w:r w:rsidRPr="00BB07A0">
              <w:t xml:space="preserve"> 2, del sector</w:t>
            </w:r>
            <w:r w:rsidRPr="00BB07A0">
              <w:rPr>
                <w:spacing w:val="-6"/>
              </w:rPr>
              <w:t xml:space="preserve"> </w:t>
            </w:r>
            <w:r w:rsidRPr="00BB07A0">
              <w:t>público.</w:t>
            </w:r>
          </w:p>
          <w:p w:rsidR="000A6E49" w:rsidRPr="00BB07A0" w:rsidRDefault="000A6E49" w:rsidP="00104EA2">
            <w:pPr>
              <w:pStyle w:val="TableParagraph"/>
              <w:numPr>
                <w:ilvl w:val="0"/>
                <w:numId w:val="38"/>
              </w:numPr>
              <w:tabs>
                <w:tab w:val="left" w:pos="767"/>
              </w:tabs>
              <w:ind w:right="16" w:hanging="361"/>
            </w:pPr>
            <w:r w:rsidRPr="00BB07A0">
              <w:t>Crear constancia de retención, la fecha que se consigne en dicha constancia deberá ser la misma que la fecha de emisión de la</w:t>
            </w:r>
            <w:r w:rsidRPr="00BB07A0">
              <w:rPr>
                <w:spacing w:val="-16"/>
              </w:rPr>
              <w:t xml:space="preserve"> </w:t>
            </w:r>
            <w:r w:rsidRPr="00BB07A0">
              <w:t>factura.</w:t>
            </w:r>
          </w:p>
          <w:p w:rsidR="000A6E49" w:rsidRPr="00BB07A0" w:rsidRDefault="000A6E49" w:rsidP="00104EA2">
            <w:pPr>
              <w:pStyle w:val="TableParagraph"/>
              <w:numPr>
                <w:ilvl w:val="0"/>
                <w:numId w:val="38"/>
              </w:numPr>
              <w:tabs>
                <w:tab w:val="left" w:pos="767"/>
              </w:tabs>
              <w:spacing w:before="1"/>
              <w:ind w:left="766" w:hanging="350"/>
              <w:rPr>
                <w:b/>
              </w:rPr>
            </w:pPr>
            <w:r w:rsidRPr="00BB07A0">
              <w:t>Se entrega copia de la constancia de retención al</w:t>
            </w:r>
            <w:r w:rsidRPr="00BB07A0">
              <w:rPr>
                <w:spacing w:val="-11"/>
              </w:rPr>
              <w:t xml:space="preserve"> </w:t>
            </w:r>
            <w:r w:rsidRPr="00BB07A0">
              <w:t>proveedor los primeros 5 días del siguiente mes.</w:t>
            </w:r>
          </w:p>
          <w:p w:rsidR="000A6E49" w:rsidRPr="00CF6327" w:rsidRDefault="000A6E49" w:rsidP="000A6E49">
            <w:pPr>
              <w:pStyle w:val="TableParagraph"/>
              <w:ind w:left="57" w:right="69"/>
              <w:jc w:val="both"/>
            </w:pPr>
            <w:r w:rsidRPr="00BB07A0">
              <w:t xml:space="preserve">Al finalizar el mes se genera la Declaración Jurada de Retenciones del -IVA-, la cual </w:t>
            </w:r>
            <w:r w:rsidRPr="00CF6327">
              <w:t>deberá pagarse a través de BANCASAT, dentro de los primeros quince (15) días del mes siguiente, aún y cuando tenga valor cero “0”.</w:t>
            </w:r>
          </w:p>
          <w:p w:rsidR="000A6E49" w:rsidRPr="00BB07A0" w:rsidRDefault="000A6E49" w:rsidP="000A6E49">
            <w:pPr>
              <w:pStyle w:val="TableParagraph"/>
              <w:ind w:left="57" w:right="203"/>
              <w:jc w:val="both"/>
            </w:pPr>
            <w:r w:rsidRPr="00CF6327">
              <w:t>Si no es pequeño contribuyente del Impuesto al Valor Agregado -IVA- se procede de forma normal.</w:t>
            </w:r>
          </w:p>
        </w:tc>
      </w:tr>
    </w:tbl>
    <w:p w:rsidR="00A6307F" w:rsidRDefault="00A6307F" w:rsidP="005D6018">
      <w:pPr>
        <w:pStyle w:val="Encabezado"/>
        <w:tabs>
          <w:tab w:val="clear" w:pos="4252"/>
          <w:tab w:val="clear" w:pos="8504"/>
        </w:tabs>
        <w:ind w:left="425"/>
        <w:rPr>
          <w:rFonts w:ascii="Arial" w:hAnsi="Arial" w:cs="Arial"/>
          <w:sz w:val="22"/>
          <w:szCs w:val="22"/>
          <w:lang w:val="es-GT"/>
        </w:rPr>
      </w:pPr>
    </w:p>
    <w:tbl>
      <w:tblPr>
        <w:tblW w:w="10802"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1111"/>
        <w:gridCol w:w="8534"/>
      </w:tblGrid>
      <w:tr w:rsidR="00A6307F" w:rsidRPr="00BB07A0" w:rsidTr="00435030">
        <w:trPr>
          <w:trHeight w:val="256"/>
        </w:trPr>
        <w:tc>
          <w:tcPr>
            <w:tcW w:w="1157" w:type="dxa"/>
            <w:shd w:val="clear" w:color="auto" w:fill="D9D9D9"/>
          </w:tcPr>
          <w:p w:rsidR="00A6307F" w:rsidRPr="00BB07A0" w:rsidRDefault="00A6307F" w:rsidP="00435030">
            <w:pPr>
              <w:pStyle w:val="TableParagraph"/>
              <w:spacing w:before="20"/>
              <w:ind w:left="216"/>
              <w:rPr>
                <w:b/>
                <w:sz w:val="16"/>
              </w:rPr>
            </w:pPr>
            <w:r w:rsidRPr="00BB07A0">
              <w:rPr>
                <w:b/>
                <w:sz w:val="16"/>
              </w:rPr>
              <w:t>Actividad</w:t>
            </w:r>
          </w:p>
        </w:tc>
        <w:tc>
          <w:tcPr>
            <w:tcW w:w="1111" w:type="dxa"/>
            <w:shd w:val="clear" w:color="auto" w:fill="D9D9D9"/>
          </w:tcPr>
          <w:p w:rsidR="00A6307F" w:rsidRPr="00BB07A0" w:rsidRDefault="00A6307F" w:rsidP="00435030">
            <w:pPr>
              <w:pStyle w:val="TableParagraph"/>
              <w:spacing w:before="20"/>
              <w:ind w:left="57"/>
              <w:rPr>
                <w:b/>
                <w:sz w:val="16"/>
              </w:rPr>
            </w:pPr>
            <w:r w:rsidRPr="00BB07A0">
              <w:rPr>
                <w:b/>
                <w:sz w:val="16"/>
              </w:rPr>
              <w:t>Responsable</w:t>
            </w:r>
          </w:p>
        </w:tc>
        <w:tc>
          <w:tcPr>
            <w:tcW w:w="8534" w:type="dxa"/>
            <w:shd w:val="clear" w:color="auto" w:fill="D9D9D9"/>
          </w:tcPr>
          <w:p w:rsidR="00A6307F" w:rsidRPr="00BB07A0" w:rsidRDefault="00A6307F" w:rsidP="00435030">
            <w:pPr>
              <w:pStyle w:val="TableParagraph"/>
              <w:spacing w:before="20"/>
              <w:ind w:left="3081" w:right="3045"/>
              <w:jc w:val="center"/>
              <w:rPr>
                <w:b/>
                <w:sz w:val="16"/>
              </w:rPr>
            </w:pPr>
            <w:r w:rsidRPr="00BB07A0">
              <w:rPr>
                <w:b/>
                <w:sz w:val="16"/>
              </w:rPr>
              <w:t>Descripción de las Actividades</w:t>
            </w:r>
          </w:p>
        </w:tc>
      </w:tr>
      <w:tr w:rsidR="00A6307F" w:rsidRPr="00BB07A0" w:rsidTr="00A6307F">
        <w:trPr>
          <w:trHeight w:val="1111"/>
        </w:trPr>
        <w:tc>
          <w:tcPr>
            <w:tcW w:w="1157" w:type="dxa"/>
            <w:shd w:val="clear" w:color="auto" w:fill="auto"/>
          </w:tcPr>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spacing w:before="128"/>
              <w:ind w:left="583"/>
              <w:rPr>
                <w:b/>
                <w:sz w:val="14"/>
              </w:rPr>
            </w:pPr>
            <w:r w:rsidRPr="00BB07A0">
              <w:rPr>
                <w:b/>
                <w:sz w:val="14"/>
              </w:rPr>
              <w:t>22.</w:t>
            </w:r>
          </w:p>
          <w:p w:rsidR="00A6307F" w:rsidRPr="00BB07A0" w:rsidRDefault="00A6307F" w:rsidP="00A6307F">
            <w:pPr>
              <w:pStyle w:val="TableParagraph"/>
              <w:ind w:left="331" w:hanging="20"/>
              <w:rPr>
                <w:b/>
                <w:sz w:val="14"/>
              </w:rPr>
            </w:pPr>
            <w:r w:rsidRPr="00BB07A0">
              <w:rPr>
                <w:b/>
                <w:w w:val="95"/>
                <w:sz w:val="14"/>
              </w:rPr>
              <w:t xml:space="preserve">Elaborar </w:t>
            </w:r>
            <w:r w:rsidRPr="00BB07A0">
              <w:rPr>
                <w:b/>
                <w:sz w:val="14"/>
              </w:rPr>
              <w:t>cheque</w:t>
            </w:r>
          </w:p>
        </w:tc>
        <w:tc>
          <w:tcPr>
            <w:tcW w:w="1111" w:type="dxa"/>
            <w:shd w:val="clear" w:color="auto" w:fill="auto"/>
          </w:tcPr>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spacing w:before="118"/>
              <w:ind w:left="62" w:right="49" w:hanging="3"/>
              <w:jc w:val="center"/>
              <w:rPr>
                <w:sz w:val="14"/>
              </w:rPr>
            </w:pPr>
            <w:r w:rsidRPr="00BB07A0">
              <w:rPr>
                <w:sz w:val="14"/>
              </w:rPr>
              <w:t>Coordinador Operaciones de Caja</w:t>
            </w:r>
          </w:p>
          <w:p w:rsidR="00A6307F" w:rsidRPr="00BB07A0" w:rsidRDefault="00A6307F" w:rsidP="00A6307F">
            <w:pPr>
              <w:pStyle w:val="TableParagraph"/>
              <w:ind w:left="35" w:right="21" w:hanging="3"/>
              <w:jc w:val="center"/>
              <w:rPr>
                <w:sz w:val="14"/>
              </w:rPr>
            </w:pPr>
            <w:r w:rsidRPr="00BB07A0">
              <w:rPr>
                <w:sz w:val="14"/>
              </w:rPr>
              <w:t>Analista Financiero/ Analista de Operaciones de Caja/ Encargado de Fondo Rotativo</w:t>
            </w:r>
          </w:p>
        </w:tc>
        <w:tc>
          <w:tcPr>
            <w:tcW w:w="8534" w:type="dxa"/>
            <w:shd w:val="clear" w:color="auto" w:fill="auto"/>
          </w:tcPr>
          <w:p w:rsidR="00A6307F" w:rsidRPr="00BB07A0" w:rsidRDefault="00A6307F" w:rsidP="00A6307F">
            <w:pPr>
              <w:pStyle w:val="TableParagraph"/>
              <w:spacing w:before="26"/>
              <w:ind w:left="57" w:right="127"/>
              <w:jc w:val="both"/>
            </w:pPr>
            <w:r w:rsidRPr="00BB07A0">
              <w:t>Elabora cheque-</w:t>
            </w:r>
            <w:proofErr w:type="spellStart"/>
            <w:r w:rsidRPr="00BB07A0">
              <w:t>voucher</w:t>
            </w:r>
            <w:proofErr w:type="spellEnd"/>
            <w:r w:rsidRPr="00BB07A0">
              <w:t xml:space="preserve"> al Responsable del manejo y control de Caja Chica o al beneficiario, por el monto total de la liquidación o de la factura correspondiente menos el valor que corresponda a la retención realizada (no aplica para caja chica), si es pequeño</w:t>
            </w:r>
            <w:r w:rsidRPr="00BB07A0">
              <w:rPr>
                <w:spacing w:val="-3"/>
              </w:rPr>
              <w:t xml:space="preserve"> </w:t>
            </w:r>
            <w:r w:rsidRPr="00BB07A0">
              <w:t>contribuyente.</w:t>
            </w:r>
          </w:p>
          <w:p w:rsidR="00A6307F" w:rsidRPr="00BB07A0" w:rsidRDefault="00A6307F" w:rsidP="00A6307F">
            <w:pPr>
              <w:pStyle w:val="TableParagraph"/>
              <w:spacing w:before="9"/>
              <w:rPr>
                <w:b/>
                <w:sz w:val="21"/>
              </w:rPr>
            </w:pPr>
          </w:p>
          <w:p w:rsidR="00A6307F" w:rsidRPr="00BB07A0" w:rsidRDefault="00A6307F" w:rsidP="00A6307F">
            <w:pPr>
              <w:pStyle w:val="TableParagraph"/>
              <w:ind w:left="57"/>
              <w:jc w:val="both"/>
              <w:rPr>
                <w:b/>
              </w:rPr>
            </w:pPr>
            <w:r w:rsidRPr="00BB07A0">
              <w:t>(El monto máximo para pago de facturas por medio de cheque es de Q.15</w:t>
            </w:r>
            <w:proofErr w:type="gramStart"/>
            <w:r w:rsidRPr="00BB07A0">
              <w:t>,000.00</w:t>
            </w:r>
            <w:proofErr w:type="gramEnd"/>
            <w:r w:rsidRPr="00BB07A0">
              <w:t>)</w:t>
            </w:r>
            <w:r w:rsidRPr="00BB07A0">
              <w:rPr>
                <w:b/>
              </w:rPr>
              <w:t>.</w:t>
            </w:r>
          </w:p>
          <w:p w:rsidR="00A6307F" w:rsidRPr="00BB07A0" w:rsidRDefault="00A6307F" w:rsidP="00A6307F">
            <w:pPr>
              <w:pStyle w:val="TableParagraph"/>
              <w:rPr>
                <w:b/>
              </w:rPr>
            </w:pPr>
          </w:p>
          <w:p w:rsidR="00A6307F" w:rsidRPr="00BB07A0" w:rsidRDefault="00A6307F" w:rsidP="00104EA2">
            <w:pPr>
              <w:pStyle w:val="TableParagraph"/>
              <w:numPr>
                <w:ilvl w:val="0"/>
                <w:numId w:val="40"/>
              </w:numPr>
              <w:tabs>
                <w:tab w:val="left" w:pos="767"/>
              </w:tabs>
              <w:spacing w:line="242" w:lineRule="auto"/>
              <w:ind w:right="512" w:hanging="361"/>
              <w:rPr>
                <w:rFonts w:ascii="Wingdings" w:hAnsi="Wingdings"/>
                <w:sz w:val="20"/>
              </w:rPr>
            </w:pPr>
            <w:r w:rsidRPr="00BB07A0">
              <w:rPr>
                <w:b/>
                <w:sz w:val="20"/>
              </w:rPr>
              <w:t xml:space="preserve">NOTA 1: </w:t>
            </w:r>
            <w:r w:rsidRPr="00BB07A0">
              <w:rPr>
                <w:sz w:val="20"/>
              </w:rPr>
              <w:t>Al beneficiario deberá entregársele junto con el cheque la constancia</w:t>
            </w:r>
            <w:r w:rsidRPr="00BB07A0">
              <w:rPr>
                <w:spacing w:val="-28"/>
                <w:sz w:val="20"/>
              </w:rPr>
              <w:t xml:space="preserve"> </w:t>
            </w:r>
            <w:r w:rsidRPr="00BB07A0">
              <w:rPr>
                <w:sz w:val="20"/>
              </w:rPr>
              <w:t>de retención de</w:t>
            </w:r>
            <w:r w:rsidRPr="00BB07A0">
              <w:rPr>
                <w:spacing w:val="-3"/>
                <w:sz w:val="20"/>
              </w:rPr>
              <w:t xml:space="preserve"> </w:t>
            </w:r>
            <w:r w:rsidRPr="00BB07A0">
              <w:rPr>
                <w:sz w:val="20"/>
              </w:rPr>
              <w:t>-IVA-.</w:t>
            </w:r>
          </w:p>
          <w:p w:rsidR="00A6307F" w:rsidRPr="00BB07A0" w:rsidRDefault="00A6307F" w:rsidP="00A6307F">
            <w:pPr>
              <w:pStyle w:val="TableParagraph"/>
              <w:spacing w:before="7"/>
              <w:rPr>
                <w:b/>
                <w:sz w:val="19"/>
              </w:rPr>
            </w:pPr>
          </w:p>
          <w:p w:rsidR="00A6307F" w:rsidRPr="00BB07A0" w:rsidRDefault="00A6307F" w:rsidP="00104EA2">
            <w:pPr>
              <w:pStyle w:val="TableParagraph"/>
              <w:numPr>
                <w:ilvl w:val="0"/>
                <w:numId w:val="40"/>
              </w:numPr>
              <w:tabs>
                <w:tab w:val="left" w:pos="767"/>
              </w:tabs>
              <w:spacing w:before="1"/>
              <w:ind w:right="168" w:hanging="361"/>
              <w:jc w:val="both"/>
              <w:rPr>
                <w:rFonts w:ascii="Wingdings" w:hAnsi="Wingdings"/>
              </w:rPr>
            </w:pPr>
            <w:r w:rsidRPr="00BB07A0">
              <w:rPr>
                <w:b/>
                <w:sz w:val="20"/>
              </w:rPr>
              <w:t xml:space="preserve">NOTA 2: </w:t>
            </w:r>
            <w:r w:rsidRPr="00BB07A0">
              <w:rPr>
                <w:sz w:val="20"/>
              </w:rPr>
              <w:t xml:space="preserve">En el caso de cheques en circulación el responsable de las Operaciones de Caja, de cada unidad ejecutora, será </w:t>
            </w:r>
            <w:r w:rsidRPr="00BB07A0">
              <w:rPr>
                <w:strike/>
                <w:sz w:val="20"/>
              </w:rPr>
              <w:t>la</w:t>
            </w:r>
            <w:r w:rsidRPr="00BB07A0">
              <w:rPr>
                <w:sz w:val="20"/>
              </w:rPr>
              <w:t xml:space="preserve"> responsable de garantizar que los cheques emitidos no estén en circulación más de dos</w:t>
            </w:r>
            <w:r w:rsidRPr="00BB07A0">
              <w:rPr>
                <w:spacing w:val="-4"/>
                <w:sz w:val="20"/>
              </w:rPr>
              <w:t xml:space="preserve"> </w:t>
            </w:r>
            <w:r w:rsidRPr="00BB07A0">
              <w:rPr>
                <w:sz w:val="20"/>
              </w:rPr>
              <w:t>meses.</w:t>
            </w:r>
          </w:p>
          <w:p w:rsidR="00A6307F" w:rsidRPr="00BB07A0" w:rsidRDefault="00A6307F" w:rsidP="00A6307F">
            <w:pPr>
              <w:pStyle w:val="TableParagraph"/>
              <w:spacing w:before="10"/>
              <w:rPr>
                <w:b/>
                <w:sz w:val="21"/>
              </w:rPr>
            </w:pPr>
          </w:p>
          <w:p w:rsidR="00A6307F" w:rsidRPr="00A6307F" w:rsidRDefault="00A6307F" w:rsidP="00104EA2">
            <w:pPr>
              <w:pStyle w:val="TableParagraph"/>
              <w:numPr>
                <w:ilvl w:val="0"/>
                <w:numId w:val="40"/>
              </w:numPr>
              <w:tabs>
                <w:tab w:val="left" w:pos="767"/>
              </w:tabs>
              <w:ind w:right="156" w:hanging="361"/>
              <w:jc w:val="both"/>
              <w:rPr>
                <w:rFonts w:ascii="Wingdings" w:hAnsi="Wingdings"/>
              </w:rPr>
            </w:pPr>
            <w:r w:rsidRPr="00BB07A0">
              <w:rPr>
                <w:b/>
                <w:sz w:val="20"/>
              </w:rPr>
              <w:t xml:space="preserve">NOTA 3: </w:t>
            </w:r>
            <w:r w:rsidRPr="00BB07A0">
              <w:rPr>
                <w:sz w:val="20"/>
              </w:rPr>
              <w:t>Tomar en consideración lo establecido en el Código de Comercio de Guatemala, Artículo 513: “Las acciones cambiarias derivadas de cheque, prescriben en 6 meses…”. Por lo que si en la actualidad existieren cheques en circulación con más de seis meses de antigüedad, es necesario que se realicen las acciones administrativas, financieras y los mecanismos legales que se estimen pertinentes a efecto que los cheques sean cobrados, de lo contrario deberán depositarlo a la cuenta número GT24BAGU0101000000000110001-5 “Gobierno de la República, Fondo Común -Cuenta Única Nacional-” del Banco de Guatemala “Gobierno de la República-Fondo Común” (vía transferencia electrónica) o a la cuenta GT82CHNA01010000010430018034 “Tesorería Nacional, Depósitos Fondo Común- CHN-” (en</w:t>
            </w:r>
            <w:r w:rsidRPr="00BB07A0">
              <w:rPr>
                <w:spacing w:val="-3"/>
                <w:sz w:val="20"/>
              </w:rPr>
              <w:t xml:space="preserve"> </w:t>
            </w:r>
            <w:r w:rsidRPr="00BB07A0">
              <w:rPr>
                <w:sz w:val="20"/>
              </w:rPr>
              <w:t>efectivo).</w:t>
            </w:r>
          </w:p>
          <w:p w:rsidR="00A6307F" w:rsidRDefault="00A6307F" w:rsidP="00A6307F">
            <w:pPr>
              <w:pStyle w:val="Prrafodelista"/>
              <w:rPr>
                <w:rFonts w:ascii="Wingdings" w:hAnsi="Wingdings"/>
              </w:rPr>
            </w:pPr>
          </w:p>
          <w:p w:rsidR="00A6307F" w:rsidRPr="00BB07A0" w:rsidRDefault="00A6307F" w:rsidP="00104EA2">
            <w:pPr>
              <w:pStyle w:val="TableParagraph"/>
              <w:numPr>
                <w:ilvl w:val="0"/>
                <w:numId w:val="41"/>
              </w:numPr>
              <w:tabs>
                <w:tab w:val="left" w:pos="767"/>
              </w:tabs>
              <w:spacing w:before="25"/>
              <w:ind w:right="19" w:hanging="361"/>
              <w:jc w:val="both"/>
              <w:rPr>
                <w:sz w:val="20"/>
              </w:rPr>
            </w:pPr>
            <w:r w:rsidRPr="00BB07A0">
              <w:rPr>
                <w:b/>
                <w:sz w:val="20"/>
              </w:rPr>
              <w:t xml:space="preserve">NOTA 4: </w:t>
            </w:r>
            <w:r w:rsidRPr="00BB07A0">
              <w:rPr>
                <w:sz w:val="20"/>
              </w:rPr>
              <w:t>Para garantizar la transparencia en la ejecución de los recursos, todo cheque debe emitirse a nombre del proveedor o beneficiario (se exceptúan los reintegros a caja chica y viáticos), no se deben emitir cheques a nombre de trabajadores de la Dependencia o al</w:t>
            </w:r>
            <w:r w:rsidRPr="00BB07A0">
              <w:rPr>
                <w:spacing w:val="-2"/>
                <w:sz w:val="20"/>
              </w:rPr>
              <w:t xml:space="preserve"> </w:t>
            </w:r>
            <w:r w:rsidRPr="00BB07A0">
              <w:rPr>
                <w:sz w:val="20"/>
              </w:rPr>
              <w:t>portador.</w:t>
            </w:r>
          </w:p>
          <w:p w:rsidR="00A6307F" w:rsidRPr="00BB07A0" w:rsidRDefault="00A6307F" w:rsidP="00A6307F">
            <w:pPr>
              <w:pStyle w:val="TableParagraph"/>
              <w:spacing w:before="8"/>
              <w:rPr>
                <w:b/>
                <w:sz w:val="21"/>
              </w:rPr>
            </w:pPr>
          </w:p>
          <w:p w:rsidR="00A6307F" w:rsidRPr="00BB07A0" w:rsidRDefault="00A6307F" w:rsidP="00A6307F">
            <w:pPr>
              <w:pStyle w:val="TableParagraph"/>
              <w:tabs>
                <w:tab w:val="left" w:pos="767"/>
              </w:tabs>
              <w:ind w:right="156"/>
              <w:jc w:val="both"/>
              <w:rPr>
                <w:rFonts w:ascii="Wingdings" w:hAnsi="Wingdings"/>
              </w:rPr>
            </w:pPr>
            <w:r w:rsidRPr="00BB07A0">
              <w:t>Traslada cheque-</w:t>
            </w:r>
            <w:proofErr w:type="spellStart"/>
            <w:r w:rsidRPr="00BB07A0">
              <w:t>voucher</w:t>
            </w:r>
            <w:proofErr w:type="spellEnd"/>
            <w:r w:rsidRPr="00BB07A0">
              <w:t xml:space="preserve"> junto con la documentación de soporte, para revisión y firmas.</w:t>
            </w:r>
          </w:p>
        </w:tc>
      </w:tr>
      <w:tr w:rsidR="00A6307F" w:rsidRPr="00BB07A0" w:rsidTr="00A6307F">
        <w:trPr>
          <w:trHeight w:val="1111"/>
        </w:trPr>
        <w:tc>
          <w:tcPr>
            <w:tcW w:w="1157" w:type="dxa"/>
            <w:shd w:val="clear" w:color="auto" w:fill="auto"/>
          </w:tcPr>
          <w:p w:rsidR="00A6307F" w:rsidRPr="00BB07A0" w:rsidRDefault="00A6307F" w:rsidP="00A6307F">
            <w:pPr>
              <w:pStyle w:val="TableParagraph"/>
              <w:rPr>
                <w:b/>
                <w:sz w:val="16"/>
              </w:rPr>
            </w:pPr>
          </w:p>
          <w:p w:rsidR="00A6307F" w:rsidRPr="00BB07A0" w:rsidRDefault="00A6307F" w:rsidP="00A6307F">
            <w:pPr>
              <w:pStyle w:val="TableParagraph"/>
              <w:spacing w:before="5"/>
              <w:rPr>
                <w:b/>
                <w:sz w:val="13"/>
              </w:rPr>
            </w:pPr>
          </w:p>
          <w:p w:rsidR="00A6307F" w:rsidRPr="00BB07A0" w:rsidRDefault="00A6307F" w:rsidP="00A6307F">
            <w:pPr>
              <w:pStyle w:val="TableParagraph"/>
              <w:ind w:left="583"/>
              <w:rPr>
                <w:b/>
                <w:sz w:val="14"/>
              </w:rPr>
            </w:pPr>
            <w:r w:rsidRPr="00BB07A0">
              <w:rPr>
                <w:b/>
                <w:sz w:val="14"/>
              </w:rPr>
              <w:t>23.</w:t>
            </w:r>
          </w:p>
          <w:p w:rsidR="00A6307F" w:rsidRPr="00BB07A0" w:rsidRDefault="00A6307F" w:rsidP="00A6307F">
            <w:pPr>
              <w:pStyle w:val="TableParagraph"/>
              <w:ind w:left="405" w:right="137" w:hanging="248"/>
              <w:rPr>
                <w:b/>
                <w:sz w:val="14"/>
              </w:rPr>
            </w:pPr>
            <w:r w:rsidRPr="00BB07A0">
              <w:rPr>
                <w:b/>
                <w:sz w:val="14"/>
              </w:rPr>
              <w:t>Revisar</w:t>
            </w:r>
            <w:r w:rsidRPr="00BB07A0">
              <w:rPr>
                <w:b/>
                <w:spacing w:val="-8"/>
                <w:sz w:val="14"/>
              </w:rPr>
              <w:t xml:space="preserve"> </w:t>
            </w:r>
            <w:r w:rsidRPr="00BB07A0">
              <w:rPr>
                <w:b/>
                <w:sz w:val="14"/>
              </w:rPr>
              <w:t>para firma</w:t>
            </w:r>
          </w:p>
        </w:tc>
        <w:tc>
          <w:tcPr>
            <w:tcW w:w="1111" w:type="dxa"/>
            <w:shd w:val="clear" w:color="auto" w:fill="auto"/>
          </w:tcPr>
          <w:p w:rsidR="00A6307F" w:rsidRPr="00BB07A0" w:rsidRDefault="00A6307F" w:rsidP="00A6307F">
            <w:pPr>
              <w:pStyle w:val="TableParagraph"/>
              <w:spacing w:before="9"/>
              <w:rPr>
                <w:b/>
              </w:rPr>
            </w:pPr>
          </w:p>
          <w:p w:rsidR="00A6307F" w:rsidRPr="00BB07A0" w:rsidRDefault="00A6307F" w:rsidP="00A6307F">
            <w:pPr>
              <w:pStyle w:val="TableParagraph"/>
              <w:ind w:left="57" w:right="45" w:firstLine="2"/>
              <w:jc w:val="center"/>
              <w:rPr>
                <w:sz w:val="14"/>
              </w:rPr>
            </w:pPr>
            <w:r w:rsidRPr="00BB07A0">
              <w:rPr>
                <w:sz w:val="14"/>
              </w:rPr>
              <w:t>Jefe de Sección Financiera Coordinador/ Jefe/ Financiero</w:t>
            </w:r>
          </w:p>
        </w:tc>
        <w:tc>
          <w:tcPr>
            <w:tcW w:w="8534" w:type="dxa"/>
            <w:shd w:val="clear" w:color="auto" w:fill="auto"/>
          </w:tcPr>
          <w:p w:rsidR="00A6307F" w:rsidRPr="00BB07A0" w:rsidRDefault="00A6307F" w:rsidP="00A6307F">
            <w:pPr>
              <w:pStyle w:val="TableParagraph"/>
              <w:spacing w:before="76"/>
              <w:ind w:left="57" w:right="131"/>
            </w:pPr>
            <w:r w:rsidRPr="00BB07A0">
              <w:t>Recibe el cheque-</w:t>
            </w:r>
            <w:proofErr w:type="spellStart"/>
            <w:r w:rsidRPr="00BB07A0">
              <w:t>voucher</w:t>
            </w:r>
            <w:proofErr w:type="spellEnd"/>
            <w:r w:rsidRPr="00BB07A0">
              <w:t>, documentación de soporte, revisa los datos consignados en el cheque, si no cumple con todos los requisitos lo regresa, para su corrección y trámite correspondiente. Si está correcto, firma el cheque-</w:t>
            </w:r>
            <w:proofErr w:type="spellStart"/>
            <w:r w:rsidRPr="00BB07A0">
              <w:t>voucher</w:t>
            </w:r>
            <w:proofErr w:type="spellEnd"/>
            <w:r w:rsidRPr="00BB07A0">
              <w:t xml:space="preserve"> y traslada el expediente al Director de la Unidad Ejecutora.</w:t>
            </w:r>
          </w:p>
        </w:tc>
      </w:tr>
      <w:tr w:rsidR="00A6307F" w:rsidRPr="00BB07A0" w:rsidTr="00A6307F">
        <w:trPr>
          <w:trHeight w:val="1111"/>
        </w:trPr>
        <w:tc>
          <w:tcPr>
            <w:tcW w:w="1157" w:type="dxa"/>
            <w:shd w:val="clear" w:color="auto" w:fill="auto"/>
          </w:tcPr>
          <w:p w:rsidR="00A6307F" w:rsidRPr="00BB07A0" w:rsidRDefault="00A6307F" w:rsidP="00A6307F">
            <w:pPr>
              <w:pStyle w:val="TableParagraph"/>
              <w:spacing w:before="4"/>
              <w:rPr>
                <w:b/>
              </w:rPr>
            </w:pPr>
          </w:p>
          <w:p w:rsidR="00A6307F" w:rsidRPr="00BB07A0" w:rsidRDefault="00A6307F" w:rsidP="00A6307F">
            <w:pPr>
              <w:pStyle w:val="TableParagraph"/>
              <w:spacing w:before="1"/>
              <w:ind w:left="230" w:right="19"/>
              <w:jc w:val="center"/>
              <w:rPr>
                <w:b/>
                <w:sz w:val="14"/>
              </w:rPr>
            </w:pPr>
            <w:r w:rsidRPr="00BB07A0">
              <w:rPr>
                <w:b/>
                <w:sz w:val="14"/>
              </w:rPr>
              <w:t>24.</w:t>
            </w:r>
          </w:p>
          <w:p w:rsidR="00A6307F" w:rsidRPr="00BB07A0" w:rsidRDefault="00A6307F" w:rsidP="00A6307F">
            <w:pPr>
              <w:pStyle w:val="TableParagraph"/>
              <w:ind w:left="160" w:right="153" w:firstLine="2"/>
              <w:jc w:val="center"/>
              <w:rPr>
                <w:b/>
                <w:sz w:val="14"/>
              </w:rPr>
            </w:pPr>
            <w:r w:rsidRPr="00BB07A0">
              <w:rPr>
                <w:b/>
                <w:sz w:val="14"/>
              </w:rPr>
              <w:t xml:space="preserve">Recibir </w:t>
            </w:r>
            <w:r w:rsidRPr="00BB07A0">
              <w:rPr>
                <w:b/>
                <w:w w:val="95"/>
                <w:sz w:val="14"/>
              </w:rPr>
              <w:t xml:space="preserve">documentos </w:t>
            </w:r>
            <w:r w:rsidRPr="00BB07A0">
              <w:rPr>
                <w:b/>
                <w:sz w:val="14"/>
              </w:rPr>
              <w:t>para firma</w:t>
            </w:r>
          </w:p>
        </w:tc>
        <w:tc>
          <w:tcPr>
            <w:tcW w:w="1111" w:type="dxa"/>
            <w:shd w:val="clear" w:color="auto" w:fill="auto"/>
          </w:tcPr>
          <w:p w:rsidR="00A6307F" w:rsidRPr="00BB07A0" w:rsidRDefault="00A6307F" w:rsidP="00A6307F">
            <w:pPr>
              <w:pStyle w:val="TableParagraph"/>
              <w:rPr>
                <w:b/>
                <w:sz w:val="16"/>
              </w:rPr>
            </w:pPr>
          </w:p>
          <w:p w:rsidR="00A6307F" w:rsidRPr="00BB07A0" w:rsidRDefault="00A6307F" w:rsidP="00A6307F">
            <w:pPr>
              <w:pStyle w:val="TableParagraph"/>
              <w:spacing w:before="7"/>
              <w:rPr>
                <w:b/>
                <w:sz w:val="20"/>
              </w:rPr>
            </w:pPr>
          </w:p>
          <w:p w:rsidR="00A6307F" w:rsidRPr="00BB07A0" w:rsidRDefault="00A6307F" w:rsidP="00A6307F">
            <w:pPr>
              <w:pStyle w:val="TableParagraph"/>
              <w:ind w:left="261" w:right="20" w:hanging="173"/>
              <w:rPr>
                <w:sz w:val="14"/>
              </w:rPr>
            </w:pPr>
            <w:r w:rsidRPr="00BB07A0">
              <w:rPr>
                <w:sz w:val="14"/>
              </w:rPr>
              <w:t>Director Unidad Ejecutora</w:t>
            </w:r>
          </w:p>
        </w:tc>
        <w:tc>
          <w:tcPr>
            <w:tcW w:w="8534" w:type="dxa"/>
            <w:shd w:val="clear" w:color="auto" w:fill="auto"/>
          </w:tcPr>
          <w:p w:rsidR="00A6307F" w:rsidRPr="00BB07A0" w:rsidRDefault="00A6307F" w:rsidP="00A6307F">
            <w:pPr>
              <w:pStyle w:val="TableParagraph"/>
              <w:spacing w:before="7"/>
              <w:rPr>
                <w:b/>
                <w:sz w:val="28"/>
              </w:rPr>
            </w:pPr>
          </w:p>
          <w:p w:rsidR="00A6307F" w:rsidRPr="00BB07A0" w:rsidRDefault="00A6307F" w:rsidP="00A6307F">
            <w:pPr>
              <w:pStyle w:val="TableParagraph"/>
              <w:ind w:left="57" w:right="131"/>
            </w:pPr>
            <w:r w:rsidRPr="00BB07A0">
              <w:t>Recibe el cheque-</w:t>
            </w:r>
            <w:proofErr w:type="spellStart"/>
            <w:r w:rsidRPr="00BB07A0">
              <w:t>voucher</w:t>
            </w:r>
            <w:proofErr w:type="spellEnd"/>
            <w:r w:rsidRPr="00BB07A0">
              <w:t xml:space="preserve"> y el expediente, firma donde corresponde y lo traslada, para realizar el pago.</w:t>
            </w:r>
          </w:p>
        </w:tc>
      </w:tr>
      <w:tr w:rsidR="00A6307F" w:rsidRPr="00BB07A0" w:rsidTr="00A6307F">
        <w:trPr>
          <w:trHeight w:val="1111"/>
        </w:trPr>
        <w:tc>
          <w:tcPr>
            <w:tcW w:w="1157" w:type="dxa"/>
            <w:shd w:val="clear" w:color="auto" w:fill="auto"/>
          </w:tcPr>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spacing w:before="3"/>
              <w:rPr>
                <w:b/>
                <w:sz w:val="13"/>
              </w:rPr>
            </w:pPr>
          </w:p>
          <w:p w:rsidR="00A6307F" w:rsidRPr="00BB07A0" w:rsidRDefault="00A6307F" w:rsidP="00A6307F">
            <w:pPr>
              <w:pStyle w:val="TableParagraph"/>
              <w:ind w:left="230" w:right="19"/>
              <w:jc w:val="center"/>
              <w:rPr>
                <w:b/>
                <w:sz w:val="14"/>
              </w:rPr>
            </w:pPr>
            <w:r w:rsidRPr="00BB07A0">
              <w:rPr>
                <w:b/>
                <w:sz w:val="14"/>
              </w:rPr>
              <w:t>25.</w:t>
            </w:r>
          </w:p>
          <w:p w:rsidR="00A6307F" w:rsidRPr="00BB07A0" w:rsidRDefault="00A6307F" w:rsidP="00A6307F">
            <w:pPr>
              <w:pStyle w:val="TableParagraph"/>
              <w:ind w:left="66" w:right="53" w:firstLine="31"/>
              <w:jc w:val="center"/>
              <w:rPr>
                <w:b/>
                <w:sz w:val="14"/>
              </w:rPr>
            </w:pPr>
            <w:r w:rsidRPr="00BB07A0">
              <w:rPr>
                <w:b/>
                <w:sz w:val="14"/>
              </w:rPr>
              <w:t>Pagar cheques a responsables de caja chica/ proveedores</w:t>
            </w:r>
          </w:p>
        </w:tc>
        <w:tc>
          <w:tcPr>
            <w:tcW w:w="1111" w:type="dxa"/>
            <w:shd w:val="clear" w:color="auto" w:fill="auto"/>
          </w:tcPr>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spacing w:before="96"/>
              <w:ind w:left="62" w:right="49"/>
              <w:jc w:val="center"/>
              <w:rPr>
                <w:sz w:val="14"/>
              </w:rPr>
            </w:pPr>
            <w:r w:rsidRPr="00BB07A0">
              <w:rPr>
                <w:sz w:val="14"/>
              </w:rPr>
              <w:t xml:space="preserve">Coordinador de Operaciones </w:t>
            </w:r>
            <w:r w:rsidRPr="00BB07A0">
              <w:rPr>
                <w:spacing w:val="-6"/>
                <w:sz w:val="14"/>
              </w:rPr>
              <w:t xml:space="preserve">de </w:t>
            </w:r>
            <w:r w:rsidRPr="00BB07A0">
              <w:rPr>
                <w:sz w:val="14"/>
              </w:rPr>
              <w:t>Caja/</w:t>
            </w:r>
          </w:p>
          <w:p w:rsidR="00A6307F" w:rsidRPr="00BB07A0" w:rsidRDefault="00A6307F" w:rsidP="00A6307F">
            <w:pPr>
              <w:pStyle w:val="TableParagraph"/>
              <w:ind w:left="62" w:right="49" w:firstLine="64"/>
              <w:jc w:val="center"/>
              <w:rPr>
                <w:sz w:val="14"/>
              </w:rPr>
            </w:pPr>
            <w:r w:rsidRPr="00BB07A0">
              <w:rPr>
                <w:sz w:val="14"/>
              </w:rPr>
              <w:t xml:space="preserve">Analista/ Financiero/ Analista de Operaciones </w:t>
            </w:r>
            <w:r w:rsidRPr="00BB07A0">
              <w:rPr>
                <w:spacing w:val="-6"/>
                <w:sz w:val="14"/>
              </w:rPr>
              <w:t xml:space="preserve">de </w:t>
            </w:r>
            <w:r w:rsidRPr="00BB07A0">
              <w:rPr>
                <w:sz w:val="14"/>
              </w:rPr>
              <w:t>Caja,</w:t>
            </w:r>
          </w:p>
        </w:tc>
        <w:tc>
          <w:tcPr>
            <w:tcW w:w="8534" w:type="dxa"/>
            <w:shd w:val="clear" w:color="auto" w:fill="auto"/>
          </w:tcPr>
          <w:p w:rsidR="00A6307F" w:rsidRPr="00BB07A0" w:rsidRDefault="00A6307F" w:rsidP="00A6307F">
            <w:pPr>
              <w:pStyle w:val="TableParagraph"/>
              <w:spacing w:before="26"/>
              <w:ind w:left="57"/>
            </w:pPr>
            <w:r w:rsidRPr="00BB07A0">
              <w:t>Paga los cheques a los responsables del manejo y control de Caja Chica y proveedores, solicitando lo siguiente:</w:t>
            </w:r>
          </w:p>
          <w:p w:rsidR="00A6307F" w:rsidRPr="00BB07A0" w:rsidRDefault="00A6307F" w:rsidP="00A6307F">
            <w:pPr>
              <w:pStyle w:val="TableParagraph"/>
              <w:spacing w:before="11"/>
              <w:rPr>
                <w:b/>
                <w:sz w:val="21"/>
              </w:rPr>
            </w:pPr>
          </w:p>
          <w:p w:rsidR="00A6307F" w:rsidRPr="00BB07A0" w:rsidRDefault="00A6307F" w:rsidP="00104EA2">
            <w:pPr>
              <w:pStyle w:val="TableParagraph"/>
              <w:numPr>
                <w:ilvl w:val="0"/>
                <w:numId w:val="42"/>
              </w:numPr>
              <w:tabs>
                <w:tab w:val="left" w:pos="1271"/>
              </w:tabs>
              <w:ind w:hanging="361"/>
            </w:pPr>
            <w:r w:rsidRPr="00BB07A0">
              <w:t>Firma y sello de la empresa y/o persona en el</w:t>
            </w:r>
            <w:r w:rsidRPr="00BB07A0">
              <w:rPr>
                <w:spacing w:val="-8"/>
              </w:rPr>
              <w:t xml:space="preserve"> </w:t>
            </w:r>
            <w:proofErr w:type="spellStart"/>
            <w:r w:rsidRPr="00BB07A0">
              <w:t>voucher</w:t>
            </w:r>
            <w:proofErr w:type="spellEnd"/>
            <w:r w:rsidRPr="00BB07A0">
              <w:t>.</w:t>
            </w:r>
          </w:p>
          <w:p w:rsidR="00A6307F" w:rsidRPr="00BB07A0" w:rsidRDefault="00A6307F" w:rsidP="00104EA2">
            <w:pPr>
              <w:pStyle w:val="TableParagraph"/>
              <w:numPr>
                <w:ilvl w:val="0"/>
                <w:numId w:val="42"/>
              </w:numPr>
              <w:tabs>
                <w:tab w:val="left" w:pos="1271"/>
              </w:tabs>
              <w:spacing w:before="1"/>
              <w:ind w:right="126"/>
            </w:pPr>
            <w:r w:rsidRPr="00BB07A0">
              <w:t>Si es factura electrónica en línea FEL cambiaria o si así lo indica la factura, emisión del recibo de caja de la</w:t>
            </w:r>
            <w:r w:rsidRPr="00BB07A0">
              <w:rPr>
                <w:spacing w:val="-3"/>
              </w:rPr>
              <w:t xml:space="preserve"> </w:t>
            </w:r>
            <w:r w:rsidRPr="00BB07A0">
              <w:t>empresa.</w:t>
            </w:r>
          </w:p>
          <w:p w:rsidR="00A6307F" w:rsidRPr="00BB07A0" w:rsidRDefault="00A6307F" w:rsidP="00104EA2">
            <w:pPr>
              <w:pStyle w:val="TableParagraph"/>
              <w:numPr>
                <w:ilvl w:val="0"/>
                <w:numId w:val="42"/>
              </w:numPr>
              <w:tabs>
                <w:tab w:val="left" w:pos="1271"/>
              </w:tabs>
              <w:spacing w:before="1"/>
              <w:ind w:hanging="361"/>
            </w:pPr>
            <w:r w:rsidRPr="00BB07A0">
              <w:t>Si es factura electrónica en línea FEL no cambiaría, colocar el sello de</w:t>
            </w:r>
            <w:r w:rsidRPr="00BB07A0">
              <w:rPr>
                <w:spacing w:val="-9"/>
              </w:rPr>
              <w:t xml:space="preserve"> </w:t>
            </w:r>
            <w:r w:rsidRPr="00BB07A0">
              <w:t>cancelado.</w:t>
            </w:r>
          </w:p>
          <w:p w:rsidR="00A6307F" w:rsidRPr="00BB07A0" w:rsidRDefault="00A6307F" w:rsidP="00A6307F">
            <w:pPr>
              <w:pStyle w:val="TableParagraph"/>
              <w:spacing w:before="9"/>
              <w:rPr>
                <w:b/>
                <w:sz w:val="21"/>
              </w:rPr>
            </w:pPr>
          </w:p>
          <w:p w:rsidR="00A6307F" w:rsidRPr="00BB07A0" w:rsidRDefault="00A6307F" w:rsidP="00A6307F">
            <w:pPr>
              <w:pStyle w:val="TableParagraph"/>
              <w:ind w:left="57"/>
            </w:pPr>
            <w:r w:rsidRPr="00BB07A0">
              <w:t>Entrega constancia de retención de pequeño contribuyente al proveedor y agrega copia a la factura si corresponde, para la conformación de los expedientes.</w:t>
            </w:r>
          </w:p>
        </w:tc>
      </w:tr>
    </w:tbl>
    <w:p w:rsidR="00A6307F" w:rsidRDefault="00A6307F" w:rsidP="005D6018">
      <w:pPr>
        <w:pStyle w:val="Encabezado"/>
        <w:tabs>
          <w:tab w:val="clear" w:pos="4252"/>
          <w:tab w:val="clear" w:pos="8504"/>
        </w:tabs>
        <w:ind w:left="425"/>
        <w:rPr>
          <w:rFonts w:ascii="Arial" w:hAnsi="Arial" w:cs="Arial"/>
          <w:sz w:val="22"/>
          <w:szCs w:val="22"/>
          <w:lang w:val="es-GT"/>
        </w:rPr>
      </w:pPr>
    </w:p>
    <w:tbl>
      <w:tblPr>
        <w:tblW w:w="10802"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1111"/>
        <w:gridCol w:w="8534"/>
      </w:tblGrid>
      <w:tr w:rsidR="00A6307F" w:rsidRPr="00BB07A0" w:rsidTr="00435030">
        <w:trPr>
          <w:trHeight w:val="256"/>
        </w:trPr>
        <w:tc>
          <w:tcPr>
            <w:tcW w:w="1157" w:type="dxa"/>
            <w:shd w:val="clear" w:color="auto" w:fill="D9D9D9"/>
          </w:tcPr>
          <w:p w:rsidR="00A6307F" w:rsidRPr="00BB07A0" w:rsidRDefault="00A6307F" w:rsidP="00435030">
            <w:pPr>
              <w:pStyle w:val="TableParagraph"/>
              <w:spacing w:before="20"/>
              <w:ind w:left="216"/>
              <w:rPr>
                <w:b/>
                <w:sz w:val="16"/>
              </w:rPr>
            </w:pPr>
            <w:r w:rsidRPr="00BB07A0">
              <w:rPr>
                <w:b/>
                <w:sz w:val="16"/>
              </w:rPr>
              <w:t>Actividad</w:t>
            </w:r>
          </w:p>
        </w:tc>
        <w:tc>
          <w:tcPr>
            <w:tcW w:w="1111" w:type="dxa"/>
            <w:shd w:val="clear" w:color="auto" w:fill="D9D9D9"/>
          </w:tcPr>
          <w:p w:rsidR="00A6307F" w:rsidRPr="00BB07A0" w:rsidRDefault="00A6307F" w:rsidP="00435030">
            <w:pPr>
              <w:pStyle w:val="TableParagraph"/>
              <w:spacing w:before="20"/>
              <w:ind w:left="57"/>
              <w:rPr>
                <w:b/>
                <w:sz w:val="16"/>
              </w:rPr>
            </w:pPr>
            <w:r w:rsidRPr="00BB07A0">
              <w:rPr>
                <w:b/>
                <w:sz w:val="16"/>
              </w:rPr>
              <w:t>Responsable</w:t>
            </w:r>
          </w:p>
        </w:tc>
        <w:tc>
          <w:tcPr>
            <w:tcW w:w="8534" w:type="dxa"/>
            <w:shd w:val="clear" w:color="auto" w:fill="D9D9D9"/>
          </w:tcPr>
          <w:p w:rsidR="00A6307F" w:rsidRPr="00BB07A0" w:rsidRDefault="00A6307F" w:rsidP="00435030">
            <w:pPr>
              <w:pStyle w:val="TableParagraph"/>
              <w:spacing w:before="20"/>
              <w:ind w:left="3081" w:right="3045"/>
              <w:jc w:val="center"/>
              <w:rPr>
                <w:b/>
                <w:sz w:val="16"/>
              </w:rPr>
            </w:pPr>
            <w:r w:rsidRPr="00BB07A0">
              <w:rPr>
                <w:b/>
                <w:sz w:val="16"/>
              </w:rPr>
              <w:t>Descripción de las Actividades</w:t>
            </w:r>
          </w:p>
        </w:tc>
      </w:tr>
      <w:tr w:rsidR="00A6307F" w:rsidRPr="00BB07A0" w:rsidTr="00A6307F">
        <w:trPr>
          <w:trHeight w:val="1394"/>
        </w:trPr>
        <w:tc>
          <w:tcPr>
            <w:tcW w:w="1157" w:type="dxa"/>
            <w:shd w:val="clear" w:color="auto" w:fill="auto"/>
          </w:tcPr>
          <w:p w:rsidR="00A6307F" w:rsidRPr="00BB07A0" w:rsidRDefault="00A6307F" w:rsidP="00A6307F">
            <w:pPr>
              <w:pStyle w:val="TableParagraph"/>
              <w:spacing w:before="103"/>
              <w:ind w:left="230" w:right="19"/>
              <w:jc w:val="center"/>
              <w:rPr>
                <w:b/>
                <w:sz w:val="14"/>
              </w:rPr>
            </w:pPr>
            <w:r w:rsidRPr="00BB07A0">
              <w:rPr>
                <w:b/>
                <w:sz w:val="14"/>
              </w:rPr>
              <w:t>26.</w:t>
            </w:r>
          </w:p>
          <w:p w:rsidR="00A6307F" w:rsidRPr="00BB07A0" w:rsidRDefault="00A6307F" w:rsidP="00A6307F">
            <w:pPr>
              <w:pStyle w:val="TableParagraph"/>
              <w:ind w:left="83" w:right="74" w:firstLine="38"/>
              <w:jc w:val="center"/>
              <w:rPr>
                <w:b/>
                <w:sz w:val="14"/>
              </w:rPr>
            </w:pPr>
            <w:r w:rsidRPr="00BB07A0">
              <w:rPr>
                <w:b/>
                <w:sz w:val="14"/>
              </w:rPr>
              <w:t>Generar Declaración Jurada por retenciones de pequeño contribuyente</w:t>
            </w:r>
          </w:p>
        </w:tc>
        <w:tc>
          <w:tcPr>
            <w:tcW w:w="1111" w:type="dxa"/>
            <w:shd w:val="clear" w:color="auto" w:fill="auto"/>
          </w:tcPr>
          <w:p w:rsidR="00A6307F" w:rsidRPr="00BB07A0" w:rsidRDefault="00A6307F" w:rsidP="00A6307F">
            <w:pPr>
              <w:pStyle w:val="TableParagraph"/>
              <w:spacing w:before="24" w:line="242" w:lineRule="auto"/>
              <w:ind w:left="62" w:right="49"/>
              <w:jc w:val="center"/>
              <w:rPr>
                <w:sz w:val="14"/>
              </w:rPr>
            </w:pPr>
            <w:r w:rsidRPr="00BB07A0">
              <w:rPr>
                <w:sz w:val="14"/>
              </w:rPr>
              <w:t xml:space="preserve">Coordinador de Operaciones </w:t>
            </w:r>
            <w:r w:rsidRPr="00BB07A0">
              <w:rPr>
                <w:spacing w:val="-6"/>
                <w:sz w:val="14"/>
              </w:rPr>
              <w:t xml:space="preserve">de </w:t>
            </w:r>
            <w:r w:rsidRPr="00BB07A0">
              <w:rPr>
                <w:sz w:val="14"/>
              </w:rPr>
              <w:t>Caja/</w:t>
            </w:r>
          </w:p>
          <w:p w:rsidR="00A6307F" w:rsidRPr="00BB07A0" w:rsidRDefault="00A6307F" w:rsidP="00A6307F">
            <w:pPr>
              <w:pStyle w:val="TableParagraph"/>
              <w:ind w:left="62" w:right="49" w:hanging="1"/>
              <w:jc w:val="center"/>
              <w:rPr>
                <w:sz w:val="14"/>
              </w:rPr>
            </w:pPr>
            <w:r w:rsidRPr="00BB07A0">
              <w:rPr>
                <w:sz w:val="14"/>
              </w:rPr>
              <w:t xml:space="preserve">Analista Financiero/ Analista de Operaciones </w:t>
            </w:r>
            <w:r w:rsidRPr="00BB07A0">
              <w:rPr>
                <w:spacing w:val="-6"/>
                <w:sz w:val="14"/>
              </w:rPr>
              <w:t xml:space="preserve">de </w:t>
            </w:r>
            <w:r w:rsidRPr="00BB07A0">
              <w:rPr>
                <w:sz w:val="14"/>
              </w:rPr>
              <w:t>Caja</w:t>
            </w:r>
          </w:p>
        </w:tc>
        <w:tc>
          <w:tcPr>
            <w:tcW w:w="8534" w:type="dxa"/>
            <w:shd w:val="clear" w:color="auto" w:fill="auto"/>
          </w:tcPr>
          <w:p w:rsidR="00A6307F" w:rsidRPr="00BB07A0" w:rsidRDefault="00A6307F" w:rsidP="00A6307F">
            <w:pPr>
              <w:pStyle w:val="TableParagraph"/>
              <w:rPr>
                <w:b/>
                <w:sz w:val="24"/>
              </w:rPr>
            </w:pPr>
          </w:p>
          <w:p w:rsidR="00A6307F" w:rsidRPr="00BB07A0" w:rsidRDefault="00A6307F" w:rsidP="00A6307F">
            <w:pPr>
              <w:pStyle w:val="TableParagraph"/>
              <w:spacing w:before="139"/>
              <w:ind w:left="57"/>
              <w:rPr>
                <w:b/>
                <w:color w:val="FF0000"/>
              </w:rPr>
            </w:pPr>
            <w:r w:rsidRPr="00BB07A0">
              <w:t xml:space="preserve">Durante los primeros 15 días de cada mes, genera declaración jurada en el Sistema </w:t>
            </w:r>
            <w:proofErr w:type="spellStart"/>
            <w:r w:rsidRPr="00BB07A0">
              <w:t>RetenIVA</w:t>
            </w:r>
            <w:proofErr w:type="spellEnd"/>
            <w:r w:rsidRPr="00BB07A0">
              <w:t xml:space="preserve"> 2</w:t>
            </w:r>
            <w:r w:rsidRPr="00BB07A0">
              <w:rPr>
                <w:sz w:val="20"/>
              </w:rPr>
              <w:t xml:space="preserve">, </w:t>
            </w:r>
            <w:r w:rsidRPr="00BB07A0">
              <w:t>por las retenciones realizadas a pequeños contribuyentes del -IVA-.</w:t>
            </w:r>
          </w:p>
        </w:tc>
      </w:tr>
      <w:tr w:rsidR="00A6307F" w:rsidRPr="00BB07A0" w:rsidTr="00954116">
        <w:trPr>
          <w:trHeight w:val="832"/>
        </w:trPr>
        <w:tc>
          <w:tcPr>
            <w:tcW w:w="1157" w:type="dxa"/>
            <w:shd w:val="clear" w:color="auto" w:fill="auto"/>
          </w:tcPr>
          <w:p w:rsidR="00A6307F" w:rsidRPr="00BB07A0" w:rsidRDefault="00A6307F" w:rsidP="00A6307F">
            <w:pPr>
              <w:pStyle w:val="TableParagraph"/>
              <w:rPr>
                <w:b/>
                <w:sz w:val="23"/>
              </w:rPr>
            </w:pPr>
          </w:p>
          <w:p w:rsidR="00A6307F" w:rsidRPr="00BB07A0" w:rsidRDefault="00A6307F" w:rsidP="00A6307F">
            <w:pPr>
              <w:pStyle w:val="TableParagraph"/>
              <w:ind w:left="583"/>
              <w:rPr>
                <w:b/>
                <w:sz w:val="14"/>
              </w:rPr>
            </w:pPr>
            <w:r w:rsidRPr="00BB07A0">
              <w:rPr>
                <w:b/>
                <w:sz w:val="14"/>
              </w:rPr>
              <w:t>27.</w:t>
            </w:r>
          </w:p>
          <w:p w:rsidR="00A6307F" w:rsidRPr="00BB07A0" w:rsidRDefault="00A6307F" w:rsidP="00A6307F">
            <w:pPr>
              <w:pStyle w:val="TableParagraph"/>
              <w:ind w:left="136" w:firstLine="173"/>
              <w:rPr>
                <w:b/>
                <w:sz w:val="14"/>
              </w:rPr>
            </w:pPr>
            <w:r w:rsidRPr="00BB07A0">
              <w:rPr>
                <w:b/>
                <w:sz w:val="14"/>
              </w:rPr>
              <w:t xml:space="preserve">Realizar </w:t>
            </w:r>
            <w:r w:rsidRPr="00BB07A0">
              <w:rPr>
                <w:b/>
                <w:w w:val="95"/>
                <w:sz w:val="14"/>
              </w:rPr>
              <w:t>transferencia</w:t>
            </w:r>
          </w:p>
        </w:tc>
        <w:tc>
          <w:tcPr>
            <w:tcW w:w="1111" w:type="dxa"/>
            <w:shd w:val="clear" w:color="auto" w:fill="auto"/>
          </w:tcPr>
          <w:p w:rsidR="00A6307F" w:rsidRPr="00BB07A0" w:rsidRDefault="00A6307F" w:rsidP="00A6307F">
            <w:pPr>
              <w:pStyle w:val="TableParagraph"/>
              <w:spacing w:before="24"/>
              <w:ind w:left="74" w:right="61" w:firstLine="2"/>
              <w:jc w:val="center"/>
              <w:rPr>
                <w:sz w:val="14"/>
              </w:rPr>
            </w:pPr>
            <w:r w:rsidRPr="00BB07A0">
              <w:rPr>
                <w:sz w:val="14"/>
              </w:rPr>
              <w:t>Jefe o Coordinador Financiero o de Ejecución Presupuestaria</w:t>
            </w:r>
          </w:p>
        </w:tc>
        <w:tc>
          <w:tcPr>
            <w:tcW w:w="8534" w:type="dxa"/>
            <w:shd w:val="clear" w:color="auto" w:fill="auto"/>
          </w:tcPr>
          <w:p w:rsidR="00A6307F" w:rsidRPr="00BB07A0" w:rsidRDefault="00A6307F" w:rsidP="00A6307F">
            <w:pPr>
              <w:pStyle w:val="TableParagraph"/>
              <w:spacing w:before="1"/>
              <w:rPr>
                <w:b/>
              </w:rPr>
            </w:pPr>
          </w:p>
          <w:p w:rsidR="00A6307F" w:rsidRPr="00BB07A0" w:rsidRDefault="00A6307F" w:rsidP="00A6307F">
            <w:pPr>
              <w:pStyle w:val="TableParagraph"/>
              <w:ind w:left="57"/>
            </w:pPr>
            <w:r w:rsidRPr="00BB07A0">
              <w:t>Realiza transferencia electrónica de fondos de la cuenta bancaria del Fondo Rotativo hacia la SAT, de conformidad con el monto de la declaración jurada.</w:t>
            </w:r>
          </w:p>
        </w:tc>
      </w:tr>
      <w:tr w:rsidR="00A6307F" w:rsidRPr="00BB07A0" w:rsidTr="00A6307F">
        <w:trPr>
          <w:trHeight w:val="1394"/>
        </w:trPr>
        <w:tc>
          <w:tcPr>
            <w:tcW w:w="1157" w:type="dxa"/>
            <w:shd w:val="clear" w:color="auto" w:fill="auto"/>
          </w:tcPr>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spacing w:before="2"/>
              <w:rPr>
                <w:b/>
                <w:sz w:val="20"/>
              </w:rPr>
            </w:pPr>
          </w:p>
          <w:p w:rsidR="00A6307F" w:rsidRPr="00BB07A0" w:rsidRDefault="00A6307F" w:rsidP="00A6307F">
            <w:pPr>
              <w:pStyle w:val="TableParagraph"/>
              <w:ind w:left="230" w:right="19"/>
              <w:jc w:val="center"/>
              <w:rPr>
                <w:b/>
                <w:sz w:val="14"/>
              </w:rPr>
            </w:pPr>
            <w:r w:rsidRPr="00BB07A0">
              <w:rPr>
                <w:b/>
                <w:sz w:val="14"/>
              </w:rPr>
              <w:t>28.</w:t>
            </w:r>
          </w:p>
          <w:p w:rsidR="00A6307F" w:rsidRPr="00BB07A0" w:rsidRDefault="00A6307F" w:rsidP="00A6307F">
            <w:pPr>
              <w:pStyle w:val="TableParagraph"/>
              <w:ind w:left="134" w:right="125" w:hanging="3"/>
              <w:jc w:val="center"/>
              <w:rPr>
                <w:b/>
                <w:sz w:val="14"/>
              </w:rPr>
            </w:pPr>
            <w:r w:rsidRPr="00BB07A0">
              <w:rPr>
                <w:b/>
                <w:sz w:val="14"/>
              </w:rPr>
              <w:t xml:space="preserve">Elaborar </w:t>
            </w:r>
            <w:r w:rsidRPr="00BB07A0">
              <w:rPr>
                <w:b/>
                <w:w w:val="95"/>
                <w:sz w:val="14"/>
              </w:rPr>
              <w:t xml:space="preserve">comprobante </w:t>
            </w:r>
            <w:r w:rsidRPr="00BB07A0">
              <w:rPr>
                <w:b/>
                <w:sz w:val="14"/>
              </w:rPr>
              <w:t>FR03</w:t>
            </w:r>
          </w:p>
        </w:tc>
        <w:tc>
          <w:tcPr>
            <w:tcW w:w="1111" w:type="dxa"/>
            <w:shd w:val="clear" w:color="auto" w:fill="auto"/>
          </w:tcPr>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spacing w:before="97"/>
              <w:ind w:left="62" w:right="49"/>
              <w:jc w:val="center"/>
              <w:rPr>
                <w:sz w:val="14"/>
              </w:rPr>
            </w:pPr>
            <w:r w:rsidRPr="00BB07A0">
              <w:rPr>
                <w:sz w:val="14"/>
              </w:rPr>
              <w:t xml:space="preserve">Coordinador de Operaciones </w:t>
            </w:r>
            <w:r w:rsidRPr="00BB07A0">
              <w:rPr>
                <w:spacing w:val="-6"/>
                <w:sz w:val="14"/>
              </w:rPr>
              <w:t xml:space="preserve">de </w:t>
            </w:r>
            <w:r w:rsidRPr="00BB07A0">
              <w:rPr>
                <w:sz w:val="14"/>
              </w:rPr>
              <w:t>Caja</w:t>
            </w:r>
          </w:p>
          <w:p w:rsidR="00A6307F" w:rsidRPr="00BB07A0" w:rsidRDefault="00A6307F" w:rsidP="00A6307F">
            <w:pPr>
              <w:pStyle w:val="TableParagraph"/>
              <w:ind w:left="62" w:right="49" w:hanging="1"/>
              <w:jc w:val="center"/>
              <w:rPr>
                <w:sz w:val="14"/>
              </w:rPr>
            </w:pPr>
            <w:r w:rsidRPr="00BB07A0">
              <w:rPr>
                <w:sz w:val="14"/>
              </w:rPr>
              <w:t xml:space="preserve">Analista/ Financiero/ Analista de Operaciones </w:t>
            </w:r>
            <w:r w:rsidRPr="00BB07A0">
              <w:rPr>
                <w:spacing w:val="-6"/>
                <w:sz w:val="14"/>
              </w:rPr>
              <w:t xml:space="preserve">de </w:t>
            </w:r>
            <w:r w:rsidRPr="00BB07A0">
              <w:rPr>
                <w:sz w:val="14"/>
              </w:rPr>
              <w:t>Caja /operador FR03</w:t>
            </w:r>
          </w:p>
        </w:tc>
        <w:tc>
          <w:tcPr>
            <w:tcW w:w="8534" w:type="dxa"/>
            <w:shd w:val="clear" w:color="auto" w:fill="auto"/>
          </w:tcPr>
          <w:p w:rsidR="00A6307F" w:rsidRPr="00BB07A0" w:rsidRDefault="00A6307F" w:rsidP="00A6307F">
            <w:pPr>
              <w:pStyle w:val="TableParagraph"/>
              <w:spacing w:before="26"/>
              <w:ind w:left="57"/>
            </w:pPr>
            <w:r w:rsidRPr="00BB07A0">
              <w:t>Registra y solicita el Comprobante FR03 en el -SICOIN WEB- y en el Sistema de Gestión Financiera el cual deberá contener e ingresar lo siguiente:</w:t>
            </w:r>
          </w:p>
          <w:p w:rsidR="00A6307F" w:rsidRPr="00BB07A0" w:rsidRDefault="00A6307F" w:rsidP="00A6307F">
            <w:pPr>
              <w:pStyle w:val="TableParagraph"/>
              <w:rPr>
                <w:b/>
              </w:rPr>
            </w:pPr>
          </w:p>
          <w:p w:rsidR="00A6307F" w:rsidRPr="00BB07A0" w:rsidRDefault="00A6307F" w:rsidP="00104EA2">
            <w:pPr>
              <w:pStyle w:val="TableParagraph"/>
              <w:numPr>
                <w:ilvl w:val="0"/>
                <w:numId w:val="43"/>
              </w:numPr>
              <w:tabs>
                <w:tab w:val="left" w:pos="779"/>
              </w:tabs>
              <w:ind w:right="21"/>
              <w:jc w:val="both"/>
            </w:pPr>
            <w:r w:rsidRPr="00BB07A0">
              <w:t>Anota el NIT, la serie de la factura (si lo tuviera), número de factura, fecha, y una breve descripción del</w:t>
            </w:r>
            <w:r w:rsidRPr="00BB07A0">
              <w:rPr>
                <w:spacing w:val="-2"/>
              </w:rPr>
              <w:t xml:space="preserve"> </w:t>
            </w:r>
            <w:r w:rsidRPr="00BB07A0">
              <w:t>gasto.</w:t>
            </w:r>
          </w:p>
          <w:p w:rsidR="00A6307F" w:rsidRPr="00BB07A0" w:rsidRDefault="00A6307F" w:rsidP="00104EA2">
            <w:pPr>
              <w:pStyle w:val="TableParagraph"/>
              <w:numPr>
                <w:ilvl w:val="0"/>
                <w:numId w:val="43"/>
              </w:numPr>
              <w:tabs>
                <w:tab w:val="left" w:pos="779"/>
              </w:tabs>
              <w:ind w:right="15"/>
              <w:jc w:val="both"/>
            </w:pPr>
            <w:r w:rsidRPr="00BB07A0">
              <w:t xml:space="preserve">Anota el Número de Publicación en </w:t>
            </w:r>
            <w:proofErr w:type="spellStart"/>
            <w:r w:rsidRPr="00BB07A0">
              <w:t>Guatecompras</w:t>
            </w:r>
            <w:proofErr w:type="spellEnd"/>
            <w:r w:rsidRPr="00BB07A0">
              <w:t xml:space="preserve"> -NPG-, (se exceptúan los viáticos).</w:t>
            </w:r>
          </w:p>
          <w:p w:rsidR="00A6307F" w:rsidRPr="00BB07A0" w:rsidRDefault="00A6307F" w:rsidP="00104EA2">
            <w:pPr>
              <w:pStyle w:val="TableParagraph"/>
              <w:numPr>
                <w:ilvl w:val="0"/>
                <w:numId w:val="43"/>
              </w:numPr>
              <w:tabs>
                <w:tab w:val="left" w:pos="779"/>
              </w:tabs>
              <w:spacing w:before="1"/>
              <w:ind w:right="19"/>
              <w:jc w:val="both"/>
            </w:pPr>
            <w:r w:rsidRPr="00BB07A0">
              <w:t>Anota la partida presupuestaria de conformidad al grupo y renglón presupuestario según el manual de Clasificaciones Presupuestarias para el Sector Público de</w:t>
            </w:r>
            <w:r w:rsidRPr="00BB07A0">
              <w:rPr>
                <w:spacing w:val="-4"/>
              </w:rPr>
              <w:t xml:space="preserve"> </w:t>
            </w:r>
            <w:r w:rsidRPr="00BB07A0">
              <w:t>Guatemala.</w:t>
            </w:r>
          </w:p>
          <w:p w:rsidR="00A6307F" w:rsidRPr="00BB07A0" w:rsidRDefault="00A6307F" w:rsidP="00104EA2">
            <w:pPr>
              <w:pStyle w:val="TableParagraph"/>
              <w:numPr>
                <w:ilvl w:val="0"/>
                <w:numId w:val="43"/>
              </w:numPr>
              <w:tabs>
                <w:tab w:val="left" w:pos="779"/>
              </w:tabs>
              <w:spacing w:line="252" w:lineRule="exact"/>
              <w:jc w:val="both"/>
            </w:pPr>
            <w:r w:rsidRPr="00BB07A0">
              <w:t>Anota la unidad de medida y precio</w:t>
            </w:r>
            <w:r w:rsidRPr="00BB07A0">
              <w:rPr>
                <w:spacing w:val="-7"/>
              </w:rPr>
              <w:t xml:space="preserve"> </w:t>
            </w:r>
            <w:r w:rsidRPr="00BB07A0">
              <w:t>unitario</w:t>
            </w:r>
          </w:p>
          <w:p w:rsidR="00A6307F" w:rsidRPr="00BB07A0" w:rsidRDefault="00A6307F" w:rsidP="00104EA2">
            <w:pPr>
              <w:pStyle w:val="TableParagraph"/>
              <w:numPr>
                <w:ilvl w:val="0"/>
                <w:numId w:val="43"/>
              </w:numPr>
              <w:tabs>
                <w:tab w:val="left" w:pos="779"/>
              </w:tabs>
              <w:spacing w:line="252" w:lineRule="exact"/>
              <w:jc w:val="both"/>
              <w:rPr>
                <w:b/>
              </w:rPr>
            </w:pPr>
            <w:r w:rsidRPr="00BB07A0">
              <w:t>Registra el monto total de la</w:t>
            </w:r>
            <w:r w:rsidRPr="00BB07A0">
              <w:rPr>
                <w:spacing w:val="-4"/>
              </w:rPr>
              <w:t xml:space="preserve"> </w:t>
            </w:r>
            <w:r w:rsidRPr="00BB07A0">
              <w:rPr>
                <w:b/>
              </w:rPr>
              <w:t>factura.</w:t>
            </w:r>
          </w:p>
          <w:p w:rsidR="00A6307F" w:rsidRDefault="00A6307F" w:rsidP="00104EA2">
            <w:pPr>
              <w:pStyle w:val="TableParagraph"/>
              <w:numPr>
                <w:ilvl w:val="0"/>
                <w:numId w:val="43"/>
              </w:numPr>
              <w:tabs>
                <w:tab w:val="left" w:pos="779"/>
              </w:tabs>
              <w:spacing w:before="1"/>
              <w:ind w:right="18"/>
              <w:jc w:val="both"/>
            </w:pPr>
            <w:r w:rsidRPr="00BB07A0">
              <w:t>Marca casilla “descentralizada” (cuando corresponde a varios Centros de Costo) o “centralizado” (cuando corresponde a un Centro de</w:t>
            </w:r>
            <w:r w:rsidRPr="00BB07A0">
              <w:rPr>
                <w:spacing w:val="-12"/>
              </w:rPr>
              <w:t xml:space="preserve"> </w:t>
            </w:r>
            <w:r w:rsidRPr="00BB07A0">
              <w:t>Costo).</w:t>
            </w:r>
          </w:p>
          <w:p w:rsidR="00A6307F" w:rsidRDefault="00A6307F" w:rsidP="00A6307F">
            <w:pPr>
              <w:pStyle w:val="TableParagraph"/>
              <w:tabs>
                <w:tab w:val="left" w:pos="779"/>
              </w:tabs>
              <w:spacing w:before="1"/>
              <w:ind w:left="417" w:right="18"/>
              <w:jc w:val="both"/>
            </w:pPr>
          </w:p>
          <w:p w:rsidR="00A6307F" w:rsidRPr="00BB07A0" w:rsidRDefault="00A6307F" w:rsidP="00104EA2">
            <w:pPr>
              <w:pStyle w:val="TableParagraph"/>
              <w:numPr>
                <w:ilvl w:val="0"/>
                <w:numId w:val="9"/>
              </w:numPr>
              <w:tabs>
                <w:tab w:val="left" w:pos="767"/>
              </w:tabs>
              <w:spacing w:before="24"/>
              <w:ind w:right="17"/>
              <w:jc w:val="both"/>
            </w:pPr>
            <w:r w:rsidRPr="00BB07A0">
              <w:rPr>
                <w:b/>
              </w:rPr>
              <w:t xml:space="preserve">NOTA: </w:t>
            </w:r>
            <w:r w:rsidRPr="00BB07A0">
              <w:t xml:space="preserve">Previo a la elaboración del FR03, al recibir de conformidad los documentos acreditativos del gasto realizado, el Analista que corresponda en el Departamento/Sección Financiera procede a publicar las facturas y documentación de soporte en el sistema de Información de Contrataciones y Adquisiciones del Estado -GUATECOMPRAS-, en el módulo de Publicaciones y genera el NPG (Número de Publicación en </w:t>
            </w:r>
            <w:proofErr w:type="spellStart"/>
            <w:r w:rsidRPr="00BB07A0">
              <w:t>Guatecompras</w:t>
            </w:r>
            <w:proofErr w:type="spellEnd"/>
            <w:r w:rsidRPr="00BB07A0">
              <w:t>), adjunta la constancia de publicación al expediente para realizar la liquidación de lo pagado con Fondo Rotativo (se exceptúan los</w:t>
            </w:r>
            <w:r w:rsidRPr="00BB07A0">
              <w:rPr>
                <w:spacing w:val="-5"/>
              </w:rPr>
              <w:t xml:space="preserve"> </w:t>
            </w:r>
            <w:r w:rsidRPr="00BB07A0">
              <w:t>viáticos).</w:t>
            </w:r>
          </w:p>
          <w:p w:rsidR="00A6307F" w:rsidRPr="00BB07A0" w:rsidRDefault="00A6307F" w:rsidP="00A6307F">
            <w:pPr>
              <w:pStyle w:val="TableParagraph"/>
              <w:spacing w:before="3"/>
              <w:rPr>
                <w:b/>
              </w:rPr>
            </w:pPr>
          </w:p>
          <w:p w:rsidR="00A6307F" w:rsidRPr="00BB07A0" w:rsidRDefault="00A6307F" w:rsidP="00A6307F">
            <w:pPr>
              <w:pStyle w:val="TableParagraph"/>
              <w:ind w:left="57" w:right="16"/>
              <w:jc w:val="both"/>
            </w:pPr>
            <w:r w:rsidRPr="00BB07A0">
              <w:t>Si dentro de la rendición se afectan renglones de gasto del Grupo 300 “Propiedad, planta y equipo”, después de realizar el ingreso de la rendición y crear el número de entrada, se deberá trasladar el expediente al Encargado de Inventarios, para que realice el ingreso del bien al módulo de inventarios del SICOIN WEB, quien al concluir con el registro traslada el expediente al Departamento/Sección Financiera.</w:t>
            </w:r>
          </w:p>
          <w:p w:rsidR="00A6307F" w:rsidRPr="00BB07A0" w:rsidRDefault="00A6307F" w:rsidP="00A6307F">
            <w:pPr>
              <w:pStyle w:val="TableParagraph"/>
              <w:spacing w:before="11"/>
              <w:rPr>
                <w:b/>
                <w:sz w:val="21"/>
              </w:rPr>
            </w:pPr>
          </w:p>
          <w:p w:rsidR="00A6307F" w:rsidRPr="00BB07A0" w:rsidRDefault="00A6307F" w:rsidP="00A6307F">
            <w:pPr>
              <w:pStyle w:val="TableParagraph"/>
              <w:tabs>
                <w:tab w:val="left" w:pos="779"/>
              </w:tabs>
              <w:spacing w:before="1"/>
              <w:ind w:right="18"/>
              <w:jc w:val="both"/>
            </w:pPr>
            <w:r w:rsidRPr="00BB07A0">
              <w:t>Posteriormente se procede a solicitar y aprobar la entrada FR03 del Fondo Rotativo y con la consolidación del FR03.</w:t>
            </w:r>
          </w:p>
        </w:tc>
      </w:tr>
      <w:tr w:rsidR="00A6307F" w:rsidRPr="00BB07A0" w:rsidTr="00954116">
        <w:trPr>
          <w:trHeight w:val="511"/>
        </w:trPr>
        <w:tc>
          <w:tcPr>
            <w:tcW w:w="1157" w:type="dxa"/>
            <w:shd w:val="clear" w:color="auto" w:fill="auto"/>
          </w:tcPr>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spacing w:before="2"/>
              <w:rPr>
                <w:b/>
                <w:sz w:val="20"/>
              </w:rPr>
            </w:pPr>
          </w:p>
          <w:p w:rsidR="00A6307F" w:rsidRPr="00BB07A0" w:rsidRDefault="00A6307F" w:rsidP="00A6307F">
            <w:pPr>
              <w:pStyle w:val="TableParagraph"/>
              <w:ind w:left="583"/>
              <w:rPr>
                <w:b/>
                <w:sz w:val="14"/>
              </w:rPr>
            </w:pPr>
            <w:r w:rsidRPr="00BB07A0">
              <w:rPr>
                <w:b/>
                <w:sz w:val="14"/>
              </w:rPr>
              <w:t>29.</w:t>
            </w:r>
          </w:p>
          <w:p w:rsidR="00A6307F" w:rsidRPr="00BB07A0" w:rsidRDefault="00A6307F" w:rsidP="00A6307F">
            <w:pPr>
              <w:pStyle w:val="TableParagraph"/>
              <w:ind w:left="223" w:firstLine="24"/>
              <w:rPr>
                <w:b/>
                <w:sz w:val="14"/>
              </w:rPr>
            </w:pPr>
            <w:r w:rsidRPr="00BB07A0">
              <w:rPr>
                <w:b/>
                <w:sz w:val="14"/>
              </w:rPr>
              <w:t xml:space="preserve">Aprobar y </w:t>
            </w:r>
            <w:r w:rsidRPr="00BB07A0">
              <w:rPr>
                <w:b/>
                <w:w w:val="95"/>
                <w:sz w:val="14"/>
              </w:rPr>
              <w:t>consolidar</w:t>
            </w:r>
          </w:p>
        </w:tc>
        <w:tc>
          <w:tcPr>
            <w:tcW w:w="1111" w:type="dxa"/>
            <w:shd w:val="clear" w:color="auto" w:fill="auto"/>
          </w:tcPr>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rPr>
                <w:b/>
                <w:sz w:val="16"/>
              </w:rPr>
            </w:pPr>
          </w:p>
          <w:p w:rsidR="00A6307F" w:rsidRPr="00BB07A0" w:rsidRDefault="00A6307F" w:rsidP="00A6307F">
            <w:pPr>
              <w:pStyle w:val="TableParagraph"/>
              <w:spacing w:before="4"/>
              <w:rPr>
                <w:b/>
                <w:sz w:val="15"/>
              </w:rPr>
            </w:pPr>
          </w:p>
          <w:p w:rsidR="00A6307F" w:rsidRPr="00BB07A0" w:rsidRDefault="00A6307F" w:rsidP="00A6307F">
            <w:pPr>
              <w:pStyle w:val="TableParagraph"/>
              <w:ind w:left="62" w:right="49" w:hanging="1"/>
              <w:jc w:val="center"/>
              <w:rPr>
                <w:sz w:val="14"/>
              </w:rPr>
            </w:pPr>
            <w:r w:rsidRPr="00BB07A0">
              <w:rPr>
                <w:sz w:val="14"/>
              </w:rPr>
              <w:t>Coordinador de Operaciones de Caja.</w:t>
            </w:r>
          </w:p>
          <w:p w:rsidR="00A6307F" w:rsidRPr="00BB07A0" w:rsidRDefault="00A6307F" w:rsidP="00A6307F">
            <w:pPr>
              <w:pStyle w:val="TableParagraph"/>
              <w:ind w:left="48" w:right="33"/>
              <w:jc w:val="center"/>
              <w:rPr>
                <w:sz w:val="14"/>
              </w:rPr>
            </w:pPr>
            <w:r w:rsidRPr="00BB07A0">
              <w:rPr>
                <w:sz w:val="14"/>
              </w:rPr>
              <w:t>Coordinador/ Jefe Financiero/ aprobador FR03</w:t>
            </w:r>
          </w:p>
        </w:tc>
        <w:tc>
          <w:tcPr>
            <w:tcW w:w="8534" w:type="dxa"/>
            <w:shd w:val="clear" w:color="auto" w:fill="auto"/>
          </w:tcPr>
          <w:p w:rsidR="00A6307F" w:rsidRPr="00BB07A0" w:rsidRDefault="00A6307F" w:rsidP="00A6307F">
            <w:pPr>
              <w:pStyle w:val="TableParagraph"/>
              <w:spacing w:before="26" w:line="252" w:lineRule="exact"/>
              <w:ind w:left="57"/>
              <w:jc w:val="both"/>
            </w:pPr>
            <w:r w:rsidRPr="00BB07A0">
              <w:t>Aprueba</w:t>
            </w:r>
            <w:r w:rsidRPr="00BB07A0">
              <w:rPr>
                <w:spacing w:val="12"/>
              </w:rPr>
              <w:t xml:space="preserve"> </w:t>
            </w:r>
            <w:r w:rsidRPr="00BB07A0">
              <w:t>y</w:t>
            </w:r>
            <w:r w:rsidRPr="00BB07A0">
              <w:rPr>
                <w:spacing w:val="10"/>
              </w:rPr>
              <w:t xml:space="preserve"> </w:t>
            </w:r>
            <w:r w:rsidRPr="00BB07A0">
              <w:t>consolida</w:t>
            </w:r>
            <w:r w:rsidRPr="00BB07A0">
              <w:rPr>
                <w:spacing w:val="16"/>
              </w:rPr>
              <w:t xml:space="preserve"> </w:t>
            </w:r>
            <w:r w:rsidRPr="00BB07A0">
              <w:t>la</w:t>
            </w:r>
            <w:r w:rsidRPr="00BB07A0">
              <w:rPr>
                <w:spacing w:val="12"/>
              </w:rPr>
              <w:t xml:space="preserve"> </w:t>
            </w:r>
            <w:r w:rsidRPr="00BB07A0">
              <w:t>rendición</w:t>
            </w:r>
            <w:r w:rsidRPr="00BB07A0">
              <w:rPr>
                <w:spacing w:val="12"/>
              </w:rPr>
              <w:t xml:space="preserve"> </w:t>
            </w:r>
            <w:r w:rsidRPr="00BB07A0">
              <w:t>FR03</w:t>
            </w:r>
            <w:r w:rsidRPr="00BB07A0">
              <w:rPr>
                <w:spacing w:val="13"/>
              </w:rPr>
              <w:t xml:space="preserve"> </w:t>
            </w:r>
            <w:r w:rsidRPr="00BB07A0">
              <w:t>en</w:t>
            </w:r>
            <w:r w:rsidRPr="00BB07A0">
              <w:rPr>
                <w:spacing w:val="12"/>
              </w:rPr>
              <w:t xml:space="preserve"> </w:t>
            </w:r>
            <w:r w:rsidRPr="00BB07A0">
              <w:t>el</w:t>
            </w:r>
            <w:r w:rsidRPr="00BB07A0">
              <w:rPr>
                <w:spacing w:val="14"/>
              </w:rPr>
              <w:t xml:space="preserve"> </w:t>
            </w:r>
            <w:r w:rsidRPr="00BB07A0">
              <w:t>-SICOIN</w:t>
            </w:r>
            <w:r w:rsidRPr="00BB07A0">
              <w:rPr>
                <w:spacing w:val="7"/>
              </w:rPr>
              <w:t xml:space="preserve"> </w:t>
            </w:r>
            <w:r w:rsidRPr="00BB07A0">
              <w:t>WEB-,</w:t>
            </w:r>
            <w:r w:rsidRPr="00BB07A0">
              <w:rPr>
                <w:spacing w:val="13"/>
              </w:rPr>
              <w:t xml:space="preserve"> </w:t>
            </w:r>
            <w:r w:rsidRPr="00BB07A0">
              <w:t>(tomando</w:t>
            </w:r>
            <w:r w:rsidRPr="00BB07A0">
              <w:rPr>
                <w:spacing w:val="13"/>
              </w:rPr>
              <w:t xml:space="preserve"> </w:t>
            </w:r>
            <w:r w:rsidRPr="00BB07A0">
              <w:t>como</w:t>
            </w:r>
            <w:r w:rsidRPr="00BB07A0">
              <w:rPr>
                <w:spacing w:val="13"/>
              </w:rPr>
              <w:t xml:space="preserve"> </w:t>
            </w:r>
            <w:r w:rsidRPr="00BB07A0">
              <w:t>base</w:t>
            </w:r>
            <w:r w:rsidRPr="00BB07A0">
              <w:rPr>
                <w:spacing w:val="13"/>
              </w:rPr>
              <w:t xml:space="preserve"> </w:t>
            </w:r>
            <w:r w:rsidRPr="00BB07A0">
              <w:t>la</w:t>
            </w:r>
          </w:p>
          <w:p w:rsidR="00A6307F" w:rsidRPr="00BB07A0" w:rsidRDefault="00A6307F" w:rsidP="00A6307F">
            <w:pPr>
              <w:pStyle w:val="TableParagraph"/>
              <w:spacing w:line="252" w:lineRule="exact"/>
              <w:ind w:left="57"/>
              <w:jc w:val="both"/>
            </w:pPr>
            <w:r w:rsidRPr="00BB07A0">
              <w:rPr>
                <w:b/>
              </w:rPr>
              <w:t>GUÍA DE USUARIO PARA EL MÓDULO DE FONDOS ROTATIVOS</w:t>
            </w:r>
            <w:r w:rsidRPr="00BB07A0">
              <w:t>), la cual</w:t>
            </w:r>
            <w:r w:rsidRPr="00BB07A0">
              <w:rPr>
                <w:spacing w:val="-23"/>
              </w:rPr>
              <w:t xml:space="preserve"> </w:t>
            </w:r>
            <w:r w:rsidRPr="00BB07A0">
              <w:t>se</w:t>
            </w:r>
          </w:p>
          <w:p w:rsidR="00A6307F" w:rsidRPr="00BB07A0" w:rsidRDefault="00A6307F" w:rsidP="00A6307F">
            <w:pPr>
              <w:pStyle w:val="TableParagraph"/>
              <w:spacing w:before="1"/>
              <w:ind w:left="57" w:right="15"/>
              <w:jc w:val="both"/>
            </w:pPr>
            <w:proofErr w:type="gramStart"/>
            <w:r w:rsidRPr="00BB07A0">
              <w:t>encuentra</w:t>
            </w:r>
            <w:proofErr w:type="gramEnd"/>
            <w:r w:rsidRPr="00BB07A0">
              <w:t xml:space="preserve"> en el sitio web </w:t>
            </w:r>
            <w:hyperlink r:id="rId18">
              <w:r w:rsidRPr="00BB07A0">
                <w:rPr>
                  <w:color w:val="0000FF"/>
                  <w:u w:val="single" w:color="0000FF"/>
                </w:rPr>
                <w:t>http://sicoin.minfin.gob.gt</w:t>
              </w:r>
            </w:hyperlink>
            <w:r w:rsidRPr="00BB07A0">
              <w:t>, Capítulo 3 y 4 y también deberá realizar esta acción en el Sistema de Fondo Rotativo, en el módulo de Fondo  Rotativo.</w:t>
            </w:r>
          </w:p>
          <w:p w:rsidR="00A6307F" w:rsidRPr="00BB07A0" w:rsidRDefault="00A6307F" w:rsidP="00A6307F">
            <w:pPr>
              <w:pStyle w:val="TableParagraph"/>
              <w:spacing w:before="1"/>
              <w:rPr>
                <w:b/>
              </w:rPr>
            </w:pPr>
          </w:p>
          <w:p w:rsidR="00A6307F" w:rsidRDefault="00A6307F" w:rsidP="00954116">
            <w:pPr>
              <w:pStyle w:val="TableParagraph"/>
              <w:ind w:left="57" w:right="21"/>
              <w:jc w:val="both"/>
            </w:pPr>
            <w:r w:rsidRPr="00BB07A0">
              <w:t>En el caso de las Dependencias que ejecutan su presupuesto de forma concentrada, la consolidación de las rendiciones FR03 las realizará la persona designada.</w:t>
            </w:r>
          </w:p>
          <w:p w:rsidR="00954116" w:rsidRPr="00BB07A0" w:rsidRDefault="00954116" w:rsidP="00954116">
            <w:pPr>
              <w:pStyle w:val="TableParagraph"/>
              <w:ind w:left="57" w:right="21"/>
              <w:jc w:val="both"/>
              <w:rPr>
                <w:b/>
                <w:sz w:val="21"/>
              </w:rPr>
            </w:pPr>
          </w:p>
          <w:p w:rsidR="00A6307F" w:rsidRDefault="00A6307F" w:rsidP="00104EA2">
            <w:pPr>
              <w:pStyle w:val="TableParagraph"/>
              <w:numPr>
                <w:ilvl w:val="0"/>
                <w:numId w:val="44"/>
              </w:numPr>
              <w:tabs>
                <w:tab w:val="left" w:pos="767"/>
              </w:tabs>
              <w:spacing w:line="242" w:lineRule="auto"/>
              <w:ind w:right="23" w:hanging="361"/>
              <w:rPr>
                <w:sz w:val="20"/>
              </w:rPr>
            </w:pPr>
            <w:r w:rsidRPr="00BB07A0">
              <w:rPr>
                <w:b/>
                <w:sz w:val="20"/>
              </w:rPr>
              <w:t xml:space="preserve">NOTA: </w:t>
            </w:r>
            <w:r w:rsidRPr="00BB07A0">
              <w:rPr>
                <w:sz w:val="20"/>
              </w:rPr>
              <w:t>Si no se realizó la retención del -IVA- al pequeño contribuyente no se podrá consolidar el</w:t>
            </w:r>
            <w:r w:rsidRPr="00BB07A0">
              <w:rPr>
                <w:spacing w:val="-3"/>
                <w:sz w:val="20"/>
              </w:rPr>
              <w:t xml:space="preserve"> </w:t>
            </w:r>
            <w:r w:rsidRPr="00BB07A0">
              <w:rPr>
                <w:sz w:val="20"/>
              </w:rPr>
              <w:t>FR03.</w:t>
            </w:r>
          </w:p>
          <w:p w:rsidR="00C72ACE" w:rsidRPr="00BB07A0" w:rsidRDefault="00C72ACE" w:rsidP="00C72ACE">
            <w:pPr>
              <w:pStyle w:val="TableParagraph"/>
              <w:tabs>
                <w:tab w:val="left" w:pos="767"/>
              </w:tabs>
              <w:spacing w:line="242" w:lineRule="auto"/>
              <w:ind w:left="417" w:right="23"/>
              <w:rPr>
                <w:sz w:val="20"/>
              </w:rPr>
            </w:pPr>
          </w:p>
        </w:tc>
      </w:tr>
      <w:tr w:rsidR="00954116" w:rsidRPr="00BB07A0" w:rsidTr="00435030">
        <w:trPr>
          <w:trHeight w:val="256"/>
        </w:trPr>
        <w:tc>
          <w:tcPr>
            <w:tcW w:w="1157" w:type="dxa"/>
            <w:shd w:val="clear" w:color="auto" w:fill="D9D9D9"/>
          </w:tcPr>
          <w:p w:rsidR="00954116" w:rsidRPr="00BB07A0" w:rsidRDefault="00954116" w:rsidP="00435030">
            <w:pPr>
              <w:pStyle w:val="TableParagraph"/>
              <w:spacing w:before="20"/>
              <w:ind w:left="216"/>
              <w:rPr>
                <w:b/>
                <w:sz w:val="16"/>
              </w:rPr>
            </w:pPr>
            <w:r w:rsidRPr="00BB07A0">
              <w:rPr>
                <w:b/>
                <w:sz w:val="16"/>
              </w:rPr>
              <w:t>Actividad</w:t>
            </w:r>
          </w:p>
        </w:tc>
        <w:tc>
          <w:tcPr>
            <w:tcW w:w="1111" w:type="dxa"/>
            <w:shd w:val="clear" w:color="auto" w:fill="D9D9D9"/>
          </w:tcPr>
          <w:p w:rsidR="00954116" w:rsidRPr="00BB07A0" w:rsidRDefault="00954116" w:rsidP="00435030">
            <w:pPr>
              <w:pStyle w:val="TableParagraph"/>
              <w:spacing w:before="20"/>
              <w:ind w:left="57"/>
              <w:rPr>
                <w:b/>
                <w:sz w:val="16"/>
              </w:rPr>
            </w:pPr>
            <w:r w:rsidRPr="00BB07A0">
              <w:rPr>
                <w:b/>
                <w:sz w:val="16"/>
              </w:rPr>
              <w:t>Responsable</w:t>
            </w:r>
          </w:p>
        </w:tc>
        <w:tc>
          <w:tcPr>
            <w:tcW w:w="8534" w:type="dxa"/>
            <w:shd w:val="clear" w:color="auto" w:fill="D9D9D9"/>
          </w:tcPr>
          <w:p w:rsidR="00954116" w:rsidRPr="00BB07A0" w:rsidRDefault="00954116" w:rsidP="00435030">
            <w:pPr>
              <w:pStyle w:val="TableParagraph"/>
              <w:spacing w:before="20"/>
              <w:ind w:left="3081" w:right="3045"/>
              <w:jc w:val="center"/>
              <w:rPr>
                <w:b/>
                <w:sz w:val="16"/>
              </w:rPr>
            </w:pPr>
            <w:r w:rsidRPr="00BB07A0">
              <w:rPr>
                <w:b/>
                <w:sz w:val="16"/>
              </w:rPr>
              <w:t>Descripción de las Actividades</w:t>
            </w:r>
          </w:p>
        </w:tc>
      </w:tr>
      <w:tr w:rsidR="00954116" w:rsidRPr="00BB07A0" w:rsidTr="00435030">
        <w:trPr>
          <w:trHeight w:val="1394"/>
        </w:trPr>
        <w:tc>
          <w:tcPr>
            <w:tcW w:w="1157" w:type="dxa"/>
            <w:shd w:val="clear" w:color="auto" w:fill="auto"/>
          </w:tcPr>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spacing w:before="6"/>
              <w:rPr>
                <w:b/>
                <w:sz w:val="18"/>
              </w:rPr>
            </w:pPr>
          </w:p>
          <w:p w:rsidR="00954116" w:rsidRPr="00BB07A0" w:rsidRDefault="00954116" w:rsidP="00954116">
            <w:pPr>
              <w:pStyle w:val="TableParagraph"/>
              <w:ind w:left="583"/>
              <w:rPr>
                <w:b/>
                <w:sz w:val="14"/>
              </w:rPr>
            </w:pPr>
            <w:r w:rsidRPr="00BB07A0">
              <w:rPr>
                <w:b/>
                <w:sz w:val="14"/>
              </w:rPr>
              <w:t>30.</w:t>
            </w:r>
          </w:p>
          <w:p w:rsidR="00954116" w:rsidRPr="00BB07A0" w:rsidRDefault="00954116" w:rsidP="00954116">
            <w:pPr>
              <w:pStyle w:val="TableParagraph"/>
              <w:ind w:left="211" w:firstLine="50"/>
              <w:rPr>
                <w:b/>
                <w:sz w:val="14"/>
              </w:rPr>
            </w:pPr>
            <w:r w:rsidRPr="00BB07A0">
              <w:rPr>
                <w:b/>
                <w:sz w:val="14"/>
              </w:rPr>
              <w:t xml:space="preserve">Trasladar </w:t>
            </w:r>
            <w:r w:rsidRPr="00BB07A0">
              <w:rPr>
                <w:b/>
                <w:w w:val="95"/>
                <w:sz w:val="14"/>
              </w:rPr>
              <w:t>expediente</w:t>
            </w:r>
          </w:p>
        </w:tc>
        <w:tc>
          <w:tcPr>
            <w:tcW w:w="1111" w:type="dxa"/>
            <w:shd w:val="clear" w:color="auto" w:fill="auto"/>
          </w:tcPr>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spacing w:before="9"/>
              <w:rPr>
                <w:b/>
                <w:sz w:val="20"/>
              </w:rPr>
            </w:pPr>
          </w:p>
          <w:p w:rsidR="00954116" w:rsidRPr="00BB07A0" w:rsidRDefault="00954116" w:rsidP="00954116">
            <w:pPr>
              <w:pStyle w:val="TableParagraph"/>
              <w:ind w:left="62" w:right="49"/>
              <w:jc w:val="center"/>
              <w:rPr>
                <w:sz w:val="14"/>
              </w:rPr>
            </w:pPr>
            <w:r w:rsidRPr="00BB07A0">
              <w:rPr>
                <w:sz w:val="14"/>
              </w:rPr>
              <w:t>Coordinador de Operaciones de Caja  Coordinador/ Jefe Financiero</w:t>
            </w:r>
          </w:p>
        </w:tc>
        <w:tc>
          <w:tcPr>
            <w:tcW w:w="8534" w:type="dxa"/>
            <w:shd w:val="clear" w:color="auto" w:fill="auto"/>
          </w:tcPr>
          <w:p w:rsidR="00954116" w:rsidRPr="00BB07A0" w:rsidRDefault="00954116" w:rsidP="00954116">
            <w:pPr>
              <w:pStyle w:val="TableParagraph"/>
              <w:spacing w:before="26"/>
              <w:ind w:left="57"/>
            </w:pPr>
            <w:r w:rsidRPr="00BB07A0">
              <w:t>Traslada el expediente con CUR, firmado y sellado al responsable del archivo.</w:t>
            </w:r>
          </w:p>
          <w:p w:rsidR="00954116" w:rsidRPr="00BB07A0" w:rsidRDefault="00954116" w:rsidP="00954116">
            <w:pPr>
              <w:pStyle w:val="TableParagraph"/>
              <w:rPr>
                <w:b/>
              </w:rPr>
            </w:pPr>
          </w:p>
          <w:p w:rsidR="00954116" w:rsidRPr="00BB07A0" w:rsidRDefault="00954116" w:rsidP="00954116">
            <w:pPr>
              <w:pStyle w:val="TableParagraph"/>
              <w:ind w:left="57"/>
            </w:pPr>
            <w:r w:rsidRPr="00BB07A0">
              <w:t>Ver FIN-GUI-04 “Guía para la Conformación de Expedientes de Tipo Financiero para Envío al Archivo Institucional”.</w:t>
            </w:r>
          </w:p>
          <w:p w:rsidR="00954116" w:rsidRPr="00BB07A0" w:rsidRDefault="00954116" w:rsidP="00954116">
            <w:pPr>
              <w:pStyle w:val="TableParagraph"/>
              <w:spacing w:before="8"/>
              <w:rPr>
                <w:b/>
                <w:sz w:val="21"/>
              </w:rPr>
            </w:pPr>
          </w:p>
          <w:p w:rsidR="00954116" w:rsidRPr="00BB07A0" w:rsidRDefault="00954116" w:rsidP="00104EA2">
            <w:pPr>
              <w:pStyle w:val="TableParagraph"/>
              <w:numPr>
                <w:ilvl w:val="0"/>
                <w:numId w:val="45"/>
              </w:numPr>
              <w:tabs>
                <w:tab w:val="left" w:pos="767"/>
              </w:tabs>
              <w:spacing w:before="1"/>
              <w:ind w:right="21" w:hanging="361"/>
              <w:jc w:val="both"/>
              <w:rPr>
                <w:rFonts w:ascii="Wingdings" w:hAnsi="Wingdings"/>
                <w:sz w:val="20"/>
              </w:rPr>
            </w:pPr>
            <w:r w:rsidRPr="00BB07A0">
              <w:rPr>
                <w:b/>
                <w:sz w:val="20"/>
              </w:rPr>
              <w:t xml:space="preserve">NOTA 1: </w:t>
            </w:r>
            <w:r w:rsidRPr="00BB07A0">
              <w:rPr>
                <w:sz w:val="20"/>
              </w:rPr>
              <w:t>Es responsabilidad de cada Unidad Ejecutora el archivo y custodia de los comprobantes de las transacciones presupuestarias y la documentación de soporte, así como del cumplimiento de los procesos legales y administrativos que se deriven de la emisión de los mismos.</w:t>
            </w:r>
          </w:p>
          <w:p w:rsidR="00954116" w:rsidRPr="00BB07A0" w:rsidRDefault="00954116" w:rsidP="00954116">
            <w:pPr>
              <w:pStyle w:val="TableParagraph"/>
              <w:spacing w:before="1"/>
              <w:rPr>
                <w:b/>
                <w:sz w:val="20"/>
              </w:rPr>
            </w:pPr>
          </w:p>
          <w:p w:rsidR="00954116" w:rsidRPr="00BB07A0" w:rsidRDefault="00954116" w:rsidP="00104EA2">
            <w:pPr>
              <w:pStyle w:val="TableParagraph"/>
              <w:numPr>
                <w:ilvl w:val="0"/>
                <w:numId w:val="45"/>
              </w:numPr>
              <w:tabs>
                <w:tab w:val="left" w:pos="767"/>
              </w:tabs>
              <w:ind w:right="18" w:hanging="361"/>
              <w:jc w:val="both"/>
              <w:rPr>
                <w:rFonts w:ascii="Wingdings" w:hAnsi="Wingdings"/>
              </w:rPr>
            </w:pPr>
            <w:r w:rsidRPr="00BB07A0">
              <w:rPr>
                <w:b/>
                <w:sz w:val="20"/>
              </w:rPr>
              <w:t xml:space="preserve">NOTA 2: </w:t>
            </w:r>
            <w:r w:rsidRPr="00BB07A0">
              <w:rPr>
                <w:sz w:val="20"/>
              </w:rPr>
              <w:t>Los Comprobantes Únicos de Registro del gasto, deben ser firmados por los autorizadores del gasto que participan en el proceso, según sus funciones, para que sean archivados de conformidad con los lineamientos que la Dirección de Administración Financiera -DAFI- emita. El Director podrá delegar al Subdirector Administrativo Financiero o Jefe Administrativo, para firmar los Comprobantes Únicos de</w:t>
            </w:r>
            <w:r w:rsidRPr="00BB07A0">
              <w:rPr>
                <w:spacing w:val="-1"/>
                <w:sz w:val="20"/>
              </w:rPr>
              <w:t xml:space="preserve"> </w:t>
            </w:r>
            <w:r w:rsidRPr="00BB07A0">
              <w:rPr>
                <w:sz w:val="20"/>
              </w:rPr>
              <w:t>Registro.</w:t>
            </w:r>
          </w:p>
        </w:tc>
      </w:tr>
      <w:tr w:rsidR="00954116" w:rsidRPr="00BB07A0" w:rsidTr="00435030">
        <w:trPr>
          <w:trHeight w:val="1394"/>
        </w:trPr>
        <w:tc>
          <w:tcPr>
            <w:tcW w:w="1157" w:type="dxa"/>
            <w:shd w:val="clear" w:color="auto" w:fill="auto"/>
          </w:tcPr>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spacing w:before="115"/>
              <w:ind w:left="583"/>
              <w:rPr>
                <w:b/>
                <w:sz w:val="14"/>
              </w:rPr>
            </w:pPr>
            <w:r w:rsidRPr="00BB07A0">
              <w:rPr>
                <w:b/>
                <w:sz w:val="14"/>
              </w:rPr>
              <w:t>31.</w:t>
            </w:r>
          </w:p>
          <w:p w:rsidR="00954116" w:rsidRPr="00BB07A0" w:rsidRDefault="00954116" w:rsidP="00954116">
            <w:pPr>
              <w:pStyle w:val="TableParagraph"/>
              <w:ind w:left="81"/>
              <w:rPr>
                <w:b/>
                <w:sz w:val="14"/>
              </w:rPr>
            </w:pPr>
            <w:r w:rsidRPr="00BB07A0">
              <w:rPr>
                <w:b/>
                <w:sz w:val="14"/>
              </w:rPr>
              <w:t>Elaborar recibo</w:t>
            </w:r>
          </w:p>
        </w:tc>
        <w:tc>
          <w:tcPr>
            <w:tcW w:w="1111" w:type="dxa"/>
            <w:shd w:val="clear" w:color="auto" w:fill="auto"/>
          </w:tcPr>
          <w:p w:rsidR="00954116" w:rsidRPr="00BB07A0" w:rsidRDefault="00954116" w:rsidP="00954116">
            <w:pPr>
              <w:pStyle w:val="TableParagraph"/>
              <w:spacing w:before="24"/>
              <w:ind w:left="62" w:right="49" w:firstLine="2"/>
              <w:jc w:val="center"/>
              <w:rPr>
                <w:sz w:val="14"/>
              </w:rPr>
            </w:pPr>
            <w:r w:rsidRPr="00BB07A0">
              <w:rPr>
                <w:sz w:val="14"/>
              </w:rPr>
              <w:t>Asistente de Operaciones de Caja</w:t>
            </w:r>
          </w:p>
          <w:p w:rsidR="00954116" w:rsidRPr="00BB07A0" w:rsidRDefault="00954116" w:rsidP="00954116">
            <w:pPr>
              <w:pStyle w:val="TableParagraph"/>
              <w:spacing w:before="2"/>
              <w:ind w:left="62" w:right="49" w:hanging="1"/>
              <w:jc w:val="center"/>
              <w:rPr>
                <w:sz w:val="14"/>
              </w:rPr>
            </w:pPr>
            <w:r w:rsidRPr="00BB07A0">
              <w:rPr>
                <w:sz w:val="14"/>
              </w:rPr>
              <w:t>Analista/ Financiero/ Analista de Operaciones de Caja/ Encargado de Fondo Rotativo</w:t>
            </w:r>
          </w:p>
        </w:tc>
        <w:tc>
          <w:tcPr>
            <w:tcW w:w="8534" w:type="dxa"/>
            <w:shd w:val="clear" w:color="auto" w:fill="auto"/>
          </w:tcPr>
          <w:p w:rsidR="00954116" w:rsidRPr="00BB07A0" w:rsidRDefault="00954116" w:rsidP="00954116">
            <w:pPr>
              <w:pStyle w:val="TableParagraph"/>
              <w:spacing w:before="1"/>
              <w:rPr>
                <w:b/>
                <w:sz w:val="28"/>
              </w:rPr>
            </w:pPr>
          </w:p>
          <w:p w:rsidR="00954116" w:rsidRPr="00BB07A0" w:rsidRDefault="00954116" w:rsidP="00954116">
            <w:pPr>
              <w:pStyle w:val="TableParagraph"/>
              <w:spacing w:before="1"/>
              <w:ind w:left="57" w:right="16"/>
              <w:jc w:val="both"/>
            </w:pPr>
            <w:r w:rsidRPr="00BB07A0">
              <w:t>Elabora recibo 63-A en concepto de restituciones de Fondo Rotativo derivado de las rendiciones realizadas posterior a la firma correspondiente, lo traslada a la Dirección de Administración Financiera. Estos recibos deberán ser registrados en la Caja Fiscal (Ver FIN-GUI-02 “Guía para el llenado de Formas Oficiales de Financiero”).</w:t>
            </w:r>
          </w:p>
        </w:tc>
      </w:tr>
      <w:tr w:rsidR="00954116" w:rsidRPr="00BB07A0" w:rsidTr="00435030">
        <w:trPr>
          <w:trHeight w:val="1394"/>
        </w:trPr>
        <w:tc>
          <w:tcPr>
            <w:tcW w:w="1157" w:type="dxa"/>
            <w:shd w:val="clear" w:color="auto" w:fill="auto"/>
          </w:tcPr>
          <w:p w:rsidR="00954116" w:rsidRPr="00BB07A0" w:rsidRDefault="00954116" w:rsidP="00954116">
            <w:pPr>
              <w:pStyle w:val="TableParagraph"/>
              <w:spacing w:before="2"/>
              <w:rPr>
                <w:b/>
                <w:sz w:val="23"/>
              </w:rPr>
            </w:pPr>
          </w:p>
          <w:p w:rsidR="00954116" w:rsidRPr="00BB07A0" w:rsidRDefault="00954116" w:rsidP="00954116">
            <w:pPr>
              <w:pStyle w:val="TableParagraph"/>
              <w:ind w:left="230" w:right="19"/>
              <w:jc w:val="center"/>
              <w:rPr>
                <w:b/>
                <w:sz w:val="14"/>
              </w:rPr>
            </w:pPr>
            <w:r w:rsidRPr="00BB07A0">
              <w:rPr>
                <w:b/>
                <w:sz w:val="14"/>
              </w:rPr>
              <w:t>32.</w:t>
            </w:r>
          </w:p>
          <w:p w:rsidR="00954116" w:rsidRPr="00BB07A0" w:rsidRDefault="00954116" w:rsidP="00954116">
            <w:pPr>
              <w:pStyle w:val="TableParagraph"/>
              <w:ind w:left="59" w:right="50"/>
              <w:jc w:val="center"/>
              <w:rPr>
                <w:b/>
                <w:sz w:val="14"/>
              </w:rPr>
            </w:pPr>
            <w:r w:rsidRPr="00BB07A0">
              <w:rPr>
                <w:b/>
                <w:sz w:val="14"/>
              </w:rPr>
              <w:t xml:space="preserve">Recibir expediente </w:t>
            </w:r>
            <w:r w:rsidRPr="00BB07A0">
              <w:rPr>
                <w:b/>
                <w:spacing w:val="-12"/>
                <w:sz w:val="14"/>
              </w:rPr>
              <w:t xml:space="preserve">y </w:t>
            </w:r>
            <w:r w:rsidRPr="00BB07A0">
              <w:rPr>
                <w:b/>
                <w:sz w:val="14"/>
              </w:rPr>
              <w:t>operar caja fiscal</w:t>
            </w:r>
          </w:p>
        </w:tc>
        <w:tc>
          <w:tcPr>
            <w:tcW w:w="1111" w:type="dxa"/>
            <w:shd w:val="clear" w:color="auto" w:fill="auto"/>
          </w:tcPr>
          <w:p w:rsidR="00954116" w:rsidRPr="00BB07A0" w:rsidRDefault="00954116" w:rsidP="00954116">
            <w:pPr>
              <w:pStyle w:val="TableParagraph"/>
              <w:spacing w:before="27"/>
              <w:ind w:left="62" w:right="49" w:firstLine="2"/>
              <w:jc w:val="center"/>
              <w:rPr>
                <w:sz w:val="14"/>
              </w:rPr>
            </w:pPr>
            <w:r w:rsidRPr="00BB07A0">
              <w:rPr>
                <w:sz w:val="14"/>
              </w:rPr>
              <w:t xml:space="preserve">Asistente de Operaciones </w:t>
            </w:r>
            <w:r w:rsidRPr="00BB07A0">
              <w:rPr>
                <w:spacing w:val="-6"/>
                <w:sz w:val="14"/>
              </w:rPr>
              <w:t xml:space="preserve">de </w:t>
            </w:r>
            <w:r w:rsidRPr="00BB07A0">
              <w:rPr>
                <w:sz w:val="14"/>
              </w:rPr>
              <w:t>Caja</w:t>
            </w:r>
          </w:p>
          <w:p w:rsidR="00954116" w:rsidRPr="00BB07A0" w:rsidRDefault="00954116" w:rsidP="00954116">
            <w:pPr>
              <w:pStyle w:val="TableParagraph"/>
              <w:ind w:left="62" w:right="49" w:hanging="1"/>
              <w:jc w:val="center"/>
              <w:rPr>
                <w:sz w:val="14"/>
              </w:rPr>
            </w:pPr>
            <w:r w:rsidRPr="00BB07A0">
              <w:rPr>
                <w:sz w:val="14"/>
              </w:rPr>
              <w:t xml:space="preserve">Analista/ Financiero/ Analista de Operaciones </w:t>
            </w:r>
            <w:r w:rsidRPr="00BB07A0">
              <w:rPr>
                <w:spacing w:val="-6"/>
                <w:sz w:val="14"/>
              </w:rPr>
              <w:t xml:space="preserve">de </w:t>
            </w:r>
            <w:r w:rsidRPr="00BB07A0">
              <w:rPr>
                <w:sz w:val="14"/>
              </w:rPr>
              <w:t>Caja</w:t>
            </w:r>
          </w:p>
        </w:tc>
        <w:tc>
          <w:tcPr>
            <w:tcW w:w="8534" w:type="dxa"/>
            <w:shd w:val="clear" w:color="auto" w:fill="auto"/>
          </w:tcPr>
          <w:p w:rsidR="00954116" w:rsidRPr="00BB07A0" w:rsidRDefault="00954116" w:rsidP="00954116">
            <w:pPr>
              <w:pStyle w:val="TableParagraph"/>
              <w:spacing w:before="2"/>
              <w:rPr>
                <w:b/>
                <w:sz w:val="25"/>
              </w:rPr>
            </w:pPr>
          </w:p>
          <w:p w:rsidR="00954116" w:rsidRPr="00BB07A0" w:rsidRDefault="00954116" w:rsidP="00954116">
            <w:pPr>
              <w:pStyle w:val="TableParagraph"/>
              <w:ind w:left="57" w:right="18"/>
              <w:jc w:val="both"/>
            </w:pPr>
            <w:r w:rsidRPr="00BB07A0">
              <w:t>Elabora la Caja Fiscal utilizando las formas autorizadas por Contraloría General de Cuentas, forma 200-A-3 de Ingresos y Egresos (Ver FIN-GUI-02 “Guía para el llenado de Formas Oficiales de Financiero”).</w:t>
            </w:r>
          </w:p>
        </w:tc>
      </w:tr>
      <w:tr w:rsidR="00954116" w:rsidRPr="00BB07A0" w:rsidTr="00435030">
        <w:trPr>
          <w:trHeight w:val="1394"/>
        </w:trPr>
        <w:tc>
          <w:tcPr>
            <w:tcW w:w="1157" w:type="dxa"/>
            <w:shd w:val="clear" w:color="auto" w:fill="auto"/>
          </w:tcPr>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rPr>
                <w:b/>
                <w:sz w:val="20"/>
              </w:rPr>
            </w:pPr>
          </w:p>
          <w:p w:rsidR="00954116" w:rsidRPr="00BB07A0" w:rsidRDefault="00954116" w:rsidP="00954116">
            <w:pPr>
              <w:pStyle w:val="TableParagraph"/>
              <w:ind w:left="230" w:right="19"/>
              <w:jc w:val="center"/>
              <w:rPr>
                <w:b/>
                <w:sz w:val="14"/>
              </w:rPr>
            </w:pPr>
            <w:r w:rsidRPr="00BB07A0">
              <w:rPr>
                <w:b/>
                <w:sz w:val="14"/>
              </w:rPr>
              <w:t>33.</w:t>
            </w:r>
          </w:p>
          <w:p w:rsidR="00954116" w:rsidRPr="00BB07A0" w:rsidRDefault="00954116" w:rsidP="00954116">
            <w:pPr>
              <w:pStyle w:val="TableParagraph"/>
              <w:spacing w:line="242" w:lineRule="auto"/>
              <w:ind w:left="172" w:right="165" w:firstLine="1"/>
              <w:jc w:val="center"/>
              <w:rPr>
                <w:b/>
                <w:sz w:val="14"/>
              </w:rPr>
            </w:pPr>
            <w:r w:rsidRPr="00BB07A0">
              <w:rPr>
                <w:b/>
                <w:sz w:val="14"/>
              </w:rPr>
              <w:t>Realizar conciliación bancaria</w:t>
            </w:r>
          </w:p>
        </w:tc>
        <w:tc>
          <w:tcPr>
            <w:tcW w:w="1111" w:type="dxa"/>
            <w:shd w:val="clear" w:color="auto" w:fill="auto"/>
          </w:tcPr>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rPr>
                <w:b/>
                <w:sz w:val="16"/>
              </w:rPr>
            </w:pPr>
          </w:p>
          <w:p w:rsidR="00954116" w:rsidRPr="00BB07A0" w:rsidRDefault="00954116" w:rsidP="00954116">
            <w:pPr>
              <w:pStyle w:val="TableParagraph"/>
              <w:spacing w:before="95"/>
              <w:ind w:left="62" w:right="49" w:hanging="1"/>
              <w:jc w:val="center"/>
              <w:rPr>
                <w:sz w:val="14"/>
              </w:rPr>
            </w:pPr>
            <w:r w:rsidRPr="00BB07A0">
              <w:rPr>
                <w:sz w:val="14"/>
              </w:rPr>
              <w:t>Coordinador de Análisis Documental Analista/ Financiero/ Analista de Operaciones de Caja</w:t>
            </w:r>
          </w:p>
        </w:tc>
        <w:tc>
          <w:tcPr>
            <w:tcW w:w="8534" w:type="dxa"/>
            <w:shd w:val="clear" w:color="auto" w:fill="auto"/>
          </w:tcPr>
          <w:p w:rsidR="00954116" w:rsidRPr="00BB07A0" w:rsidRDefault="00954116" w:rsidP="00954116">
            <w:pPr>
              <w:pStyle w:val="TableParagraph"/>
              <w:spacing w:before="26"/>
              <w:ind w:left="57"/>
            </w:pPr>
            <w:r w:rsidRPr="00BB07A0">
              <w:t>Realiza la conciliación bancaria del Fondo Rotativo Interno utilizando los saldos de cuentas corrientes y saldo en bancos.</w:t>
            </w:r>
          </w:p>
          <w:p w:rsidR="00954116" w:rsidRPr="00BB07A0" w:rsidRDefault="00954116" w:rsidP="00954116">
            <w:pPr>
              <w:pStyle w:val="TableParagraph"/>
              <w:spacing w:before="8"/>
              <w:rPr>
                <w:b/>
                <w:sz w:val="21"/>
              </w:rPr>
            </w:pPr>
          </w:p>
          <w:p w:rsidR="00954116" w:rsidRPr="00BB07A0" w:rsidRDefault="00954116" w:rsidP="00104EA2">
            <w:pPr>
              <w:pStyle w:val="TableParagraph"/>
              <w:numPr>
                <w:ilvl w:val="0"/>
                <w:numId w:val="46"/>
              </w:numPr>
              <w:tabs>
                <w:tab w:val="left" w:pos="767"/>
              </w:tabs>
              <w:spacing w:before="1"/>
              <w:ind w:right="17" w:hanging="361"/>
              <w:jc w:val="both"/>
              <w:rPr>
                <w:sz w:val="20"/>
              </w:rPr>
            </w:pPr>
            <w:r w:rsidRPr="00BB07A0">
              <w:rPr>
                <w:b/>
              </w:rPr>
              <w:t xml:space="preserve">NOTA 1: </w:t>
            </w:r>
            <w:r w:rsidRPr="00BB07A0">
              <w:rPr>
                <w:sz w:val="20"/>
              </w:rPr>
              <w:t>Las conciliaciones bancarias, deberán estar al día, el incumplimiento a esta disposición es sancionado de conformidad al Decreto No. 31-2002 y sus reformas contenidas en el Decreto</w:t>
            </w:r>
            <w:r w:rsidRPr="00BB07A0">
              <w:rPr>
                <w:spacing w:val="-3"/>
                <w:sz w:val="20"/>
              </w:rPr>
              <w:t xml:space="preserve"> No.</w:t>
            </w:r>
            <w:r w:rsidRPr="00BB07A0">
              <w:rPr>
                <w:sz w:val="20"/>
              </w:rPr>
              <w:t>13-2013.</w:t>
            </w:r>
          </w:p>
          <w:p w:rsidR="00954116" w:rsidRPr="00BB07A0" w:rsidRDefault="00954116" w:rsidP="00954116">
            <w:pPr>
              <w:pStyle w:val="TableParagraph"/>
              <w:spacing w:before="1"/>
              <w:rPr>
                <w:b/>
              </w:rPr>
            </w:pPr>
          </w:p>
          <w:p w:rsidR="00954116" w:rsidRPr="00BB07A0" w:rsidRDefault="00954116" w:rsidP="00104EA2">
            <w:pPr>
              <w:pStyle w:val="TableParagraph"/>
              <w:numPr>
                <w:ilvl w:val="0"/>
                <w:numId w:val="46"/>
              </w:numPr>
              <w:tabs>
                <w:tab w:val="left" w:pos="767"/>
              </w:tabs>
              <w:ind w:right="18" w:hanging="361"/>
              <w:jc w:val="both"/>
              <w:rPr>
                <w:sz w:val="20"/>
              </w:rPr>
            </w:pPr>
            <w:r w:rsidRPr="00BB07A0">
              <w:rPr>
                <w:b/>
              </w:rPr>
              <w:t xml:space="preserve">NOTA 2: </w:t>
            </w:r>
            <w:r w:rsidRPr="00BB07A0">
              <w:rPr>
                <w:sz w:val="20"/>
              </w:rPr>
              <w:t>Es responsabilidad de los cuentadantes registrados de cada Dependencia, cumplir con la rendición de cuentas en forma oportuna, especialmente de la Caja Fiscal, ante los entes fiscalizadores, el incumplimiento a esta disposición es sancionado de conformidad a la Ley Orgánica de la Contraloría General de Cuentas, Decreto No. 31-2002 y sus reformas contenidas en el Decreto</w:t>
            </w:r>
            <w:r w:rsidRPr="00BB07A0">
              <w:rPr>
                <w:spacing w:val="-6"/>
                <w:sz w:val="20"/>
              </w:rPr>
              <w:t xml:space="preserve"> No.</w:t>
            </w:r>
            <w:r w:rsidRPr="00BB07A0">
              <w:rPr>
                <w:sz w:val="20"/>
              </w:rPr>
              <w:t>13-2013.</w:t>
            </w:r>
          </w:p>
        </w:tc>
      </w:tr>
      <w:tr w:rsidR="00954116" w:rsidRPr="00BB07A0" w:rsidTr="00435030">
        <w:trPr>
          <w:trHeight w:val="1394"/>
        </w:trPr>
        <w:tc>
          <w:tcPr>
            <w:tcW w:w="1157" w:type="dxa"/>
            <w:shd w:val="clear" w:color="auto" w:fill="auto"/>
          </w:tcPr>
          <w:p w:rsidR="00954116" w:rsidRPr="00BB07A0" w:rsidRDefault="00954116" w:rsidP="00954116">
            <w:pPr>
              <w:pStyle w:val="TableParagraph"/>
              <w:spacing w:before="11"/>
              <w:rPr>
                <w:b/>
                <w:sz w:val="21"/>
              </w:rPr>
            </w:pPr>
          </w:p>
          <w:p w:rsidR="00954116" w:rsidRPr="00BB07A0" w:rsidRDefault="00954116" w:rsidP="00954116">
            <w:pPr>
              <w:pStyle w:val="TableParagraph"/>
              <w:ind w:left="230" w:right="19"/>
              <w:jc w:val="center"/>
              <w:rPr>
                <w:b/>
                <w:sz w:val="14"/>
              </w:rPr>
            </w:pPr>
            <w:r w:rsidRPr="00BB07A0">
              <w:rPr>
                <w:b/>
                <w:sz w:val="14"/>
              </w:rPr>
              <w:t>34.</w:t>
            </w:r>
          </w:p>
          <w:p w:rsidR="00954116" w:rsidRPr="00BB07A0" w:rsidRDefault="00954116" w:rsidP="00954116">
            <w:pPr>
              <w:pStyle w:val="TableParagraph"/>
              <w:ind w:left="79" w:right="71" w:hanging="1"/>
              <w:jc w:val="center"/>
              <w:rPr>
                <w:b/>
                <w:sz w:val="14"/>
              </w:rPr>
            </w:pPr>
            <w:r w:rsidRPr="00BB07A0">
              <w:rPr>
                <w:b/>
                <w:sz w:val="14"/>
              </w:rPr>
              <w:t xml:space="preserve">Nombrar personal para realizar </w:t>
            </w:r>
            <w:r w:rsidRPr="00BB07A0">
              <w:rPr>
                <w:b/>
                <w:spacing w:val="-3"/>
                <w:sz w:val="14"/>
              </w:rPr>
              <w:t xml:space="preserve">arqueo </w:t>
            </w:r>
            <w:r w:rsidRPr="00BB07A0">
              <w:rPr>
                <w:b/>
                <w:sz w:val="14"/>
              </w:rPr>
              <w:t>de caja</w:t>
            </w:r>
          </w:p>
        </w:tc>
        <w:tc>
          <w:tcPr>
            <w:tcW w:w="1111" w:type="dxa"/>
            <w:shd w:val="clear" w:color="auto" w:fill="auto"/>
          </w:tcPr>
          <w:p w:rsidR="00954116" w:rsidRPr="00BB07A0" w:rsidRDefault="00954116" w:rsidP="00954116">
            <w:pPr>
              <w:pStyle w:val="TableParagraph"/>
              <w:spacing w:before="1"/>
              <w:rPr>
                <w:b/>
              </w:rPr>
            </w:pPr>
          </w:p>
          <w:p w:rsidR="00954116" w:rsidRPr="00BB07A0" w:rsidRDefault="00954116" w:rsidP="00954116">
            <w:pPr>
              <w:pStyle w:val="TableParagraph"/>
              <w:spacing w:before="1"/>
              <w:ind w:left="72" w:right="57" w:hanging="3"/>
              <w:jc w:val="center"/>
              <w:rPr>
                <w:sz w:val="14"/>
              </w:rPr>
            </w:pPr>
            <w:r w:rsidRPr="00BB07A0">
              <w:rPr>
                <w:sz w:val="14"/>
              </w:rPr>
              <w:t xml:space="preserve">Director Departamental de Educación / Director </w:t>
            </w:r>
            <w:r w:rsidRPr="00BB07A0">
              <w:rPr>
                <w:spacing w:val="-3"/>
                <w:sz w:val="14"/>
              </w:rPr>
              <w:t xml:space="preserve">Unidad </w:t>
            </w:r>
            <w:r w:rsidRPr="00BB07A0">
              <w:rPr>
                <w:sz w:val="14"/>
              </w:rPr>
              <w:t>Ejecutora</w:t>
            </w:r>
          </w:p>
        </w:tc>
        <w:tc>
          <w:tcPr>
            <w:tcW w:w="8534" w:type="dxa"/>
            <w:shd w:val="clear" w:color="auto" w:fill="auto"/>
          </w:tcPr>
          <w:p w:rsidR="00954116" w:rsidRPr="00BB07A0" w:rsidRDefault="00954116" w:rsidP="00954116">
            <w:pPr>
              <w:pStyle w:val="TableParagraph"/>
              <w:spacing w:before="26"/>
              <w:ind w:left="57" w:right="13"/>
              <w:jc w:val="both"/>
            </w:pPr>
            <w:r w:rsidRPr="00BB07A0">
              <w:t>Realiza nombramiento de personal competente del Departamento/Sección Financiera, para que se realice en forma constante el arqueo a los Fondos Rotativos constituidos (Fondo Interno Institucional o Fondos Especiales de Programas o Proyectos), así como el corte de formas oficiales y devolución de las que no se utilicen (formularios  de viáticos, recibos de ingresos, cajas fiscales, entre</w:t>
            </w:r>
            <w:r w:rsidRPr="00BB07A0">
              <w:rPr>
                <w:spacing w:val="-7"/>
              </w:rPr>
              <w:t xml:space="preserve"> </w:t>
            </w:r>
            <w:r w:rsidRPr="00BB07A0">
              <w:t>otros).</w:t>
            </w:r>
          </w:p>
        </w:tc>
      </w:tr>
    </w:tbl>
    <w:p w:rsidR="00A6307F" w:rsidRDefault="00A6307F" w:rsidP="005D6018">
      <w:pPr>
        <w:pStyle w:val="Encabezado"/>
        <w:tabs>
          <w:tab w:val="clear" w:pos="4252"/>
          <w:tab w:val="clear" w:pos="8504"/>
        </w:tabs>
        <w:ind w:left="425"/>
        <w:rPr>
          <w:rFonts w:ascii="Arial" w:hAnsi="Arial" w:cs="Arial"/>
          <w:sz w:val="22"/>
          <w:szCs w:val="22"/>
          <w:lang w:val="es-GT"/>
        </w:rPr>
      </w:pPr>
    </w:p>
    <w:p w:rsidR="00CD1DD5" w:rsidRDefault="00CD1DD5" w:rsidP="005D6018">
      <w:pPr>
        <w:pStyle w:val="Encabezado"/>
        <w:tabs>
          <w:tab w:val="clear" w:pos="4252"/>
          <w:tab w:val="clear" w:pos="8504"/>
        </w:tabs>
        <w:ind w:left="425"/>
        <w:rPr>
          <w:rFonts w:ascii="Arial" w:hAnsi="Arial" w:cs="Arial"/>
          <w:sz w:val="22"/>
          <w:szCs w:val="22"/>
          <w:lang w:val="es-GT"/>
        </w:rPr>
      </w:pPr>
    </w:p>
    <w:p w:rsidR="00CD1DD5" w:rsidRDefault="00CD1DD5" w:rsidP="005D6018">
      <w:pPr>
        <w:pStyle w:val="Encabezado"/>
        <w:tabs>
          <w:tab w:val="clear" w:pos="4252"/>
          <w:tab w:val="clear" w:pos="8504"/>
        </w:tabs>
        <w:ind w:left="425"/>
        <w:rPr>
          <w:rFonts w:ascii="Arial" w:hAnsi="Arial" w:cs="Arial"/>
          <w:sz w:val="22"/>
          <w:szCs w:val="22"/>
          <w:lang w:val="es-GT"/>
        </w:rPr>
      </w:pPr>
    </w:p>
    <w:p w:rsidR="00CD1DD5" w:rsidRDefault="00CD1DD5" w:rsidP="005D6018">
      <w:pPr>
        <w:pStyle w:val="Encabezado"/>
        <w:tabs>
          <w:tab w:val="clear" w:pos="4252"/>
          <w:tab w:val="clear" w:pos="8504"/>
        </w:tabs>
        <w:ind w:left="425"/>
        <w:rPr>
          <w:rFonts w:ascii="Arial" w:hAnsi="Arial" w:cs="Arial"/>
          <w:sz w:val="22"/>
          <w:szCs w:val="22"/>
          <w:lang w:val="es-GT"/>
        </w:rPr>
      </w:pPr>
    </w:p>
    <w:p w:rsidR="00CD1DD5" w:rsidRDefault="00CD1DD5" w:rsidP="005D6018">
      <w:pPr>
        <w:pStyle w:val="Encabezado"/>
        <w:tabs>
          <w:tab w:val="clear" w:pos="4252"/>
          <w:tab w:val="clear" w:pos="8504"/>
        </w:tabs>
        <w:ind w:left="425"/>
        <w:rPr>
          <w:rFonts w:ascii="Arial" w:hAnsi="Arial" w:cs="Arial"/>
          <w:sz w:val="22"/>
          <w:szCs w:val="22"/>
          <w:lang w:val="es-GT"/>
        </w:rPr>
      </w:pPr>
    </w:p>
    <w:p w:rsidR="00CD1DD5" w:rsidRDefault="00CD1DD5" w:rsidP="005D6018">
      <w:pPr>
        <w:pStyle w:val="Encabezado"/>
        <w:tabs>
          <w:tab w:val="clear" w:pos="4252"/>
          <w:tab w:val="clear" w:pos="8504"/>
        </w:tabs>
        <w:ind w:left="425"/>
        <w:rPr>
          <w:rFonts w:ascii="Arial" w:hAnsi="Arial" w:cs="Arial"/>
          <w:sz w:val="22"/>
          <w:szCs w:val="22"/>
          <w:lang w:val="es-GT"/>
        </w:rPr>
      </w:pPr>
    </w:p>
    <w:p w:rsidR="00CD1DD5" w:rsidRDefault="00CD1DD5" w:rsidP="005D6018">
      <w:pPr>
        <w:pStyle w:val="Encabezado"/>
        <w:tabs>
          <w:tab w:val="clear" w:pos="4252"/>
          <w:tab w:val="clear" w:pos="8504"/>
        </w:tabs>
        <w:ind w:left="425"/>
        <w:rPr>
          <w:rFonts w:ascii="Arial" w:hAnsi="Arial" w:cs="Arial"/>
          <w:sz w:val="22"/>
          <w:szCs w:val="22"/>
          <w:lang w:val="es-GT"/>
        </w:rPr>
      </w:pPr>
    </w:p>
    <w:p w:rsidR="00CD1DD5" w:rsidRDefault="00CD1DD5" w:rsidP="005D6018">
      <w:pPr>
        <w:pStyle w:val="Encabezado"/>
        <w:tabs>
          <w:tab w:val="clear" w:pos="4252"/>
          <w:tab w:val="clear" w:pos="8504"/>
        </w:tabs>
        <w:ind w:left="425"/>
        <w:rPr>
          <w:rFonts w:ascii="Arial" w:hAnsi="Arial" w:cs="Arial"/>
          <w:sz w:val="22"/>
          <w:szCs w:val="22"/>
          <w:lang w:val="es-GT"/>
        </w:rPr>
      </w:pPr>
    </w:p>
    <w:p w:rsidR="00CD1DD5" w:rsidRDefault="00CD1DD5" w:rsidP="005D6018">
      <w:pPr>
        <w:pStyle w:val="Encabezado"/>
        <w:tabs>
          <w:tab w:val="clear" w:pos="4252"/>
          <w:tab w:val="clear" w:pos="8504"/>
        </w:tabs>
        <w:ind w:left="425"/>
        <w:rPr>
          <w:rFonts w:ascii="Arial" w:hAnsi="Arial" w:cs="Arial"/>
          <w:b/>
          <w:sz w:val="22"/>
          <w:szCs w:val="22"/>
          <w:u w:val="single"/>
          <w:lang w:val="es-GT"/>
        </w:rPr>
      </w:pPr>
      <w:r>
        <w:rPr>
          <w:rFonts w:ascii="Arial" w:hAnsi="Arial" w:cs="Arial"/>
          <w:b/>
          <w:sz w:val="22"/>
          <w:szCs w:val="22"/>
          <w:lang w:val="es-GT"/>
        </w:rPr>
        <w:t>C.2</w:t>
      </w:r>
      <w:r w:rsidRPr="001E6F17">
        <w:rPr>
          <w:rFonts w:ascii="Arial" w:hAnsi="Arial" w:cs="Arial"/>
          <w:b/>
          <w:sz w:val="22"/>
          <w:szCs w:val="22"/>
          <w:lang w:val="es-GT"/>
        </w:rPr>
        <w:t>.</w:t>
      </w:r>
      <w:r>
        <w:rPr>
          <w:rFonts w:ascii="Arial" w:hAnsi="Arial" w:cs="Arial"/>
          <w:b/>
          <w:sz w:val="22"/>
          <w:szCs w:val="22"/>
          <w:lang w:val="es-GT"/>
        </w:rPr>
        <w:t>3</w:t>
      </w:r>
      <w:r w:rsidRPr="001E6F17">
        <w:rPr>
          <w:rFonts w:ascii="Arial" w:hAnsi="Arial" w:cs="Arial"/>
          <w:b/>
          <w:sz w:val="22"/>
          <w:szCs w:val="22"/>
          <w:lang w:val="es-GT"/>
        </w:rPr>
        <w:t>.</w:t>
      </w:r>
      <w:r w:rsidRPr="00CD1DD5">
        <w:rPr>
          <w:rFonts w:ascii="Arial" w:hAnsi="Arial" w:cs="Arial"/>
          <w:sz w:val="22"/>
          <w:szCs w:val="22"/>
          <w:lang w:val="es-GT"/>
        </w:rPr>
        <w:tab/>
      </w:r>
      <w:r w:rsidRPr="00CD1DD5">
        <w:rPr>
          <w:rFonts w:ascii="Arial" w:hAnsi="Arial" w:cs="Arial"/>
          <w:b/>
          <w:sz w:val="22"/>
          <w:szCs w:val="22"/>
          <w:u w:val="single"/>
          <w:lang w:val="es-GT"/>
        </w:rPr>
        <w:t>Elaboración de Transferencias o Restituciones del Fondo Rotativo</w:t>
      </w:r>
    </w:p>
    <w:p w:rsidR="00F85B86" w:rsidRDefault="00F85B86" w:rsidP="005D6018">
      <w:pPr>
        <w:pStyle w:val="Encabezado"/>
        <w:tabs>
          <w:tab w:val="clear" w:pos="4252"/>
          <w:tab w:val="clear" w:pos="8504"/>
        </w:tabs>
        <w:ind w:left="425"/>
        <w:rPr>
          <w:rFonts w:ascii="Arial" w:hAnsi="Arial" w:cs="Arial"/>
          <w:sz w:val="22"/>
          <w:szCs w:val="22"/>
          <w:lang w:val="es-GT"/>
        </w:rPr>
      </w:pPr>
    </w:p>
    <w:tbl>
      <w:tblPr>
        <w:tblW w:w="10802"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1111"/>
        <w:gridCol w:w="8534"/>
      </w:tblGrid>
      <w:tr w:rsidR="00F85B86" w:rsidRPr="00BB07A0" w:rsidTr="00F85B86">
        <w:trPr>
          <w:trHeight w:val="259"/>
        </w:trPr>
        <w:tc>
          <w:tcPr>
            <w:tcW w:w="1157" w:type="dxa"/>
            <w:shd w:val="clear" w:color="auto" w:fill="D9D9D9"/>
          </w:tcPr>
          <w:p w:rsidR="00F85B86" w:rsidRPr="00BB07A0" w:rsidRDefault="00F85B86" w:rsidP="00435030">
            <w:pPr>
              <w:pStyle w:val="TableParagraph"/>
              <w:spacing w:before="23"/>
              <w:ind w:left="216"/>
              <w:rPr>
                <w:b/>
                <w:sz w:val="16"/>
              </w:rPr>
            </w:pPr>
            <w:r w:rsidRPr="00BB07A0">
              <w:rPr>
                <w:b/>
                <w:sz w:val="16"/>
              </w:rPr>
              <w:t>Actividad</w:t>
            </w:r>
          </w:p>
        </w:tc>
        <w:tc>
          <w:tcPr>
            <w:tcW w:w="1111" w:type="dxa"/>
            <w:shd w:val="clear" w:color="auto" w:fill="D9D9D9"/>
          </w:tcPr>
          <w:p w:rsidR="00F85B86" w:rsidRPr="00BB07A0" w:rsidRDefault="00F85B86" w:rsidP="00435030">
            <w:pPr>
              <w:pStyle w:val="TableParagraph"/>
              <w:spacing w:before="23"/>
              <w:ind w:left="57"/>
              <w:rPr>
                <w:b/>
                <w:sz w:val="16"/>
              </w:rPr>
            </w:pPr>
            <w:r w:rsidRPr="00BB07A0">
              <w:rPr>
                <w:b/>
                <w:sz w:val="16"/>
              </w:rPr>
              <w:t>Responsable</w:t>
            </w:r>
          </w:p>
        </w:tc>
        <w:tc>
          <w:tcPr>
            <w:tcW w:w="8534" w:type="dxa"/>
            <w:shd w:val="clear" w:color="auto" w:fill="D9D9D9"/>
          </w:tcPr>
          <w:p w:rsidR="00F85B86" w:rsidRPr="00BB07A0" w:rsidRDefault="00F85B86" w:rsidP="00435030">
            <w:pPr>
              <w:pStyle w:val="TableParagraph"/>
              <w:spacing w:before="23"/>
              <w:ind w:left="3081" w:right="3045"/>
              <w:jc w:val="center"/>
              <w:rPr>
                <w:b/>
                <w:sz w:val="16"/>
              </w:rPr>
            </w:pPr>
            <w:r w:rsidRPr="00BB07A0">
              <w:rPr>
                <w:b/>
                <w:sz w:val="16"/>
              </w:rPr>
              <w:t>Descripción de las Actividades</w:t>
            </w:r>
          </w:p>
        </w:tc>
      </w:tr>
      <w:tr w:rsidR="00F85B86" w:rsidRPr="00BB07A0" w:rsidTr="00F85B86">
        <w:trPr>
          <w:trHeight w:val="1226"/>
        </w:trPr>
        <w:tc>
          <w:tcPr>
            <w:tcW w:w="1157" w:type="dxa"/>
            <w:shd w:val="clear" w:color="auto" w:fill="auto"/>
          </w:tcPr>
          <w:p w:rsidR="00F85B86" w:rsidRPr="00BB07A0" w:rsidRDefault="00F85B86" w:rsidP="00435030">
            <w:pPr>
              <w:pStyle w:val="TableParagraph"/>
              <w:spacing w:before="6"/>
              <w:rPr>
                <w:b/>
              </w:rPr>
            </w:pPr>
          </w:p>
          <w:p w:rsidR="00F85B86" w:rsidRPr="00BB07A0" w:rsidRDefault="00F85B86" w:rsidP="00435030">
            <w:pPr>
              <w:pStyle w:val="TableParagraph"/>
              <w:ind w:left="230" w:right="19"/>
              <w:jc w:val="center"/>
              <w:rPr>
                <w:b/>
                <w:sz w:val="14"/>
              </w:rPr>
            </w:pPr>
            <w:r w:rsidRPr="00BB07A0">
              <w:rPr>
                <w:b/>
                <w:sz w:val="14"/>
              </w:rPr>
              <w:t>35.</w:t>
            </w:r>
          </w:p>
          <w:p w:rsidR="00F85B86" w:rsidRPr="00BB07A0" w:rsidRDefault="00F85B86" w:rsidP="00435030">
            <w:pPr>
              <w:pStyle w:val="TableParagraph"/>
              <w:ind w:left="103" w:right="96" w:firstLine="2"/>
              <w:jc w:val="center"/>
              <w:rPr>
                <w:b/>
                <w:sz w:val="14"/>
              </w:rPr>
            </w:pPr>
            <w:r w:rsidRPr="00BB07A0">
              <w:rPr>
                <w:b/>
                <w:sz w:val="14"/>
              </w:rPr>
              <w:t>Solicitar reposición</w:t>
            </w:r>
            <w:r w:rsidRPr="00BB07A0">
              <w:rPr>
                <w:b/>
                <w:spacing w:val="-10"/>
                <w:sz w:val="14"/>
              </w:rPr>
              <w:t xml:space="preserve"> </w:t>
            </w:r>
            <w:r w:rsidRPr="00BB07A0">
              <w:rPr>
                <w:b/>
                <w:sz w:val="14"/>
              </w:rPr>
              <w:t>del FRI</w:t>
            </w:r>
          </w:p>
        </w:tc>
        <w:tc>
          <w:tcPr>
            <w:tcW w:w="1111" w:type="dxa"/>
            <w:shd w:val="clear" w:color="auto" w:fill="auto"/>
          </w:tcPr>
          <w:p w:rsidR="00F85B86" w:rsidRPr="00BB07A0" w:rsidRDefault="00F85B86" w:rsidP="00435030">
            <w:pPr>
              <w:pStyle w:val="TableParagraph"/>
              <w:spacing w:before="9"/>
              <w:rPr>
                <w:b/>
              </w:rPr>
            </w:pPr>
          </w:p>
          <w:p w:rsidR="00F85B86" w:rsidRPr="00BB07A0" w:rsidRDefault="00F85B86" w:rsidP="00435030">
            <w:pPr>
              <w:pStyle w:val="TableParagraph"/>
              <w:ind w:left="112" w:right="100" w:firstLine="37"/>
              <w:jc w:val="center"/>
              <w:rPr>
                <w:sz w:val="14"/>
              </w:rPr>
            </w:pPr>
            <w:r w:rsidRPr="00BB07A0">
              <w:rPr>
                <w:sz w:val="14"/>
              </w:rPr>
              <w:t>Jefe /</w:t>
            </w:r>
          </w:p>
          <w:p w:rsidR="00F85B86" w:rsidRPr="00BB07A0" w:rsidRDefault="00F85B86" w:rsidP="00435030">
            <w:pPr>
              <w:pStyle w:val="TableParagraph"/>
              <w:ind w:left="112" w:right="100" w:firstLine="37"/>
              <w:jc w:val="center"/>
              <w:rPr>
                <w:sz w:val="14"/>
              </w:rPr>
            </w:pPr>
            <w:r w:rsidRPr="00BB07A0">
              <w:rPr>
                <w:sz w:val="14"/>
              </w:rPr>
              <w:t xml:space="preserve"> Analista / </w:t>
            </w:r>
            <w:r w:rsidRPr="00BB07A0">
              <w:rPr>
                <w:w w:val="95"/>
                <w:sz w:val="14"/>
              </w:rPr>
              <w:t xml:space="preserve">Departamento </w:t>
            </w:r>
            <w:r w:rsidRPr="00BB07A0">
              <w:rPr>
                <w:sz w:val="14"/>
              </w:rPr>
              <w:t>de Tesorería</w:t>
            </w:r>
          </w:p>
          <w:p w:rsidR="00F85B86" w:rsidRPr="00BB07A0" w:rsidRDefault="00F85B86" w:rsidP="00435030">
            <w:pPr>
              <w:pStyle w:val="TableParagraph"/>
              <w:spacing w:line="160" w:lineRule="exact"/>
              <w:ind w:left="59" w:right="49"/>
              <w:jc w:val="center"/>
              <w:rPr>
                <w:sz w:val="14"/>
              </w:rPr>
            </w:pPr>
            <w:r w:rsidRPr="00BB07A0">
              <w:rPr>
                <w:sz w:val="14"/>
              </w:rPr>
              <w:t>-DAFI-</w:t>
            </w:r>
          </w:p>
        </w:tc>
        <w:tc>
          <w:tcPr>
            <w:tcW w:w="8534" w:type="dxa"/>
            <w:shd w:val="clear" w:color="auto" w:fill="auto"/>
          </w:tcPr>
          <w:p w:rsidR="00F85B86" w:rsidRPr="00BB07A0" w:rsidRDefault="00F85B86" w:rsidP="00435030">
            <w:pPr>
              <w:pStyle w:val="TableParagraph"/>
              <w:spacing w:before="76"/>
              <w:ind w:left="57" w:right="15"/>
              <w:jc w:val="both"/>
            </w:pPr>
            <w:r w:rsidRPr="00BB07A0">
              <w:t>El Jefe del Departamento de Tesorería, solicita en el SICOIN la reposición de los CUR correspondientes para su registro posterior, imprime las SECUENCIAS del SICOIN de los distintos fondos rotativos constituidos, el Analista del Departamento de Tesorería, opera en el Sistema de Gestión Financiera las cuentas corrientes por cada Unidad Ejecutora.</w:t>
            </w:r>
          </w:p>
        </w:tc>
      </w:tr>
      <w:tr w:rsidR="00F85B86" w:rsidRPr="00BB07A0" w:rsidTr="00F85B86">
        <w:trPr>
          <w:trHeight w:val="1629"/>
        </w:trPr>
        <w:tc>
          <w:tcPr>
            <w:tcW w:w="1157" w:type="dxa"/>
            <w:shd w:val="clear" w:color="auto" w:fill="auto"/>
          </w:tcPr>
          <w:p w:rsidR="00F85B86" w:rsidRPr="00BB07A0" w:rsidRDefault="00F85B86" w:rsidP="00435030">
            <w:pPr>
              <w:pStyle w:val="TableParagraph"/>
              <w:rPr>
                <w:b/>
                <w:sz w:val="16"/>
              </w:rPr>
            </w:pPr>
          </w:p>
          <w:p w:rsidR="00F85B86" w:rsidRPr="00BB07A0" w:rsidRDefault="00F85B86" w:rsidP="00435030">
            <w:pPr>
              <w:pStyle w:val="TableParagraph"/>
              <w:rPr>
                <w:b/>
                <w:sz w:val="16"/>
              </w:rPr>
            </w:pPr>
          </w:p>
          <w:p w:rsidR="00F85B86" w:rsidRPr="00BB07A0" w:rsidRDefault="00F85B86" w:rsidP="00435030">
            <w:pPr>
              <w:pStyle w:val="TableParagraph"/>
              <w:rPr>
                <w:b/>
                <w:sz w:val="15"/>
              </w:rPr>
            </w:pPr>
          </w:p>
          <w:p w:rsidR="00F85B86" w:rsidRPr="00BB07A0" w:rsidRDefault="00F85B86" w:rsidP="00435030">
            <w:pPr>
              <w:pStyle w:val="TableParagraph"/>
              <w:ind w:left="583"/>
              <w:rPr>
                <w:b/>
                <w:sz w:val="14"/>
              </w:rPr>
            </w:pPr>
            <w:r w:rsidRPr="00BB07A0">
              <w:rPr>
                <w:b/>
                <w:sz w:val="14"/>
              </w:rPr>
              <w:t>36.</w:t>
            </w:r>
          </w:p>
          <w:p w:rsidR="00F85B86" w:rsidRPr="00BB07A0" w:rsidRDefault="00F85B86" w:rsidP="00435030">
            <w:pPr>
              <w:pStyle w:val="TableParagraph"/>
              <w:ind w:left="398" w:right="124" w:hanging="251"/>
              <w:rPr>
                <w:b/>
                <w:sz w:val="14"/>
              </w:rPr>
            </w:pPr>
            <w:r w:rsidRPr="00BB07A0">
              <w:rPr>
                <w:b/>
                <w:sz w:val="14"/>
              </w:rPr>
              <w:t>Emitir recibo fiscal</w:t>
            </w:r>
          </w:p>
        </w:tc>
        <w:tc>
          <w:tcPr>
            <w:tcW w:w="1111" w:type="dxa"/>
            <w:shd w:val="clear" w:color="auto" w:fill="auto"/>
          </w:tcPr>
          <w:p w:rsidR="00F85B86" w:rsidRPr="00BB07A0" w:rsidRDefault="00F85B86" w:rsidP="00435030">
            <w:pPr>
              <w:pStyle w:val="TableParagraph"/>
              <w:rPr>
                <w:b/>
                <w:sz w:val="16"/>
              </w:rPr>
            </w:pPr>
          </w:p>
          <w:p w:rsidR="00F85B86" w:rsidRPr="00BB07A0" w:rsidRDefault="00F85B86" w:rsidP="00435030">
            <w:pPr>
              <w:pStyle w:val="TableParagraph"/>
              <w:rPr>
                <w:b/>
                <w:sz w:val="16"/>
              </w:rPr>
            </w:pPr>
          </w:p>
          <w:p w:rsidR="00F85B86" w:rsidRPr="00BB07A0" w:rsidRDefault="00F85B86" w:rsidP="00435030">
            <w:pPr>
              <w:pStyle w:val="TableParagraph"/>
              <w:spacing w:before="95"/>
              <w:ind w:left="112" w:right="100" w:hanging="2"/>
              <w:jc w:val="center"/>
              <w:rPr>
                <w:sz w:val="14"/>
              </w:rPr>
            </w:pPr>
            <w:r w:rsidRPr="00BB07A0">
              <w:rPr>
                <w:sz w:val="14"/>
              </w:rPr>
              <w:t xml:space="preserve">Analista del </w:t>
            </w:r>
            <w:r w:rsidRPr="00BB07A0">
              <w:rPr>
                <w:w w:val="95"/>
                <w:sz w:val="14"/>
              </w:rPr>
              <w:t xml:space="preserve">Departamento </w:t>
            </w:r>
            <w:r w:rsidRPr="00BB07A0">
              <w:rPr>
                <w:sz w:val="14"/>
              </w:rPr>
              <w:t>de Tesorería</w:t>
            </w:r>
          </w:p>
          <w:p w:rsidR="00F85B86" w:rsidRPr="00BB07A0" w:rsidRDefault="00F85B86" w:rsidP="00435030">
            <w:pPr>
              <w:pStyle w:val="TableParagraph"/>
              <w:spacing w:line="160" w:lineRule="exact"/>
              <w:ind w:left="59" w:right="49"/>
              <w:jc w:val="center"/>
              <w:rPr>
                <w:sz w:val="14"/>
              </w:rPr>
            </w:pPr>
            <w:r w:rsidRPr="00BB07A0">
              <w:rPr>
                <w:sz w:val="14"/>
              </w:rPr>
              <w:t>-DAFI-</w:t>
            </w:r>
          </w:p>
        </w:tc>
        <w:tc>
          <w:tcPr>
            <w:tcW w:w="8534" w:type="dxa"/>
            <w:shd w:val="clear" w:color="auto" w:fill="auto"/>
          </w:tcPr>
          <w:p w:rsidR="00F85B86" w:rsidRPr="00BB07A0" w:rsidRDefault="00F85B86" w:rsidP="00435030">
            <w:pPr>
              <w:pStyle w:val="TableParagraph"/>
              <w:spacing w:before="26"/>
              <w:ind w:left="57" w:right="13"/>
              <w:jc w:val="both"/>
            </w:pPr>
            <w:r w:rsidRPr="00BB07A0">
              <w:t>Recibida la restitución del Fondo Rotativo Institucional, se emite el recibo fiscal 63-A de ingresos a nombre de Tesorería Nacional, solicita firma del Tesorero (a) o Subdirector y Director de Administración Financiera o bien de cuentadantes autorizados, si está conforme firma y sella, caso contrario lo rechaza, corrige y solicita firma (sólo en el original) y se traslada al área de Contabilidad de -DAFI- para el registro de la Caja Fiscal.</w:t>
            </w:r>
          </w:p>
        </w:tc>
      </w:tr>
      <w:tr w:rsidR="00F85B86" w:rsidRPr="00BB07A0" w:rsidTr="00F85B86">
        <w:trPr>
          <w:trHeight w:val="1226"/>
        </w:trPr>
        <w:tc>
          <w:tcPr>
            <w:tcW w:w="1157" w:type="dxa"/>
            <w:shd w:val="clear" w:color="auto" w:fill="auto"/>
          </w:tcPr>
          <w:p w:rsidR="00F85B86" w:rsidRPr="00BB07A0" w:rsidRDefault="00F85B86" w:rsidP="00435030">
            <w:pPr>
              <w:pStyle w:val="TableParagraph"/>
              <w:spacing w:before="7"/>
              <w:rPr>
                <w:b/>
              </w:rPr>
            </w:pPr>
          </w:p>
          <w:p w:rsidR="00F85B86" w:rsidRPr="00BB07A0" w:rsidRDefault="00F85B86" w:rsidP="00435030">
            <w:pPr>
              <w:pStyle w:val="TableParagraph"/>
              <w:ind w:left="583"/>
              <w:rPr>
                <w:b/>
                <w:sz w:val="14"/>
              </w:rPr>
            </w:pPr>
            <w:r w:rsidRPr="00BB07A0">
              <w:rPr>
                <w:b/>
                <w:sz w:val="14"/>
              </w:rPr>
              <w:t>37.</w:t>
            </w:r>
          </w:p>
          <w:p w:rsidR="00F85B86" w:rsidRPr="00BB07A0" w:rsidRDefault="00F85B86" w:rsidP="00435030">
            <w:pPr>
              <w:pStyle w:val="TableParagraph"/>
              <w:ind w:left="218" w:right="213" w:firstLine="16"/>
              <w:jc w:val="both"/>
              <w:rPr>
                <w:b/>
                <w:sz w:val="14"/>
              </w:rPr>
            </w:pPr>
            <w:r w:rsidRPr="00BB07A0">
              <w:rPr>
                <w:b/>
                <w:sz w:val="14"/>
              </w:rPr>
              <w:t xml:space="preserve">Notificar a Unidades </w:t>
            </w:r>
            <w:r w:rsidRPr="00BB07A0">
              <w:rPr>
                <w:b/>
                <w:w w:val="95"/>
                <w:sz w:val="14"/>
              </w:rPr>
              <w:t>Ejecutoras</w:t>
            </w:r>
          </w:p>
        </w:tc>
        <w:tc>
          <w:tcPr>
            <w:tcW w:w="1111" w:type="dxa"/>
            <w:shd w:val="clear" w:color="auto" w:fill="auto"/>
          </w:tcPr>
          <w:p w:rsidR="00F85B86" w:rsidRPr="00BB07A0" w:rsidRDefault="00F85B86" w:rsidP="00435030">
            <w:pPr>
              <w:pStyle w:val="TableParagraph"/>
              <w:spacing w:before="9"/>
              <w:rPr>
                <w:b/>
              </w:rPr>
            </w:pPr>
          </w:p>
          <w:p w:rsidR="00F85B86" w:rsidRPr="00BB07A0" w:rsidRDefault="00F85B86" w:rsidP="00435030">
            <w:pPr>
              <w:pStyle w:val="TableParagraph"/>
              <w:ind w:left="112" w:right="100" w:hanging="2"/>
              <w:jc w:val="center"/>
              <w:rPr>
                <w:sz w:val="14"/>
              </w:rPr>
            </w:pPr>
            <w:r w:rsidRPr="00BB07A0">
              <w:rPr>
                <w:sz w:val="14"/>
              </w:rPr>
              <w:t xml:space="preserve">Analista del </w:t>
            </w:r>
            <w:r w:rsidRPr="00BB07A0">
              <w:rPr>
                <w:w w:val="95"/>
                <w:sz w:val="14"/>
              </w:rPr>
              <w:t xml:space="preserve">Departamento </w:t>
            </w:r>
            <w:r w:rsidRPr="00BB07A0">
              <w:rPr>
                <w:sz w:val="14"/>
              </w:rPr>
              <w:t>de Tesorería</w:t>
            </w:r>
          </w:p>
          <w:p w:rsidR="00F85B86" w:rsidRPr="00BB07A0" w:rsidRDefault="00F85B86" w:rsidP="00435030">
            <w:pPr>
              <w:pStyle w:val="TableParagraph"/>
              <w:spacing w:line="160" w:lineRule="exact"/>
              <w:ind w:left="59" w:right="49"/>
              <w:jc w:val="center"/>
              <w:rPr>
                <w:sz w:val="14"/>
              </w:rPr>
            </w:pPr>
            <w:r w:rsidRPr="00BB07A0">
              <w:rPr>
                <w:sz w:val="14"/>
              </w:rPr>
              <w:t>-DAFI-</w:t>
            </w:r>
          </w:p>
        </w:tc>
        <w:tc>
          <w:tcPr>
            <w:tcW w:w="8534" w:type="dxa"/>
            <w:shd w:val="clear" w:color="auto" w:fill="auto"/>
          </w:tcPr>
          <w:p w:rsidR="00F85B86" w:rsidRPr="00BB07A0" w:rsidRDefault="00F85B86" w:rsidP="00435030">
            <w:pPr>
              <w:pStyle w:val="TableParagraph"/>
              <w:spacing w:before="204"/>
              <w:ind w:left="57" w:right="13"/>
              <w:jc w:val="both"/>
            </w:pPr>
            <w:r w:rsidRPr="00BB07A0">
              <w:t>Notifica a las Unidades Ejecutoras por medio de e-mail, que ya se cuenta con los recursos financieros, para que cada Unidad Ejecutora emita el respectivo recibo fiscal 63-A que ampare el monto.</w:t>
            </w:r>
          </w:p>
        </w:tc>
      </w:tr>
      <w:tr w:rsidR="00F85B86" w:rsidRPr="00BB07A0" w:rsidTr="00F85B86">
        <w:trPr>
          <w:trHeight w:val="1225"/>
        </w:trPr>
        <w:tc>
          <w:tcPr>
            <w:tcW w:w="1157" w:type="dxa"/>
            <w:shd w:val="clear" w:color="auto" w:fill="auto"/>
          </w:tcPr>
          <w:p w:rsidR="00F85B86" w:rsidRPr="00BB07A0" w:rsidRDefault="00F85B86" w:rsidP="00435030">
            <w:pPr>
              <w:pStyle w:val="TableParagraph"/>
              <w:rPr>
                <w:b/>
                <w:sz w:val="16"/>
              </w:rPr>
            </w:pPr>
          </w:p>
          <w:p w:rsidR="00F85B86" w:rsidRPr="00BB07A0" w:rsidRDefault="00F85B86" w:rsidP="00435030">
            <w:pPr>
              <w:pStyle w:val="TableParagraph"/>
              <w:spacing w:before="5"/>
              <w:rPr>
                <w:b/>
                <w:sz w:val="13"/>
              </w:rPr>
            </w:pPr>
          </w:p>
          <w:p w:rsidR="00F85B86" w:rsidRPr="00BB07A0" w:rsidRDefault="00F85B86" w:rsidP="00435030">
            <w:pPr>
              <w:pStyle w:val="TableParagraph"/>
              <w:ind w:left="583"/>
              <w:rPr>
                <w:b/>
                <w:sz w:val="14"/>
              </w:rPr>
            </w:pPr>
            <w:r w:rsidRPr="00BB07A0">
              <w:rPr>
                <w:b/>
                <w:sz w:val="14"/>
              </w:rPr>
              <w:t>38.</w:t>
            </w:r>
          </w:p>
          <w:p w:rsidR="00F85B86" w:rsidRPr="00BB07A0" w:rsidRDefault="00F85B86" w:rsidP="00435030">
            <w:pPr>
              <w:pStyle w:val="TableParagraph"/>
              <w:ind w:left="398" w:right="124" w:hanging="251"/>
              <w:rPr>
                <w:b/>
                <w:sz w:val="14"/>
              </w:rPr>
            </w:pPr>
            <w:r w:rsidRPr="00BB07A0">
              <w:rPr>
                <w:b/>
                <w:sz w:val="14"/>
              </w:rPr>
              <w:t>Emitir recibo fiscal</w:t>
            </w:r>
          </w:p>
        </w:tc>
        <w:tc>
          <w:tcPr>
            <w:tcW w:w="1111" w:type="dxa"/>
            <w:shd w:val="clear" w:color="auto" w:fill="auto"/>
          </w:tcPr>
          <w:p w:rsidR="00F85B86" w:rsidRPr="00BB07A0" w:rsidRDefault="00F85B86" w:rsidP="00435030">
            <w:pPr>
              <w:pStyle w:val="TableParagraph"/>
              <w:spacing w:before="8"/>
              <w:rPr>
                <w:b/>
                <w:sz w:val="15"/>
              </w:rPr>
            </w:pPr>
          </w:p>
          <w:p w:rsidR="00F85B86" w:rsidRPr="00BB07A0" w:rsidRDefault="00F85B86" w:rsidP="00435030">
            <w:pPr>
              <w:pStyle w:val="TableParagraph"/>
              <w:ind w:left="62" w:right="49"/>
              <w:jc w:val="center"/>
              <w:rPr>
                <w:sz w:val="14"/>
              </w:rPr>
            </w:pPr>
            <w:r w:rsidRPr="00BB07A0">
              <w:rPr>
                <w:sz w:val="14"/>
              </w:rPr>
              <w:t>Coordinador de Operaciones de Caja  Coordinador/ Jefe Financiero</w:t>
            </w:r>
          </w:p>
        </w:tc>
        <w:tc>
          <w:tcPr>
            <w:tcW w:w="8534" w:type="dxa"/>
            <w:shd w:val="clear" w:color="auto" w:fill="auto"/>
          </w:tcPr>
          <w:p w:rsidR="00F85B86" w:rsidRPr="00BB07A0" w:rsidRDefault="00F85B86" w:rsidP="00435030">
            <w:pPr>
              <w:pStyle w:val="TableParagraph"/>
              <w:spacing w:before="201"/>
              <w:ind w:left="57" w:right="15"/>
              <w:jc w:val="both"/>
            </w:pPr>
            <w:r w:rsidRPr="00BB07A0">
              <w:t>Emite en el Sistema de Gestión Financiera el recibo fiscal 63-A, a nombre de la Unidad de Administración Financiera -DAFI- que respalda las trasferencias. En concepto de Restituciones de Fondo Rotativo</w:t>
            </w:r>
            <w:r w:rsidRPr="00BB07A0">
              <w:rPr>
                <w:spacing w:val="-5"/>
              </w:rPr>
              <w:t xml:space="preserve"> </w:t>
            </w:r>
            <w:r w:rsidRPr="00BB07A0">
              <w:t>Interno.</w:t>
            </w:r>
          </w:p>
        </w:tc>
      </w:tr>
      <w:tr w:rsidR="00F85B86" w:rsidRPr="00BB07A0" w:rsidTr="00F85B86">
        <w:trPr>
          <w:trHeight w:val="1224"/>
        </w:trPr>
        <w:tc>
          <w:tcPr>
            <w:tcW w:w="1157" w:type="dxa"/>
            <w:shd w:val="clear" w:color="auto" w:fill="auto"/>
          </w:tcPr>
          <w:p w:rsidR="00F85B86" w:rsidRPr="00BB07A0" w:rsidRDefault="00F85B86" w:rsidP="00435030">
            <w:pPr>
              <w:pStyle w:val="TableParagraph"/>
              <w:rPr>
                <w:b/>
                <w:sz w:val="16"/>
              </w:rPr>
            </w:pPr>
          </w:p>
          <w:p w:rsidR="00F85B86" w:rsidRPr="00BB07A0" w:rsidRDefault="00F85B86" w:rsidP="00435030">
            <w:pPr>
              <w:pStyle w:val="TableParagraph"/>
              <w:spacing w:before="4"/>
              <w:rPr>
                <w:b/>
                <w:sz w:val="20"/>
              </w:rPr>
            </w:pPr>
          </w:p>
          <w:p w:rsidR="00F85B86" w:rsidRPr="00BB07A0" w:rsidRDefault="00F85B86" w:rsidP="00435030">
            <w:pPr>
              <w:pStyle w:val="TableParagraph"/>
              <w:ind w:left="583"/>
              <w:rPr>
                <w:b/>
                <w:sz w:val="14"/>
              </w:rPr>
            </w:pPr>
            <w:r w:rsidRPr="00BB07A0">
              <w:rPr>
                <w:b/>
                <w:sz w:val="14"/>
              </w:rPr>
              <w:t>39.</w:t>
            </w:r>
          </w:p>
          <w:p w:rsidR="00F85B86" w:rsidRPr="00BB07A0" w:rsidRDefault="00F85B86" w:rsidP="00435030">
            <w:pPr>
              <w:pStyle w:val="TableParagraph"/>
              <w:ind w:left="59"/>
              <w:rPr>
                <w:b/>
                <w:sz w:val="14"/>
              </w:rPr>
            </w:pPr>
            <w:r w:rsidRPr="00BB07A0">
              <w:rPr>
                <w:b/>
                <w:sz w:val="14"/>
              </w:rPr>
              <w:t>Entregar recibo</w:t>
            </w:r>
          </w:p>
        </w:tc>
        <w:tc>
          <w:tcPr>
            <w:tcW w:w="1111" w:type="dxa"/>
            <w:shd w:val="clear" w:color="auto" w:fill="auto"/>
          </w:tcPr>
          <w:p w:rsidR="00F85B86" w:rsidRPr="00BB07A0" w:rsidRDefault="00F85B86" w:rsidP="00435030">
            <w:pPr>
              <w:pStyle w:val="TableParagraph"/>
              <w:spacing w:before="5"/>
              <w:rPr>
                <w:b/>
                <w:sz w:val="15"/>
              </w:rPr>
            </w:pPr>
          </w:p>
          <w:p w:rsidR="00F85B86" w:rsidRPr="00BB07A0" w:rsidRDefault="00F85B86" w:rsidP="00435030">
            <w:pPr>
              <w:pStyle w:val="TableParagraph"/>
              <w:ind w:left="62" w:right="49"/>
              <w:jc w:val="center"/>
              <w:rPr>
                <w:sz w:val="14"/>
              </w:rPr>
            </w:pPr>
            <w:r w:rsidRPr="00BB07A0">
              <w:rPr>
                <w:sz w:val="14"/>
              </w:rPr>
              <w:t>Coordinador de Operaciones de Caja  Coordinador/ Jefe Financiero</w:t>
            </w:r>
          </w:p>
        </w:tc>
        <w:tc>
          <w:tcPr>
            <w:tcW w:w="8534" w:type="dxa"/>
            <w:shd w:val="clear" w:color="auto" w:fill="auto"/>
          </w:tcPr>
          <w:p w:rsidR="00F85B86" w:rsidRPr="00BB07A0" w:rsidRDefault="00F85B86" w:rsidP="00435030">
            <w:pPr>
              <w:pStyle w:val="TableParagraph"/>
              <w:spacing w:before="201"/>
              <w:ind w:left="57" w:right="17"/>
              <w:jc w:val="both"/>
            </w:pPr>
            <w:r w:rsidRPr="00BB07A0">
              <w:t>Entrega recibo fiscal 63-A, en original y copia el cual es firmado y sellado por el Jefe del Departamento de Tesorería o Subdirector de Administración Presupuestaria y Financiera de la Dirección de Administración Financiera -DAFI-, la copia del recibo es entregado a la Unidad</w:t>
            </w:r>
            <w:r w:rsidRPr="00BB07A0">
              <w:rPr>
                <w:spacing w:val="-5"/>
              </w:rPr>
              <w:t xml:space="preserve"> </w:t>
            </w:r>
            <w:r w:rsidRPr="00BB07A0">
              <w:t>Ejecutora.</w:t>
            </w:r>
          </w:p>
        </w:tc>
      </w:tr>
      <w:tr w:rsidR="00F85B86" w:rsidRPr="00BB07A0" w:rsidTr="00F85B86">
        <w:trPr>
          <w:trHeight w:val="1224"/>
        </w:trPr>
        <w:tc>
          <w:tcPr>
            <w:tcW w:w="1157" w:type="dxa"/>
            <w:shd w:val="clear" w:color="auto" w:fill="auto"/>
          </w:tcPr>
          <w:p w:rsidR="00F85B86" w:rsidRPr="00BB07A0" w:rsidRDefault="00F85B86" w:rsidP="00F85B86">
            <w:pPr>
              <w:pStyle w:val="TableParagraph"/>
              <w:spacing w:before="6"/>
              <w:rPr>
                <w:b/>
              </w:rPr>
            </w:pPr>
          </w:p>
          <w:p w:rsidR="00F85B86" w:rsidRPr="00BB07A0" w:rsidRDefault="00F85B86" w:rsidP="00F85B86">
            <w:pPr>
              <w:pStyle w:val="TableParagraph"/>
              <w:ind w:left="230" w:right="19"/>
              <w:jc w:val="center"/>
              <w:rPr>
                <w:b/>
                <w:sz w:val="14"/>
              </w:rPr>
            </w:pPr>
            <w:r w:rsidRPr="00BB07A0">
              <w:rPr>
                <w:b/>
                <w:sz w:val="14"/>
              </w:rPr>
              <w:t>40.</w:t>
            </w:r>
          </w:p>
          <w:p w:rsidR="00F85B86" w:rsidRPr="00BB07A0" w:rsidRDefault="00F85B86" w:rsidP="00F85B86">
            <w:pPr>
              <w:pStyle w:val="TableParagraph"/>
              <w:ind w:left="98" w:right="91" w:hanging="1"/>
              <w:jc w:val="center"/>
              <w:rPr>
                <w:b/>
                <w:sz w:val="14"/>
              </w:rPr>
            </w:pPr>
            <w:r w:rsidRPr="00BB07A0">
              <w:rPr>
                <w:b/>
                <w:sz w:val="14"/>
              </w:rPr>
              <w:t xml:space="preserve">Elaborar </w:t>
            </w:r>
            <w:r w:rsidRPr="00BB07A0">
              <w:rPr>
                <w:b/>
                <w:w w:val="95"/>
                <w:sz w:val="14"/>
              </w:rPr>
              <w:t xml:space="preserve">transferencias </w:t>
            </w:r>
            <w:r w:rsidRPr="00BB07A0">
              <w:rPr>
                <w:b/>
                <w:sz w:val="14"/>
              </w:rPr>
              <w:t>bancarias</w:t>
            </w:r>
          </w:p>
        </w:tc>
        <w:tc>
          <w:tcPr>
            <w:tcW w:w="1111" w:type="dxa"/>
            <w:shd w:val="clear" w:color="auto" w:fill="auto"/>
          </w:tcPr>
          <w:p w:rsidR="00F85B86" w:rsidRPr="00BB07A0" w:rsidRDefault="00F85B86" w:rsidP="00F85B86">
            <w:pPr>
              <w:pStyle w:val="TableParagraph"/>
              <w:spacing w:before="9"/>
              <w:rPr>
                <w:b/>
              </w:rPr>
            </w:pPr>
          </w:p>
          <w:p w:rsidR="00F85B86" w:rsidRPr="00BB07A0" w:rsidRDefault="00F85B86" w:rsidP="00F85B86">
            <w:pPr>
              <w:pStyle w:val="TableParagraph"/>
              <w:ind w:left="112" w:right="100" w:hanging="1"/>
              <w:jc w:val="center"/>
              <w:rPr>
                <w:sz w:val="14"/>
              </w:rPr>
            </w:pPr>
            <w:r w:rsidRPr="00BB07A0">
              <w:rPr>
                <w:sz w:val="14"/>
              </w:rPr>
              <w:t xml:space="preserve">Analista del </w:t>
            </w:r>
            <w:r w:rsidRPr="00BB07A0">
              <w:rPr>
                <w:w w:val="95"/>
                <w:sz w:val="14"/>
              </w:rPr>
              <w:t xml:space="preserve">Departamento </w:t>
            </w:r>
            <w:r w:rsidRPr="00BB07A0">
              <w:rPr>
                <w:sz w:val="14"/>
              </w:rPr>
              <w:t>de Tesorería</w:t>
            </w:r>
          </w:p>
          <w:p w:rsidR="00F85B86" w:rsidRPr="00BB07A0" w:rsidRDefault="00F85B86" w:rsidP="00F85B86">
            <w:pPr>
              <w:pStyle w:val="TableParagraph"/>
              <w:spacing w:line="160" w:lineRule="exact"/>
              <w:ind w:left="59" w:right="49"/>
              <w:jc w:val="center"/>
              <w:rPr>
                <w:sz w:val="14"/>
              </w:rPr>
            </w:pPr>
            <w:r w:rsidRPr="00BB07A0">
              <w:rPr>
                <w:sz w:val="14"/>
              </w:rPr>
              <w:t>-DAFI-</w:t>
            </w:r>
          </w:p>
        </w:tc>
        <w:tc>
          <w:tcPr>
            <w:tcW w:w="8534" w:type="dxa"/>
            <w:shd w:val="clear" w:color="auto" w:fill="auto"/>
          </w:tcPr>
          <w:p w:rsidR="00F85B86" w:rsidRPr="00BB07A0" w:rsidRDefault="00F85B86" w:rsidP="00F85B86">
            <w:pPr>
              <w:pStyle w:val="TableParagraph"/>
              <w:spacing w:before="204"/>
              <w:ind w:left="57" w:right="14"/>
              <w:jc w:val="both"/>
            </w:pPr>
            <w:r w:rsidRPr="00BB07A0">
              <w:t>Elabora las transferencias bancarias para la reposición de Fondos Rotativos Internos de las Unidades Ejecutoras, las traslada para firma de las personas con firma registrada en el banco del sistema.</w:t>
            </w:r>
          </w:p>
        </w:tc>
      </w:tr>
      <w:tr w:rsidR="00F85B86" w:rsidRPr="00BB07A0" w:rsidTr="00F85B86">
        <w:trPr>
          <w:trHeight w:val="1224"/>
        </w:trPr>
        <w:tc>
          <w:tcPr>
            <w:tcW w:w="1157" w:type="dxa"/>
            <w:shd w:val="clear" w:color="auto" w:fill="auto"/>
          </w:tcPr>
          <w:p w:rsidR="00F85B86" w:rsidRPr="00BB07A0" w:rsidRDefault="00F85B86" w:rsidP="00F85B86">
            <w:pPr>
              <w:pStyle w:val="TableParagraph"/>
              <w:rPr>
                <w:b/>
                <w:sz w:val="16"/>
              </w:rPr>
            </w:pPr>
          </w:p>
          <w:p w:rsidR="00F85B86" w:rsidRPr="00BB07A0" w:rsidRDefault="00F85B86" w:rsidP="00F85B86">
            <w:pPr>
              <w:pStyle w:val="TableParagraph"/>
              <w:spacing w:before="4"/>
              <w:rPr>
                <w:b/>
                <w:sz w:val="20"/>
              </w:rPr>
            </w:pPr>
          </w:p>
          <w:p w:rsidR="00F85B86" w:rsidRPr="00BB07A0" w:rsidRDefault="00F85B86" w:rsidP="00F85B86">
            <w:pPr>
              <w:pStyle w:val="TableParagraph"/>
              <w:ind w:left="583"/>
              <w:rPr>
                <w:b/>
                <w:sz w:val="14"/>
              </w:rPr>
            </w:pPr>
            <w:r w:rsidRPr="00BB07A0">
              <w:rPr>
                <w:b/>
                <w:sz w:val="14"/>
              </w:rPr>
              <w:t>41.</w:t>
            </w:r>
          </w:p>
          <w:p w:rsidR="00F85B86" w:rsidRPr="00BB07A0" w:rsidRDefault="00F85B86" w:rsidP="00F85B86">
            <w:pPr>
              <w:pStyle w:val="TableParagraph"/>
              <w:ind w:left="47"/>
              <w:rPr>
                <w:b/>
                <w:sz w:val="14"/>
              </w:rPr>
            </w:pPr>
            <w:r w:rsidRPr="00BB07A0">
              <w:rPr>
                <w:b/>
                <w:sz w:val="14"/>
              </w:rPr>
              <w:t>Revisar y firmar</w:t>
            </w:r>
          </w:p>
        </w:tc>
        <w:tc>
          <w:tcPr>
            <w:tcW w:w="1111" w:type="dxa"/>
            <w:shd w:val="clear" w:color="auto" w:fill="auto"/>
          </w:tcPr>
          <w:p w:rsidR="00F85B86" w:rsidRPr="00BB07A0" w:rsidRDefault="00F85B86" w:rsidP="00F85B86">
            <w:pPr>
              <w:pStyle w:val="TableParagraph"/>
              <w:spacing w:before="99"/>
              <w:ind w:left="115" w:right="103"/>
              <w:jc w:val="center"/>
              <w:rPr>
                <w:sz w:val="14"/>
              </w:rPr>
            </w:pPr>
            <w:r w:rsidRPr="00BB07A0">
              <w:rPr>
                <w:sz w:val="14"/>
              </w:rPr>
              <w:t xml:space="preserve">Jefe  </w:t>
            </w:r>
            <w:r w:rsidRPr="00BB07A0">
              <w:rPr>
                <w:w w:val="95"/>
                <w:sz w:val="14"/>
              </w:rPr>
              <w:t xml:space="preserve">Departamento </w:t>
            </w:r>
            <w:r w:rsidRPr="00BB07A0">
              <w:rPr>
                <w:sz w:val="14"/>
              </w:rPr>
              <w:t>de Tesorería/ Director o Subdirector</w:t>
            </w:r>
          </w:p>
          <w:p w:rsidR="00F85B86" w:rsidRPr="00BB07A0" w:rsidRDefault="00F85B86" w:rsidP="00F85B86">
            <w:pPr>
              <w:pStyle w:val="TableParagraph"/>
              <w:spacing w:line="160" w:lineRule="exact"/>
              <w:ind w:left="59" w:right="49"/>
              <w:jc w:val="center"/>
              <w:rPr>
                <w:sz w:val="14"/>
              </w:rPr>
            </w:pPr>
            <w:r w:rsidRPr="00BB07A0">
              <w:rPr>
                <w:sz w:val="14"/>
              </w:rPr>
              <w:t>-DAFI-</w:t>
            </w:r>
          </w:p>
        </w:tc>
        <w:tc>
          <w:tcPr>
            <w:tcW w:w="8534" w:type="dxa"/>
            <w:shd w:val="clear" w:color="auto" w:fill="auto"/>
          </w:tcPr>
          <w:p w:rsidR="00F85B86" w:rsidRPr="00BB07A0" w:rsidRDefault="00F85B86" w:rsidP="00F85B86">
            <w:pPr>
              <w:pStyle w:val="TableParagraph"/>
              <w:rPr>
                <w:b/>
                <w:sz w:val="24"/>
              </w:rPr>
            </w:pPr>
          </w:p>
          <w:p w:rsidR="00F85B86" w:rsidRPr="00BB07A0" w:rsidRDefault="00F85B86" w:rsidP="00F85B86">
            <w:pPr>
              <w:pStyle w:val="TableParagraph"/>
              <w:spacing w:before="180"/>
              <w:ind w:left="57"/>
            </w:pPr>
            <w:r w:rsidRPr="00BB07A0">
              <w:t>Revisan y firman las transferencias.</w:t>
            </w:r>
          </w:p>
        </w:tc>
      </w:tr>
      <w:tr w:rsidR="00F85B86" w:rsidRPr="00BB07A0" w:rsidTr="00F85B86">
        <w:trPr>
          <w:trHeight w:val="1224"/>
        </w:trPr>
        <w:tc>
          <w:tcPr>
            <w:tcW w:w="1157" w:type="dxa"/>
            <w:shd w:val="clear" w:color="auto" w:fill="auto"/>
          </w:tcPr>
          <w:p w:rsidR="00F85B86" w:rsidRPr="00BB07A0" w:rsidRDefault="00F85B86" w:rsidP="00F85B86">
            <w:pPr>
              <w:pStyle w:val="TableParagraph"/>
              <w:spacing w:before="1"/>
              <w:rPr>
                <w:b/>
                <w:sz w:val="16"/>
              </w:rPr>
            </w:pPr>
          </w:p>
          <w:p w:rsidR="00F85B86" w:rsidRPr="00BB07A0" w:rsidRDefault="00F85B86" w:rsidP="00F85B86">
            <w:pPr>
              <w:pStyle w:val="TableParagraph"/>
              <w:ind w:left="583"/>
              <w:rPr>
                <w:b/>
                <w:sz w:val="14"/>
              </w:rPr>
            </w:pPr>
            <w:r w:rsidRPr="00BB07A0">
              <w:rPr>
                <w:b/>
                <w:sz w:val="14"/>
              </w:rPr>
              <w:t>42.</w:t>
            </w:r>
          </w:p>
          <w:p w:rsidR="00F85B86" w:rsidRPr="00BB07A0" w:rsidRDefault="00F85B86" w:rsidP="00F85B86">
            <w:pPr>
              <w:pStyle w:val="TableParagraph"/>
              <w:ind w:left="98" w:firstLine="264"/>
              <w:rPr>
                <w:b/>
                <w:sz w:val="14"/>
              </w:rPr>
            </w:pPr>
            <w:r w:rsidRPr="00BB07A0">
              <w:rPr>
                <w:b/>
                <w:sz w:val="14"/>
              </w:rPr>
              <w:t xml:space="preserve">Enviar </w:t>
            </w:r>
            <w:r w:rsidRPr="00BB07A0">
              <w:rPr>
                <w:b/>
                <w:w w:val="95"/>
                <w:sz w:val="14"/>
              </w:rPr>
              <w:t>transferencias</w:t>
            </w:r>
          </w:p>
        </w:tc>
        <w:tc>
          <w:tcPr>
            <w:tcW w:w="1111" w:type="dxa"/>
            <w:shd w:val="clear" w:color="auto" w:fill="auto"/>
          </w:tcPr>
          <w:p w:rsidR="00F85B86" w:rsidRPr="00BB07A0" w:rsidRDefault="00F85B86" w:rsidP="00F85B86">
            <w:pPr>
              <w:pStyle w:val="TableParagraph"/>
              <w:spacing w:before="106"/>
              <w:ind w:left="112" w:right="100" w:hanging="1"/>
              <w:jc w:val="center"/>
              <w:rPr>
                <w:sz w:val="14"/>
              </w:rPr>
            </w:pPr>
            <w:r w:rsidRPr="00BB07A0">
              <w:rPr>
                <w:sz w:val="14"/>
              </w:rPr>
              <w:t xml:space="preserve">Analista del </w:t>
            </w:r>
            <w:r w:rsidRPr="00BB07A0">
              <w:rPr>
                <w:w w:val="95"/>
                <w:sz w:val="14"/>
              </w:rPr>
              <w:t xml:space="preserve">Departamento </w:t>
            </w:r>
            <w:r w:rsidRPr="00BB07A0">
              <w:rPr>
                <w:sz w:val="14"/>
              </w:rPr>
              <w:t>de Tesorería</w:t>
            </w:r>
          </w:p>
          <w:p w:rsidR="00F85B86" w:rsidRPr="00BB07A0" w:rsidRDefault="00F85B86" w:rsidP="00F85B86">
            <w:pPr>
              <w:pStyle w:val="TableParagraph"/>
              <w:spacing w:line="160" w:lineRule="exact"/>
              <w:ind w:left="59" w:right="49"/>
              <w:jc w:val="center"/>
              <w:rPr>
                <w:sz w:val="14"/>
              </w:rPr>
            </w:pPr>
            <w:r w:rsidRPr="00BB07A0">
              <w:rPr>
                <w:sz w:val="14"/>
              </w:rPr>
              <w:t>-DAFI-</w:t>
            </w:r>
          </w:p>
        </w:tc>
        <w:tc>
          <w:tcPr>
            <w:tcW w:w="8534" w:type="dxa"/>
            <w:shd w:val="clear" w:color="auto" w:fill="auto"/>
          </w:tcPr>
          <w:p w:rsidR="00F85B86" w:rsidRPr="00BB07A0" w:rsidRDefault="00F85B86" w:rsidP="00F85B86">
            <w:pPr>
              <w:pStyle w:val="TableParagraph"/>
              <w:spacing w:before="175"/>
              <w:ind w:left="57"/>
            </w:pPr>
            <w:r w:rsidRPr="00BB07A0">
              <w:t xml:space="preserve">Genera </w:t>
            </w:r>
            <w:proofErr w:type="spellStart"/>
            <w:r w:rsidRPr="00BB07A0">
              <w:t>encriptamiento</w:t>
            </w:r>
            <w:proofErr w:type="spellEnd"/>
            <w:r w:rsidRPr="00BB07A0">
              <w:t>, saca fotocopias y se entregan al procurador financiero para que las lleve a los bancos del sistema.</w:t>
            </w:r>
          </w:p>
        </w:tc>
      </w:tr>
      <w:tr w:rsidR="00F85B86" w:rsidRPr="00BB07A0" w:rsidTr="00F85B86">
        <w:trPr>
          <w:trHeight w:val="1224"/>
        </w:trPr>
        <w:tc>
          <w:tcPr>
            <w:tcW w:w="1157" w:type="dxa"/>
            <w:shd w:val="clear" w:color="auto" w:fill="auto"/>
          </w:tcPr>
          <w:p w:rsidR="00F85B86" w:rsidRPr="00BB07A0" w:rsidRDefault="00F85B86" w:rsidP="00F85B86">
            <w:pPr>
              <w:pStyle w:val="TableParagraph"/>
              <w:spacing w:before="9"/>
              <w:rPr>
                <w:b/>
                <w:sz w:val="18"/>
              </w:rPr>
            </w:pPr>
          </w:p>
          <w:p w:rsidR="00F85B86" w:rsidRPr="00BB07A0" w:rsidRDefault="00F85B86" w:rsidP="00F85B86">
            <w:pPr>
              <w:pStyle w:val="TableParagraph"/>
              <w:ind w:left="583"/>
              <w:rPr>
                <w:b/>
                <w:sz w:val="14"/>
              </w:rPr>
            </w:pPr>
            <w:r w:rsidRPr="00BB07A0">
              <w:rPr>
                <w:b/>
                <w:sz w:val="14"/>
              </w:rPr>
              <w:t>43.</w:t>
            </w:r>
          </w:p>
          <w:p w:rsidR="00F85B86" w:rsidRPr="00BB07A0" w:rsidRDefault="00F85B86" w:rsidP="00F85B86">
            <w:pPr>
              <w:pStyle w:val="TableParagraph"/>
              <w:ind w:left="47"/>
              <w:rPr>
                <w:b/>
                <w:sz w:val="14"/>
              </w:rPr>
            </w:pPr>
            <w:r w:rsidRPr="00BB07A0">
              <w:rPr>
                <w:b/>
                <w:sz w:val="14"/>
              </w:rPr>
              <w:t>Entregar copias</w:t>
            </w:r>
          </w:p>
        </w:tc>
        <w:tc>
          <w:tcPr>
            <w:tcW w:w="1111" w:type="dxa"/>
            <w:shd w:val="clear" w:color="auto" w:fill="auto"/>
          </w:tcPr>
          <w:p w:rsidR="00F85B86" w:rsidRPr="00BB07A0" w:rsidRDefault="00F85B86" w:rsidP="00F85B86">
            <w:pPr>
              <w:pStyle w:val="TableParagraph"/>
              <w:spacing w:before="137"/>
              <w:ind w:left="62" w:right="47"/>
              <w:jc w:val="center"/>
              <w:rPr>
                <w:sz w:val="14"/>
              </w:rPr>
            </w:pPr>
            <w:r w:rsidRPr="00BB07A0">
              <w:rPr>
                <w:w w:val="95"/>
                <w:sz w:val="14"/>
              </w:rPr>
              <w:t xml:space="preserve">Procurador </w:t>
            </w:r>
            <w:r w:rsidRPr="00BB07A0">
              <w:rPr>
                <w:sz w:val="14"/>
              </w:rPr>
              <w:t>Financiero</w:t>
            </w:r>
          </w:p>
          <w:p w:rsidR="00F85B86" w:rsidRPr="00BB07A0" w:rsidRDefault="00F85B86" w:rsidP="00F85B86">
            <w:pPr>
              <w:pStyle w:val="TableParagraph"/>
              <w:spacing w:line="161" w:lineRule="exact"/>
              <w:ind w:left="59" w:right="49"/>
              <w:jc w:val="center"/>
              <w:rPr>
                <w:sz w:val="14"/>
              </w:rPr>
            </w:pPr>
            <w:r w:rsidRPr="00BB07A0">
              <w:rPr>
                <w:sz w:val="14"/>
              </w:rPr>
              <w:t>-DAFI-</w:t>
            </w:r>
          </w:p>
        </w:tc>
        <w:tc>
          <w:tcPr>
            <w:tcW w:w="8534" w:type="dxa"/>
            <w:shd w:val="clear" w:color="auto" w:fill="auto"/>
          </w:tcPr>
          <w:p w:rsidR="00F85B86" w:rsidRPr="00BB07A0" w:rsidRDefault="00F85B86" w:rsidP="00F85B86">
            <w:pPr>
              <w:pStyle w:val="TableParagraph"/>
              <w:spacing w:before="124"/>
              <w:ind w:left="57"/>
            </w:pPr>
            <w:r w:rsidRPr="00BB07A0">
              <w:t>Entrega las copias de recibido por los Bancos del sistema al Analista del área de Tesorería de Administración Financiera -DAFI-.</w:t>
            </w:r>
          </w:p>
        </w:tc>
      </w:tr>
      <w:tr w:rsidR="00F85B86" w:rsidRPr="00BB07A0" w:rsidTr="00F85B86">
        <w:trPr>
          <w:trHeight w:val="1224"/>
        </w:trPr>
        <w:tc>
          <w:tcPr>
            <w:tcW w:w="1157" w:type="dxa"/>
            <w:shd w:val="clear" w:color="auto" w:fill="auto"/>
          </w:tcPr>
          <w:p w:rsidR="00F85B86" w:rsidRPr="00BB07A0" w:rsidRDefault="00F85B86" w:rsidP="00F85B86">
            <w:pPr>
              <w:pStyle w:val="TableParagraph"/>
              <w:rPr>
                <w:b/>
                <w:sz w:val="16"/>
              </w:rPr>
            </w:pPr>
          </w:p>
          <w:p w:rsidR="00F85B86" w:rsidRPr="00BB07A0" w:rsidRDefault="00F85B86" w:rsidP="00F85B86">
            <w:pPr>
              <w:pStyle w:val="TableParagraph"/>
              <w:spacing w:before="109"/>
              <w:ind w:left="583"/>
              <w:rPr>
                <w:b/>
                <w:sz w:val="14"/>
              </w:rPr>
            </w:pPr>
            <w:r w:rsidRPr="00BB07A0">
              <w:rPr>
                <w:b/>
                <w:sz w:val="14"/>
              </w:rPr>
              <w:t>44.</w:t>
            </w:r>
          </w:p>
          <w:p w:rsidR="00F85B86" w:rsidRPr="00BB07A0" w:rsidRDefault="00F85B86" w:rsidP="00F85B86">
            <w:pPr>
              <w:pStyle w:val="TableParagraph"/>
              <w:spacing w:before="2"/>
              <w:ind w:left="47"/>
              <w:rPr>
                <w:b/>
                <w:sz w:val="14"/>
              </w:rPr>
            </w:pPr>
            <w:r w:rsidRPr="00BB07A0">
              <w:rPr>
                <w:b/>
                <w:sz w:val="14"/>
              </w:rPr>
              <w:t>Elaborar listado</w:t>
            </w:r>
          </w:p>
        </w:tc>
        <w:tc>
          <w:tcPr>
            <w:tcW w:w="1111" w:type="dxa"/>
            <w:shd w:val="clear" w:color="auto" w:fill="auto"/>
          </w:tcPr>
          <w:p w:rsidR="00F85B86" w:rsidRPr="00BB07A0" w:rsidRDefault="00F85B86" w:rsidP="00F85B86">
            <w:pPr>
              <w:pStyle w:val="TableParagraph"/>
              <w:spacing w:before="135" w:line="242" w:lineRule="auto"/>
              <w:ind w:left="112" w:right="100" w:hanging="2"/>
              <w:jc w:val="center"/>
              <w:rPr>
                <w:sz w:val="14"/>
              </w:rPr>
            </w:pPr>
            <w:r w:rsidRPr="00BB07A0">
              <w:rPr>
                <w:sz w:val="14"/>
              </w:rPr>
              <w:t xml:space="preserve">Analista del </w:t>
            </w:r>
            <w:r w:rsidRPr="00BB07A0">
              <w:rPr>
                <w:w w:val="95"/>
                <w:sz w:val="14"/>
              </w:rPr>
              <w:t xml:space="preserve">Departamento </w:t>
            </w:r>
            <w:r w:rsidRPr="00BB07A0">
              <w:rPr>
                <w:sz w:val="14"/>
              </w:rPr>
              <w:t>de Tesorería</w:t>
            </w:r>
          </w:p>
          <w:p w:rsidR="00F85B86" w:rsidRPr="00BB07A0" w:rsidRDefault="00F85B86" w:rsidP="00F85B86">
            <w:pPr>
              <w:pStyle w:val="TableParagraph"/>
              <w:spacing w:line="158" w:lineRule="exact"/>
              <w:ind w:left="59" w:right="49"/>
              <w:jc w:val="center"/>
              <w:rPr>
                <w:sz w:val="14"/>
              </w:rPr>
            </w:pPr>
            <w:r w:rsidRPr="00BB07A0">
              <w:rPr>
                <w:sz w:val="14"/>
              </w:rPr>
              <w:t>-DAFI-</w:t>
            </w:r>
          </w:p>
        </w:tc>
        <w:tc>
          <w:tcPr>
            <w:tcW w:w="8534" w:type="dxa"/>
            <w:shd w:val="clear" w:color="auto" w:fill="auto"/>
          </w:tcPr>
          <w:p w:rsidR="00F85B86" w:rsidRPr="00BB07A0" w:rsidRDefault="00F85B86" w:rsidP="00F85B86">
            <w:pPr>
              <w:pStyle w:val="TableParagraph"/>
              <w:spacing w:before="76"/>
              <w:ind w:left="57" w:right="20"/>
              <w:jc w:val="both"/>
            </w:pPr>
            <w:r w:rsidRPr="00BB07A0">
              <w:t>Elabora listado de los recibos fiscales 63-A y los entrega al encargado de elaborar la Caja Fiscal de DAFI, si está conforme, firma y si no rechaza y corrige, entrega los recibos al Departamento de contabilidad de DAFI, solicita firma de recibido y archiva.</w:t>
            </w:r>
          </w:p>
        </w:tc>
      </w:tr>
      <w:tr w:rsidR="00F85B86" w:rsidRPr="00BB07A0" w:rsidTr="00F85B86">
        <w:trPr>
          <w:trHeight w:val="1224"/>
        </w:trPr>
        <w:tc>
          <w:tcPr>
            <w:tcW w:w="1157" w:type="dxa"/>
            <w:shd w:val="clear" w:color="auto" w:fill="auto"/>
          </w:tcPr>
          <w:p w:rsidR="00F85B86" w:rsidRPr="00BB07A0" w:rsidRDefault="00F85B86" w:rsidP="00F85B86">
            <w:pPr>
              <w:pStyle w:val="TableParagraph"/>
              <w:spacing w:before="84"/>
              <w:ind w:left="230" w:right="19"/>
              <w:jc w:val="center"/>
              <w:rPr>
                <w:b/>
                <w:sz w:val="14"/>
              </w:rPr>
            </w:pPr>
            <w:r w:rsidRPr="00BB07A0">
              <w:rPr>
                <w:b/>
                <w:sz w:val="14"/>
              </w:rPr>
              <w:t>45.</w:t>
            </w:r>
          </w:p>
          <w:p w:rsidR="00F85B86" w:rsidRPr="00BB07A0" w:rsidRDefault="00F85B86" w:rsidP="00F85B86">
            <w:pPr>
              <w:pStyle w:val="TableParagraph"/>
              <w:ind w:left="115" w:right="103" w:hanging="6"/>
              <w:jc w:val="center"/>
              <w:rPr>
                <w:b/>
                <w:sz w:val="14"/>
              </w:rPr>
            </w:pPr>
            <w:r w:rsidRPr="00BB07A0">
              <w:rPr>
                <w:b/>
                <w:sz w:val="14"/>
              </w:rPr>
              <w:t>Elaborar conciliación y caja Fiscal</w:t>
            </w:r>
          </w:p>
        </w:tc>
        <w:tc>
          <w:tcPr>
            <w:tcW w:w="1111" w:type="dxa"/>
            <w:shd w:val="clear" w:color="auto" w:fill="auto"/>
          </w:tcPr>
          <w:p w:rsidR="00F85B86" w:rsidRPr="00BB07A0" w:rsidRDefault="00F85B86" w:rsidP="00F85B86">
            <w:pPr>
              <w:pStyle w:val="TableParagraph"/>
              <w:spacing w:before="87"/>
              <w:ind w:left="69" w:right="59" w:firstLine="2"/>
              <w:jc w:val="center"/>
              <w:rPr>
                <w:sz w:val="14"/>
              </w:rPr>
            </w:pPr>
            <w:r w:rsidRPr="00BB07A0">
              <w:rPr>
                <w:sz w:val="14"/>
              </w:rPr>
              <w:t>Analista Departamento de Contabilidad</w:t>
            </w:r>
          </w:p>
          <w:p w:rsidR="00F85B86" w:rsidRPr="00BB07A0" w:rsidRDefault="00F85B86" w:rsidP="00F85B86">
            <w:pPr>
              <w:pStyle w:val="TableParagraph"/>
              <w:spacing w:line="160" w:lineRule="exact"/>
              <w:ind w:left="59" w:right="49"/>
              <w:jc w:val="center"/>
              <w:rPr>
                <w:sz w:val="14"/>
              </w:rPr>
            </w:pPr>
            <w:r w:rsidRPr="00BB07A0">
              <w:rPr>
                <w:sz w:val="14"/>
              </w:rPr>
              <w:t>-DAFI-</w:t>
            </w:r>
          </w:p>
        </w:tc>
        <w:tc>
          <w:tcPr>
            <w:tcW w:w="8534" w:type="dxa"/>
            <w:shd w:val="clear" w:color="auto" w:fill="auto"/>
          </w:tcPr>
          <w:p w:rsidR="00F85B86" w:rsidRPr="00BB07A0" w:rsidRDefault="00F85B86" w:rsidP="00F85B86">
            <w:pPr>
              <w:pStyle w:val="TableParagraph"/>
              <w:spacing w:before="156"/>
              <w:ind w:left="57"/>
            </w:pPr>
            <w:r w:rsidRPr="00BB07A0">
              <w:t>Elabora la Conciliación Bancaria y Caja Fiscal. (Ver FIN-GUI-02 “Guía para el llenado de Formas Oficiales de Financiero”).</w:t>
            </w:r>
          </w:p>
        </w:tc>
      </w:tr>
    </w:tbl>
    <w:p w:rsidR="00F85B86" w:rsidRDefault="00F85B86" w:rsidP="005D6018">
      <w:pPr>
        <w:pStyle w:val="Encabezado"/>
        <w:tabs>
          <w:tab w:val="clear" w:pos="4252"/>
          <w:tab w:val="clear" w:pos="8504"/>
        </w:tabs>
        <w:ind w:left="425"/>
        <w:rPr>
          <w:rFonts w:ascii="Arial" w:hAnsi="Arial" w:cs="Arial"/>
          <w:b/>
          <w:sz w:val="22"/>
          <w:szCs w:val="22"/>
          <w:u w:val="single"/>
          <w:lang w:val="es-GT"/>
        </w:rPr>
      </w:pPr>
    </w:p>
    <w:p w:rsidR="003B208A" w:rsidRPr="003B208A" w:rsidRDefault="003B208A" w:rsidP="003B208A">
      <w:pPr>
        <w:pStyle w:val="Prrafodelista"/>
        <w:widowControl w:val="0"/>
        <w:tabs>
          <w:tab w:val="left" w:pos="2958"/>
          <w:tab w:val="left" w:pos="2959"/>
        </w:tabs>
        <w:autoSpaceDE w:val="0"/>
        <w:autoSpaceDN w:val="0"/>
        <w:spacing w:before="94"/>
        <w:ind w:left="708"/>
        <w:contextualSpacing w:val="0"/>
        <w:rPr>
          <w:rFonts w:ascii="Arial" w:hAnsi="Arial" w:cs="Arial"/>
          <w:b/>
          <w:sz w:val="22"/>
          <w:szCs w:val="22"/>
          <w:u w:val="single"/>
          <w:lang w:val="es-GT"/>
        </w:rPr>
      </w:pPr>
      <w:r>
        <w:rPr>
          <w:rFonts w:ascii="Arial" w:hAnsi="Arial" w:cs="Arial"/>
          <w:b/>
          <w:sz w:val="22"/>
          <w:szCs w:val="22"/>
          <w:lang w:val="es-GT"/>
        </w:rPr>
        <w:t>C.2</w:t>
      </w:r>
      <w:r w:rsidRPr="001E6F17">
        <w:rPr>
          <w:rFonts w:ascii="Arial" w:hAnsi="Arial" w:cs="Arial"/>
          <w:b/>
          <w:sz w:val="22"/>
          <w:szCs w:val="22"/>
          <w:lang w:val="es-GT"/>
        </w:rPr>
        <w:t>.</w:t>
      </w:r>
      <w:r>
        <w:rPr>
          <w:rFonts w:ascii="Arial" w:hAnsi="Arial" w:cs="Arial"/>
          <w:b/>
          <w:sz w:val="22"/>
          <w:szCs w:val="22"/>
          <w:lang w:val="es-GT"/>
        </w:rPr>
        <w:t>4</w:t>
      </w:r>
      <w:r w:rsidRPr="001E6F17">
        <w:rPr>
          <w:rFonts w:ascii="Arial" w:hAnsi="Arial" w:cs="Arial"/>
          <w:b/>
          <w:sz w:val="22"/>
          <w:szCs w:val="22"/>
          <w:lang w:val="es-GT"/>
        </w:rPr>
        <w:t>.</w:t>
      </w:r>
      <w:r>
        <w:rPr>
          <w:rFonts w:ascii="Arial" w:hAnsi="Arial" w:cs="Arial"/>
          <w:b/>
          <w:sz w:val="22"/>
          <w:szCs w:val="22"/>
          <w:lang w:val="es-GT"/>
        </w:rPr>
        <w:t xml:space="preserve"> </w:t>
      </w:r>
      <w:r w:rsidRPr="003B208A">
        <w:rPr>
          <w:rFonts w:ascii="Arial" w:hAnsi="Arial" w:cs="Arial"/>
          <w:b/>
          <w:sz w:val="22"/>
          <w:szCs w:val="22"/>
          <w:u w:val="single"/>
          <w:lang w:val="es-GT"/>
        </w:rPr>
        <w:t>Liquidación del Fondo Rotativo</w:t>
      </w:r>
    </w:p>
    <w:p w:rsidR="003B208A" w:rsidRDefault="003B208A" w:rsidP="005D6018">
      <w:pPr>
        <w:pStyle w:val="Encabezado"/>
        <w:tabs>
          <w:tab w:val="clear" w:pos="4252"/>
          <w:tab w:val="clear" w:pos="8504"/>
        </w:tabs>
        <w:ind w:left="425"/>
        <w:rPr>
          <w:rFonts w:ascii="Arial" w:hAnsi="Arial" w:cs="Arial"/>
          <w:b/>
          <w:sz w:val="22"/>
          <w:szCs w:val="22"/>
          <w:lang w:val="es-GT"/>
        </w:rPr>
      </w:pPr>
    </w:p>
    <w:tbl>
      <w:tblPr>
        <w:tblW w:w="10802"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1111"/>
        <w:gridCol w:w="8534"/>
      </w:tblGrid>
      <w:tr w:rsidR="008F2A37" w:rsidRPr="00BB07A0" w:rsidTr="008F2A37">
        <w:trPr>
          <w:trHeight w:val="258"/>
        </w:trPr>
        <w:tc>
          <w:tcPr>
            <w:tcW w:w="1157" w:type="dxa"/>
            <w:shd w:val="clear" w:color="auto" w:fill="D9D9D9"/>
          </w:tcPr>
          <w:p w:rsidR="008F2A37" w:rsidRPr="00BB07A0" w:rsidRDefault="008F2A37" w:rsidP="00435030">
            <w:pPr>
              <w:pStyle w:val="TableParagraph"/>
              <w:spacing w:before="22"/>
              <w:ind w:left="216"/>
              <w:rPr>
                <w:b/>
                <w:sz w:val="16"/>
              </w:rPr>
            </w:pPr>
            <w:r w:rsidRPr="00BB07A0">
              <w:rPr>
                <w:b/>
                <w:sz w:val="16"/>
              </w:rPr>
              <w:t>Actividad</w:t>
            </w:r>
          </w:p>
        </w:tc>
        <w:tc>
          <w:tcPr>
            <w:tcW w:w="1111" w:type="dxa"/>
            <w:shd w:val="clear" w:color="auto" w:fill="D9D9D9"/>
          </w:tcPr>
          <w:p w:rsidR="008F2A37" w:rsidRPr="00BB07A0" w:rsidRDefault="008F2A37" w:rsidP="00435030">
            <w:pPr>
              <w:pStyle w:val="TableParagraph"/>
              <w:spacing w:before="22"/>
              <w:ind w:left="57"/>
              <w:rPr>
                <w:b/>
                <w:sz w:val="16"/>
              </w:rPr>
            </w:pPr>
            <w:r w:rsidRPr="00BB07A0">
              <w:rPr>
                <w:b/>
                <w:sz w:val="16"/>
              </w:rPr>
              <w:t>Responsable</w:t>
            </w:r>
          </w:p>
        </w:tc>
        <w:tc>
          <w:tcPr>
            <w:tcW w:w="8534" w:type="dxa"/>
            <w:shd w:val="clear" w:color="auto" w:fill="D9D9D9"/>
          </w:tcPr>
          <w:p w:rsidR="008F2A37" w:rsidRPr="00BB07A0" w:rsidRDefault="008F2A37" w:rsidP="00435030">
            <w:pPr>
              <w:pStyle w:val="TableParagraph"/>
              <w:spacing w:before="22"/>
              <w:ind w:left="3081" w:right="3045"/>
              <w:jc w:val="center"/>
              <w:rPr>
                <w:b/>
                <w:sz w:val="16"/>
              </w:rPr>
            </w:pPr>
            <w:r w:rsidRPr="00BB07A0">
              <w:rPr>
                <w:b/>
                <w:sz w:val="16"/>
              </w:rPr>
              <w:t>Descripción de las Actividades</w:t>
            </w:r>
          </w:p>
        </w:tc>
      </w:tr>
      <w:tr w:rsidR="008F2A37" w:rsidRPr="00BB07A0" w:rsidTr="008F2A37">
        <w:trPr>
          <w:trHeight w:val="1883"/>
        </w:trPr>
        <w:tc>
          <w:tcPr>
            <w:tcW w:w="1157" w:type="dxa"/>
            <w:shd w:val="clear" w:color="auto" w:fill="auto"/>
          </w:tcPr>
          <w:p w:rsidR="008F2A37" w:rsidRPr="00BB07A0" w:rsidRDefault="008F2A37" w:rsidP="00435030">
            <w:pPr>
              <w:pStyle w:val="TableParagraph"/>
              <w:rPr>
                <w:b/>
                <w:sz w:val="16"/>
              </w:rPr>
            </w:pPr>
          </w:p>
          <w:p w:rsidR="008F2A37" w:rsidRPr="00BB07A0" w:rsidRDefault="008F2A37" w:rsidP="00435030">
            <w:pPr>
              <w:pStyle w:val="TableParagraph"/>
              <w:rPr>
                <w:b/>
                <w:sz w:val="16"/>
              </w:rPr>
            </w:pPr>
          </w:p>
          <w:p w:rsidR="008F2A37" w:rsidRPr="00BB07A0" w:rsidRDefault="008F2A37" w:rsidP="00435030">
            <w:pPr>
              <w:pStyle w:val="TableParagraph"/>
              <w:spacing w:before="2"/>
              <w:rPr>
                <w:b/>
                <w:sz w:val="19"/>
              </w:rPr>
            </w:pPr>
          </w:p>
          <w:p w:rsidR="008F2A37" w:rsidRPr="00BB07A0" w:rsidRDefault="008F2A37" w:rsidP="00435030">
            <w:pPr>
              <w:pStyle w:val="TableParagraph"/>
              <w:ind w:left="583"/>
              <w:rPr>
                <w:b/>
                <w:sz w:val="14"/>
              </w:rPr>
            </w:pPr>
            <w:r w:rsidRPr="00BB07A0">
              <w:rPr>
                <w:b/>
                <w:sz w:val="14"/>
              </w:rPr>
              <w:t>46.</w:t>
            </w:r>
          </w:p>
          <w:p w:rsidR="008F2A37" w:rsidRPr="00BB07A0" w:rsidRDefault="008F2A37" w:rsidP="00435030">
            <w:pPr>
              <w:pStyle w:val="TableParagraph"/>
              <w:ind w:left="98" w:firstLine="137"/>
              <w:rPr>
                <w:b/>
                <w:sz w:val="14"/>
              </w:rPr>
            </w:pPr>
            <w:r w:rsidRPr="00BB07A0">
              <w:rPr>
                <w:b/>
                <w:sz w:val="14"/>
              </w:rPr>
              <w:t>Elaborar y enviar circular</w:t>
            </w:r>
          </w:p>
        </w:tc>
        <w:tc>
          <w:tcPr>
            <w:tcW w:w="1111" w:type="dxa"/>
            <w:shd w:val="clear" w:color="auto" w:fill="auto"/>
          </w:tcPr>
          <w:p w:rsidR="008F2A37" w:rsidRPr="00BB07A0" w:rsidRDefault="008F2A37" w:rsidP="00435030">
            <w:pPr>
              <w:pStyle w:val="TableParagraph"/>
              <w:rPr>
                <w:b/>
                <w:sz w:val="16"/>
              </w:rPr>
            </w:pPr>
          </w:p>
          <w:p w:rsidR="008F2A37" w:rsidRPr="00BB07A0" w:rsidRDefault="008F2A37" w:rsidP="00435030">
            <w:pPr>
              <w:pStyle w:val="TableParagraph"/>
              <w:rPr>
                <w:b/>
                <w:sz w:val="16"/>
              </w:rPr>
            </w:pPr>
          </w:p>
          <w:p w:rsidR="008F2A37" w:rsidRPr="00BB07A0" w:rsidRDefault="008F2A37" w:rsidP="00435030">
            <w:pPr>
              <w:pStyle w:val="TableParagraph"/>
              <w:spacing w:before="4"/>
              <w:rPr>
                <w:b/>
                <w:sz w:val="19"/>
              </w:rPr>
            </w:pPr>
          </w:p>
          <w:p w:rsidR="008F2A37" w:rsidRPr="00BB07A0" w:rsidRDefault="008F2A37" w:rsidP="00435030">
            <w:pPr>
              <w:pStyle w:val="TableParagraph"/>
              <w:ind w:left="112" w:right="100" w:hanging="1"/>
              <w:jc w:val="center"/>
              <w:rPr>
                <w:sz w:val="14"/>
              </w:rPr>
            </w:pPr>
            <w:r w:rsidRPr="00BB07A0">
              <w:rPr>
                <w:sz w:val="14"/>
              </w:rPr>
              <w:t xml:space="preserve">Analista </w:t>
            </w:r>
            <w:r w:rsidRPr="00BB07A0">
              <w:rPr>
                <w:w w:val="95"/>
                <w:sz w:val="14"/>
              </w:rPr>
              <w:t xml:space="preserve">Departamento </w:t>
            </w:r>
            <w:r w:rsidRPr="00BB07A0">
              <w:rPr>
                <w:sz w:val="14"/>
              </w:rPr>
              <w:t>de Tesorería</w:t>
            </w:r>
          </w:p>
          <w:p w:rsidR="008F2A37" w:rsidRPr="00BB07A0" w:rsidRDefault="008F2A37" w:rsidP="00435030">
            <w:pPr>
              <w:pStyle w:val="TableParagraph"/>
              <w:spacing w:line="160" w:lineRule="exact"/>
              <w:ind w:left="62" w:right="13"/>
              <w:jc w:val="center"/>
              <w:rPr>
                <w:sz w:val="14"/>
              </w:rPr>
            </w:pPr>
            <w:r w:rsidRPr="00BB07A0">
              <w:rPr>
                <w:sz w:val="14"/>
              </w:rPr>
              <w:t>-DAFI-</w:t>
            </w:r>
          </w:p>
        </w:tc>
        <w:tc>
          <w:tcPr>
            <w:tcW w:w="8534" w:type="dxa"/>
            <w:shd w:val="clear" w:color="auto" w:fill="auto"/>
          </w:tcPr>
          <w:p w:rsidR="008F2A37" w:rsidRPr="00BB07A0" w:rsidRDefault="008F2A37" w:rsidP="00435030">
            <w:pPr>
              <w:pStyle w:val="TableParagraph"/>
              <w:spacing w:before="26"/>
              <w:ind w:left="57"/>
            </w:pPr>
            <w:r w:rsidRPr="00BB07A0">
              <w:t>Elabora y envía circular dirigida al Director de cada Unidad Ejecutora, por medio del cual la DAFI requiere la liquidación del Fondo Rotativo.</w:t>
            </w:r>
          </w:p>
          <w:p w:rsidR="008F2A37" w:rsidRPr="00BB07A0" w:rsidRDefault="008F2A37" w:rsidP="00435030">
            <w:pPr>
              <w:pStyle w:val="TableParagraph"/>
              <w:spacing w:before="8"/>
              <w:rPr>
                <w:b/>
                <w:sz w:val="21"/>
              </w:rPr>
            </w:pPr>
          </w:p>
          <w:p w:rsidR="008F2A37" w:rsidRPr="00BB07A0" w:rsidRDefault="008F2A37" w:rsidP="00104EA2">
            <w:pPr>
              <w:pStyle w:val="TableParagraph"/>
              <w:numPr>
                <w:ilvl w:val="0"/>
                <w:numId w:val="47"/>
              </w:numPr>
              <w:tabs>
                <w:tab w:val="left" w:pos="1206"/>
              </w:tabs>
              <w:spacing w:before="1"/>
              <w:ind w:right="14"/>
              <w:jc w:val="both"/>
            </w:pPr>
            <w:r w:rsidRPr="00BB07A0">
              <w:rPr>
                <w:b/>
              </w:rPr>
              <w:t xml:space="preserve">NOTA: </w:t>
            </w:r>
            <w:r w:rsidRPr="00BB07A0">
              <w:t>Para realizar la liquidación del Fondo Rotativo asignado, se debe requerir cuota financiera de regularización, cumpliendo con lo establecido el instructivo FIN-INS-11 “Programación de la Ejecución Presupuestaria (cuota</w:t>
            </w:r>
            <w:r w:rsidRPr="00BB07A0">
              <w:rPr>
                <w:spacing w:val="-5"/>
              </w:rPr>
              <w:t xml:space="preserve"> </w:t>
            </w:r>
            <w:r w:rsidRPr="00BB07A0">
              <w:t>financiera)”.</w:t>
            </w:r>
          </w:p>
        </w:tc>
      </w:tr>
      <w:tr w:rsidR="008F2A37" w:rsidRPr="00BB07A0" w:rsidTr="008F2A37">
        <w:trPr>
          <w:trHeight w:val="1380"/>
        </w:trPr>
        <w:tc>
          <w:tcPr>
            <w:tcW w:w="1157" w:type="dxa"/>
            <w:shd w:val="clear" w:color="auto" w:fill="auto"/>
          </w:tcPr>
          <w:p w:rsidR="008F2A37" w:rsidRPr="00BB07A0" w:rsidRDefault="008F2A37" w:rsidP="00435030">
            <w:pPr>
              <w:pStyle w:val="TableParagraph"/>
              <w:rPr>
                <w:b/>
                <w:sz w:val="16"/>
              </w:rPr>
            </w:pPr>
          </w:p>
          <w:p w:rsidR="008F2A37" w:rsidRPr="00BB07A0" w:rsidRDefault="008F2A37" w:rsidP="00435030">
            <w:pPr>
              <w:pStyle w:val="TableParagraph"/>
              <w:spacing w:before="1"/>
              <w:rPr>
                <w:b/>
                <w:sz w:val="20"/>
              </w:rPr>
            </w:pPr>
          </w:p>
          <w:p w:rsidR="008F2A37" w:rsidRPr="00BB07A0" w:rsidRDefault="008F2A37" w:rsidP="00435030">
            <w:pPr>
              <w:pStyle w:val="TableParagraph"/>
              <w:ind w:left="583"/>
              <w:rPr>
                <w:b/>
                <w:sz w:val="14"/>
              </w:rPr>
            </w:pPr>
            <w:r w:rsidRPr="00BB07A0">
              <w:rPr>
                <w:b/>
                <w:sz w:val="14"/>
              </w:rPr>
              <w:t>47.</w:t>
            </w:r>
          </w:p>
          <w:p w:rsidR="008F2A37" w:rsidRPr="00BB07A0" w:rsidRDefault="008F2A37" w:rsidP="00435030">
            <w:pPr>
              <w:pStyle w:val="TableParagraph"/>
              <w:ind w:left="273" w:firstLine="36"/>
              <w:rPr>
                <w:b/>
                <w:sz w:val="14"/>
              </w:rPr>
            </w:pPr>
            <w:r w:rsidRPr="00BB07A0">
              <w:rPr>
                <w:b/>
                <w:sz w:val="14"/>
              </w:rPr>
              <w:t xml:space="preserve">Realizar </w:t>
            </w:r>
            <w:r w:rsidRPr="00BB07A0">
              <w:rPr>
                <w:b/>
                <w:w w:val="95"/>
                <w:sz w:val="14"/>
              </w:rPr>
              <w:t>reintegro</w:t>
            </w:r>
          </w:p>
        </w:tc>
        <w:tc>
          <w:tcPr>
            <w:tcW w:w="1111" w:type="dxa"/>
            <w:shd w:val="clear" w:color="auto" w:fill="auto"/>
          </w:tcPr>
          <w:p w:rsidR="008F2A37" w:rsidRPr="00BB07A0" w:rsidRDefault="008F2A37" w:rsidP="00435030">
            <w:pPr>
              <w:pStyle w:val="TableParagraph"/>
              <w:rPr>
                <w:b/>
                <w:sz w:val="16"/>
              </w:rPr>
            </w:pPr>
          </w:p>
          <w:p w:rsidR="008F2A37" w:rsidRPr="00BB07A0" w:rsidRDefault="008F2A37" w:rsidP="00435030">
            <w:pPr>
              <w:pStyle w:val="TableParagraph"/>
              <w:spacing w:before="5"/>
              <w:rPr>
                <w:b/>
                <w:sz w:val="13"/>
              </w:rPr>
            </w:pPr>
          </w:p>
          <w:p w:rsidR="008F2A37" w:rsidRPr="00BB07A0" w:rsidRDefault="008F2A37" w:rsidP="00435030">
            <w:pPr>
              <w:pStyle w:val="TableParagraph"/>
              <w:ind w:left="40" w:right="25"/>
              <w:jc w:val="center"/>
              <w:rPr>
                <w:sz w:val="14"/>
              </w:rPr>
            </w:pPr>
            <w:r w:rsidRPr="00BB07A0">
              <w:rPr>
                <w:sz w:val="14"/>
              </w:rPr>
              <w:t>Jefe de Sección Financiero/ Coordinador/ Jefe Financiero</w:t>
            </w:r>
          </w:p>
        </w:tc>
        <w:tc>
          <w:tcPr>
            <w:tcW w:w="8534" w:type="dxa"/>
            <w:shd w:val="clear" w:color="auto" w:fill="auto"/>
          </w:tcPr>
          <w:p w:rsidR="008F2A37" w:rsidRPr="00BB07A0" w:rsidRDefault="008F2A37" w:rsidP="00435030">
            <w:pPr>
              <w:pStyle w:val="TableParagraph"/>
              <w:spacing w:before="26"/>
              <w:ind w:left="57" w:right="120"/>
              <w:jc w:val="both"/>
            </w:pPr>
            <w:r w:rsidRPr="00BB07A0">
              <w:t>Realiza el reintegro de los recursos financieros no utilizados de los Fondos Rotativos constituidos, a la cuenta monetaria número 3033397291 “Fondo Rotativo Institucional Ministerio de Educación”, de Banrural.</w:t>
            </w:r>
          </w:p>
          <w:p w:rsidR="008F2A37" w:rsidRPr="00BB07A0" w:rsidRDefault="008F2A37" w:rsidP="00435030">
            <w:pPr>
              <w:pStyle w:val="TableParagraph"/>
              <w:spacing w:before="1"/>
              <w:rPr>
                <w:b/>
              </w:rPr>
            </w:pPr>
          </w:p>
          <w:p w:rsidR="008F2A37" w:rsidRPr="00BB07A0" w:rsidRDefault="008F2A37" w:rsidP="00435030">
            <w:pPr>
              <w:pStyle w:val="TableParagraph"/>
              <w:ind w:left="57"/>
              <w:jc w:val="both"/>
            </w:pPr>
            <w:r w:rsidRPr="00BB07A0">
              <w:t>Aprueba los CUR de rendición final en el SICOIN.</w:t>
            </w:r>
          </w:p>
        </w:tc>
      </w:tr>
      <w:tr w:rsidR="008F2A37" w:rsidRPr="00BB07A0" w:rsidTr="008F2A37">
        <w:trPr>
          <w:trHeight w:val="1223"/>
        </w:trPr>
        <w:tc>
          <w:tcPr>
            <w:tcW w:w="1157" w:type="dxa"/>
            <w:shd w:val="clear" w:color="auto" w:fill="auto"/>
          </w:tcPr>
          <w:p w:rsidR="008F2A37" w:rsidRPr="00BB07A0" w:rsidRDefault="008F2A37" w:rsidP="00435030">
            <w:pPr>
              <w:pStyle w:val="TableParagraph"/>
              <w:rPr>
                <w:b/>
                <w:sz w:val="16"/>
              </w:rPr>
            </w:pPr>
          </w:p>
          <w:p w:rsidR="008F2A37" w:rsidRPr="00BB07A0" w:rsidRDefault="008F2A37" w:rsidP="00435030">
            <w:pPr>
              <w:pStyle w:val="TableParagraph"/>
              <w:spacing w:before="3"/>
              <w:rPr>
                <w:b/>
                <w:sz w:val="13"/>
              </w:rPr>
            </w:pPr>
          </w:p>
          <w:p w:rsidR="008F2A37" w:rsidRPr="00BB07A0" w:rsidRDefault="008F2A37" w:rsidP="00435030">
            <w:pPr>
              <w:pStyle w:val="TableParagraph"/>
              <w:ind w:left="583"/>
              <w:rPr>
                <w:b/>
                <w:sz w:val="14"/>
              </w:rPr>
            </w:pPr>
            <w:r w:rsidRPr="00BB07A0">
              <w:rPr>
                <w:b/>
                <w:sz w:val="14"/>
              </w:rPr>
              <w:t>48.</w:t>
            </w:r>
          </w:p>
          <w:p w:rsidR="008F2A37" w:rsidRPr="00BB07A0" w:rsidRDefault="008F2A37" w:rsidP="00435030">
            <w:pPr>
              <w:pStyle w:val="TableParagraph"/>
              <w:spacing w:before="2"/>
              <w:ind w:left="185" w:hanging="63"/>
              <w:rPr>
                <w:b/>
                <w:sz w:val="14"/>
              </w:rPr>
            </w:pPr>
            <w:r w:rsidRPr="00BB07A0">
              <w:rPr>
                <w:b/>
                <w:sz w:val="14"/>
              </w:rPr>
              <w:t>Operar boleta de depósito</w:t>
            </w:r>
          </w:p>
        </w:tc>
        <w:tc>
          <w:tcPr>
            <w:tcW w:w="1111" w:type="dxa"/>
            <w:shd w:val="clear" w:color="auto" w:fill="auto"/>
          </w:tcPr>
          <w:p w:rsidR="008F2A37" w:rsidRPr="00BB07A0" w:rsidRDefault="008F2A37" w:rsidP="00435030">
            <w:pPr>
              <w:pStyle w:val="TableParagraph"/>
              <w:spacing w:before="6"/>
              <w:rPr>
                <w:b/>
              </w:rPr>
            </w:pPr>
          </w:p>
          <w:p w:rsidR="008F2A37" w:rsidRPr="00BB07A0" w:rsidRDefault="008F2A37" w:rsidP="00435030">
            <w:pPr>
              <w:pStyle w:val="TableParagraph"/>
              <w:ind w:left="40" w:right="25"/>
              <w:jc w:val="center"/>
              <w:rPr>
                <w:sz w:val="14"/>
              </w:rPr>
            </w:pPr>
            <w:r w:rsidRPr="00BB07A0">
              <w:rPr>
                <w:sz w:val="14"/>
              </w:rPr>
              <w:t>Jefe de Sección Financiero/ Coordinador/ Jefe Financiero</w:t>
            </w:r>
          </w:p>
        </w:tc>
        <w:tc>
          <w:tcPr>
            <w:tcW w:w="8534" w:type="dxa"/>
            <w:shd w:val="clear" w:color="auto" w:fill="auto"/>
          </w:tcPr>
          <w:p w:rsidR="008F2A37" w:rsidRPr="00BB07A0" w:rsidRDefault="008F2A37" w:rsidP="00435030">
            <w:pPr>
              <w:pStyle w:val="TableParagraph"/>
              <w:spacing w:before="6"/>
              <w:rPr>
                <w:b/>
                <w:sz w:val="28"/>
              </w:rPr>
            </w:pPr>
          </w:p>
          <w:p w:rsidR="008F2A37" w:rsidRPr="00BB07A0" w:rsidRDefault="008F2A37" w:rsidP="00435030">
            <w:pPr>
              <w:pStyle w:val="TableParagraph"/>
              <w:ind w:left="57" w:right="131"/>
            </w:pPr>
            <w:r w:rsidRPr="00BB07A0">
              <w:t>Opera la boleta de depósito bancario de reintegro del Fondo Rotativo que corresponda en el SICOIN, elaborando la rendición final FR03 a nivel “Aprobado”.</w:t>
            </w:r>
          </w:p>
        </w:tc>
      </w:tr>
      <w:tr w:rsidR="008F2A37" w:rsidRPr="00BB07A0" w:rsidTr="008F2A37">
        <w:trPr>
          <w:trHeight w:val="1225"/>
        </w:trPr>
        <w:tc>
          <w:tcPr>
            <w:tcW w:w="1157" w:type="dxa"/>
            <w:shd w:val="clear" w:color="auto" w:fill="auto"/>
          </w:tcPr>
          <w:p w:rsidR="008F2A37" w:rsidRPr="00BB07A0" w:rsidRDefault="008F2A37" w:rsidP="00435030">
            <w:pPr>
              <w:pStyle w:val="TableParagraph"/>
              <w:rPr>
                <w:b/>
                <w:sz w:val="16"/>
              </w:rPr>
            </w:pPr>
          </w:p>
          <w:p w:rsidR="008F2A37" w:rsidRPr="00BB07A0" w:rsidRDefault="008F2A37" w:rsidP="00435030">
            <w:pPr>
              <w:pStyle w:val="TableParagraph"/>
              <w:spacing w:before="6"/>
              <w:rPr>
                <w:b/>
                <w:sz w:val="20"/>
              </w:rPr>
            </w:pPr>
          </w:p>
          <w:p w:rsidR="008F2A37" w:rsidRPr="00BB07A0" w:rsidRDefault="008F2A37" w:rsidP="00435030">
            <w:pPr>
              <w:pStyle w:val="TableParagraph"/>
              <w:ind w:left="583"/>
              <w:rPr>
                <w:b/>
                <w:sz w:val="14"/>
              </w:rPr>
            </w:pPr>
            <w:r w:rsidRPr="00BB07A0">
              <w:rPr>
                <w:b/>
                <w:sz w:val="14"/>
              </w:rPr>
              <w:t>49.</w:t>
            </w:r>
          </w:p>
          <w:p w:rsidR="008F2A37" w:rsidRPr="00BB07A0" w:rsidRDefault="008F2A37" w:rsidP="00435030">
            <w:pPr>
              <w:pStyle w:val="TableParagraph"/>
              <w:ind w:left="64"/>
              <w:rPr>
                <w:b/>
                <w:sz w:val="14"/>
              </w:rPr>
            </w:pPr>
            <w:r w:rsidRPr="00BB07A0">
              <w:rPr>
                <w:b/>
                <w:sz w:val="14"/>
              </w:rPr>
              <w:t>Elaborar recibo</w:t>
            </w:r>
          </w:p>
        </w:tc>
        <w:tc>
          <w:tcPr>
            <w:tcW w:w="1111" w:type="dxa"/>
            <w:shd w:val="clear" w:color="auto" w:fill="auto"/>
          </w:tcPr>
          <w:p w:rsidR="008F2A37" w:rsidRPr="00BB07A0" w:rsidRDefault="008F2A37" w:rsidP="00435030">
            <w:pPr>
              <w:pStyle w:val="TableParagraph"/>
              <w:spacing w:before="9"/>
              <w:rPr>
                <w:b/>
              </w:rPr>
            </w:pPr>
          </w:p>
          <w:p w:rsidR="008F2A37" w:rsidRPr="00BB07A0" w:rsidRDefault="008F2A37" w:rsidP="00435030">
            <w:pPr>
              <w:pStyle w:val="TableParagraph"/>
              <w:ind w:left="112" w:right="100" w:firstLine="76"/>
              <w:jc w:val="center"/>
              <w:rPr>
                <w:sz w:val="14"/>
              </w:rPr>
            </w:pPr>
            <w:r w:rsidRPr="00BB07A0">
              <w:rPr>
                <w:sz w:val="14"/>
              </w:rPr>
              <w:t xml:space="preserve">Analista </w:t>
            </w:r>
            <w:r w:rsidRPr="00BB07A0">
              <w:rPr>
                <w:w w:val="95"/>
                <w:sz w:val="14"/>
              </w:rPr>
              <w:t xml:space="preserve">Departamento </w:t>
            </w:r>
            <w:r w:rsidRPr="00BB07A0">
              <w:rPr>
                <w:sz w:val="14"/>
              </w:rPr>
              <w:t>de Tesorería</w:t>
            </w:r>
          </w:p>
          <w:p w:rsidR="008F2A37" w:rsidRPr="00BB07A0" w:rsidRDefault="008F2A37" w:rsidP="00435030">
            <w:pPr>
              <w:pStyle w:val="TableParagraph"/>
              <w:spacing w:line="160" w:lineRule="exact"/>
              <w:ind w:left="59" w:right="49"/>
              <w:jc w:val="center"/>
              <w:rPr>
                <w:sz w:val="14"/>
              </w:rPr>
            </w:pPr>
            <w:r w:rsidRPr="00BB07A0">
              <w:rPr>
                <w:sz w:val="14"/>
              </w:rPr>
              <w:t>-DAFI-</w:t>
            </w:r>
          </w:p>
        </w:tc>
        <w:tc>
          <w:tcPr>
            <w:tcW w:w="8534" w:type="dxa"/>
            <w:shd w:val="clear" w:color="auto" w:fill="auto"/>
          </w:tcPr>
          <w:p w:rsidR="008F2A37" w:rsidRPr="00BB07A0" w:rsidRDefault="008F2A37" w:rsidP="00435030">
            <w:pPr>
              <w:pStyle w:val="TableParagraph"/>
              <w:spacing w:before="6"/>
              <w:rPr>
                <w:b/>
                <w:sz w:val="28"/>
              </w:rPr>
            </w:pPr>
          </w:p>
          <w:p w:rsidR="008F2A37" w:rsidRPr="00BB07A0" w:rsidRDefault="008F2A37" w:rsidP="00435030">
            <w:pPr>
              <w:pStyle w:val="TableParagraph"/>
              <w:ind w:left="57" w:right="131"/>
            </w:pPr>
            <w:r w:rsidRPr="00BB07A0">
              <w:t>Elabora recibo 63-A en concepto de liquidación del Fondo Rotativo, firmando el original y copia cuando proceda, el original es entregado a la Unidad Ejecutora.</w:t>
            </w:r>
          </w:p>
        </w:tc>
      </w:tr>
      <w:tr w:rsidR="008F2A37" w:rsidRPr="00BB07A0" w:rsidTr="008F2A37">
        <w:trPr>
          <w:trHeight w:val="1225"/>
        </w:trPr>
        <w:tc>
          <w:tcPr>
            <w:tcW w:w="1157" w:type="dxa"/>
            <w:shd w:val="clear" w:color="auto" w:fill="auto"/>
          </w:tcPr>
          <w:p w:rsidR="008F2A37" w:rsidRPr="00BB07A0" w:rsidRDefault="008F2A37" w:rsidP="008F2A37">
            <w:pPr>
              <w:pStyle w:val="TableParagraph"/>
              <w:rPr>
                <w:b/>
                <w:sz w:val="16"/>
              </w:rPr>
            </w:pPr>
          </w:p>
          <w:p w:rsidR="008F2A37" w:rsidRPr="00BB07A0" w:rsidRDefault="008F2A37" w:rsidP="008F2A37">
            <w:pPr>
              <w:pStyle w:val="TableParagraph"/>
              <w:spacing w:before="5"/>
              <w:rPr>
                <w:b/>
                <w:sz w:val="13"/>
              </w:rPr>
            </w:pPr>
          </w:p>
          <w:p w:rsidR="008F2A37" w:rsidRPr="00BB07A0" w:rsidRDefault="008F2A37" w:rsidP="008F2A37">
            <w:pPr>
              <w:pStyle w:val="TableParagraph"/>
              <w:ind w:left="583"/>
              <w:rPr>
                <w:b/>
                <w:sz w:val="14"/>
              </w:rPr>
            </w:pPr>
            <w:r w:rsidRPr="00BB07A0">
              <w:rPr>
                <w:b/>
                <w:sz w:val="14"/>
              </w:rPr>
              <w:t>50.</w:t>
            </w:r>
          </w:p>
          <w:p w:rsidR="008F2A37" w:rsidRPr="00BB07A0" w:rsidRDefault="008F2A37" w:rsidP="008F2A37">
            <w:pPr>
              <w:pStyle w:val="TableParagraph"/>
              <w:ind w:left="163" w:right="139" w:firstLine="72"/>
              <w:rPr>
                <w:b/>
                <w:sz w:val="14"/>
              </w:rPr>
            </w:pPr>
            <w:r w:rsidRPr="00BB07A0">
              <w:rPr>
                <w:b/>
                <w:sz w:val="14"/>
              </w:rPr>
              <w:t>Elaborar y enviar oficio</w:t>
            </w:r>
          </w:p>
        </w:tc>
        <w:tc>
          <w:tcPr>
            <w:tcW w:w="1111" w:type="dxa"/>
            <w:shd w:val="clear" w:color="auto" w:fill="auto"/>
          </w:tcPr>
          <w:p w:rsidR="008F2A37" w:rsidRPr="00BB07A0" w:rsidRDefault="008F2A37" w:rsidP="008F2A37">
            <w:pPr>
              <w:pStyle w:val="TableParagraph"/>
              <w:spacing w:before="9"/>
              <w:rPr>
                <w:b/>
              </w:rPr>
            </w:pPr>
          </w:p>
          <w:p w:rsidR="008F2A37" w:rsidRPr="00BB07A0" w:rsidRDefault="008F2A37" w:rsidP="008F2A37">
            <w:pPr>
              <w:pStyle w:val="TableParagraph"/>
              <w:ind w:left="40" w:right="25"/>
              <w:jc w:val="center"/>
              <w:rPr>
                <w:sz w:val="14"/>
              </w:rPr>
            </w:pPr>
            <w:r w:rsidRPr="00BB07A0">
              <w:rPr>
                <w:sz w:val="14"/>
              </w:rPr>
              <w:t>Jefe de Sección Financiera/ Coordinador/ Jefe Financiero</w:t>
            </w:r>
          </w:p>
        </w:tc>
        <w:tc>
          <w:tcPr>
            <w:tcW w:w="8534" w:type="dxa"/>
            <w:shd w:val="clear" w:color="auto" w:fill="auto"/>
          </w:tcPr>
          <w:p w:rsidR="008F2A37" w:rsidRPr="00BB07A0" w:rsidRDefault="008F2A37" w:rsidP="008F2A37">
            <w:pPr>
              <w:pStyle w:val="TableParagraph"/>
              <w:spacing w:before="76"/>
              <w:ind w:left="57" w:right="119"/>
              <w:jc w:val="both"/>
            </w:pPr>
            <w:r w:rsidRPr="00BB07A0">
              <w:t>Elabora oficio de liquidación y envía al Departamento de Tesorería de DAFI, el cual debe contener el monto del reintegro en efectivo y listado de CUR en concepto de liquidación, monto que deberá cuadrar con el monto del Fondo Rotativo constituido, boleta original de reintegro.</w:t>
            </w:r>
          </w:p>
        </w:tc>
      </w:tr>
      <w:tr w:rsidR="008F2A37" w:rsidRPr="00BB07A0" w:rsidTr="008F2A37">
        <w:trPr>
          <w:trHeight w:val="1225"/>
        </w:trPr>
        <w:tc>
          <w:tcPr>
            <w:tcW w:w="1157" w:type="dxa"/>
            <w:shd w:val="clear" w:color="auto" w:fill="auto"/>
          </w:tcPr>
          <w:p w:rsidR="008F2A37" w:rsidRPr="00BB07A0" w:rsidRDefault="008F2A37" w:rsidP="008F2A37">
            <w:pPr>
              <w:pStyle w:val="TableParagraph"/>
              <w:rPr>
                <w:b/>
                <w:sz w:val="16"/>
              </w:rPr>
            </w:pPr>
          </w:p>
          <w:p w:rsidR="008F2A37" w:rsidRPr="00BB07A0" w:rsidRDefault="008F2A37" w:rsidP="008F2A37">
            <w:pPr>
              <w:pStyle w:val="TableParagraph"/>
              <w:rPr>
                <w:b/>
                <w:sz w:val="16"/>
              </w:rPr>
            </w:pPr>
          </w:p>
          <w:p w:rsidR="008F2A37" w:rsidRPr="00BB07A0" w:rsidRDefault="008F2A37" w:rsidP="008F2A37">
            <w:pPr>
              <w:pStyle w:val="TableParagraph"/>
              <w:rPr>
                <w:b/>
                <w:sz w:val="16"/>
              </w:rPr>
            </w:pPr>
          </w:p>
          <w:p w:rsidR="008F2A37" w:rsidRPr="00BB07A0" w:rsidRDefault="008F2A37" w:rsidP="008F2A37">
            <w:pPr>
              <w:pStyle w:val="TableParagraph"/>
              <w:spacing w:before="115"/>
              <w:ind w:left="583"/>
              <w:rPr>
                <w:b/>
                <w:sz w:val="14"/>
              </w:rPr>
            </w:pPr>
            <w:r w:rsidRPr="00BB07A0">
              <w:rPr>
                <w:b/>
                <w:sz w:val="14"/>
              </w:rPr>
              <w:t>51.</w:t>
            </w:r>
          </w:p>
          <w:p w:rsidR="008F2A37" w:rsidRPr="00BB07A0" w:rsidRDefault="008F2A37" w:rsidP="008F2A37">
            <w:pPr>
              <w:pStyle w:val="TableParagraph"/>
              <w:ind w:left="129" w:firstLine="211"/>
              <w:rPr>
                <w:b/>
                <w:sz w:val="14"/>
              </w:rPr>
            </w:pPr>
            <w:r w:rsidRPr="00BB07A0">
              <w:rPr>
                <w:b/>
                <w:sz w:val="14"/>
              </w:rPr>
              <w:t xml:space="preserve">Recibir </w:t>
            </w:r>
            <w:r w:rsidRPr="00BB07A0">
              <w:rPr>
                <w:b/>
                <w:w w:val="95"/>
                <w:sz w:val="14"/>
              </w:rPr>
              <w:t>liquidaciones</w:t>
            </w:r>
          </w:p>
        </w:tc>
        <w:tc>
          <w:tcPr>
            <w:tcW w:w="1111" w:type="dxa"/>
            <w:shd w:val="clear" w:color="auto" w:fill="auto"/>
          </w:tcPr>
          <w:p w:rsidR="008F2A37" w:rsidRPr="00BB07A0" w:rsidRDefault="008F2A37" w:rsidP="008F2A37">
            <w:pPr>
              <w:pStyle w:val="TableParagraph"/>
              <w:rPr>
                <w:b/>
                <w:sz w:val="16"/>
              </w:rPr>
            </w:pPr>
          </w:p>
          <w:p w:rsidR="008F2A37" w:rsidRPr="00BB07A0" w:rsidRDefault="008F2A37" w:rsidP="008F2A37">
            <w:pPr>
              <w:pStyle w:val="TableParagraph"/>
              <w:rPr>
                <w:b/>
                <w:sz w:val="16"/>
              </w:rPr>
            </w:pPr>
          </w:p>
          <w:p w:rsidR="008F2A37" w:rsidRPr="00BB07A0" w:rsidRDefault="008F2A37" w:rsidP="008F2A37">
            <w:pPr>
              <w:pStyle w:val="TableParagraph"/>
              <w:spacing w:before="2"/>
              <w:rPr>
                <w:b/>
                <w:sz w:val="19"/>
              </w:rPr>
            </w:pPr>
          </w:p>
          <w:p w:rsidR="008F2A37" w:rsidRPr="00BB07A0" w:rsidRDefault="008F2A37" w:rsidP="008F2A37">
            <w:pPr>
              <w:pStyle w:val="TableParagraph"/>
              <w:spacing w:line="242" w:lineRule="auto"/>
              <w:ind w:left="112" w:right="100" w:firstLine="77"/>
              <w:jc w:val="center"/>
              <w:rPr>
                <w:sz w:val="14"/>
              </w:rPr>
            </w:pPr>
            <w:r w:rsidRPr="00BB07A0">
              <w:rPr>
                <w:sz w:val="14"/>
              </w:rPr>
              <w:t xml:space="preserve">Analista </w:t>
            </w:r>
            <w:r w:rsidRPr="00BB07A0">
              <w:rPr>
                <w:w w:val="95"/>
                <w:sz w:val="14"/>
              </w:rPr>
              <w:t xml:space="preserve">Departamento </w:t>
            </w:r>
            <w:r w:rsidRPr="00BB07A0">
              <w:rPr>
                <w:sz w:val="14"/>
              </w:rPr>
              <w:t>de Tesorería</w:t>
            </w:r>
          </w:p>
          <w:p w:rsidR="008F2A37" w:rsidRPr="00BB07A0" w:rsidRDefault="008F2A37" w:rsidP="008F2A37">
            <w:pPr>
              <w:pStyle w:val="TableParagraph"/>
              <w:spacing w:line="158" w:lineRule="exact"/>
              <w:ind w:left="59" w:right="49"/>
              <w:jc w:val="center"/>
              <w:rPr>
                <w:sz w:val="14"/>
              </w:rPr>
            </w:pPr>
            <w:r w:rsidRPr="00BB07A0">
              <w:rPr>
                <w:sz w:val="14"/>
              </w:rPr>
              <w:t>-DAFI-</w:t>
            </w:r>
          </w:p>
        </w:tc>
        <w:tc>
          <w:tcPr>
            <w:tcW w:w="8534" w:type="dxa"/>
            <w:shd w:val="clear" w:color="auto" w:fill="auto"/>
          </w:tcPr>
          <w:p w:rsidR="008F2A37" w:rsidRPr="00BB07A0" w:rsidRDefault="008F2A37" w:rsidP="008F2A37">
            <w:pPr>
              <w:pStyle w:val="TableParagraph"/>
              <w:spacing w:before="26"/>
              <w:ind w:left="57" w:right="117"/>
              <w:jc w:val="both"/>
            </w:pPr>
            <w:r w:rsidRPr="00BB07A0">
              <w:t>Recibe las liquidaciones de Fondo Rotativo Interno, en las fechas establecidas por la DAFI, tanto en documentos de abono (CUR) y la boleta de depósito original, una vez haber realizado el cuadre, se procede a elaborar la transferencia solicitando al banco del sistema el traslado del saldo en concepto de liquidación del Fondo Rotativo Institucional a la cuenta del FONDO COMÚN número:</w:t>
            </w:r>
          </w:p>
          <w:p w:rsidR="008F2A37" w:rsidRPr="00BB07A0" w:rsidRDefault="008F2A37" w:rsidP="008F2A37">
            <w:pPr>
              <w:pStyle w:val="TableParagraph"/>
              <w:ind w:left="57" w:right="122"/>
              <w:jc w:val="both"/>
            </w:pPr>
            <w:r w:rsidRPr="00BB07A0">
              <w:t>GT24 BAGU 0101 0000 0000 0110 0015 a nombre de “Gobierno de la República Fondo Común – Cuenta Única Nacional” en el Banco de Guatemala.</w:t>
            </w:r>
          </w:p>
        </w:tc>
      </w:tr>
      <w:tr w:rsidR="008F2A37" w:rsidRPr="00BB07A0" w:rsidTr="008F2A37">
        <w:trPr>
          <w:trHeight w:val="1225"/>
        </w:trPr>
        <w:tc>
          <w:tcPr>
            <w:tcW w:w="1157" w:type="dxa"/>
            <w:shd w:val="clear" w:color="auto" w:fill="auto"/>
          </w:tcPr>
          <w:p w:rsidR="008F2A37" w:rsidRPr="00BB07A0" w:rsidRDefault="008F2A37" w:rsidP="008F2A37">
            <w:pPr>
              <w:pStyle w:val="TableParagraph"/>
              <w:rPr>
                <w:b/>
                <w:sz w:val="16"/>
              </w:rPr>
            </w:pPr>
          </w:p>
          <w:p w:rsidR="008F2A37" w:rsidRPr="00BB07A0" w:rsidRDefault="008F2A37" w:rsidP="008F2A37">
            <w:pPr>
              <w:pStyle w:val="TableParagraph"/>
              <w:spacing w:before="6"/>
              <w:rPr>
                <w:b/>
                <w:sz w:val="13"/>
              </w:rPr>
            </w:pPr>
          </w:p>
          <w:p w:rsidR="008F2A37" w:rsidRPr="00BB07A0" w:rsidRDefault="008F2A37" w:rsidP="008F2A37">
            <w:pPr>
              <w:pStyle w:val="TableParagraph"/>
              <w:ind w:left="583"/>
              <w:rPr>
                <w:b/>
                <w:sz w:val="14"/>
              </w:rPr>
            </w:pPr>
            <w:r w:rsidRPr="00BB07A0">
              <w:rPr>
                <w:b/>
                <w:sz w:val="14"/>
              </w:rPr>
              <w:t>52.</w:t>
            </w:r>
          </w:p>
          <w:p w:rsidR="008F2A37" w:rsidRPr="00BB07A0" w:rsidRDefault="008F2A37" w:rsidP="008F2A37">
            <w:pPr>
              <w:pStyle w:val="TableParagraph"/>
              <w:ind w:left="206" w:right="79" w:hanging="61"/>
              <w:rPr>
                <w:b/>
                <w:sz w:val="14"/>
              </w:rPr>
            </w:pPr>
            <w:r w:rsidRPr="00BB07A0">
              <w:rPr>
                <w:b/>
                <w:sz w:val="14"/>
              </w:rPr>
              <w:t>Informar para liquidación</w:t>
            </w:r>
          </w:p>
        </w:tc>
        <w:tc>
          <w:tcPr>
            <w:tcW w:w="1111" w:type="dxa"/>
            <w:shd w:val="clear" w:color="auto" w:fill="auto"/>
          </w:tcPr>
          <w:p w:rsidR="008F2A37" w:rsidRPr="00BB07A0" w:rsidRDefault="008F2A37" w:rsidP="008F2A37">
            <w:pPr>
              <w:pStyle w:val="TableParagraph"/>
              <w:spacing w:before="7"/>
              <w:rPr>
                <w:b/>
              </w:rPr>
            </w:pPr>
          </w:p>
          <w:p w:rsidR="008F2A37" w:rsidRPr="00BB07A0" w:rsidRDefault="008F2A37" w:rsidP="008F2A37">
            <w:pPr>
              <w:pStyle w:val="TableParagraph"/>
              <w:ind w:left="112" w:right="100" w:hanging="1"/>
              <w:jc w:val="center"/>
              <w:rPr>
                <w:sz w:val="14"/>
              </w:rPr>
            </w:pPr>
            <w:r w:rsidRPr="00BB07A0">
              <w:rPr>
                <w:sz w:val="14"/>
              </w:rPr>
              <w:t xml:space="preserve">Analista </w:t>
            </w:r>
            <w:r w:rsidRPr="00BB07A0">
              <w:rPr>
                <w:w w:val="95"/>
                <w:sz w:val="14"/>
              </w:rPr>
              <w:t xml:space="preserve">Departamento </w:t>
            </w:r>
            <w:r w:rsidRPr="00BB07A0">
              <w:rPr>
                <w:sz w:val="14"/>
              </w:rPr>
              <w:t>de Tesorería</w:t>
            </w:r>
          </w:p>
          <w:p w:rsidR="008F2A37" w:rsidRPr="00BB07A0" w:rsidRDefault="008F2A37" w:rsidP="008F2A37">
            <w:pPr>
              <w:pStyle w:val="TableParagraph"/>
              <w:spacing w:line="160" w:lineRule="exact"/>
              <w:ind w:left="59" w:right="49"/>
              <w:jc w:val="center"/>
              <w:rPr>
                <w:sz w:val="14"/>
              </w:rPr>
            </w:pPr>
            <w:r w:rsidRPr="00BB07A0">
              <w:rPr>
                <w:sz w:val="14"/>
              </w:rPr>
              <w:t>-DAFI-</w:t>
            </w:r>
          </w:p>
        </w:tc>
        <w:tc>
          <w:tcPr>
            <w:tcW w:w="8534" w:type="dxa"/>
            <w:shd w:val="clear" w:color="auto" w:fill="auto"/>
          </w:tcPr>
          <w:p w:rsidR="008F2A37" w:rsidRPr="00BB07A0" w:rsidRDefault="008F2A37" w:rsidP="008F2A37">
            <w:pPr>
              <w:pStyle w:val="TableParagraph"/>
              <w:spacing w:before="77"/>
              <w:ind w:left="57" w:right="117"/>
              <w:jc w:val="both"/>
            </w:pPr>
            <w:r w:rsidRPr="00BB07A0">
              <w:t>Elabora oficio dirigido al Director de Contabilidad del Estado del Ministerio de Finanzas Públicas, con copia a la Tesorería Nacional, para remitirle la liquidación del Fondo Rotativo, indicando el monto total de los CUR aprobados y el reintegro recibido en</w:t>
            </w:r>
            <w:r w:rsidRPr="00BB07A0">
              <w:rPr>
                <w:spacing w:val="-1"/>
              </w:rPr>
              <w:t xml:space="preserve"> </w:t>
            </w:r>
            <w:r w:rsidRPr="00BB07A0">
              <w:t>efectivo.</w:t>
            </w:r>
          </w:p>
        </w:tc>
      </w:tr>
      <w:tr w:rsidR="008F2A37" w:rsidRPr="00BB07A0" w:rsidTr="00A12A76">
        <w:trPr>
          <w:trHeight w:val="495"/>
        </w:trPr>
        <w:tc>
          <w:tcPr>
            <w:tcW w:w="1157" w:type="dxa"/>
            <w:shd w:val="clear" w:color="auto" w:fill="auto"/>
          </w:tcPr>
          <w:p w:rsidR="008F2A37" w:rsidRPr="00BB07A0" w:rsidRDefault="008F2A37" w:rsidP="008F2A37">
            <w:pPr>
              <w:pStyle w:val="TableParagraph"/>
              <w:rPr>
                <w:b/>
                <w:sz w:val="16"/>
              </w:rPr>
            </w:pPr>
          </w:p>
          <w:p w:rsidR="008F2A37" w:rsidRPr="00BB07A0" w:rsidRDefault="008F2A37" w:rsidP="008F2A37">
            <w:pPr>
              <w:pStyle w:val="TableParagraph"/>
              <w:rPr>
                <w:b/>
                <w:sz w:val="16"/>
              </w:rPr>
            </w:pPr>
          </w:p>
          <w:p w:rsidR="008F2A37" w:rsidRPr="00BB07A0" w:rsidRDefault="008F2A37" w:rsidP="008F2A37">
            <w:pPr>
              <w:pStyle w:val="TableParagraph"/>
              <w:spacing w:before="1"/>
              <w:rPr>
                <w:b/>
                <w:sz w:val="13"/>
              </w:rPr>
            </w:pPr>
          </w:p>
          <w:p w:rsidR="008F2A37" w:rsidRPr="00BB07A0" w:rsidRDefault="008F2A37" w:rsidP="008F2A37">
            <w:pPr>
              <w:pStyle w:val="TableParagraph"/>
              <w:ind w:left="583"/>
              <w:rPr>
                <w:b/>
                <w:sz w:val="14"/>
              </w:rPr>
            </w:pPr>
            <w:r w:rsidRPr="00BB07A0">
              <w:rPr>
                <w:b/>
                <w:sz w:val="14"/>
              </w:rPr>
              <w:t>53.</w:t>
            </w:r>
          </w:p>
          <w:p w:rsidR="008F2A37" w:rsidRPr="00BB07A0" w:rsidRDefault="008F2A37" w:rsidP="008F2A37">
            <w:pPr>
              <w:pStyle w:val="TableParagraph"/>
              <w:ind w:left="175" w:firstLine="118"/>
              <w:rPr>
                <w:b/>
                <w:sz w:val="14"/>
              </w:rPr>
            </w:pPr>
            <w:r w:rsidRPr="00BB07A0">
              <w:rPr>
                <w:b/>
                <w:sz w:val="14"/>
              </w:rPr>
              <w:t xml:space="preserve">Archivar </w:t>
            </w:r>
            <w:r w:rsidRPr="00BB07A0">
              <w:rPr>
                <w:b/>
                <w:w w:val="95"/>
                <w:sz w:val="14"/>
              </w:rPr>
              <w:t>Información</w:t>
            </w:r>
          </w:p>
        </w:tc>
        <w:tc>
          <w:tcPr>
            <w:tcW w:w="1111" w:type="dxa"/>
            <w:shd w:val="clear" w:color="auto" w:fill="auto"/>
          </w:tcPr>
          <w:p w:rsidR="008F2A37" w:rsidRPr="00BB07A0" w:rsidRDefault="008F2A37" w:rsidP="008F2A37">
            <w:pPr>
              <w:pStyle w:val="TableParagraph"/>
              <w:rPr>
                <w:b/>
                <w:sz w:val="16"/>
              </w:rPr>
            </w:pPr>
          </w:p>
          <w:p w:rsidR="008F2A37" w:rsidRPr="00BB07A0" w:rsidRDefault="008F2A37" w:rsidP="008F2A37">
            <w:pPr>
              <w:pStyle w:val="TableParagraph"/>
              <w:spacing w:before="5"/>
              <w:rPr>
                <w:b/>
              </w:rPr>
            </w:pPr>
          </w:p>
          <w:p w:rsidR="008F2A37" w:rsidRPr="00BB07A0" w:rsidRDefault="008F2A37" w:rsidP="008F2A37">
            <w:pPr>
              <w:pStyle w:val="TableParagraph"/>
              <w:ind w:left="112" w:right="100" w:hanging="1"/>
              <w:jc w:val="center"/>
              <w:rPr>
                <w:sz w:val="14"/>
              </w:rPr>
            </w:pPr>
            <w:r w:rsidRPr="00BB07A0">
              <w:rPr>
                <w:sz w:val="14"/>
              </w:rPr>
              <w:t xml:space="preserve">Analista </w:t>
            </w:r>
            <w:r w:rsidRPr="00BB07A0">
              <w:rPr>
                <w:w w:val="95"/>
                <w:sz w:val="14"/>
              </w:rPr>
              <w:t xml:space="preserve">Departamento </w:t>
            </w:r>
            <w:r w:rsidRPr="00BB07A0">
              <w:rPr>
                <w:sz w:val="14"/>
              </w:rPr>
              <w:t>de Tesorería</w:t>
            </w:r>
          </w:p>
          <w:p w:rsidR="008F2A37" w:rsidRPr="00BB07A0" w:rsidRDefault="008F2A37" w:rsidP="008F2A37">
            <w:pPr>
              <w:pStyle w:val="TableParagraph"/>
              <w:spacing w:line="160" w:lineRule="exact"/>
              <w:ind w:left="59" w:right="49"/>
              <w:jc w:val="center"/>
              <w:rPr>
                <w:sz w:val="14"/>
              </w:rPr>
            </w:pPr>
            <w:r w:rsidRPr="00BB07A0">
              <w:rPr>
                <w:sz w:val="14"/>
              </w:rPr>
              <w:t>-DAFI-</w:t>
            </w:r>
          </w:p>
        </w:tc>
        <w:tc>
          <w:tcPr>
            <w:tcW w:w="8534" w:type="dxa"/>
            <w:shd w:val="clear" w:color="auto" w:fill="auto"/>
          </w:tcPr>
          <w:p w:rsidR="008F2A37" w:rsidRPr="00BB07A0" w:rsidRDefault="008F2A37" w:rsidP="008F2A37">
            <w:pPr>
              <w:pStyle w:val="TableParagraph"/>
              <w:spacing w:before="26"/>
              <w:ind w:left="57" w:right="120"/>
              <w:jc w:val="both"/>
            </w:pPr>
            <w:r w:rsidRPr="00BB07A0">
              <w:t>Elabora índice y entrega al Departamento de archivo, toda la documentación que originó los movimientos financieros durante el año, para futuras auditorias de las Instituciones encargadas de fiscalizar.</w:t>
            </w:r>
          </w:p>
          <w:p w:rsidR="008F2A37" w:rsidRDefault="008F2A37" w:rsidP="008F2A37">
            <w:pPr>
              <w:pStyle w:val="TableParagraph"/>
              <w:spacing w:before="9"/>
              <w:rPr>
                <w:b/>
                <w:sz w:val="21"/>
              </w:rPr>
            </w:pPr>
          </w:p>
          <w:p w:rsidR="00A12A76" w:rsidRPr="00BB07A0" w:rsidRDefault="00A12A76" w:rsidP="008F2A37">
            <w:pPr>
              <w:pStyle w:val="TableParagraph"/>
              <w:spacing w:before="9"/>
              <w:rPr>
                <w:b/>
                <w:sz w:val="21"/>
              </w:rPr>
            </w:pPr>
          </w:p>
          <w:p w:rsidR="008F2A37" w:rsidRPr="00BB07A0" w:rsidRDefault="008F2A37" w:rsidP="00104EA2">
            <w:pPr>
              <w:pStyle w:val="TableParagraph"/>
              <w:numPr>
                <w:ilvl w:val="0"/>
                <w:numId w:val="48"/>
              </w:numPr>
              <w:tabs>
                <w:tab w:val="left" w:pos="767"/>
              </w:tabs>
              <w:spacing w:line="242" w:lineRule="auto"/>
              <w:ind w:right="121" w:hanging="361"/>
              <w:rPr>
                <w:sz w:val="20"/>
              </w:rPr>
            </w:pPr>
            <w:r w:rsidRPr="00BB07A0">
              <w:rPr>
                <w:b/>
                <w:sz w:val="20"/>
              </w:rPr>
              <w:t xml:space="preserve">NOTA: </w:t>
            </w:r>
            <w:r w:rsidRPr="00BB07A0">
              <w:rPr>
                <w:sz w:val="20"/>
              </w:rPr>
              <w:t>Al finalizar el mes remitirse al inciso C.2.3 actividad 44 para los efectos que corresponden.</w:t>
            </w:r>
          </w:p>
        </w:tc>
      </w:tr>
    </w:tbl>
    <w:p w:rsidR="008F2A37" w:rsidRDefault="008F2A37" w:rsidP="005D6018">
      <w:pPr>
        <w:pStyle w:val="Encabezado"/>
        <w:tabs>
          <w:tab w:val="clear" w:pos="4252"/>
          <w:tab w:val="clear" w:pos="8504"/>
        </w:tabs>
        <w:ind w:left="425"/>
        <w:rPr>
          <w:rFonts w:ascii="Arial" w:hAnsi="Arial" w:cs="Arial"/>
          <w:b/>
          <w:sz w:val="22"/>
          <w:szCs w:val="22"/>
          <w:lang w:val="es-GT"/>
        </w:rPr>
      </w:pPr>
    </w:p>
    <w:p w:rsidR="008F2A37" w:rsidRDefault="008F2A37" w:rsidP="005D6018">
      <w:pPr>
        <w:pStyle w:val="Encabezado"/>
        <w:tabs>
          <w:tab w:val="clear" w:pos="4252"/>
          <w:tab w:val="clear" w:pos="8504"/>
        </w:tabs>
        <w:ind w:left="425"/>
        <w:rPr>
          <w:rFonts w:ascii="Arial" w:hAnsi="Arial" w:cs="Arial"/>
          <w:b/>
          <w:sz w:val="22"/>
          <w:szCs w:val="22"/>
          <w:u w:val="single"/>
          <w:lang w:val="es-GT"/>
        </w:rPr>
      </w:pPr>
      <w:r w:rsidRPr="008F2A37">
        <w:rPr>
          <w:rFonts w:ascii="Arial" w:hAnsi="Arial" w:cs="Arial"/>
          <w:b/>
          <w:sz w:val="22"/>
          <w:szCs w:val="22"/>
          <w:lang w:val="es-GT"/>
        </w:rPr>
        <w:t>C.2.5.</w:t>
      </w:r>
      <w:r w:rsidRPr="008F2A37">
        <w:rPr>
          <w:rFonts w:ascii="Arial" w:hAnsi="Arial" w:cs="Arial"/>
          <w:b/>
          <w:sz w:val="22"/>
          <w:szCs w:val="22"/>
          <w:lang w:val="es-GT"/>
        </w:rPr>
        <w:tab/>
      </w:r>
      <w:r w:rsidRPr="008F2A37">
        <w:rPr>
          <w:rFonts w:ascii="Arial" w:hAnsi="Arial" w:cs="Arial"/>
          <w:b/>
          <w:sz w:val="22"/>
          <w:szCs w:val="22"/>
          <w:u w:val="single"/>
          <w:lang w:val="es-GT"/>
        </w:rPr>
        <w:t>Listado de chequeo de documentos para pago</w:t>
      </w:r>
    </w:p>
    <w:p w:rsidR="008F2A37" w:rsidRDefault="008F2A37" w:rsidP="005D6018">
      <w:pPr>
        <w:pStyle w:val="Encabezado"/>
        <w:tabs>
          <w:tab w:val="clear" w:pos="4252"/>
          <w:tab w:val="clear" w:pos="8504"/>
        </w:tabs>
        <w:ind w:left="425"/>
        <w:rPr>
          <w:rFonts w:ascii="Arial" w:hAnsi="Arial" w:cs="Arial"/>
          <w:sz w:val="22"/>
          <w:szCs w:val="22"/>
          <w:lang w:val="es-GT"/>
        </w:rPr>
      </w:pPr>
    </w:p>
    <w:p w:rsidR="008F2A37" w:rsidRPr="00A12A76" w:rsidRDefault="008F2A37" w:rsidP="008F2A37">
      <w:pPr>
        <w:widowControl w:val="0"/>
        <w:autoSpaceDE w:val="0"/>
        <w:autoSpaceDN w:val="0"/>
        <w:spacing w:before="93"/>
        <w:ind w:left="409"/>
        <w:rPr>
          <w:rFonts w:ascii="Arial" w:eastAsia="Arial" w:hAnsi="Arial" w:cs="Arial"/>
          <w:b/>
          <w:sz w:val="22"/>
          <w:szCs w:val="22"/>
          <w:u w:val="single"/>
          <w:lang w:val="es-ES" w:bidi="es-ES"/>
        </w:rPr>
      </w:pPr>
      <w:r w:rsidRPr="00A12A76">
        <w:rPr>
          <w:rFonts w:ascii="Arial" w:eastAsia="Arial" w:hAnsi="Arial" w:cs="Arial"/>
          <w:b/>
          <w:sz w:val="22"/>
          <w:szCs w:val="22"/>
          <w:u w:val="single"/>
          <w:lang w:val="es-ES" w:bidi="es-ES"/>
        </w:rPr>
        <w:t>Requisitos:</w:t>
      </w:r>
    </w:p>
    <w:p w:rsidR="008F2A37" w:rsidRPr="008F2A37" w:rsidRDefault="008F2A37" w:rsidP="008F2A37">
      <w:pPr>
        <w:widowControl w:val="0"/>
        <w:autoSpaceDE w:val="0"/>
        <w:autoSpaceDN w:val="0"/>
        <w:spacing w:before="11"/>
        <w:rPr>
          <w:rFonts w:ascii="Arial" w:eastAsia="Arial" w:hAnsi="Arial" w:cs="Arial"/>
          <w:b/>
          <w:sz w:val="13"/>
          <w:szCs w:val="22"/>
          <w:lang w:val="es-ES" w:bidi="es-ES"/>
        </w:rPr>
      </w:pPr>
    </w:p>
    <w:p w:rsidR="008F2A37" w:rsidRPr="008F2A37" w:rsidRDefault="008F2A37" w:rsidP="00104EA2">
      <w:pPr>
        <w:widowControl w:val="0"/>
        <w:numPr>
          <w:ilvl w:val="0"/>
          <w:numId w:val="49"/>
        </w:numPr>
        <w:tabs>
          <w:tab w:val="left" w:pos="931"/>
        </w:tabs>
        <w:autoSpaceDE w:val="0"/>
        <w:autoSpaceDN w:val="0"/>
        <w:spacing w:before="93"/>
        <w:rPr>
          <w:rFonts w:ascii="Arial" w:eastAsia="Arial" w:hAnsi="Arial" w:cs="Arial"/>
          <w:sz w:val="22"/>
          <w:szCs w:val="22"/>
          <w:lang w:val="es-ES" w:bidi="es-ES"/>
        </w:rPr>
      </w:pPr>
      <w:r w:rsidRPr="008F2A37">
        <w:rPr>
          <w:rFonts w:ascii="Arial" w:eastAsia="Arial" w:hAnsi="Arial" w:cs="Arial"/>
          <w:sz w:val="22"/>
          <w:szCs w:val="22"/>
          <w:lang w:val="es-ES" w:bidi="es-ES"/>
        </w:rPr>
        <w:t>Descripción del bien o</w:t>
      </w:r>
      <w:r w:rsidRPr="008F2A37">
        <w:rPr>
          <w:rFonts w:ascii="Arial" w:eastAsia="Arial" w:hAnsi="Arial" w:cs="Arial"/>
          <w:spacing w:val="-3"/>
          <w:sz w:val="22"/>
          <w:szCs w:val="22"/>
          <w:lang w:val="es-ES" w:bidi="es-ES"/>
        </w:rPr>
        <w:t xml:space="preserve"> </w:t>
      </w:r>
      <w:r w:rsidRPr="008F2A37">
        <w:rPr>
          <w:rFonts w:ascii="Arial" w:eastAsia="Arial" w:hAnsi="Arial" w:cs="Arial"/>
          <w:sz w:val="22"/>
          <w:szCs w:val="22"/>
          <w:lang w:val="es-ES" w:bidi="es-ES"/>
        </w:rPr>
        <w:t>servicio</w:t>
      </w:r>
    </w:p>
    <w:p w:rsidR="008F2A37" w:rsidRPr="008F2A37" w:rsidRDefault="008F2A37" w:rsidP="00104EA2">
      <w:pPr>
        <w:widowControl w:val="0"/>
        <w:numPr>
          <w:ilvl w:val="0"/>
          <w:numId w:val="49"/>
        </w:numPr>
        <w:tabs>
          <w:tab w:val="left" w:pos="931"/>
        </w:tabs>
        <w:autoSpaceDE w:val="0"/>
        <w:autoSpaceDN w:val="0"/>
        <w:spacing w:before="2" w:line="252" w:lineRule="exact"/>
        <w:rPr>
          <w:rFonts w:ascii="Arial" w:eastAsia="Arial" w:hAnsi="Arial" w:cs="Arial"/>
          <w:sz w:val="22"/>
          <w:szCs w:val="22"/>
          <w:lang w:val="es-ES" w:bidi="es-ES"/>
        </w:rPr>
      </w:pPr>
      <w:r w:rsidRPr="008F2A37">
        <w:rPr>
          <w:rFonts w:ascii="Arial" w:eastAsia="Arial" w:hAnsi="Arial" w:cs="Arial"/>
          <w:sz w:val="22"/>
          <w:szCs w:val="22"/>
          <w:lang w:val="es-ES" w:bidi="es-ES"/>
        </w:rPr>
        <w:t>Justificación del bien o</w:t>
      </w:r>
      <w:r w:rsidRPr="008F2A37">
        <w:rPr>
          <w:rFonts w:ascii="Arial" w:eastAsia="Arial" w:hAnsi="Arial" w:cs="Arial"/>
          <w:spacing w:val="-3"/>
          <w:sz w:val="22"/>
          <w:szCs w:val="22"/>
          <w:lang w:val="es-ES" w:bidi="es-ES"/>
        </w:rPr>
        <w:t xml:space="preserve"> </w:t>
      </w:r>
      <w:r w:rsidRPr="008F2A37">
        <w:rPr>
          <w:rFonts w:ascii="Arial" w:eastAsia="Arial" w:hAnsi="Arial" w:cs="Arial"/>
          <w:sz w:val="22"/>
          <w:szCs w:val="22"/>
          <w:lang w:val="es-ES" w:bidi="es-ES"/>
        </w:rPr>
        <w:t>servicio</w:t>
      </w:r>
    </w:p>
    <w:p w:rsidR="008F2A37" w:rsidRPr="008F2A37" w:rsidRDefault="008F2A37" w:rsidP="00104EA2">
      <w:pPr>
        <w:widowControl w:val="0"/>
        <w:numPr>
          <w:ilvl w:val="0"/>
          <w:numId w:val="49"/>
        </w:numPr>
        <w:tabs>
          <w:tab w:val="left" w:pos="931"/>
        </w:tabs>
        <w:autoSpaceDE w:val="0"/>
        <w:autoSpaceDN w:val="0"/>
        <w:spacing w:line="252" w:lineRule="exact"/>
        <w:rPr>
          <w:rFonts w:ascii="Arial" w:eastAsia="Arial" w:hAnsi="Arial" w:cs="Arial"/>
          <w:sz w:val="22"/>
          <w:szCs w:val="22"/>
          <w:lang w:val="es-ES" w:bidi="es-ES"/>
        </w:rPr>
      </w:pPr>
      <w:r w:rsidRPr="008F2A37">
        <w:rPr>
          <w:rFonts w:ascii="Arial" w:eastAsia="Arial" w:hAnsi="Arial" w:cs="Arial"/>
          <w:sz w:val="22"/>
          <w:szCs w:val="22"/>
          <w:lang w:val="es-ES" w:bidi="es-ES"/>
        </w:rPr>
        <w:t>Cantidad</w:t>
      </w:r>
      <w:r w:rsidRPr="008F2A37">
        <w:rPr>
          <w:rFonts w:ascii="Arial" w:eastAsia="Arial" w:hAnsi="Arial" w:cs="Arial"/>
          <w:spacing w:val="-1"/>
          <w:sz w:val="22"/>
          <w:szCs w:val="22"/>
          <w:lang w:val="es-ES" w:bidi="es-ES"/>
        </w:rPr>
        <w:t xml:space="preserve"> </w:t>
      </w:r>
      <w:r w:rsidRPr="008F2A37">
        <w:rPr>
          <w:rFonts w:ascii="Arial" w:eastAsia="Arial" w:hAnsi="Arial" w:cs="Arial"/>
          <w:sz w:val="22"/>
          <w:szCs w:val="22"/>
          <w:lang w:val="es-ES" w:bidi="es-ES"/>
        </w:rPr>
        <w:t>requerida</w:t>
      </w:r>
    </w:p>
    <w:p w:rsidR="008F2A37" w:rsidRPr="008F2A37" w:rsidRDefault="008F2A37" w:rsidP="00104EA2">
      <w:pPr>
        <w:widowControl w:val="0"/>
        <w:numPr>
          <w:ilvl w:val="0"/>
          <w:numId w:val="49"/>
        </w:numPr>
        <w:tabs>
          <w:tab w:val="left" w:pos="931"/>
        </w:tabs>
        <w:autoSpaceDE w:val="0"/>
        <w:autoSpaceDN w:val="0"/>
        <w:spacing w:before="1" w:line="252" w:lineRule="exact"/>
        <w:rPr>
          <w:rFonts w:ascii="Arial" w:eastAsia="Arial" w:hAnsi="Arial" w:cs="Arial"/>
          <w:sz w:val="22"/>
          <w:szCs w:val="22"/>
          <w:lang w:val="es-ES" w:bidi="es-ES"/>
        </w:rPr>
      </w:pPr>
      <w:r w:rsidRPr="008F2A37">
        <w:rPr>
          <w:rFonts w:ascii="Arial" w:eastAsia="Arial" w:hAnsi="Arial" w:cs="Arial"/>
          <w:sz w:val="22"/>
          <w:szCs w:val="22"/>
          <w:lang w:val="es-ES" w:bidi="es-ES"/>
        </w:rPr>
        <w:t>ADQ-FOR-01 “Requerimiento”,</w:t>
      </w:r>
      <w:r w:rsidRPr="008F2A37">
        <w:rPr>
          <w:rFonts w:ascii="Arial" w:eastAsia="Arial" w:hAnsi="Arial" w:cs="Arial"/>
          <w:spacing w:val="-3"/>
          <w:sz w:val="22"/>
          <w:szCs w:val="22"/>
          <w:lang w:val="es-ES" w:bidi="es-ES"/>
        </w:rPr>
        <w:t xml:space="preserve"> </w:t>
      </w:r>
      <w:r w:rsidRPr="008F2A37">
        <w:rPr>
          <w:rFonts w:ascii="Arial" w:eastAsia="Arial" w:hAnsi="Arial" w:cs="Arial"/>
          <w:sz w:val="22"/>
          <w:szCs w:val="22"/>
          <w:lang w:val="es-ES" w:bidi="es-ES"/>
        </w:rPr>
        <w:t>visado</w:t>
      </w:r>
    </w:p>
    <w:p w:rsidR="008F2A37" w:rsidRPr="008F2A37" w:rsidRDefault="008F2A37" w:rsidP="00104EA2">
      <w:pPr>
        <w:widowControl w:val="0"/>
        <w:numPr>
          <w:ilvl w:val="0"/>
          <w:numId w:val="49"/>
        </w:numPr>
        <w:tabs>
          <w:tab w:val="left" w:pos="931"/>
        </w:tabs>
        <w:autoSpaceDE w:val="0"/>
        <w:autoSpaceDN w:val="0"/>
        <w:spacing w:line="252" w:lineRule="exact"/>
        <w:rPr>
          <w:rFonts w:ascii="Arial" w:eastAsia="Arial" w:hAnsi="Arial" w:cs="Arial"/>
          <w:sz w:val="22"/>
          <w:szCs w:val="22"/>
          <w:lang w:val="es-ES" w:bidi="es-ES"/>
        </w:rPr>
      </w:pPr>
      <w:r w:rsidRPr="008F2A37">
        <w:rPr>
          <w:rFonts w:ascii="Arial" w:eastAsia="Arial" w:hAnsi="Arial" w:cs="Arial"/>
          <w:sz w:val="22"/>
          <w:szCs w:val="22"/>
          <w:lang w:val="es-ES" w:bidi="es-ES"/>
        </w:rPr>
        <w:t>Consignar renglón de gasto y código de</w:t>
      </w:r>
      <w:r w:rsidRPr="008F2A37">
        <w:rPr>
          <w:rFonts w:ascii="Arial" w:eastAsia="Arial" w:hAnsi="Arial" w:cs="Arial"/>
          <w:spacing w:val="-9"/>
          <w:sz w:val="22"/>
          <w:szCs w:val="22"/>
          <w:lang w:val="es-ES" w:bidi="es-ES"/>
        </w:rPr>
        <w:t xml:space="preserve"> </w:t>
      </w:r>
      <w:r w:rsidRPr="008F2A37">
        <w:rPr>
          <w:rFonts w:ascii="Arial" w:eastAsia="Arial" w:hAnsi="Arial" w:cs="Arial"/>
          <w:sz w:val="22"/>
          <w:szCs w:val="22"/>
          <w:lang w:val="es-ES" w:bidi="es-ES"/>
        </w:rPr>
        <w:t>insumo</w:t>
      </w:r>
    </w:p>
    <w:p w:rsidR="008F2A37" w:rsidRPr="008F2A37" w:rsidRDefault="008F2A37" w:rsidP="00104EA2">
      <w:pPr>
        <w:widowControl w:val="0"/>
        <w:numPr>
          <w:ilvl w:val="0"/>
          <w:numId w:val="49"/>
        </w:numPr>
        <w:tabs>
          <w:tab w:val="left" w:pos="931"/>
        </w:tabs>
        <w:autoSpaceDE w:val="0"/>
        <w:autoSpaceDN w:val="0"/>
        <w:spacing w:before="2" w:line="252" w:lineRule="exact"/>
        <w:rPr>
          <w:rFonts w:ascii="Arial" w:eastAsia="Arial" w:hAnsi="Arial" w:cs="Arial"/>
          <w:sz w:val="22"/>
          <w:szCs w:val="22"/>
          <w:lang w:val="es-ES" w:bidi="es-ES"/>
        </w:rPr>
      </w:pPr>
      <w:r w:rsidRPr="008F2A37">
        <w:rPr>
          <w:rFonts w:ascii="Arial" w:eastAsia="Arial" w:hAnsi="Arial" w:cs="Arial"/>
          <w:sz w:val="22"/>
          <w:szCs w:val="22"/>
          <w:lang w:val="es-ES" w:bidi="es-ES"/>
        </w:rPr>
        <w:t>Firma, nombre y cargo del</w:t>
      </w:r>
      <w:r w:rsidRPr="008F2A37">
        <w:rPr>
          <w:rFonts w:ascii="Arial" w:eastAsia="Arial" w:hAnsi="Arial" w:cs="Arial"/>
          <w:spacing w:val="-7"/>
          <w:sz w:val="22"/>
          <w:szCs w:val="22"/>
          <w:lang w:val="es-ES" w:bidi="es-ES"/>
        </w:rPr>
        <w:t xml:space="preserve"> </w:t>
      </w:r>
      <w:r w:rsidRPr="008F2A37">
        <w:rPr>
          <w:rFonts w:ascii="Arial" w:eastAsia="Arial" w:hAnsi="Arial" w:cs="Arial"/>
          <w:sz w:val="22"/>
          <w:szCs w:val="22"/>
          <w:lang w:val="es-ES" w:bidi="es-ES"/>
        </w:rPr>
        <w:t>solicitante</w:t>
      </w:r>
    </w:p>
    <w:p w:rsidR="008F2A37" w:rsidRPr="008F2A37" w:rsidRDefault="008F2A37" w:rsidP="00104EA2">
      <w:pPr>
        <w:widowControl w:val="0"/>
        <w:numPr>
          <w:ilvl w:val="0"/>
          <w:numId w:val="49"/>
        </w:numPr>
        <w:tabs>
          <w:tab w:val="left" w:pos="931"/>
        </w:tabs>
        <w:autoSpaceDE w:val="0"/>
        <w:autoSpaceDN w:val="0"/>
        <w:spacing w:line="252" w:lineRule="exact"/>
        <w:rPr>
          <w:rFonts w:ascii="Arial" w:eastAsia="Arial" w:hAnsi="Arial" w:cs="Arial"/>
          <w:sz w:val="22"/>
          <w:szCs w:val="22"/>
          <w:lang w:val="es-ES" w:bidi="es-ES"/>
        </w:rPr>
      </w:pPr>
      <w:r w:rsidRPr="008F2A37">
        <w:rPr>
          <w:rFonts w:ascii="Arial" w:eastAsia="Arial" w:hAnsi="Arial" w:cs="Arial"/>
          <w:sz w:val="22"/>
          <w:szCs w:val="22"/>
          <w:lang w:val="es-ES" w:bidi="es-ES"/>
        </w:rPr>
        <w:t>Firma, nombre y cargo del jefe de</w:t>
      </w:r>
      <w:r w:rsidRPr="008F2A37">
        <w:rPr>
          <w:rFonts w:ascii="Arial" w:eastAsia="Arial" w:hAnsi="Arial" w:cs="Arial"/>
          <w:spacing w:val="-9"/>
          <w:sz w:val="22"/>
          <w:szCs w:val="22"/>
          <w:lang w:val="es-ES" w:bidi="es-ES"/>
        </w:rPr>
        <w:t xml:space="preserve"> </w:t>
      </w:r>
      <w:r w:rsidRPr="008F2A37">
        <w:rPr>
          <w:rFonts w:ascii="Arial" w:eastAsia="Arial" w:hAnsi="Arial" w:cs="Arial"/>
          <w:sz w:val="22"/>
          <w:szCs w:val="22"/>
          <w:lang w:val="es-ES" w:bidi="es-ES"/>
        </w:rPr>
        <w:t>Unidad</w:t>
      </w:r>
    </w:p>
    <w:p w:rsidR="008F2A37" w:rsidRPr="008F2A37" w:rsidRDefault="008F2A37" w:rsidP="00104EA2">
      <w:pPr>
        <w:widowControl w:val="0"/>
        <w:numPr>
          <w:ilvl w:val="0"/>
          <w:numId w:val="49"/>
        </w:numPr>
        <w:tabs>
          <w:tab w:val="left" w:pos="931"/>
        </w:tabs>
        <w:autoSpaceDE w:val="0"/>
        <w:autoSpaceDN w:val="0"/>
        <w:ind w:right="251"/>
        <w:rPr>
          <w:rFonts w:ascii="Arial" w:eastAsia="Arial" w:hAnsi="Arial" w:cs="Arial"/>
          <w:sz w:val="22"/>
          <w:szCs w:val="22"/>
          <w:lang w:val="es-ES" w:bidi="es-ES"/>
        </w:rPr>
      </w:pPr>
      <w:r w:rsidRPr="008F2A37">
        <w:rPr>
          <w:rFonts w:ascii="Arial" w:eastAsia="Arial" w:hAnsi="Arial" w:cs="Arial"/>
          <w:sz w:val="22"/>
          <w:szCs w:val="22"/>
          <w:lang w:val="es-GT" w:bidi="es-ES"/>
        </w:rPr>
        <w:t>Factura</w:t>
      </w:r>
      <w:r w:rsidRPr="008F2A37">
        <w:rPr>
          <w:rFonts w:ascii="Arial" w:eastAsia="Arial" w:hAnsi="Arial" w:cs="Arial"/>
          <w:sz w:val="22"/>
          <w:szCs w:val="22"/>
          <w:lang w:val="es-ES" w:bidi="es-ES"/>
        </w:rPr>
        <w:t xml:space="preserve"> electrónica en línea FEL, detallada del bien o servicio, cancelada y recibo de caja si</w:t>
      </w:r>
      <w:r w:rsidRPr="008F2A37">
        <w:rPr>
          <w:rFonts w:ascii="Arial" w:eastAsia="Arial" w:hAnsi="Arial" w:cs="Arial"/>
          <w:spacing w:val="-5"/>
          <w:sz w:val="22"/>
          <w:szCs w:val="22"/>
          <w:lang w:val="es-ES" w:bidi="es-ES"/>
        </w:rPr>
        <w:t xml:space="preserve"> </w:t>
      </w:r>
      <w:r w:rsidRPr="008F2A37">
        <w:rPr>
          <w:rFonts w:ascii="Arial" w:eastAsia="Arial" w:hAnsi="Arial" w:cs="Arial"/>
          <w:sz w:val="22"/>
          <w:szCs w:val="22"/>
          <w:lang w:val="es-ES" w:bidi="es-ES"/>
        </w:rPr>
        <w:t>corresponde.</w:t>
      </w:r>
    </w:p>
    <w:p w:rsidR="008F2A37" w:rsidRPr="008F2A37" w:rsidRDefault="008F2A37" w:rsidP="00104EA2">
      <w:pPr>
        <w:widowControl w:val="0"/>
        <w:numPr>
          <w:ilvl w:val="0"/>
          <w:numId w:val="49"/>
        </w:numPr>
        <w:tabs>
          <w:tab w:val="left" w:pos="931"/>
        </w:tabs>
        <w:autoSpaceDE w:val="0"/>
        <w:autoSpaceDN w:val="0"/>
        <w:rPr>
          <w:rFonts w:ascii="Arial" w:eastAsia="Arial" w:hAnsi="Arial" w:cs="Arial"/>
          <w:sz w:val="22"/>
          <w:szCs w:val="22"/>
          <w:lang w:val="es-ES" w:bidi="es-ES"/>
        </w:rPr>
      </w:pPr>
      <w:r w:rsidRPr="008F2A37">
        <w:rPr>
          <w:rFonts w:ascii="Arial" w:eastAsia="Arial" w:hAnsi="Arial" w:cs="Arial"/>
          <w:sz w:val="22"/>
          <w:szCs w:val="22"/>
          <w:lang w:val="es-ES" w:bidi="es-ES"/>
        </w:rPr>
        <w:t>Nombre completo y NIT de la DIDECUC o Unidad</w:t>
      </w:r>
      <w:r w:rsidRPr="008F2A37">
        <w:rPr>
          <w:rFonts w:ascii="Arial" w:eastAsia="Arial" w:hAnsi="Arial" w:cs="Arial"/>
          <w:spacing w:val="-6"/>
          <w:sz w:val="22"/>
          <w:szCs w:val="22"/>
          <w:lang w:val="es-ES" w:bidi="es-ES"/>
        </w:rPr>
        <w:t xml:space="preserve"> </w:t>
      </w:r>
      <w:r w:rsidRPr="008F2A37">
        <w:rPr>
          <w:rFonts w:ascii="Arial" w:eastAsia="Arial" w:hAnsi="Arial" w:cs="Arial"/>
          <w:sz w:val="22"/>
          <w:szCs w:val="22"/>
          <w:lang w:val="es-ES" w:bidi="es-ES"/>
        </w:rPr>
        <w:t>Ejecutora</w:t>
      </w:r>
    </w:p>
    <w:p w:rsidR="008F2A37" w:rsidRPr="008F2A37" w:rsidRDefault="008F2A37" w:rsidP="00104EA2">
      <w:pPr>
        <w:widowControl w:val="0"/>
        <w:numPr>
          <w:ilvl w:val="0"/>
          <w:numId w:val="49"/>
        </w:numPr>
        <w:tabs>
          <w:tab w:val="left" w:pos="931"/>
        </w:tabs>
        <w:autoSpaceDE w:val="0"/>
        <w:autoSpaceDN w:val="0"/>
        <w:spacing w:before="2"/>
        <w:ind w:right="259"/>
        <w:jc w:val="both"/>
        <w:rPr>
          <w:rFonts w:ascii="Arial" w:eastAsia="Arial" w:hAnsi="Arial" w:cs="Arial"/>
          <w:sz w:val="22"/>
          <w:szCs w:val="22"/>
          <w:lang w:val="es-ES" w:bidi="es-ES"/>
        </w:rPr>
      </w:pPr>
      <w:r w:rsidRPr="008F2A37">
        <w:rPr>
          <w:rFonts w:ascii="Arial" w:eastAsia="Arial" w:hAnsi="Arial" w:cs="Arial"/>
          <w:sz w:val="22"/>
          <w:szCs w:val="22"/>
          <w:lang w:val="es-ES" w:bidi="es-ES"/>
        </w:rPr>
        <w:t>El reverso de la factura debe contener la justificación del uso del bien o servicio y el razonamiento firmado, con nombre y sello del solicitante y visto bueno de la Autoridad Superior de la Unidad</w:t>
      </w:r>
      <w:r w:rsidRPr="008F2A37">
        <w:rPr>
          <w:rFonts w:ascii="Arial" w:eastAsia="Arial" w:hAnsi="Arial" w:cs="Arial"/>
          <w:spacing w:val="-24"/>
          <w:sz w:val="22"/>
          <w:szCs w:val="22"/>
          <w:lang w:val="es-ES" w:bidi="es-ES"/>
        </w:rPr>
        <w:t xml:space="preserve"> </w:t>
      </w:r>
      <w:r w:rsidRPr="008F2A37">
        <w:rPr>
          <w:rFonts w:ascii="Arial" w:eastAsia="Arial" w:hAnsi="Arial" w:cs="Arial"/>
          <w:sz w:val="22"/>
          <w:szCs w:val="22"/>
          <w:lang w:val="es-ES" w:bidi="es-ES"/>
        </w:rPr>
        <w:t>Ejecutora.</w:t>
      </w:r>
    </w:p>
    <w:p w:rsidR="008F2A37" w:rsidRPr="008F2A37" w:rsidRDefault="008F2A37" w:rsidP="00104EA2">
      <w:pPr>
        <w:widowControl w:val="0"/>
        <w:numPr>
          <w:ilvl w:val="0"/>
          <w:numId w:val="49"/>
        </w:numPr>
        <w:tabs>
          <w:tab w:val="left" w:pos="931"/>
        </w:tabs>
        <w:autoSpaceDE w:val="0"/>
        <w:autoSpaceDN w:val="0"/>
        <w:ind w:right="257"/>
        <w:jc w:val="both"/>
        <w:rPr>
          <w:rFonts w:ascii="Arial" w:eastAsia="Arial" w:hAnsi="Arial" w:cs="Arial"/>
          <w:sz w:val="22"/>
          <w:szCs w:val="22"/>
          <w:lang w:val="es-ES" w:bidi="es-ES"/>
        </w:rPr>
      </w:pPr>
      <w:r w:rsidRPr="008F2A37">
        <w:rPr>
          <w:rFonts w:ascii="Arial" w:eastAsia="Arial" w:hAnsi="Arial" w:cs="Arial"/>
          <w:sz w:val="22"/>
          <w:szCs w:val="22"/>
          <w:lang w:val="es-ES" w:bidi="es-ES"/>
        </w:rPr>
        <w:t>A las facturas por consumo de alimentación y gastos de atención y protocolo debe adjuntarse listado de participantes; deberá ser firmado por todos los participantes.</w:t>
      </w:r>
    </w:p>
    <w:p w:rsidR="008F2A37" w:rsidRPr="008F2A37" w:rsidRDefault="008F2A37" w:rsidP="00104EA2">
      <w:pPr>
        <w:widowControl w:val="0"/>
        <w:numPr>
          <w:ilvl w:val="0"/>
          <w:numId w:val="49"/>
        </w:numPr>
        <w:tabs>
          <w:tab w:val="left" w:pos="931"/>
        </w:tabs>
        <w:autoSpaceDE w:val="0"/>
        <w:autoSpaceDN w:val="0"/>
        <w:ind w:right="253"/>
        <w:jc w:val="both"/>
        <w:rPr>
          <w:rFonts w:ascii="Arial" w:eastAsia="Arial" w:hAnsi="Arial" w:cs="Arial"/>
          <w:sz w:val="22"/>
          <w:szCs w:val="22"/>
          <w:lang w:val="es-ES" w:bidi="es-ES"/>
        </w:rPr>
      </w:pPr>
      <w:r w:rsidRPr="008F2A37">
        <w:rPr>
          <w:rFonts w:ascii="Arial" w:eastAsia="Arial" w:hAnsi="Arial" w:cs="Arial"/>
          <w:sz w:val="22"/>
          <w:szCs w:val="22"/>
          <w:lang w:val="es-ES" w:bidi="es-ES"/>
        </w:rPr>
        <w:t>En cuanto a compras de materiales y suministros debe adjuntarse la Constancia de Ingreso a Almacén por medio de la forma</w:t>
      </w:r>
      <w:r w:rsidRPr="008F2A37">
        <w:rPr>
          <w:rFonts w:ascii="Arial" w:eastAsia="Arial" w:hAnsi="Arial" w:cs="Arial"/>
          <w:spacing w:val="-5"/>
          <w:sz w:val="22"/>
          <w:szCs w:val="22"/>
          <w:lang w:val="es-ES" w:bidi="es-ES"/>
        </w:rPr>
        <w:t xml:space="preserve"> </w:t>
      </w:r>
      <w:r w:rsidRPr="008F2A37">
        <w:rPr>
          <w:rFonts w:ascii="Arial" w:eastAsia="Arial" w:hAnsi="Arial" w:cs="Arial"/>
          <w:spacing w:val="-3"/>
          <w:sz w:val="22"/>
          <w:szCs w:val="22"/>
          <w:lang w:val="es-ES" w:bidi="es-ES"/>
        </w:rPr>
        <w:t>1H</w:t>
      </w:r>
    </w:p>
    <w:p w:rsidR="008F2A37" w:rsidRPr="008F2A37" w:rsidRDefault="008F2A37" w:rsidP="00104EA2">
      <w:pPr>
        <w:widowControl w:val="0"/>
        <w:numPr>
          <w:ilvl w:val="0"/>
          <w:numId w:val="49"/>
        </w:numPr>
        <w:tabs>
          <w:tab w:val="left" w:pos="931"/>
        </w:tabs>
        <w:autoSpaceDE w:val="0"/>
        <w:autoSpaceDN w:val="0"/>
        <w:ind w:right="251"/>
        <w:jc w:val="both"/>
        <w:rPr>
          <w:rFonts w:ascii="Arial" w:eastAsia="Arial" w:hAnsi="Arial" w:cs="Arial"/>
          <w:sz w:val="22"/>
          <w:szCs w:val="22"/>
          <w:lang w:val="es-ES" w:bidi="es-ES"/>
        </w:rPr>
      </w:pPr>
      <w:r w:rsidRPr="008F2A37">
        <w:rPr>
          <w:rFonts w:ascii="Arial" w:eastAsia="Arial" w:hAnsi="Arial" w:cs="Arial"/>
          <w:sz w:val="22"/>
          <w:szCs w:val="22"/>
          <w:lang w:val="es-ES" w:bidi="es-ES"/>
        </w:rPr>
        <w:t>En cuanto a propiedad, planta, equipo e intangibles Constancia del Ingreso de los Bienes en Inventario en el</w:t>
      </w:r>
      <w:r w:rsidRPr="008F2A37">
        <w:rPr>
          <w:rFonts w:ascii="Arial" w:eastAsia="Arial" w:hAnsi="Arial" w:cs="Arial"/>
          <w:spacing w:val="-2"/>
          <w:sz w:val="22"/>
          <w:szCs w:val="22"/>
          <w:lang w:val="es-ES" w:bidi="es-ES"/>
        </w:rPr>
        <w:t xml:space="preserve"> </w:t>
      </w:r>
      <w:r w:rsidRPr="008F2A37">
        <w:rPr>
          <w:rFonts w:ascii="Arial" w:eastAsia="Arial" w:hAnsi="Arial" w:cs="Arial"/>
          <w:sz w:val="22"/>
          <w:szCs w:val="22"/>
          <w:lang w:val="es-ES" w:bidi="es-ES"/>
        </w:rPr>
        <w:t>SICOIN.</w:t>
      </w:r>
    </w:p>
    <w:p w:rsidR="008F2A37" w:rsidRPr="008F2A37" w:rsidRDefault="008F2A37" w:rsidP="00104EA2">
      <w:pPr>
        <w:widowControl w:val="0"/>
        <w:numPr>
          <w:ilvl w:val="0"/>
          <w:numId w:val="49"/>
        </w:numPr>
        <w:tabs>
          <w:tab w:val="left" w:pos="931"/>
        </w:tabs>
        <w:autoSpaceDE w:val="0"/>
        <w:autoSpaceDN w:val="0"/>
        <w:ind w:right="256"/>
        <w:rPr>
          <w:rFonts w:ascii="Arial" w:eastAsia="Arial" w:hAnsi="Arial" w:cs="Arial"/>
          <w:sz w:val="22"/>
          <w:szCs w:val="22"/>
          <w:lang w:val="es-ES" w:bidi="es-ES"/>
        </w:rPr>
      </w:pPr>
      <w:r w:rsidRPr="008F2A37">
        <w:rPr>
          <w:rFonts w:ascii="Arial" w:eastAsia="Arial" w:hAnsi="Arial" w:cs="Arial"/>
          <w:sz w:val="22"/>
          <w:szCs w:val="22"/>
          <w:lang w:val="es-ES" w:bidi="es-ES"/>
        </w:rPr>
        <w:t>En los pagos de servicios debe adjuntarse Certificado de Conformidad del mismo (excepto servicios básicos)</w:t>
      </w:r>
    </w:p>
    <w:p w:rsidR="008F2A37" w:rsidRPr="008F2A37" w:rsidRDefault="008F2A37" w:rsidP="00104EA2">
      <w:pPr>
        <w:widowControl w:val="0"/>
        <w:numPr>
          <w:ilvl w:val="0"/>
          <w:numId w:val="49"/>
        </w:numPr>
        <w:tabs>
          <w:tab w:val="left" w:pos="931"/>
        </w:tabs>
        <w:autoSpaceDE w:val="0"/>
        <w:autoSpaceDN w:val="0"/>
        <w:spacing w:line="252" w:lineRule="exact"/>
        <w:rPr>
          <w:rFonts w:ascii="Arial" w:eastAsia="Arial" w:hAnsi="Arial" w:cs="Arial"/>
          <w:sz w:val="22"/>
          <w:szCs w:val="22"/>
          <w:lang w:val="es-ES" w:bidi="es-ES"/>
        </w:rPr>
      </w:pPr>
      <w:r w:rsidRPr="008F2A37">
        <w:rPr>
          <w:rFonts w:ascii="Arial" w:eastAsia="Arial" w:hAnsi="Arial" w:cs="Arial"/>
          <w:sz w:val="22"/>
          <w:szCs w:val="22"/>
          <w:lang w:val="es-ES" w:bidi="es-ES"/>
        </w:rPr>
        <w:t>Reparación y mantenimiento de equipo debe adjuntarse certificación de</w:t>
      </w:r>
      <w:r w:rsidRPr="008F2A37">
        <w:rPr>
          <w:rFonts w:ascii="Arial" w:eastAsia="Arial" w:hAnsi="Arial" w:cs="Arial"/>
          <w:spacing w:val="-13"/>
          <w:sz w:val="22"/>
          <w:szCs w:val="22"/>
          <w:lang w:val="es-ES" w:bidi="es-ES"/>
        </w:rPr>
        <w:t xml:space="preserve"> </w:t>
      </w:r>
      <w:r w:rsidRPr="008F2A37">
        <w:rPr>
          <w:rFonts w:ascii="Arial" w:eastAsia="Arial" w:hAnsi="Arial" w:cs="Arial"/>
          <w:sz w:val="22"/>
          <w:szCs w:val="22"/>
          <w:lang w:val="es-ES" w:bidi="es-ES"/>
        </w:rPr>
        <w:t>inventario</w:t>
      </w:r>
    </w:p>
    <w:p w:rsidR="008F2A37" w:rsidRPr="008F2A37" w:rsidRDefault="008F2A37" w:rsidP="00104EA2">
      <w:pPr>
        <w:widowControl w:val="0"/>
        <w:numPr>
          <w:ilvl w:val="0"/>
          <w:numId w:val="49"/>
        </w:numPr>
        <w:tabs>
          <w:tab w:val="left" w:pos="931"/>
        </w:tabs>
        <w:autoSpaceDE w:val="0"/>
        <w:autoSpaceDN w:val="0"/>
        <w:ind w:right="262"/>
        <w:rPr>
          <w:rFonts w:ascii="Arial" w:eastAsia="Arial" w:hAnsi="Arial" w:cs="Arial"/>
          <w:sz w:val="22"/>
          <w:szCs w:val="22"/>
          <w:lang w:val="es-ES" w:bidi="es-ES"/>
        </w:rPr>
      </w:pPr>
      <w:r w:rsidRPr="008F2A37">
        <w:rPr>
          <w:rFonts w:ascii="Arial" w:eastAsia="Arial" w:hAnsi="Arial" w:cs="Arial"/>
          <w:sz w:val="22"/>
          <w:szCs w:val="22"/>
          <w:lang w:val="es-ES" w:bidi="es-ES"/>
        </w:rPr>
        <w:t>Para el pago de planilla de transporte por realización de eventos adjuntar: convocatoria, agenda del evento, planilla firmada por participantes o por el solicitante de la autoridad y visto bueno del</w:t>
      </w:r>
      <w:r w:rsidRPr="008F2A37">
        <w:rPr>
          <w:rFonts w:ascii="Arial" w:eastAsia="Arial" w:hAnsi="Arial" w:cs="Arial"/>
          <w:spacing w:val="-23"/>
          <w:sz w:val="22"/>
          <w:szCs w:val="22"/>
          <w:lang w:val="es-ES" w:bidi="es-ES"/>
        </w:rPr>
        <w:t xml:space="preserve"> </w:t>
      </w:r>
      <w:r w:rsidRPr="008F2A37">
        <w:rPr>
          <w:rFonts w:ascii="Arial" w:eastAsia="Arial" w:hAnsi="Arial" w:cs="Arial"/>
          <w:sz w:val="22"/>
          <w:szCs w:val="22"/>
          <w:lang w:val="es-ES" w:bidi="es-ES"/>
        </w:rPr>
        <w:t>Director</w:t>
      </w:r>
    </w:p>
    <w:p w:rsidR="008F2A37" w:rsidRPr="008F2A37" w:rsidRDefault="008F2A37" w:rsidP="00104EA2">
      <w:pPr>
        <w:pStyle w:val="Prrafodelista"/>
        <w:widowControl w:val="0"/>
        <w:numPr>
          <w:ilvl w:val="0"/>
          <w:numId w:val="49"/>
        </w:numPr>
        <w:tabs>
          <w:tab w:val="left" w:pos="931"/>
        </w:tabs>
        <w:autoSpaceDE w:val="0"/>
        <w:autoSpaceDN w:val="0"/>
        <w:ind w:right="255"/>
        <w:contextualSpacing w:val="0"/>
        <w:jc w:val="both"/>
        <w:rPr>
          <w:rFonts w:ascii="Arial" w:eastAsia="Arial" w:hAnsi="Arial" w:cs="Arial"/>
          <w:sz w:val="22"/>
          <w:szCs w:val="22"/>
          <w:lang w:val="es-ES" w:bidi="es-ES"/>
        </w:rPr>
      </w:pPr>
      <w:r w:rsidRPr="008F2A37">
        <w:rPr>
          <w:rFonts w:ascii="Arial" w:eastAsia="Arial" w:hAnsi="Arial" w:cs="Arial"/>
          <w:sz w:val="22"/>
          <w:szCs w:val="22"/>
          <w:lang w:val="es-ES" w:bidi="es-ES"/>
        </w:rPr>
        <w:t>Constancia de publicación de las facturas y documentación de soporte en el Sistema de Información de Contrataciones y Adquisiciones del Estado -GUATECOMPRAS-, que incluye el NPG (Número de Publicación de GUATECOMPRAS).</w:t>
      </w:r>
    </w:p>
    <w:p w:rsidR="008F2A37" w:rsidRDefault="008F2A37" w:rsidP="005D6018">
      <w:pPr>
        <w:pStyle w:val="Encabezado"/>
        <w:tabs>
          <w:tab w:val="clear" w:pos="4252"/>
          <w:tab w:val="clear" w:pos="8504"/>
        </w:tabs>
        <w:ind w:left="425"/>
        <w:rPr>
          <w:rFonts w:ascii="Arial" w:eastAsia="Arial" w:hAnsi="Arial" w:cs="Arial"/>
          <w:sz w:val="22"/>
          <w:szCs w:val="22"/>
          <w:lang w:val="es-ES" w:bidi="es-ES"/>
        </w:rPr>
      </w:pPr>
    </w:p>
    <w:p w:rsidR="007B7F31" w:rsidRPr="007B7F31" w:rsidRDefault="007B7F31" w:rsidP="007B7F31">
      <w:pPr>
        <w:pStyle w:val="Encabezado"/>
        <w:tabs>
          <w:tab w:val="clear" w:pos="4252"/>
          <w:tab w:val="clear" w:pos="8504"/>
        </w:tabs>
        <w:ind w:left="425"/>
        <w:rPr>
          <w:rFonts w:ascii="Arial" w:hAnsi="Arial" w:cs="Arial"/>
          <w:b/>
          <w:sz w:val="22"/>
          <w:szCs w:val="22"/>
          <w:u w:val="single"/>
          <w:lang w:val="es-GT"/>
        </w:rPr>
      </w:pPr>
      <w:r w:rsidRPr="008F2A37">
        <w:rPr>
          <w:rFonts w:ascii="Arial" w:hAnsi="Arial" w:cs="Arial"/>
          <w:b/>
          <w:sz w:val="22"/>
          <w:szCs w:val="22"/>
          <w:lang w:val="es-GT"/>
        </w:rPr>
        <w:t>C.2.</w:t>
      </w:r>
      <w:r>
        <w:rPr>
          <w:rFonts w:ascii="Arial" w:hAnsi="Arial" w:cs="Arial"/>
          <w:b/>
          <w:sz w:val="22"/>
          <w:szCs w:val="22"/>
          <w:lang w:val="es-GT"/>
        </w:rPr>
        <w:t>6</w:t>
      </w:r>
      <w:r w:rsidRPr="008F2A37">
        <w:rPr>
          <w:rFonts w:ascii="Arial" w:hAnsi="Arial" w:cs="Arial"/>
          <w:b/>
          <w:sz w:val="22"/>
          <w:szCs w:val="22"/>
          <w:lang w:val="es-GT"/>
        </w:rPr>
        <w:t>.</w:t>
      </w:r>
      <w:r>
        <w:rPr>
          <w:rFonts w:ascii="Arial" w:hAnsi="Arial" w:cs="Arial"/>
          <w:b/>
          <w:sz w:val="22"/>
          <w:szCs w:val="22"/>
          <w:lang w:val="es-GT"/>
        </w:rPr>
        <w:t xml:space="preserve"> </w:t>
      </w:r>
      <w:r w:rsidRPr="007B7F31">
        <w:rPr>
          <w:rFonts w:ascii="Arial" w:hAnsi="Arial" w:cs="Arial"/>
          <w:b/>
          <w:sz w:val="22"/>
          <w:szCs w:val="22"/>
          <w:u w:val="single"/>
          <w:lang w:val="es-GT"/>
        </w:rPr>
        <w:t>Restricciones para pago a través de cheque</w:t>
      </w:r>
    </w:p>
    <w:p w:rsidR="007B7F31" w:rsidRPr="007B7F31" w:rsidRDefault="007B7F31" w:rsidP="007B7F31">
      <w:pPr>
        <w:widowControl w:val="0"/>
        <w:autoSpaceDE w:val="0"/>
        <w:autoSpaceDN w:val="0"/>
        <w:spacing w:before="1"/>
        <w:rPr>
          <w:rFonts w:ascii="Arial" w:eastAsia="Arial" w:hAnsi="Arial" w:cs="Arial"/>
          <w:b/>
          <w:sz w:val="14"/>
          <w:szCs w:val="22"/>
          <w:lang w:val="es-ES" w:bidi="es-ES"/>
        </w:rPr>
      </w:pPr>
    </w:p>
    <w:p w:rsidR="007B7F31" w:rsidRPr="007B7F31" w:rsidRDefault="007B7F31" w:rsidP="00104EA2">
      <w:pPr>
        <w:widowControl w:val="0"/>
        <w:numPr>
          <w:ilvl w:val="0"/>
          <w:numId w:val="50"/>
        </w:numPr>
        <w:tabs>
          <w:tab w:val="left" w:pos="835"/>
        </w:tabs>
        <w:autoSpaceDE w:val="0"/>
        <w:autoSpaceDN w:val="0"/>
        <w:spacing w:before="94"/>
        <w:ind w:right="261" w:hanging="361"/>
        <w:jc w:val="both"/>
        <w:rPr>
          <w:rFonts w:ascii="Arial" w:eastAsia="Arial" w:hAnsi="Arial" w:cs="Arial"/>
          <w:sz w:val="22"/>
          <w:szCs w:val="22"/>
          <w:lang w:val="es-ES" w:bidi="es-ES"/>
        </w:rPr>
      </w:pPr>
      <w:r w:rsidRPr="007B7F31">
        <w:rPr>
          <w:rFonts w:ascii="Arial" w:eastAsia="Arial" w:hAnsi="Arial" w:cs="Arial"/>
          <w:sz w:val="22"/>
          <w:szCs w:val="22"/>
          <w:lang w:val="es-ES" w:bidi="es-ES"/>
        </w:rPr>
        <w:t xml:space="preserve">No incluir compras que afecten los renglones del Subgrupo 15 (arrendamientos y derechos), excepto pagos de menor cuantía con cargo a los reglones 153, 155, 157 y 158 en los que </w:t>
      </w:r>
      <w:r w:rsidRPr="007B7F31">
        <w:rPr>
          <w:rFonts w:ascii="Arial" w:eastAsia="Arial" w:hAnsi="Arial" w:cs="Arial"/>
          <w:b/>
          <w:sz w:val="22"/>
          <w:szCs w:val="22"/>
          <w:lang w:val="es-ES" w:bidi="es-ES"/>
        </w:rPr>
        <w:t xml:space="preserve">no </w:t>
      </w:r>
      <w:r w:rsidRPr="007B7F31">
        <w:rPr>
          <w:rFonts w:ascii="Arial" w:eastAsia="Arial" w:hAnsi="Arial" w:cs="Arial"/>
          <w:sz w:val="22"/>
          <w:szCs w:val="22"/>
          <w:lang w:val="es-ES" w:bidi="es-ES"/>
        </w:rPr>
        <w:t>se suscriba</w:t>
      </w:r>
      <w:r w:rsidRPr="007B7F31">
        <w:rPr>
          <w:rFonts w:ascii="Arial" w:eastAsia="Arial" w:hAnsi="Arial" w:cs="Arial"/>
          <w:spacing w:val="-21"/>
          <w:sz w:val="22"/>
          <w:szCs w:val="22"/>
          <w:lang w:val="es-ES" w:bidi="es-ES"/>
        </w:rPr>
        <w:t xml:space="preserve"> </w:t>
      </w:r>
      <w:r w:rsidRPr="007B7F31">
        <w:rPr>
          <w:rFonts w:ascii="Arial" w:eastAsia="Arial" w:hAnsi="Arial" w:cs="Arial"/>
          <w:sz w:val="22"/>
          <w:szCs w:val="22"/>
          <w:lang w:val="es-ES" w:bidi="es-ES"/>
        </w:rPr>
        <w:t>contrato.</w:t>
      </w:r>
    </w:p>
    <w:p w:rsidR="007B7F31" w:rsidRPr="007B7F31" w:rsidRDefault="007B7F31" w:rsidP="007B7F31">
      <w:pPr>
        <w:widowControl w:val="0"/>
        <w:autoSpaceDE w:val="0"/>
        <w:autoSpaceDN w:val="0"/>
        <w:spacing w:before="11"/>
        <w:rPr>
          <w:rFonts w:ascii="Arial" w:eastAsia="Arial" w:hAnsi="Arial" w:cs="Arial"/>
          <w:sz w:val="21"/>
          <w:szCs w:val="22"/>
          <w:lang w:val="es-ES" w:bidi="es-ES"/>
        </w:rPr>
      </w:pPr>
    </w:p>
    <w:p w:rsidR="007B7F31" w:rsidRPr="007B7F31" w:rsidRDefault="007B7F31" w:rsidP="00104EA2">
      <w:pPr>
        <w:widowControl w:val="0"/>
        <w:numPr>
          <w:ilvl w:val="0"/>
          <w:numId w:val="50"/>
        </w:numPr>
        <w:tabs>
          <w:tab w:val="left" w:pos="835"/>
        </w:tabs>
        <w:autoSpaceDE w:val="0"/>
        <w:autoSpaceDN w:val="0"/>
        <w:ind w:right="250" w:hanging="361"/>
        <w:jc w:val="both"/>
        <w:rPr>
          <w:rFonts w:ascii="Arial" w:eastAsia="Arial" w:hAnsi="Arial" w:cs="Arial"/>
          <w:sz w:val="22"/>
          <w:szCs w:val="22"/>
          <w:lang w:val="es-ES" w:bidi="es-ES"/>
        </w:rPr>
      </w:pPr>
      <w:r w:rsidRPr="007B7F31">
        <w:rPr>
          <w:rFonts w:ascii="Arial" w:eastAsia="Arial" w:hAnsi="Arial" w:cs="Arial"/>
          <w:sz w:val="22"/>
          <w:szCs w:val="22"/>
          <w:lang w:val="es-ES" w:bidi="es-ES"/>
        </w:rPr>
        <w:t>No incluir compras que afecten renglones del Grupo 300 “Propiedad, planta y equipo, específicamente renglones: 321 “Maquinaria y Equipo de Producción”, 325 “Equipo de Transporte”, 327 “Maquinaria y Equipo para la</w:t>
      </w:r>
      <w:r w:rsidRPr="007B7F31">
        <w:rPr>
          <w:rFonts w:ascii="Arial" w:eastAsia="Arial" w:hAnsi="Arial" w:cs="Arial"/>
          <w:spacing w:val="-1"/>
          <w:sz w:val="22"/>
          <w:szCs w:val="22"/>
          <w:lang w:val="es-ES" w:bidi="es-ES"/>
        </w:rPr>
        <w:t xml:space="preserve"> </w:t>
      </w:r>
      <w:r w:rsidRPr="007B7F31">
        <w:rPr>
          <w:rFonts w:ascii="Arial" w:eastAsia="Arial" w:hAnsi="Arial" w:cs="Arial"/>
          <w:sz w:val="22"/>
          <w:szCs w:val="22"/>
          <w:lang w:val="es-ES" w:bidi="es-ES"/>
        </w:rPr>
        <w:t>Construcción”.</w:t>
      </w:r>
    </w:p>
    <w:p w:rsidR="007B7F31" w:rsidRPr="007B7F31" w:rsidRDefault="007B7F31" w:rsidP="007B7F31">
      <w:pPr>
        <w:widowControl w:val="0"/>
        <w:autoSpaceDE w:val="0"/>
        <w:autoSpaceDN w:val="0"/>
        <w:spacing w:before="1"/>
        <w:rPr>
          <w:rFonts w:ascii="Arial" w:eastAsia="Arial" w:hAnsi="Arial" w:cs="Arial"/>
          <w:sz w:val="22"/>
          <w:szCs w:val="22"/>
          <w:lang w:val="es-ES" w:bidi="es-ES"/>
        </w:rPr>
      </w:pPr>
    </w:p>
    <w:p w:rsidR="007B7F31" w:rsidRPr="007B7F31" w:rsidRDefault="007B7F31" w:rsidP="00104EA2">
      <w:pPr>
        <w:widowControl w:val="0"/>
        <w:numPr>
          <w:ilvl w:val="0"/>
          <w:numId w:val="50"/>
        </w:numPr>
        <w:tabs>
          <w:tab w:val="left" w:pos="835"/>
        </w:tabs>
        <w:autoSpaceDE w:val="0"/>
        <w:autoSpaceDN w:val="0"/>
        <w:ind w:right="259" w:hanging="361"/>
        <w:jc w:val="both"/>
        <w:rPr>
          <w:rFonts w:ascii="Arial" w:eastAsia="Arial" w:hAnsi="Arial" w:cs="Arial"/>
          <w:sz w:val="22"/>
          <w:szCs w:val="22"/>
          <w:lang w:val="es-ES" w:bidi="es-ES"/>
        </w:rPr>
      </w:pPr>
      <w:r w:rsidRPr="007B7F31">
        <w:rPr>
          <w:rFonts w:ascii="Arial" w:eastAsia="Arial" w:hAnsi="Arial" w:cs="Arial"/>
          <w:sz w:val="22"/>
          <w:szCs w:val="22"/>
          <w:lang w:val="es-ES" w:bidi="es-ES"/>
        </w:rPr>
        <w:t>No incluir compras que afecten el subgrupo 18, exceptuando el renglón 185, “servicios de capacitación”, toda vez para adquirir el servicio no se requiera la suscripción de</w:t>
      </w:r>
      <w:r w:rsidRPr="007B7F31">
        <w:rPr>
          <w:rFonts w:ascii="Arial" w:eastAsia="Arial" w:hAnsi="Arial" w:cs="Arial"/>
          <w:spacing w:val="-12"/>
          <w:sz w:val="22"/>
          <w:szCs w:val="22"/>
          <w:lang w:val="es-ES" w:bidi="es-ES"/>
        </w:rPr>
        <w:t xml:space="preserve"> </w:t>
      </w:r>
      <w:r w:rsidRPr="007B7F31">
        <w:rPr>
          <w:rFonts w:ascii="Arial" w:eastAsia="Arial" w:hAnsi="Arial" w:cs="Arial"/>
          <w:sz w:val="22"/>
          <w:szCs w:val="22"/>
          <w:lang w:val="es-ES" w:bidi="es-ES"/>
        </w:rPr>
        <w:t>contrato.</w:t>
      </w:r>
    </w:p>
    <w:p w:rsidR="007B7F31" w:rsidRPr="007B7F31" w:rsidRDefault="007B7F31" w:rsidP="007B7F31">
      <w:pPr>
        <w:widowControl w:val="0"/>
        <w:autoSpaceDE w:val="0"/>
        <w:autoSpaceDN w:val="0"/>
        <w:rPr>
          <w:rFonts w:ascii="Arial" w:eastAsia="Arial" w:hAnsi="Arial" w:cs="Arial"/>
          <w:sz w:val="22"/>
          <w:szCs w:val="22"/>
          <w:lang w:val="es-ES" w:bidi="es-ES"/>
        </w:rPr>
      </w:pPr>
    </w:p>
    <w:p w:rsidR="007B7F31" w:rsidRPr="007B7F31" w:rsidRDefault="007B7F31" w:rsidP="00104EA2">
      <w:pPr>
        <w:widowControl w:val="0"/>
        <w:numPr>
          <w:ilvl w:val="0"/>
          <w:numId w:val="50"/>
        </w:numPr>
        <w:tabs>
          <w:tab w:val="left" w:pos="856"/>
        </w:tabs>
        <w:autoSpaceDE w:val="0"/>
        <w:autoSpaceDN w:val="0"/>
        <w:ind w:left="855" w:hanging="370"/>
        <w:rPr>
          <w:rFonts w:ascii="Arial" w:eastAsia="Arial" w:hAnsi="Arial" w:cs="Arial"/>
          <w:sz w:val="22"/>
          <w:szCs w:val="22"/>
          <w:lang w:val="es-ES" w:bidi="es-ES"/>
        </w:rPr>
      </w:pPr>
      <w:r w:rsidRPr="007B7F31">
        <w:rPr>
          <w:rFonts w:ascii="Arial" w:eastAsia="Arial" w:hAnsi="Arial" w:cs="Arial"/>
          <w:sz w:val="22"/>
          <w:szCs w:val="22"/>
          <w:lang w:val="es-ES" w:bidi="es-ES"/>
        </w:rPr>
        <w:t>Pago de Servicios Personales (Grupo</w:t>
      </w:r>
      <w:r w:rsidRPr="007B7F31">
        <w:rPr>
          <w:rFonts w:ascii="Arial" w:eastAsia="Arial" w:hAnsi="Arial" w:cs="Arial"/>
          <w:spacing w:val="-2"/>
          <w:sz w:val="22"/>
          <w:szCs w:val="22"/>
          <w:lang w:val="es-ES" w:bidi="es-ES"/>
        </w:rPr>
        <w:t xml:space="preserve"> </w:t>
      </w:r>
      <w:r w:rsidRPr="007B7F31">
        <w:rPr>
          <w:rFonts w:ascii="Arial" w:eastAsia="Arial" w:hAnsi="Arial" w:cs="Arial"/>
          <w:spacing w:val="-3"/>
          <w:sz w:val="22"/>
          <w:szCs w:val="22"/>
          <w:lang w:val="es-ES" w:bidi="es-ES"/>
        </w:rPr>
        <w:t>0)</w:t>
      </w:r>
    </w:p>
    <w:p w:rsidR="007B7F31" w:rsidRPr="007B7F31" w:rsidRDefault="007B7F31" w:rsidP="007B7F31">
      <w:pPr>
        <w:widowControl w:val="0"/>
        <w:autoSpaceDE w:val="0"/>
        <w:autoSpaceDN w:val="0"/>
        <w:rPr>
          <w:rFonts w:ascii="Arial" w:eastAsia="Arial" w:hAnsi="Arial" w:cs="Arial"/>
          <w:sz w:val="22"/>
          <w:szCs w:val="22"/>
          <w:lang w:val="es-ES" w:bidi="es-ES"/>
        </w:rPr>
      </w:pPr>
    </w:p>
    <w:p w:rsidR="007B7F31" w:rsidRPr="007B7F31" w:rsidRDefault="007B7F31" w:rsidP="00104EA2">
      <w:pPr>
        <w:widowControl w:val="0"/>
        <w:numPr>
          <w:ilvl w:val="0"/>
          <w:numId w:val="50"/>
        </w:numPr>
        <w:tabs>
          <w:tab w:val="left" w:pos="792"/>
        </w:tabs>
        <w:autoSpaceDE w:val="0"/>
        <w:autoSpaceDN w:val="0"/>
        <w:ind w:left="791" w:hanging="306"/>
        <w:rPr>
          <w:rFonts w:ascii="Arial" w:eastAsia="Arial" w:hAnsi="Arial" w:cs="Arial"/>
          <w:sz w:val="22"/>
          <w:szCs w:val="22"/>
          <w:lang w:val="es-ES" w:bidi="es-ES"/>
        </w:rPr>
      </w:pPr>
      <w:r w:rsidRPr="007B7F31">
        <w:rPr>
          <w:rFonts w:ascii="Arial" w:eastAsia="Arial" w:hAnsi="Arial" w:cs="Arial"/>
          <w:sz w:val="22"/>
          <w:szCs w:val="22"/>
          <w:lang w:val="es-ES" w:bidi="es-ES"/>
        </w:rPr>
        <w:t>Todo pago de servicios que por la durabilidad del evento o servicio requiere la suscripción de</w:t>
      </w:r>
      <w:r w:rsidRPr="007B7F31">
        <w:rPr>
          <w:rFonts w:ascii="Arial" w:eastAsia="Arial" w:hAnsi="Arial" w:cs="Arial"/>
          <w:spacing w:val="-16"/>
          <w:sz w:val="22"/>
          <w:szCs w:val="22"/>
          <w:lang w:val="es-ES" w:bidi="es-ES"/>
        </w:rPr>
        <w:t xml:space="preserve"> </w:t>
      </w:r>
      <w:r w:rsidRPr="007B7F31">
        <w:rPr>
          <w:rFonts w:ascii="Arial" w:eastAsia="Arial" w:hAnsi="Arial" w:cs="Arial"/>
          <w:sz w:val="22"/>
          <w:szCs w:val="22"/>
          <w:lang w:val="es-ES" w:bidi="es-ES"/>
        </w:rPr>
        <w:t>contrato.</w:t>
      </w:r>
    </w:p>
    <w:p w:rsidR="007B7F31" w:rsidRPr="007B7F31" w:rsidRDefault="007B7F31" w:rsidP="007B7F31">
      <w:pPr>
        <w:widowControl w:val="0"/>
        <w:autoSpaceDE w:val="0"/>
        <w:autoSpaceDN w:val="0"/>
        <w:rPr>
          <w:rFonts w:ascii="Arial" w:eastAsia="Arial" w:hAnsi="Arial" w:cs="Arial"/>
          <w:sz w:val="22"/>
          <w:szCs w:val="22"/>
          <w:lang w:val="es-ES" w:bidi="es-ES"/>
        </w:rPr>
      </w:pPr>
    </w:p>
    <w:p w:rsidR="007B7F31" w:rsidRPr="007B7F31" w:rsidRDefault="007B7F31" w:rsidP="00104EA2">
      <w:pPr>
        <w:widowControl w:val="0"/>
        <w:numPr>
          <w:ilvl w:val="0"/>
          <w:numId w:val="50"/>
        </w:numPr>
        <w:tabs>
          <w:tab w:val="left" w:pos="847"/>
        </w:tabs>
        <w:autoSpaceDE w:val="0"/>
        <w:autoSpaceDN w:val="0"/>
        <w:spacing w:before="1"/>
        <w:ind w:hanging="361"/>
        <w:rPr>
          <w:rFonts w:ascii="Arial" w:eastAsia="Arial" w:hAnsi="Arial" w:cs="Arial"/>
          <w:sz w:val="22"/>
          <w:szCs w:val="22"/>
          <w:lang w:val="es-ES" w:bidi="es-ES"/>
        </w:rPr>
      </w:pPr>
      <w:r w:rsidRPr="007B7F31">
        <w:rPr>
          <w:rFonts w:ascii="Arial" w:eastAsia="Arial" w:hAnsi="Arial" w:cs="Arial"/>
          <w:sz w:val="22"/>
          <w:szCs w:val="22"/>
          <w:lang w:val="es-ES" w:bidi="es-ES"/>
        </w:rPr>
        <w:t>Pago de</w:t>
      </w:r>
      <w:r w:rsidRPr="007B7F31">
        <w:rPr>
          <w:rFonts w:ascii="Arial" w:eastAsia="Arial" w:hAnsi="Arial" w:cs="Arial"/>
          <w:spacing w:val="-3"/>
          <w:sz w:val="22"/>
          <w:szCs w:val="22"/>
          <w:lang w:val="es-ES" w:bidi="es-ES"/>
        </w:rPr>
        <w:t xml:space="preserve"> </w:t>
      </w:r>
      <w:r w:rsidRPr="007B7F31">
        <w:rPr>
          <w:rFonts w:ascii="Arial" w:eastAsia="Arial" w:hAnsi="Arial" w:cs="Arial"/>
          <w:sz w:val="22"/>
          <w:szCs w:val="22"/>
          <w:lang w:val="es-ES" w:bidi="es-ES"/>
        </w:rPr>
        <w:t>Combustible</w:t>
      </w:r>
    </w:p>
    <w:p w:rsidR="00CB555E" w:rsidRPr="00CB555E" w:rsidRDefault="00CB555E" w:rsidP="00CB555E">
      <w:pPr>
        <w:pStyle w:val="Encabezado"/>
        <w:tabs>
          <w:tab w:val="clear" w:pos="4252"/>
          <w:tab w:val="clear" w:pos="8504"/>
        </w:tabs>
        <w:ind w:left="425"/>
        <w:rPr>
          <w:rFonts w:ascii="Arial" w:hAnsi="Arial" w:cs="Arial"/>
          <w:b/>
          <w:sz w:val="22"/>
          <w:szCs w:val="22"/>
          <w:u w:val="single"/>
          <w:lang w:val="es-GT"/>
        </w:rPr>
      </w:pPr>
      <w:r w:rsidRPr="00CB555E">
        <w:rPr>
          <w:rFonts w:ascii="Arial" w:hAnsi="Arial" w:cs="Arial"/>
          <w:b/>
          <w:sz w:val="22"/>
          <w:szCs w:val="22"/>
          <w:lang w:val="es-GT"/>
        </w:rPr>
        <w:t xml:space="preserve">C.2.7. </w:t>
      </w:r>
      <w:r w:rsidRPr="00CB555E">
        <w:rPr>
          <w:rFonts w:ascii="Arial" w:hAnsi="Arial" w:cs="Arial"/>
          <w:b/>
          <w:sz w:val="22"/>
          <w:szCs w:val="22"/>
          <w:u w:val="single"/>
          <w:lang w:val="es-GT"/>
        </w:rPr>
        <w:t>Factores que afectan la liquidez del Fondo Rotativo Interno</w:t>
      </w:r>
    </w:p>
    <w:p w:rsidR="00CB555E" w:rsidRPr="00CB555E" w:rsidRDefault="00CB555E" w:rsidP="00CB555E">
      <w:pPr>
        <w:widowControl w:val="0"/>
        <w:autoSpaceDE w:val="0"/>
        <w:autoSpaceDN w:val="0"/>
        <w:spacing w:before="11"/>
        <w:rPr>
          <w:rFonts w:ascii="Arial" w:eastAsia="Arial" w:hAnsi="Arial" w:cs="Arial"/>
          <w:b/>
          <w:sz w:val="27"/>
          <w:szCs w:val="22"/>
          <w:lang w:val="es-ES" w:bidi="es-ES"/>
        </w:rPr>
      </w:pPr>
    </w:p>
    <w:p w:rsidR="00CB555E" w:rsidRPr="00CB555E" w:rsidRDefault="00CB555E" w:rsidP="00CB555E">
      <w:pPr>
        <w:widowControl w:val="0"/>
        <w:autoSpaceDE w:val="0"/>
        <w:autoSpaceDN w:val="0"/>
        <w:spacing w:before="92"/>
        <w:ind w:left="834"/>
        <w:rPr>
          <w:rFonts w:ascii="Arial" w:eastAsia="Arial" w:hAnsi="Arial" w:cs="Arial"/>
          <w:b/>
          <w:szCs w:val="22"/>
          <w:lang w:val="es-ES" w:bidi="es-ES"/>
        </w:rPr>
      </w:pPr>
      <w:r w:rsidRPr="00CB555E">
        <w:rPr>
          <w:rFonts w:ascii="Arial" w:eastAsia="Arial" w:hAnsi="Arial" w:cs="Arial"/>
          <w:b/>
          <w:szCs w:val="22"/>
          <w:u w:val="thick"/>
          <w:lang w:val="es-ES" w:bidi="es-ES"/>
        </w:rPr>
        <w:t>Factores Internos:</w:t>
      </w:r>
    </w:p>
    <w:p w:rsidR="00CB555E" w:rsidRPr="00CB555E" w:rsidRDefault="00CB555E" w:rsidP="00CB555E">
      <w:pPr>
        <w:widowControl w:val="0"/>
        <w:autoSpaceDE w:val="0"/>
        <w:autoSpaceDN w:val="0"/>
        <w:spacing w:before="2"/>
        <w:rPr>
          <w:rFonts w:ascii="Arial" w:eastAsia="Arial" w:hAnsi="Arial" w:cs="Arial"/>
          <w:b/>
          <w:szCs w:val="22"/>
          <w:lang w:val="es-ES" w:bidi="es-ES"/>
        </w:rPr>
      </w:pPr>
    </w:p>
    <w:p w:rsidR="00CB555E" w:rsidRPr="00CB555E" w:rsidRDefault="00CB555E" w:rsidP="00104EA2">
      <w:pPr>
        <w:widowControl w:val="0"/>
        <w:numPr>
          <w:ilvl w:val="0"/>
          <w:numId w:val="51"/>
        </w:numPr>
        <w:tabs>
          <w:tab w:val="left" w:pos="1195"/>
        </w:tabs>
        <w:autoSpaceDE w:val="0"/>
        <w:autoSpaceDN w:val="0"/>
        <w:ind w:hanging="361"/>
        <w:rPr>
          <w:rFonts w:ascii="Arial" w:eastAsia="Arial" w:hAnsi="Arial" w:cs="Arial"/>
          <w:sz w:val="22"/>
          <w:szCs w:val="22"/>
          <w:lang w:val="es-ES" w:bidi="es-ES"/>
        </w:rPr>
      </w:pPr>
      <w:r w:rsidRPr="00CB555E">
        <w:rPr>
          <w:rFonts w:ascii="Arial" w:eastAsia="Arial" w:hAnsi="Arial" w:cs="Arial"/>
          <w:sz w:val="22"/>
          <w:szCs w:val="22"/>
          <w:lang w:val="es-ES" w:bidi="es-ES"/>
        </w:rPr>
        <w:t>Insuficiente rotación de los recursos asignados, por parte de la DIDEDUC o Unidad</w:t>
      </w:r>
      <w:r w:rsidRPr="00CB555E">
        <w:rPr>
          <w:rFonts w:ascii="Arial" w:eastAsia="Arial" w:hAnsi="Arial" w:cs="Arial"/>
          <w:spacing w:val="-14"/>
          <w:sz w:val="22"/>
          <w:szCs w:val="22"/>
          <w:lang w:val="es-ES" w:bidi="es-ES"/>
        </w:rPr>
        <w:t xml:space="preserve"> </w:t>
      </w:r>
      <w:r w:rsidRPr="00CB555E">
        <w:rPr>
          <w:rFonts w:ascii="Arial" w:eastAsia="Arial" w:hAnsi="Arial" w:cs="Arial"/>
          <w:sz w:val="22"/>
          <w:szCs w:val="22"/>
          <w:lang w:val="es-ES" w:bidi="es-ES"/>
        </w:rPr>
        <w:t>Ejecutora</w:t>
      </w:r>
    </w:p>
    <w:p w:rsidR="00CB555E" w:rsidRPr="00CB555E" w:rsidRDefault="00CB555E" w:rsidP="00104EA2">
      <w:pPr>
        <w:widowControl w:val="0"/>
        <w:numPr>
          <w:ilvl w:val="0"/>
          <w:numId w:val="51"/>
        </w:numPr>
        <w:tabs>
          <w:tab w:val="left" w:pos="1195"/>
        </w:tabs>
        <w:autoSpaceDE w:val="0"/>
        <w:autoSpaceDN w:val="0"/>
        <w:spacing w:before="2"/>
        <w:ind w:right="256"/>
        <w:rPr>
          <w:rFonts w:ascii="Arial" w:eastAsia="Arial" w:hAnsi="Arial" w:cs="Arial"/>
          <w:sz w:val="22"/>
          <w:szCs w:val="22"/>
          <w:lang w:val="es-ES" w:bidi="es-ES"/>
        </w:rPr>
      </w:pPr>
      <w:r w:rsidRPr="00CB555E">
        <w:rPr>
          <w:rFonts w:ascii="Arial" w:eastAsia="Arial" w:hAnsi="Arial" w:cs="Arial"/>
          <w:sz w:val="22"/>
          <w:szCs w:val="22"/>
          <w:lang w:val="es-ES" w:bidi="es-ES"/>
        </w:rPr>
        <w:t>Falta de disponibilidad presupuestaria en el momento de aprobar el CUR de reposición de Fondo Rotativo.</w:t>
      </w:r>
    </w:p>
    <w:p w:rsidR="00CB555E" w:rsidRPr="00CB555E" w:rsidRDefault="00CB555E" w:rsidP="00104EA2">
      <w:pPr>
        <w:widowControl w:val="0"/>
        <w:numPr>
          <w:ilvl w:val="0"/>
          <w:numId w:val="51"/>
        </w:numPr>
        <w:tabs>
          <w:tab w:val="left" w:pos="1195"/>
        </w:tabs>
        <w:autoSpaceDE w:val="0"/>
        <w:autoSpaceDN w:val="0"/>
        <w:ind w:right="253"/>
        <w:rPr>
          <w:rFonts w:ascii="Arial" w:eastAsia="Arial" w:hAnsi="Arial" w:cs="Arial"/>
          <w:sz w:val="22"/>
          <w:szCs w:val="22"/>
          <w:lang w:val="es-ES" w:bidi="es-ES"/>
        </w:rPr>
      </w:pPr>
      <w:r w:rsidRPr="00CB555E">
        <w:rPr>
          <w:rFonts w:ascii="Arial" w:eastAsia="Arial" w:hAnsi="Arial" w:cs="Arial"/>
          <w:sz w:val="22"/>
          <w:szCs w:val="22"/>
          <w:lang w:val="es-ES" w:bidi="es-ES"/>
        </w:rPr>
        <w:t>Falta de cuota financiera (anticipo y regularización) en el momento de aprobar el CUR de reposición de Fondo Rotativo.</w:t>
      </w:r>
    </w:p>
    <w:p w:rsidR="00CB555E" w:rsidRPr="00CB555E" w:rsidRDefault="00CB555E" w:rsidP="00104EA2">
      <w:pPr>
        <w:widowControl w:val="0"/>
        <w:numPr>
          <w:ilvl w:val="0"/>
          <w:numId w:val="51"/>
        </w:numPr>
        <w:tabs>
          <w:tab w:val="left" w:pos="1195"/>
        </w:tabs>
        <w:autoSpaceDE w:val="0"/>
        <w:autoSpaceDN w:val="0"/>
        <w:ind w:hanging="361"/>
        <w:rPr>
          <w:rFonts w:ascii="Arial" w:eastAsia="Arial" w:hAnsi="Arial" w:cs="Arial"/>
          <w:sz w:val="22"/>
          <w:szCs w:val="22"/>
          <w:lang w:val="es-ES" w:bidi="es-ES"/>
        </w:rPr>
      </w:pPr>
      <w:r w:rsidRPr="00CB555E">
        <w:rPr>
          <w:rFonts w:ascii="Arial" w:eastAsia="Arial" w:hAnsi="Arial" w:cs="Arial"/>
          <w:sz w:val="22"/>
          <w:szCs w:val="22"/>
          <w:lang w:val="es-ES" w:bidi="es-ES"/>
        </w:rPr>
        <w:t>Efectuar pagos a través de Cheque que no sean de carácter</w:t>
      </w:r>
      <w:r w:rsidRPr="00CB555E">
        <w:rPr>
          <w:rFonts w:ascii="Arial" w:eastAsia="Arial" w:hAnsi="Arial" w:cs="Arial"/>
          <w:spacing w:val="-15"/>
          <w:sz w:val="22"/>
          <w:szCs w:val="22"/>
          <w:lang w:val="es-ES" w:bidi="es-ES"/>
        </w:rPr>
        <w:t xml:space="preserve"> </w:t>
      </w:r>
      <w:r w:rsidRPr="00CB555E">
        <w:rPr>
          <w:rFonts w:ascii="Arial" w:eastAsia="Arial" w:hAnsi="Arial" w:cs="Arial"/>
          <w:sz w:val="22"/>
          <w:szCs w:val="22"/>
          <w:lang w:val="es-ES" w:bidi="es-ES"/>
        </w:rPr>
        <w:t>urgente.</w:t>
      </w:r>
    </w:p>
    <w:p w:rsidR="00CB555E" w:rsidRDefault="00CB555E" w:rsidP="005D6018">
      <w:pPr>
        <w:pStyle w:val="Encabezado"/>
        <w:tabs>
          <w:tab w:val="clear" w:pos="4252"/>
          <w:tab w:val="clear" w:pos="8504"/>
        </w:tabs>
        <w:ind w:left="425"/>
        <w:rPr>
          <w:rFonts w:ascii="Arial" w:eastAsia="Arial" w:hAnsi="Arial" w:cs="Arial"/>
          <w:sz w:val="22"/>
          <w:szCs w:val="22"/>
          <w:lang w:val="es-ES" w:bidi="es-ES"/>
        </w:rPr>
      </w:pPr>
    </w:p>
    <w:p w:rsidR="00CB555E" w:rsidRPr="00CB555E" w:rsidRDefault="00CB555E" w:rsidP="00CB555E">
      <w:pPr>
        <w:widowControl w:val="0"/>
        <w:autoSpaceDE w:val="0"/>
        <w:autoSpaceDN w:val="0"/>
        <w:spacing w:before="179"/>
        <w:ind w:left="834"/>
        <w:rPr>
          <w:rFonts w:ascii="Arial" w:eastAsia="Arial" w:hAnsi="Arial" w:cs="Arial"/>
          <w:b/>
          <w:szCs w:val="22"/>
          <w:lang w:val="es-ES" w:bidi="es-ES"/>
        </w:rPr>
      </w:pPr>
      <w:r w:rsidRPr="00CB555E">
        <w:rPr>
          <w:rFonts w:ascii="Arial" w:eastAsia="Arial" w:hAnsi="Arial" w:cs="Arial"/>
          <w:b/>
          <w:szCs w:val="22"/>
          <w:u w:val="thick"/>
          <w:lang w:val="es-ES" w:bidi="es-ES"/>
        </w:rPr>
        <w:t>Factores Externos:</w:t>
      </w:r>
    </w:p>
    <w:p w:rsidR="00CB555E" w:rsidRPr="00CB555E" w:rsidRDefault="00CB555E" w:rsidP="00CB555E">
      <w:pPr>
        <w:widowControl w:val="0"/>
        <w:autoSpaceDE w:val="0"/>
        <w:autoSpaceDN w:val="0"/>
        <w:spacing w:before="3"/>
        <w:rPr>
          <w:rFonts w:ascii="Arial" w:eastAsia="Arial" w:hAnsi="Arial" w:cs="Arial"/>
          <w:b/>
          <w:sz w:val="18"/>
          <w:szCs w:val="22"/>
          <w:lang w:val="es-ES" w:bidi="es-ES"/>
        </w:rPr>
      </w:pPr>
    </w:p>
    <w:p w:rsidR="00CB555E" w:rsidRPr="00CB555E" w:rsidRDefault="00CB555E" w:rsidP="00104EA2">
      <w:pPr>
        <w:widowControl w:val="0"/>
        <w:numPr>
          <w:ilvl w:val="0"/>
          <w:numId w:val="52"/>
        </w:numPr>
        <w:tabs>
          <w:tab w:val="left" w:pos="1195"/>
        </w:tabs>
        <w:autoSpaceDE w:val="0"/>
        <w:autoSpaceDN w:val="0"/>
        <w:ind w:right="251"/>
        <w:jc w:val="both"/>
        <w:rPr>
          <w:rFonts w:ascii="Arial" w:eastAsia="Arial" w:hAnsi="Arial" w:cs="Arial"/>
          <w:sz w:val="22"/>
          <w:szCs w:val="22"/>
          <w:lang w:val="es-ES" w:bidi="es-ES"/>
        </w:rPr>
      </w:pPr>
      <w:r w:rsidRPr="00CB555E">
        <w:rPr>
          <w:rFonts w:ascii="Arial" w:eastAsia="Arial" w:hAnsi="Arial" w:cs="Arial"/>
          <w:sz w:val="22"/>
          <w:szCs w:val="22"/>
          <w:lang w:val="es-ES" w:bidi="es-ES"/>
        </w:rPr>
        <w:t>Que el Ministerio de Finanzas Públicas reduzca el techo de cuota financiera (anticipo y regularización), que no autorice en su totalidad la programación de la ejecución solicitada por el Ministerio de Educación durante el</w:t>
      </w:r>
      <w:r w:rsidRPr="00CB555E">
        <w:rPr>
          <w:rFonts w:ascii="Arial" w:eastAsia="Arial" w:hAnsi="Arial" w:cs="Arial"/>
          <w:spacing w:val="-4"/>
          <w:sz w:val="22"/>
          <w:szCs w:val="22"/>
          <w:lang w:val="es-ES" w:bidi="es-ES"/>
        </w:rPr>
        <w:t xml:space="preserve"> </w:t>
      </w:r>
      <w:r w:rsidRPr="00CB555E">
        <w:rPr>
          <w:rFonts w:ascii="Arial" w:eastAsia="Arial" w:hAnsi="Arial" w:cs="Arial"/>
          <w:sz w:val="22"/>
          <w:szCs w:val="22"/>
          <w:lang w:val="es-ES" w:bidi="es-ES"/>
        </w:rPr>
        <w:t>cuatrimestre.</w:t>
      </w:r>
    </w:p>
    <w:p w:rsidR="00CB555E" w:rsidRPr="00CB555E" w:rsidRDefault="00CB555E" w:rsidP="00104EA2">
      <w:pPr>
        <w:widowControl w:val="0"/>
        <w:numPr>
          <w:ilvl w:val="0"/>
          <w:numId w:val="52"/>
        </w:numPr>
        <w:tabs>
          <w:tab w:val="left" w:pos="1195"/>
        </w:tabs>
        <w:autoSpaceDE w:val="0"/>
        <w:autoSpaceDN w:val="0"/>
        <w:spacing w:before="2" w:line="252" w:lineRule="exact"/>
        <w:ind w:hanging="361"/>
        <w:rPr>
          <w:rFonts w:ascii="Arial" w:eastAsia="Arial" w:hAnsi="Arial" w:cs="Arial"/>
          <w:sz w:val="22"/>
          <w:szCs w:val="22"/>
          <w:lang w:val="es-ES" w:bidi="es-ES"/>
        </w:rPr>
      </w:pPr>
      <w:r w:rsidRPr="00CB555E">
        <w:rPr>
          <w:rFonts w:ascii="Arial" w:eastAsia="Arial" w:hAnsi="Arial" w:cs="Arial"/>
          <w:sz w:val="22"/>
          <w:szCs w:val="22"/>
          <w:lang w:val="es-ES" w:bidi="es-ES"/>
        </w:rPr>
        <w:t>Que el Ministerio de Finanzas Públicas reduzca la asignación</w:t>
      </w:r>
      <w:r w:rsidRPr="00CB555E">
        <w:rPr>
          <w:rFonts w:ascii="Arial" w:eastAsia="Arial" w:hAnsi="Arial" w:cs="Arial"/>
          <w:spacing w:val="-5"/>
          <w:sz w:val="22"/>
          <w:szCs w:val="22"/>
          <w:lang w:val="es-ES" w:bidi="es-ES"/>
        </w:rPr>
        <w:t xml:space="preserve"> </w:t>
      </w:r>
      <w:r w:rsidRPr="00CB555E">
        <w:rPr>
          <w:rFonts w:ascii="Arial" w:eastAsia="Arial" w:hAnsi="Arial" w:cs="Arial"/>
          <w:sz w:val="22"/>
          <w:szCs w:val="22"/>
          <w:lang w:val="es-ES" w:bidi="es-ES"/>
        </w:rPr>
        <w:t>presupuestaría.</w:t>
      </w:r>
    </w:p>
    <w:p w:rsidR="00CB555E" w:rsidRPr="00CB555E" w:rsidRDefault="00CB555E" w:rsidP="00104EA2">
      <w:pPr>
        <w:widowControl w:val="0"/>
        <w:numPr>
          <w:ilvl w:val="0"/>
          <w:numId w:val="52"/>
        </w:numPr>
        <w:tabs>
          <w:tab w:val="left" w:pos="1195"/>
        </w:tabs>
        <w:autoSpaceDE w:val="0"/>
        <w:autoSpaceDN w:val="0"/>
        <w:spacing w:line="252" w:lineRule="exact"/>
        <w:ind w:hanging="361"/>
        <w:rPr>
          <w:rFonts w:ascii="Arial" w:eastAsia="Arial" w:hAnsi="Arial" w:cs="Arial"/>
          <w:sz w:val="22"/>
          <w:szCs w:val="22"/>
          <w:lang w:val="es-ES" w:bidi="es-ES"/>
        </w:rPr>
      </w:pPr>
      <w:r w:rsidRPr="00CB555E">
        <w:rPr>
          <w:rFonts w:ascii="Arial" w:eastAsia="Arial" w:hAnsi="Arial" w:cs="Arial"/>
          <w:sz w:val="22"/>
          <w:szCs w:val="22"/>
          <w:lang w:val="es-ES" w:bidi="es-ES"/>
        </w:rPr>
        <w:t>Políticas de austeridad emitidas por el Gobierno de la República de</w:t>
      </w:r>
      <w:r w:rsidRPr="00CB555E">
        <w:rPr>
          <w:rFonts w:ascii="Arial" w:eastAsia="Arial" w:hAnsi="Arial" w:cs="Arial"/>
          <w:spacing w:val="-11"/>
          <w:sz w:val="22"/>
          <w:szCs w:val="22"/>
          <w:lang w:val="es-ES" w:bidi="es-ES"/>
        </w:rPr>
        <w:t xml:space="preserve"> </w:t>
      </w:r>
      <w:r w:rsidRPr="00CB555E">
        <w:rPr>
          <w:rFonts w:ascii="Arial" w:eastAsia="Arial" w:hAnsi="Arial" w:cs="Arial"/>
          <w:sz w:val="22"/>
          <w:szCs w:val="22"/>
          <w:lang w:val="es-ES" w:bidi="es-ES"/>
        </w:rPr>
        <w:t>Guatemala.</w:t>
      </w:r>
    </w:p>
    <w:p w:rsidR="00CB555E" w:rsidRPr="00CB555E" w:rsidRDefault="00CB555E" w:rsidP="00104EA2">
      <w:pPr>
        <w:widowControl w:val="0"/>
        <w:numPr>
          <w:ilvl w:val="0"/>
          <w:numId w:val="52"/>
        </w:numPr>
        <w:tabs>
          <w:tab w:val="left" w:pos="1195"/>
        </w:tabs>
        <w:autoSpaceDE w:val="0"/>
        <w:autoSpaceDN w:val="0"/>
        <w:spacing w:line="252" w:lineRule="exact"/>
        <w:ind w:hanging="361"/>
        <w:rPr>
          <w:rFonts w:ascii="Arial" w:eastAsia="Arial" w:hAnsi="Arial" w:cs="Arial"/>
          <w:sz w:val="22"/>
          <w:szCs w:val="22"/>
          <w:lang w:val="es-ES" w:bidi="es-ES"/>
        </w:rPr>
      </w:pPr>
      <w:r w:rsidRPr="00CB555E">
        <w:rPr>
          <w:rFonts w:ascii="Arial" w:eastAsia="Arial" w:hAnsi="Arial" w:cs="Arial"/>
          <w:sz w:val="22"/>
          <w:szCs w:val="22"/>
          <w:lang w:val="es-ES" w:bidi="es-ES"/>
        </w:rPr>
        <w:t>Crisis financiera a nivel</w:t>
      </w:r>
      <w:r w:rsidRPr="00CB555E">
        <w:rPr>
          <w:rFonts w:ascii="Arial" w:eastAsia="Arial" w:hAnsi="Arial" w:cs="Arial"/>
          <w:spacing w:val="-5"/>
          <w:sz w:val="22"/>
          <w:szCs w:val="22"/>
          <w:lang w:val="es-ES" w:bidi="es-ES"/>
        </w:rPr>
        <w:t xml:space="preserve"> </w:t>
      </w:r>
      <w:r w:rsidRPr="00CB555E">
        <w:rPr>
          <w:rFonts w:ascii="Arial" w:eastAsia="Arial" w:hAnsi="Arial" w:cs="Arial"/>
          <w:sz w:val="22"/>
          <w:szCs w:val="22"/>
          <w:lang w:val="es-ES" w:bidi="es-ES"/>
        </w:rPr>
        <w:t>nacional</w:t>
      </w:r>
    </w:p>
    <w:p w:rsidR="00CB555E" w:rsidRDefault="00CB555E" w:rsidP="005D6018">
      <w:pPr>
        <w:pStyle w:val="Encabezado"/>
        <w:tabs>
          <w:tab w:val="clear" w:pos="4252"/>
          <w:tab w:val="clear" w:pos="8504"/>
        </w:tabs>
        <w:ind w:left="425"/>
        <w:rPr>
          <w:rFonts w:ascii="Arial" w:eastAsia="Arial" w:hAnsi="Arial" w:cs="Arial"/>
          <w:sz w:val="22"/>
          <w:szCs w:val="22"/>
          <w:lang w:val="es-ES" w:bidi="es-ES"/>
        </w:rPr>
      </w:pPr>
    </w:p>
    <w:p w:rsidR="00CB555E" w:rsidRPr="00C04D0A" w:rsidRDefault="00CB555E" w:rsidP="00C04D0A">
      <w:pPr>
        <w:pStyle w:val="Encabezado"/>
        <w:tabs>
          <w:tab w:val="clear" w:pos="4252"/>
          <w:tab w:val="clear" w:pos="8504"/>
        </w:tabs>
        <w:ind w:left="425"/>
        <w:rPr>
          <w:rFonts w:ascii="Arial" w:hAnsi="Arial" w:cs="Arial"/>
          <w:b/>
          <w:sz w:val="22"/>
          <w:szCs w:val="22"/>
          <w:u w:val="single"/>
          <w:lang w:val="es-GT"/>
        </w:rPr>
      </w:pPr>
      <w:r w:rsidRPr="00C04D0A">
        <w:rPr>
          <w:rFonts w:ascii="Arial" w:hAnsi="Arial" w:cs="Arial"/>
          <w:b/>
          <w:sz w:val="22"/>
          <w:szCs w:val="22"/>
          <w:lang w:val="es-GT"/>
        </w:rPr>
        <w:t>C.2.8.</w:t>
      </w:r>
      <w:r w:rsidRPr="00C04D0A">
        <w:rPr>
          <w:rFonts w:ascii="Arial" w:hAnsi="Arial" w:cs="Arial"/>
          <w:b/>
          <w:sz w:val="22"/>
          <w:szCs w:val="22"/>
          <w:lang w:val="es-GT"/>
        </w:rPr>
        <w:tab/>
      </w:r>
      <w:r w:rsidRPr="00C04D0A">
        <w:rPr>
          <w:rFonts w:ascii="Arial" w:hAnsi="Arial" w:cs="Arial"/>
          <w:b/>
          <w:sz w:val="22"/>
          <w:szCs w:val="22"/>
          <w:u w:val="single"/>
          <w:lang w:val="es-GT"/>
        </w:rPr>
        <w:t>Propiedad del Usuario</w:t>
      </w:r>
    </w:p>
    <w:p w:rsidR="00CB555E" w:rsidRPr="00CB555E" w:rsidRDefault="00CB555E" w:rsidP="00CB555E">
      <w:pPr>
        <w:pStyle w:val="Encabezado"/>
        <w:ind w:left="425"/>
        <w:rPr>
          <w:rFonts w:ascii="Arial" w:eastAsia="Arial" w:hAnsi="Arial" w:cs="Arial"/>
          <w:sz w:val="22"/>
          <w:szCs w:val="22"/>
          <w:lang w:val="es-ES" w:bidi="es-ES"/>
        </w:rPr>
      </w:pPr>
    </w:p>
    <w:p w:rsidR="00CB555E" w:rsidRPr="00CB555E" w:rsidRDefault="00CB555E" w:rsidP="00CB555E">
      <w:pPr>
        <w:pStyle w:val="Encabezado"/>
        <w:ind w:left="425"/>
        <w:rPr>
          <w:rFonts w:ascii="Arial" w:eastAsia="Arial" w:hAnsi="Arial" w:cs="Arial"/>
          <w:sz w:val="22"/>
          <w:szCs w:val="22"/>
          <w:lang w:val="es-ES" w:bidi="es-ES"/>
        </w:rPr>
      </w:pPr>
      <w:r w:rsidRPr="00CB555E">
        <w:rPr>
          <w:rFonts w:ascii="Arial" w:eastAsia="Arial" w:hAnsi="Arial" w:cs="Arial"/>
          <w:sz w:val="22"/>
          <w:szCs w:val="22"/>
          <w:lang w:val="es-ES" w:bidi="es-ES"/>
        </w:rPr>
        <w:t>Cuando el solicitante del servicio o producto proporcione bienes o documentos que son de su propiedad, en el caso de la Gestión Financiera son:</w:t>
      </w:r>
    </w:p>
    <w:p w:rsidR="00CB555E" w:rsidRPr="00CB555E" w:rsidRDefault="00CB555E" w:rsidP="00CB555E">
      <w:pPr>
        <w:pStyle w:val="Encabezado"/>
        <w:ind w:left="425"/>
        <w:rPr>
          <w:rFonts w:ascii="Arial" w:eastAsia="Arial" w:hAnsi="Arial" w:cs="Arial"/>
          <w:sz w:val="22"/>
          <w:szCs w:val="22"/>
          <w:lang w:val="es-ES" w:bidi="es-ES"/>
        </w:rPr>
      </w:pPr>
    </w:p>
    <w:p w:rsidR="00CB555E" w:rsidRPr="00CB555E" w:rsidRDefault="00CB555E" w:rsidP="00CB555E">
      <w:pPr>
        <w:pStyle w:val="Encabezado"/>
        <w:ind w:left="425"/>
        <w:rPr>
          <w:rFonts w:ascii="Arial" w:eastAsia="Arial" w:hAnsi="Arial" w:cs="Arial"/>
          <w:sz w:val="22"/>
          <w:szCs w:val="22"/>
          <w:lang w:val="es-ES" w:bidi="es-ES"/>
        </w:rPr>
      </w:pPr>
      <w:r w:rsidRPr="00CB555E">
        <w:rPr>
          <w:rFonts w:ascii="Arial" w:eastAsia="Arial" w:hAnsi="Arial" w:cs="Arial"/>
          <w:sz w:val="22"/>
          <w:szCs w:val="22"/>
          <w:lang w:val="es-ES" w:bidi="es-ES"/>
        </w:rPr>
        <w:t>1.</w:t>
      </w:r>
      <w:r w:rsidR="00C04D0A">
        <w:rPr>
          <w:rFonts w:ascii="Arial" w:eastAsia="Arial" w:hAnsi="Arial" w:cs="Arial"/>
          <w:sz w:val="22"/>
          <w:szCs w:val="22"/>
          <w:lang w:val="es-ES" w:bidi="es-ES"/>
        </w:rPr>
        <w:t xml:space="preserve"> </w:t>
      </w:r>
      <w:r w:rsidRPr="00CB555E">
        <w:rPr>
          <w:rFonts w:ascii="Arial" w:eastAsia="Arial" w:hAnsi="Arial" w:cs="Arial"/>
          <w:sz w:val="22"/>
          <w:szCs w:val="22"/>
          <w:lang w:val="es-ES" w:bidi="es-ES"/>
        </w:rPr>
        <w:t>Facturas</w:t>
      </w:r>
    </w:p>
    <w:p w:rsidR="00CB555E" w:rsidRPr="00CB555E" w:rsidRDefault="00CB555E" w:rsidP="00CB555E">
      <w:pPr>
        <w:pStyle w:val="Encabezado"/>
        <w:ind w:left="425"/>
        <w:rPr>
          <w:rFonts w:ascii="Arial" w:eastAsia="Arial" w:hAnsi="Arial" w:cs="Arial"/>
          <w:sz w:val="22"/>
          <w:szCs w:val="22"/>
          <w:lang w:val="es-ES" w:bidi="es-ES"/>
        </w:rPr>
      </w:pPr>
      <w:r w:rsidRPr="00CB555E">
        <w:rPr>
          <w:rFonts w:ascii="Arial" w:eastAsia="Arial" w:hAnsi="Arial" w:cs="Arial"/>
          <w:sz w:val="22"/>
          <w:szCs w:val="22"/>
          <w:lang w:val="es-ES" w:bidi="es-ES"/>
        </w:rPr>
        <w:t>2.</w:t>
      </w:r>
      <w:r w:rsidR="00C04D0A">
        <w:rPr>
          <w:rFonts w:ascii="Arial" w:eastAsia="Arial" w:hAnsi="Arial" w:cs="Arial"/>
          <w:sz w:val="22"/>
          <w:szCs w:val="22"/>
          <w:lang w:val="es-ES" w:bidi="es-ES"/>
        </w:rPr>
        <w:t xml:space="preserve"> </w:t>
      </w:r>
      <w:r w:rsidRPr="00CB555E">
        <w:rPr>
          <w:rFonts w:ascii="Arial" w:eastAsia="Arial" w:hAnsi="Arial" w:cs="Arial"/>
          <w:sz w:val="22"/>
          <w:szCs w:val="22"/>
          <w:lang w:val="es-ES" w:bidi="es-ES"/>
        </w:rPr>
        <w:t>ADQ-FOR-01 “Requerimiento”</w:t>
      </w:r>
    </w:p>
    <w:p w:rsidR="00CB555E" w:rsidRDefault="00CB555E" w:rsidP="00CB555E">
      <w:pPr>
        <w:pStyle w:val="Encabezado"/>
        <w:ind w:left="425"/>
        <w:rPr>
          <w:rFonts w:ascii="Arial" w:eastAsia="Arial" w:hAnsi="Arial" w:cs="Arial"/>
          <w:sz w:val="22"/>
          <w:szCs w:val="22"/>
          <w:lang w:val="es-ES" w:bidi="es-ES"/>
        </w:rPr>
      </w:pPr>
      <w:r w:rsidRPr="00CB555E">
        <w:rPr>
          <w:rFonts w:ascii="Arial" w:eastAsia="Arial" w:hAnsi="Arial" w:cs="Arial"/>
          <w:sz w:val="22"/>
          <w:szCs w:val="22"/>
          <w:lang w:val="es-ES" w:bidi="es-ES"/>
        </w:rPr>
        <w:t>3.</w:t>
      </w:r>
      <w:r w:rsidRPr="00CB555E">
        <w:rPr>
          <w:rFonts w:ascii="Arial" w:eastAsia="Arial" w:hAnsi="Arial" w:cs="Arial"/>
          <w:sz w:val="22"/>
          <w:szCs w:val="22"/>
          <w:lang w:val="es-ES" w:bidi="es-ES"/>
        </w:rPr>
        <w:tab/>
      </w:r>
      <w:r w:rsidR="00C04D0A">
        <w:rPr>
          <w:rFonts w:ascii="Arial" w:eastAsia="Arial" w:hAnsi="Arial" w:cs="Arial"/>
          <w:sz w:val="22"/>
          <w:szCs w:val="22"/>
          <w:lang w:val="es-ES" w:bidi="es-ES"/>
        </w:rPr>
        <w:t xml:space="preserve"> </w:t>
      </w:r>
      <w:r w:rsidRPr="00CB555E">
        <w:rPr>
          <w:rFonts w:ascii="Arial" w:eastAsia="Arial" w:hAnsi="Arial" w:cs="Arial"/>
          <w:sz w:val="22"/>
          <w:szCs w:val="22"/>
          <w:lang w:val="es-ES" w:bidi="es-ES"/>
        </w:rPr>
        <w:t>Otro documento que por la naturaleza del gasto o adquisición del servicio se requiera</w:t>
      </w:r>
    </w:p>
    <w:p w:rsidR="00704FAA" w:rsidRPr="00704FAA" w:rsidRDefault="00704FAA" w:rsidP="00704FAA">
      <w:pPr>
        <w:widowControl w:val="0"/>
        <w:autoSpaceDE w:val="0"/>
        <w:autoSpaceDN w:val="0"/>
        <w:spacing w:before="158"/>
        <w:ind w:left="409" w:right="403"/>
        <w:jc w:val="both"/>
        <w:rPr>
          <w:rFonts w:ascii="Arial" w:eastAsia="Arial" w:hAnsi="Arial" w:cs="Arial"/>
          <w:sz w:val="22"/>
          <w:szCs w:val="22"/>
          <w:lang w:val="es-ES" w:bidi="es-ES"/>
        </w:rPr>
      </w:pPr>
      <w:r w:rsidRPr="00704FAA">
        <w:rPr>
          <w:rFonts w:ascii="Arial" w:eastAsia="Arial" w:hAnsi="Arial" w:cs="Arial"/>
          <w:sz w:val="22"/>
          <w:szCs w:val="22"/>
          <w:lang w:val="es-ES" w:bidi="es-ES"/>
        </w:rPr>
        <w:t>Se identificarán, verificarán, protegerán y salvaguardarán, para evitar que se pierdan o deterioren de la siguiente forma:</w:t>
      </w:r>
    </w:p>
    <w:p w:rsidR="00704FAA" w:rsidRPr="00704FAA" w:rsidRDefault="00704FAA" w:rsidP="00704FAA">
      <w:pPr>
        <w:widowControl w:val="0"/>
        <w:autoSpaceDE w:val="0"/>
        <w:autoSpaceDN w:val="0"/>
        <w:spacing w:before="2"/>
        <w:rPr>
          <w:rFonts w:ascii="Arial" w:eastAsia="Arial" w:hAnsi="Arial" w:cs="Arial"/>
          <w:sz w:val="22"/>
          <w:szCs w:val="22"/>
          <w:lang w:val="es-ES" w:bidi="es-ES"/>
        </w:rPr>
      </w:pPr>
    </w:p>
    <w:p w:rsidR="00704FAA" w:rsidRPr="00704FAA" w:rsidRDefault="00704FAA" w:rsidP="00104EA2">
      <w:pPr>
        <w:widowControl w:val="0"/>
        <w:numPr>
          <w:ilvl w:val="0"/>
          <w:numId w:val="53"/>
        </w:numPr>
        <w:tabs>
          <w:tab w:val="left" w:pos="1131"/>
        </w:tabs>
        <w:autoSpaceDE w:val="0"/>
        <w:autoSpaceDN w:val="0"/>
        <w:spacing w:line="252" w:lineRule="exact"/>
        <w:ind w:hanging="361"/>
        <w:rPr>
          <w:rFonts w:ascii="Arial" w:eastAsia="Arial" w:hAnsi="Arial" w:cs="Arial"/>
          <w:sz w:val="22"/>
          <w:szCs w:val="22"/>
          <w:lang w:val="es-ES" w:bidi="es-ES"/>
        </w:rPr>
      </w:pPr>
      <w:r w:rsidRPr="00704FAA">
        <w:rPr>
          <w:rFonts w:ascii="Arial" w:eastAsia="Arial" w:hAnsi="Arial" w:cs="Arial"/>
          <w:sz w:val="22"/>
          <w:szCs w:val="22"/>
          <w:lang w:val="es-ES" w:bidi="es-ES"/>
        </w:rPr>
        <w:t>Se ordena el</w:t>
      </w:r>
      <w:r w:rsidRPr="00704FAA">
        <w:rPr>
          <w:rFonts w:ascii="Arial" w:eastAsia="Arial" w:hAnsi="Arial" w:cs="Arial"/>
          <w:spacing w:val="-4"/>
          <w:sz w:val="22"/>
          <w:szCs w:val="22"/>
          <w:lang w:val="es-ES" w:bidi="es-ES"/>
        </w:rPr>
        <w:t xml:space="preserve"> </w:t>
      </w:r>
      <w:r w:rsidRPr="00704FAA">
        <w:rPr>
          <w:rFonts w:ascii="Arial" w:eastAsia="Arial" w:hAnsi="Arial" w:cs="Arial"/>
          <w:sz w:val="22"/>
          <w:szCs w:val="22"/>
          <w:lang w:val="es-ES" w:bidi="es-ES"/>
        </w:rPr>
        <w:t>expediente</w:t>
      </w:r>
    </w:p>
    <w:p w:rsidR="00704FAA" w:rsidRPr="00704FAA" w:rsidRDefault="00704FAA" w:rsidP="00104EA2">
      <w:pPr>
        <w:widowControl w:val="0"/>
        <w:numPr>
          <w:ilvl w:val="0"/>
          <w:numId w:val="53"/>
        </w:numPr>
        <w:tabs>
          <w:tab w:val="left" w:pos="1131"/>
        </w:tabs>
        <w:autoSpaceDE w:val="0"/>
        <w:autoSpaceDN w:val="0"/>
        <w:spacing w:line="252" w:lineRule="exact"/>
        <w:ind w:hanging="361"/>
        <w:rPr>
          <w:rFonts w:ascii="Arial" w:eastAsia="Arial" w:hAnsi="Arial" w:cs="Arial"/>
          <w:sz w:val="22"/>
          <w:szCs w:val="22"/>
          <w:lang w:val="es-ES" w:bidi="es-ES"/>
        </w:rPr>
      </w:pPr>
      <w:r w:rsidRPr="00704FAA">
        <w:rPr>
          <w:rFonts w:ascii="Arial" w:eastAsia="Arial" w:hAnsi="Arial" w:cs="Arial"/>
          <w:sz w:val="22"/>
          <w:szCs w:val="22"/>
          <w:lang w:val="es-ES" w:bidi="es-ES"/>
        </w:rPr>
        <w:t>Se procede a</w:t>
      </w:r>
      <w:r w:rsidRPr="00704FAA">
        <w:rPr>
          <w:rFonts w:ascii="Arial" w:eastAsia="Arial" w:hAnsi="Arial" w:cs="Arial"/>
          <w:spacing w:val="-4"/>
          <w:sz w:val="22"/>
          <w:szCs w:val="22"/>
          <w:lang w:val="es-ES" w:bidi="es-ES"/>
        </w:rPr>
        <w:t xml:space="preserve"> </w:t>
      </w:r>
      <w:r w:rsidRPr="00704FAA">
        <w:rPr>
          <w:rFonts w:ascii="Arial" w:eastAsia="Arial" w:hAnsi="Arial" w:cs="Arial"/>
          <w:sz w:val="22"/>
          <w:szCs w:val="22"/>
          <w:lang w:val="es-ES" w:bidi="es-ES"/>
        </w:rPr>
        <w:t>foliar</w:t>
      </w:r>
    </w:p>
    <w:p w:rsidR="00704FAA" w:rsidRPr="00704FAA" w:rsidRDefault="00704FAA" w:rsidP="00104EA2">
      <w:pPr>
        <w:widowControl w:val="0"/>
        <w:numPr>
          <w:ilvl w:val="0"/>
          <w:numId w:val="53"/>
        </w:numPr>
        <w:tabs>
          <w:tab w:val="left" w:pos="1131"/>
        </w:tabs>
        <w:autoSpaceDE w:val="0"/>
        <w:autoSpaceDN w:val="0"/>
        <w:ind w:hanging="361"/>
        <w:rPr>
          <w:rFonts w:ascii="Arial" w:eastAsia="Arial" w:hAnsi="Arial" w:cs="Arial"/>
          <w:sz w:val="22"/>
          <w:szCs w:val="22"/>
          <w:lang w:val="es-ES" w:bidi="es-ES"/>
        </w:rPr>
      </w:pPr>
      <w:r w:rsidRPr="00704FAA">
        <w:rPr>
          <w:rFonts w:ascii="Arial" w:eastAsia="Arial" w:hAnsi="Arial" w:cs="Arial"/>
          <w:sz w:val="22"/>
          <w:szCs w:val="22"/>
          <w:lang w:val="es-ES" w:bidi="es-ES"/>
        </w:rPr>
        <w:t>Se elabora</w:t>
      </w:r>
      <w:r w:rsidRPr="00704FAA">
        <w:rPr>
          <w:rFonts w:ascii="Arial" w:eastAsia="Arial" w:hAnsi="Arial" w:cs="Arial"/>
          <w:spacing w:val="-1"/>
          <w:sz w:val="22"/>
          <w:szCs w:val="22"/>
          <w:lang w:val="es-ES" w:bidi="es-ES"/>
        </w:rPr>
        <w:t xml:space="preserve"> </w:t>
      </w:r>
      <w:r w:rsidRPr="00704FAA">
        <w:rPr>
          <w:rFonts w:ascii="Arial" w:eastAsia="Arial" w:hAnsi="Arial" w:cs="Arial"/>
          <w:sz w:val="22"/>
          <w:szCs w:val="22"/>
          <w:lang w:val="es-ES" w:bidi="es-ES"/>
        </w:rPr>
        <w:t>índice</w:t>
      </w:r>
    </w:p>
    <w:p w:rsidR="00704FAA" w:rsidRPr="00704FAA" w:rsidRDefault="00704FAA" w:rsidP="00104EA2">
      <w:pPr>
        <w:widowControl w:val="0"/>
        <w:numPr>
          <w:ilvl w:val="0"/>
          <w:numId w:val="53"/>
        </w:numPr>
        <w:tabs>
          <w:tab w:val="left" w:pos="1131"/>
        </w:tabs>
        <w:autoSpaceDE w:val="0"/>
        <w:autoSpaceDN w:val="0"/>
        <w:spacing w:before="1"/>
        <w:ind w:hanging="361"/>
        <w:rPr>
          <w:rFonts w:ascii="Arial" w:eastAsia="Arial" w:hAnsi="Arial" w:cs="Arial"/>
          <w:sz w:val="22"/>
          <w:szCs w:val="22"/>
          <w:lang w:val="es-ES" w:bidi="es-ES"/>
        </w:rPr>
      </w:pPr>
      <w:r w:rsidRPr="00704FAA">
        <w:rPr>
          <w:rFonts w:ascii="Arial" w:eastAsia="Arial" w:hAnsi="Arial" w:cs="Arial"/>
          <w:sz w:val="22"/>
          <w:szCs w:val="22"/>
          <w:lang w:val="es-ES" w:bidi="es-ES"/>
        </w:rPr>
        <w:t>Se elabora carpeta identificada con número de</w:t>
      </w:r>
      <w:r w:rsidRPr="00704FAA">
        <w:rPr>
          <w:rFonts w:ascii="Arial" w:eastAsia="Arial" w:hAnsi="Arial" w:cs="Arial"/>
          <w:spacing w:val="-8"/>
          <w:sz w:val="22"/>
          <w:szCs w:val="22"/>
          <w:lang w:val="es-ES" w:bidi="es-ES"/>
        </w:rPr>
        <w:t xml:space="preserve"> </w:t>
      </w:r>
      <w:r w:rsidRPr="00704FAA">
        <w:rPr>
          <w:rFonts w:ascii="Arial" w:eastAsia="Arial" w:hAnsi="Arial" w:cs="Arial"/>
          <w:spacing w:val="-2"/>
          <w:sz w:val="22"/>
          <w:szCs w:val="22"/>
          <w:lang w:val="es-ES" w:bidi="es-ES"/>
        </w:rPr>
        <w:t>CUR</w:t>
      </w:r>
    </w:p>
    <w:p w:rsidR="00704FAA" w:rsidRPr="00704FAA" w:rsidRDefault="00704FAA" w:rsidP="00704FAA">
      <w:pPr>
        <w:widowControl w:val="0"/>
        <w:autoSpaceDE w:val="0"/>
        <w:autoSpaceDN w:val="0"/>
        <w:spacing w:before="1"/>
        <w:rPr>
          <w:rFonts w:ascii="Arial" w:eastAsia="Arial" w:hAnsi="Arial" w:cs="Arial"/>
          <w:sz w:val="22"/>
          <w:szCs w:val="22"/>
          <w:lang w:val="es-ES" w:bidi="es-ES"/>
        </w:rPr>
      </w:pPr>
    </w:p>
    <w:p w:rsidR="00704FAA" w:rsidRPr="00704FAA" w:rsidRDefault="00704FAA" w:rsidP="00704FAA">
      <w:pPr>
        <w:widowControl w:val="0"/>
        <w:autoSpaceDE w:val="0"/>
        <w:autoSpaceDN w:val="0"/>
        <w:ind w:left="409" w:right="392"/>
        <w:jc w:val="both"/>
        <w:rPr>
          <w:rFonts w:ascii="Arial" w:eastAsia="Arial" w:hAnsi="Arial" w:cs="Arial"/>
          <w:sz w:val="22"/>
          <w:szCs w:val="22"/>
          <w:lang w:val="es-ES" w:bidi="es-ES"/>
        </w:rPr>
      </w:pPr>
      <w:r w:rsidRPr="00704FAA">
        <w:rPr>
          <w:rFonts w:ascii="Arial" w:eastAsia="Arial" w:hAnsi="Arial" w:cs="Arial"/>
          <w:sz w:val="22"/>
          <w:szCs w:val="22"/>
          <w:lang w:val="es-ES" w:bidi="es-ES"/>
        </w:rPr>
        <w:t>Cuando un documento que sea propiedad del Usuario se pierda, deteriore o que de algún otro modo; considere inadecuado para su uso, el Encargado de Fondo Rotativo, Encargado de revisión documental lo registrará en un listado el cual puede ser electrónico o físico, y se lo comunicará al Usuario por medio de correo electrónico o algún otro medio que este crea conveniente.</w:t>
      </w:r>
    </w:p>
    <w:p w:rsidR="00704FAA" w:rsidRPr="00704FAA" w:rsidRDefault="00704FAA" w:rsidP="00704FAA">
      <w:pPr>
        <w:widowControl w:val="0"/>
        <w:autoSpaceDE w:val="0"/>
        <w:autoSpaceDN w:val="0"/>
        <w:rPr>
          <w:rFonts w:ascii="Arial" w:eastAsia="Arial" w:hAnsi="Arial" w:cs="Arial"/>
          <w:sz w:val="22"/>
          <w:szCs w:val="22"/>
          <w:lang w:val="es-ES" w:bidi="es-ES"/>
        </w:rPr>
      </w:pPr>
    </w:p>
    <w:p w:rsidR="00704FAA" w:rsidRPr="00704FAA" w:rsidRDefault="00704FAA" w:rsidP="00704FAA">
      <w:pPr>
        <w:widowControl w:val="0"/>
        <w:autoSpaceDE w:val="0"/>
        <w:autoSpaceDN w:val="0"/>
        <w:ind w:left="409"/>
        <w:jc w:val="both"/>
        <w:rPr>
          <w:rFonts w:ascii="Arial" w:eastAsia="Arial" w:hAnsi="Arial" w:cs="Arial"/>
          <w:sz w:val="22"/>
          <w:szCs w:val="22"/>
          <w:lang w:val="es-ES" w:bidi="es-ES"/>
        </w:rPr>
      </w:pPr>
      <w:r w:rsidRPr="00704FAA">
        <w:rPr>
          <w:rFonts w:ascii="Arial" w:eastAsia="Arial" w:hAnsi="Arial" w:cs="Arial"/>
          <w:sz w:val="22"/>
          <w:szCs w:val="22"/>
          <w:lang w:val="es-ES" w:bidi="es-ES"/>
        </w:rPr>
        <w:t>En caso de pérdida o extravío de un documento se suscribirá el acta correspondiente.</w:t>
      </w:r>
    </w:p>
    <w:p w:rsidR="00704FAA" w:rsidRDefault="00704FAA" w:rsidP="00704FAA">
      <w:pPr>
        <w:widowControl w:val="0"/>
        <w:autoSpaceDE w:val="0"/>
        <w:autoSpaceDN w:val="0"/>
        <w:rPr>
          <w:rFonts w:ascii="Arial" w:eastAsia="Arial" w:hAnsi="Arial" w:cs="Arial"/>
          <w:sz w:val="24"/>
          <w:szCs w:val="22"/>
          <w:lang w:val="es-ES" w:bidi="es-ES"/>
        </w:rPr>
      </w:pPr>
    </w:p>
    <w:p w:rsidR="00A12A76" w:rsidRDefault="00A12A76" w:rsidP="00704FAA">
      <w:pPr>
        <w:widowControl w:val="0"/>
        <w:autoSpaceDE w:val="0"/>
        <w:autoSpaceDN w:val="0"/>
        <w:rPr>
          <w:rFonts w:ascii="Arial" w:eastAsia="Arial" w:hAnsi="Arial" w:cs="Arial"/>
          <w:sz w:val="24"/>
          <w:szCs w:val="22"/>
          <w:lang w:val="es-ES" w:bidi="es-ES"/>
        </w:rPr>
      </w:pPr>
    </w:p>
    <w:p w:rsidR="00A12A76" w:rsidRDefault="00A12A76" w:rsidP="00704FAA">
      <w:pPr>
        <w:widowControl w:val="0"/>
        <w:autoSpaceDE w:val="0"/>
        <w:autoSpaceDN w:val="0"/>
        <w:rPr>
          <w:rFonts w:ascii="Arial" w:eastAsia="Arial" w:hAnsi="Arial" w:cs="Arial"/>
          <w:sz w:val="24"/>
          <w:szCs w:val="22"/>
          <w:lang w:val="es-ES" w:bidi="es-ES"/>
        </w:rPr>
      </w:pPr>
    </w:p>
    <w:p w:rsidR="00A12A76" w:rsidRDefault="00A12A76" w:rsidP="00704FAA">
      <w:pPr>
        <w:widowControl w:val="0"/>
        <w:autoSpaceDE w:val="0"/>
        <w:autoSpaceDN w:val="0"/>
        <w:rPr>
          <w:rFonts w:ascii="Arial" w:eastAsia="Arial" w:hAnsi="Arial" w:cs="Arial"/>
          <w:sz w:val="24"/>
          <w:szCs w:val="22"/>
          <w:lang w:val="es-ES" w:bidi="es-ES"/>
        </w:rPr>
      </w:pPr>
    </w:p>
    <w:p w:rsidR="00A12A76" w:rsidRDefault="00A12A76" w:rsidP="00704FAA">
      <w:pPr>
        <w:widowControl w:val="0"/>
        <w:autoSpaceDE w:val="0"/>
        <w:autoSpaceDN w:val="0"/>
        <w:rPr>
          <w:rFonts w:ascii="Arial" w:eastAsia="Arial" w:hAnsi="Arial" w:cs="Arial"/>
          <w:sz w:val="24"/>
          <w:szCs w:val="22"/>
          <w:lang w:val="es-ES" w:bidi="es-ES"/>
        </w:rPr>
      </w:pPr>
    </w:p>
    <w:p w:rsidR="00A12A76" w:rsidRDefault="00A12A76" w:rsidP="00704FAA">
      <w:pPr>
        <w:widowControl w:val="0"/>
        <w:autoSpaceDE w:val="0"/>
        <w:autoSpaceDN w:val="0"/>
        <w:rPr>
          <w:rFonts w:ascii="Arial" w:eastAsia="Arial" w:hAnsi="Arial" w:cs="Arial"/>
          <w:sz w:val="24"/>
          <w:szCs w:val="22"/>
          <w:lang w:val="es-ES" w:bidi="es-ES"/>
        </w:rPr>
      </w:pPr>
    </w:p>
    <w:p w:rsidR="00A12A76" w:rsidRDefault="00A12A76" w:rsidP="00704FAA">
      <w:pPr>
        <w:widowControl w:val="0"/>
        <w:autoSpaceDE w:val="0"/>
        <w:autoSpaceDN w:val="0"/>
        <w:rPr>
          <w:rFonts w:ascii="Arial" w:eastAsia="Arial" w:hAnsi="Arial" w:cs="Arial"/>
          <w:sz w:val="24"/>
          <w:szCs w:val="22"/>
          <w:lang w:val="es-ES" w:bidi="es-ES"/>
        </w:rPr>
      </w:pPr>
    </w:p>
    <w:p w:rsidR="00A12A76" w:rsidRDefault="00A12A76" w:rsidP="00704FAA">
      <w:pPr>
        <w:widowControl w:val="0"/>
        <w:autoSpaceDE w:val="0"/>
        <w:autoSpaceDN w:val="0"/>
        <w:rPr>
          <w:rFonts w:ascii="Arial" w:eastAsia="Arial" w:hAnsi="Arial" w:cs="Arial"/>
          <w:sz w:val="24"/>
          <w:szCs w:val="22"/>
          <w:lang w:val="es-ES" w:bidi="es-ES"/>
        </w:rPr>
      </w:pPr>
    </w:p>
    <w:p w:rsidR="00A12A76" w:rsidRPr="00704FAA" w:rsidRDefault="00A12A76" w:rsidP="00704FAA">
      <w:pPr>
        <w:widowControl w:val="0"/>
        <w:autoSpaceDE w:val="0"/>
        <w:autoSpaceDN w:val="0"/>
        <w:rPr>
          <w:rFonts w:ascii="Arial" w:eastAsia="Arial" w:hAnsi="Arial" w:cs="Arial"/>
          <w:sz w:val="24"/>
          <w:szCs w:val="22"/>
          <w:lang w:val="es-ES" w:bidi="es-ES"/>
        </w:rPr>
      </w:pPr>
    </w:p>
    <w:p w:rsidR="00704FAA" w:rsidRPr="00FA7777" w:rsidRDefault="00704FAA" w:rsidP="00704FAA">
      <w:pPr>
        <w:pStyle w:val="Ttulo1"/>
        <w:keepNext w:val="0"/>
        <w:widowControl w:val="0"/>
        <w:numPr>
          <w:ilvl w:val="0"/>
          <w:numId w:val="0"/>
        </w:numPr>
        <w:tabs>
          <w:tab w:val="left" w:pos="2958"/>
          <w:tab w:val="left" w:pos="2959"/>
        </w:tabs>
        <w:autoSpaceDE w:val="0"/>
        <w:autoSpaceDN w:val="0"/>
        <w:spacing w:before="0" w:after="0"/>
        <w:ind w:left="409"/>
        <w:rPr>
          <w:u w:val="single"/>
        </w:rPr>
      </w:pPr>
      <w:r>
        <w:rPr>
          <w:bCs w:val="0"/>
          <w:kern w:val="0"/>
          <w:sz w:val="22"/>
          <w:szCs w:val="22"/>
          <w:lang w:val="es-GT"/>
        </w:rPr>
        <w:t xml:space="preserve">C.2.9. </w:t>
      </w:r>
      <w:r w:rsidRPr="00FA7777">
        <w:rPr>
          <w:bCs w:val="0"/>
          <w:kern w:val="0"/>
          <w:sz w:val="22"/>
          <w:szCs w:val="22"/>
          <w:u w:val="single"/>
          <w:lang w:val="es-GT"/>
        </w:rPr>
        <w:t>Servicio No Conforme -SNC-</w:t>
      </w:r>
    </w:p>
    <w:p w:rsidR="00704FAA" w:rsidRPr="00CB555E" w:rsidRDefault="00704FAA" w:rsidP="00CB555E">
      <w:pPr>
        <w:pStyle w:val="Encabezado"/>
        <w:ind w:left="425"/>
        <w:rPr>
          <w:rFonts w:ascii="Arial" w:eastAsia="Arial" w:hAnsi="Arial" w:cs="Arial"/>
          <w:sz w:val="22"/>
          <w:szCs w:val="22"/>
          <w:lang w:val="es-ES" w:bidi="es-ES"/>
        </w:rPr>
      </w:pPr>
    </w:p>
    <w:tbl>
      <w:tblPr>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0"/>
        <w:gridCol w:w="1114"/>
        <w:gridCol w:w="8561"/>
      </w:tblGrid>
      <w:tr w:rsidR="00FA7777" w:rsidRPr="00BB07A0" w:rsidTr="00435030">
        <w:trPr>
          <w:trHeight w:val="256"/>
        </w:trPr>
        <w:tc>
          <w:tcPr>
            <w:tcW w:w="1160" w:type="dxa"/>
            <w:shd w:val="clear" w:color="auto" w:fill="D9D9D9"/>
          </w:tcPr>
          <w:p w:rsidR="00FA7777" w:rsidRPr="00BB07A0" w:rsidRDefault="00FA7777" w:rsidP="00435030">
            <w:pPr>
              <w:pStyle w:val="TableParagraph"/>
              <w:spacing w:before="22"/>
              <w:ind w:left="221"/>
              <w:rPr>
                <w:b/>
                <w:sz w:val="16"/>
              </w:rPr>
            </w:pPr>
            <w:r w:rsidRPr="00BB07A0">
              <w:rPr>
                <w:b/>
                <w:sz w:val="16"/>
              </w:rPr>
              <w:t>Actividad</w:t>
            </w:r>
          </w:p>
        </w:tc>
        <w:tc>
          <w:tcPr>
            <w:tcW w:w="1114" w:type="dxa"/>
            <w:shd w:val="clear" w:color="auto" w:fill="D9D9D9"/>
          </w:tcPr>
          <w:p w:rsidR="00FA7777" w:rsidRPr="00BB07A0" w:rsidRDefault="00FA7777" w:rsidP="00435030">
            <w:pPr>
              <w:pStyle w:val="TableParagraph"/>
              <w:spacing w:before="22"/>
              <w:ind w:left="56"/>
              <w:rPr>
                <w:b/>
                <w:sz w:val="16"/>
              </w:rPr>
            </w:pPr>
            <w:r w:rsidRPr="00BB07A0">
              <w:rPr>
                <w:b/>
                <w:sz w:val="16"/>
              </w:rPr>
              <w:t>Responsable</w:t>
            </w:r>
          </w:p>
        </w:tc>
        <w:tc>
          <w:tcPr>
            <w:tcW w:w="8561" w:type="dxa"/>
            <w:shd w:val="clear" w:color="auto" w:fill="D9D9D9"/>
          </w:tcPr>
          <w:p w:rsidR="00FA7777" w:rsidRPr="00BB07A0" w:rsidRDefault="00FA7777" w:rsidP="00435030">
            <w:pPr>
              <w:pStyle w:val="TableParagraph"/>
              <w:spacing w:before="22"/>
              <w:ind w:left="3092" w:right="3062"/>
              <w:jc w:val="center"/>
              <w:rPr>
                <w:b/>
                <w:sz w:val="16"/>
              </w:rPr>
            </w:pPr>
            <w:r w:rsidRPr="00BB07A0">
              <w:rPr>
                <w:b/>
                <w:sz w:val="16"/>
              </w:rPr>
              <w:t>Descripción de las Actividades</w:t>
            </w:r>
          </w:p>
        </w:tc>
      </w:tr>
      <w:tr w:rsidR="00FA7777" w:rsidRPr="00BB07A0" w:rsidTr="00435030">
        <w:trPr>
          <w:trHeight w:val="4864"/>
        </w:trPr>
        <w:tc>
          <w:tcPr>
            <w:tcW w:w="1160" w:type="dxa"/>
            <w:shd w:val="clear" w:color="auto" w:fill="auto"/>
          </w:tcPr>
          <w:p w:rsidR="00FA7777" w:rsidRPr="00BB07A0" w:rsidRDefault="00FA7777" w:rsidP="00435030">
            <w:pPr>
              <w:pStyle w:val="TableParagraph"/>
              <w:rPr>
                <w:b/>
                <w:sz w:val="16"/>
              </w:rPr>
            </w:pPr>
          </w:p>
          <w:p w:rsidR="00FA7777" w:rsidRPr="00BB07A0" w:rsidRDefault="00FA7777" w:rsidP="00435030">
            <w:pPr>
              <w:pStyle w:val="TableParagraph"/>
              <w:rPr>
                <w:b/>
                <w:sz w:val="16"/>
              </w:rPr>
            </w:pPr>
          </w:p>
          <w:p w:rsidR="00FA7777" w:rsidRPr="00BB07A0" w:rsidRDefault="00FA7777" w:rsidP="00435030">
            <w:pPr>
              <w:pStyle w:val="TableParagraph"/>
              <w:rPr>
                <w:b/>
                <w:sz w:val="16"/>
              </w:rPr>
            </w:pPr>
          </w:p>
          <w:p w:rsidR="00FA7777" w:rsidRPr="00BB07A0" w:rsidRDefault="00FA7777" w:rsidP="00435030">
            <w:pPr>
              <w:pStyle w:val="TableParagraph"/>
              <w:rPr>
                <w:b/>
                <w:sz w:val="16"/>
              </w:rPr>
            </w:pPr>
          </w:p>
          <w:p w:rsidR="00FA7777" w:rsidRPr="00BB07A0" w:rsidRDefault="00FA7777" w:rsidP="00435030">
            <w:pPr>
              <w:pStyle w:val="TableParagraph"/>
              <w:rPr>
                <w:b/>
                <w:sz w:val="16"/>
              </w:rPr>
            </w:pPr>
          </w:p>
          <w:p w:rsidR="00FA7777" w:rsidRPr="00BB07A0" w:rsidRDefault="00FA7777" w:rsidP="00435030">
            <w:pPr>
              <w:pStyle w:val="TableParagraph"/>
              <w:rPr>
                <w:b/>
                <w:sz w:val="16"/>
              </w:rPr>
            </w:pPr>
          </w:p>
          <w:p w:rsidR="00FA7777" w:rsidRPr="00BB07A0" w:rsidRDefault="00FA7777" w:rsidP="00435030">
            <w:pPr>
              <w:pStyle w:val="TableParagraph"/>
              <w:rPr>
                <w:b/>
                <w:sz w:val="16"/>
              </w:rPr>
            </w:pPr>
          </w:p>
          <w:p w:rsidR="00FA7777" w:rsidRPr="00BB07A0" w:rsidRDefault="00FA7777" w:rsidP="00435030">
            <w:pPr>
              <w:pStyle w:val="TableParagraph"/>
              <w:rPr>
                <w:b/>
                <w:sz w:val="16"/>
              </w:rPr>
            </w:pPr>
          </w:p>
          <w:p w:rsidR="00FA7777" w:rsidRPr="00BB07A0" w:rsidRDefault="00FA7777" w:rsidP="00435030">
            <w:pPr>
              <w:pStyle w:val="TableParagraph"/>
              <w:rPr>
                <w:b/>
                <w:sz w:val="16"/>
              </w:rPr>
            </w:pPr>
          </w:p>
          <w:p w:rsidR="00FA7777" w:rsidRPr="00BB07A0" w:rsidRDefault="00FA7777" w:rsidP="00435030">
            <w:pPr>
              <w:pStyle w:val="TableParagraph"/>
              <w:rPr>
                <w:b/>
                <w:sz w:val="16"/>
              </w:rPr>
            </w:pPr>
          </w:p>
          <w:p w:rsidR="00FA7777" w:rsidRPr="00BB07A0" w:rsidRDefault="00FA7777" w:rsidP="00435030">
            <w:pPr>
              <w:pStyle w:val="TableParagraph"/>
              <w:rPr>
                <w:b/>
                <w:sz w:val="16"/>
              </w:rPr>
            </w:pPr>
          </w:p>
          <w:p w:rsidR="00FA7777" w:rsidRPr="00BB07A0" w:rsidRDefault="00FA7777" w:rsidP="00435030">
            <w:pPr>
              <w:pStyle w:val="TableParagraph"/>
              <w:rPr>
                <w:b/>
                <w:sz w:val="16"/>
              </w:rPr>
            </w:pPr>
          </w:p>
          <w:p w:rsidR="00FA7777" w:rsidRPr="00BB07A0" w:rsidRDefault="00FA7777" w:rsidP="00435030">
            <w:pPr>
              <w:pStyle w:val="TableParagraph"/>
              <w:spacing w:before="3"/>
              <w:rPr>
                <w:b/>
                <w:sz w:val="15"/>
              </w:rPr>
            </w:pPr>
          </w:p>
          <w:p w:rsidR="00FA7777" w:rsidRPr="00BB07A0" w:rsidRDefault="00FA7777" w:rsidP="00435030">
            <w:pPr>
              <w:pStyle w:val="TableParagraph"/>
              <w:ind w:left="71" w:right="64"/>
              <w:jc w:val="center"/>
              <w:rPr>
                <w:b/>
                <w:sz w:val="14"/>
              </w:rPr>
            </w:pPr>
            <w:r w:rsidRPr="00BB07A0">
              <w:rPr>
                <w:b/>
                <w:sz w:val="14"/>
              </w:rPr>
              <w:t>1.</w:t>
            </w:r>
          </w:p>
          <w:p w:rsidR="00FA7777" w:rsidRPr="00BB07A0" w:rsidRDefault="00FA7777" w:rsidP="00435030">
            <w:pPr>
              <w:pStyle w:val="TableParagraph"/>
              <w:ind w:left="73" w:right="64"/>
              <w:jc w:val="center"/>
              <w:rPr>
                <w:b/>
                <w:sz w:val="14"/>
              </w:rPr>
            </w:pPr>
            <w:r w:rsidRPr="00BB07A0">
              <w:rPr>
                <w:b/>
                <w:sz w:val="14"/>
              </w:rPr>
              <w:t>Identificación</w:t>
            </w:r>
          </w:p>
        </w:tc>
        <w:tc>
          <w:tcPr>
            <w:tcW w:w="1114" w:type="dxa"/>
            <w:shd w:val="clear" w:color="auto" w:fill="auto"/>
          </w:tcPr>
          <w:p w:rsidR="00FA7777" w:rsidRPr="00BB07A0" w:rsidRDefault="00FA7777" w:rsidP="00435030">
            <w:pPr>
              <w:pStyle w:val="TableParagraph"/>
              <w:rPr>
                <w:b/>
                <w:sz w:val="16"/>
              </w:rPr>
            </w:pPr>
          </w:p>
          <w:p w:rsidR="00FA7777" w:rsidRPr="00BB07A0" w:rsidRDefault="00FA7777" w:rsidP="00435030">
            <w:pPr>
              <w:pStyle w:val="TableParagraph"/>
              <w:rPr>
                <w:b/>
                <w:sz w:val="16"/>
              </w:rPr>
            </w:pPr>
          </w:p>
          <w:p w:rsidR="00FA7777" w:rsidRPr="00BB07A0" w:rsidRDefault="00FA7777" w:rsidP="00435030">
            <w:pPr>
              <w:pStyle w:val="TableParagraph"/>
              <w:rPr>
                <w:b/>
                <w:sz w:val="16"/>
              </w:rPr>
            </w:pPr>
          </w:p>
          <w:p w:rsidR="00FA7777" w:rsidRPr="00BB07A0" w:rsidRDefault="00FA7777" w:rsidP="00435030">
            <w:pPr>
              <w:pStyle w:val="TableParagraph"/>
              <w:rPr>
                <w:b/>
                <w:sz w:val="16"/>
              </w:rPr>
            </w:pPr>
          </w:p>
          <w:p w:rsidR="00FA7777" w:rsidRPr="00BB07A0" w:rsidRDefault="00FA7777" w:rsidP="00435030">
            <w:pPr>
              <w:pStyle w:val="TableParagraph"/>
              <w:rPr>
                <w:b/>
                <w:sz w:val="16"/>
              </w:rPr>
            </w:pPr>
          </w:p>
          <w:p w:rsidR="00FA7777" w:rsidRPr="00BB07A0" w:rsidRDefault="00FA7777" w:rsidP="00435030">
            <w:pPr>
              <w:pStyle w:val="TableParagraph"/>
              <w:rPr>
                <w:b/>
                <w:sz w:val="16"/>
              </w:rPr>
            </w:pPr>
          </w:p>
          <w:p w:rsidR="00FA7777" w:rsidRPr="00BB07A0" w:rsidRDefault="00FA7777" w:rsidP="00435030">
            <w:pPr>
              <w:pStyle w:val="TableParagraph"/>
              <w:rPr>
                <w:b/>
                <w:sz w:val="16"/>
              </w:rPr>
            </w:pPr>
          </w:p>
          <w:p w:rsidR="00FA7777" w:rsidRPr="00BB07A0" w:rsidRDefault="00FA7777" w:rsidP="00435030">
            <w:pPr>
              <w:pStyle w:val="TableParagraph"/>
              <w:rPr>
                <w:b/>
                <w:sz w:val="16"/>
              </w:rPr>
            </w:pPr>
          </w:p>
          <w:p w:rsidR="00FA7777" w:rsidRPr="00BB07A0" w:rsidRDefault="00FA7777" w:rsidP="00435030">
            <w:pPr>
              <w:pStyle w:val="TableParagraph"/>
              <w:rPr>
                <w:b/>
                <w:sz w:val="16"/>
              </w:rPr>
            </w:pPr>
          </w:p>
          <w:p w:rsidR="00FA7777" w:rsidRPr="00BB07A0" w:rsidRDefault="00FA7777" w:rsidP="00435030">
            <w:pPr>
              <w:pStyle w:val="TableParagraph"/>
              <w:rPr>
                <w:b/>
                <w:sz w:val="16"/>
              </w:rPr>
            </w:pPr>
          </w:p>
          <w:p w:rsidR="00FA7777" w:rsidRPr="00BB07A0" w:rsidRDefault="00FA7777" w:rsidP="00435030">
            <w:pPr>
              <w:pStyle w:val="TableParagraph"/>
              <w:spacing w:before="5"/>
              <w:rPr>
                <w:b/>
                <w:sz w:val="16"/>
              </w:rPr>
            </w:pPr>
          </w:p>
          <w:p w:rsidR="00FA7777" w:rsidRPr="00BB07A0" w:rsidRDefault="00FA7777" w:rsidP="00435030">
            <w:pPr>
              <w:pStyle w:val="TableParagraph"/>
              <w:ind w:left="78" w:right="67" w:hanging="1"/>
              <w:jc w:val="center"/>
              <w:rPr>
                <w:sz w:val="14"/>
              </w:rPr>
            </w:pPr>
            <w:r w:rsidRPr="00BB07A0">
              <w:rPr>
                <w:sz w:val="14"/>
              </w:rPr>
              <w:t>Analista de operaciones de Caja/</w:t>
            </w:r>
          </w:p>
          <w:p w:rsidR="00FA7777" w:rsidRPr="00BB07A0" w:rsidRDefault="00FA7777" w:rsidP="00435030">
            <w:pPr>
              <w:pStyle w:val="TableParagraph"/>
              <w:ind w:left="181" w:right="176" w:firstLine="2"/>
              <w:jc w:val="center"/>
              <w:rPr>
                <w:sz w:val="14"/>
              </w:rPr>
            </w:pPr>
            <w:r w:rsidRPr="00BB07A0">
              <w:rPr>
                <w:sz w:val="14"/>
              </w:rPr>
              <w:t xml:space="preserve">Analista </w:t>
            </w:r>
            <w:r w:rsidRPr="00BB07A0">
              <w:rPr>
                <w:w w:val="95"/>
                <w:sz w:val="14"/>
              </w:rPr>
              <w:t>Documental</w:t>
            </w:r>
          </w:p>
        </w:tc>
        <w:tc>
          <w:tcPr>
            <w:tcW w:w="8561" w:type="dxa"/>
            <w:shd w:val="clear" w:color="auto" w:fill="auto"/>
          </w:tcPr>
          <w:p w:rsidR="00FA7777" w:rsidRPr="00BB07A0" w:rsidRDefault="00FA7777" w:rsidP="00435030">
            <w:pPr>
              <w:pStyle w:val="TableParagraph"/>
              <w:spacing w:before="26"/>
              <w:ind w:left="82" w:right="47"/>
              <w:jc w:val="both"/>
            </w:pPr>
            <w:r w:rsidRPr="00BB07A0">
              <w:t>Se identifica el producto que no cumple con todos los requisitos establecidos por el cliente o el SGC para evitar su uso o entrega no intencional de la siguiente forma: a los cheques por concepto de pago con Fondo Rotativo. Con nombre, montos, fechas incorrectas se les coloca la palabra anulados a lo largo de todo el contenido. Esto con el fin de impedir su uso.</w:t>
            </w:r>
          </w:p>
          <w:p w:rsidR="00FA7777" w:rsidRPr="00BB07A0" w:rsidRDefault="00FA7777" w:rsidP="00435030">
            <w:pPr>
              <w:pStyle w:val="TableParagraph"/>
              <w:ind w:left="82" w:right="45"/>
              <w:jc w:val="both"/>
            </w:pPr>
            <w:r w:rsidRPr="00BB07A0">
              <w:t>En el caso que al cheque le faltara una firma de las dos solicitadas por la entidad bancaria, se separa de los que sí están correctos y son devueltos a las personas con firma registrada en la institución bancaria correspondiente en un folder amarillo, para completar las firmas.</w:t>
            </w:r>
          </w:p>
          <w:p w:rsidR="00FA7777" w:rsidRPr="00BB07A0" w:rsidRDefault="00FA7777" w:rsidP="00435030">
            <w:pPr>
              <w:pStyle w:val="TableParagraph"/>
              <w:rPr>
                <w:b/>
              </w:rPr>
            </w:pPr>
          </w:p>
          <w:p w:rsidR="00FA7777" w:rsidRPr="00BB07A0" w:rsidRDefault="00FA7777" w:rsidP="00435030">
            <w:pPr>
              <w:pStyle w:val="TableParagraph"/>
              <w:ind w:left="82" w:right="52"/>
              <w:jc w:val="both"/>
            </w:pPr>
            <w:r w:rsidRPr="00BB07A0">
              <w:t>Si el cheque definitivamente es incorrecto se separa y se coloca en un folder de color rojo.</w:t>
            </w:r>
          </w:p>
          <w:p w:rsidR="00FA7777" w:rsidRPr="00BB07A0" w:rsidRDefault="00FA7777" w:rsidP="00435030">
            <w:pPr>
              <w:pStyle w:val="TableParagraph"/>
              <w:spacing w:before="2"/>
              <w:rPr>
                <w:b/>
              </w:rPr>
            </w:pPr>
          </w:p>
          <w:p w:rsidR="00FA7777" w:rsidRPr="00BB07A0" w:rsidRDefault="00FA7777" w:rsidP="00435030">
            <w:pPr>
              <w:pStyle w:val="TableParagraph"/>
              <w:ind w:left="82" w:right="50"/>
              <w:jc w:val="both"/>
            </w:pPr>
            <w:r w:rsidRPr="00BB07A0">
              <w:t>Si el cheque no cuenta con código de seguridad se puede escribir en el cheque sin anularse, considerando que es control interno del banco.</w:t>
            </w:r>
          </w:p>
          <w:p w:rsidR="00FA7777" w:rsidRPr="00BB07A0" w:rsidRDefault="00FA7777" w:rsidP="00435030">
            <w:pPr>
              <w:pStyle w:val="TableParagraph"/>
              <w:spacing w:before="11"/>
              <w:rPr>
                <w:b/>
                <w:sz w:val="21"/>
              </w:rPr>
            </w:pPr>
          </w:p>
          <w:p w:rsidR="00FA7777" w:rsidRPr="00BB07A0" w:rsidRDefault="00FA7777" w:rsidP="00435030">
            <w:pPr>
              <w:pStyle w:val="TableParagraph"/>
              <w:ind w:left="82" w:right="50"/>
              <w:jc w:val="both"/>
            </w:pPr>
            <w:r w:rsidRPr="00BB07A0">
              <w:t>Cuando se detecte la no conformidad y se hayan tomado las acciones descritas anteriormente se debe anotar en el formato de registro de producto NO CONFORME (MEJ-FOR-03).</w:t>
            </w:r>
          </w:p>
        </w:tc>
      </w:tr>
      <w:tr w:rsidR="00FA7777" w:rsidRPr="00BB07A0" w:rsidTr="00435030">
        <w:trPr>
          <w:trHeight w:val="1665"/>
        </w:trPr>
        <w:tc>
          <w:tcPr>
            <w:tcW w:w="1160" w:type="dxa"/>
            <w:shd w:val="clear" w:color="auto" w:fill="auto"/>
          </w:tcPr>
          <w:p w:rsidR="00FA7777" w:rsidRPr="00BB07A0" w:rsidRDefault="00FA7777" w:rsidP="00435030">
            <w:pPr>
              <w:pStyle w:val="TableParagraph"/>
              <w:rPr>
                <w:b/>
                <w:sz w:val="16"/>
              </w:rPr>
            </w:pPr>
          </w:p>
          <w:p w:rsidR="00FA7777" w:rsidRPr="00BB07A0" w:rsidRDefault="00FA7777" w:rsidP="00435030">
            <w:pPr>
              <w:pStyle w:val="TableParagraph"/>
              <w:rPr>
                <w:b/>
                <w:sz w:val="16"/>
              </w:rPr>
            </w:pPr>
          </w:p>
          <w:p w:rsidR="00FA7777" w:rsidRPr="00BB07A0" w:rsidRDefault="00FA7777" w:rsidP="00435030">
            <w:pPr>
              <w:pStyle w:val="TableParagraph"/>
              <w:rPr>
                <w:b/>
                <w:sz w:val="19"/>
              </w:rPr>
            </w:pPr>
          </w:p>
          <w:p w:rsidR="00FA7777" w:rsidRPr="00BB07A0" w:rsidRDefault="00FA7777" w:rsidP="00435030">
            <w:pPr>
              <w:pStyle w:val="TableParagraph"/>
              <w:ind w:left="71" w:right="64"/>
              <w:jc w:val="center"/>
              <w:rPr>
                <w:b/>
                <w:sz w:val="14"/>
              </w:rPr>
            </w:pPr>
            <w:r w:rsidRPr="00BB07A0">
              <w:rPr>
                <w:b/>
                <w:sz w:val="14"/>
              </w:rPr>
              <w:t>2.</w:t>
            </w:r>
          </w:p>
          <w:p w:rsidR="00FA7777" w:rsidRPr="00BB07A0" w:rsidRDefault="00FA7777" w:rsidP="00435030">
            <w:pPr>
              <w:pStyle w:val="TableParagraph"/>
              <w:ind w:left="71" w:right="64"/>
              <w:jc w:val="center"/>
              <w:rPr>
                <w:b/>
                <w:sz w:val="14"/>
              </w:rPr>
            </w:pPr>
            <w:r w:rsidRPr="00BB07A0">
              <w:rPr>
                <w:b/>
                <w:sz w:val="14"/>
              </w:rPr>
              <w:t>Control</w:t>
            </w:r>
          </w:p>
        </w:tc>
        <w:tc>
          <w:tcPr>
            <w:tcW w:w="1114" w:type="dxa"/>
            <w:shd w:val="clear" w:color="auto" w:fill="auto"/>
          </w:tcPr>
          <w:p w:rsidR="00FA7777" w:rsidRPr="00BB07A0" w:rsidRDefault="00FA7777" w:rsidP="00435030">
            <w:pPr>
              <w:pStyle w:val="TableParagraph"/>
              <w:spacing w:before="27"/>
              <w:ind w:left="78" w:right="67" w:hanging="1"/>
              <w:jc w:val="center"/>
              <w:rPr>
                <w:sz w:val="14"/>
              </w:rPr>
            </w:pPr>
            <w:r w:rsidRPr="00BB07A0">
              <w:rPr>
                <w:sz w:val="14"/>
              </w:rPr>
              <w:t xml:space="preserve">Analista de operaciones </w:t>
            </w:r>
            <w:r w:rsidRPr="00BB07A0">
              <w:rPr>
                <w:spacing w:val="-6"/>
                <w:sz w:val="14"/>
              </w:rPr>
              <w:t xml:space="preserve">de </w:t>
            </w:r>
            <w:r w:rsidRPr="00BB07A0">
              <w:rPr>
                <w:sz w:val="14"/>
              </w:rPr>
              <w:t>Caja/</w:t>
            </w:r>
          </w:p>
          <w:p w:rsidR="00FA7777" w:rsidRPr="00BB07A0" w:rsidRDefault="00FA7777" w:rsidP="00435030">
            <w:pPr>
              <w:pStyle w:val="TableParagraph"/>
              <w:ind w:left="78" w:right="67" w:hanging="3"/>
              <w:jc w:val="center"/>
              <w:rPr>
                <w:sz w:val="14"/>
              </w:rPr>
            </w:pPr>
            <w:r w:rsidRPr="00BB07A0">
              <w:rPr>
                <w:sz w:val="14"/>
              </w:rPr>
              <w:t xml:space="preserve">Analista Documental Analista de operaciones </w:t>
            </w:r>
            <w:r w:rsidRPr="00BB07A0">
              <w:rPr>
                <w:spacing w:val="-6"/>
                <w:sz w:val="14"/>
              </w:rPr>
              <w:t xml:space="preserve">de </w:t>
            </w:r>
            <w:r w:rsidRPr="00BB07A0">
              <w:rPr>
                <w:sz w:val="14"/>
              </w:rPr>
              <w:t>Caja/</w:t>
            </w:r>
          </w:p>
          <w:p w:rsidR="00FA7777" w:rsidRPr="00BB07A0" w:rsidRDefault="00FA7777" w:rsidP="00435030">
            <w:pPr>
              <w:pStyle w:val="TableParagraph"/>
              <w:ind w:left="181" w:right="176" w:firstLine="2"/>
              <w:jc w:val="center"/>
              <w:rPr>
                <w:sz w:val="14"/>
              </w:rPr>
            </w:pPr>
            <w:r w:rsidRPr="00BB07A0">
              <w:rPr>
                <w:sz w:val="14"/>
              </w:rPr>
              <w:t xml:space="preserve">Analista </w:t>
            </w:r>
            <w:r w:rsidRPr="00BB07A0">
              <w:rPr>
                <w:w w:val="95"/>
                <w:sz w:val="14"/>
              </w:rPr>
              <w:t>Documental</w:t>
            </w:r>
          </w:p>
        </w:tc>
        <w:tc>
          <w:tcPr>
            <w:tcW w:w="8561" w:type="dxa"/>
            <w:shd w:val="clear" w:color="auto" w:fill="auto"/>
          </w:tcPr>
          <w:p w:rsidR="00FA7777" w:rsidRPr="00BB07A0" w:rsidRDefault="00FA7777" w:rsidP="00435030">
            <w:pPr>
              <w:pStyle w:val="TableParagraph"/>
              <w:spacing w:before="72"/>
              <w:ind w:left="82"/>
            </w:pPr>
            <w:r w:rsidRPr="00BB07A0">
              <w:t>Se registra la naturaleza de las no conformidades en el formulario MEJ-FOR-03.</w:t>
            </w:r>
          </w:p>
          <w:p w:rsidR="00FA7777" w:rsidRPr="00BB07A0" w:rsidRDefault="00FA7777" w:rsidP="00435030">
            <w:pPr>
              <w:pStyle w:val="TableParagraph"/>
              <w:rPr>
                <w:b/>
              </w:rPr>
            </w:pPr>
          </w:p>
          <w:p w:rsidR="00FA7777" w:rsidRPr="00BB07A0" w:rsidRDefault="00FA7777" w:rsidP="00435030">
            <w:pPr>
              <w:pStyle w:val="TableParagraph"/>
              <w:spacing w:before="1"/>
              <w:ind w:left="82" w:right="36"/>
            </w:pPr>
            <w:r w:rsidRPr="00BB07A0">
              <w:t>Se toman acciones para tratar el producto no conforme y se registran en el MEJ-FOR- 03.</w:t>
            </w:r>
          </w:p>
          <w:p w:rsidR="00FA7777" w:rsidRPr="00BB07A0" w:rsidRDefault="00FA7777" w:rsidP="00435030">
            <w:pPr>
              <w:pStyle w:val="TableParagraph"/>
              <w:spacing w:before="10"/>
              <w:rPr>
                <w:b/>
                <w:sz w:val="21"/>
              </w:rPr>
            </w:pPr>
          </w:p>
          <w:p w:rsidR="00FA7777" w:rsidRPr="00BB07A0" w:rsidRDefault="00FA7777" w:rsidP="00435030">
            <w:pPr>
              <w:pStyle w:val="TableParagraph"/>
              <w:spacing w:before="1"/>
              <w:ind w:left="82"/>
            </w:pPr>
            <w:r w:rsidRPr="00BB07A0">
              <w:t>Se anularan cuando se detecte cheques que no cumplan los requisitos.</w:t>
            </w:r>
          </w:p>
        </w:tc>
      </w:tr>
      <w:tr w:rsidR="00FA7777" w:rsidRPr="00BB07A0" w:rsidTr="00435030">
        <w:trPr>
          <w:trHeight w:val="930"/>
        </w:trPr>
        <w:tc>
          <w:tcPr>
            <w:tcW w:w="1160" w:type="dxa"/>
            <w:shd w:val="clear" w:color="auto" w:fill="auto"/>
          </w:tcPr>
          <w:p w:rsidR="00FA7777" w:rsidRPr="00BB07A0" w:rsidRDefault="00FA7777" w:rsidP="00435030">
            <w:pPr>
              <w:pStyle w:val="TableParagraph"/>
              <w:rPr>
                <w:b/>
                <w:sz w:val="16"/>
              </w:rPr>
            </w:pPr>
          </w:p>
          <w:p w:rsidR="00FA7777" w:rsidRPr="00BB07A0" w:rsidRDefault="00FA7777" w:rsidP="00435030">
            <w:pPr>
              <w:pStyle w:val="TableParagraph"/>
              <w:spacing w:before="116"/>
              <w:ind w:left="71" w:right="64"/>
              <w:jc w:val="center"/>
              <w:rPr>
                <w:b/>
                <w:sz w:val="14"/>
              </w:rPr>
            </w:pPr>
            <w:r w:rsidRPr="00BB07A0">
              <w:rPr>
                <w:b/>
                <w:sz w:val="14"/>
              </w:rPr>
              <w:t>3.</w:t>
            </w:r>
          </w:p>
          <w:p w:rsidR="00FA7777" w:rsidRPr="00BB07A0" w:rsidRDefault="00FA7777" w:rsidP="00435030">
            <w:pPr>
              <w:pStyle w:val="TableParagraph"/>
              <w:ind w:left="70" w:right="64"/>
              <w:jc w:val="center"/>
              <w:rPr>
                <w:b/>
                <w:sz w:val="14"/>
              </w:rPr>
            </w:pPr>
            <w:r w:rsidRPr="00BB07A0">
              <w:rPr>
                <w:b/>
                <w:sz w:val="14"/>
              </w:rPr>
              <w:t>Verificación</w:t>
            </w:r>
          </w:p>
        </w:tc>
        <w:tc>
          <w:tcPr>
            <w:tcW w:w="1114" w:type="dxa"/>
            <w:shd w:val="clear" w:color="auto" w:fill="auto"/>
          </w:tcPr>
          <w:p w:rsidR="00FA7777" w:rsidRPr="00BB07A0" w:rsidRDefault="00FA7777" w:rsidP="00435030">
            <w:pPr>
              <w:pStyle w:val="TableParagraph"/>
              <w:spacing w:before="60"/>
              <w:ind w:left="78" w:right="67" w:hanging="1"/>
              <w:jc w:val="center"/>
              <w:rPr>
                <w:sz w:val="14"/>
              </w:rPr>
            </w:pPr>
            <w:r w:rsidRPr="00BB07A0">
              <w:rPr>
                <w:sz w:val="14"/>
              </w:rPr>
              <w:t>Analista de operaciones de Caja/</w:t>
            </w:r>
          </w:p>
          <w:p w:rsidR="00FA7777" w:rsidRPr="00BB07A0" w:rsidRDefault="00FA7777" w:rsidP="00435030">
            <w:pPr>
              <w:pStyle w:val="TableParagraph"/>
              <w:spacing w:line="242" w:lineRule="auto"/>
              <w:ind w:left="181" w:right="176" w:firstLine="2"/>
              <w:jc w:val="center"/>
              <w:rPr>
                <w:sz w:val="14"/>
              </w:rPr>
            </w:pPr>
            <w:r w:rsidRPr="00BB07A0">
              <w:rPr>
                <w:sz w:val="14"/>
              </w:rPr>
              <w:t xml:space="preserve">Analista </w:t>
            </w:r>
            <w:r w:rsidRPr="00BB07A0">
              <w:rPr>
                <w:w w:val="95"/>
                <w:sz w:val="14"/>
              </w:rPr>
              <w:t>Documental</w:t>
            </w:r>
          </w:p>
        </w:tc>
        <w:tc>
          <w:tcPr>
            <w:tcW w:w="8561" w:type="dxa"/>
            <w:shd w:val="clear" w:color="auto" w:fill="auto"/>
          </w:tcPr>
          <w:p w:rsidR="00FA7777" w:rsidRPr="00BB07A0" w:rsidRDefault="00FA7777" w:rsidP="00435030">
            <w:pPr>
              <w:pStyle w:val="TableParagraph"/>
              <w:spacing w:before="26"/>
              <w:ind w:left="82" w:right="51"/>
              <w:jc w:val="both"/>
            </w:pPr>
            <w:r w:rsidRPr="00BB07A0">
              <w:t>Cuando se corrige un producto no conforme, debe someterse a una nueva verificación para demostrar su conformidad con los requisitos y se registra en el formulario</w:t>
            </w:r>
            <w:r w:rsidRPr="00BB07A0">
              <w:rPr>
                <w:spacing w:val="-1"/>
              </w:rPr>
              <w:t xml:space="preserve"> </w:t>
            </w:r>
            <w:r w:rsidRPr="00BB07A0">
              <w:t>MEJ-FOR-03.</w:t>
            </w:r>
          </w:p>
        </w:tc>
      </w:tr>
      <w:tr w:rsidR="00FA7777" w:rsidRPr="00BB07A0" w:rsidTr="00435030">
        <w:trPr>
          <w:trHeight w:val="1067"/>
        </w:trPr>
        <w:tc>
          <w:tcPr>
            <w:tcW w:w="1160" w:type="dxa"/>
            <w:shd w:val="clear" w:color="auto" w:fill="auto"/>
          </w:tcPr>
          <w:p w:rsidR="00FA7777" w:rsidRPr="00BB07A0" w:rsidRDefault="00FA7777" w:rsidP="00435030">
            <w:pPr>
              <w:pStyle w:val="TableParagraph"/>
              <w:rPr>
                <w:b/>
                <w:sz w:val="16"/>
              </w:rPr>
            </w:pPr>
          </w:p>
          <w:p w:rsidR="00FA7777" w:rsidRPr="00BB07A0" w:rsidRDefault="00FA7777" w:rsidP="00435030">
            <w:pPr>
              <w:pStyle w:val="TableParagraph"/>
              <w:spacing w:before="104"/>
              <w:ind w:left="71" w:right="64"/>
              <w:jc w:val="center"/>
              <w:rPr>
                <w:b/>
                <w:sz w:val="14"/>
              </w:rPr>
            </w:pPr>
            <w:r w:rsidRPr="00BB07A0">
              <w:rPr>
                <w:b/>
                <w:sz w:val="14"/>
              </w:rPr>
              <w:t>4.</w:t>
            </w:r>
          </w:p>
          <w:p w:rsidR="00FA7777" w:rsidRPr="00BB07A0" w:rsidRDefault="00FA7777" w:rsidP="00435030">
            <w:pPr>
              <w:pStyle w:val="TableParagraph"/>
              <w:ind w:left="74" w:right="64"/>
              <w:jc w:val="center"/>
              <w:rPr>
                <w:b/>
                <w:sz w:val="14"/>
              </w:rPr>
            </w:pPr>
            <w:r w:rsidRPr="00BB07A0">
              <w:rPr>
                <w:b/>
                <w:sz w:val="14"/>
              </w:rPr>
              <w:t>Acciones Post- Entrega</w:t>
            </w:r>
          </w:p>
        </w:tc>
        <w:tc>
          <w:tcPr>
            <w:tcW w:w="1114" w:type="dxa"/>
            <w:shd w:val="clear" w:color="auto" w:fill="auto"/>
          </w:tcPr>
          <w:p w:rsidR="00FA7777" w:rsidRPr="00BB07A0" w:rsidRDefault="00FA7777" w:rsidP="00435030">
            <w:pPr>
              <w:pStyle w:val="TableParagraph"/>
              <w:spacing w:before="130"/>
              <w:ind w:left="78" w:right="67" w:hanging="1"/>
              <w:jc w:val="center"/>
              <w:rPr>
                <w:sz w:val="14"/>
              </w:rPr>
            </w:pPr>
            <w:r w:rsidRPr="00BB07A0">
              <w:rPr>
                <w:sz w:val="14"/>
              </w:rPr>
              <w:t>Analista de operaciones de Caja/</w:t>
            </w:r>
          </w:p>
          <w:p w:rsidR="00FA7777" w:rsidRPr="00BB07A0" w:rsidRDefault="00FA7777" w:rsidP="00435030">
            <w:pPr>
              <w:pStyle w:val="TableParagraph"/>
              <w:ind w:left="181" w:right="176" w:firstLine="2"/>
              <w:jc w:val="center"/>
              <w:rPr>
                <w:sz w:val="14"/>
              </w:rPr>
            </w:pPr>
            <w:r w:rsidRPr="00BB07A0">
              <w:rPr>
                <w:sz w:val="14"/>
              </w:rPr>
              <w:t xml:space="preserve">Analista </w:t>
            </w:r>
            <w:r w:rsidRPr="00BB07A0">
              <w:rPr>
                <w:w w:val="95"/>
                <w:sz w:val="14"/>
              </w:rPr>
              <w:t>Documental</w:t>
            </w:r>
          </w:p>
        </w:tc>
        <w:tc>
          <w:tcPr>
            <w:tcW w:w="8561" w:type="dxa"/>
            <w:shd w:val="clear" w:color="auto" w:fill="auto"/>
          </w:tcPr>
          <w:p w:rsidR="00FA7777" w:rsidRDefault="00FA7777" w:rsidP="00435030">
            <w:pPr>
              <w:pStyle w:val="TableParagraph"/>
              <w:spacing w:before="26"/>
              <w:ind w:left="82" w:right="44"/>
              <w:jc w:val="both"/>
            </w:pPr>
            <w:r w:rsidRPr="00BB07A0">
              <w:t>Cuando se detecta un producto no conforme después de la entrega o cuando ha comenzado su uso, se tomarán las acciones apropiadas respecto a los efectos, o efectos potenciales, de la conformidad y se registra en el formulario MEJ-FOR-03.</w:t>
            </w:r>
          </w:p>
          <w:p w:rsidR="00FA7777" w:rsidRDefault="00FA7777" w:rsidP="00435030">
            <w:pPr>
              <w:pStyle w:val="TableParagraph"/>
              <w:spacing w:before="26"/>
              <w:ind w:left="82" w:right="44"/>
              <w:jc w:val="both"/>
            </w:pPr>
          </w:p>
          <w:p w:rsidR="00FA7777" w:rsidRPr="00BB07A0" w:rsidRDefault="00FA7777" w:rsidP="00435030">
            <w:pPr>
              <w:pStyle w:val="TableParagraph"/>
              <w:spacing w:before="26"/>
              <w:ind w:left="82" w:right="44"/>
              <w:jc w:val="both"/>
            </w:pPr>
            <w:r w:rsidRPr="00BB07A0">
              <w:t>Si se detecta que un cheque entregado tuviera error se contactará con la unidad a la que corresponde el interesado, para indicarle que se presente al Departamento/ Sección Financiera e iniciar un nuevo trámite.</w:t>
            </w:r>
          </w:p>
        </w:tc>
      </w:tr>
    </w:tbl>
    <w:p w:rsidR="00CB555E" w:rsidRDefault="00CB555E" w:rsidP="005D6018">
      <w:pPr>
        <w:pStyle w:val="Encabezado"/>
        <w:tabs>
          <w:tab w:val="clear" w:pos="4252"/>
          <w:tab w:val="clear" w:pos="8504"/>
        </w:tabs>
        <w:ind w:left="425"/>
        <w:rPr>
          <w:rFonts w:ascii="Arial" w:eastAsia="Arial" w:hAnsi="Arial" w:cs="Arial"/>
          <w:sz w:val="22"/>
          <w:szCs w:val="22"/>
          <w:lang w:val="es-ES" w:bidi="es-ES"/>
        </w:rPr>
      </w:pPr>
    </w:p>
    <w:p w:rsidR="003E4E0B" w:rsidRPr="003E4E0B" w:rsidRDefault="003E4E0B" w:rsidP="003E4E0B">
      <w:pPr>
        <w:pStyle w:val="Encabezado"/>
        <w:ind w:left="425"/>
        <w:rPr>
          <w:rFonts w:ascii="Arial" w:eastAsia="Arial" w:hAnsi="Arial" w:cs="Arial"/>
          <w:b/>
          <w:sz w:val="22"/>
          <w:szCs w:val="22"/>
          <w:u w:val="single"/>
          <w:lang w:val="es-ES" w:bidi="es-ES"/>
        </w:rPr>
      </w:pPr>
    </w:p>
    <w:p w:rsidR="003E4E0B" w:rsidRDefault="003E4E0B" w:rsidP="003E4E0B">
      <w:pPr>
        <w:pStyle w:val="Encabezado"/>
        <w:tabs>
          <w:tab w:val="clear" w:pos="4252"/>
          <w:tab w:val="clear" w:pos="8504"/>
        </w:tabs>
        <w:ind w:left="425"/>
        <w:rPr>
          <w:rFonts w:ascii="Arial" w:eastAsia="Arial" w:hAnsi="Arial" w:cs="Arial"/>
          <w:b/>
          <w:sz w:val="22"/>
          <w:szCs w:val="22"/>
          <w:u w:val="single"/>
          <w:lang w:val="es-ES" w:bidi="es-ES"/>
        </w:rPr>
      </w:pPr>
      <w:r w:rsidRPr="003E4E0B">
        <w:rPr>
          <w:rFonts w:ascii="Arial" w:eastAsia="Arial" w:hAnsi="Arial" w:cs="Arial"/>
          <w:b/>
          <w:sz w:val="22"/>
          <w:szCs w:val="22"/>
          <w:lang w:val="es-ES" w:bidi="es-ES"/>
        </w:rPr>
        <w:t>C.3.</w:t>
      </w:r>
      <w:r w:rsidRPr="003E4E0B">
        <w:rPr>
          <w:rFonts w:ascii="Arial" w:eastAsia="Arial" w:hAnsi="Arial" w:cs="Arial"/>
          <w:b/>
          <w:sz w:val="22"/>
          <w:szCs w:val="22"/>
          <w:lang w:val="es-ES" w:bidi="es-ES"/>
        </w:rPr>
        <w:tab/>
      </w:r>
      <w:r w:rsidRPr="003E4E0B">
        <w:rPr>
          <w:rFonts w:ascii="Arial" w:eastAsia="Arial" w:hAnsi="Arial" w:cs="Arial"/>
          <w:b/>
          <w:sz w:val="22"/>
          <w:szCs w:val="22"/>
          <w:u w:val="single"/>
          <w:lang w:val="es-ES" w:bidi="es-ES"/>
        </w:rPr>
        <w:t>PAGO EN EFECTIVO / CONSTITUCIÓN Y LIQUIDACIÓN DE CAJA CHICA</w:t>
      </w:r>
    </w:p>
    <w:p w:rsidR="00F00E4C" w:rsidRDefault="00F00E4C" w:rsidP="003E4E0B">
      <w:pPr>
        <w:pStyle w:val="Encabezado"/>
        <w:tabs>
          <w:tab w:val="clear" w:pos="4252"/>
          <w:tab w:val="clear" w:pos="8504"/>
        </w:tabs>
        <w:ind w:left="425"/>
        <w:rPr>
          <w:rFonts w:ascii="Arial" w:eastAsia="Arial" w:hAnsi="Arial" w:cs="Arial"/>
          <w:b/>
          <w:sz w:val="22"/>
          <w:szCs w:val="22"/>
          <w:u w:val="single"/>
          <w:lang w:val="es-ES" w:bidi="es-ES"/>
        </w:rPr>
      </w:pPr>
    </w:p>
    <w:p w:rsidR="00F00E4C" w:rsidRPr="00F00E4C" w:rsidRDefault="00F00E4C" w:rsidP="00F00E4C">
      <w:pPr>
        <w:widowControl w:val="0"/>
        <w:autoSpaceDE w:val="0"/>
        <w:autoSpaceDN w:val="0"/>
        <w:spacing w:before="94"/>
        <w:ind w:left="267" w:right="392"/>
        <w:jc w:val="both"/>
        <w:rPr>
          <w:rFonts w:ascii="Arial" w:eastAsia="Arial" w:hAnsi="Arial" w:cs="Arial"/>
          <w:sz w:val="22"/>
          <w:szCs w:val="22"/>
          <w:lang w:val="es-ES" w:bidi="es-ES"/>
        </w:rPr>
      </w:pPr>
      <w:r w:rsidRPr="00F00E4C">
        <w:rPr>
          <w:rFonts w:ascii="Arial" w:eastAsia="Arial" w:hAnsi="Arial" w:cs="Arial"/>
          <w:sz w:val="22"/>
          <w:szCs w:val="22"/>
          <w:lang w:val="es-ES" w:bidi="es-ES"/>
        </w:rPr>
        <w:t>La Caja Chica, forma parte del Fondo Rotativo asignado a la Dependencia, está constituida por una disponibilidad de efectivo, cuyos montos son autorizados de acuerdo con los requerimientos de la Unidad Ejecutora, su uso está destinado exclusivamente para realizar gastos urgentes y de menor cuantía, los cuales no han sido considerados para las emisiones de las órdenes de compra por su reducido monto; sin embargo, estos gastos son imputados dentro del presupuesto de ingresos y egresos aprobado para el Ejercicio Fiscal correspondiente. Para el caso concreto de las Dependencias concentradas, el monto lo requiere la Dirección de Adquisiciones y Contrataciones -DIDECO-.</w:t>
      </w:r>
    </w:p>
    <w:p w:rsidR="00F00E4C" w:rsidRPr="00F00E4C" w:rsidRDefault="00F00E4C" w:rsidP="00F00E4C">
      <w:pPr>
        <w:widowControl w:val="0"/>
        <w:autoSpaceDE w:val="0"/>
        <w:autoSpaceDN w:val="0"/>
        <w:spacing w:before="11"/>
        <w:rPr>
          <w:rFonts w:ascii="Arial" w:eastAsia="Arial" w:hAnsi="Arial" w:cs="Arial"/>
          <w:sz w:val="21"/>
          <w:szCs w:val="22"/>
          <w:lang w:val="es-ES" w:bidi="es-ES"/>
        </w:rPr>
      </w:pPr>
    </w:p>
    <w:p w:rsidR="00F00E4C" w:rsidRPr="00F00E4C" w:rsidRDefault="00F00E4C" w:rsidP="00F00E4C">
      <w:pPr>
        <w:widowControl w:val="0"/>
        <w:autoSpaceDE w:val="0"/>
        <w:autoSpaceDN w:val="0"/>
        <w:ind w:left="267" w:right="220"/>
        <w:rPr>
          <w:rFonts w:ascii="Arial" w:eastAsia="Arial" w:hAnsi="Arial" w:cs="Arial"/>
          <w:sz w:val="22"/>
          <w:szCs w:val="22"/>
          <w:lang w:val="es-ES" w:bidi="es-ES"/>
        </w:rPr>
      </w:pPr>
      <w:r w:rsidRPr="00F00E4C">
        <w:rPr>
          <w:rFonts w:ascii="Arial" w:eastAsia="Arial" w:hAnsi="Arial" w:cs="Arial"/>
          <w:sz w:val="22"/>
          <w:szCs w:val="22"/>
          <w:lang w:val="es-ES" w:bidi="es-ES"/>
        </w:rPr>
        <w:t>Todos los gastos que se ejecuten por la adquisición de bienes y servicios, deberán cumplir con lo establecido en la normativa legal siguiente:</w:t>
      </w:r>
    </w:p>
    <w:p w:rsidR="00F00E4C" w:rsidRPr="00F00E4C" w:rsidRDefault="00F00E4C" w:rsidP="00F00E4C">
      <w:pPr>
        <w:widowControl w:val="0"/>
        <w:autoSpaceDE w:val="0"/>
        <w:autoSpaceDN w:val="0"/>
        <w:spacing w:before="11"/>
        <w:rPr>
          <w:rFonts w:ascii="Arial" w:eastAsia="Arial" w:hAnsi="Arial" w:cs="Arial"/>
          <w:sz w:val="21"/>
          <w:szCs w:val="22"/>
          <w:lang w:val="es-ES" w:bidi="es-ES"/>
        </w:rPr>
      </w:pPr>
    </w:p>
    <w:p w:rsidR="00F00E4C" w:rsidRPr="00F00E4C" w:rsidRDefault="00F00E4C" w:rsidP="00104EA2">
      <w:pPr>
        <w:widowControl w:val="0"/>
        <w:numPr>
          <w:ilvl w:val="0"/>
          <w:numId w:val="17"/>
        </w:numPr>
        <w:tabs>
          <w:tab w:val="left" w:pos="835"/>
        </w:tabs>
        <w:autoSpaceDE w:val="0"/>
        <w:autoSpaceDN w:val="0"/>
        <w:spacing w:line="269" w:lineRule="exact"/>
        <w:ind w:left="834"/>
        <w:jc w:val="both"/>
        <w:rPr>
          <w:rFonts w:ascii="Arial" w:eastAsia="Arial" w:hAnsi="Arial" w:cs="Arial"/>
          <w:sz w:val="22"/>
          <w:szCs w:val="22"/>
          <w:lang w:val="es-ES" w:bidi="es-ES"/>
        </w:rPr>
      </w:pPr>
      <w:r w:rsidRPr="00F00E4C">
        <w:rPr>
          <w:rFonts w:ascii="Arial" w:eastAsia="Arial" w:hAnsi="Arial" w:cs="Arial"/>
          <w:sz w:val="22"/>
          <w:szCs w:val="22"/>
          <w:lang w:val="es-ES" w:bidi="es-ES"/>
        </w:rPr>
        <w:t>Decreto número 57-92 “Ley de Contrataciones del Estado”, de fecha 21 de octubre de</w:t>
      </w:r>
      <w:r w:rsidRPr="00F00E4C">
        <w:rPr>
          <w:rFonts w:ascii="Arial" w:eastAsia="Arial" w:hAnsi="Arial" w:cs="Arial"/>
          <w:spacing w:val="-21"/>
          <w:sz w:val="22"/>
          <w:szCs w:val="22"/>
          <w:lang w:val="es-ES" w:bidi="es-ES"/>
        </w:rPr>
        <w:t xml:space="preserve"> </w:t>
      </w:r>
      <w:r w:rsidRPr="00F00E4C">
        <w:rPr>
          <w:rFonts w:ascii="Arial" w:eastAsia="Arial" w:hAnsi="Arial" w:cs="Arial"/>
          <w:sz w:val="22"/>
          <w:szCs w:val="22"/>
          <w:lang w:val="es-ES" w:bidi="es-ES"/>
        </w:rPr>
        <w:t>1992.</w:t>
      </w:r>
    </w:p>
    <w:p w:rsidR="00F00E4C" w:rsidRPr="00F00E4C" w:rsidRDefault="00F00E4C" w:rsidP="00104EA2">
      <w:pPr>
        <w:widowControl w:val="0"/>
        <w:numPr>
          <w:ilvl w:val="0"/>
          <w:numId w:val="17"/>
        </w:numPr>
        <w:tabs>
          <w:tab w:val="left" w:pos="835"/>
        </w:tabs>
        <w:autoSpaceDE w:val="0"/>
        <w:autoSpaceDN w:val="0"/>
        <w:spacing w:before="2" w:line="237" w:lineRule="auto"/>
        <w:ind w:right="253" w:hanging="361"/>
        <w:jc w:val="both"/>
        <w:rPr>
          <w:rFonts w:ascii="Arial" w:eastAsia="Arial" w:hAnsi="Arial" w:cs="Arial"/>
          <w:sz w:val="22"/>
          <w:szCs w:val="22"/>
          <w:lang w:val="es-ES" w:bidi="es-ES"/>
        </w:rPr>
      </w:pPr>
      <w:r w:rsidRPr="00F00E4C">
        <w:rPr>
          <w:rFonts w:ascii="Arial" w:eastAsia="Arial" w:hAnsi="Arial" w:cs="Arial"/>
          <w:sz w:val="22"/>
          <w:szCs w:val="22"/>
          <w:lang w:val="es-ES" w:bidi="es-ES"/>
        </w:rPr>
        <w:t xml:space="preserve">Acuerdo Gubernativo número 122-2016 “Reglamento de la Ley de Contrataciones del Estado”, de fecha </w:t>
      </w:r>
      <w:r w:rsidRPr="00F00E4C">
        <w:rPr>
          <w:rFonts w:ascii="Arial" w:eastAsia="Arial" w:hAnsi="Arial" w:cs="Arial"/>
          <w:spacing w:val="-3"/>
          <w:sz w:val="22"/>
          <w:szCs w:val="22"/>
          <w:lang w:val="es-ES" w:bidi="es-ES"/>
        </w:rPr>
        <w:t xml:space="preserve">15 </w:t>
      </w:r>
      <w:r w:rsidRPr="00F00E4C">
        <w:rPr>
          <w:rFonts w:ascii="Arial" w:eastAsia="Arial" w:hAnsi="Arial" w:cs="Arial"/>
          <w:sz w:val="22"/>
          <w:szCs w:val="22"/>
          <w:lang w:val="es-ES" w:bidi="es-ES"/>
        </w:rPr>
        <w:t>de junio de</w:t>
      </w:r>
      <w:r w:rsidRPr="00F00E4C">
        <w:rPr>
          <w:rFonts w:ascii="Arial" w:eastAsia="Arial" w:hAnsi="Arial" w:cs="Arial"/>
          <w:spacing w:val="-2"/>
          <w:sz w:val="22"/>
          <w:szCs w:val="22"/>
          <w:lang w:val="es-ES" w:bidi="es-ES"/>
        </w:rPr>
        <w:t xml:space="preserve"> </w:t>
      </w:r>
      <w:r w:rsidRPr="00F00E4C">
        <w:rPr>
          <w:rFonts w:ascii="Arial" w:eastAsia="Arial" w:hAnsi="Arial" w:cs="Arial"/>
          <w:sz w:val="22"/>
          <w:szCs w:val="22"/>
          <w:lang w:val="es-ES" w:bidi="es-ES"/>
        </w:rPr>
        <w:t>2016.</w:t>
      </w:r>
    </w:p>
    <w:p w:rsidR="00F00E4C" w:rsidRPr="00F00E4C" w:rsidRDefault="00F00E4C" w:rsidP="00104EA2">
      <w:pPr>
        <w:widowControl w:val="0"/>
        <w:numPr>
          <w:ilvl w:val="0"/>
          <w:numId w:val="17"/>
        </w:numPr>
        <w:tabs>
          <w:tab w:val="left" w:pos="835"/>
        </w:tabs>
        <w:autoSpaceDE w:val="0"/>
        <w:autoSpaceDN w:val="0"/>
        <w:spacing w:before="3" w:line="237" w:lineRule="auto"/>
        <w:ind w:right="251" w:hanging="361"/>
        <w:jc w:val="both"/>
        <w:rPr>
          <w:rFonts w:ascii="Arial" w:eastAsia="Arial" w:hAnsi="Arial" w:cs="Arial"/>
          <w:sz w:val="22"/>
          <w:szCs w:val="22"/>
          <w:lang w:val="es-ES" w:bidi="es-ES"/>
        </w:rPr>
      </w:pPr>
      <w:r w:rsidRPr="00F00E4C">
        <w:rPr>
          <w:rFonts w:ascii="Arial" w:eastAsia="Arial" w:hAnsi="Arial" w:cs="Arial"/>
          <w:sz w:val="22"/>
          <w:szCs w:val="22"/>
          <w:lang w:val="es-ES" w:bidi="es-ES"/>
        </w:rPr>
        <w:t>Decreto número 9-2015 “Reformas a la Ley de Contrataciones del Estado”, de fecha 17 de noviembre de 2015.</w:t>
      </w:r>
    </w:p>
    <w:p w:rsidR="00F00E4C" w:rsidRPr="00F00E4C" w:rsidRDefault="00F00E4C" w:rsidP="00104EA2">
      <w:pPr>
        <w:widowControl w:val="0"/>
        <w:numPr>
          <w:ilvl w:val="0"/>
          <w:numId w:val="17"/>
        </w:numPr>
        <w:tabs>
          <w:tab w:val="left" w:pos="835"/>
        </w:tabs>
        <w:autoSpaceDE w:val="0"/>
        <w:autoSpaceDN w:val="0"/>
        <w:spacing w:before="4" w:line="237" w:lineRule="auto"/>
        <w:ind w:right="251" w:hanging="361"/>
        <w:jc w:val="both"/>
        <w:rPr>
          <w:rFonts w:ascii="Arial" w:eastAsia="Arial" w:hAnsi="Arial" w:cs="Arial"/>
          <w:sz w:val="22"/>
          <w:szCs w:val="22"/>
          <w:lang w:val="es-ES" w:bidi="es-ES"/>
        </w:rPr>
      </w:pPr>
      <w:r w:rsidRPr="00F00E4C">
        <w:rPr>
          <w:rFonts w:ascii="Arial" w:eastAsia="Arial" w:hAnsi="Arial" w:cs="Arial"/>
          <w:sz w:val="22"/>
          <w:szCs w:val="22"/>
          <w:lang w:val="es-ES" w:bidi="es-ES"/>
        </w:rPr>
        <w:t>Decreto número 46-2016 “Reformas al Decreto número 57-92 Ley de Contrataciones del Estado”, de fecha 26 de octubre de</w:t>
      </w:r>
      <w:r w:rsidRPr="00F00E4C">
        <w:rPr>
          <w:rFonts w:ascii="Arial" w:eastAsia="Arial" w:hAnsi="Arial" w:cs="Arial"/>
          <w:spacing w:val="-3"/>
          <w:sz w:val="22"/>
          <w:szCs w:val="22"/>
          <w:lang w:val="es-ES" w:bidi="es-ES"/>
        </w:rPr>
        <w:t xml:space="preserve"> </w:t>
      </w:r>
      <w:r w:rsidRPr="00F00E4C">
        <w:rPr>
          <w:rFonts w:ascii="Arial" w:eastAsia="Arial" w:hAnsi="Arial" w:cs="Arial"/>
          <w:sz w:val="22"/>
          <w:szCs w:val="22"/>
          <w:lang w:val="es-ES" w:bidi="es-ES"/>
        </w:rPr>
        <w:t>2016.</w:t>
      </w:r>
    </w:p>
    <w:p w:rsidR="00F00E4C" w:rsidRPr="00F00E4C" w:rsidRDefault="00F00E4C" w:rsidP="00104EA2">
      <w:pPr>
        <w:widowControl w:val="0"/>
        <w:numPr>
          <w:ilvl w:val="0"/>
          <w:numId w:val="17"/>
        </w:numPr>
        <w:tabs>
          <w:tab w:val="left" w:pos="835"/>
        </w:tabs>
        <w:autoSpaceDE w:val="0"/>
        <w:autoSpaceDN w:val="0"/>
        <w:spacing w:before="4" w:line="237" w:lineRule="auto"/>
        <w:ind w:right="251" w:hanging="361"/>
        <w:jc w:val="both"/>
        <w:rPr>
          <w:rFonts w:ascii="Arial" w:eastAsia="Arial" w:hAnsi="Arial" w:cs="Arial"/>
          <w:sz w:val="22"/>
          <w:szCs w:val="22"/>
          <w:lang w:val="es-ES" w:bidi="es-ES"/>
        </w:rPr>
      </w:pPr>
      <w:r w:rsidRPr="00F00E4C">
        <w:rPr>
          <w:rFonts w:ascii="Arial" w:eastAsia="Arial" w:hAnsi="Arial" w:cs="Arial"/>
          <w:sz w:val="22"/>
          <w:szCs w:val="22"/>
          <w:lang w:val="es-ES" w:bidi="es-ES"/>
        </w:rPr>
        <w:t>Acuerdo Gubernativo número 172-2017 “Reformas al Acuerdo Gubernativo número 122-2016 “Reglamento de la Ley de Contrataciones del Estado”, de fecha 02 de agosto de</w:t>
      </w:r>
      <w:r w:rsidRPr="00F00E4C">
        <w:rPr>
          <w:rFonts w:ascii="Arial" w:eastAsia="Arial" w:hAnsi="Arial" w:cs="Arial"/>
          <w:spacing w:val="-16"/>
          <w:sz w:val="22"/>
          <w:szCs w:val="22"/>
          <w:lang w:val="es-ES" w:bidi="es-ES"/>
        </w:rPr>
        <w:t xml:space="preserve"> </w:t>
      </w:r>
      <w:r w:rsidRPr="00F00E4C">
        <w:rPr>
          <w:rFonts w:ascii="Arial" w:eastAsia="Arial" w:hAnsi="Arial" w:cs="Arial"/>
          <w:sz w:val="22"/>
          <w:szCs w:val="22"/>
          <w:lang w:val="es-ES" w:bidi="es-ES"/>
        </w:rPr>
        <w:t>2017.</w:t>
      </w:r>
    </w:p>
    <w:p w:rsidR="00F00E4C" w:rsidRPr="00F00E4C" w:rsidRDefault="00F00E4C" w:rsidP="00104EA2">
      <w:pPr>
        <w:widowControl w:val="0"/>
        <w:numPr>
          <w:ilvl w:val="0"/>
          <w:numId w:val="17"/>
        </w:numPr>
        <w:tabs>
          <w:tab w:val="left" w:pos="835"/>
        </w:tabs>
        <w:autoSpaceDE w:val="0"/>
        <w:autoSpaceDN w:val="0"/>
        <w:spacing w:before="3" w:line="237" w:lineRule="auto"/>
        <w:ind w:right="251" w:hanging="361"/>
        <w:jc w:val="both"/>
        <w:rPr>
          <w:rFonts w:ascii="Arial" w:eastAsia="Arial" w:hAnsi="Arial" w:cs="Arial"/>
          <w:sz w:val="22"/>
          <w:szCs w:val="22"/>
          <w:lang w:val="es-ES" w:bidi="es-ES"/>
        </w:rPr>
      </w:pPr>
      <w:r w:rsidRPr="00F00E4C">
        <w:rPr>
          <w:rFonts w:ascii="Arial" w:eastAsia="Arial" w:hAnsi="Arial" w:cs="Arial"/>
          <w:sz w:val="22"/>
          <w:szCs w:val="22"/>
          <w:lang w:val="es-ES" w:bidi="es-ES"/>
        </w:rPr>
        <w:t>Acuerdo Gubernativo número 222-2019 “Reformas al Acuerdo Gubernativo número 5-2013 “Reglamento de la Ley del Impuesto al Valor Agregado”, de fecha 08 de noviembre de</w:t>
      </w:r>
      <w:r w:rsidRPr="00F00E4C">
        <w:rPr>
          <w:rFonts w:ascii="Arial" w:eastAsia="Arial" w:hAnsi="Arial" w:cs="Arial"/>
          <w:spacing w:val="-20"/>
          <w:sz w:val="22"/>
          <w:szCs w:val="22"/>
          <w:lang w:val="es-ES" w:bidi="es-ES"/>
        </w:rPr>
        <w:t xml:space="preserve"> </w:t>
      </w:r>
      <w:r w:rsidRPr="00F00E4C">
        <w:rPr>
          <w:rFonts w:ascii="Arial" w:eastAsia="Arial" w:hAnsi="Arial" w:cs="Arial"/>
          <w:sz w:val="22"/>
          <w:szCs w:val="22"/>
          <w:lang w:val="es-ES" w:bidi="es-ES"/>
        </w:rPr>
        <w:t>2019.</w:t>
      </w:r>
    </w:p>
    <w:p w:rsidR="00F00E4C" w:rsidRPr="00F00E4C" w:rsidRDefault="00F00E4C" w:rsidP="00104EA2">
      <w:pPr>
        <w:widowControl w:val="0"/>
        <w:numPr>
          <w:ilvl w:val="0"/>
          <w:numId w:val="17"/>
        </w:numPr>
        <w:tabs>
          <w:tab w:val="left" w:pos="835"/>
        </w:tabs>
        <w:autoSpaceDE w:val="0"/>
        <w:autoSpaceDN w:val="0"/>
        <w:spacing w:before="1"/>
        <w:ind w:right="253" w:hanging="361"/>
        <w:jc w:val="both"/>
        <w:rPr>
          <w:rFonts w:eastAsia="Arial" w:cs="Arial"/>
          <w:szCs w:val="22"/>
          <w:lang w:val="es-ES" w:bidi="es-ES"/>
        </w:rPr>
      </w:pPr>
      <w:r w:rsidRPr="00F00E4C">
        <w:rPr>
          <w:rFonts w:ascii="Arial" w:eastAsia="Arial" w:hAnsi="Arial" w:cs="Arial"/>
          <w:sz w:val="22"/>
          <w:szCs w:val="22"/>
          <w:lang w:val="es-ES" w:bidi="es-ES"/>
        </w:rPr>
        <w:t>Resolución de la Superintendencia de Administración Tributaria número SAT-DSI-838-2019 y Oficio Circular No. 04-2019 de la Dirección General de Adquisiciones del Estado Ministerio de Finanzas Publicas</w:t>
      </w:r>
      <w:r w:rsidRPr="00F00E4C">
        <w:rPr>
          <w:rFonts w:eastAsia="Arial" w:cs="Arial"/>
          <w:szCs w:val="22"/>
          <w:lang w:val="es-ES" w:bidi="es-ES"/>
        </w:rPr>
        <w:t>.</w:t>
      </w:r>
    </w:p>
    <w:p w:rsidR="00F00E4C" w:rsidRPr="00F00E4C" w:rsidRDefault="00F00E4C" w:rsidP="00104EA2">
      <w:pPr>
        <w:widowControl w:val="0"/>
        <w:numPr>
          <w:ilvl w:val="0"/>
          <w:numId w:val="17"/>
        </w:numPr>
        <w:tabs>
          <w:tab w:val="left" w:pos="835"/>
        </w:tabs>
        <w:autoSpaceDE w:val="0"/>
        <w:autoSpaceDN w:val="0"/>
        <w:ind w:right="254" w:hanging="361"/>
        <w:jc w:val="both"/>
        <w:rPr>
          <w:rFonts w:eastAsia="Arial" w:cs="Arial"/>
          <w:szCs w:val="22"/>
          <w:lang w:val="es-ES" w:bidi="es-ES"/>
        </w:rPr>
      </w:pPr>
      <w:r w:rsidRPr="00F00E4C">
        <w:rPr>
          <w:rFonts w:ascii="Arial" w:eastAsia="Arial" w:hAnsi="Arial" w:cs="Arial"/>
          <w:sz w:val="22"/>
          <w:szCs w:val="22"/>
          <w:lang w:val="es-ES" w:bidi="es-ES"/>
        </w:rPr>
        <w:t>Resolución de Superintendencia número SAT-DSI-1240-2021.</w:t>
      </w:r>
    </w:p>
    <w:p w:rsidR="00F00E4C" w:rsidRPr="00F00E4C" w:rsidRDefault="00F00E4C" w:rsidP="00104EA2">
      <w:pPr>
        <w:widowControl w:val="0"/>
        <w:numPr>
          <w:ilvl w:val="0"/>
          <w:numId w:val="17"/>
        </w:numPr>
        <w:tabs>
          <w:tab w:val="left" w:pos="835"/>
        </w:tabs>
        <w:autoSpaceDE w:val="0"/>
        <w:autoSpaceDN w:val="0"/>
        <w:ind w:right="257" w:hanging="361"/>
        <w:jc w:val="both"/>
        <w:rPr>
          <w:rFonts w:ascii="Arial" w:eastAsia="Arial" w:hAnsi="Arial" w:cs="Arial"/>
          <w:sz w:val="22"/>
          <w:szCs w:val="22"/>
          <w:lang w:val="es-ES" w:bidi="es-ES"/>
        </w:rPr>
      </w:pPr>
      <w:r w:rsidRPr="00F00E4C">
        <w:rPr>
          <w:rFonts w:ascii="Arial" w:eastAsia="Arial" w:hAnsi="Arial" w:cs="Arial"/>
          <w:sz w:val="22"/>
          <w:szCs w:val="22"/>
          <w:lang w:val="es-ES" w:bidi="es-ES"/>
        </w:rPr>
        <w:t>Además, deberán aplicar los clasificadores contenidos en el “Manual de Clasificadores Presupuestarios para el Sector Público de Guatemala”,</w:t>
      </w:r>
      <w:r w:rsidRPr="00F00E4C">
        <w:rPr>
          <w:rFonts w:ascii="Arial" w:eastAsia="Arial" w:hAnsi="Arial" w:cs="Arial"/>
          <w:spacing w:val="-2"/>
          <w:sz w:val="22"/>
          <w:szCs w:val="22"/>
          <w:lang w:val="es-ES" w:bidi="es-ES"/>
        </w:rPr>
        <w:t xml:space="preserve"> </w:t>
      </w:r>
      <w:r w:rsidRPr="00F00E4C">
        <w:rPr>
          <w:rFonts w:ascii="Arial" w:eastAsia="Arial" w:hAnsi="Arial" w:cs="Arial"/>
          <w:sz w:val="22"/>
          <w:szCs w:val="22"/>
          <w:lang w:val="es-ES" w:bidi="es-ES"/>
        </w:rPr>
        <w:t>(vigente).</w:t>
      </w:r>
    </w:p>
    <w:p w:rsidR="00F00E4C" w:rsidRDefault="00F00E4C" w:rsidP="003E4E0B">
      <w:pPr>
        <w:pStyle w:val="Encabezado"/>
        <w:tabs>
          <w:tab w:val="clear" w:pos="4252"/>
          <w:tab w:val="clear" w:pos="8504"/>
        </w:tabs>
        <w:ind w:left="425"/>
        <w:rPr>
          <w:rFonts w:ascii="Arial" w:eastAsia="Arial" w:hAnsi="Arial" w:cs="Arial"/>
          <w:b/>
          <w:sz w:val="22"/>
          <w:szCs w:val="22"/>
          <w:u w:val="single"/>
          <w:lang w:val="es-ES" w:bidi="es-ES"/>
        </w:rPr>
      </w:pPr>
    </w:p>
    <w:p w:rsidR="00645731" w:rsidRDefault="00645731" w:rsidP="00645731">
      <w:pPr>
        <w:pStyle w:val="Ttulo1"/>
        <w:keepNext w:val="0"/>
        <w:widowControl w:val="0"/>
        <w:numPr>
          <w:ilvl w:val="0"/>
          <w:numId w:val="0"/>
        </w:numPr>
        <w:tabs>
          <w:tab w:val="left" w:pos="2958"/>
          <w:tab w:val="left" w:pos="2959"/>
        </w:tabs>
        <w:autoSpaceDE w:val="0"/>
        <w:autoSpaceDN w:val="0"/>
        <w:spacing w:before="0" w:after="0"/>
        <w:ind w:left="1926"/>
        <w:rPr>
          <w:rFonts w:eastAsia="Arial"/>
          <w:sz w:val="22"/>
          <w:szCs w:val="22"/>
          <w:u w:val="single"/>
          <w:lang w:val="es-ES" w:bidi="es-ES"/>
        </w:rPr>
      </w:pPr>
      <w:r w:rsidRPr="00645731">
        <w:rPr>
          <w:rFonts w:eastAsia="Arial"/>
          <w:sz w:val="22"/>
          <w:szCs w:val="22"/>
          <w:lang w:val="es-ES" w:bidi="es-ES"/>
        </w:rPr>
        <w:t>C.3.1</w:t>
      </w:r>
      <w:r>
        <w:rPr>
          <w:rFonts w:eastAsia="Arial"/>
          <w:b w:val="0"/>
          <w:sz w:val="22"/>
          <w:szCs w:val="22"/>
          <w:lang w:val="es-ES" w:bidi="es-ES"/>
        </w:rPr>
        <w:t xml:space="preserve"> </w:t>
      </w:r>
      <w:r w:rsidRPr="00645731">
        <w:rPr>
          <w:rFonts w:eastAsia="Arial"/>
          <w:sz w:val="22"/>
          <w:szCs w:val="22"/>
          <w:u w:val="single"/>
          <w:lang w:val="es-ES" w:bidi="es-ES"/>
        </w:rPr>
        <w:t>Solicitud de constitución de Caja Chica</w:t>
      </w:r>
    </w:p>
    <w:p w:rsidR="00645731" w:rsidRPr="00645731" w:rsidRDefault="00645731" w:rsidP="00645731">
      <w:pPr>
        <w:rPr>
          <w:lang w:val="es-ES" w:bidi="es-ES"/>
        </w:rPr>
      </w:pPr>
    </w:p>
    <w:tbl>
      <w:tblPr>
        <w:tblW w:w="10803"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1133"/>
        <w:gridCol w:w="8395"/>
      </w:tblGrid>
      <w:tr w:rsidR="00645731" w:rsidRPr="00BB07A0" w:rsidTr="00645731">
        <w:trPr>
          <w:trHeight w:val="256"/>
        </w:trPr>
        <w:tc>
          <w:tcPr>
            <w:tcW w:w="1275" w:type="dxa"/>
            <w:shd w:val="clear" w:color="auto" w:fill="D9D9D9"/>
          </w:tcPr>
          <w:p w:rsidR="00645731" w:rsidRPr="00BB07A0" w:rsidRDefault="00645731" w:rsidP="00435030">
            <w:pPr>
              <w:pStyle w:val="TableParagraph"/>
              <w:spacing w:before="23"/>
              <w:ind w:left="276"/>
              <w:rPr>
                <w:b/>
                <w:sz w:val="16"/>
              </w:rPr>
            </w:pPr>
            <w:r w:rsidRPr="00BB07A0">
              <w:rPr>
                <w:b/>
                <w:sz w:val="16"/>
              </w:rPr>
              <w:t>Actividad</w:t>
            </w:r>
          </w:p>
        </w:tc>
        <w:tc>
          <w:tcPr>
            <w:tcW w:w="1133" w:type="dxa"/>
            <w:shd w:val="clear" w:color="auto" w:fill="D9D9D9"/>
          </w:tcPr>
          <w:p w:rsidR="00645731" w:rsidRPr="00BB07A0" w:rsidRDefault="00645731" w:rsidP="00435030">
            <w:pPr>
              <w:pStyle w:val="TableParagraph"/>
              <w:spacing w:before="23"/>
              <w:ind w:left="69"/>
              <w:rPr>
                <w:b/>
                <w:sz w:val="16"/>
              </w:rPr>
            </w:pPr>
            <w:r w:rsidRPr="00BB07A0">
              <w:rPr>
                <w:b/>
                <w:sz w:val="16"/>
              </w:rPr>
              <w:t>Responsable</w:t>
            </w:r>
          </w:p>
        </w:tc>
        <w:tc>
          <w:tcPr>
            <w:tcW w:w="8395" w:type="dxa"/>
            <w:shd w:val="clear" w:color="auto" w:fill="D9D9D9"/>
          </w:tcPr>
          <w:p w:rsidR="00645731" w:rsidRPr="00BB07A0" w:rsidRDefault="00645731" w:rsidP="00435030">
            <w:pPr>
              <w:pStyle w:val="TableParagraph"/>
              <w:spacing w:before="23"/>
              <w:ind w:left="3011" w:right="2977"/>
              <w:jc w:val="center"/>
              <w:rPr>
                <w:b/>
                <w:sz w:val="16"/>
              </w:rPr>
            </w:pPr>
            <w:r w:rsidRPr="00BB07A0">
              <w:rPr>
                <w:b/>
                <w:sz w:val="16"/>
              </w:rPr>
              <w:t>Descripción de las Actividades</w:t>
            </w:r>
          </w:p>
        </w:tc>
      </w:tr>
      <w:tr w:rsidR="00645731" w:rsidRPr="00BB07A0" w:rsidTr="00645731">
        <w:trPr>
          <w:trHeight w:val="3150"/>
        </w:trPr>
        <w:tc>
          <w:tcPr>
            <w:tcW w:w="1275" w:type="dxa"/>
            <w:shd w:val="clear" w:color="auto" w:fill="auto"/>
          </w:tcPr>
          <w:p w:rsidR="00645731" w:rsidRPr="00BB07A0" w:rsidRDefault="00645731" w:rsidP="00435030">
            <w:pPr>
              <w:pStyle w:val="TableParagraph"/>
              <w:rPr>
                <w:b/>
                <w:sz w:val="16"/>
              </w:rPr>
            </w:pPr>
          </w:p>
          <w:p w:rsidR="00645731" w:rsidRPr="00BB07A0" w:rsidRDefault="00645731" w:rsidP="00435030">
            <w:pPr>
              <w:pStyle w:val="TableParagraph"/>
              <w:rPr>
                <w:b/>
                <w:sz w:val="16"/>
              </w:rPr>
            </w:pPr>
          </w:p>
          <w:p w:rsidR="00645731" w:rsidRPr="00BB07A0" w:rsidRDefault="00645731" w:rsidP="00435030">
            <w:pPr>
              <w:pStyle w:val="TableParagraph"/>
              <w:rPr>
                <w:b/>
                <w:sz w:val="16"/>
              </w:rPr>
            </w:pPr>
          </w:p>
          <w:p w:rsidR="00645731" w:rsidRPr="00BB07A0" w:rsidRDefault="00645731" w:rsidP="00435030">
            <w:pPr>
              <w:pStyle w:val="TableParagraph"/>
              <w:rPr>
                <w:b/>
                <w:sz w:val="16"/>
              </w:rPr>
            </w:pPr>
          </w:p>
          <w:p w:rsidR="00645731" w:rsidRPr="00BB07A0" w:rsidRDefault="00645731" w:rsidP="00435030">
            <w:pPr>
              <w:pStyle w:val="TableParagraph"/>
              <w:rPr>
                <w:b/>
                <w:sz w:val="16"/>
              </w:rPr>
            </w:pPr>
          </w:p>
          <w:p w:rsidR="00645731" w:rsidRPr="00BB07A0" w:rsidRDefault="00645731" w:rsidP="00435030">
            <w:pPr>
              <w:pStyle w:val="TableParagraph"/>
              <w:spacing w:before="2"/>
              <w:rPr>
                <w:b/>
                <w:sz w:val="19"/>
              </w:rPr>
            </w:pPr>
          </w:p>
          <w:p w:rsidR="00645731" w:rsidRPr="00BB07A0" w:rsidRDefault="00645731" w:rsidP="00435030">
            <w:pPr>
              <w:pStyle w:val="TableParagraph"/>
              <w:ind w:left="217" w:right="13"/>
              <w:jc w:val="center"/>
              <w:rPr>
                <w:b/>
                <w:sz w:val="14"/>
              </w:rPr>
            </w:pPr>
            <w:r w:rsidRPr="00BB07A0">
              <w:rPr>
                <w:b/>
                <w:sz w:val="14"/>
              </w:rPr>
              <w:t>1.</w:t>
            </w:r>
          </w:p>
          <w:p w:rsidR="00645731" w:rsidRPr="00BB07A0" w:rsidRDefault="00645731" w:rsidP="00435030">
            <w:pPr>
              <w:pStyle w:val="TableParagraph"/>
              <w:ind w:left="19" w:right="8"/>
              <w:jc w:val="center"/>
              <w:rPr>
                <w:b/>
                <w:sz w:val="14"/>
              </w:rPr>
            </w:pPr>
            <w:r w:rsidRPr="00BB07A0">
              <w:rPr>
                <w:b/>
                <w:sz w:val="14"/>
              </w:rPr>
              <w:t>Realizar análisis y solicitar constitución de caja chica</w:t>
            </w:r>
          </w:p>
        </w:tc>
        <w:tc>
          <w:tcPr>
            <w:tcW w:w="1133" w:type="dxa"/>
            <w:shd w:val="clear" w:color="auto" w:fill="auto"/>
          </w:tcPr>
          <w:p w:rsidR="00645731" w:rsidRPr="00BB07A0" w:rsidRDefault="00645731" w:rsidP="00435030">
            <w:pPr>
              <w:pStyle w:val="TableParagraph"/>
              <w:rPr>
                <w:b/>
                <w:sz w:val="16"/>
              </w:rPr>
            </w:pPr>
          </w:p>
          <w:p w:rsidR="00645731" w:rsidRPr="00BB07A0" w:rsidRDefault="00645731" w:rsidP="00435030">
            <w:pPr>
              <w:pStyle w:val="TableParagraph"/>
              <w:rPr>
                <w:b/>
                <w:sz w:val="16"/>
              </w:rPr>
            </w:pPr>
          </w:p>
          <w:p w:rsidR="00645731" w:rsidRPr="00BB07A0" w:rsidRDefault="00645731" w:rsidP="00435030">
            <w:pPr>
              <w:pStyle w:val="TableParagraph"/>
              <w:rPr>
                <w:b/>
                <w:sz w:val="16"/>
              </w:rPr>
            </w:pPr>
          </w:p>
          <w:p w:rsidR="00645731" w:rsidRPr="00BB07A0" w:rsidRDefault="00645731" w:rsidP="00435030">
            <w:pPr>
              <w:pStyle w:val="TableParagraph"/>
              <w:rPr>
                <w:b/>
                <w:sz w:val="16"/>
              </w:rPr>
            </w:pPr>
          </w:p>
          <w:p w:rsidR="00645731" w:rsidRPr="00BB07A0" w:rsidRDefault="00645731" w:rsidP="00435030">
            <w:pPr>
              <w:pStyle w:val="TableParagraph"/>
              <w:spacing w:before="4"/>
              <w:rPr>
                <w:b/>
                <w:sz w:val="21"/>
              </w:rPr>
            </w:pPr>
          </w:p>
          <w:p w:rsidR="00645731" w:rsidRPr="00BB07A0" w:rsidRDefault="00645731" w:rsidP="00435030">
            <w:pPr>
              <w:pStyle w:val="TableParagraph"/>
              <w:ind w:left="28" w:right="19" w:firstLine="2"/>
              <w:jc w:val="center"/>
              <w:rPr>
                <w:sz w:val="14"/>
              </w:rPr>
            </w:pPr>
            <w:r w:rsidRPr="00BB07A0">
              <w:rPr>
                <w:sz w:val="14"/>
              </w:rPr>
              <w:t>Subdirector o Jefe    Administrativo Financiero Coordinador/ Jefe Financiero Unidad</w:t>
            </w:r>
            <w:r w:rsidRPr="00BB07A0">
              <w:rPr>
                <w:spacing w:val="-15"/>
                <w:sz w:val="14"/>
              </w:rPr>
              <w:t xml:space="preserve"> </w:t>
            </w:r>
            <w:r w:rsidRPr="00BB07A0">
              <w:rPr>
                <w:sz w:val="14"/>
              </w:rPr>
              <w:t>Ejecutora</w:t>
            </w:r>
          </w:p>
        </w:tc>
        <w:tc>
          <w:tcPr>
            <w:tcW w:w="8395" w:type="dxa"/>
            <w:shd w:val="clear" w:color="auto" w:fill="auto"/>
          </w:tcPr>
          <w:p w:rsidR="00645731" w:rsidRPr="00BB07A0" w:rsidRDefault="00645731" w:rsidP="00435030">
            <w:pPr>
              <w:pStyle w:val="TableParagraph"/>
              <w:spacing w:before="26"/>
              <w:ind w:left="56" w:right="16"/>
              <w:jc w:val="both"/>
            </w:pPr>
            <w:r w:rsidRPr="00BB07A0">
              <w:t>En función del monto autorizado para el Fondo Rotativo Interno de su Dependencia, procede al análisis de las necesidades probables y razonables que serán atendidas por medio de caja chica, en virtud que toda restitución de caja chica, debe debitarse de los recursos asignados a la misma, y se debe garantizar las restituciones cada vez que el Responsable del manejo y control de caja chica, presente una liquidación de gastos, lo cual garantiza la liquidez del efectivo.</w:t>
            </w:r>
          </w:p>
          <w:p w:rsidR="00645731" w:rsidRPr="00BB07A0" w:rsidRDefault="00645731" w:rsidP="00435030">
            <w:pPr>
              <w:pStyle w:val="TableParagraph"/>
              <w:rPr>
                <w:b/>
              </w:rPr>
            </w:pPr>
          </w:p>
          <w:p w:rsidR="00645731" w:rsidRDefault="00645731" w:rsidP="00435030">
            <w:pPr>
              <w:pStyle w:val="TableParagraph"/>
              <w:ind w:left="56" w:right="16"/>
              <w:jc w:val="both"/>
            </w:pPr>
            <w:r w:rsidRPr="00BB07A0">
              <w:t>Solicita al Director(a) de la Unidad Ejecutora su autorización para la constitución, cuyo monto puede establecerse dentro del rango siguiente:</w:t>
            </w:r>
          </w:p>
          <w:p w:rsidR="005B43B9" w:rsidRDefault="005B43B9" w:rsidP="00435030">
            <w:pPr>
              <w:pStyle w:val="TableParagraph"/>
              <w:ind w:left="56" w:right="16"/>
              <w:jc w:val="both"/>
            </w:pPr>
          </w:p>
          <w:p w:rsidR="00A12A76" w:rsidRDefault="00A12A76" w:rsidP="00A12A76">
            <w:pPr>
              <w:pStyle w:val="TableParagraph"/>
              <w:ind w:left="56" w:right="16"/>
              <w:jc w:val="both"/>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2537"/>
            </w:tblGrid>
            <w:tr w:rsidR="00A12A76" w:rsidRPr="00BB07A0" w:rsidTr="00F92DB1">
              <w:trPr>
                <w:trHeight w:val="267"/>
              </w:trPr>
              <w:tc>
                <w:tcPr>
                  <w:tcW w:w="2448" w:type="dxa"/>
                  <w:tcBorders>
                    <w:top w:val="thinThickMediumGap" w:sz="4" w:space="0" w:color="4F81BC"/>
                    <w:left w:val="single" w:sz="8" w:space="0" w:color="4F81BC"/>
                    <w:bottom w:val="single" w:sz="18" w:space="0" w:color="4F81BC"/>
                    <w:right w:val="single" w:sz="8" w:space="0" w:color="4F81BC"/>
                  </w:tcBorders>
                  <w:shd w:val="clear" w:color="auto" w:fill="auto"/>
                </w:tcPr>
                <w:p w:rsidR="00A12A76" w:rsidRPr="00BB07A0" w:rsidRDefault="00A12A76" w:rsidP="00A12A76">
                  <w:pPr>
                    <w:pStyle w:val="TableParagraph"/>
                    <w:spacing w:before="32" w:line="215" w:lineRule="exact"/>
                    <w:ind w:right="678"/>
                    <w:jc w:val="right"/>
                    <w:rPr>
                      <w:b/>
                      <w:sz w:val="20"/>
                    </w:rPr>
                  </w:pPr>
                  <w:r w:rsidRPr="00BB07A0">
                    <w:rPr>
                      <w:b/>
                      <w:w w:val="95"/>
                      <w:sz w:val="20"/>
                    </w:rPr>
                    <w:t>MÍNIMO</w:t>
                  </w:r>
                </w:p>
              </w:tc>
              <w:tc>
                <w:tcPr>
                  <w:tcW w:w="2537" w:type="dxa"/>
                  <w:tcBorders>
                    <w:top w:val="thinThickMediumGap" w:sz="4" w:space="0" w:color="4F81BC"/>
                    <w:left w:val="single" w:sz="8" w:space="0" w:color="4F81BC"/>
                    <w:bottom w:val="single" w:sz="18" w:space="0" w:color="4F81BC"/>
                    <w:right w:val="single" w:sz="8" w:space="0" w:color="4F81BC"/>
                  </w:tcBorders>
                  <w:shd w:val="clear" w:color="auto" w:fill="auto"/>
                </w:tcPr>
                <w:p w:rsidR="00A12A76" w:rsidRPr="00BB07A0" w:rsidRDefault="00A12A76" w:rsidP="00A12A76">
                  <w:pPr>
                    <w:pStyle w:val="TableParagraph"/>
                    <w:spacing w:before="32" w:line="215" w:lineRule="exact"/>
                    <w:ind w:right="683"/>
                    <w:jc w:val="right"/>
                    <w:rPr>
                      <w:b/>
                      <w:sz w:val="20"/>
                    </w:rPr>
                  </w:pPr>
                  <w:r w:rsidRPr="00BB07A0">
                    <w:rPr>
                      <w:b/>
                      <w:w w:val="95"/>
                      <w:sz w:val="20"/>
                    </w:rPr>
                    <w:t>MÁXIMO</w:t>
                  </w:r>
                </w:p>
              </w:tc>
            </w:tr>
            <w:tr w:rsidR="00A12A76" w:rsidRPr="00BB07A0" w:rsidTr="00F92DB1">
              <w:trPr>
                <w:trHeight w:val="231"/>
              </w:trPr>
              <w:tc>
                <w:tcPr>
                  <w:tcW w:w="2448" w:type="dxa"/>
                  <w:tcBorders>
                    <w:top w:val="single" w:sz="18" w:space="0" w:color="4F81BC"/>
                    <w:left w:val="single" w:sz="8" w:space="0" w:color="4F81BC"/>
                    <w:bottom w:val="single" w:sz="8" w:space="0" w:color="4F81BC"/>
                    <w:right w:val="single" w:sz="8" w:space="0" w:color="4F81BC"/>
                  </w:tcBorders>
                  <w:shd w:val="clear" w:color="auto" w:fill="D2DFED"/>
                </w:tcPr>
                <w:p w:rsidR="00A12A76" w:rsidRPr="00BB07A0" w:rsidRDefault="00A12A76" w:rsidP="00A12A76">
                  <w:pPr>
                    <w:pStyle w:val="TableParagraph"/>
                    <w:spacing w:line="212" w:lineRule="exact"/>
                    <w:ind w:right="559"/>
                    <w:jc w:val="right"/>
                    <w:rPr>
                      <w:b/>
                      <w:sz w:val="20"/>
                    </w:rPr>
                  </w:pPr>
                  <w:r w:rsidRPr="00BB07A0">
                    <w:rPr>
                      <w:b/>
                      <w:sz w:val="20"/>
                    </w:rPr>
                    <w:t>Q.1,000.00</w:t>
                  </w:r>
                </w:p>
              </w:tc>
              <w:tc>
                <w:tcPr>
                  <w:tcW w:w="2537" w:type="dxa"/>
                  <w:tcBorders>
                    <w:top w:val="single" w:sz="18" w:space="0" w:color="4F81BC"/>
                    <w:left w:val="single" w:sz="8" w:space="0" w:color="4F81BC"/>
                    <w:bottom w:val="single" w:sz="8" w:space="0" w:color="4F81BC"/>
                    <w:right w:val="single" w:sz="8" w:space="0" w:color="4F81BC"/>
                  </w:tcBorders>
                  <w:shd w:val="clear" w:color="auto" w:fill="D2DFED"/>
                </w:tcPr>
                <w:p w:rsidR="00A12A76" w:rsidRPr="00BB07A0" w:rsidRDefault="00A12A76" w:rsidP="00A12A76">
                  <w:pPr>
                    <w:pStyle w:val="TableParagraph"/>
                    <w:spacing w:line="212" w:lineRule="exact"/>
                    <w:ind w:right="545"/>
                    <w:jc w:val="right"/>
                    <w:rPr>
                      <w:b/>
                      <w:sz w:val="20"/>
                    </w:rPr>
                  </w:pPr>
                  <w:r w:rsidRPr="00BB07A0">
                    <w:rPr>
                      <w:b/>
                      <w:w w:val="95"/>
                      <w:sz w:val="20"/>
                    </w:rPr>
                    <w:t>Q.50,000.00</w:t>
                  </w:r>
                </w:p>
              </w:tc>
            </w:tr>
          </w:tbl>
          <w:p w:rsidR="00A12A76" w:rsidRDefault="00A12A76" w:rsidP="00A12A76">
            <w:pPr>
              <w:pStyle w:val="TableParagraph"/>
              <w:ind w:left="56" w:right="16"/>
              <w:jc w:val="both"/>
            </w:pPr>
          </w:p>
          <w:p w:rsidR="005B43B9" w:rsidRPr="00BB07A0" w:rsidRDefault="00A12A76" w:rsidP="00A12A76">
            <w:pPr>
              <w:pStyle w:val="TableParagraph"/>
              <w:numPr>
                <w:ilvl w:val="0"/>
                <w:numId w:val="9"/>
              </w:numPr>
              <w:ind w:right="16"/>
              <w:jc w:val="both"/>
            </w:pPr>
            <w:r w:rsidRPr="00BB07A0">
              <w:rPr>
                <w:b/>
                <w:sz w:val="20"/>
              </w:rPr>
              <w:t xml:space="preserve">NOTA: </w:t>
            </w:r>
            <w:r w:rsidRPr="00BB07A0">
              <w:rPr>
                <w:sz w:val="20"/>
              </w:rPr>
              <w:t>Los montos máximos para pagos de facturas, se encuentran establecidos en la actividad 8, de este</w:t>
            </w:r>
            <w:r w:rsidRPr="00BB07A0">
              <w:rPr>
                <w:spacing w:val="3"/>
                <w:sz w:val="20"/>
              </w:rPr>
              <w:t xml:space="preserve"> </w:t>
            </w:r>
            <w:r w:rsidRPr="00BB07A0">
              <w:rPr>
                <w:sz w:val="20"/>
              </w:rPr>
              <w:t>inciso.</w:t>
            </w:r>
          </w:p>
        </w:tc>
      </w:tr>
      <w:tr w:rsidR="00A12A76" w:rsidRPr="00BB07A0" w:rsidTr="00A12A76">
        <w:trPr>
          <w:trHeight w:val="1219"/>
        </w:trPr>
        <w:tc>
          <w:tcPr>
            <w:tcW w:w="1275" w:type="dxa"/>
            <w:shd w:val="clear" w:color="auto" w:fill="auto"/>
          </w:tcPr>
          <w:p w:rsidR="00A12A76" w:rsidRPr="00BB07A0" w:rsidRDefault="00A12A76" w:rsidP="00A12A76">
            <w:pPr>
              <w:pStyle w:val="TableParagraph"/>
              <w:spacing w:before="5"/>
              <w:rPr>
                <w:b/>
                <w:sz w:val="19"/>
              </w:rPr>
            </w:pPr>
          </w:p>
          <w:p w:rsidR="00A12A76" w:rsidRPr="00BB07A0" w:rsidRDefault="00A12A76" w:rsidP="00A12A76">
            <w:pPr>
              <w:pStyle w:val="TableParagraph"/>
              <w:ind w:left="217" w:right="13"/>
              <w:jc w:val="center"/>
              <w:rPr>
                <w:b/>
                <w:sz w:val="14"/>
              </w:rPr>
            </w:pPr>
            <w:r w:rsidRPr="00BB07A0">
              <w:rPr>
                <w:b/>
                <w:sz w:val="14"/>
              </w:rPr>
              <w:t>2.</w:t>
            </w:r>
          </w:p>
          <w:p w:rsidR="00A12A76" w:rsidRPr="00BB07A0" w:rsidRDefault="00A12A76" w:rsidP="00A12A76">
            <w:pPr>
              <w:pStyle w:val="TableParagraph"/>
              <w:ind w:left="148" w:right="144" w:firstLine="1"/>
              <w:jc w:val="center"/>
              <w:rPr>
                <w:b/>
                <w:sz w:val="14"/>
              </w:rPr>
            </w:pPr>
            <w:r w:rsidRPr="00BB07A0">
              <w:rPr>
                <w:b/>
                <w:sz w:val="14"/>
              </w:rPr>
              <w:t xml:space="preserve">Autorizar constitución y emitir </w:t>
            </w:r>
            <w:r w:rsidRPr="00BB07A0">
              <w:rPr>
                <w:b/>
                <w:w w:val="95"/>
                <w:sz w:val="14"/>
              </w:rPr>
              <w:t>nombramiento</w:t>
            </w:r>
          </w:p>
        </w:tc>
        <w:tc>
          <w:tcPr>
            <w:tcW w:w="1133" w:type="dxa"/>
            <w:shd w:val="clear" w:color="auto" w:fill="auto"/>
          </w:tcPr>
          <w:p w:rsidR="00A12A76" w:rsidRPr="00BB07A0" w:rsidRDefault="00A12A76" w:rsidP="00A12A76">
            <w:pPr>
              <w:pStyle w:val="TableParagraph"/>
              <w:rPr>
                <w:b/>
                <w:sz w:val="16"/>
              </w:rPr>
            </w:pPr>
          </w:p>
          <w:p w:rsidR="00A12A76" w:rsidRPr="00BB07A0" w:rsidRDefault="00A12A76" w:rsidP="00A12A76">
            <w:pPr>
              <w:pStyle w:val="TableParagraph"/>
              <w:rPr>
                <w:b/>
                <w:sz w:val="16"/>
              </w:rPr>
            </w:pPr>
          </w:p>
          <w:p w:rsidR="00A12A76" w:rsidRPr="00BB07A0" w:rsidRDefault="00A12A76" w:rsidP="00A12A76">
            <w:pPr>
              <w:pStyle w:val="TableParagraph"/>
              <w:spacing w:before="100"/>
              <w:ind w:left="28" w:right="1" w:firstLine="292"/>
              <w:rPr>
                <w:sz w:val="14"/>
              </w:rPr>
            </w:pPr>
            <w:r w:rsidRPr="00BB07A0">
              <w:rPr>
                <w:sz w:val="14"/>
              </w:rPr>
              <w:t>Director Unidad Ejecutora</w:t>
            </w:r>
          </w:p>
        </w:tc>
        <w:tc>
          <w:tcPr>
            <w:tcW w:w="8395" w:type="dxa"/>
            <w:shd w:val="clear" w:color="auto" w:fill="auto"/>
          </w:tcPr>
          <w:p w:rsidR="00A12A76" w:rsidRPr="00BB07A0" w:rsidRDefault="00A12A76" w:rsidP="00A12A76">
            <w:pPr>
              <w:pStyle w:val="TableParagraph"/>
              <w:spacing w:before="26"/>
              <w:ind w:left="56" w:right="407"/>
            </w:pPr>
            <w:r w:rsidRPr="00BB07A0">
              <w:t>Autoriza la constitución de caja chica y emite el nombramiento de la persona que administrará los recursos.</w:t>
            </w:r>
          </w:p>
          <w:p w:rsidR="00A12A76" w:rsidRPr="00BB07A0" w:rsidRDefault="00A12A76" w:rsidP="00A12A76">
            <w:pPr>
              <w:pStyle w:val="TableParagraph"/>
              <w:spacing w:before="11"/>
              <w:rPr>
                <w:b/>
                <w:sz w:val="21"/>
              </w:rPr>
            </w:pPr>
          </w:p>
          <w:p w:rsidR="00A12A76" w:rsidRPr="00BB07A0" w:rsidRDefault="00A12A76" w:rsidP="00A12A76">
            <w:pPr>
              <w:pStyle w:val="TableParagraph"/>
              <w:ind w:left="56"/>
            </w:pPr>
            <w:r w:rsidRPr="00BB07A0">
              <w:t>Traslada Subdirector o Jefe Administrativo Financiero.</w:t>
            </w:r>
          </w:p>
        </w:tc>
      </w:tr>
      <w:tr w:rsidR="00A12A76" w:rsidRPr="00BB07A0" w:rsidTr="00A12A76">
        <w:trPr>
          <w:trHeight w:val="1219"/>
        </w:trPr>
        <w:tc>
          <w:tcPr>
            <w:tcW w:w="1275" w:type="dxa"/>
            <w:shd w:val="clear" w:color="auto" w:fill="auto"/>
          </w:tcPr>
          <w:p w:rsidR="00A12A76" w:rsidRPr="00BB07A0" w:rsidRDefault="00A12A76" w:rsidP="00A12A76">
            <w:pPr>
              <w:pStyle w:val="TableParagraph"/>
              <w:rPr>
                <w:b/>
                <w:sz w:val="16"/>
              </w:rPr>
            </w:pPr>
          </w:p>
          <w:p w:rsidR="00A12A76" w:rsidRPr="00BB07A0" w:rsidRDefault="00A12A76" w:rsidP="00A12A76">
            <w:pPr>
              <w:pStyle w:val="TableParagraph"/>
              <w:rPr>
                <w:b/>
                <w:sz w:val="16"/>
              </w:rPr>
            </w:pPr>
          </w:p>
          <w:p w:rsidR="00A12A76" w:rsidRPr="00BB07A0" w:rsidRDefault="00A12A76" w:rsidP="00A12A76">
            <w:pPr>
              <w:pStyle w:val="TableParagraph"/>
              <w:spacing w:before="118"/>
              <w:ind w:left="217" w:right="13"/>
              <w:jc w:val="center"/>
              <w:rPr>
                <w:b/>
                <w:sz w:val="14"/>
              </w:rPr>
            </w:pPr>
            <w:r w:rsidRPr="00BB07A0">
              <w:rPr>
                <w:b/>
                <w:sz w:val="14"/>
              </w:rPr>
              <w:t>3.</w:t>
            </w:r>
          </w:p>
          <w:p w:rsidR="00A12A76" w:rsidRPr="00BB07A0" w:rsidRDefault="00A12A76" w:rsidP="00A12A76">
            <w:pPr>
              <w:pStyle w:val="TableParagraph"/>
              <w:ind w:left="55" w:right="13"/>
              <w:jc w:val="center"/>
              <w:rPr>
                <w:b/>
                <w:sz w:val="14"/>
              </w:rPr>
            </w:pPr>
            <w:r w:rsidRPr="00BB07A0">
              <w:rPr>
                <w:b/>
                <w:sz w:val="14"/>
              </w:rPr>
              <w:t>Elaborar Resolución</w:t>
            </w:r>
          </w:p>
        </w:tc>
        <w:tc>
          <w:tcPr>
            <w:tcW w:w="1133" w:type="dxa"/>
            <w:shd w:val="clear" w:color="auto" w:fill="auto"/>
          </w:tcPr>
          <w:p w:rsidR="00A12A76" w:rsidRPr="00BB07A0" w:rsidRDefault="00A12A76" w:rsidP="00A12A76">
            <w:pPr>
              <w:pStyle w:val="TableParagraph"/>
              <w:spacing w:before="5"/>
              <w:rPr>
                <w:b/>
                <w:sz w:val="14"/>
              </w:rPr>
            </w:pPr>
          </w:p>
          <w:p w:rsidR="00A12A76" w:rsidRPr="00BB07A0" w:rsidRDefault="00A12A76" w:rsidP="00A12A76">
            <w:pPr>
              <w:pStyle w:val="TableParagraph"/>
              <w:ind w:left="28" w:right="19" w:firstLine="2"/>
              <w:jc w:val="center"/>
              <w:rPr>
                <w:sz w:val="14"/>
              </w:rPr>
            </w:pPr>
            <w:r w:rsidRPr="00BB07A0">
              <w:rPr>
                <w:sz w:val="14"/>
              </w:rPr>
              <w:t>Subdirector o Jefe    Administrativo Financiero Coordinador/ Jefe Financiero Unidad</w:t>
            </w:r>
            <w:r w:rsidRPr="00BB07A0">
              <w:rPr>
                <w:spacing w:val="-15"/>
                <w:sz w:val="14"/>
              </w:rPr>
              <w:t xml:space="preserve"> </w:t>
            </w:r>
            <w:r w:rsidRPr="00BB07A0">
              <w:rPr>
                <w:sz w:val="14"/>
              </w:rPr>
              <w:t>Ejecutora</w:t>
            </w:r>
          </w:p>
        </w:tc>
        <w:tc>
          <w:tcPr>
            <w:tcW w:w="8395" w:type="dxa"/>
            <w:shd w:val="clear" w:color="auto" w:fill="auto"/>
          </w:tcPr>
          <w:p w:rsidR="00A12A76" w:rsidRPr="00BB07A0" w:rsidRDefault="00A12A76" w:rsidP="00A12A76">
            <w:pPr>
              <w:pStyle w:val="TableParagraph"/>
              <w:spacing w:before="96"/>
              <w:ind w:left="56" w:right="13"/>
              <w:jc w:val="both"/>
            </w:pPr>
            <w:r w:rsidRPr="00BB07A0">
              <w:t>En función del nombramiento emitido, elabora Proyecto de Resolución correspondiente, en el que indica el monto de la caja chica y el nombre de la persona que administrará los recursos, entre</w:t>
            </w:r>
            <w:r w:rsidRPr="00BB07A0">
              <w:rPr>
                <w:spacing w:val="-4"/>
              </w:rPr>
              <w:t xml:space="preserve"> </w:t>
            </w:r>
            <w:r w:rsidRPr="00BB07A0">
              <w:t>otros.</w:t>
            </w:r>
          </w:p>
          <w:p w:rsidR="00A12A76" w:rsidRPr="00BB07A0" w:rsidRDefault="00A12A76" w:rsidP="00A12A76">
            <w:pPr>
              <w:pStyle w:val="TableParagraph"/>
              <w:spacing w:before="1"/>
              <w:rPr>
                <w:b/>
              </w:rPr>
            </w:pPr>
          </w:p>
          <w:p w:rsidR="00A12A76" w:rsidRPr="00BB07A0" w:rsidRDefault="00A12A76" w:rsidP="00A12A76">
            <w:pPr>
              <w:pStyle w:val="TableParagraph"/>
              <w:ind w:left="56"/>
              <w:jc w:val="both"/>
            </w:pPr>
            <w:r w:rsidRPr="00BB07A0">
              <w:t>Traslada para aprobación del Director Departamental de Educación.</w:t>
            </w:r>
          </w:p>
        </w:tc>
      </w:tr>
    </w:tbl>
    <w:p w:rsidR="00A12A76" w:rsidRDefault="00A12A76"/>
    <w:p w:rsidR="00A12A76" w:rsidRDefault="00A12A76"/>
    <w:p w:rsidR="00A12A76" w:rsidRDefault="00A12A76"/>
    <w:p w:rsidR="00A12A76" w:rsidRDefault="00A12A76"/>
    <w:tbl>
      <w:tblPr>
        <w:tblW w:w="10803"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1133"/>
        <w:gridCol w:w="8395"/>
      </w:tblGrid>
      <w:tr w:rsidR="00645731" w:rsidRPr="00BB07A0" w:rsidTr="00645731">
        <w:trPr>
          <w:trHeight w:val="256"/>
        </w:trPr>
        <w:tc>
          <w:tcPr>
            <w:tcW w:w="1275" w:type="dxa"/>
            <w:shd w:val="clear" w:color="auto" w:fill="D9D9D9"/>
          </w:tcPr>
          <w:p w:rsidR="00645731" w:rsidRPr="00BB07A0" w:rsidRDefault="00645731" w:rsidP="00435030">
            <w:pPr>
              <w:pStyle w:val="TableParagraph"/>
              <w:spacing w:before="23"/>
              <w:ind w:left="276"/>
              <w:rPr>
                <w:b/>
                <w:sz w:val="16"/>
              </w:rPr>
            </w:pPr>
            <w:r w:rsidRPr="00BB07A0">
              <w:rPr>
                <w:b/>
                <w:sz w:val="16"/>
              </w:rPr>
              <w:t>Actividad</w:t>
            </w:r>
          </w:p>
        </w:tc>
        <w:tc>
          <w:tcPr>
            <w:tcW w:w="1133" w:type="dxa"/>
            <w:shd w:val="clear" w:color="auto" w:fill="D9D9D9"/>
          </w:tcPr>
          <w:p w:rsidR="00645731" w:rsidRPr="00BB07A0" w:rsidRDefault="00645731" w:rsidP="00435030">
            <w:pPr>
              <w:pStyle w:val="TableParagraph"/>
              <w:spacing w:before="23"/>
              <w:ind w:left="69"/>
              <w:rPr>
                <w:b/>
                <w:sz w:val="16"/>
              </w:rPr>
            </w:pPr>
            <w:r w:rsidRPr="00BB07A0">
              <w:rPr>
                <w:b/>
                <w:sz w:val="16"/>
              </w:rPr>
              <w:t>Responsable</w:t>
            </w:r>
          </w:p>
        </w:tc>
        <w:tc>
          <w:tcPr>
            <w:tcW w:w="8395" w:type="dxa"/>
            <w:shd w:val="clear" w:color="auto" w:fill="D9D9D9"/>
          </w:tcPr>
          <w:p w:rsidR="00645731" w:rsidRPr="00BB07A0" w:rsidRDefault="00645731" w:rsidP="00435030">
            <w:pPr>
              <w:pStyle w:val="TableParagraph"/>
              <w:spacing w:before="23"/>
              <w:ind w:left="3011" w:right="2977"/>
              <w:jc w:val="center"/>
              <w:rPr>
                <w:b/>
                <w:sz w:val="16"/>
              </w:rPr>
            </w:pPr>
            <w:r w:rsidRPr="00BB07A0">
              <w:rPr>
                <w:b/>
                <w:sz w:val="16"/>
              </w:rPr>
              <w:t>Descripción de las Actividades</w:t>
            </w:r>
          </w:p>
        </w:tc>
      </w:tr>
      <w:tr w:rsidR="00712EE9" w:rsidRPr="00BB07A0" w:rsidTr="00712EE9">
        <w:trPr>
          <w:trHeight w:val="858"/>
        </w:trPr>
        <w:tc>
          <w:tcPr>
            <w:tcW w:w="1275" w:type="dxa"/>
            <w:shd w:val="clear" w:color="auto" w:fill="auto"/>
          </w:tcPr>
          <w:p w:rsidR="00712EE9" w:rsidRPr="00BB07A0" w:rsidRDefault="00712EE9" w:rsidP="00712EE9">
            <w:pPr>
              <w:pStyle w:val="TableParagraph"/>
              <w:rPr>
                <w:b/>
                <w:sz w:val="16"/>
              </w:rPr>
            </w:pPr>
          </w:p>
          <w:p w:rsidR="00712EE9" w:rsidRPr="00BB07A0" w:rsidRDefault="00712EE9" w:rsidP="00712EE9">
            <w:pPr>
              <w:pStyle w:val="TableParagraph"/>
              <w:spacing w:before="121"/>
              <w:ind w:left="217" w:right="13"/>
              <w:jc w:val="center"/>
              <w:rPr>
                <w:b/>
                <w:sz w:val="14"/>
              </w:rPr>
            </w:pPr>
            <w:r w:rsidRPr="00BB07A0">
              <w:rPr>
                <w:b/>
                <w:sz w:val="14"/>
              </w:rPr>
              <w:t>4.</w:t>
            </w:r>
          </w:p>
          <w:p w:rsidR="00712EE9" w:rsidRPr="00BB07A0" w:rsidRDefault="00712EE9" w:rsidP="00712EE9">
            <w:pPr>
              <w:pStyle w:val="TableParagraph"/>
              <w:spacing w:line="242" w:lineRule="auto"/>
              <w:ind w:left="55" w:right="13"/>
              <w:jc w:val="center"/>
              <w:rPr>
                <w:b/>
                <w:sz w:val="14"/>
              </w:rPr>
            </w:pPr>
            <w:r w:rsidRPr="00BB07A0">
              <w:rPr>
                <w:b/>
                <w:sz w:val="14"/>
              </w:rPr>
              <w:t>Aprobar Resolución</w:t>
            </w:r>
          </w:p>
        </w:tc>
        <w:tc>
          <w:tcPr>
            <w:tcW w:w="1133" w:type="dxa"/>
            <w:shd w:val="clear" w:color="auto" w:fill="auto"/>
          </w:tcPr>
          <w:p w:rsidR="00712EE9" w:rsidRPr="00BB07A0" w:rsidRDefault="00712EE9" w:rsidP="00712EE9">
            <w:pPr>
              <w:pStyle w:val="TableParagraph"/>
              <w:rPr>
                <w:b/>
                <w:sz w:val="16"/>
              </w:rPr>
            </w:pPr>
          </w:p>
          <w:p w:rsidR="00712EE9" w:rsidRPr="00BB07A0" w:rsidRDefault="00712EE9" w:rsidP="00712EE9">
            <w:pPr>
              <w:pStyle w:val="TableParagraph"/>
              <w:spacing w:before="9"/>
              <w:rPr>
                <w:b/>
                <w:sz w:val="17"/>
              </w:rPr>
            </w:pPr>
          </w:p>
          <w:p w:rsidR="00712EE9" w:rsidRPr="00BB07A0" w:rsidRDefault="00712EE9" w:rsidP="00712EE9">
            <w:pPr>
              <w:pStyle w:val="TableParagraph"/>
              <w:spacing w:before="1"/>
              <w:ind w:left="28" w:right="1" w:firstLine="292"/>
              <w:rPr>
                <w:sz w:val="14"/>
              </w:rPr>
            </w:pPr>
            <w:r w:rsidRPr="00BB07A0">
              <w:rPr>
                <w:sz w:val="14"/>
              </w:rPr>
              <w:t>Director Unidad Ejecutora</w:t>
            </w:r>
          </w:p>
        </w:tc>
        <w:tc>
          <w:tcPr>
            <w:tcW w:w="8395" w:type="dxa"/>
            <w:shd w:val="clear" w:color="auto" w:fill="auto"/>
          </w:tcPr>
          <w:p w:rsidR="00712EE9" w:rsidRPr="00BB07A0" w:rsidRDefault="00712EE9" w:rsidP="00712EE9">
            <w:pPr>
              <w:pStyle w:val="TableParagraph"/>
              <w:spacing w:before="24"/>
              <w:ind w:left="56" w:right="131"/>
              <w:jc w:val="both"/>
            </w:pPr>
            <w:r w:rsidRPr="00BB07A0">
              <w:t>Recibe Resolución y aprueba mediante firma y sello y traslada al Subdirector o Jefe Administrativo Financiero, además traslada copia de la Resolución a la Dirección de Auditoría Interna -DIDAI-, para las acciones que correspondan.</w:t>
            </w:r>
          </w:p>
        </w:tc>
      </w:tr>
      <w:tr w:rsidR="00712EE9" w:rsidRPr="00BB07A0" w:rsidTr="005B43B9">
        <w:trPr>
          <w:trHeight w:val="1536"/>
        </w:trPr>
        <w:tc>
          <w:tcPr>
            <w:tcW w:w="1275" w:type="dxa"/>
            <w:shd w:val="clear" w:color="auto" w:fill="auto"/>
          </w:tcPr>
          <w:p w:rsidR="00712EE9" w:rsidRPr="00BB07A0" w:rsidRDefault="00712EE9" w:rsidP="00712EE9">
            <w:pPr>
              <w:pStyle w:val="TableParagraph"/>
              <w:rPr>
                <w:b/>
                <w:sz w:val="16"/>
              </w:rPr>
            </w:pPr>
          </w:p>
          <w:p w:rsidR="00712EE9" w:rsidRPr="00BB07A0" w:rsidRDefault="00712EE9" w:rsidP="00712EE9">
            <w:pPr>
              <w:pStyle w:val="TableParagraph"/>
              <w:rPr>
                <w:b/>
                <w:sz w:val="16"/>
              </w:rPr>
            </w:pPr>
          </w:p>
          <w:p w:rsidR="00712EE9" w:rsidRPr="00BB07A0" w:rsidRDefault="00712EE9" w:rsidP="00712EE9">
            <w:pPr>
              <w:pStyle w:val="TableParagraph"/>
              <w:rPr>
                <w:b/>
                <w:sz w:val="16"/>
              </w:rPr>
            </w:pPr>
          </w:p>
          <w:p w:rsidR="00712EE9" w:rsidRPr="00BB07A0" w:rsidRDefault="00712EE9" w:rsidP="00712EE9">
            <w:pPr>
              <w:pStyle w:val="TableParagraph"/>
              <w:rPr>
                <w:b/>
                <w:sz w:val="16"/>
              </w:rPr>
            </w:pPr>
          </w:p>
          <w:p w:rsidR="00712EE9" w:rsidRPr="00BB07A0" w:rsidRDefault="00712EE9" w:rsidP="00712EE9">
            <w:pPr>
              <w:pStyle w:val="TableParagraph"/>
              <w:rPr>
                <w:b/>
                <w:sz w:val="16"/>
              </w:rPr>
            </w:pPr>
          </w:p>
          <w:p w:rsidR="00712EE9" w:rsidRPr="00BB07A0" w:rsidRDefault="00712EE9" w:rsidP="00712EE9">
            <w:pPr>
              <w:pStyle w:val="TableParagraph"/>
              <w:rPr>
                <w:b/>
                <w:sz w:val="16"/>
              </w:rPr>
            </w:pPr>
          </w:p>
          <w:p w:rsidR="00712EE9" w:rsidRPr="00BB07A0" w:rsidRDefault="00712EE9" w:rsidP="00712EE9">
            <w:pPr>
              <w:pStyle w:val="TableParagraph"/>
              <w:rPr>
                <w:b/>
                <w:sz w:val="16"/>
              </w:rPr>
            </w:pPr>
          </w:p>
          <w:p w:rsidR="00712EE9" w:rsidRPr="00BB07A0" w:rsidRDefault="00712EE9" w:rsidP="00712EE9">
            <w:pPr>
              <w:pStyle w:val="TableParagraph"/>
              <w:rPr>
                <w:b/>
                <w:sz w:val="16"/>
              </w:rPr>
            </w:pPr>
          </w:p>
          <w:p w:rsidR="00712EE9" w:rsidRPr="00BB07A0" w:rsidRDefault="00712EE9" w:rsidP="00712EE9">
            <w:pPr>
              <w:pStyle w:val="TableParagraph"/>
              <w:spacing w:before="110"/>
              <w:ind w:left="58" w:right="13"/>
              <w:jc w:val="center"/>
              <w:rPr>
                <w:b/>
                <w:sz w:val="14"/>
              </w:rPr>
            </w:pPr>
            <w:r w:rsidRPr="00BB07A0">
              <w:rPr>
                <w:b/>
                <w:sz w:val="14"/>
              </w:rPr>
              <w:t>5.</w:t>
            </w:r>
          </w:p>
          <w:p w:rsidR="00712EE9" w:rsidRPr="00BB07A0" w:rsidRDefault="00712EE9" w:rsidP="00712EE9">
            <w:pPr>
              <w:pStyle w:val="TableParagraph"/>
              <w:ind w:left="167" w:right="125" w:hanging="1"/>
              <w:jc w:val="center"/>
              <w:rPr>
                <w:b/>
                <w:sz w:val="14"/>
              </w:rPr>
            </w:pPr>
            <w:r w:rsidRPr="00BB07A0">
              <w:rPr>
                <w:b/>
                <w:sz w:val="14"/>
              </w:rPr>
              <w:t xml:space="preserve">Notificar </w:t>
            </w:r>
            <w:r w:rsidRPr="00BB07A0">
              <w:rPr>
                <w:b/>
                <w:w w:val="95"/>
                <w:sz w:val="14"/>
              </w:rPr>
              <w:t>nombramiento</w:t>
            </w:r>
          </w:p>
        </w:tc>
        <w:tc>
          <w:tcPr>
            <w:tcW w:w="1133" w:type="dxa"/>
            <w:shd w:val="clear" w:color="auto" w:fill="auto"/>
          </w:tcPr>
          <w:p w:rsidR="00712EE9" w:rsidRPr="00BB07A0" w:rsidRDefault="00712EE9" w:rsidP="00712EE9">
            <w:pPr>
              <w:pStyle w:val="TableParagraph"/>
              <w:rPr>
                <w:b/>
                <w:sz w:val="16"/>
              </w:rPr>
            </w:pPr>
          </w:p>
          <w:p w:rsidR="00712EE9" w:rsidRPr="00BB07A0" w:rsidRDefault="00712EE9" w:rsidP="00712EE9">
            <w:pPr>
              <w:pStyle w:val="TableParagraph"/>
              <w:rPr>
                <w:b/>
                <w:sz w:val="16"/>
              </w:rPr>
            </w:pPr>
          </w:p>
          <w:p w:rsidR="00712EE9" w:rsidRPr="00BB07A0" w:rsidRDefault="00712EE9" w:rsidP="00712EE9">
            <w:pPr>
              <w:pStyle w:val="TableParagraph"/>
              <w:rPr>
                <w:b/>
                <w:sz w:val="16"/>
              </w:rPr>
            </w:pPr>
          </w:p>
          <w:p w:rsidR="00712EE9" w:rsidRPr="00BB07A0" w:rsidRDefault="00712EE9" w:rsidP="00712EE9">
            <w:pPr>
              <w:pStyle w:val="TableParagraph"/>
              <w:rPr>
                <w:b/>
                <w:sz w:val="16"/>
              </w:rPr>
            </w:pPr>
          </w:p>
          <w:p w:rsidR="00712EE9" w:rsidRPr="00BB07A0" w:rsidRDefault="00712EE9" w:rsidP="00712EE9">
            <w:pPr>
              <w:pStyle w:val="TableParagraph"/>
              <w:rPr>
                <w:b/>
                <w:sz w:val="16"/>
              </w:rPr>
            </w:pPr>
          </w:p>
          <w:p w:rsidR="00712EE9" w:rsidRPr="00BB07A0" w:rsidRDefault="00712EE9" w:rsidP="00712EE9">
            <w:pPr>
              <w:pStyle w:val="TableParagraph"/>
              <w:rPr>
                <w:b/>
                <w:sz w:val="16"/>
              </w:rPr>
            </w:pPr>
          </w:p>
          <w:p w:rsidR="00712EE9" w:rsidRPr="00BB07A0" w:rsidRDefault="00712EE9" w:rsidP="00712EE9">
            <w:pPr>
              <w:pStyle w:val="TableParagraph"/>
              <w:spacing w:before="9"/>
              <w:rPr>
                <w:b/>
                <w:sz w:val="13"/>
              </w:rPr>
            </w:pPr>
          </w:p>
          <w:p w:rsidR="00712EE9" w:rsidRPr="00BB07A0" w:rsidRDefault="00712EE9" w:rsidP="00712EE9">
            <w:pPr>
              <w:pStyle w:val="TableParagraph"/>
              <w:spacing w:before="1"/>
              <w:ind w:left="28" w:right="19" w:firstLine="2"/>
              <w:jc w:val="center"/>
              <w:rPr>
                <w:sz w:val="14"/>
              </w:rPr>
            </w:pPr>
            <w:r w:rsidRPr="00BB07A0">
              <w:rPr>
                <w:sz w:val="14"/>
              </w:rPr>
              <w:t>Subdirector o Jefe    Administrativo Financiero Coordinador/ Jefe Financiero Unidad</w:t>
            </w:r>
            <w:r w:rsidRPr="00BB07A0">
              <w:rPr>
                <w:spacing w:val="-15"/>
                <w:sz w:val="14"/>
              </w:rPr>
              <w:t xml:space="preserve"> </w:t>
            </w:r>
            <w:r w:rsidRPr="00BB07A0">
              <w:rPr>
                <w:sz w:val="14"/>
              </w:rPr>
              <w:t>Ejecutora</w:t>
            </w:r>
          </w:p>
        </w:tc>
        <w:tc>
          <w:tcPr>
            <w:tcW w:w="8395" w:type="dxa"/>
            <w:shd w:val="clear" w:color="auto" w:fill="auto"/>
          </w:tcPr>
          <w:p w:rsidR="00712EE9" w:rsidRPr="00BB07A0" w:rsidRDefault="00712EE9" w:rsidP="00712EE9">
            <w:pPr>
              <w:pStyle w:val="TableParagraph"/>
              <w:spacing w:before="26"/>
              <w:ind w:left="56" w:right="14"/>
              <w:jc w:val="both"/>
            </w:pPr>
            <w:r w:rsidRPr="00BB07A0">
              <w:t>En función de la Resolución emitida, notifica el nombramiento a la persona designada como responsable de administrar la caja chica y solicita al Coordinador Operaciones de Caja, Analista de Operaciones de Caja/Encargado de Fondo Rotativo, la emisión del cheque en forma nominativa a la persona designada para la administración de la</w:t>
            </w:r>
            <w:r w:rsidRPr="00BB07A0">
              <w:rPr>
                <w:spacing w:val="-1"/>
              </w:rPr>
              <w:t xml:space="preserve"> </w:t>
            </w:r>
            <w:r w:rsidRPr="00BB07A0">
              <w:t>misma.</w:t>
            </w:r>
          </w:p>
          <w:p w:rsidR="00712EE9" w:rsidRPr="00BB07A0" w:rsidRDefault="00712EE9" w:rsidP="00712EE9">
            <w:pPr>
              <w:pStyle w:val="TableParagraph"/>
              <w:spacing w:before="8"/>
              <w:rPr>
                <w:b/>
                <w:sz w:val="21"/>
              </w:rPr>
            </w:pPr>
          </w:p>
          <w:p w:rsidR="00712EE9" w:rsidRPr="00BB07A0" w:rsidRDefault="00712EE9" w:rsidP="00104EA2">
            <w:pPr>
              <w:pStyle w:val="TableParagraph"/>
              <w:numPr>
                <w:ilvl w:val="0"/>
                <w:numId w:val="54"/>
              </w:numPr>
              <w:tabs>
                <w:tab w:val="left" w:pos="766"/>
              </w:tabs>
              <w:ind w:right="23" w:hanging="360"/>
              <w:jc w:val="both"/>
              <w:rPr>
                <w:rFonts w:ascii="Wingdings" w:hAnsi="Wingdings"/>
                <w:sz w:val="20"/>
              </w:rPr>
            </w:pPr>
            <w:r w:rsidRPr="00BB07A0">
              <w:rPr>
                <w:b/>
                <w:sz w:val="20"/>
              </w:rPr>
              <w:t xml:space="preserve">NOTA 1: </w:t>
            </w:r>
            <w:r w:rsidRPr="00BB07A0">
              <w:rPr>
                <w:sz w:val="20"/>
              </w:rPr>
              <w:t>La persona que sea nombrada para la administración de caja chica, debe solicitar que se le realice el descuento de fianza, para ello envía oficio dirigido a la Dirección de Recursos Humanos del Ministerio de Educación, solicitando el descuento respectivo y presenta declaración de probidad ante la Contraloría General de Cuentas, en un plazo máximo de 30 días hábiles a partir del</w:t>
            </w:r>
            <w:r w:rsidRPr="00BB07A0">
              <w:rPr>
                <w:spacing w:val="-12"/>
                <w:sz w:val="20"/>
              </w:rPr>
              <w:t xml:space="preserve"> </w:t>
            </w:r>
            <w:r w:rsidRPr="00BB07A0">
              <w:rPr>
                <w:sz w:val="20"/>
              </w:rPr>
              <w:t>nombramiento.</w:t>
            </w:r>
          </w:p>
          <w:p w:rsidR="00712EE9" w:rsidRPr="00BB07A0" w:rsidRDefault="00712EE9" w:rsidP="00712EE9">
            <w:pPr>
              <w:pStyle w:val="TableParagraph"/>
              <w:spacing w:before="4"/>
              <w:rPr>
                <w:b/>
                <w:sz w:val="20"/>
              </w:rPr>
            </w:pPr>
          </w:p>
          <w:p w:rsidR="00712EE9" w:rsidRPr="00BB07A0" w:rsidRDefault="00712EE9" w:rsidP="00104EA2">
            <w:pPr>
              <w:pStyle w:val="TableParagraph"/>
              <w:numPr>
                <w:ilvl w:val="0"/>
                <w:numId w:val="54"/>
              </w:numPr>
              <w:tabs>
                <w:tab w:val="left" w:pos="766"/>
              </w:tabs>
              <w:spacing w:line="237" w:lineRule="auto"/>
              <w:ind w:right="25" w:hanging="360"/>
              <w:jc w:val="both"/>
              <w:rPr>
                <w:rFonts w:ascii="Wingdings" w:hAnsi="Wingdings"/>
              </w:rPr>
            </w:pPr>
            <w:r w:rsidRPr="00BB07A0">
              <w:rPr>
                <w:b/>
                <w:sz w:val="20"/>
              </w:rPr>
              <w:t xml:space="preserve">NOTA 2: </w:t>
            </w:r>
            <w:r w:rsidRPr="00BB07A0">
              <w:rPr>
                <w:sz w:val="20"/>
              </w:rPr>
              <w:t>Para fortalecer el control interno del manejo y administración de caja chica, deberá habilitarse y autorizarse en la Contraloría General de Cuentas, un libro empastado u hojas</w:t>
            </w:r>
            <w:r w:rsidRPr="00BB07A0">
              <w:rPr>
                <w:spacing w:val="-3"/>
                <w:sz w:val="20"/>
              </w:rPr>
              <w:t xml:space="preserve"> </w:t>
            </w:r>
            <w:r w:rsidRPr="00BB07A0">
              <w:rPr>
                <w:sz w:val="20"/>
              </w:rPr>
              <w:t>movibles.</w:t>
            </w:r>
          </w:p>
        </w:tc>
      </w:tr>
      <w:tr w:rsidR="00712EE9" w:rsidRPr="00BB07A0" w:rsidTr="005B43B9">
        <w:trPr>
          <w:trHeight w:val="1536"/>
        </w:trPr>
        <w:tc>
          <w:tcPr>
            <w:tcW w:w="1275" w:type="dxa"/>
            <w:shd w:val="clear" w:color="auto" w:fill="auto"/>
          </w:tcPr>
          <w:p w:rsidR="00712EE9" w:rsidRPr="00BB07A0" w:rsidRDefault="00712EE9" w:rsidP="00712EE9">
            <w:pPr>
              <w:pStyle w:val="TableParagraph"/>
              <w:spacing w:before="5"/>
              <w:rPr>
                <w:b/>
                <w:sz w:val="19"/>
              </w:rPr>
            </w:pPr>
          </w:p>
          <w:p w:rsidR="00712EE9" w:rsidRPr="00BB07A0" w:rsidRDefault="00712EE9" w:rsidP="00712EE9">
            <w:pPr>
              <w:pStyle w:val="TableParagraph"/>
              <w:spacing w:line="160" w:lineRule="exact"/>
              <w:ind w:left="58" w:right="13"/>
              <w:jc w:val="center"/>
              <w:rPr>
                <w:b/>
                <w:sz w:val="14"/>
              </w:rPr>
            </w:pPr>
            <w:r w:rsidRPr="00BB07A0">
              <w:rPr>
                <w:b/>
                <w:sz w:val="14"/>
              </w:rPr>
              <w:t>6.</w:t>
            </w:r>
          </w:p>
          <w:p w:rsidR="00712EE9" w:rsidRPr="00BB07A0" w:rsidRDefault="00712EE9" w:rsidP="00712EE9">
            <w:pPr>
              <w:pStyle w:val="TableParagraph"/>
              <w:ind w:left="19" w:right="10"/>
              <w:jc w:val="center"/>
              <w:rPr>
                <w:b/>
                <w:sz w:val="14"/>
              </w:rPr>
            </w:pPr>
            <w:r w:rsidRPr="00BB07A0">
              <w:rPr>
                <w:b/>
                <w:sz w:val="14"/>
              </w:rPr>
              <w:t>Administrar caja chica</w:t>
            </w:r>
          </w:p>
        </w:tc>
        <w:tc>
          <w:tcPr>
            <w:tcW w:w="1133" w:type="dxa"/>
            <w:shd w:val="clear" w:color="auto" w:fill="auto"/>
          </w:tcPr>
          <w:p w:rsidR="00712EE9" w:rsidRPr="00BB07A0" w:rsidRDefault="00712EE9" w:rsidP="00712EE9">
            <w:pPr>
              <w:pStyle w:val="TableParagraph"/>
              <w:spacing w:before="142"/>
              <w:ind w:left="28" w:right="19" w:firstLine="4"/>
              <w:jc w:val="center"/>
              <w:rPr>
                <w:sz w:val="14"/>
              </w:rPr>
            </w:pPr>
            <w:r w:rsidRPr="00BB07A0">
              <w:rPr>
                <w:sz w:val="14"/>
              </w:rPr>
              <w:t>Responsable de manejo y control de Caja Chica Unidad Ejecutora</w:t>
            </w:r>
          </w:p>
        </w:tc>
        <w:tc>
          <w:tcPr>
            <w:tcW w:w="8395" w:type="dxa"/>
            <w:shd w:val="clear" w:color="auto" w:fill="auto"/>
          </w:tcPr>
          <w:p w:rsidR="00712EE9" w:rsidRPr="00BB07A0" w:rsidRDefault="00712EE9" w:rsidP="00712EE9">
            <w:pPr>
              <w:pStyle w:val="TableParagraph"/>
              <w:spacing w:before="84"/>
              <w:ind w:left="56" w:right="15"/>
              <w:jc w:val="both"/>
            </w:pPr>
            <w:r w:rsidRPr="00BB07A0">
              <w:t>Al recibir los recursos de caja chica, el responsable debe administrar correctamente los mismos, racionalizando el buen uso del efectivo, garantizado el cumplimiento de la legislación y normativa vigentes.</w:t>
            </w:r>
          </w:p>
        </w:tc>
      </w:tr>
      <w:tr w:rsidR="00712EE9" w:rsidRPr="00BB07A0" w:rsidTr="005B43B9">
        <w:trPr>
          <w:trHeight w:val="1536"/>
        </w:trPr>
        <w:tc>
          <w:tcPr>
            <w:tcW w:w="1275" w:type="dxa"/>
            <w:shd w:val="clear" w:color="auto" w:fill="auto"/>
          </w:tcPr>
          <w:p w:rsidR="00435030" w:rsidRDefault="00435030" w:rsidP="00435030">
            <w:pPr>
              <w:pStyle w:val="TableParagraph"/>
              <w:spacing w:line="160" w:lineRule="exact"/>
              <w:ind w:left="58" w:right="13"/>
              <w:jc w:val="center"/>
              <w:rPr>
                <w:b/>
                <w:sz w:val="14"/>
              </w:rPr>
            </w:pPr>
          </w:p>
          <w:p w:rsidR="00712EE9" w:rsidRPr="00BB07A0" w:rsidRDefault="00712EE9" w:rsidP="00435030">
            <w:pPr>
              <w:pStyle w:val="TableParagraph"/>
              <w:spacing w:line="160" w:lineRule="exact"/>
              <w:ind w:left="58" w:right="13"/>
              <w:jc w:val="center"/>
              <w:rPr>
                <w:b/>
                <w:sz w:val="14"/>
              </w:rPr>
            </w:pPr>
            <w:r w:rsidRPr="00BB07A0">
              <w:rPr>
                <w:b/>
                <w:sz w:val="14"/>
              </w:rPr>
              <w:t>7.</w:t>
            </w:r>
          </w:p>
          <w:p w:rsidR="00712EE9" w:rsidRPr="00BB07A0" w:rsidRDefault="00712EE9" w:rsidP="00435030">
            <w:pPr>
              <w:pStyle w:val="TableParagraph"/>
              <w:spacing w:line="160" w:lineRule="exact"/>
              <w:ind w:left="58" w:right="13"/>
              <w:jc w:val="center"/>
              <w:rPr>
                <w:b/>
                <w:sz w:val="14"/>
              </w:rPr>
            </w:pPr>
            <w:r w:rsidRPr="00BB07A0">
              <w:rPr>
                <w:b/>
                <w:sz w:val="14"/>
              </w:rPr>
              <w:t xml:space="preserve">Atender </w:t>
            </w:r>
            <w:r w:rsidRPr="00435030">
              <w:rPr>
                <w:b/>
                <w:sz w:val="14"/>
              </w:rPr>
              <w:t>desembolsos</w:t>
            </w:r>
          </w:p>
        </w:tc>
        <w:tc>
          <w:tcPr>
            <w:tcW w:w="1133" w:type="dxa"/>
            <w:shd w:val="clear" w:color="auto" w:fill="auto"/>
          </w:tcPr>
          <w:p w:rsidR="00712EE9" w:rsidRPr="00BB07A0" w:rsidRDefault="00712EE9" w:rsidP="00435030">
            <w:pPr>
              <w:pStyle w:val="TableParagraph"/>
              <w:spacing w:before="142"/>
              <w:ind w:left="28" w:right="19" w:firstLine="4"/>
              <w:jc w:val="center"/>
              <w:rPr>
                <w:sz w:val="14"/>
              </w:rPr>
            </w:pPr>
            <w:r w:rsidRPr="00BB07A0">
              <w:rPr>
                <w:sz w:val="14"/>
              </w:rPr>
              <w:t>Responsable de manejo y control de Caja Chica Unidad Ejecutora</w:t>
            </w:r>
          </w:p>
        </w:tc>
        <w:tc>
          <w:tcPr>
            <w:tcW w:w="8395" w:type="dxa"/>
            <w:shd w:val="clear" w:color="auto" w:fill="auto"/>
          </w:tcPr>
          <w:p w:rsidR="00435030" w:rsidRDefault="00435030" w:rsidP="00435030">
            <w:pPr>
              <w:pStyle w:val="TableParagraph"/>
              <w:ind w:right="16"/>
            </w:pPr>
            <w:r w:rsidRPr="00435030">
              <w:t>Atiende desembolsos en efectivo, cuando se trate de adquisiciones de importes menores, cuyo monto máximo de cada pago no exceda al previamente fijado. Estos desembolsos, en efectivo serán realizados para cubrir gastos urgentes y de poca cuantía tales como: alimentos para personas, materiales y suministros, útiles de oficina y limpieza, productos medicinales, entre otros.</w:t>
            </w:r>
          </w:p>
          <w:p w:rsidR="009443C5" w:rsidRDefault="009443C5" w:rsidP="00435030">
            <w:pPr>
              <w:pStyle w:val="TableParagraph"/>
              <w:ind w:right="16"/>
            </w:pPr>
          </w:p>
          <w:p w:rsidR="009443C5" w:rsidRPr="00BB07A0" w:rsidRDefault="009443C5" w:rsidP="009443C5">
            <w:pPr>
              <w:pStyle w:val="TableParagraph"/>
              <w:ind w:left="56" w:right="58"/>
              <w:jc w:val="both"/>
            </w:pPr>
            <w:r w:rsidRPr="00BB07A0">
              <w:t>Por ningún motivo el responsable de los recursos, debe recibir documentos de legítimo abono por un monto mayor al monto autorizado, lo cual demostrará falta de control en el uso de los</w:t>
            </w:r>
            <w:r w:rsidRPr="00BB07A0">
              <w:rPr>
                <w:spacing w:val="-13"/>
              </w:rPr>
              <w:t xml:space="preserve"> </w:t>
            </w:r>
            <w:r w:rsidRPr="00BB07A0">
              <w:t>recursos.</w:t>
            </w:r>
          </w:p>
          <w:p w:rsidR="009443C5" w:rsidRPr="00435030" w:rsidRDefault="009443C5" w:rsidP="00435030">
            <w:pPr>
              <w:pStyle w:val="TableParagraph"/>
              <w:ind w:right="16"/>
            </w:pPr>
          </w:p>
          <w:p w:rsidR="009443C5" w:rsidRDefault="009443C5" w:rsidP="009443C5">
            <w:pPr>
              <w:pStyle w:val="TableParagraph"/>
              <w:numPr>
                <w:ilvl w:val="0"/>
                <w:numId w:val="9"/>
              </w:numPr>
              <w:spacing w:before="26"/>
              <w:jc w:val="both"/>
              <w:rPr>
                <w:sz w:val="20"/>
              </w:rPr>
            </w:pPr>
            <w:r w:rsidRPr="00BB07A0">
              <w:rPr>
                <w:b/>
                <w:sz w:val="20"/>
              </w:rPr>
              <w:t xml:space="preserve">NOTA 1: </w:t>
            </w:r>
            <w:r w:rsidRPr="00BB07A0">
              <w:rPr>
                <w:sz w:val="20"/>
              </w:rPr>
              <w:t>De conformidad con lo establecido en el Art. 26 del Decreto No. 101-97 Ley Orgánica</w:t>
            </w:r>
            <w:r w:rsidRPr="00BB07A0">
              <w:rPr>
                <w:spacing w:val="11"/>
                <w:sz w:val="20"/>
              </w:rPr>
              <w:t xml:space="preserve"> </w:t>
            </w:r>
            <w:r w:rsidRPr="00BB07A0">
              <w:rPr>
                <w:sz w:val="20"/>
              </w:rPr>
              <w:t>del</w:t>
            </w:r>
            <w:r w:rsidRPr="00BB07A0">
              <w:rPr>
                <w:spacing w:val="11"/>
                <w:sz w:val="20"/>
              </w:rPr>
              <w:t xml:space="preserve"> </w:t>
            </w:r>
            <w:r w:rsidRPr="00BB07A0">
              <w:rPr>
                <w:sz w:val="20"/>
              </w:rPr>
              <w:t>Presupuesto</w:t>
            </w:r>
            <w:r w:rsidRPr="00BB07A0">
              <w:rPr>
                <w:spacing w:val="14"/>
                <w:sz w:val="20"/>
              </w:rPr>
              <w:t xml:space="preserve"> </w:t>
            </w:r>
            <w:r w:rsidRPr="00BB07A0">
              <w:rPr>
                <w:sz w:val="20"/>
              </w:rPr>
              <w:t>“…No</w:t>
            </w:r>
            <w:r w:rsidRPr="00BB07A0">
              <w:rPr>
                <w:spacing w:val="11"/>
                <w:sz w:val="20"/>
              </w:rPr>
              <w:t xml:space="preserve"> </w:t>
            </w:r>
            <w:r w:rsidRPr="00BB07A0">
              <w:rPr>
                <w:sz w:val="20"/>
              </w:rPr>
              <w:t>se</w:t>
            </w:r>
            <w:r w:rsidRPr="00BB07A0">
              <w:rPr>
                <w:spacing w:val="12"/>
                <w:sz w:val="20"/>
              </w:rPr>
              <w:t xml:space="preserve"> </w:t>
            </w:r>
            <w:r w:rsidRPr="00BB07A0">
              <w:rPr>
                <w:sz w:val="20"/>
              </w:rPr>
              <w:t>podrán</w:t>
            </w:r>
            <w:r w:rsidRPr="00BB07A0">
              <w:rPr>
                <w:spacing w:val="14"/>
                <w:sz w:val="20"/>
              </w:rPr>
              <w:t xml:space="preserve"> </w:t>
            </w:r>
            <w:r w:rsidRPr="00BB07A0">
              <w:rPr>
                <w:sz w:val="20"/>
              </w:rPr>
              <w:t>adquirir</w:t>
            </w:r>
            <w:r w:rsidRPr="00BB07A0">
              <w:rPr>
                <w:spacing w:val="13"/>
                <w:sz w:val="20"/>
              </w:rPr>
              <w:t xml:space="preserve"> </w:t>
            </w:r>
            <w:r w:rsidRPr="00BB07A0">
              <w:rPr>
                <w:sz w:val="20"/>
              </w:rPr>
              <w:t>compromisos</w:t>
            </w:r>
            <w:r w:rsidRPr="00BB07A0">
              <w:rPr>
                <w:spacing w:val="13"/>
                <w:sz w:val="20"/>
              </w:rPr>
              <w:t xml:space="preserve"> </w:t>
            </w:r>
            <w:r w:rsidRPr="00BB07A0">
              <w:rPr>
                <w:sz w:val="20"/>
              </w:rPr>
              <w:t>ni</w:t>
            </w:r>
            <w:r w:rsidRPr="00BB07A0">
              <w:rPr>
                <w:spacing w:val="10"/>
                <w:sz w:val="20"/>
              </w:rPr>
              <w:t xml:space="preserve"> </w:t>
            </w:r>
            <w:r w:rsidRPr="00BB07A0">
              <w:rPr>
                <w:sz w:val="20"/>
              </w:rPr>
              <w:t>devengar</w:t>
            </w:r>
            <w:r>
              <w:rPr>
                <w:sz w:val="20"/>
              </w:rPr>
              <w:t xml:space="preserve"> </w:t>
            </w:r>
            <w:r w:rsidRPr="00BB07A0">
              <w:rPr>
                <w:sz w:val="20"/>
              </w:rPr>
              <w:t>gastos para los cuales no existan saldos disponibles de créditos presupuestarios…”</w:t>
            </w:r>
          </w:p>
          <w:p w:rsidR="009443C5" w:rsidRPr="00BB07A0" w:rsidRDefault="009443C5" w:rsidP="009443C5">
            <w:pPr>
              <w:pStyle w:val="TableParagraph"/>
              <w:spacing w:before="26"/>
              <w:ind w:left="360"/>
              <w:jc w:val="both"/>
              <w:rPr>
                <w:sz w:val="20"/>
              </w:rPr>
            </w:pPr>
          </w:p>
          <w:p w:rsidR="009443C5" w:rsidRPr="00CF6327" w:rsidRDefault="009443C5" w:rsidP="009443C5">
            <w:pPr>
              <w:widowControl w:val="0"/>
              <w:numPr>
                <w:ilvl w:val="0"/>
                <w:numId w:val="9"/>
              </w:numPr>
              <w:tabs>
                <w:tab w:val="left" w:pos="706"/>
              </w:tabs>
              <w:autoSpaceDE w:val="0"/>
              <w:autoSpaceDN w:val="0"/>
              <w:ind w:right="69"/>
              <w:jc w:val="both"/>
              <w:rPr>
                <w:rFonts w:ascii="Arial" w:eastAsia="Arial" w:hAnsi="Arial" w:cs="Arial"/>
                <w:b/>
                <w:szCs w:val="22"/>
                <w:lang w:val="es-ES" w:bidi="es-ES"/>
              </w:rPr>
            </w:pPr>
            <w:r w:rsidRPr="00CF6327">
              <w:rPr>
                <w:rFonts w:ascii="Arial" w:eastAsia="Arial" w:hAnsi="Arial" w:cs="Arial"/>
                <w:b/>
                <w:szCs w:val="22"/>
                <w:lang w:val="es-ES" w:bidi="es-ES"/>
              </w:rPr>
              <w:t>NOTA 2: COMPRAS A PEQUEÑOS CONTRIBUYENTES DEL IMPUESTO AL VALOR AGREGADO</w:t>
            </w:r>
            <w:r w:rsidRPr="00CF6327">
              <w:rPr>
                <w:rFonts w:ascii="Arial" w:eastAsia="Arial" w:hAnsi="Arial" w:cs="Arial"/>
                <w:b/>
                <w:spacing w:val="5"/>
                <w:szCs w:val="22"/>
                <w:lang w:val="es-ES" w:bidi="es-ES"/>
              </w:rPr>
              <w:t xml:space="preserve"> </w:t>
            </w:r>
            <w:r w:rsidRPr="00CF6327">
              <w:rPr>
                <w:rFonts w:ascii="Arial" w:eastAsia="Arial" w:hAnsi="Arial" w:cs="Arial"/>
                <w:b/>
                <w:szCs w:val="22"/>
                <w:lang w:val="es-ES" w:bidi="es-ES"/>
              </w:rPr>
              <w:t>-IVA-</w:t>
            </w:r>
          </w:p>
          <w:p w:rsidR="009443C5" w:rsidRPr="00CF6327" w:rsidRDefault="009443C5" w:rsidP="009443C5">
            <w:pPr>
              <w:widowControl w:val="0"/>
              <w:autoSpaceDE w:val="0"/>
              <w:autoSpaceDN w:val="0"/>
              <w:spacing w:before="2"/>
              <w:rPr>
                <w:rFonts w:ascii="Arial" w:eastAsia="Arial" w:hAnsi="Arial" w:cs="Arial"/>
                <w:b/>
                <w:sz w:val="22"/>
                <w:szCs w:val="22"/>
                <w:lang w:val="es-ES" w:bidi="es-ES"/>
              </w:rPr>
            </w:pPr>
          </w:p>
          <w:p w:rsidR="009443C5" w:rsidRPr="00CF6327" w:rsidRDefault="009443C5" w:rsidP="009443C5">
            <w:pPr>
              <w:widowControl w:val="0"/>
              <w:numPr>
                <w:ilvl w:val="0"/>
                <w:numId w:val="63"/>
              </w:numPr>
              <w:tabs>
                <w:tab w:val="left" w:pos="766"/>
              </w:tabs>
              <w:autoSpaceDE w:val="0"/>
              <w:autoSpaceDN w:val="0"/>
              <w:ind w:right="62"/>
              <w:jc w:val="both"/>
              <w:rPr>
                <w:rFonts w:ascii="Arial" w:eastAsia="Arial" w:hAnsi="Arial" w:cs="Arial"/>
                <w:b/>
                <w:szCs w:val="22"/>
                <w:lang w:val="es-ES" w:bidi="es-ES"/>
              </w:rPr>
            </w:pPr>
            <w:r w:rsidRPr="00CF6327">
              <w:rPr>
                <w:rFonts w:ascii="Arial" w:eastAsia="Arial" w:hAnsi="Arial" w:cs="Arial"/>
                <w:szCs w:val="22"/>
                <w:lang w:val="es-ES" w:bidi="es-ES"/>
              </w:rPr>
              <w:t>Según el Acuerdo Gubernativo No. 5-2013 Reglamento de la Ley del Impuesto al Valor Agregado, Artículo 49, se practicarán las retenciones a pequeños contribuyentes, únicamente cuando paguen bienes y servicios cuyo valor sea mayor a dos mil quinientos quetzales (Q.2,500.00); en virtud de lo cual, en función de los montos autorizados para compras a través del fondo de caja chica indicados en la actividad</w:t>
            </w:r>
            <w:r w:rsidRPr="00CF6327">
              <w:rPr>
                <w:rFonts w:ascii="Arial" w:eastAsia="Arial" w:hAnsi="Arial" w:cs="Arial"/>
                <w:spacing w:val="5"/>
                <w:szCs w:val="22"/>
                <w:lang w:val="es-ES" w:bidi="es-ES"/>
              </w:rPr>
              <w:t xml:space="preserve"> </w:t>
            </w:r>
            <w:r w:rsidRPr="00CF6327">
              <w:rPr>
                <w:rFonts w:ascii="Arial" w:eastAsia="Arial" w:hAnsi="Arial" w:cs="Arial"/>
                <w:szCs w:val="22"/>
                <w:lang w:val="es-ES" w:bidi="es-ES"/>
              </w:rPr>
              <w:t>6,</w:t>
            </w:r>
            <w:r w:rsidRPr="00CF6327">
              <w:rPr>
                <w:rFonts w:ascii="Arial" w:eastAsia="Arial" w:hAnsi="Arial" w:cs="Arial"/>
                <w:spacing w:val="6"/>
                <w:szCs w:val="22"/>
                <w:lang w:val="es-ES" w:bidi="es-ES"/>
              </w:rPr>
              <w:t xml:space="preserve"> </w:t>
            </w:r>
            <w:r w:rsidRPr="00CF6327">
              <w:rPr>
                <w:rFonts w:ascii="Arial" w:eastAsia="Arial" w:hAnsi="Arial" w:cs="Arial"/>
                <w:szCs w:val="22"/>
                <w:lang w:val="es-ES" w:bidi="es-ES"/>
              </w:rPr>
              <w:t>queda</w:t>
            </w:r>
            <w:r w:rsidRPr="00CF6327">
              <w:rPr>
                <w:rFonts w:ascii="Arial" w:eastAsia="Arial" w:hAnsi="Arial" w:cs="Arial"/>
                <w:spacing w:val="6"/>
                <w:szCs w:val="22"/>
                <w:lang w:val="es-ES" w:bidi="es-ES"/>
              </w:rPr>
              <w:t xml:space="preserve"> </w:t>
            </w:r>
            <w:r w:rsidRPr="00CF6327">
              <w:rPr>
                <w:rFonts w:ascii="Arial" w:eastAsia="Arial" w:hAnsi="Arial" w:cs="Arial"/>
                <w:szCs w:val="22"/>
                <w:lang w:val="es-ES" w:bidi="es-ES"/>
              </w:rPr>
              <w:t>sin</w:t>
            </w:r>
            <w:r w:rsidRPr="00CF6327">
              <w:rPr>
                <w:rFonts w:ascii="Arial" w:eastAsia="Arial" w:hAnsi="Arial" w:cs="Arial"/>
                <w:spacing w:val="9"/>
                <w:szCs w:val="22"/>
                <w:lang w:val="es-ES" w:bidi="es-ES"/>
              </w:rPr>
              <w:t xml:space="preserve"> </w:t>
            </w:r>
            <w:r w:rsidRPr="00CF6327">
              <w:rPr>
                <w:rFonts w:ascii="Arial" w:eastAsia="Arial" w:hAnsi="Arial" w:cs="Arial"/>
                <w:szCs w:val="22"/>
                <w:lang w:val="es-ES" w:bidi="es-ES"/>
              </w:rPr>
              <w:t>efecto</w:t>
            </w:r>
            <w:r w:rsidRPr="00CF6327">
              <w:rPr>
                <w:rFonts w:ascii="Arial" w:eastAsia="Arial" w:hAnsi="Arial" w:cs="Arial"/>
                <w:spacing w:val="5"/>
                <w:szCs w:val="22"/>
                <w:lang w:val="es-ES" w:bidi="es-ES"/>
              </w:rPr>
              <w:t xml:space="preserve"> </w:t>
            </w:r>
            <w:r w:rsidRPr="00CF6327">
              <w:rPr>
                <w:rFonts w:ascii="Arial" w:eastAsia="Arial" w:hAnsi="Arial" w:cs="Arial"/>
                <w:szCs w:val="22"/>
                <w:lang w:val="es-ES" w:bidi="es-ES"/>
              </w:rPr>
              <w:t>efectuar</w:t>
            </w:r>
            <w:r w:rsidRPr="00CF6327">
              <w:rPr>
                <w:rFonts w:ascii="Arial" w:eastAsia="Arial" w:hAnsi="Arial" w:cs="Arial"/>
                <w:spacing w:val="7"/>
                <w:szCs w:val="22"/>
                <w:lang w:val="es-ES" w:bidi="es-ES"/>
              </w:rPr>
              <w:t xml:space="preserve"> </w:t>
            </w:r>
            <w:r w:rsidRPr="00CF6327">
              <w:rPr>
                <w:rFonts w:ascii="Arial" w:eastAsia="Arial" w:hAnsi="Arial" w:cs="Arial"/>
                <w:szCs w:val="22"/>
                <w:lang w:val="es-ES" w:bidi="es-ES"/>
              </w:rPr>
              <w:t>retenciones</w:t>
            </w:r>
            <w:r w:rsidRPr="00CF6327">
              <w:rPr>
                <w:rFonts w:ascii="Arial" w:eastAsia="Arial" w:hAnsi="Arial" w:cs="Arial"/>
                <w:spacing w:val="7"/>
                <w:szCs w:val="22"/>
                <w:lang w:val="es-ES" w:bidi="es-ES"/>
              </w:rPr>
              <w:t xml:space="preserve"> </w:t>
            </w:r>
            <w:r w:rsidRPr="00CF6327">
              <w:rPr>
                <w:rFonts w:ascii="Arial" w:eastAsia="Arial" w:hAnsi="Arial" w:cs="Arial"/>
                <w:szCs w:val="22"/>
                <w:lang w:val="es-ES" w:bidi="es-ES"/>
              </w:rPr>
              <w:t>del</w:t>
            </w:r>
            <w:r w:rsidRPr="00CF6327">
              <w:rPr>
                <w:rFonts w:ascii="Arial" w:eastAsia="Arial" w:hAnsi="Arial" w:cs="Arial"/>
                <w:spacing w:val="14"/>
                <w:szCs w:val="22"/>
                <w:lang w:val="es-ES" w:bidi="es-ES"/>
              </w:rPr>
              <w:t xml:space="preserve"> </w:t>
            </w:r>
            <w:r w:rsidRPr="00CF6327">
              <w:rPr>
                <w:rFonts w:ascii="Arial" w:eastAsia="Arial" w:hAnsi="Arial" w:cs="Arial"/>
                <w:b/>
                <w:szCs w:val="22"/>
                <w:lang w:val="es-ES" w:bidi="es-ES"/>
              </w:rPr>
              <w:t>Impuesto</w:t>
            </w:r>
            <w:r w:rsidRPr="00CF6327">
              <w:rPr>
                <w:rFonts w:ascii="Arial" w:eastAsia="Arial" w:hAnsi="Arial" w:cs="Arial"/>
                <w:b/>
                <w:spacing w:val="7"/>
                <w:szCs w:val="22"/>
                <w:lang w:val="es-ES" w:bidi="es-ES"/>
              </w:rPr>
              <w:t xml:space="preserve"> </w:t>
            </w:r>
            <w:r w:rsidRPr="00CF6327">
              <w:rPr>
                <w:rFonts w:ascii="Arial" w:eastAsia="Arial" w:hAnsi="Arial" w:cs="Arial"/>
                <w:b/>
                <w:szCs w:val="22"/>
                <w:lang w:val="es-ES" w:bidi="es-ES"/>
              </w:rPr>
              <w:t>al</w:t>
            </w:r>
            <w:r w:rsidRPr="00CF6327">
              <w:rPr>
                <w:rFonts w:ascii="Arial" w:eastAsia="Arial" w:hAnsi="Arial" w:cs="Arial"/>
                <w:b/>
                <w:spacing w:val="8"/>
                <w:szCs w:val="22"/>
                <w:lang w:val="es-ES" w:bidi="es-ES"/>
              </w:rPr>
              <w:t xml:space="preserve"> </w:t>
            </w:r>
            <w:r w:rsidRPr="00CF6327">
              <w:rPr>
                <w:rFonts w:ascii="Arial" w:eastAsia="Arial" w:hAnsi="Arial" w:cs="Arial"/>
                <w:b/>
                <w:szCs w:val="22"/>
                <w:lang w:val="es-ES" w:bidi="es-ES"/>
              </w:rPr>
              <w:t>Valor</w:t>
            </w:r>
            <w:r w:rsidRPr="00CF6327">
              <w:rPr>
                <w:rFonts w:ascii="Arial" w:eastAsia="Arial" w:hAnsi="Arial" w:cs="Arial"/>
                <w:b/>
                <w:spacing w:val="10"/>
                <w:szCs w:val="22"/>
                <w:lang w:val="es-ES" w:bidi="es-ES"/>
              </w:rPr>
              <w:t xml:space="preserve"> </w:t>
            </w:r>
            <w:r w:rsidRPr="00CF6327">
              <w:rPr>
                <w:rFonts w:ascii="Arial" w:eastAsia="Arial" w:hAnsi="Arial" w:cs="Arial"/>
                <w:b/>
                <w:szCs w:val="22"/>
                <w:lang w:val="es-ES" w:bidi="es-ES"/>
              </w:rPr>
              <w:t>Agregado</w:t>
            </w:r>
          </w:p>
          <w:p w:rsidR="009443C5" w:rsidRPr="00CF6327" w:rsidRDefault="009443C5" w:rsidP="009443C5">
            <w:pPr>
              <w:widowControl w:val="0"/>
              <w:autoSpaceDE w:val="0"/>
              <w:autoSpaceDN w:val="0"/>
              <w:spacing w:line="228" w:lineRule="exact"/>
              <w:ind w:left="777"/>
              <w:jc w:val="both"/>
              <w:rPr>
                <w:rFonts w:ascii="Arial" w:eastAsia="Arial" w:hAnsi="Arial" w:cs="Arial"/>
                <w:szCs w:val="22"/>
                <w:lang w:val="es-ES" w:bidi="es-ES"/>
              </w:rPr>
            </w:pPr>
            <w:r w:rsidRPr="00CF6327">
              <w:rPr>
                <w:rFonts w:ascii="Arial" w:eastAsia="Arial" w:hAnsi="Arial" w:cs="Arial"/>
                <w:b/>
                <w:szCs w:val="22"/>
                <w:lang w:val="es-ES" w:bidi="es-ES"/>
              </w:rPr>
              <w:t>-IVA-</w:t>
            </w:r>
            <w:r w:rsidRPr="00CF6327">
              <w:rPr>
                <w:rFonts w:ascii="Arial" w:eastAsia="Arial" w:hAnsi="Arial" w:cs="Arial"/>
                <w:szCs w:val="22"/>
                <w:lang w:val="es-ES" w:bidi="es-ES"/>
              </w:rPr>
              <w:t>, por compras a través del fondo de caja chica.</w:t>
            </w:r>
          </w:p>
          <w:p w:rsidR="009443C5" w:rsidRDefault="009443C5" w:rsidP="00712EE9">
            <w:pPr>
              <w:pStyle w:val="TableParagraph"/>
              <w:ind w:left="56" w:right="16"/>
              <w:jc w:val="both"/>
            </w:pPr>
          </w:p>
        </w:tc>
      </w:tr>
    </w:tbl>
    <w:p w:rsidR="00645731" w:rsidRDefault="00645731" w:rsidP="003E4E0B">
      <w:pPr>
        <w:pStyle w:val="Encabezado"/>
        <w:tabs>
          <w:tab w:val="clear" w:pos="4252"/>
          <w:tab w:val="clear" w:pos="8504"/>
        </w:tabs>
        <w:ind w:left="425"/>
        <w:rPr>
          <w:rFonts w:ascii="Arial" w:eastAsia="Arial" w:hAnsi="Arial" w:cs="Arial"/>
          <w:b/>
          <w:sz w:val="22"/>
          <w:szCs w:val="22"/>
          <w:u w:val="single"/>
          <w:lang w:val="es-ES" w:bidi="es-ES"/>
        </w:rPr>
      </w:pPr>
    </w:p>
    <w:p w:rsidR="00712EE9" w:rsidRDefault="00712EE9" w:rsidP="003E4E0B">
      <w:pPr>
        <w:pStyle w:val="Encabezado"/>
        <w:tabs>
          <w:tab w:val="clear" w:pos="4252"/>
          <w:tab w:val="clear" w:pos="8504"/>
        </w:tabs>
        <w:ind w:left="425"/>
        <w:rPr>
          <w:rFonts w:ascii="Arial" w:eastAsia="Arial" w:hAnsi="Arial" w:cs="Arial"/>
          <w:b/>
          <w:sz w:val="22"/>
          <w:szCs w:val="22"/>
          <w:u w:val="single"/>
          <w:lang w:val="es-ES" w:bidi="es-ES"/>
        </w:rPr>
      </w:pPr>
    </w:p>
    <w:p w:rsidR="00712EE9" w:rsidRDefault="00712EE9" w:rsidP="003E4E0B">
      <w:pPr>
        <w:pStyle w:val="Encabezado"/>
        <w:tabs>
          <w:tab w:val="clear" w:pos="4252"/>
          <w:tab w:val="clear" w:pos="8504"/>
        </w:tabs>
        <w:ind w:left="425"/>
        <w:rPr>
          <w:rFonts w:ascii="Arial" w:eastAsia="Arial" w:hAnsi="Arial" w:cs="Arial"/>
          <w:b/>
          <w:sz w:val="22"/>
          <w:szCs w:val="22"/>
          <w:u w:val="single"/>
          <w:lang w:val="es-ES" w:bidi="es-ES"/>
        </w:rPr>
      </w:pPr>
    </w:p>
    <w:p w:rsidR="00712EE9" w:rsidRDefault="00712EE9" w:rsidP="003E4E0B">
      <w:pPr>
        <w:pStyle w:val="Encabezado"/>
        <w:tabs>
          <w:tab w:val="clear" w:pos="4252"/>
          <w:tab w:val="clear" w:pos="8504"/>
        </w:tabs>
        <w:ind w:left="425"/>
        <w:rPr>
          <w:rFonts w:ascii="Arial" w:eastAsia="Arial" w:hAnsi="Arial" w:cs="Arial"/>
          <w:b/>
          <w:sz w:val="22"/>
          <w:szCs w:val="22"/>
          <w:u w:val="single"/>
          <w:lang w:val="es-ES" w:bidi="es-ES"/>
        </w:rPr>
      </w:pPr>
    </w:p>
    <w:p w:rsidR="00712EE9" w:rsidRDefault="00712EE9" w:rsidP="003E4E0B">
      <w:pPr>
        <w:pStyle w:val="Encabezado"/>
        <w:tabs>
          <w:tab w:val="clear" w:pos="4252"/>
          <w:tab w:val="clear" w:pos="8504"/>
        </w:tabs>
        <w:ind w:left="425"/>
        <w:rPr>
          <w:rFonts w:ascii="Arial" w:eastAsia="Arial" w:hAnsi="Arial" w:cs="Arial"/>
          <w:b/>
          <w:sz w:val="22"/>
          <w:szCs w:val="22"/>
          <w:u w:val="single"/>
          <w:lang w:val="es-ES" w:bidi="es-ES"/>
        </w:rPr>
      </w:pPr>
    </w:p>
    <w:tbl>
      <w:tblPr>
        <w:tblW w:w="10803"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1133"/>
        <w:gridCol w:w="8395"/>
      </w:tblGrid>
      <w:tr w:rsidR="00712EE9" w:rsidRPr="00BB07A0" w:rsidTr="00435030">
        <w:trPr>
          <w:trHeight w:val="256"/>
        </w:trPr>
        <w:tc>
          <w:tcPr>
            <w:tcW w:w="1275" w:type="dxa"/>
            <w:shd w:val="clear" w:color="auto" w:fill="D9D9D9"/>
          </w:tcPr>
          <w:p w:rsidR="00712EE9" w:rsidRPr="00BB07A0" w:rsidRDefault="00712EE9" w:rsidP="00435030">
            <w:pPr>
              <w:pStyle w:val="TableParagraph"/>
              <w:spacing w:before="23"/>
              <w:ind w:left="276"/>
              <w:rPr>
                <w:b/>
                <w:sz w:val="16"/>
              </w:rPr>
            </w:pPr>
            <w:r w:rsidRPr="00BB07A0">
              <w:rPr>
                <w:b/>
                <w:sz w:val="16"/>
              </w:rPr>
              <w:t>Actividad</w:t>
            </w:r>
          </w:p>
        </w:tc>
        <w:tc>
          <w:tcPr>
            <w:tcW w:w="1133" w:type="dxa"/>
            <w:shd w:val="clear" w:color="auto" w:fill="D9D9D9"/>
          </w:tcPr>
          <w:p w:rsidR="00712EE9" w:rsidRPr="00BB07A0" w:rsidRDefault="00712EE9" w:rsidP="00435030">
            <w:pPr>
              <w:pStyle w:val="TableParagraph"/>
              <w:spacing w:before="23"/>
              <w:ind w:left="69"/>
              <w:rPr>
                <w:b/>
                <w:sz w:val="16"/>
              </w:rPr>
            </w:pPr>
            <w:r w:rsidRPr="00BB07A0">
              <w:rPr>
                <w:b/>
                <w:sz w:val="16"/>
              </w:rPr>
              <w:t>Responsable</w:t>
            </w:r>
          </w:p>
        </w:tc>
        <w:tc>
          <w:tcPr>
            <w:tcW w:w="8395" w:type="dxa"/>
            <w:shd w:val="clear" w:color="auto" w:fill="D9D9D9"/>
          </w:tcPr>
          <w:p w:rsidR="00712EE9" w:rsidRPr="00BB07A0" w:rsidRDefault="00712EE9" w:rsidP="00435030">
            <w:pPr>
              <w:pStyle w:val="TableParagraph"/>
              <w:spacing w:before="23"/>
              <w:ind w:left="3011" w:right="2977"/>
              <w:jc w:val="center"/>
              <w:rPr>
                <w:b/>
                <w:sz w:val="16"/>
              </w:rPr>
            </w:pPr>
            <w:r w:rsidRPr="00BB07A0">
              <w:rPr>
                <w:b/>
                <w:sz w:val="16"/>
              </w:rPr>
              <w:t>Descripción de las Actividades</w:t>
            </w:r>
          </w:p>
        </w:tc>
      </w:tr>
      <w:tr w:rsidR="00712EE9" w:rsidRPr="00CF6327" w:rsidTr="00435030">
        <w:trPr>
          <w:trHeight w:val="1536"/>
        </w:trPr>
        <w:tc>
          <w:tcPr>
            <w:tcW w:w="1275" w:type="dxa"/>
            <w:shd w:val="clear" w:color="auto" w:fill="auto"/>
          </w:tcPr>
          <w:p w:rsidR="00712EE9" w:rsidRPr="00BB07A0" w:rsidRDefault="00712EE9" w:rsidP="00435030">
            <w:pPr>
              <w:pStyle w:val="TableParagraph"/>
              <w:ind w:left="19" w:right="8"/>
              <w:jc w:val="center"/>
              <w:rPr>
                <w:b/>
                <w:sz w:val="14"/>
              </w:rPr>
            </w:pPr>
          </w:p>
        </w:tc>
        <w:tc>
          <w:tcPr>
            <w:tcW w:w="1133" w:type="dxa"/>
            <w:shd w:val="clear" w:color="auto" w:fill="auto"/>
          </w:tcPr>
          <w:p w:rsidR="00712EE9" w:rsidRPr="00BB07A0" w:rsidRDefault="00712EE9" w:rsidP="00435030">
            <w:pPr>
              <w:pStyle w:val="TableParagraph"/>
              <w:ind w:left="28" w:right="19" w:firstLine="2"/>
              <w:jc w:val="center"/>
              <w:rPr>
                <w:sz w:val="14"/>
              </w:rPr>
            </w:pPr>
          </w:p>
        </w:tc>
        <w:tc>
          <w:tcPr>
            <w:tcW w:w="8395" w:type="dxa"/>
            <w:shd w:val="clear" w:color="auto" w:fill="auto"/>
          </w:tcPr>
          <w:p w:rsidR="00435030" w:rsidRPr="00CF6327" w:rsidRDefault="00435030" w:rsidP="00435030">
            <w:pPr>
              <w:widowControl w:val="0"/>
              <w:autoSpaceDE w:val="0"/>
              <w:autoSpaceDN w:val="0"/>
              <w:spacing w:before="3"/>
              <w:rPr>
                <w:rFonts w:ascii="Arial" w:eastAsia="Arial" w:hAnsi="Arial" w:cs="Arial"/>
                <w:b/>
                <w:szCs w:val="22"/>
                <w:lang w:val="es-ES" w:bidi="es-ES"/>
              </w:rPr>
            </w:pPr>
          </w:p>
          <w:p w:rsidR="00435030" w:rsidRPr="00CF6327" w:rsidRDefault="00435030" w:rsidP="009443C5">
            <w:pPr>
              <w:widowControl w:val="0"/>
              <w:numPr>
                <w:ilvl w:val="0"/>
                <w:numId w:val="63"/>
              </w:numPr>
              <w:tabs>
                <w:tab w:val="left" w:pos="766"/>
              </w:tabs>
              <w:autoSpaceDE w:val="0"/>
              <w:autoSpaceDN w:val="0"/>
              <w:spacing w:before="1"/>
              <w:ind w:right="19" w:hanging="360"/>
              <w:jc w:val="both"/>
              <w:rPr>
                <w:rFonts w:ascii="Arial" w:eastAsia="Arial" w:hAnsi="Arial" w:cs="Arial"/>
                <w:szCs w:val="22"/>
                <w:lang w:val="es-ES" w:bidi="es-ES"/>
              </w:rPr>
            </w:pPr>
            <w:r w:rsidRPr="00CF6327">
              <w:rPr>
                <w:rFonts w:ascii="Arial" w:eastAsia="Arial" w:hAnsi="Arial" w:cs="Arial"/>
                <w:szCs w:val="22"/>
                <w:lang w:val="es-ES" w:bidi="es-ES"/>
              </w:rPr>
              <w:t>En todos los casos se deberá verificar que la factura contenga el régimen al que se encuentra inscrito. Para el presente caso indicar “No Genera Derecho a Crédito Fiscal”. Para este régimen del IVA no aplica lo dispuesto en Resolución de Superintendencia número SAT-DSI-1240-2021.</w:t>
            </w:r>
          </w:p>
          <w:p w:rsidR="00435030" w:rsidRPr="00CF6327" w:rsidRDefault="00435030" w:rsidP="00435030">
            <w:pPr>
              <w:widowControl w:val="0"/>
              <w:autoSpaceDE w:val="0"/>
              <w:autoSpaceDN w:val="0"/>
              <w:spacing w:before="8"/>
              <w:rPr>
                <w:rFonts w:ascii="Arial" w:eastAsia="Arial" w:hAnsi="Arial" w:cs="Arial"/>
                <w:b/>
                <w:sz w:val="19"/>
                <w:szCs w:val="22"/>
                <w:lang w:val="es-ES" w:bidi="es-ES"/>
              </w:rPr>
            </w:pPr>
          </w:p>
          <w:p w:rsidR="00435030" w:rsidRPr="00CF6327" w:rsidRDefault="00435030" w:rsidP="00435030">
            <w:pPr>
              <w:widowControl w:val="0"/>
              <w:numPr>
                <w:ilvl w:val="0"/>
                <w:numId w:val="11"/>
              </w:numPr>
              <w:tabs>
                <w:tab w:val="left" w:pos="706"/>
              </w:tabs>
              <w:autoSpaceDE w:val="0"/>
              <w:autoSpaceDN w:val="0"/>
              <w:spacing w:before="1"/>
              <w:ind w:right="67" w:hanging="360"/>
              <w:jc w:val="both"/>
              <w:rPr>
                <w:rFonts w:ascii="Arial" w:eastAsia="Arial" w:hAnsi="Arial" w:cs="Arial"/>
                <w:b/>
                <w:szCs w:val="22"/>
                <w:lang w:val="es-ES" w:bidi="es-ES"/>
              </w:rPr>
            </w:pPr>
            <w:r w:rsidRPr="00CF6327">
              <w:rPr>
                <w:rFonts w:ascii="Arial" w:eastAsia="Arial" w:hAnsi="Arial" w:cs="Arial"/>
                <w:b/>
                <w:szCs w:val="22"/>
                <w:lang w:val="es-ES" w:bidi="es-ES"/>
              </w:rPr>
              <w:t xml:space="preserve">NOTA 3: COMPRAS A CONTRIBUYENTES INSCRITOS EN EL RÉGIMEN “SUJETO A RETENCIÓN DEFINITIVA” DEL IMPUESTO SOBRE </w:t>
            </w:r>
            <w:r w:rsidRPr="00CF6327">
              <w:rPr>
                <w:rFonts w:ascii="Arial" w:eastAsia="Arial" w:hAnsi="Arial" w:cs="Arial"/>
                <w:b/>
                <w:spacing w:val="2"/>
                <w:szCs w:val="22"/>
                <w:lang w:val="es-ES" w:bidi="es-ES"/>
              </w:rPr>
              <w:t>LA</w:t>
            </w:r>
            <w:r w:rsidRPr="00CF6327">
              <w:rPr>
                <w:rFonts w:ascii="Arial" w:eastAsia="Arial" w:hAnsi="Arial" w:cs="Arial"/>
                <w:b/>
                <w:spacing w:val="-16"/>
                <w:szCs w:val="22"/>
                <w:lang w:val="es-ES" w:bidi="es-ES"/>
              </w:rPr>
              <w:t xml:space="preserve"> </w:t>
            </w:r>
            <w:r w:rsidRPr="00CF6327">
              <w:rPr>
                <w:rFonts w:ascii="Arial" w:eastAsia="Arial" w:hAnsi="Arial" w:cs="Arial"/>
                <w:b/>
                <w:szCs w:val="22"/>
                <w:lang w:val="es-ES" w:bidi="es-ES"/>
              </w:rPr>
              <w:t>RENTA.</w:t>
            </w:r>
          </w:p>
          <w:p w:rsidR="009443C5" w:rsidRPr="00CF6327" w:rsidRDefault="009443C5" w:rsidP="009443C5">
            <w:pPr>
              <w:widowControl w:val="0"/>
              <w:tabs>
                <w:tab w:val="left" w:pos="706"/>
              </w:tabs>
              <w:autoSpaceDE w:val="0"/>
              <w:autoSpaceDN w:val="0"/>
              <w:spacing w:before="1"/>
              <w:ind w:left="417" w:right="67"/>
              <w:jc w:val="both"/>
              <w:rPr>
                <w:rFonts w:ascii="Arial" w:eastAsia="Arial" w:hAnsi="Arial" w:cs="Arial"/>
                <w:b/>
                <w:szCs w:val="22"/>
                <w:lang w:val="es-ES" w:bidi="es-ES"/>
              </w:rPr>
            </w:pPr>
          </w:p>
          <w:p w:rsidR="00712EE9" w:rsidRPr="00CF6327" w:rsidRDefault="00435030" w:rsidP="00435030">
            <w:pPr>
              <w:pStyle w:val="TableParagraph"/>
              <w:ind w:left="725" w:right="16"/>
              <w:jc w:val="both"/>
            </w:pPr>
            <w:r w:rsidRPr="00CF6327">
              <w:rPr>
                <w:sz w:val="20"/>
              </w:rPr>
              <w:t>1. Según el Acuerdo Gubernativo Número 213-2013 Reglamento del Libro I de la Ley de Actualización Tributaria Decreto No. 10-2012 del Congreso de la República de Guatemala, establece la Ley del Impuesto Sobre la Renta, Artículo 35. -Base mínima para practicar retención- cuando se adquieran servicios o bienes con valor menor a Q.2</w:t>
            </w:r>
            <w:proofErr w:type="gramStart"/>
            <w:r w:rsidRPr="00CF6327">
              <w:rPr>
                <w:sz w:val="20"/>
              </w:rPr>
              <w:t>,500.00</w:t>
            </w:r>
            <w:proofErr w:type="gramEnd"/>
            <w:r w:rsidRPr="00CF6327">
              <w:rPr>
                <w:sz w:val="20"/>
              </w:rPr>
              <w:t xml:space="preserve">, excluyendo el Impuesto al Valor Agregado, no están obligados a practicar la retención. En virtud de lo cual, en función de los montos autorizados  para compras a través de caja chica indicados en la actividad 6, queda sin efecto efectuar retenciones del </w:t>
            </w:r>
            <w:r w:rsidRPr="00CF6327">
              <w:rPr>
                <w:b/>
                <w:sz w:val="20"/>
              </w:rPr>
              <w:t>Impuesto Sobre la Renta -ISR-</w:t>
            </w:r>
            <w:r w:rsidRPr="00CF6327">
              <w:rPr>
                <w:sz w:val="20"/>
              </w:rPr>
              <w:t>, por compras a través de caja</w:t>
            </w:r>
            <w:r w:rsidRPr="00CF6327">
              <w:rPr>
                <w:spacing w:val="-2"/>
                <w:sz w:val="20"/>
              </w:rPr>
              <w:t xml:space="preserve"> </w:t>
            </w:r>
            <w:r w:rsidRPr="00CF6327">
              <w:rPr>
                <w:sz w:val="20"/>
              </w:rPr>
              <w:t>chica.</w:t>
            </w:r>
          </w:p>
        </w:tc>
      </w:tr>
      <w:tr w:rsidR="00435030" w:rsidRPr="00BB07A0" w:rsidTr="00435030">
        <w:trPr>
          <w:trHeight w:val="1536"/>
        </w:trPr>
        <w:tc>
          <w:tcPr>
            <w:tcW w:w="1275" w:type="dxa"/>
            <w:shd w:val="clear" w:color="auto" w:fill="auto"/>
          </w:tcPr>
          <w:p w:rsidR="00435030" w:rsidRDefault="00435030" w:rsidP="00435030">
            <w:pPr>
              <w:pStyle w:val="TableParagraph"/>
              <w:ind w:left="19" w:right="8"/>
              <w:jc w:val="center"/>
              <w:rPr>
                <w:b/>
                <w:sz w:val="14"/>
              </w:rPr>
            </w:pPr>
          </w:p>
          <w:p w:rsidR="00435030" w:rsidRPr="00435030" w:rsidRDefault="00435030" w:rsidP="00435030">
            <w:pPr>
              <w:rPr>
                <w:lang w:val="es-ES" w:bidi="es-ES"/>
              </w:rPr>
            </w:pPr>
          </w:p>
          <w:p w:rsidR="00435030" w:rsidRDefault="00435030" w:rsidP="00435030">
            <w:pPr>
              <w:rPr>
                <w:lang w:val="es-ES" w:bidi="es-ES"/>
              </w:rPr>
            </w:pPr>
          </w:p>
          <w:p w:rsidR="00435030" w:rsidRPr="00BB07A0" w:rsidRDefault="00435030" w:rsidP="00435030">
            <w:pPr>
              <w:pStyle w:val="TableParagraph"/>
              <w:spacing w:line="160" w:lineRule="exact"/>
              <w:ind w:left="58" w:right="13"/>
              <w:jc w:val="center"/>
              <w:rPr>
                <w:b/>
                <w:sz w:val="14"/>
              </w:rPr>
            </w:pPr>
            <w:r w:rsidRPr="00BB07A0">
              <w:rPr>
                <w:b/>
                <w:sz w:val="14"/>
              </w:rPr>
              <w:t>8.</w:t>
            </w:r>
          </w:p>
          <w:p w:rsidR="00435030" w:rsidRPr="00435030" w:rsidRDefault="00435030" w:rsidP="00435030">
            <w:pPr>
              <w:pStyle w:val="TableParagraph"/>
              <w:spacing w:line="160" w:lineRule="exact"/>
              <w:ind w:left="58" w:right="13"/>
              <w:jc w:val="center"/>
            </w:pPr>
            <w:r w:rsidRPr="00BB07A0">
              <w:rPr>
                <w:b/>
                <w:sz w:val="14"/>
              </w:rPr>
              <w:t>Considerar montos para pagos</w:t>
            </w:r>
          </w:p>
        </w:tc>
        <w:tc>
          <w:tcPr>
            <w:tcW w:w="1133" w:type="dxa"/>
            <w:shd w:val="clear" w:color="auto" w:fill="auto"/>
          </w:tcPr>
          <w:p w:rsidR="00435030" w:rsidRDefault="00435030" w:rsidP="00435030">
            <w:pPr>
              <w:pStyle w:val="TableParagraph"/>
              <w:ind w:left="28" w:right="19" w:firstLine="2"/>
              <w:jc w:val="center"/>
              <w:rPr>
                <w:sz w:val="14"/>
              </w:rPr>
            </w:pPr>
          </w:p>
          <w:p w:rsidR="00435030" w:rsidRDefault="00435030" w:rsidP="00435030">
            <w:pPr>
              <w:rPr>
                <w:lang w:val="es-ES" w:bidi="es-ES"/>
              </w:rPr>
            </w:pPr>
          </w:p>
          <w:p w:rsidR="00435030" w:rsidRPr="00435030" w:rsidRDefault="00435030" w:rsidP="00435030">
            <w:pPr>
              <w:pStyle w:val="TableParagraph"/>
              <w:spacing w:before="142"/>
              <w:ind w:left="28" w:right="19" w:firstLine="4"/>
              <w:jc w:val="center"/>
            </w:pPr>
            <w:r w:rsidRPr="00BB07A0">
              <w:rPr>
                <w:sz w:val="14"/>
              </w:rPr>
              <w:t>Responsable de manejo y control de Caja Chica Unidad Ejecutora</w:t>
            </w:r>
          </w:p>
        </w:tc>
        <w:tc>
          <w:tcPr>
            <w:tcW w:w="8395" w:type="dxa"/>
            <w:shd w:val="clear" w:color="auto" w:fill="auto"/>
          </w:tcPr>
          <w:p w:rsidR="00435030" w:rsidRPr="00BB07A0" w:rsidRDefault="00435030" w:rsidP="00435030">
            <w:pPr>
              <w:pStyle w:val="TableParagraph"/>
              <w:tabs>
                <w:tab w:val="left" w:pos="1350"/>
                <w:tab w:val="left" w:pos="1846"/>
                <w:tab w:val="left" w:pos="3055"/>
                <w:tab w:val="left" w:pos="3996"/>
                <w:tab w:val="left" w:pos="5089"/>
                <w:tab w:val="left" w:pos="5747"/>
                <w:tab w:val="left" w:pos="6565"/>
                <w:tab w:val="left" w:pos="7023"/>
                <w:tab w:val="left" w:pos="8025"/>
              </w:tabs>
              <w:spacing w:before="26"/>
              <w:ind w:left="56" w:right="64"/>
              <w:rPr>
                <w:strike/>
              </w:rPr>
            </w:pPr>
            <w:r w:rsidRPr="00BB07A0">
              <w:t>Considerar</w:t>
            </w:r>
            <w:r w:rsidRPr="00BB07A0">
              <w:tab/>
              <w:t>los</w:t>
            </w:r>
            <w:r w:rsidRPr="00BB07A0">
              <w:tab/>
              <w:t>siguientes</w:t>
            </w:r>
            <w:r w:rsidRPr="00BB07A0">
              <w:tab/>
              <w:t>montos</w:t>
            </w:r>
            <w:r w:rsidRPr="00BB07A0">
              <w:tab/>
              <w:t>máximos</w:t>
            </w:r>
            <w:r w:rsidRPr="00BB07A0">
              <w:tab/>
              <w:t>para</w:t>
            </w:r>
            <w:r w:rsidRPr="00BB07A0">
              <w:tab/>
              <w:t>pagos</w:t>
            </w:r>
            <w:r w:rsidRPr="00BB07A0">
              <w:tab/>
              <w:t>de</w:t>
            </w:r>
            <w:r w:rsidRPr="00BB07A0">
              <w:tab/>
              <w:t>facturas.</w:t>
            </w:r>
          </w:p>
          <w:p w:rsidR="00435030" w:rsidRPr="00BB07A0" w:rsidRDefault="00435030" w:rsidP="00435030">
            <w:pPr>
              <w:pStyle w:val="TableParagraph"/>
              <w:rPr>
                <w:b/>
              </w:rPr>
            </w:pPr>
          </w:p>
          <w:p w:rsidR="00435030" w:rsidRPr="00BB07A0" w:rsidRDefault="00435030" w:rsidP="00435030">
            <w:pPr>
              <w:pStyle w:val="TableParagraph"/>
              <w:numPr>
                <w:ilvl w:val="0"/>
                <w:numId w:val="55"/>
              </w:numPr>
              <w:tabs>
                <w:tab w:val="left" w:pos="778"/>
              </w:tabs>
              <w:ind w:right="58"/>
              <w:jc w:val="both"/>
            </w:pPr>
            <w:r w:rsidRPr="00BB07A0">
              <w:t>Para las Cajas Chicas constituidas por un monto de Q.1</w:t>
            </w:r>
            <w:proofErr w:type="gramStart"/>
            <w:r w:rsidRPr="00BB07A0">
              <w:t>,000.00</w:t>
            </w:r>
            <w:proofErr w:type="gramEnd"/>
            <w:r w:rsidRPr="00BB07A0">
              <w:t xml:space="preserve"> a Q.3,000.00, podrán pagar facturas, por un valor máximo de</w:t>
            </w:r>
            <w:r w:rsidRPr="00BB07A0">
              <w:rPr>
                <w:spacing w:val="-3"/>
              </w:rPr>
              <w:t xml:space="preserve"> </w:t>
            </w:r>
            <w:r w:rsidRPr="00BB07A0">
              <w:t>Q.500.00.</w:t>
            </w:r>
          </w:p>
          <w:p w:rsidR="00435030" w:rsidRPr="00BB07A0" w:rsidRDefault="00435030" w:rsidP="00435030">
            <w:pPr>
              <w:pStyle w:val="TableParagraph"/>
              <w:spacing w:before="10"/>
              <w:rPr>
                <w:b/>
                <w:sz w:val="21"/>
              </w:rPr>
            </w:pPr>
          </w:p>
          <w:p w:rsidR="00435030" w:rsidRPr="00BB07A0" w:rsidRDefault="00435030" w:rsidP="00435030">
            <w:pPr>
              <w:pStyle w:val="TableParagraph"/>
              <w:numPr>
                <w:ilvl w:val="0"/>
                <w:numId w:val="55"/>
              </w:numPr>
              <w:tabs>
                <w:tab w:val="left" w:pos="778"/>
              </w:tabs>
              <w:ind w:right="58"/>
              <w:jc w:val="both"/>
            </w:pPr>
            <w:r w:rsidRPr="00BB07A0">
              <w:t>Para las Cajas Chicas constituidas por un monto de Q.3,001.00 a Q.5,000.00, podrán pagar facturas, por un valor máximo de</w:t>
            </w:r>
            <w:r w:rsidRPr="00BB07A0">
              <w:rPr>
                <w:spacing w:val="-3"/>
              </w:rPr>
              <w:t xml:space="preserve"> </w:t>
            </w:r>
            <w:r w:rsidRPr="00BB07A0">
              <w:t>Q.1,500.00</w:t>
            </w:r>
          </w:p>
          <w:p w:rsidR="00435030" w:rsidRPr="00BB07A0" w:rsidRDefault="00435030" w:rsidP="00435030">
            <w:pPr>
              <w:pStyle w:val="TableParagraph"/>
              <w:rPr>
                <w:b/>
              </w:rPr>
            </w:pPr>
          </w:p>
          <w:p w:rsidR="00435030" w:rsidRPr="00BB07A0" w:rsidRDefault="00435030" w:rsidP="00435030">
            <w:pPr>
              <w:pStyle w:val="TableParagraph"/>
              <w:numPr>
                <w:ilvl w:val="0"/>
                <w:numId w:val="55"/>
              </w:numPr>
              <w:tabs>
                <w:tab w:val="left" w:pos="778"/>
              </w:tabs>
              <w:spacing w:before="1"/>
              <w:ind w:right="59"/>
              <w:jc w:val="both"/>
            </w:pPr>
            <w:r w:rsidRPr="00BB07A0">
              <w:t>Para las Cajas Chicas constituidas por un monto mayor de Q.5,001.00, en adelante, podrán pagar facturas, hasta por un valor de Q.2,500.00</w:t>
            </w:r>
          </w:p>
          <w:p w:rsidR="00435030" w:rsidRPr="00BB07A0" w:rsidRDefault="00435030" w:rsidP="00435030">
            <w:pPr>
              <w:pStyle w:val="TableParagraph"/>
              <w:spacing w:before="1"/>
              <w:rPr>
                <w:b/>
              </w:rPr>
            </w:pPr>
          </w:p>
          <w:p w:rsidR="00435030" w:rsidRPr="00BB07A0" w:rsidRDefault="00435030" w:rsidP="00435030">
            <w:pPr>
              <w:pStyle w:val="TableParagraph"/>
              <w:spacing w:before="26"/>
              <w:ind w:left="360"/>
              <w:jc w:val="both"/>
              <w:rPr>
                <w:b/>
                <w:sz w:val="20"/>
              </w:rPr>
            </w:pPr>
            <w:r w:rsidRPr="00BB07A0">
              <w:t>Para las cajas chicas destinadas para el pago de viáticos al interior y exterior, no se establece ningún límite de pago.</w:t>
            </w:r>
          </w:p>
        </w:tc>
      </w:tr>
      <w:tr w:rsidR="00435030" w:rsidRPr="00BB07A0" w:rsidTr="00435030">
        <w:trPr>
          <w:trHeight w:val="1536"/>
        </w:trPr>
        <w:tc>
          <w:tcPr>
            <w:tcW w:w="1275" w:type="dxa"/>
            <w:shd w:val="clear" w:color="auto" w:fill="auto"/>
          </w:tcPr>
          <w:p w:rsidR="00435030" w:rsidRDefault="00435030" w:rsidP="00435030">
            <w:pPr>
              <w:pStyle w:val="TableParagraph"/>
              <w:ind w:left="19" w:right="8"/>
              <w:jc w:val="center"/>
              <w:rPr>
                <w:b/>
                <w:sz w:val="14"/>
              </w:rPr>
            </w:pPr>
          </w:p>
          <w:p w:rsidR="00435030" w:rsidRDefault="00435030" w:rsidP="00435030">
            <w:pPr>
              <w:rPr>
                <w:lang w:val="es-ES" w:bidi="es-ES"/>
              </w:rPr>
            </w:pPr>
          </w:p>
          <w:p w:rsidR="00435030" w:rsidRPr="00BB07A0" w:rsidRDefault="00435030" w:rsidP="00435030">
            <w:pPr>
              <w:pStyle w:val="TableParagraph"/>
              <w:spacing w:line="160" w:lineRule="exact"/>
              <w:ind w:left="58" w:right="13"/>
              <w:jc w:val="center"/>
              <w:rPr>
                <w:b/>
                <w:sz w:val="14"/>
              </w:rPr>
            </w:pPr>
            <w:r w:rsidRPr="00BB07A0">
              <w:rPr>
                <w:b/>
                <w:sz w:val="14"/>
              </w:rPr>
              <w:t>9.</w:t>
            </w:r>
          </w:p>
          <w:p w:rsidR="00435030" w:rsidRPr="00435030" w:rsidRDefault="00435030" w:rsidP="00435030">
            <w:pPr>
              <w:pStyle w:val="TableParagraph"/>
              <w:spacing w:line="160" w:lineRule="exact"/>
              <w:ind w:left="58" w:right="13"/>
              <w:jc w:val="center"/>
            </w:pPr>
            <w:r w:rsidRPr="00BB07A0">
              <w:rPr>
                <w:b/>
                <w:sz w:val="14"/>
              </w:rPr>
              <w:t>Autorizar compras a través de caja chica</w:t>
            </w:r>
          </w:p>
        </w:tc>
        <w:tc>
          <w:tcPr>
            <w:tcW w:w="1133" w:type="dxa"/>
            <w:shd w:val="clear" w:color="auto" w:fill="auto"/>
          </w:tcPr>
          <w:p w:rsidR="00435030" w:rsidRDefault="00435030" w:rsidP="00435030">
            <w:pPr>
              <w:pStyle w:val="TableParagraph"/>
              <w:ind w:left="28" w:right="19" w:firstLine="2"/>
              <w:jc w:val="center"/>
              <w:rPr>
                <w:sz w:val="14"/>
              </w:rPr>
            </w:pPr>
          </w:p>
          <w:p w:rsidR="00435030" w:rsidRDefault="00435030" w:rsidP="00435030">
            <w:pPr>
              <w:rPr>
                <w:lang w:val="es-ES" w:bidi="es-ES"/>
              </w:rPr>
            </w:pPr>
          </w:p>
          <w:p w:rsidR="00435030" w:rsidRDefault="00435030" w:rsidP="00435030">
            <w:pPr>
              <w:rPr>
                <w:lang w:val="es-ES" w:bidi="es-ES"/>
              </w:rPr>
            </w:pPr>
          </w:p>
          <w:p w:rsidR="00435030" w:rsidRPr="00435030" w:rsidRDefault="00435030" w:rsidP="00435030">
            <w:pPr>
              <w:pStyle w:val="TableParagraph"/>
              <w:spacing w:before="142"/>
              <w:ind w:left="28" w:right="19" w:firstLine="4"/>
              <w:jc w:val="center"/>
            </w:pPr>
            <w:r w:rsidRPr="00BB07A0">
              <w:rPr>
                <w:sz w:val="14"/>
              </w:rPr>
              <w:t>Director Unidad Ejecutora</w:t>
            </w:r>
          </w:p>
        </w:tc>
        <w:tc>
          <w:tcPr>
            <w:tcW w:w="8395" w:type="dxa"/>
            <w:shd w:val="clear" w:color="auto" w:fill="auto"/>
          </w:tcPr>
          <w:p w:rsidR="00435030" w:rsidRPr="00BB07A0" w:rsidRDefault="00435030" w:rsidP="00435030">
            <w:pPr>
              <w:pStyle w:val="TableParagraph"/>
              <w:spacing w:before="26"/>
              <w:ind w:left="56" w:right="15"/>
              <w:jc w:val="both"/>
            </w:pPr>
            <w:r w:rsidRPr="00BB07A0">
              <w:t>Autoriza la adquisición de un bien o servicio mediante su firma de aprobación en el formato ADQ-FOR-01 “Requerimiento” emitido del Sistema de Adquisiciones, en los casos en que la Unidad Ejecutora haya programado los gastos a través de caja chica en la Programación Anual de Compras</w:t>
            </w:r>
            <w:r w:rsidRPr="00BB07A0">
              <w:rPr>
                <w:spacing w:val="-5"/>
              </w:rPr>
              <w:t xml:space="preserve"> </w:t>
            </w:r>
            <w:r w:rsidRPr="00BB07A0">
              <w:t>-PAC-.</w:t>
            </w:r>
          </w:p>
          <w:p w:rsidR="00435030" w:rsidRPr="00BB07A0" w:rsidRDefault="00435030" w:rsidP="00435030">
            <w:pPr>
              <w:pStyle w:val="TableParagraph"/>
              <w:rPr>
                <w:b/>
              </w:rPr>
            </w:pPr>
          </w:p>
          <w:p w:rsidR="00435030" w:rsidRPr="00BB07A0" w:rsidRDefault="00435030" w:rsidP="00435030">
            <w:pPr>
              <w:pStyle w:val="TableParagraph"/>
              <w:ind w:left="56" w:right="21"/>
              <w:jc w:val="both"/>
            </w:pPr>
            <w:r w:rsidRPr="00BB07A0">
              <w:t>Para los casos de gastos emergentes no programables, podrá utilizarse el formato DOC-FOR-01 “Disponibilidad Presupuestaria para Pagos no Programables”.</w:t>
            </w:r>
          </w:p>
          <w:p w:rsidR="00435030" w:rsidRPr="00BB07A0" w:rsidRDefault="00435030" w:rsidP="00435030">
            <w:pPr>
              <w:pStyle w:val="TableParagraph"/>
              <w:spacing w:before="11"/>
              <w:rPr>
                <w:b/>
                <w:sz w:val="21"/>
              </w:rPr>
            </w:pPr>
          </w:p>
          <w:p w:rsidR="00435030" w:rsidRPr="00BB07A0" w:rsidRDefault="00435030" w:rsidP="00435030">
            <w:pPr>
              <w:pStyle w:val="TableParagraph"/>
              <w:tabs>
                <w:tab w:val="left" w:pos="1350"/>
                <w:tab w:val="left" w:pos="1846"/>
                <w:tab w:val="left" w:pos="3055"/>
                <w:tab w:val="left" w:pos="3996"/>
                <w:tab w:val="left" w:pos="5089"/>
                <w:tab w:val="left" w:pos="5747"/>
                <w:tab w:val="left" w:pos="6565"/>
                <w:tab w:val="left" w:pos="7023"/>
                <w:tab w:val="left" w:pos="8025"/>
              </w:tabs>
              <w:spacing w:before="26"/>
              <w:ind w:left="56" w:right="64"/>
            </w:pPr>
            <w:r w:rsidRPr="00BB07A0">
              <w:t>Los documentos anteriores, deberán ser previamente visados para garantizar que se</w:t>
            </w:r>
            <w:r w:rsidR="003D453F">
              <w:t xml:space="preserve"> </w:t>
            </w:r>
            <w:r w:rsidR="003D453F" w:rsidRPr="00BB07A0">
              <w:t>cuenta con la disponibilidad presupuestaria para la compra.</w:t>
            </w:r>
          </w:p>
        </w:tc>
      </w:tr>
      <w:tr w:rsidR="009443C5" w:rsidRPr="00BB07A0" w:rsidTr="00435030">
        <w:trPr>
          <w:trHeight w:val="1536"/>
        </w:trPr>
        <w:tc>
          <w:tcPr>
            <w:tcW w:w="1275" w:type="dxa"/>
            <w:shd w:val="clear" w:color="auto" w:fill="auto"/>
          </w:tcPr>
          <w:p w:rsidR="009443C5" w:rsidRDefault="009443C5" w:rsidP="009443C5">
            <w:pPr>
              <w:pStyle w:val="TableParagraph"/>
              <w:ind w:left="19" w:right="8"/>
              <w:jc w:val="center"/>
              <w:rPr>
                <w:b/>
                <w:sz w:val="14"/>
              </w:rPr>
            </w:pPr>
          </w:p>
          <w:p w:rsidR="009443C5" w:rsidRPr="00BB07A0" w:rsidRDefault="009443C5" w:rsidP="009443C5">
            <w:pPr>
              <w:pStyle w:val="TableParagraph"/>
              <w:spacing w:line="160" w:lineRule="exact"/>
              <w:ind w:left="58" w:right="13"/>
              <w:jc w:val="center"/>
              <w:rPr>
                <w:b/>
                <w:sz w:val="14"/>
              </w:rPr>
            </w:pPr>
            <w:r w:rsidRPr="00BB07A0">
              <w:rPr>
                <w:b/>
                <w:sz w:val="14"/>
              </w:rPr>
              <w:t>10.</w:t>
            </w:r>
          </w:p>
          <w:p w:rsidR="009443C5" w:rsidRPr="003D453F" w:rsidRDefault="009443C5" w:rsidP="009443C5">
            <w:pPr>
              <w:pStyle w:val="TableParagraph"/>
              <w:spacing w:line="160" w:lineRule="exact"/>
              <w:ind w:left="58" w:right="13"/>
              <w:jc w:val="center"/>
            </w:pPr>
            <w:r w:rsidRPr="00BB07A0">
              <w:rPr>
                <w:b/>
                <w:sz w:val="14"/>
              </w:rPr>
              <w:t>Comprar a través de caja chica</w:t>
            </w:r>
          </w:p>
        </w:tc>
        <w:tc>
          <w:tcPr>
            <w:tcW w:w="1133" w:type="dxa"/>
            <w:shd w:val="clear" w:color="auto" w:fill="auto"/>
          </w:tcPr>
          <w:p w:rsidR="009443C5" w:rsidRDefault="009443C5" w:rsidP="009443C5">
            <w:pPr>
              <w:pStyle w:val="TableParagraph"/>
              <w:ind w:left="28" w:right="19" w:firstLine="2"/>
              <w:jc w:val="center"/>
              <w:rPr>
                <w:sz w:val="14"/>
              </w:rPr>
            </w:pPr>
          </w:p>
          <w:p w:rsidR="009443C5" w:rsidRPr="003D453F" w:rsidRDefault="009443C5" w:rsidP="009443C5">
            <w:pPr>
              <w:pStyle w:val="TableParagraph"/>
              <w:spacing w:before="142"/>
              <w:ind w:left="28" w:right="19" w:firstLine="4"/>
              <w:jc w:val="center"/>
            </w:pPr>
            <w:r w:rsidRPr="00BB07A0">
              <w:rPr>
                <w:sz w:val="14"/>
              </w:rPr>
              <w:t>Usuario Unidad Ejecutora</w:t>
            </w:r>
          </w:p>
        </w:tc>
        <w:tc>
          <w:tcPr>
            <w:tcW w:w="8395" w:type="dxa"/>
            <w:shd w:val="clear" w:color="auto" w:fill="auto"/>
          </w:tcPr>
          <w:p w:rsidR="009443C5" w:rsidRDefault="009443C5" w:rsidP="009443C5">
            <w:pPr>
              <w:pStyle w:val="TableParagraph"/>
              <w:ind w:left="56" w:right="16"/>
              <w:jc w:val="both"/>
            </w:pPr>
            <w:r w:rsidRPr="00BB07A0">
              <w:t>Previo a efectuar la compra, el Usuario debe realizar las actividades contenidas en el inciso C.3.2 “Vales de Caja Chica”.</w:t>
            </w:r>
          </w:p>
          <w:p w:rsidR="009443C5" w:rsidRDefault="009443C5" w:rsidP="009443C5">
            <w:pPr>
              <w:rPr>
                <w:lang w:val="es-ES" w:bidi="es-ES"/>
              </w:rPr>
            </w:pPr>
          </w:p>
          <w:p w:rsidR="009443C5" w:rsidRPr="003D453F" w:rsidRDefault="009443C5" w:rsidP="009443C5">
            <w:pPr>
              <w:ind w:firstLine="708"/>
              <w:rPr>
                <w:lang w:val="es-ES" w:bidi="es-ES"/>
              </w:rPr>
            </w:pPr>
          </w:p>
        </w:tc>
      </w:tr>
    </w:tbl>
    <w:p w:rsidR="00712EE9" w:rsidRDefault="00712EE9" w:rsidP="003E4E0B">
      <w:pPr>
        <w:pStyle w:val="Encabezado"/>
        <w:tabs>
          <w:tab w:val="clear" w:pos="4252"/>
          <w:tab w:val="clear" w:pos="8504"/>
        </w:tabs>
        <w:ind w:left="425"/>
        <w:rPr>
          <w:rFonts w:ascii="Arial" w:eastAsia="Arial" w:hAnsi="Arial" w:cs="Arial"/>
          <w:b/>
          <w:sz w:val="22"/>
          <w:szCs w:val="22"/>
          <w:u w:val="single"/>
          <w:lang w:val="es-ES" w:bidi="es-ES"/>
        </w:rPr>
      </w:pPr>
    </w:p>
    <w:p w:rsidR="009443C5" w:rsidRDefault="009443C5" w:rsidP="003E4E0B">
      <w:pPr>
        <w:pStyle w:val="Encabezado"/>
        <w:tabs>
          <w:tab w:val="clear" w:pos="4252"/>
          <w:tab w:val="clear" w:pos="8504"/>
        </w:tabs>
        <w:ind w:left="425"/>
        <w:rPr>
          <w:rFonts w:ascii="Arial" w:eastAsia="Arial" w:hAnsi="Arial" w:cs="Arial"/>
          <w:b/>
          <w:sz w:val="22"/>
          <w:szCs w:val="22"/>
          <w:u w:val="single"/>
          <w:lang w:val="es-ES" w:bidi="es-ES"/>
        </w:rPr>
      </w:pPr>
    </w:p>
    <w:p w:rsidR="009443C5" w:rsidRDefault="009443C5" w:rsidP="003E4E0B">
      <w:pPr>
        <w:pStyle w:val="Encabezado"/>
        <w:tabs>
          <w:tab w:val="clear" w:pos="4252"/>
          <w:tab w:val="clear" w:pos="8504"/>
        </w:tabs>
        <w:ind w:left="425"/>
        <w:rPr>
          <w:rFonts w:ascii="Arial" w:eastAsia="Arial" w:hAnsi="Arial" w:cs="Arial"/>
          <w:b/>
          <w:sz w:val="22"/>
          <w:szCs w:val="22"/>
          <w:u w:val="single"/>
          <w:lang w:val="es-ES" w:bidi="es-ES"/>
        </w:rPr>
      </w:pPr>
    </w:p>
    <w:p w:rsidR="009443C5" w:rsidRDefault="009443C5" w:rsidP="003E4E0B">
      <w:pPr>
        <w:pStyle w:val="Encabezado"/>
        <w:tabs>
          <w:tab w:val="clear" w:pos="4252"/>
          <w:tab w:val="clear" w:pos="8504"/>
        </w:tabs>
        <w:ind w:left="425"/>
        <w:rPr>
          <w:rFonts w:ascii="Arial" w:eastAsia="Arial" w:hAnsi="Arial" w:cs="Arial"/>
          <w:b/>
          <w:sz w:val="22"/>
          <w:szCs w:val="22"/>
          <w:u w:val="single"/>
          <w:lang w:val="es-ES" w:bidi="es-ES"/>
        </w:rPr>
      </w:pPr>
    </w:p>
    <w:p w:rsidR="009443C5" w:rsidRDefault="009443C5" w:rsidP="003E4E0B">
      <w:pPr>
        <w:pStyle w:val="Encabezado"/>
        <w:tabs>
          <w:tab w:val="clear" w:pos="4252"/>
          <w:tab w:val="clear" w:pos="8504"/>
        </w:tabs>
        <w:ind w:left="425"/>
        <w:rPr>
          <w:rFonts w:ascii="Arial" w:eastAsia="Arial" w:hAnsi="Arial" w:cs="Arial"/>
          <w:b/>
          <w:sz w:val="22"/>
          <w:szCs w:val="22"/>
          <w:u w:val="single"/>
          <w:lang w:val="es-ES" w:bidi="es-ES"/>
        </w:rPr>
      </w:pPr>
    </w:p>
    <w:p w:rsidR="009443C5" w:rsidRDefault="009443C5" w:rsidP="003E4E0B">
      <w:pPr>
        <w:pStyle w:val="Encabezado"/>
        <w:tabs>
          <w:tab w:val="clear" w:pos="4252"/>
          <w:tab w:val="clear" w:pos="8504"/>
        </w:tabs>
        <w:ind w:left="425"/>
        <w:rPr>
          <w:rFonts w:ascii="Arial" w:eastAsia="Arial" w:hAnsi="Arial" w:cs="Arial"/>
          <w:b/>
          <w:sz w:val="22"/>
          <w:szCs w:val="22"/>
          <w:u w:val="single"/>
          <w:lang w:val="es-ES" w:bidi="es-ES"/>
        </w:rPr>
      </w:pPr>
    </w:p>
    <w:p w:rsidR="009443C5" w:rsidRDefault="009443C5" w:rsidP="003E4E0B">
      <w:pPr>
        <w:pStyle w:val="Encabezado"/>
        <w:tabs>
          <w:tab w:val="clear" w:pos="4252"/>
          <w:tab w:val="clear" w:pos="8504"/>
        </w:tabs>
        <w:ind w:left="425"/>
        <w:rPr>
          <w:rFonts w:ascii="Arial" w:eastAsia="Arial" w:hAnsi="Arial" w:cs="Arial"/>
          <w:b/>
          <w:sz w:val="22"/>
          <w:szCs w:val="22"/>
          <w:u w:val="single"/>
          <w:lang w:val="es-ES" w:bidi="es-ES"/>
        </w:rPr>
      </w:pPr>
    </w:p>
    <w:p w:rsidR="009443C5" w:rsidRDefault="009443C5" w:rsidP="003E4E0B">
      <w:pPr>
        <w:pStyle w:val="Encabezado"/>
        <w:tabs>
          <w:tab w:val="clear" w:pos="4252"/>
          <w:tab w:val="clear" w:pos="8504"/>
        </w:tabs>
        <w:ind w:left="425"/>
        <w:rPr>
          <w:rFonts w:ascii="Arial" w:eastAsia="Arial" w:hAnsi="Arial" w:cs="Arial"/>
          <w:b/>
          <w:sz w:val="22"/>
          <w:szCs w:val="22"/>
          <w:u w:val="single"/>
          <w:lang w:val="es-ES" w:bidi="es-ES"/>
        </w:rPr>
      </w:pPr>
    </w:p>
    <w:tbl>
      <w:tblPr>
        <w:tblW w:w="10803"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1133"/>
        <w:gridCol w:w="8395"/>
      </w:tblGrid>
      <w:tr w:rsidR="003D453F" w:rsidRPr="00BB07A0" w:rsidTr="00F92DB1">
        <w:trPr>
          <w:trHeight w:val="256"/>
        </w:trPr>
        <w:tc>
          <w:tcPr>
            <w:tcW w:w="1275" w:type="dxa"/>
            <w:shd w:val="clear" w:color="auto" w:fill="D9D9D9"/>
          </w:tcPr>
          <w:p w:rsidR="003D453F" w:rsidRPr="00BB07A0" w:rsidRDefault="003D453F" w:rsidP="00F92DB1">
            <w:pPr>
              <w:pStyle w:val="TableParagraph"/>
              <w:spacing w:before="23"/>
              <w:ind w:left="276"/>
              <w:rPr>
                <w:b/>
                <w:sz w:val="16"/>
              </w:rPr>
            </w:pPr>
            <w:r w:rsidRPr="00BB07A0">
              <w:rPr>
                <w:b/>
                <w:sz w:val="16"/>
              </w:rPr>
              <w:t>Actividad</w:t>
            </w:r>
          </w:p>
        </w:tc>
        <w:tc>
          <w:tcPr>
            <w:tcW w:w="1133" w:type="dxa"/>
            <w:shd w:val="clear" w:color="auto" w:fill="D9D9D9"/>
          </w:tcPr>
          <w:p w:rsidR="003D453F" w:rsidRPr="00BB07A0" w:rsidRDefault="003D453F" w:rsidP="00F92DB1">
            <w:pPr>
              <w:pStyle w:val="TableParagraph"/>
              <w:spacing w:before="23"/>
              <w:ind w:left="69"/>
              <w:rPr>
                <w:b/>
                <w:sz w:val="16"/>
              </w:rPr>
            </w:pPr>
            <w:r w:rsidRPr="00BB07A0">
              <w:rPr>
                <w:b/>
                <w:sz w:val="16"/>
              </w:rPr>
              <w:t>Responsable</w:t>
            </w:r>
          </w:p>
        </w:tc>
        <w:tc>
          <w:tcPr>
            <w:tcW w:w="8395" w:type="dxa"/>
            <w:shd w:val="clear" w:color="auto" w:fill="D9D9D9"/>
          </w:tcPr>
          <w:p w:rsidR="003D453F" w:rsidRPr="00BB07A0" w:rsidRDefault="003D453F" w:rsidP="00F92DB1">
            <w:pPr>
              <w:pStyle w:val="TableParagraph"/>
              <w:spacing w:before="23"/>
              <w:ind w:left="3011" w:right="2977"/>
              <w:jc w:val="center"/>
              <w:rPr>
                <w:b/>
                <w:sz w:val="16"/>
              </w:rPr>
            </w:pPr>
            <w:r w:rsidRPr="00BB07A0">
              <w:rPr>
                <w:b/>
                <w:sz w:val="16"/>
              </w:rPr>
              <w:t>Descripción de las Actividades</w:t>
            </w:r>
          </w:p>
        </w:tc>
      </w:tr>
      <w:tr w:rsidR="003D453F" w:rsidRPr="00BB07A0" w:rsidTr="003D453F">
        <w:trPr>
          <w:trHeight w:val="1110"/>
        </w:trPr>
        <w:tc>
          <w:tcPr>
            <w:tcW w:w="1275" w:type="dxa"/>
            <w:shd w:val="clear" w:color="auto" w:fill="auto"/>
          </w:tcPr>
          <w:p w:rsidR="003D453F" w:rsidRDefault="003D453F" w:rsidP="003D453F">
            <w:pPr>
              <w:rPr>
                <w:lang w:val="es-ES" w:bidi="es-ES"/>
              </w:rPr>
            </w:pPr>
          </w:p>
          <w:p w:rsidR="003D453F" w:rsidRDefault="003D453F" w:rsidP="003D453F">
            <w:pPr>
              <w:pStyle w:val="TableParagraph"/>
              <w:spacing w:line="160" w:lineRule="exact"/>
              <w:ind w:left="58" w:right="13"/>
              <w:jc w:val="center"/>
              <w:rPr>
                <w:b/>
                <w:sz w:val="14"/>
              </w:rPr>
            </w:pPr>
          </w:p>
          <w:p w:rsidR="003D453F" w:rsidRPr="00BB07A0" w:rsidRDefault="003D453F" w:rsidP="003D453F">
            <w:pPr>
              <w:pStyle w:val="TableParagraph"/>
              <w:spacing w:line="160" w:lineRule="exact"/>
              <w:ind w:left="58" w:right="13"/>
              <w:jc w:val="center"/>
              <w:rPr>
                <w:b/>
                <w:sz w:val="14"/>
              </w:rPr>
            </w:pPr>
            <w:r w:rsidRPr="00BB07A0">
              <w:rPr>
                <w:b/>
                <w:sz w:val="14"/>
              </w:rPr>
              <w:t>11.</w:t>
            </w:r>
          </w:p>
          <w:p w:rsidR="003D453F" w:rsidRDefault="003D453F" w:rsidP="003D453F">
            <w:pPr>
              <w:pStyle w:val="TableParagraph"/>
              <w:spacing w:line="160" w:lineRule="exact"/>
              <w:ind w:left="58" w:right="13"/>
              <w:jc w:val="center"/>
              <w:rPr>
                <w:b/>
                <w:sz w:val="14"/>
              </w:rPr>
            </w:pPr>
            <w:r w:rsidRPr="00BB07A0">
              <w:rPr>
                <w:b/>
                <w:sz w:val="14"/>
              </w:rPr>
              <w:t xml:space="preserve">Comprobar y sustentar egresos y publicar en </w:t>
            </w:r>
            <w:proofErr w:type="spellStart"/>
            <w:r w:rsidRPr="00BB07A0">
              <w:rPr>
                <w:b/>
                <w:sz w:val="14"/>
              </w:rPr>
              <w:t>Guatecompras</w:t>
            </w:r>
            <w:proofErr w:type="spellEnd"/>
          </w:p>
          <w:p w:rsidR="003D453F" w:rsidRPr="003D453F" w:rsidRDefault="003D453F" w:rsidP="003D453F">
            <w:pPr>
              <w:pStyle w:val="TableParagraph"/>
              <w:spacing w:line="160" w:lineRule="exact"/>
              <w:ind w:left="58" w:right="13"/>
              <w:jc w:val="center"/>
            </w:pPr>
          </w:p>
        </w:tc>
        <w:tc>
          <w:tcPr>
            <w:tcW w:w="1133" w:type="dxa"/>
            <w:shd w:val="clear" w:color="auto" w:fill="auto"/>
          </w:tcPr>
          <w:p w:rsidR="003D453F" w:rsidRDefault="003D453F" w:rsidP="003D453F">
            <w:pPr>
              <w:pStyle w:val="TableParagraph"/>
              <w:spacing w:before="142"/>
              <w:ind w:left="28" w:right="19" w:firstLine="4"/>
              <w:jc w:val="center"/>
              <w:rPr>
                <w:sz w:val="14"/>
              </w:rPr>
            </w:pPr>
          </w:p>
          <w:p w:rsidR="003D453F" w:rsidRPr="00BB07A0" w:rsidRDefault="003D453F" w:rsidP="003D453F">
            <w:pPr>
              <w:pStyle w:val="TableParagraph"/>
              <w:spacing w:before="142"/>
              <w:ind w:left="28" w:right="19" w:firstLine="4"/>
              <w:jc w:val="center"/>
              <w:rPr>
                <w:sz w:val="14"/>
              </w:rPr>
            </w:pPr>
            <w:r w:rsidRPr="00BB07A0">
              <w:rPr>
                <w:sz w:val="14"/>
              </w:rPr>
              <w:t>Responsable de manejo y control de Caja Chica Unidad Ejecutora</w:t>
            </w:r>
          </w:p>
        </w:tc>
        <w:tc>
          <w:tcPr>
            <w:tcW w:w="8395" w:type="dxa"/>
            <w:shd w:val="clear" w:color="auto" w:fill="auto"/>
          </w:tcPr>
          <w:p w:rsidR="003D453F" w:rsidRPr="003D453F" w:rsidRDefault="003D453F" w:rsidP="003D453F">
            <w:pPr>
              <w:widowControl w:val="0"/>
              <w:autoSpaceDE w:val="0"/>
              <w:autoSpaceDN w:val="0"/>
              <w:spacing w:before="26"/>
              <w:ind w:left="56" w:right="15"/>
              <w:jc w:val="both"/>
              <w:rPr>
                <w:rFonts w:ascii="Arial" w:eastAsia="Arial" w:hAnsi="Arial" w:cs="Arial"/>
                <w:sz w:val="22"/>
                <w:szCs w:val="22"/>
                <w:lang w:val="es-ES" w:bidi="es-ES"/>
              </w:rPr>
            </w:pPr>
            <w:r w:rsidRPr="003D453F">
              <w:rPr>
                <w:rFonts w:ascii="Arial" w:eastAsia="Arial" w:hAnsi="Arial" w:cs="Arial"/>
                <w:sz w:val="22"/>
                <w:szCs w:val="22"/>
                <w:lang w:val="es-ES" w:bidi="es-ES"/>
              </w:rPr>
              <w:t>Al concluir con lo establecido en el inciso C.3.2 “Vales de Caja Chica”, procede a sustentar cada egreso realizado mediante comprobantes válidos, que reúnan los requisitos fiscales y tributarios; así mismo, adjunta los documentos de respaldo que sean requeridos e incluidos en la normativa interna.</w:t>
            </w:r>
          </w:p>
          <w:p w:rsidR="003D453F" w:rsidRPr="003D453F" w:rsidRDefault="003D453F" w:rsidP="003D453F">
            <w:pPr>
              <w:widowControl w:val="0"/>
              <w:autoSpaceDE w:val="0"/>
              <w:autoSpaceDN w:val="0"/>
              <w:rPr>
                <w:rFonts w:ascii="Arial" w:eastAsia="Arial" w:hAnsi="Arial" w:cs="Arial"/>
                <w:b/>
                <w:sz w:val="22"/>
                <w:szCs w:val="22"/>
                <w:lang w:val="es-ES" w:bidi="es-ES"/>
              </w:rPr>
            </w:pPr>
          </w:p>
          <w:p w:rsidR="003D453F" w:rsidRPr="003D453F" w:rsidRDefault="003D453F" w:rsidP="003D453F">
            <w:pPr>
              <w:widowControl w:val="0"/>
              <w:autoSpaceDE w:val="0"/>
              <w:autoSpaceDN w:val="0"/>
              <w:ind w:left="56" w:right="15"/>
              <w:jc w:val="both"/>
              <w:rPr>
                <w:rFonts w:ascii="Arial" w:eastAsia="Arial" w:hAnsi="Arial" w:cs="Arial"/>
                <w:sz w:val="22"/>
                <w:szCs w:val="22"/>
                <w:lang w:val="es-ES" w:bidi="es-ES"/>
              </w:rPr>
            </w:pPr>
            <w:r w:rsidRPr="003D453F">
              <w:rPr>
                <w:rFonts w:ascii="Arial" w:eastAsia="Arial" w:hAnsi="Arial" w:cs="Arial"/>
                <w:sz w:val="22"/>
                <w:szCs w:val="22"/>
                <w:lang w:val="es-ES" w:bidi="es-ES"/>
              </w:rPr>
              <w:t xml:space="preserve">Al recibir de conformidad los documentos acreditativos del gasto realizado, procede a publicar la documentación de soporte en el sistema de Información de Contrataciones y Adquisiciones del Estado -GUATECOMPRAS-, en el módulo de Publicaciones y genera el NPG (Número de Publicación en </w:t>
            </w:r>
            <w:proofErr w:type="spellStart"/>
            <w:r w:rsidRPr="003D453F">
              <w:rPr>
                <w:rFonts w:ascii="Arial" w:eastAsia="Arial" w:hAnsi="Arial" w:cs="Arial"/>
                <w:sz w:val="22"/>
                <w:szCs w:val="22"/>
                <w:lang w:val="es-ES" w:bidi="es-ES"/>
              </w:rPr>
              <w:t>Guatecompras</w:t>
            </w:r>
            <w:proofErr w:type="spellEnd"/>
            <w:r w:rsidRPr="003D453F">
              <w:rPr>
                <w:rFonts w:ascii="Arial" w:eastAsia="Arial" w:hAnsi="Arial" w:cs="Arial"/>
                <w:sz w:val="22"/>
                <w:szCs w:val="22"/>
                <w:lang w:val="es-ES" w:bidi="es-ES"/>
              </w:rPr>
              <w:t>), adjunta la constancia de publicación al expediente para solicitar la restitución de caja</w:t>
            </w:r>
            <w:r w:rsidRPr="003D453F">
              <w:rPr>
                <w:rFonts w:ascii="Arial" w:eastAsia="Arial" w:hAnsi="Arial" w:cs="Arial"/>
                <w:spacing w:val="-8"/>
                <w:sz w:val="22"/>
                <w:szCs w:val="22"/>
                <w:lang w:val="es-ES" w:bidi="es-ES"/>
              </w:rPr>
              <w:t xml:space="preserve"> </w:t>
            </w:r>
            <w:r w:rsidRPr="003D453F">
              <w:rPr>
                <w:rFonts w:ascii="Arial" w:eastAsia="Arial" w:hAnsi="Arial" w:cs="Arial"/>
                <w:sz w:val="22"/>
                <w:szCs w:val="22"/>
                <w:lang w:val="es-ES" w:bidi="es-ES"/>
              </w:rPr>
              <w:t>chica.</w:t>
            </w:r>
          </w:p>
          <w:p w:rsidR="003D453F" w:rsidRPr="003D453F" w:rsidRDefault="003D453F" w:rsidP="003D453F">
            <w:pPr>
              <w:widowControl w:val="0"/>
              <w:autoSpaceDE w:val="0"/>
              <w:autoSpaceDN w:val="0"/>
              <w:spacing w:before="9"/>
              <w:rPr>
                <w:rFonts w:ascii="Arial" w:eastAsia="Arial" w:hAnsi="Arial" w:cs="Arial"/>
                <w:b/>
                <w:sz w:val="21"/>
                <w:szCs w:val="22"/>
                <w:lang w:val="es-ES" w:bidi="es-ES"/>
              </w:rPr>
            </w:pPr>
          </w:p>
          <w:p w:rsidR="003D453F" w:rsidRPr="00BB07A0" w:rsidRDefault="003D453F" w:rsidP="003D453F">
            <w:pPr>
              <w:pStyle w:val="TableParagraph"/>
              <w:numPr>
                <w:ilvl w:val="0"/>
                <w:numId w:val="9"/>
              </w:numPr>
              <w:ind w:right="16"/>
              <w:jc w:val="both"/>
            </w:pPr>
            <w:r w:rsidRPr="003D453F">
              <w:rPr>
                <w:b/>
                <w:sz w:val="20"/>
              </w:rPr>
              <w:t xml:space="preserve">NOTA: </w:t>
            </w:r>
            <w:r w:rsidRPr="003D453F">
              <w:rPr>
                <w:sz w:val="20"/>
              </w:rPr>
              <w:t>Como medida de control interno, se recomienda verificar que toda operación que realicen las Unidades Ejecutoras, cualquiera sea su naturaleza, debe contar con la documentación necesaria y suficiente que la</w:t>
            </w:r>
            <w:r w:rsidRPr="003D453F">
              <w:rPr>
                <w:spacing w:val="-3"/>
                <w:sz w:val="20"/>
              </w:rPr>
              <w:t xml:space="preserve"> </w:t>
            </w:r>
            <w:r w:rsidRPr="003D453F">
              <w:rPr>
                <w:sz w:val="20"/>
              </w:rPr>
              <w:t>respalde.</w:t>
            </w:r>
          </w:p>
        </w:tc>
      </w:tr>
      <w:tr w:rsidR="003D453F" w:rsidRPr="00BB07A0" w:rsidTr="003D453F">
        <w:trPr>
          <w:trHeight w:val="1110"/>
        </w:trPr>
        <w:tc>
          <w:tcPr>
            <w:tcW w:w="1275" w:type="dxa"/>
            <w:shd w:val="clear" w:color="auto" w:fill="auto"/>
          </w:tcPr>
          <w:p w:rsidR="003D453F" w:rsidRDefault="003D453F" w:rsidP="003D453F">
            <w:pPr>
              <w:pStyle w:val="TableParagraph"/>
              <w:spacing w:line="160" w:lineRule="exact"/>
              <w:ind w:left="58" w:right="13"/>
              <w:jc w:val="center"/>
              <w:rPr>
                <w:b/>
                <w:sz w:val="14"/>
              </w:rPr>
            </w:pPr>
          </w:p>
          <w:p w:rsidR="003D453F" w:rsidRPr="003D453F" w:rsidRDefault="003D453F" w:rsidP="003D453F">
            <w:pPr>
              <w:spacing w:line="160" w:lineRule="exact"/>
              <w:ind w:left="58" w:right="13"/>
              <w:rPr>
                <w:rFonts w:ascii="Arial" w:eastAsia="Arial" w:hAnsi="Arial" w:cs="Arial"/>
                <w:b/>
                <w:sz w:val="14"/>
                <w:szCs w:val="22"/>
                <w:lang w:val="es-ES" w:bidi="es-ES"/>
              </w:rPr>
            </w:pPr>
          </w:p>
          <w:p w:rsidR="003D453F" w:rsidRPr="00BB07A0" w:rsidRDefault="003D453F" w:rsidP="003D453F">
            <w:pPr>
              <w:pStyle w:val="TableParagraph"/>
              <w:spacing w:line="160" w:lineRule="exact"/>
              <w:ind w:left="58" w:right="13"/>
              <w:jc w:val="center"/>
              <w:rPr>
                <w:b/>
                <w:sz w:val="14"/>
              </w:rPr>
            </w:pPr>
            <w:r w:rsidRPr="00BB07A0">
              <w:rPr>
                <w:b/>
                <w:sz w:val="14"/>
              </w:rPr>
              <w:t>12.</w:t>
            </w:r>
          </w:p>
          <w:p w:rsidR="003D453F" w:rsidRPr="003D453F" w:rsidRDefault="003D453F" w:rsidP="003D453F">
            <w:pPr>
              <w:spacing w:line="160" w:lineRule="exact"/>
              <w:ind w:left="58" w:right="13"/>
              <w:jc w:val="center"/>
              <w:rPr>
                <w:rFonts w:ascii="Arial" w:eastAsia="Arial" w:hAnsi="Arial" w:cs="Arial"/>
                <w:b/>
                <w:sz w:val="14"/>
                <w:szCs w:val="22"/>
                <w:lang w:val="es-ES" w:bidi="es-ES"/>
              </w:rPr>
            </w:pPr>
            <w:r w:rsidRPr="003D453F">
              <w:rPr>
                <w:rFonts w:ascii="Arial" w:eastAsia="Arial" w:hAnsi="Arial" w:cs="Arial"/>
                <w:b/>
                <w:sz w:val="14"/>
                <w:szCs w:val="22"/>
                <w:lang w:val="es-ES" w:bidi="es-ES"/>
              </w:rPr>
              <w:t>Verificar documentos</w:t>
            </w:r>
          </w:p>
        </w:tc>
        <w:tc>
          <w:tcPr>
            <w:tcW w:w="1133" w:type="dxa"/>
            <w:shd w:val="clear" w:color="auto" w:fill="auto"/>
          </w:tcPr>
          <w:p w:rsidR="003D453F" w:rsidRPr="003D453F" w:rsidRDefault="003D453F" w:rsidP="003D453F">
            <w:pPr>
              <w:pStyle w:val="TableParagraph"/>
              <w:spacing w:before="142"/>
              <w:ind w:left="28" w:right="19" w:firstLine="4"/>
              <w:jc w:val="center"/>
            </w:pPr>
            <w:r w:rsidRPr="00BB07A0">
              <w:rPr>
                <w:sz w:val="14"/>
              </w:rPr>
              <w:t>Responsable de manejo y control de Caja Chica Unidad Ejecutora</w:t>
            </w:r>
            <w:r w:rsidRPr="003D453F">
              <w:t xml:space="preserve"> </w:t>
            </w:r>
          </w:p>
        </w:tc>
        <w:tc>
          <w:tcPr>
            <w:tcW w:w="8395" w:type="dxa"/>
            <w:shd w:val="clear" w:color="auto" w:fill="auto"/>
          </w:tcPr>
          <w:p w:rsidR="003D453F" w:rsidRPr="00BB07A0" w:rsidRDefault="003D453F" w:rsidP="00F92DB1">
            <w:pPr>
              <w:pStyle w:val="TableParagraph"/>
              <w:ind w:left="56" w:right="16"/>
              <w:jc w:val="both"/>
            </w:pPr>
            <w:r w:rsidRPr="00BB07A0">
              <w:t>Para efectuar los pagos con recursos de caja chica debe verificar que todos los documentos tengan la firma de los funcionarios autorizados; tales como ADQ-FOR-01 “Requerimiento” o DOC-FOR-01 “Disponibilidad Presupuestaria para Pagos no Programables”, etc. (Ver inciso C.3.3, aspectos a considerar).</w:t>
            </w:r>
          </w:p>
        </w:tc>
      </w:tr>
      <w:tr w:rsidR="003D453F" w:rsidRPr="00BB07A0" w:rsidTr="003D453F">
        <w:trPr>
          <w:trHeight w:val="1110"/>
        </w:trPr>
        <w:tc>
          <w:tcPr>
            <w:tcW w:w="1275" w:type="dxa"/>
            <w:shd w:val="clear" w:color="auto" w:fill="auto"/>
          </w:tcPr>
          <w:p w:rsidR="003D453F" w:rsidRDefault="003D453F" w:rsidP="00F92DB1">
            <w:pPr>
              <w:pStyle w:val="TableParagraph"/>
              <w:ind w:left="19" w:right="8"/>
              <w:jc w:val="center"/>
              <w:rPr>
                <w:b/>
                <w:sz w:val="14"/>
              </w:rPr>
            </w:pPr>
          </w:p>
          <w:p w:rsidR="003D453F" w:rsidRDefault="003D453F" w:rsidP="003D453F">
            <w:pPr>
              <w:rPr>
                <w:lang w:val="es-ES" w:bidi="es-ES"/>
              </w:rPr>
            </w:pPr>
          </w:p>
          <w:p w:rsidR="003D453F" w:rsidRPr="003D453F" w:rsidRDefault="003D453F" w:rsidP="003D453F">
            <w:pPr>
              <w:spacing w:line="160" w:lineRule="exact"/>
              <w:ind w:left="58" w:right="13"/>
              <w:jc w:val="center"/>
              <w:rPr>
                <w:rFonts w:ascii="Arial" w:eastAsia="Arial" w:hAnsi="Arial" w:cs="Arial"/>
                <w:b/>
                <w:sz w:val="14"/>
                <w:szCs w:val="22"/>
                <w:lang w:val="es-ES" w:bidi="es-ES"/>
              </w:rPr>
            </w:pPr>
            <w:r w:rsidRPr="003D453F">
              <w:rPr>
                <w:rFonts w:ascii="Arial" w:eastAsia="Arial" w:hAnsi="Arial" w:cs="Arial"/>
                <w:b/>
                <w:sz w:val="14"/>
                <w:szCs w:val="22"/>
                <w:lang w:val="es-ES" w:bidi="es-ES"/>
              </w:rPr>
              <w:t>13.</w:t>
            </w:r>
          </w:p>
          <w:p w:rsidR="003D453F" w:rsidRPr="003D453F" w:rsidRDefault="003D453F" w:rsidP="003D453F">
            <w:pPr>
              <w:spacing w:line="160" w:lineRule="exact"/>
              <w:ind w:left="58" w:right="13"/>
              <w:jc w:val="center"/>
              <w:rPr>
                <w:lang w:val="es-ES" w:bidi="es-ES"/>
              </w:rPr>
            </w:pPr>
            <w:r w:rsidRPr="003D453F">
              <w:rPr>
                <w:rFonts w:ascii="Arial" w:eastAsia="Arial" w:hAnsi="Arial" w:cs="Arial"/>
                <w:b/>
                <w:sz w:val="14"/>
                <w:szCs w:val="22"/>
                <w:lang w:val="es-ES" w:bidi="es-ES"/>
              </w:rPr>
              <w:t>Solicitar reposición</w:t>
            </w:r>
          </w:p>
        </w:tc>
        <w:tc>
          <w:tcPr>
            <w:tcW w:w="1133" w:type="dxa"/>
            <w:shd w:val="clear" w:color="auto" w:fill="auto"/>
          </w:tcPr>
          <w:p w:rsidR="003D453F" w:rsidRDefault="003D453F" w:rsidP="00F92DB1">
            <w:pPr>
              <w:pStyle w:val="TableParagraph"/>
              <w:ind w:left="28" w:right="19" w:firstLine="2"/>
              <w:jc w:val="center"/>
              <w:rPr>
                <w:sz w:val="14"/>
              </w:rPr>
            </w:pPr>
          </w:p>
          <w:p w:rsidR="003D453F" w:rsidRPr="003D453F" w:rsidRDefault="003D453F" w:rsidP="003D453F">
            <w:pPr>
              <w:pStyle w:val="TableParagraph"/>
              <w:spacing w:before="142"/>
              <w:ind w:left="28" w:right="19" w:firstLine="4"/>
              <w:jc w:val="center"/>
            </w:pPr>
            <w:r w:rsidRPr="00BB07A0">
              <w:rPr>
                <w:sz w:val="14"/>
              </w:rPr>
              <w:t>Responsable de manejo y control de Caja Chica Unidad Ejecutora</w:t>
            </w:r>
          </w:p>
        </w:tc>
        <w:tc>
          <w:tcPr>
            <w:tcW w:w="8395" w:type="dxa"/>
            <w:shd w:val="clear" w:color="auto" w:fill="auto"/>
          </w:tcPr>
          <w:p w:rsidR="003D453F" w:rsidRPr="00BB07A0" w:rsidRDefault="003D453F" w:rsidP="003D453F">
            <w:pPr>
              <w:pStyle w:val="TableParagraph"/>
              <w:spacing w:before="26"/>
              <w:ind w:left="56" w:right="16"/>
              <w:jc w:val="both"/>
            </w:pPr>
            <w:r w:rsidRPr="00BB07A0">
              <w:t xml:space="preserve">La persona encargada de la administración de caja chica, es responsable de efectuar liquidaciones constantes y de acuerdo al monto autorizado de los recursos a su cargo, a fin de garantizar liquidez del efectivo, </w:t>
            </w:r>
            <w:r w:rsidRPr="00BB07A0">
              <w:rPr>
                <w:u w:val="single"/>
              </w:rPr>
              <w:t>por ninguna razón deberá</w:t>
            </w:r>
            <w:r w:rsidRPr="00BB07A0">
              <w:t xml:space="preserve"> </w:t>
            </w:r>
            <w:r w:rsidRPr="00BB07A0">
              <w:rPr>
                <w:u w:val="single"/>
              </w:rPr>
              <w:t>quedarse sin</w:t>
            </w:r>
            <w:r w:rsidRPr="00BB07A0">
              <w:rPr>
                <w:spacing w:val="-3"/>
                <w:u w:val="single"/>
              </w:rPr>
              <w:t xml:space="preserve"> </w:t>
            </w:r>
            <w:r w:rsidRPr="00BB07A0">
              <w:rPr>
                <w:u w:val="single"/>
              </w:rPr>
              <w:t>recursos.</w:t>
            </w:r>
          </w:p>
          <w:p w:rsidR="003D453F" w:rsidRPr="00BB07A0" w:rsidRDefault="003D453F" w:rsidP="003D453F">
            <w:pPr>
              <w:pStyle w:val="TableParagraph"/>
              <w:rPr>
                <w:b/>
              </w:rPr>
            </w:pPr>
          </w:p>
          <w:p w:rsidR="003D453F" w:rsidRPr="00BB07A0" w:rsidRDefault="003D453F" w:rsidP="003D453F">
            <w:pPr>
              <w:pStyle w:val="TableParagraph"/>
              <w:ind w:left="56" w:right="16"/>
              <w:jc w:val="both"/>
            </w:pPr>
            <w:r w:rsidRPr="00BB07A0">
              <w:t>Para el efecto registra información en el formato FIN-FOR-01 “Liquidación de Caja Chica”, acompañándolo de los documentos originales que respaldan las compras efectuadas y</w:t>
            </w:r>
            <w:r w:rsidRPr="00BB07A0">
              <w:rPr>
                <w:spacing w:val="-4"/>
              </w:rPr>
              <w:t xml:space="preserve"> </w:t>
            </w:r>
            <w:r w:rsidRPr="00BB07A0">
              <w:t>pagadas.</w:t>
            </w:r>
          </w:p>
          <w:p w:rsidR="003D453F" w:rsidRPr="00BB07A0" w:rsidRDefault="003D453F" w:rsidP="003D453F">
            <w:pPr>
              <w:pStyle w:val="TableParagraph"/>
              <w:rPr>
                <w:b/>
                <w:sz w:val="20"/>
              </w:rPr>
            </w:pPr>
          </w:p>
          <w:p w:rsidR="003D453F" w:rsidRPr="00BB07A0" w:rsidRDefault="003D453F" w:rsidP="003D453F">
            <w:pPr>
              <w:pStyle w:val="TableParagraph"/>
              <w:ind w:left="56" w:right="14"/>
              <w:jc w:val="both"/>
            </w:pPr>
            <w:r w:rsidRPr="00BB07A0">
              <w:t>El formulario FIN-FOR-01 original y los comprobantes que justifican los gastos se utilizarán para su registro contable, para lo cual se utiliza el formulario FR03.</w:t>
            </w:r>
          </w:p>
          <w:p w:rsidR="003D453F" w:rsidRPr="00BB07A0" w:rsidRDefault="003D453F" w:rsidP="003D453F">
            <w:pPr>
              <w:pStyle w:val="TableParagraph"/>
              <w:spacing w:before="1"/>
              <w:rPr>
                <w:b/>
                <w:sz w:val="20"/>
              </w:rPr>
            </w:pPr>
          </w:p>
          <w:p w:rsidR="003D453F" w:rsidRPr="00BB07A0" w:rsidRDefault="003D453F" w:rsidP="003D453F">
            <w:pPr>
              <w:pStyle w:val="TableParagraph"/>
              <w:ind w:left="56" w:right="16"/>
              <w:jc w:val="both"/>
            </w:pPr>
            <w:r w:rsidRPr="00BB07A0">
              <w:t>Traslada el expediente para continuar con el trámite.</w:t>
            </w:r>
          </w:p>
        </w:tc>
      </w:tr>
      <w:tr w:rsidR="003D453F" w:rsidRPr="00BB07A0" w:rsidTr="003D453F">
        <w:trPr>
          <w:trHeight w:val="1110"/>
        </w:trPr>
        <w:tc>
          <w:tcPr>
            <w:tcW w:w="1275" w:type="dxa"/>
            <w:shd w:val="clear" w:color="auto" w:fill="auto"/>
          </w:tcPr>
          <w:p w:rsidR="003D453F" w:rsidRDefault="003D453F" w:rsidP="00F92DB1">
            <w:pPr>
              <w:pStyle w:val="TableParagraph"/>
              <w:ind w:left="19" w:right="8"/>
              <w:jc w:val="center"/>
              <w:rPr>
                <w:b/>
                <w:sz w:val="14"/>
              </w:rPr>
            </w:pPr>
          </w:p>
          <w:p w:rsidR="003D453F" w:rsidRPr="00BB07A0" w:rsidRDefault="003D453F" w:rsidP="003D453F">
            <w:pPr>
              <w:pStyle w:val="TableParagraph"/>
              <w:spacing w:before="139"/>
              <w:ind w:left="221" w:right="13"/>
              <w:jc w:val="center"/>
              <w:rPr>
                <w:b/>
                <w:sz w:val="14"/>
              </w:rPr>
            </w:pPr>
            <w:r w:rsidRPr="00BB07A0">
              <w:rPr>
                <w:b/>
                <w:sz w:val="14"/>
              </w:rPr>
              <w:t>14.</w:t>
            </w:r>
          </w:p>
          <w:p w:rsidR="003D453F" w:rsidRPr="00BB07A0" w:rsidRDefault="003D453F" w:rsidP="003D453F">
            <w:pPr>
              <w:pStyle w:val="TableParagraph"/>
              <w:ind w:left="19" w:right="8"/>
              <w:jc w:val="center"/>
              <w:rPr>
                <w:b/>
                <w:sz w:val="14"/>
              </w:rPr>
            </w:pPr>
            <w:r w:rsidRPr="00BB07A0">
              <w:rPr>
                <w:b/>
                <w:sz w:val="14"/>
              </w:rPr>
              <w:t>Recibir expediente y verificar documentos para reposición</w:t>
            </w:r>
          </w:p>
        </w:tc>
        <w:tc>
          <w:tcPr>
            <w:tcW w:w="1133" w:type="dxa"/>
            <w:shd w:val="clear" w:color="auto" w:fill="auto"/>
          </w:tcPr>
          <w:p w:rsidR="003D453F" w:rsidRDefault="003D453F" w:rsidP="00F92DB1">
            <w:pPr>
              <w:pStyle w:val="TableParagraph"/>
              <w:ind w:left="28" w:right="19" w:firstLine="2"/>
              <w:jc w:val="center"/>
              <w:rPr>
                <w:sz w:val="14"/>
              </w:rPr>
            </w:pPr>
          </w:p>
          <w:p w:rsidR="003D453F" w:rsidRDefault="003D453F" w:rsidP="00F92DB1">
            <w:pPr>
              <w:pStyle w:val="TableParagraph"/>
              <w:ind w:left="28" w:right="19" w:firstLine="2"/>
              <w:jc w:val="center"/>
              <w:rPr>
                <w:sz w:val="14"/>
              </w:rPr>
            </w:pPr>
          </w:p>
          <w:p w:rsidR="003D453F" w:rsidRDefault="003D453F" w:rsidP="00F92DB1">
            <w:pPr>
              <w:pStyle w:val="TableParagraph"/>
              <w:ind w:left="28" w:right="19" w:firstLine="2"/>
              <w:jc w:val="center"/>
              <w:rPr>
                <w:sz w:val="14"/>
              </w:rPr>
            </w:pPr>
            <w:r w:rsidRPr="00BB07A0">
              <w:rPr>
                <w:sz w:val="14"/>
              </w:rPr>
              <w:t>Analista Financiero/ Asistente de Análisis Documental</w:t>
            </w:r>
          </w:p>
          <w:p w:rsidR="003D453F" w:rsidRPr="003D453F" w:rsidRDefault="003D453F" w:rsidP="003D453F">
            <w:pPr>
              <w:rPr>
                <w:lang w:val="es-ES" w:bidi="es-ES"/>
              </w:rPr>
            </w:pPr>
          </w:p>
          <w:p w:rsidR="003D453F" w:rsidRDefault="003D453F" w:rsidP="003D453F">
            <w:pPr>
              <w:rPr>
                <w:lang w:val="es-ES" w:bidi="es-ES"/>
              </w:rPr>
            </w:pPr>
          </w:p>
          <w:p w:rsidR="003D453F" w:rsidRPr="003D453F" w:rsidRDefault="003D453F" w:rsidP="003D453F">
            <w:pPr>
              <w:jc w:val="center"/>
              <w:rPr>
                <w:lang w:val="es-ES" w:bidi="es-ES"/>
              </w:rPr>
            </w:pPr>
          </w:p>
        </w:tc>
        <w:tc>
          <w:tcPr>
            <w:tcW w:w="8395" w:type="dxa"/>
            <w:shd w:val="clear" w:color="auto" w:fill="auto"/>
          </w:tcPr>
          <w:p w:rsidR="003D453F" w:rsidRPr="00BB07A0" w:rsidRDefault="003D453F" w:rsidP="003D453F">
            <w:pPr>
              <w:pStyle w:val="TableParagraph"/>
              <w:spacing w:before="24"/>
              <w:ind w:left="56" w:right="159"/>
              <w:jc w:val="both"/>
            </w:pPr>
            <w:r w:rsidRPr="00BB07A0">
              <w:t>Recibe el expediente con los documentos de soporte para pago y verifica que la fecha de elaboración del ADQ-FOR-01 “Requerimiento” sea anterior o igual a la fecha de emisión de la factura contable o comprobantes de legítimo abono.</w:t>
            </w:r>
          </w:p>
          <w:p w:rsidR="003D453F" w:rsidRPr="00BB07A0" w:rsidRDefault="003D453F" w:rsidP="003D453F">
            <w:pPr>
              <w:pStyle w:val="TableParagraph"/>
              <w:rPr>
                <w:b/>
              </w:rPr>
            </w:pPr>
          </w:p>
          <w:p w:rsidR="003D453F" w:rsidRPr="00BB07A0" w:rsidRDefault="003D453F" w:rsidP="003D453F">
            <w:pPr>
              <w:pStyle w:val="TableParagraph"/>
              <w:ind w:left="56" w:right="158"/>
              <w:jc w:val="both"/>
            </w:pPr>
            <w:r w:rsidRPr="00BB07A0">
              <w:t xml:space="preserve">En virtud que el DOC-FOR-01 “Disponibilidad Presupuestaria para Pagos no Programados” es un documento de respaldo de las facturas que originan y justifican gastos urgentes </w:t>
            </w:r>
            <w:r w:rsidRPr="00BB07A0">
              <w:rPr>
                <w:u w:val="single"/>
              </w:rPr>
              <w:t>no programables</w:t>
            </w:r>
            <w:r w:rsidRPr="00BB07A0">
              <w:t>, este formulario debe contener una fecha igual como máximo un (1) día de antelación a la de las facturas que se estén liquidando.</w:t>
            </w:r>
          </w:p>
          <w:p w:rsidR="003D453F" w:rsidRPr="00BB07A0" w:rsidRDefault="003D453F" w:rsidP="003D453F">
            <w:pPr>
              <w:pStyle w:val="TableParagraph"/>
              <w:spacing w:before="1"/>
              <w:rPr>
                <w:b/>
              </w:rPr>
            </w:pPr>
          </w:p>
          <w:p w:rsidR="003D453F" w:rsidRPr="003D453F" w:rsidRDefault="003D453F" w:rsidP="003D453F">
            <w:pPr>
              <w:pStyle w:val="TableParagraph"/>
              <w:ind w:left="56" w:right="16"/>
              <w:jc w:val="both"/>
            </w:pPr>
            <w:r w:rsidRPr="00BB07A0">
              <w:t>Si la información es correcta, coloca firma y sello en el reverso del formato FIN-FOR- 01 “Liquidación de Caja Chica” y traslada el expediente para su restitución.</w:t>
            </w:r>
          </w:p>
        </w:tc>
      </w:tr>
      <w:tr w:rsidR="009443C5" w:rsidRPr="00BB07A0" w:rsidTr="003D453F">
        <w:trPr>
          <w:trHeight w:val="1110"/>
        </w:trPr>
        <w:tc>
          <w:tcPr>
            <w:tcW w:w="1275" w:type="dxa"/>
            <w:shd w:val="clear" w:color="auto" w:fill="auto"/>
          </w:tcPr>
          <w:p w:rsidR="009443C5" w:rsidRPr="00BB07A0" w:rsidRDefault="009443C5" w:rsidP="009443C5">
            <w:pPr>
              <w:pStyle w:val="TableParagraph"/>
              <w:rPr>
                <w:b/>
                <w:sz w:val="16"/>
              </w:rPr>
            </w:pPr>
          </w:p>
          <w:p w:rsidR="009443C5" w:rsidRPr="00BB07A0" w:rsidRDefault="009443C5" w:rsidP="009443C5">
            <w:pPr>
              <w:pStyle w:val="TableParagraph"/>
              <w:rPr>
                <w:b/>
                <w:sz w:val="16"/>
              </w:rPr>
            </w:pPr>
          </w:p>
          <w:p w:rsidR="009443C5" w:rsidRPr="00BB07A0" w:rsidRDefault="009443C5" w:rsidP="009443C5">
            <w:pPr>
              <w:pStyle w:val="TableParagraph"/>
              <w:spacing w:before="139"/>
              <w:ind w:left="221" w:right="13"/>
              <w:jc w:val="center"/>
              <w:rPr>
                <w:b/>
                <w:sz w:val="14"/>
              </w:rPr>
            </w:pPr>
            <w:r w:rsidRPr="00BB07A0">
              <w:rPr>
                <w:b/>
                <w:sz w:val="14"/>
              </w:rPr>
              <w:t>15.</w:t>
            </w:r>
          </w:p>
          <w:p w:rsidR="009443C5" w:rsidRPr="00BB07A0" w:rsidRDefault="009443C5" w:rsidP="009443C5">
            <w:pPr>
              <w:pStyle w:val="TableParagraph"/>
              <w:ind w:left="213" w:right="202" w:hanging="6"/>
              <w:jc w:val="center"/>
              <w:rPr>
                <w:b/>
                <w:sz w:val="14"/>
              </w:rPr>
            </w:pPr>
            <w:r w:rsidRPr="00BB07A0">
              <w:rPr>
                <w:b/>
                <w:sz w:val="14"/>
              </w:rPr>
              <w:t>Recibir expediente y efectuar restitución</w:t>
            </w:r>
          </w:p>
        </w:tc>
        <w:tc>
          <w:tcPr>
            <w:tcW w:w="1133" w:type="dxa"/>
            <w:shd w:val="clear" w:color="auto" w:fill="auto"/>
          </w:tcPr>
          <w:p w:rsidR="009443C5" w:rsidRPr="00BB07A0" w:rsidRDefault="009443C5" w:rsidP="009443C5">
            <w:pPr>
              <w:pStyle w:val="TableParagraph"/>
              <w:rPr>
                <w:b/>
                <w:sz w:val="16"/>
              </w:rPr>
            </w:pPr>
          </w:p>
          <w:p w:rsidR="009443C5" w:rsidRPr="00BB07A0" w:rsidRDefault="009443C5" w:rsidP="009443C5">
            <w:pPr>
              <w:pStyle w:val="TableParagraph"/>
              <w:spacing w:before="3"/>
              <w:rPr>
                <w:b/>
                <w:sz w:val="14"/>
              </w:rPr>
            </w:pPr>
          </w:p>
          <w:p w:rsidR="009443C5" w:rsidRPr="00BB07A0" w:rsidRDefault="009443C5" w:rsidP="009443C5">
            <w:pPr>
              <w:pStyle w:val="TableParagraph"/>
              <w:ind w:left="38" w:right="26" w:firstLine="2"/>
              <w:jc w:val="center"/>
              <w:rPr>
                <w:sz w:val="14"/>
              </w:rPr>
            </w:pPr>
            <w:r w:rsidRPr="00BB07A0">
              <w:rPr>
                <w:sz w:val="14"/>
              </w:rPr>
              <w:t>Coordinador de Operaciones de Caja /Analista de Operaciones de Caja /Encargado de Fondo Rotativo</w:t>
            </w:r>
          </w:p>
        </w:tc>
        <w:tc>
          <w:tcPr>
            <w:tcW w:w="8395" w:type="dxa"/>
            <w:shd w:val="clear" w:color="auto" w:fill="auto"/>
          </w:tcPr>
          <w:p w:rsidR="009443C5" w:rsidRPr="00BB07A0" w:rsidRDefault="009443C5" w:rsidP="009443C5">
            <w:pPr>
              <w:pStyle w:val="TableParagraph"/>
              <w:spacing w:before="26"/>
              <w:ind w:left="56" w:right="408"/>
            </w:pPr>
            <w:r w:rsidRPr="00BB07A0">
              <w:t>Recibe expediente con los documentos de soporte para efectuar la restitución de caja chica.</w:t>
            </w:r>
          </w:p>
          <w:p w:rsidR="009443C5" w:rsidRPr="00BB07A0" w:rsidRDefault="009443C5" w:rsidP="009443C5">
            <w:pPr>
              <w:pStyle w:val="TableParagraph"/>
              <w:spacing w:before="11"/>
              <w:rPr>
                <w:b/>
                <w:sz w:val="21"/>
              </w:rPr>
            </w:pPr>
          </w:p>
          <w:p w:rsidR="009443C5" w:rsidRPr="00BB07A0" w:rsidRDefault="009443C5" w:rsidP="009443C5">
            <w:pPr>
              <w:pStyle w:val="TableParagraph"/>
              <w:ind w:left="56" w:right="171"/>
            </w:pPr>
            <w:r w:rsidRPr="00BB07A0">
              <w:t>Para la elaboración y pago de cheque, ver las actividades 22, 23 y 24 descritas en el inciso C.2.2 “Ejecución del Fondo</w:t>
            </w:r>
            <w:r w:rsidRPr="00BB07A0">
              <w:rPr>
                <w:spacing w:val="-5"/>
              </w:rPr>
              <w:t xml:space="preserve"> </w:t>
            </w:r>
            <w:r w:rsidRPr="00BB07A0">
              <w:t>Rotativo”.</w:t>
            </w:r>
          </w:p>
          <w:p w:rsidR="009443C5" w:rsidRPr="00BB07A0" w:rsidRDefault="009443C5" w:rsidP="009443C5">
            <w:pPr>
              <w:pStyle w:val="TableParagraph"/>
              <w:tabs>
                <w:tab w:val="left" w:pos="731"/>
                <w:tab w:val="left" w:pos="1832"/>
                <w:tab w:val="left" w:pos="2323"/>
                <w:tab w:val="left" w:pos="3946"/>
                <w:tab w:val="left" w:pos="4448"/>
                <w:tab w:val="left" w:pos="5516"/>
                <w:tab w:val="left" w:pos="5847"/>
                <w:tab w:val="left" w:pos="6802"/>
                <w:tab w:val="left" w:pos="7316"/>
              </w:tabs>
              <w:ind w:left="56"/>
            </w:pPr>
            <w:r w:rsidRPr="00BB07A0">
              <w:t>Para</w:t>
            </w:r>
            <w:r w:rsidRPr="00BB07A0">
              <w:tab/>
              <w:t>consultar</w:t>
            </w:r>
            <w:r w:rsidRPr="00BB07A0">
              <w:tab/>
              <w:t>las</w:t>
            </w:r>
            <w:r w:rsidRPr="00BB07A0">
              <w:tab/>
              <w:t>características</w:t>
            </w:r>
            <w:r w:rsidRPr="00BB07A0">
              <w:tab/>
              <w:t>del</w:t>
            </w:r>
            <w:r w:rsidRPr="00BB07A0">
              <w:tab/>
              <w:t>producto</w:t>
            </w:r>
            <w:r w:rsidRPr="00BB07A0">
              <w:tab/>
              <w:t>o</w:t>
            </w:r>
            <w:r w:rsidRPr="00BB07A0">
              <w:tab/>
              <w:t>servicio</w:t>
            </w:r>
            <w:r w:rsidRPr="00BB07A0">
              <w:tab/>
              <w:t>ver</w:t>
            </w:r>
            <w:r w:rsidRPr="00BB07A0">
              <w:tab/>
            </w:r>
            <w:r w:rsidRPr="00BB07A0">
              <w:rPr>
                <w:spacing w:val="-3"/>
              </w:rPr>
              <w:t xml:space="preserve">FIN-ESP-03 </w:t>
            </w:r>
            <w:r w:rsidRPr="00BB07A0">
              <w:t>“Especificaciones para reposición de caja</w:t>
            </w:r>
            <w:r w:rsidRPr="00BB07A0">
              <w:rPr>
                <w:spacing w:val="-3"/>
              </w:rPr>
              <w:t xml:space="preserve"> </w:t>
            </w:r>
            <w:r w:rsidRPr="00BB07A0">
              <w:t>chica”.</w:t>
            </w:r>
          </w:p>
        </w:tc>
      </w:tr>
    </w:tbl>
    <w:p w:rsidR="003D453F" w:rsidRDefault="003D453F" w:rsidP="003E4E0B">
      <w:pPr>
        <w:pStyle w:val="Encabezado"/>
        <w:tabs>
          <w:tab w:val="clear" w:pos="4252"/>
          <w:tab w:val="clear" w:pos="8504"/>
        </w:tabs>
        <w:ind w:left="425"/>
        <w:rPr>
          <w:rFonts w:ascii="Arial" w:eastAsia="Arial" w:hAnsi="Arial" w:cs="Arial"/>
          <w:b/>
          <w:sz w:val="22"/>
          <w:szCs w:val="22"/>
          <w:u w:val="single"/>
          <w:lang w:val="es-ES" w:bidi="es-ES"/>
        </w:rPr>
      </w:pPr>
    </w:p>
    <w:p w:rsidR="00712EE9" w:rsidRDefault="00712EE9" w:rsidP="003E4E0B">
      <w:pPr>
        <w:pStyle w:val="Encabezado"/>
        <w:tabs>
          <w:tab w:val="clear" w:pos="4252"/>
          <w:tab w:val="clear" w:pos="8504"/>
        </w:tabs>
        <w:ind w:left="425"/>
        <w:rPr>
          <w:rFonts w:ascii="Arial" w:eastAsia="Arial" w:hAnsi="Arial" w:cs="Arial"/>
          <w:b/>
          <w:sz w:val="22"/>
          <w:szCs w:val="22"/>
          <w:u w:val="single"/>
          <w:lang w:val="es-ES" w:bidi="es-ES"/>
        </w:rPr>
      </w:pPr>
    </w:p>
    <w:tbl>
      <w:tblPr>
        <w:tblW w:w="10803"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1133"/>
        <w:gridCol w:w="8395"/>
      </w:tblGrid>
      <w:tr w:rsidR="00BA6509" w:rsidRPr="00BB07A0" w:rsidTr="00F92DB1">
        <w:trPr>
          <w:trHeight w:val="256"/>
        </w:trPr>
        <w:tc>
          <w:tcPr>
            <w:tcW w:w="1275" w:type="dxa"/>
            <w:shd w:val="clear" w:color="auto" w:fill="D9D9D9"/>
          </w:tcPr>
          <w:p w:rsidR="00BA6509" w:rsidRPr="00BB07A0" w:rsidRDefault="00BA6509" w:rsidP="00F92DB1">
            <w:pPr>
              <w:pStyle w:val="TableParagraph"/>
              <w:spacing w:before="23"/>
              <w:ind w:left="276"/>
              <w:rPr>
                <w:b/>
                <w:sz w:val="16"/>
              </w:rPr>
            </w:pPr>
            <w:r w:rsidRPr="00BB07A0">
              <w:rPr>
                <w:b/>
                <w:sz w:val="16"/>
              </w:rPr>
              <w:t>Actividad</w:t>
            </w:r>
          </w:p>
        </w:tc>
        <w:tc>
          <w:tcPr>
            <w:tcW w:w="1133" w:type="dxa"/>
            <w:shd w:val="clear" w:color="auto" w:fill="D9D9D9"/>
          </w:tcPr>
          <w:p w:rsidR="00BA6509" w:rsidRPr="00BB07A0" w:rsidRDefault="00BA6509" w:rsidP="00F92DB1">
            <w:pPr>
              <w:pStyle w:val="TableParagraph"/>
              <w:spacing w:before="23"/>
              <w:ind w:left="69"/>
              <w:rPr>
                <w:b/>
                <w:sz w:val="16"/>
              </w:rPr>
            </w:pPr>
            <w:r w:rsidRPr="00BB07A0">
              <w:rPr>
                <w:b/>
                <w:sz w:val="16"/>
              </w:rPr>
              <w:t>Responsable</w:t>
            </w:r>
          </w:p>
        </w:tc>
        <w:tc>
          <w:tcPr>
            <w:tcW w:w="8395" w:type="dxa"/>
            <w:shd w:val="clear" w:color="auto" w:fill="D9D9D9"/>
          </w:tcPr>
          <w:p w:rsidR="00BA6509" w:rsidRPr="00BB07A0" w:rsidRDefault="00BA6509" w:rsidP="00F92DB1">
            <w:pPr>
              <w:pStyle w:val="TableParagraph"/>
              <w:spacing w:before="23"/>
              <w:ind w:left="3011" w:right="2977"/>
              <w:jc w:val="center"/>
              <w:rPr>
                <w:b/>
                <w:sz w:val="16"/>
              </w:rPr>
            </w:pPr>
            <w:r w:rsidRPr="00BB07A0">
              <w:rPr>
                <w:b/>
                <w:sz w:val="16"/>
              </w:rPr>
              <w:t>Descripción de las Actividades</w:t>
            </w:r>
          </w:p>
        </w:tc>
      </w:tr>
      <w:tr w:rsidR="00BA6509" w:rsidRPr="003D453F" w:rsidTr="00F92DB1">
        <w:trPr>
          <w:trHeight w:val="969"/>
        </w:trPr>
        <w:tc>
          <w:tcPr>
            <w:tcW w:w="1275" w:type="dxa"/>
            <w:shd w:val="clear" w:color="auto" w:fill="auto"/>
          </w:tcPr>
          <w:p w:rsidR="00BA6509" w:rsidRPr="00BB07A0" w:rsidRDefault="00BA6509" w:rsidP="00BA6509">
            <w:pPr>
              <w:pStyle w:val="TableParagraph"/>
              <w:spacing w:before="139"/>
              <w:ind w:left="221" w:right="13"/>
              <w:jc w:val="center"/>
              <w:rPr>
                <w:b/>
                <w:sz w:val="14"/>
              </w:rPr>
            </w:pPr>
            <w:r w:rsidRPr="00BB07A0">
              <w:rPr>
                <w:b/>
                <w:sz w:val="14"/>
              </w:rPr>
              <w:t>16.</w:t>
            </w:r>
          </w:p>
          <w:p w:rsidR="00BA6509" w:rsidRPr="00BB07A0" w:rsidRDefault="00BA6509" w:rsidP="00BA6509">
            <w:pPr>
              <w:pStyle w:val="TableParagraph"/>
              <w:ind w:left="19" w:right="13"/>
              <w:jc w:val="center"/>
              <w:rPr>
                <w:b/>
                <w:sz w:val="14"/>
              </w:rPr>
            </w:pPr>
            <w:r w:rsidRPr="00BB07A0">
              <w:rPr>
                <w:b/>
                <w:sz w:val="14"/>
              </w:rPr>
              <w:t>Nombrar personal para realizar arqueo de caja</w:t>
            </w:r>
          </w:p>
        </w:tc>
        <w:tc>
          <w:tcPr>
            <w:tcW w:w="1133" w:type="dxa"/>
            <w:shd w:val="clear" w:color="auto" w:fill="auto"/>
          </w:tcPr>
          <w:p w:rsidR="00BA6509" w:rsidRPr="00BB07A0" w:rsidRDefault="00BA6509" w:rsidP="00BA6509">
            <w:pPr>
              <w:pStyle w:val="TableParagraph"/>
              <w:spacing w:before="60"/>
              <w:ind w:left="81" w:right="71" w:firstLine="2"/>
              <w:jc w:val="center"/>
              <w:rPr>
                <w:sz w:val="14"/>
              </w:rPr>
            </w:pPr>
            <w:r w:rsidRPr="00BB07A0">
              <w:rPr>
                <w:sz w:val="14"/>
              </w:rPr>
              <w:t xml:space="preserve">Director Departamental de Educación / Director </w:t>
            </w:r>
            <w:r w:rsidRPr="00BB07A0">
              <w:rPr>
                <w:spacing w:val="-3"/>
                <w:sz w:val="14"/>
              </w:rPr>
              <w:t xml:space="preserve">Unidad </w:t>
            </w:r>
            <w:r w:rsidRPr="00BB07A0">
              <w:rPr>
                <w:sz w:val="14"/>
              </w:rPr>
              <w:t>Ejecutora</w:t>
            </w:r>
          </w:p>
        </w:tc>
        <w:tc>
          <w:tcPr>
            <w:tcW w:w="8395" w:type="dxa"/>
            <w:shd w:val="clear" w:color="auto" w:fill="auto"/>
          </w:tcPr>
          <w:p w:rsidR="00BA6509" w:rsidRPr="00BB07A0" w:rsidRDefault="00BA6509" w:rsidP="00BA6509">
            <w:pPr>
              <w:pStyle w:val="TableParagraph"/>
              <w:tabs>
                <w:tab w:val="left" w:pos="1021"/>
                <w:tab w:val="left" w:pos="2663"/>
                <w:tab w:val="left" w:pos="3141"/>
                <w:tab w:val="left" w:pos="4219"/>
                <w:tab w:val="left" w:pos="5604"/>
                <w:tab w:val="left" w:pos="6130"/>
              </w:tabs>
              <w:spacing w:before="211"/>
              <w:ind w:left="56" w:right="15"/>
            </w:pPr>
            <w:r w:rsidRPr="00BB07A0">
              <w:t>Realiza</w:t>
            </w:r>
            <w:r w:rsidRPr="00BB07A0">
              <w:tab/>
              <w:t>nombramiento</w:t>
            </w:r>
            <w:r w:rsidRPr="00BB07A0">
              <w:tab/>
              <w:t>de</w:t>
            </w:r>
            <w:r w:rsidRPr="00BB07A0">
              <w:tab/>
              <w:t>personal</w:t>
            </w:r>
            <w:r w:rsidRPr="00BB07A0">
              <w:tab/>
              <w:t>competente</w:t>
            </w:r>
            <w:r w:rsidRPr="00BB07A0">
              <w:tab/>
              <w:t>del</w:t>
            </w:r>
            <w:r w:rsidRPr="00BB07A0">
              <w:tab/>
            </w:r>
            <w:r w:rsidRPr="00BB07A0">
              <w:rPr>
                <w:spacing w:val="-1"/>
              </w:rPr>
              <w:t xml:space="preserve">Departamento/Sección </w:t>
            </w:r>
            <w:r w:rsidRPr="00BB07A0">
              <w:t>Financiera, para que se realice de forma periódica el arqueo de caja</w:t>
            </w:r>
            <w:r w:rsidRPr="00BB07A0">
              <w:rPr>
                <w:spacing w:val="-13"/>
              </w:rPr>
              <w:t xml:space="preserve"> </w:t>
            </w:r>
            <w:r w:rsidRPr="00BB07A0">
              <w:t>chica.</w:t>
            </w:r>
          </w:p>
        </w:tc>
      </w:tr>
      <w:tr w:rsidR="00BA6509" w:rsidRPr="003D453F" w:rsidTr="00F92DB1">
        <w:trPr>
          <w:trHeight w:val="969"/>
        </w:trPr>
        <w:tc>
          <w:tcPr>
            <w:tcW w:w="1275" w:type="dxa"/>
            <w:shd w:val="clear" w:color="auto" w:fill="auto"/>
          </w:tcPr>
          <w:p w:rsidR="00BA6509" w:rsidRPr="00BB07A0" w:rsidRDefault="00BA6509" w:rsidP="00BA6509">
            <w:pPr>
              <w:pStyle w:val="TableParagraph"/>
              <w:rPr>
                <w:b/>
                <w:sz w:val="16"/>
              </w:rPr>
            </w:pPr>
          </w:p>
          <w:p w:rsidR="00BA6509" w:rsidRPr="00BB07A0" w:rsidRDefault="00BA6509" w:rsidP="00BA6509">
            <w:pPr>
              <w:pStyle w:val="TableParagraph"/>
              <w:spacing w:before="1"/>
              <w:rPr>
                <w:b/>
                <w:sz w:val="14"/>
              </w:rPr>
            </w:pPr>
          </w:p>
          <w:p w:rsidR="00BA6509" w:rsidRPr="00BB07A0" w:rsidRDefault="00BA6509" w:rsidP="00BA6509">
            <w:pPr>
              <w:pStyle w:val="TableParagraph"/>
              <w:ind w:left="221" w:right="13"/>
              <w:jc w:val="center"/>
              <w:rPr>
                <w:b/>
                <w:sz w:val="14"/>
              </w:rPr>
            </w:pPr>
            <w:r w:rsidRPr="00BB07A0">
              <w:rPr>
                <w:b/>
                <w:sz w:val="14"/>
              </w:rPr>
              <w:t>17.</w:t>
            </w:r>
          </w:p>
          <w:p w:rsidR="00BA6509" w:rsidRPr="00BB07A0" w:rsidRDefault="00BA6509" w:rsidP="00BA6509">
            <w:pPr>
              <w:pStyle w:val="TableParagraph"/>
              <w:ind w:left="115" w:right="108"/>
              <w:jc w:val="center"/>
              <w:rPr>
                <w:b/>
                <w:sz w:val="14"/>
              </w:rPr>
            </w:pPr>
            <w:r w:rsidRPr="00BB07A0">
              <w:rPr>
                <w:b/>
                <w:sz w:val="14"/>
              </w:rPr>
              <w:t xml:space="preserve">Realizar </w:t>
            </w:r>
            <w:r w:rsidRPr="00BB07A0">
              <w:rPr>
                <w:b/>
                <w:spacing w:val="-3"/>
                <w:sz w:val="14"/>
              </w:rPr>
              <w:t xml:space="preserve">arqueo </w:t>
            </w:r>
            <w:r w:rsidRPr="00BB07A0">
              <w:rPr>
                <w:b/>
                <w:sz w:val="14"/>
              </w:rPr>
              <w:t>de caja</w:t>
            </w:r>
          </w:p>
        </w:tc>
        <w:tc>
          <w:tcPr>
            <w:tcW w:w="1133" w:type="dxa"/>
            <w:shd w:val="clear" w:color="auto" w:fill="auto"/>
          </w:tcPr>
          <w:p w:rsidR="00BA6509" w:rsidRPr="00BB07A0" w:rsidRDefault="00BA6509" w:rsidP="00BA6509">
            <w:pPr>
              <w:pStyle w:val="TableParagraph"/>
              <w:spacing w:before="27"/>
              <w:ind w:left="93" w:right="79" w:hanging="1"/>
              <w:jc w:val="center"/>
              <w:rPr>
                <w:sz w:val="14"/>
              </w:rPr>
            </w:pPr>
            <w:r w:rsidRPr="00BB07A0">
              <w:rPr>
                <w:sz w:val="14"/>
              </w:rPr>
              <w:t>Personal competente nombrado para el efecto Departamento/ Sección Financiera</w:t>
            </w:r>
          </w:p>
        </w:tc>
        <w:tc>
          <w:tcPr>
            <w:tcW w:w="8395" w:type="dxa"/>
            <w:shd w:val="clear" w:color="auto" w:fill="auto"/>
          </w:tcPr>
          <w:p w:rsidR="00BA6509" w:rsidRPr="00BB07A0" w:rsidRDefault="00BA6509" w:rsidP="00BA6509">
            <w:pPr>
              <w:pStyle w:val="TableParagraph"/>
              <w:spacing w:before="209"/>
              <w:ind w:left="56" w:right="129"/>
            </w:pPr>
            <w:r w:rsidRPr="00BB07A0">
              <w:t>Con base en el nombramiento recibido para el efecto, realiza los arqueos de caja chica.</w:t>
            </w:r>
          </w:p>
        </w:tc>
      </w:tr>
      <w:tr w:rsidR="00BA6509" w:rsidRPr="003D453F" w:rsidTr="00F92DB1">
        <w:trPr>
          <w:trHeight w:val="969"/>
        </w:trPr>
        <w:tc>
          <w:tcPr>
            <w:tcW w:w="1275" w:type="dxa"/>
            <w:shd w:val="clear" w:color="auto" w:fill="auto"/>
          </w:tcPr>
          <w:p w:rsidR="00BA6509" w:rsidRPr="00BB07A0" w:rsidRDefault="00BA6509" w:rsidP="00BA6509">
            <w:pPr>
              <w:pStyle w:val="TableParagraph"/>
              <w:spacing w:before="2"/>
              <w:rPr>
                <w:b/>
                <w:sz w:val="19"/>
              </w:rPr>
            </w:pPr>
          </w:p>
          <w:p w:rsidR="00BA6509" w:rsidRPr="00BB07A0" w:rsidRDefault="00BA6509" w:rsidP="00BA6509">
            <w:pPr>
              <w:pStyle w:val="TableParagraph"/>
              <w:ind w:left="221" w:right="13"/>
              <w:jc w:val="center"/>
              <w:rPr>
                <w:b/>
                <w:sz w:val="14"/>
              </w:rPr>
            </w:pPr>
            <w:r w:rsidRPr="00BB07A0">
              <w:rPr>
                <w:b/>
                <w:sz w:val="14"/>
              </w:rPr>
              <w:t>18.</w:t>
            </w:r>
          </w:p>
          <w:p w:rsidR="00BA6509" w:rsidRPr="00BB07A0" w:rsidRDefault="00BA6509" w:rsidP="00BA6509">
            <w:pPr>
              <w:pStyle w:val="TableParagraph"/>
              <w:ind w:left="19" w:right="16"/>
              <w:jc w:val="center"/>
              <w:rPr>
                <w:b/>
                <w:sz w:val="14"/>
              </w:rPr>
            </w:pPr>
            <w:r w:rsidRPr="00BB07A0">
              <w:rPr>
                <w:b/>
                <w:sz w:val="14"/>
              </w:rPr>
              <w:t>Liquidación final de caja chica</w:t>
            </w:r>
          </w:p>
        </w:tc>
        <w:tc>
          <w:tcPr>
            <w:tcW w:w="1133" w:type="dxa"/>
            <w:shd w:val="clear" w:color="auto" w:fill="auto"/>
          </w:tcPr>
          <w:p w:rsidR="00BA6509" w:rsidRPr="00BB07A0" w:rsidRDefault="00BA6509" w:rsidP="00BA6509">
            <w:pPr>
              <w:pStyle w:val="TableParagraph"/>
              <w:spacing w:before="142"/>
              <w:ind w:left="28" w:right="19" w:firstLine="4"/>
              <w:jc w:val="center"/>
              <w:rPr>
                <w:sz w:val="14"/>
              </w:rPr>
            </w:pPr>
            <w:r w:rsidRPr="00BB07A0">
              <w:rPr>
                <w:sz w:val="14"/>
              </w:rPr>
              <w:t>Responsable de manejo y control de Caja Chica Unidad Ejecutora</w:t>
            </w:r>
          </w:p>
        </w:tc>
        <w:tc>
          <w:tcPr>
            <w:tcW w:w="8395" w:type="dxa"/>
            <w:shd w:val="clear" w:color="auto" w:fill="auto"/>
          </w:tcPr>
          <w:p w:rsidR="00BA6509" w:rsidRPr="00BB07A0" w:rsidRDefault="00BA6509" w:rsidP="00BA6509">
            <w:pPr>
              <w:pStyle w:val="TableParagraph"/>
              <w:spacing w:before="211"/>
              <w:ind w:left="56" w:right="408"/>
              <w:rPr>
                <w:sz w:val="20"/>
              </w:rPr>
            </w:pPr>
            <w:r w:rsidRPr="00BB07A0">
              <w:t>Realiza la liquidación de caja chica, por cierre de operaciones del ejercicio fiscal, de acuerdo a la calendarización que se</w:t>
            </w:r>
            <w:r w:rsidRPr="00BB07A0">
              <w:rPr>
                <w:spacing w:val="-4"/>
              </w:rPr>
              <w:t xml:space="preserve"> </w:t>
            </w:r>
            <w:r w:rsidRPr="00BB07A0">
              <w:t>emita</w:t>
            </w:r>
            <w:r w:rsidRPr="00BB07A0">
              <w:rPr>
                <w:sz w:val="20"/>
              </w:rPr>
              <w:t>.</w:t>
            </w:r>
          </w:p>
        </w:tc>
      </w:tr>
      <w:tr w:rsidR="00BA6509" w:rsidRPr="003D453F" w:rsidTr="00F92DB1">
        <w:trPr>
          <w:trHeight w:val="969"/>
        </w:trPr>
        <w:tc>
          <w:tcPr>
            <w:tcW w:w="1275" w:type="dxa"/>
            <w:shd w:val="clear" w:color="auto" w:fill="auto"/>
          </w:tcPr>
          <w:p w:rsidR="00BA6509" w:rsidRPr="00BB07A0" w:rsidRDefault="00BA6509" w:rsidP="00BA6509">
            <w:pPr>
              <w:pStyle w:val="TableParagraph"/>
              <w:rPr>
                <w:b/>
                <w:sz w:val="16"/>
              </w:rPr>
            </w:pPr>
          </w:p>
          <w:p w:rsidR="00BA6509" w:rsidRPr="00BB07A0" w:rsidRDefault="00BA6509" w:rsidP="00BA6509">
            <w:pPr>
              <w:pStyle w:val="TableParagraph"/>
              <w:rPr>
                <w:b/>
                <w:sz w:val="16"/>
              </w:rPr>
            </w:pPr>
          </w:p>
          <w:p w:rsidR="00BA6509" w:rsidRPr="00BB07A0" w:rsidRDefault="00BA6509" w:rsidP="00BA6509">
            <w:pPr>
              <w:pStyle w:val="TableParagraph"/>
              <w:rPr>
                <w:b/>
                <w:sz w:val="16"/>
              </w:rPr>
            </w:pPr>
          </w:p>
          <w:p w:rsidR="00BA6509" w:rsidRPr="00BB07A0" w:rsidRDefault="00BA6509" w:rsidP="00BA6509">
            <w:pPr>
              <w:pStyle w:val="TableParagraph"/>
              <w:rPr>
                <w:b/>
                <w:sz w:val="16"/>
              </w:rPr>
            </w:pPr>
          </w:p>
          <w:p w:rsidR="00BA6509" w:rsidRPr="00BB07A0" w:rsidRDefault="00BA6509" w:rsidP="00BA6509">
            <w:pPr>
              <w:pStyle w:val="TableParagraph"/>
              <w:rPr>
                <w:b/>
                <w:sz w:val="16"/>
              </w:rPr>
            </w:pPr>
          </w:p>
          <w:p w:rsidR="00BA6509" w:rsidRPr="00BB07A0" w:rsidRDefault="00BA6509" w:rsidP="00BA6509">
            <w:pPr>
              <w:pStyle w:val="TableParagraph"/>
              <w:spacing w:before="11"/>
              <w:rPr>
                <w:b/>
                <w:sz w:val="18"/>
              </w:rPr>
            </w:pPr>
          </w:p>
          <w:p w:rsidR="00BA6509" w:rsidRPr="00BB07A0" w:rsidRDefault="00BA6509" w:rsidP="00BA6509">
            <w:pPr>
              <w:pStyle w:val="TableParagraph"/>
              <w:ind w:left="221" w:right="13"/>
              <w:jc w:val="center"/>
              <w:rPr>
                <w:b/>
                <w:sz w:val="14"/>
              </w:rPr>
            </w:pPr>
            <w:r w:rsidRPr="00BB07A0">
              <w:rPr>
                <w:b/>
                <w:sz w:val="14"/>
              </w:rPr>
              <w:t>19.</w:t>
            </w:r>
          </w:p>
          <w:p w:rsidR="00BA6509" w:rsidRPr="00BB07A0" w:rsidRDefault="00BA6509" w:rsidP="00BA6509">
            <w:pPr>
              <w:pStyle w:val="TableParagraph"/>
              <w:spacing w:before="2"/>
              <w:ind w:left="151" w:right="142" w:hanging="1"/>
              <w:jc w:val="center"/>
              <w:rPr>
                <w:b/>
                <w:sz w:val="14"/>
              </w:rPr>
            </w:pPr>
            <w:r w:rsidRPr="00BB07A0">
              <w:rPr>
                <w:b/>
                <w:sz w:val="14"/>
              </w:rPr>
              <w:t xml:space="preserve">Cancelación definitiva de </w:t>
            </w:r>
            <w:r w:rsidRPr="00BB07A0">
              <w:rPr>
                <w:b/>
                <w:spacing w:val="-7"/>
                <w:sz w:val="14"/>
              </w:rPr>
              <w:t xml:space="preserve">la </w:t>
            </w:r>
            <w:r w:rsidRPr="00BB07A0">
              <w:rPr>
                <w:b/>
                <w:sz w:val="14"/>
              </w:rPr>
              <w:t>caja chica</w:t>
            </w:r>
          </w:p>
        </w:tc>
        <w:tc>
          <w:tcPr>
            <w:tcW w:w="1133" w:type="dxa"/>
            <w:shd w:val="clear" w:color="auto" w:fill="auto"/>
          </w:tcPr>
          <w:p w:rsidR="00BA6509" w:rsidRPr="00BB07A0" w:rsidRDefault="00BA6509" w:rsidP="00BA6509">
            <w:pPr>
              <w:pStyle w:val="TableParagraph"/>
              <w:rPr>
                <w:b/>
                <w:sz w:val="16"/>
              </w:rPr>
            </w:pPr>
          </w:p>
          <w:p w:rsidR="00BA6509" w:rsidRPr="00BB07A0" w:rsidRDefault="00BA6509" w:rsidP="00BA6509">
            <w:pPr>
              <w:pStyle w:val="TableParagraph"/>
              <w:rPr>
                <w:b/>
                <w:sz w:val="16"/>
              </w:rPr>
            </w:pPr>
          </w:p>
          <w:p w:rsidR="00BA6509" w:rsidRPr="00BB07A0" w:rsidRDefault="00BA6509" w:rsidP="00BA6509">
            <w:pPr>
              <w:pStyle w:val="TableParagraph"/>
              <w:rPr>
                <w:b/>
                <w:sz w:val="16"/>
              </w:rPr>
            </w:pPr>
          </w:p>
          <w:p w:rsidR="00BA6509" w:rsidRPr="00BB07A0" w:rsidRDefault="00BA6509" w:rsidP="00BA6509">
            <w:pPr>
              <w:pStyle w:val="TableParagraph"/>
              <w:rPr>
                <w:b/>
                <w:sz w:val="16"/>
              </w:rPr>
            </w:pPr>
          </w:p>
          <w:p w:rsidR="00BA6509" w:rsidRPr="00BB07A0" w:rsidRDefault="00BA6509" w:rsidP="00BA6509">
            <w:pPr>
              <w:pStyle w:val="TableParagraph"/>
              <w:rPr>
                <w:b/>
                <w:sz w:val="16"/>
              </w:rPr>
            </w:pPr>
          </w:p>
          <w:p w:rsidR="00BA6509" w:rsidRPr="00BB07A0" w:rsidRDefault="00BA6509" w:rsidP="00BA6509">
            <w:pPr>
              <w:pStyle w:val="TableParagraph"/>
              <w:spacing w:before="141"/>
              <w:ind w:left="28" w:right="19" w:firstLine="2"/>
              <w:jc w:val="center"/>
              <w:rPr>
                <w:sz w:val="14"/>
              </w:rPr>
            </w:pPr>
            <w:r w:rsidRPr="00BB07A0">
              <w:rPr>
                <w:sz w:val="14"/>
              </w:rPr>
              <w:t>Jefe de Operaciones de Caja   Coordinador/ Jefe Financiero Unidad</w:t>
            </w:r>
            <w:r w:rsidRPr="00BB07A0">
              <w:rPr>
                <w:spacing w:val="-15"/>
                <w:sz w:val="14"/>
              </w:rPr>
              <w:t xml:space="preserve"> </w:t>
            </w:r>
            <w:r w:rsidRPr="00BB07A0">
              <w:rPr>
                <w:sz w:val="14"/>
              </w:rPr>
              <w:t>Ejecutora</w:t>
            </w:r>
          </w:p>
        </w:tc>
        <w:tc>
          <w:tcPr>
            <w:tcW w:w="8395" w:type="dxa"/>
            <w:shd w:val="clear" w:color="auto" w:fill="auto"/>
          </w:tcPr>
          <w:p w:rsidR="00BA6509" w:rsidRPr="00BB07A0" w:rsidRDefault="00BA6509" w:rsidP="00BA6509">
            <w:pPr>
              <w:pStyle w:val="TableParagraph"/>
              <w:spacing w:before="24"/>
              <w:ind w:left="56"/>
            </w:pPr>
            <w:r w:rsidRPr="00BB07A0">
              <w:t xml:space="preserve">La caja chica será </w:t>
            </w:r>
            <w:r w:rsidRPr="00BB07A0">
              <w:rPr>
                <w:b/>
                <w:u w:val="thick"/>
              </w:rPr>
              <w:t>CANCELADA</w:t>
            </w:r>
            <w:r w:rsidRPr="00BB07A0">
              <w:rPr>
                <w:b/>
              </w:rPr>
              <w:t xml:space="preserve"> </w:t>
            </w:r>
            <w:r w:rsidRPr="00BB07A0">
              <w:t>en los siguientes casos:</w:t>
            </w:r>
          </w:p>
          <w:p w:rsidR="00BA6509" w:rsidRPr="00BB07A0" w:rsidRDefault="00BA6509" w:rsidP="00BA6509">
            <w:pPr>
              <w:pStyle w:val="TableParagraph"/>
              <w:spacing w:before="2"/>
              <w:rPr>
                <w:b/>
              </w:rPr>
            </w:pPr>
          </w:p>
          <w:p w:rsidR="00BA6509" w:rsidRPr="00BB07A0" w:rsidRDefault="00BA6509" w:rsidP="00BA6509">
            <w:pPr>
              <w:pStyle w:val="TableParagraph"/>
              <w:numPr>
                <w:ilvl w:val="0"/>
                <w:numId w:val="56"/>
              </w:numPr>
              <w:tabs>
                <w:tab w:val="left" w:pos="766"/>
              </w:tabs>
              <w:ind w:right="58" w:hanging="360"/>
              <w:jc w:val="both"/>
            </w:pPr>
            <w:r w:rsidRPr="00BB07A0">
              <w:t xml:space="preserve">Por disposición de las Autoridades Superiores, cuando </w:t>
            </w:r>
            <w:r w:rsidRPr="00BB07A0">
              <w:rPr>
                <w:u w:val="single"/>
              </w:rPr>
              <w:t>se comprobare el mal manejo</w:t>
            </w:r>
            <w:r w:rsidRPr="00BB07A0">
              <w:t xml:space="preserve"> de los recursos de caja</w:t>
            </w:r>
            <w:r w:rsidRPr="00BB07A0">
              <w:rPr>
                <w:spacing w:val="-9"/>
              </w:rPr>
              <w:t xml:space="preserve"> </w:t>
            </w:r>
            <w:r w:rsidRPr="00BB07A0">
              <w:t>chica.</w:t>
            </w:r>
          </w:p>
          <w:p w:rsidR="00BA6509" w:rsidRPr="00BB07A0" w:rsidRDefault="00BA6509" w:rsidP="00BA6509">
            <w:pPr>
              <w:pStyle w:val="TableParagraph"/>
              <w:rPr>
                <w:b/>
              </w:rPr>
            </w:pPr>
          </w:p>
          <w:p w:rsidR="00BA6509" w:rsidRPr="00BB07A0" w:rsidRDefault="00BA6509" w:rsidP="00BA6509">
            <w:pPr>
              <w:pStyle w:val="TableParagraph"/>
              <w:numPr>
                <w:ilvl w:val="0"/>
                <w:numId w:val="56"/>
              </w:numPr>
              <w:tabs>
                <w:tab w:val="left" w:pos="766"/>
              </w:tabs>
              <w:ind w:right="33" w:hanging="360"/>
              <w:jc w:val="both"/>
            </w:pPr>
            <w:r w:rsidRPr="00BB07A0">
              <w:rPr>
                <w:u w:val="single"/>
              </w:rPr>
              <w:t>Por cesar en sus funciones</w:t>
            </w:r>
            <w:r w:rsidRPr="00BB07A0">
              <w:t xml:space="preserve"> el Encargado de la administración de los recursos de caja</w:t>
            </w:r>
            <w:r w:rsidRPr="00BB07A0">
              <w:rPr>
                <w:spacing w:val="-2"/>
              </w:rPr>
              <w:t xml:space="preserve"> </w:t>
            </w:r>
            <w:r w:rsidRPr="00BB07A0">
              <w:t>chica.</w:t>
            </w:r>
          </w:p>
          <w:p w:rsidR="00BA6509" w:rsidRPr="00BB07A0" w:rsidRDefault="00BA6509" w:rsidP="00BA6509">
            <w:pPr>
              <w:pStyle w:val="TableParagraph"/>
              <w:rPr>
                <w:b/>
              </w:rPr>
            </w:pPr>
          </w:p>
          <w:p w:rsidR="00BA6509" w:rsidRPr="00BB07A0" w:rsidRDefault="00BA6509" w:rsidP="00BA6509">
            <w:pPr>
              <w:pStyle w:val="TableParagraph"/>
              <w:numPr>
                <w:ilvl w:val="0"/>
                <w:numId w:val="56"/>
              </w:numPr>
              <w:tabs>
                <w:tab w:val="left" w:pos="766"/>
              </w:tabs>
              <w:ind w:right="18" w:hanging="360"/>
              <w:jc w:val="both"/>
            </w:pPr>
            <w:r w:rsidRPr="00BB07A0">
              <w:t xml:space="preserve">Si al Responsable del manejo y control de caja chica </w:t>
            </w:r>
            <w:r w:rsidRPr="00BB07A0">
              <w:rPr>
                <w:u w:val="single"/>
              </w:rPr>
              <w:t>se le llegara a determinar inadecuada administración</w:t>
            </w:r>
            <w:r w:rsidRPr="00BB07A0">
              <w:t>, los valores de cargo serán descontados de sus haberes, quien estará sujeto a las disposiciones que la Ley de la materia</w:t>
            </w:r>
            <w:r w:rsidRPr="00BB07A0">
              <w:rPr>
                <w:spacing w:val="-3"/>
              </w:rPr>
              <w:t xml:space="preserve"> </w:t>
            </w:r>
            <w:r w:rsidRPr="00BB07A0">
              <w:t>determine.</w:t>
            </w:r>
          </w:p>
        </w:tc>
      </w:tr>
    </w:tbl>
    <w:p w:rsidR="00F05467" w:rsidRDefault="00F05467" w:rsidP="00BA6509">
      <w:pPr>
        <w:pStyle w:val="Prrafodelista"/>
        <w:widowControl w:val="0"/>
        <w:tabs>
          <w:tab w:val="left" w:pos="2958"/>
          <w:tab w:val="left" w:pos="2959"/>
        </w:tabs>
        <w:autoSpaceDE w:val="0"/>
        <w:autoSpaceDN w:val="0"/>
        <w:spacing w:before="94"/>
        <w:ind w:left="1925"/>
        <w:contextualSpacing w:val="0"/>
        <w:rPr>
          <w:rFonts w:ascii="Arial" w:eastAsia="Arial" w:hAnsi="Arial" w:cs="Arial"/>
          <w:b/>
          <w:sz w:val="22"/>
          <w:szCs w:val="22"/>
          <w:lang w:val="es-ES" w:bidi="es-ES"/>
        </w:rPr>
      </w:pPr>
    </w:p>
    <w:p w:rsidR="00BA6509" w:rsidRPr="00BA6509" w:rsidRDefault="00C255BD" w:rsidP="00BA6509">
      <w:pPr>
        <w:pStyle w:val="Prrafodelista"/>
        <w:widowControl w:val="0"/>
        <w:tabs>
          <w:tab w:val="left" w:pos="2958"/>
          <w:tab w:val="left" w:pos="2959"/>
        </w:tabs>
        <w:autoSpaceDE w:val="0"/>
        <w:autoSpaceDN w:val="0"/>
        <w:spacing w:before="94"/>
        <w:ind w:left="1925"/>
        <w:contextualSpacing w:val="0"/>
        <w:rPr>
          <w:rFonts w:ascii="Arial" w:eastAsia="Arial" w:hAnsi="Arial" w:cs="Arial"/>
          <w:b/>
          <w:sz w:val="22"/>
          <w:szCs w:val="22"/>
          <w:u w:val="single"/>
          <w:lang w:val="es-ES" w:bidi="es-ES"/>
        </w:rPr>
      </w:pPr>
      <w:r w:rsidRPr="00C255BD">
        <w:rPr>
          <w:rFonts w:ascii="Arial" w:eastAsia="Arial" w:hAnsi="Arial" w:cs="Arial"/>
          <w:b/>
          <w:sz w:val="22"/>
          <w:szCs w:val="22"/>
          <w:lang w:val="es-ES" w:bidi="es-ES"/>
        </w:rPr>
        <w:t>C.3.2</w:t>
      </w:r>
      <w:r>
        <w:rPr>
          <w:rFonts w:eastAsia="Arial"/>
          <w:b/>
          <w:sz w:val="22"/>
          <w:szCs w:val="22"/>
          <w:lang w:val="es-ES" w:bidi="es-ES"/>
        </w:rPr>
        <w:t xml:space="preserve"> </w:t>
      </w:r>
      <w:r w:rsidRPr="00F05467">
        <w:rPr>
          <w:rFonts w:ascii="Arial" w:eastAsia="Arial" w:hAnsi="Arial" w:cs="Arial"/>
          <w:b/>
          <w:sz w:val="22"/>
          <w:szCs w:val="22"/>
          <w:lang w:val="es-ES" w:bidi="es-ES"/>
        </w:rPr>
        <w:t xml:space="preserve"> </w:t>
      </w:r>
      <w:r w:rsidR="00BA6509" w:rsidRPr="00BA6509">
        <w:rPr>
          <w:rFonts w:ascii="Arial" w:eastAsia="Arial" w:hAnsi="Arial" w:cs="Arial"/>
          <w:b/>
          <w:sz w:val="22"/>
          <w:szCs w:val="22"/>
          <w:u w:val="single"/>
          <w:lang w:val="es-ES" w:bidi="es-ES"/>
        </w:rPr>
        <w:t>Vales de Caja Chica</w:t>
      </w:r>
    </w:p>
    <w:p w:rsidR="00BA6509" w:rsidRDefault="00BA6509" w:rsidP="003E4E0B">
      <w:pPr>
        <w:pStyle w:val="Encabezado"/>
        <w:tabs>
          <w:tab w:val="clear" w:pos="4252"/>
          <w:tab w:val="clear" w:pos="8504"/>
        </w:tabs>
        <w:ind w:left="425"/>
        <w:rPr>
          <w:rFonts w:ascii="Arial" w:eastAsia="Arial" w:hAnsi="Arial" w:cs="Arial"/>
          <w:b/>
          <w:sz w:val="22"/>
          <w:szCs w:val="22"/>
          <w:u w:val="single"/>
          <w:lang w:val="es-ES" w:bidi="es-ES"/>
        </w:rPr>
      </w:pPr>
    </w:p>
    <w:tbl>
      <w:tblPr>
        <w:tblW w:w="10803"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1133"/>
        <w:gridCol w:w="8395"/>
      </w:tblGrid>
      <w:tr w:rsidR="00BA6509" w:rsidRPr="00BB07A0" w:rsidTr="00F92DB1">
        <w:trPr>
          <w:trHeight w:val="256"/>
        </w:trPr>
        <w:tc>
          <w:tcPr>
            <w:tcW w:w="1275" w:type="dxa"/>
            <w:shd w:val="clear" w:color="auto" w:fill="D9D9D9"/>
          </w:tcPr>
          <w:p w:rsidR="00BA6509" w:rsidRPr="00BB07A0" w:rsidRDefault="00BA6509" w:rsidP="00F92DB1">
            <w:pPr>
              <w:pStyle w:val="TableParagraph"/>
              <w:spacing w:before="23"/>
              <w:ind w:left="276"/>
              <w:rPr>
                <w:b/>
                <w:sz w:val="16"/>
              </w:rPr>
            </w:pPr>
            <w:r w:rsidRPr="00BB07A0">
              <w:rPr>
                <w:b/>
                <w:sz w:val="16"/>
              </w:rPr>
              <w:t>Actividad</w:t>
            </w:r>
          </w:p>
        </w:tc>
        <w:tc>
          <w:tcPr>
            <w:tcW w:w="1133" w:type="dxa"/>
            <w:shd w:val="clear" w:color="auto" w:fill="D9D9D9"/>
          </w:tcPr>
          <w:p w:rsidR="00BA6509" w:rsidRPr="00BB07A0" w:rsidRDefault="00BA6509" w:rsidP="00F92DB1">
            <w:pPr>
              <w:pStyle w:val="TableParagraph"/>
              <w:spacing w:before="23"/>
              <w:ind w:left="69"/>
              <w:rPr>
                <w:b/>
                <w:sz w:val="16"/>
              </w:rPr>
            </w:pPr>
            <w:r w:rsidRPr="00BB07A0">
              <w:rPr>
                <w:b/>
                <w:sz w:val="16"/>
              </w:rPr>
              <w:t>Responsable</w:t>
            </w:r>
          </w:p>
        </w:tc>
        <w:tc>
          <w:tcPr>
            <w:tcW w:w="8395" w:type="dxa"/>
            <w:shd w:val="clear" w:color="auto" w:fill="D9D9D9"/>
          </w:tcPr>
          <w:p w:rsidR="00BA6509" w:rsidRPr="00BB07A0" w:rsidRDefault="00BA6509" w:rsidP="00F92DB1">
            <w:pPr>
              <w:pStyle w:val="TableParagraph"/>
              <w:spacing w:before="23"/>
              <w:ind w:left="3011" w:right="2977"/>
              <w:jc w:val="center"/>
              <w:rPr>
                <w:b/>
                <w:sz w:val="16"/>
              </w:rPr>
            </w:pPr>
            <w:r w:rsidRPr="00BB07A0">
              <w:rPr>
                <w:b/>
                <w:sz w:val="16"/>
              </w:rPr>
              <w:t>Descripción de las Actividades</w:t>
            </w:r>
          </w:p>
        </w:tc>
      </w:tr>
      <w:tr w:rsidR="00F05467" w:rsidRPr="003D453F" w:rsidTr="00F92DB1">
        <w:trPr>
          <w:trHeight w:val="969"/>
        </w:trPr>
        <w:tc>
          <w:tcPr>
            <w:tcW w:w="1275" w:type="dxa"/>
            <w:shd w:val="clear" w:color="auto" w:fill="auto"/>
          </w:tcPr>
          <w:p w:rsidR="00F05467" w:rsidRPr="00BB07A0" w:rsidRDefault="00F05467" w:rsidP="00F05467">
            <w:pPr>
              <w:pStyle w:val="TableParagraph"/>
              <w:spacing w:before="4"/>
              <w:rPr>
                <w:b/>
                <w:sz w:val="18"/>
              </w:rPr>
            </w:pPr>
          </w:p>
          <w:p w:rsidR="00F05467" w:rsidRPr="00BB07A0" w:rsidRDefault="00F05467" w:rsidP="00F05467">
            <w:pPr>
              <w:pStyle w:val="TableParagraph"/>
              <w:ind w:left="585"/>
              <w:rPr>
                <w:b/>
                <w:sz w:val="14"/>
              </w:rPr>
            </w:pPr>
            <w:r w:rsidRPr="00BB07A0">
              <w:rPr>
                <w:b/>
                <w:sz w:val="14"/>
              </w:rPr>
              <w:t>20.</w:t>
            </w:r>
          </w:p>
          <w:p w:rsidR="00F05467" w:rsidRPr="00BB07A0" w:rsidRDefault="00F05467" w:rsidP="00F05467">
            <w:pPr>
              <w:pStyle w:val="TableParagraph"/>
              <w:spacing w:before="17"/>
              <w:ind w:left="317" w:right="281" w:hanging="12"/>
              <w:rPr>
                <w:b/>
                <w:sz w:val="14"/>
              </w:rPr>
            </w:pPr>
            <w:r w:rsidRPr="00BB07A0">
              <w:rPr>
                <w:b/>
                <w:spacing w:val="-1"/>
                <w:sz w:val="14"/>
              </w:rPr>
              <w:t xml:space="preserve">Solicitar </w:t>
            </w:r>
            <w:r w:rsidRPr="00BB07A0">
              <w:rPr>
                <w:b/>
                <w:sz w:val="14"/>
              </w:rPr>
              <w:t>efectivo</w:t>
            </w:r>
          </w:p>
        </w:tc>
        <w:tc>
          <w:tcPr>
            <w:tcW w:w="1133" w:type="dxa"/>
            <w:shd w:val="clear" w:color="auto" w:fill="auto"/>
          </w:tcPr>
          <w:p w:rsidR="00F05467" w:rsidRPr="00BB07A0" w:rsidRDefault="00F05467" w:rsidP="00F05467">
            <w:pPr>
              <w:pStyle w:val="TableParagraph"/>
              <w:spacing w:before="10"/>
              <w:rPr>
                <w:b/>
                <w:sz w:val="16"/>
              </w:rPr>
            </w:pPr>
          </w:p>
          <w:p w:rsidR="00F05467" w:rsidRPr="00BB07A0" w:rsidRDefault="00F05467" w:rsidP="00F05467">
            <w:pPr>
              <w:pStyle w:val="TableParagraph"/>
              <w:spacing w:before="1" w:line="264" w:lineRule="auto"/>
              <w:ind w:left="260" w:right="252" w:hanging="3"/>
              <w:jc w:val="center"/>
              <w:rPr>
                <w:sz w:val="14"/>
              </w:rPr>
            </w:pPr>
            <w:r w:rsidRPr="00BB07A0">
              <w:rPr>
                <w:sz w:val="14"/>
              </w:rPr>
              <w:t>Usuario Unidad Ejecutora</w:t>
            </w:r>
          </w:p>
        </w:tc>
        <w:tc>
          <w:tcPr>
            <w:tcW w:w="8395" w:type="dxa"/>
            <w:shd w:val="clear" w:color="auto" w:fill="auto"/>
          </w:tcPr>
          <w:p w:rsidR="00F05467" w:rsidRPr="00BB07A0" w:rsidRDefault="00F05467" w:rsidP="00F05467">
            <w:pPr>
              <w:pStyle w:val="TableParagraph"/>
              <w:spacing w:before="10"/>
              <w:rPr>
                <w:b/>
                <w:sz w:val="27"/>
              </w:rPr>
            </w:pPr>
          </w:p>
          <w:p w:rsidR="00F05467" w:rsidRPr="00BB07A0" w:rsidRDefault="00F05467" w:rsidP="00F05467">
            <w:pPr>
              <w:pStyle w:val="TableParagraph"/>
              <w:spacing w:before="1"/>
              <w:ind w:left="82"/>
            </w:pPr>
            <w:r w:rsidRPr="00BB07A0">
              <w:t>Solicita emisión de recursos con Responsable del manejo y control de caja chica.</w:t>
            </w:r>
          </w:p>
        </w:tc>
      </w:tr>
      <w:tr w:rsidR="00F05467" w:rsidRPr="003D453F" w:rsidTr="00F92DB1">
        <w:trPr>
          <w:trHeight w:val="969"/>
        </w:trPr>
        <w:tc>
          <w:tcPr>
            <w:tcW w:w="1275" w:type="dxa"/>
            <w:shd w:val="clear" w:color="auto" w:fill="auto"/>
          </w:tcPr>
          <w:p w:rsidR="00F05467" w:rsidRPr="00BB07A0" w:rsidRDefault="00F05467" w:rsidP="00F05467">
            <w:pPr>
              <w:pStyle w:val="TableParagraph"/>
              <w:spacing w:before="4"/>
              <w:rPr>
                <w:b/>
                <w:sz w:val="17"/>
              </w:rPr>
            </w:pPr>
          </w:p>
          <w:p w:rsidR="00F05467" w:rsidRPr="00BB07A0" w:rsidRDefault="00F05467" w:rsidP="00F05467">
            <w:pPr>
              <w:pStyle w:val="TableParagraph"/>
              <w:ind w:left="585"/>
              <w:rPr>
                <w:b/>
                <w:sz w:val="14"/>
              </w:rPr>
            </w:pPr>
            <w:r w:rsidRPr="00BB07A0">
              <w:rPr>
                <w:b/>
                <w:sz w:val="14"/>
              </w:rPr>
              <w:t>21.</w:t>
            </w:r>
          </w:p>
          <w:p w:rsidR="00F05467" w:rsidRPr="00BB07A0" w:rsidRDefault="00F05467" w:rsidP="00F05467">
            <w:pPr>
              <w:pStyle w:val="TableParagraph"/>
              <w:spacing w:before="14"/>
              <w:ind w:left="186"/>
              <w:rPr>
                <w:b/>
                <w:sz w:val="14"/>
              </w:rPr>
            </w:pPr>
            <w:r w:rsidRPr="00BB07A0">
              <w:rPr>
                <w:b/>
                <w:sz w:val="14"/>
              </w:rPr>
              <w:t>Emitir vales</w:t>
            </w:r>
          </w:p>
        </w:tc>
        <w:tc>
          <w:tcPr>
            <w:tcW w:w="1133" w:type="dxa"/>
            <w:shd w:val="clear" w:color="auto" w:fill="auto"/>
          </w:tcPr>
          <w:p w:rsidR="00F05467" w:rsidRPr="00BB07A0" w:rsidRDefault="00F05467" w:rsidP="00F05467">
            <w:pPr>
              <w:pStyle w:val="TableParagraph"/>
              <w:spacing w:before="24" w:line="264" w:lineRule="auto"/>
              <w:ind w:left="42" w:right="34"/>
              <w:jc w:val="center"/>
              <w:rPr>
                <w:sz w:val="14"/>
              </w:rPr>
            </w:pPr>
            <w:r w:rsidRPr="00BB07A0">
              <w:rPr>
                <w:sz w:val="14"/>
              </w:rPr>
              <w:t>Responsable de manejo y control de Caja Chica Unidad Ejecutora</w:t>
            </w:r>
          </w:p>
        </w:tc>
        <w:tc>
          <w:tcPr>
            <w:tcW w:w="8395" w:type="dxa"/>
            <w:shd w:val="clear" w:color="auto" w:fill="auto"/>
          </w:tcPr>
          <w:p w:rsidR="00F05467" w:rsidRPr="00BB07A0" w:rsidRDefault="00F05467" w:rsidP="00F05467">
            <w:pPr>
              <w:pStyle w:val="TableParagraph"/>
              <w:spacing w:before="187" w:line="264" w:lineRule="auto"/>
              <w:ind w:left="82" w:right="52"/>
            </w:pPr>
            <w:r w:rsidRPr="00BB07A0">
              <w:t>Emite el vale para que el usuario solicite la autorización ante la máxima autoridad de la Unidad Ejecutora. (se recomienda consignárseles un numero correlativo)</w:t>
            </w:r>
          </w:p>
        </w:tc>
      </w:tr>
      <w:tr w:rsidR="00F05467" w:rsidRPr="003D453F" w:rsidTr="00F92DB1">
        <w:trPr>
          <w:trHeight w:val="969"/>
        </w:trPr>
        <w:tc>
          <w:tcPr>
            <w:tcW w:w="1275" w:type="dxa"/>
            <w:shd w:val="clear" w:color="auto" w:fill="auto"/>
          </w:tcPr>
          <w:p w:rsidR="00F05467" w:rsidRPr="00BB07A0" w:rsidRDefault="00F05467" w:rsidP="00F05467">
            <w:pPr>
              <w:pStyle w:val="TableParagraph"/>
              <w:rPr>
                <w:b/>
                <w:sz w:val="16"/>
              </w:rPr>
            </w:pPr>
          </w:p>
          <w:p w:rsidR="00F05467" w:rsidRPr="00BB07A0" w:rsidRDefault="00F05467" w:rsidP="00F05467">
            <w:pPr>
              <w:pStyle w:val="TableParagraph"/>
              <w:spacing w:before="104"/>
              <w:ind w:left="585"/>
              <w:rPr>
                <w:b/>
                <w:sz w:val="14"/>
              </w:rPr>
            </w:pPr>
            <w:r w:rsidRPr="00BB07A0">
              <w:rPr>
                <w:b/>
                <w:sz w:val="14"/>
              </w:rPr>
              <w:t>22.</w:t>
            </w:r>
          </w:p>
          <w:p w:rsidR="00F05467" w:rsidRPr="00BB07A0" w:rsidRDefault="00F05467" w:rsidP="00F05467">
            <w:pPr>
              <w:pStyle w:val="TableParagraph"/>
              <w:spacing w:before="17"/>
              <w:ind w:left="117"/>
              <w:rPr>
                <w:b/>
                <w:sz w:val="14"/>
              </w:rPr>
            </w:pPr>
            <w:r w:rsidRPr="00BB07A0">
              <w:rPr>
                <w:b/>
                <w:sz w:val="14"/>
              </w:rPr>
              <w:t>Autorizar vale</w:t>
            </w:r>
          </w:p>
        </w:tc>
        <w:tc>
          <w:tcPr>
            <w:tcW w:w="1133" w:type="dxa"/>
            <w:shd w:val="clear" w:color="auto" w:fill="auto"/>
          </w:tcPr>
          <w:p w:rsidR="00F05467" w:rsidRPr="00BB07A0" w:rsidRDefault="00F05467" w:rsidP="00F05467">
            <w:pPr>
              <w:pStyle w:val="TableParagraph"/>
              <w:spacing w:before="24" w:line="264" w:lineRule="auto"/>
              <w:ind w:left="143" w:right="134"/>
              <w:jc w:val="center"/>
              <w:rPr>
                <w:sz w:val="14"/>
              </w:rPr>
            </w:pPr>
            <w:r w:rsidRPr="00BB07A0">
              <w:rPr>
                <w:sz w:val="14"/>
              </w:rPr>
              <w:t>Director Subdirector/ Unidad Ejecutora o a quien este delegue</w:t>
            </w:r>
          </w:p>
        </w:tc>
        <w:tc>
          <w:tcPr>
            <w:tcW w:w="8395" w:type="dxa"/>
            <w:shd w:val="clear" w:color="auto" w:fill="auto"/>
          </w:tcPr>
          <w:p w:rsidR="00F05467" w:rsidRPr="00BB07A0" w:rsidRDefault="00F05467" w:rsidP="00F05467">
            <w:pPr>
              <w:pStyle w:val="TableParagraph"/>
              <w:rPr>
                <w:b/>
                <w:sz w:val="24"/>
              </w:rPr>
            </w:pPr>
          </w:p>
          <w:p w:rsidR="00F05467" w:rsidRPr="00BB07A0" w:rsidRDefault="00F05467" w:rsidP="00F05467">
            <w:pPr>
              <w:pStyle w:val="TableParagraph"/>
              <w:spacing w:before="141"/>
              <w:ind w:left="82"/>
            </w:pPr>
            <w:r w:rsidRPr="00BB07A0">
              <w:t>Autoriza por medio de firma y sello el vale para la compra.</w:t>
            </w:r>
          </w:p>
        </w:tc>
      </w:tr>
      <w:tr w:rsidR="00F05467" w:rsidRPr="003D453F" w:rsidTr="00F92DB1">
        <w:trPr>
          <w:trHeight w:val="969"/>
        </w:trPr>
        <w:tc>
          <w:tcPr>
            <w:tcW w:w="1275" w:type="dxa"/>
            <w:shd w:val="clear" w:color="auto" w:fill="auto"/>
          </w:tcPr>
          <w:p w:rsidR="00F05467" w:rsidRPr="00BB07A0" w:rsidRDefault="00F05467" w:rsidP="00F05467">
            <w:pPr>
              <w:pStyle w:val="TableParagraph"/>
              <w:rPr>
                <w:b/>
                <w:sz w:val="16"/>
              </w:rPr>
            </w:pPr>
          </w:p>
          <w:p w:rsidR="00F05467" w:rsidRPr="00BB07A0" w:rsidRDefault="00F05467" w:rsidP="00F05467">
            <w:pPr>
              <w:pStyle w:val="TableParagraph"/>
              <w:spacing w:before="97"/>
              <w:ind w:left="585"/>
              <w:rPr>
                <w:b/>
                <w:sz w:val="14"/>
              </w:rPr>
            </w:pPr>
            <w:r w:rsidRPr="00BB07A0">
              <w:rPr>
                <w:b/>
                <w:sz w:val="14"/>
              </w:rPr>
              <w:t>23.</w:t>
            </w:r>
          </w:p>
          <w:p w:rsidR="00F05467" w:rsidRPr="00BB07A0" w:rsidRDefault="00F05467" w:rsidP="00F05467">
            <w:pPr>
              <w:pStyle w:val="TableParagraph"/>
              <w:spacing w:before="14"/>
              <w:ind w:left="136"/>
              <w:rPr>
                <w:b/>
                <w:sz w:val="14"/>
              </w:rPr>
            </w:pPr>
            <w:r w:rsidRPr="00BB07A0">
              <w:rPr>
                <w:b/>
                <w:sz w:val="14"/>
              </w:rPr>
              <w:t>Entregar vale</w:t>
            </w:r>
          </w:p>
        </w:tc>
        <w:tc>
          <w:tcPr>
            <w:tcW w:w="1133" w:type="dxa"/>
            <w:shd w:val="clear" w:color="auto" w:fill="auto"/>
          </w:tcPr>
          <w:p w:rsidR="00F05467" w:rsidRPr="00BB07A0" w:rsidRDefault="00F05467" w:rsidP="00F05467">
            <w:pPr>
              <w:pStyle w:val="TableParagraph"/>
              <w:spacing w:before="10"/>
              <w:rPr>
                <w:b/>
                <w:sz w:val="16"/>
              </w:rPr>
            </w:pPr>
          </w:p>
          <w:p w:rsidR="00F05467" w:rsidRPr="00BB07A0" w:rsidRDefault="00F05467" w:rsidP="00F05467">
            <w:pPr>
              <w:pStyle w:val="TableParagraph"/>
              <w:spacing w:before="1" w:line="264" w:lineRule="auto"/>
              <w:ind w:left="261" w:right="252" w:hanging="3"/>
              <w:jc w:val="center"/>
              <w:rPr>
                <w:sz w:val="14"/>
              </w:rPr>
            </w:pPr>
            <w:r w:rsidRPr="00BB07A0">
              <w:rPr>
                <w:sz w:val="14"/>
              </w:rPr>
              <w:t xml:space="preserve">Usuario Unidad </w:t>
            </w:r>
            <w:r w:rsidRPr="00BB07A0">
              <w:rPr>
                <w:spacing w:val="-1"/>
                <w:sz w:val="14"/>
              </w:rPr>
              <w:t>Ejecutora</w:t>
            </w:r>
          </w:p>
        </w:tc>
        <w:tc>
          <w:tcPr>
            <w:tcW w:w="8395" w:type="dxa"/>
            <w:shd w:val="clear" w:color="auto" w:fill="auto"/>
          </w:tcPr>
          <w:p w:rsidR="00F05467" w:rsidRPr="00BB07A0" w:rsidRDefault="00F05467" w:rsidP="00F05467">
            <w:pPr>
              <w:pStyle w:val="TableParagraph"/>
              <w:spacing w:before="182" w:line="261" w:lineRule="auto"/>
              <w:ind w:left="82" w:right="35"/>
            </w:pPr>
            <w:r w:rsidRPr="00BB07A0">
              <w:t>Con el vale autorizado, solicita el efectivo al Responsable del manejo y control de caja chica.</w:t>
            </w:r>
          </w:p>
        </w:tc>
      </w:tr>
    </w:tbl>
    <w:p w:rsidR="009443C5" w:rsidRDefault="009443C5"/>
    <w:p w:rsidR="009443C5" w:rsidRDefault="009443C5"/>
    <w:p w:rsidR="009443C5" w:rsidRDefault="009443C5"/>
    <w:p w:rsidR="009443C5" w:rsidRDefault="009443C5"/>
    <w:p w:rsidR="009443C5" w:rsidRDefault="009443C5"/>
    <w:p w:rsidR="009443C5" w:rsidRDefault="009443C5"/>
    <w:p w:rsidR="009443C5" w:rsidRDefault="009443C5"/>
    <w:p w:rsidR="009443C5" w:rsidRDefault="009443C5"/>
    <w:tbl>
      <w:tblPr>
        <w:tblW w:w="10803"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1133"/>
        <w:gridCol w:w="8395"/>
      </w:tblGrid>
      <w:tr w:rsidR="00F05467" w:rsidRPr="00BB07A0" w:rsidTr="00F92DB1">
        <w:trPr>
          <w:trHeight w:val="256"/>
        </w:trPr>
        <w:tc>
          <w:tcPr>
            <w:tcW w:w="1275" w:type="dxa"/>
            <w:shd w:val="clear" w:color="auto" w:fill="D9D9D9"/>
          </w:tcPr>
          <w:p w:rsidR="00F05467" w:rsidRPr="00BB07A0" w:rsidRDefault="00F05467" w:rsidP="00F92DB1">
            <w:pPr>
              <w:pStyle w:val="TableParagraph"/>
              <w:spacing w:before="23"/>
              <w:ind w:left="276"/>
              <w:rPr>
                <w:b/>
                <w:sz w:val="16"/>
              </w:rPr>
            </w:pPr>
            <w:r w:rsidRPr="00BB07A0">
              <w:rPr>
                <w:b/>
                <w:sz w:val="16"/>
              </w:rPr>
              <w:t>Actividad</w:t>
            </w:r>
          </w:p>
        </w:tc>
        <w:tc>
          <w:tcPr>
            <w:tcW w:w="1133" w:type="dxa"/>
            <w:shd w:val="clear" w:color="auto" w:fill="D9D9D9"/>
          </w:tcPr>
          <w:p w:rsidR="00F05467" w:rsidRPr="00BB07A0" w:rsidRDefault="00F05467" w:rsidP="00F92DB1">
            <w:pPr>
              <w:pStyle w:val="TableParagraph"/>
              <w:spacing w:before="23"/>
              <w:ind w:left="69"/>
              <w:rPr>
                <w:b/>
                <w:sz w:val="16"/>
              </w:rPr>
            </w:pPr>
            <w:r w:rsidRPr="00BB07A0">
              <w:rPr>
                <w:b/>
                <w:sz w:val="16"/>
              </w:rPr>
              <w:t>Responsable</w:t>
            </w:r>
          </w:p>
        </w:tc>
        <w:tc>
          <w:tcPr>
            <w:tcW w:w="8395" w:type="dxa"/>
            <w:shd w:val="clear" w:color="auto" w:fill="D9D9D9"/>
          </w:tcPr>
          <w:p w:rsidR="00F05467" w:rsidRPr="00BB07A0" w:rsidRDefault="00F05467" w:rsidP="00F92DB1">
            <w:pPr>
              <w:pStyle w:val="TableParagraph"/>
              <w:spacing w:before="23"/>
              <w:ind w:left="3011" w:right="2977"/>
              <w:jc w:val="center"/>
              <w:rPr>
                <w:b/>
                <w:sz w:val="16"/>
              </w:rPr>
            </w:pPr>
            <w:r w:rsidRPr="00BB07A0">
              <w:rPr>
                <w:b/>
                <w:sz w:val="16"/>
              </w:rPr>
              <w:t>Descripción de las Actividades</w:t>
            </w:r>
          </w:p>
        </w:tc>
      </w:tr>
      <w:tr w:rsidR="00F05467" w:rsidRPr="003D453F" w:rsidTr="00F92DB1">
        <w:trPr>
          <w:trHeight w:val="969"/>
        </w:trPr>
        <w:tc>
          <w:tcPr>
            <w:tcW w:w="1275" w:type="dxa"/>
            <w:shd w:val="clear" w:color="auto" w:fill="auto"/>
          </w:tcPr>
          <w:p w:rsidR="00F05467" w:rsidRPr="00BB07A0" w:rsidRDefault="00F05467" w:rsidP="00F05467">
            <w:pPr>
              <w:pStyle w:val="TableParagraph"/>
              <w:rPr>
                <w:b/>
                <w:sz w:val="16"/>
              </w:rPr>
            </w:pPr>
          </w:p>
          <w:p w:rsidR="00F05467" w:rsidRPr="00BB07A0" w:rsidRDefault="00F05467" w:rsidP="00F05467">
            <w:pPr>
              <w:pStyle w:val="TableParagraph"/>
              <w:spacing w:before="10"/>
              <w:rPr>
                <w:b/>
                <w:sz w:val="18"/>
              </w:rPr>
            </w:pPr>
          </w:p>
          <w:p w:rsidR="00F05467" w:rsidRPr="00BB07A0" w:rsidRDefault="00F05467" w:rsidP="00F05467">
            <w:pPr>
              <w:pStyle w:val="TableParagraph"/>
              <w:ind w:left="585"/>
              <w:rPr>
                <w:b/>
                <w:sz w:val="14"/>
              </w:rPr>
            </w:pPr>
            <w:r w:rsidRPr="00BB07A0">
              <w:rPr>
                <w:b/>
                <w:sz w:val="14"/>
              </w:rPr>
              <w:t>24.</w:t>
            </w:r>
          </w:p>
          <w:p w:rsidR="00F05467" w:rsidRPr="00BB07A0" w:rsidRDefault="00F05467" w:rsidP="00F05467">
            <w:pPr>
              <w:pStyle w:val="TableParagraph"/>
              <w:spacing w:before="17"/>
              <w:ind w:left="30"/>
              <w:rPr>
                <w:b/>
                <w:sz w:val="14"/>
              </w:rPr>
            </w:pPr>
            <w:r w:rsidRPr="00BB07A0">
              <w:rPr>
                <w:b/>
                <w:sz w:val="14"/>
              </w:rPr>
              <w:t>Ejecutar compra</w:t>
            </w:r>
          </w:p>
        </w:tc>
        <w:tc>
          <w:tcPr>
            <w:tcW w:w="1133" w:type="dxa"/>
            <w:shd w:val="clear" w:color="auto" w:fill="auto"/>
          </w:tcPr>
          <w:p w:rsidR="00F05467" w:rsidRPr="00BB07A0" w:rsidRDefault="00F05467" w:rsidP="00F05467">
            <w:pPr>
              <w:pStyle w:val="TableParagraph"/>
              <w:rPr>
                <w:b/>
                <w:sz w:val="16"/>
              </w:rPr>
            </w:pPr>
          </w:p>
          <w:p w:rsidR="00F05467" w:rsidRPr="00BB07A0" w:rsidRDefault="00F05467" w:rsidP="00F05467">
            <w:pPr>
              <w:pStyle w:val="TableParagraph"/>
              <w:spacing w:before="131" w:line="264" w:lineRule="auto"/>
              <w:ind w:left="261" w:right="252" w:hanging="3"/>
              <w:jc w:val="center"/>
              <w:rPr>
                <w:sz w:val="14"/>
              </w:rPr>
            </w:pPr>
            <w:r w:rsidRPr="00BB07A0">
              <w:rPr>
                <w:sz w:val="14"/>
              </w:rPr>
              <w:t xml:space="preserve">Usuario Unidad </w:t>
            </w:r>
            <w:r w:rsidRPr="00BB07A0">
              <w:rPr>
                <w:spacing w:val="-1"/>
                <w:sz w:val="14"/>
              </w:rPr>
              <w:t>Ejecutora</w:t>
            </w:r>
          </w:p>
        </w:tc>
        <w:tc>
          <w:tcPr>
            <w:tcW w:w="8395" w:type="dxa"/>
            <w:shd w:val="clear" w:color="auto" w:fill="auto"/>
          </w:tcPr>
          <w:p w:rsidR="00F05467" w:rsidRPr="00BB07A0" w:rsidRDefault="00F05467" w:rsidP="00F05467">
            <w:pPr>
              <w:pStyle w:val="TableParagraph"/>
              <w:spacing w:before="24" w:line="264" w:lineRule="auto"/>
              <w:ind w:left="82" w:right="49"/>
              <w:jc w:val="both"/>
            </w:pPr>
            <w:r w:rsidRPr="00BB07A0">
              <w:t>Realiza compra y liquida el vale dentro de los 3 días hábiles posteriores a la entrega del efectivo ante el Responsable de caja chica, por medio de documento de legítimo abono y documentación de soporte necesaria para la adquisición de un bien o servicio.</w:t>
            </w:r>
          </w:p>
        </w:tc>
      </w:tr>
      <w:tr w:rsidR="00F05467" w:rsidRPr="003D453F" w:rsidTr="00F92DB1">
        <w:trPr>
          <w:trHeight w:val="969"/>
        </w:trPr>
        <w:tc>
          <w:tcPr>
            <w:tcW w:w="1275" w:type="dxa"/>
            <w:shd w:val="clear" w:color="auto" w:fill="auto"/>
          </w:tcPr>
          <w:p w:rsidR="00F05467" w:rsidRPr="00BB07A0" w:rsidRDefault="00F05467" w:rsidP="00F05467">
            <w:pPr>
              <w:pStyle w:val="TableParagraph"/>
              <w:spacing w:before="111"/>
              <w:ind w:left="585"/>
              <w:rPr>
                <w:b/>
                <w:sz w:val="14"/>
              </w:rPr>
            </w:pPr>
            <w:r w:rsidRPr="00BB07A0">
              <w:rPr>
                <w:b/>
                <w:sz w:val="14"/>
              </w:rPr>
              <w:t>25.</w:t>
            </w:r>
          </w:p>
          <w:p w:rsidR="00F05467" w:rsidRPr="00BB07A0" w:rsidRDefault="00F05467" w:rsidP="00F05467">
            <w:pPr>
              <w:pStyle w:val="TableParagraph"/>
              <w:spacing w:before="16" w:line="264" w:lineRule="auto"/>
              <w:ind w:left="122" w:right="90" w:firstLine="182"/>
              <w:rPr>
                <w:b/>
                <w:sz w:val="14"/>
              </w:rPr>
            </w:pPr>
            <w:r w:rsidRPr="00BB07A0">
              <w:rPr>
                <w:b/>
                <w:sz w:val="14"/>
              </w:rPr>
              <w:t>Publicar información y cancelar vale</w:t>
            </w:r>
          </w:p>
        </w:tc>
        <w:tc>
          <w:tcPr>
            <w:tcW w:w="1133" w:type="dxa"/>
            <w:shd w:val="clear" w:color="auto" w:fill="auto"/>
          </w:tcPr>
          <w:p w:rsidR="00F05467" w:rsidRPr="00BB07A0" w:rsidRDefault="00F05467" w:rsidP="00F05467">
            <w:pPr>
              <w:pStyle w:val="TableParagraph"/>
              <w:spacing w:before="24" w:line="264" w:lineRule="auto"/>
              <w:ind w:left="42" w:right="34"/>
              <w:jc w:val="center"/>
              <w:rPr>
                <w:sz w:val="14"/>
              </w:rPr>
            </w:pPr>
            <w:r w:rsidRPr="00BB07A0">
              <w:rPr>
                <w:sz w:val="14"/>
              </w:rPr>
              <w:t>Responsable de manejo y control de caja chica Unidad Ejecutora</w:t>
            </w:r>
          </w:p>
        </w:tc>
        <w:tc>
          <w:tcPr>
            <w:tcW w:w="8395" w:type="dxa"/>
            <w:shd w:val="clear" w:color="auto" w:fill="auto"/>
          </w:tcPr>
          <w:p w:rsidR="00F05467" w:rsidRPr="00BB07A0" w:rsidRDefault="00F05467" w:rsidP="00F05467">
            <w:pPr>
              <w:pStyle w:val="TableParagraph"/>
              <w:spacing w:before="50" w:line="264" w:lineRule="auto"/>
              <w:ind w:left="82" w:right="44"/>
              <w:jc w:val="both"/>
            </w:pPr>
            <w:r w:rsidRPr="00BB07A0">
              <w:t>Cancela por medio de sello el vale, tanto copia como original y archiva como corresponde, toda vez se haya cumplido con la publicación establecida en el inciso C.3.1, actividad 11.</w:t>
            </w:r>
          </w:p>
        </w:tc>
      </w:tr>
      <w:tr w:rsidR="00F05467" w:rsidRPr="003D453F" w:rsidTr="00F92DB1">
        <w:trPr>
          <w:trHeight w:val="969"/>
        </w:trPr>
        <w:tc>
          <w:tcPr>
            <w:tcW w:w="1275" w:type="dxa"/>
            <w:shd w:val="clear" w:color="auto" w:fill="auto"/>
          </w:tcPr>
          <w:p w:rsidR="00F05467" w:rsidRPr="00BB07A0" w:rsidRDefault="00F05467" w:rsidP="00F05467">
            <w:pPr>
              <w:pStyle w:val="TableParagraph"/>
              <w:spacing w:before="111"/>
              <w:ind w:left="277" w:right="64"/>
              <w:jc w:val="center"/>
              <w:rPr>
                <w:b/>
                <w:sz w:val="14"/>
              </w:rPr>
            </w:pPr>
            <w:r w:rsidRPr="00BB07A0">
              <w:rPr>
                <w:b/>
                <w:sz w:val="14"/>
              </w:rPr>
              <w:t>26.</w:t>
            </w:r>
          </w:p>
          <w:p w:rsidR="00F05467" w:rsidRPr="00BB07A0" w:rsidRDefault="00F05467" w:rsidP="00F05467">
            <w:pPr>
              <w:pStyle w:val="TableParagraph"/>
              <w:spacing w:before="14" w:line="264" w:lineRule="auto"/>
              <w:ind w:left="69" w:right="60" w:firstLine="2"/>
              <w:jc w:val="center"/>
              <w:rPr>
                <w:b/>
                <w:sz w:val="14"/>
              </w:rPr>
            </w:pPr>
            <w:r w:rsidRPr="00BB07A0">
              <w:rPr>
                <w:b/>
                <w:sz w:val="14"/>
              </w:rPr>
              <w:t>Requerir reintegro si no se cancela vale</w:t>
            </w:r>
          </w:p>
        </w:tc>
        <w:tc>
          <w:tcPr>
            <w:tcW w:w="1133" w:type="dxa"/>
            <w:shd w:val="clear" w:color="auto" w:fill="auto"/>
          </w:tcPr>
          <w:p w:rsidR="00F05467" w:rsidRPr="00BB07A0" w:rsidRDefault="00F05467" w:rsidP="00F05467">
            <w:pPr>
              <w:pStyle w:val="TableParagraph"/>
              <w:spacing w:before="24" w:line="264" w:lineRule="auto"/>
              <w:ind w:left="42" w:right="34"/>
              <w:jc w:val="center"/>
              <w:rPr>
                <w:sz w:val="14"/>
              </w:rPr>
            </w:pPr>
            <w:r w:rsidRPr="00BB07A0">
              <w:rPr>
                <w:sz w:val="14"/>
              </w:rPr>
              <w:t>Responsable de manejo y control de caja chica Unidad Ejecutora</w:t>
            </w:r>
          </w:p>
        </w:tc>
        <w:tc>
          <w:tcPr>
            <w:tcW w:w="8395" w:type="dxa"/>
            <w:shd w:val="clear" w:color="auto" w:fill="auto"/>
          </w:tcPr>
          <w:p w:rsidR="00F05467" w:rsidRPr="00BB07A0" w:rsidRDefault="00F05467" w:rsidP="00F05467">
            <w:pPr>
              <w:pStyle w:val="TableParagraph"/>
              <w:spacing w:before="48" w:line="264" w:lineRule="auto"/>
              <w:ind w:left="82" w:right="43"/>
              <w:jc w:val="both"/>
            </w:pPr>
            <w:r w:rsidRPr="00BB07A0">
              <w:t>Si el vale no es cancelado dentro del plazo estipulado para el efecto, se procederá a requerirle inmediatamente por escrito el reintegro del efectivo correspondiente al monto otorgado a través del vale.</w:t>
            </w:r>
          </w:p>
        </w:tc>
      </w:tr>
      <w:tr w:rsidR="00F05467" w:rsidRPr="003D453F" w:rsidTr="00F92DB1">
        <w:trPr>
          <w:trHeight w:val="969"/>
        </w:trPr>
        <w:tc>
          <w:tcPr>
            <w:tcW w:w="1275" w:type="dxa"/>
            <w:shd w:val="clear" w:color="auto" w:fill="auto"/>
          </w:tcPr>
          <w:p w:rsidR="00F05467" w:rsidRPr="00BB07A0" w:rsidRDefault="00F05467" w:rsidP="00F05467">
            <w:pPr>
              <w:pStyle w:val="TableParagraph"/>
              <w:spacing w:before="4"/>
              <w:rPr>
                <w:b/>
                <w:sz w:val="17"/>
              </w:rPr>
            </w:pPr>
          </w:p>
          <w:p w:rsidR="00F05467" w:rsidRPr="00BB07A0" w:rsidRDefault="00F05467" w:rsidP="00F05467">
            <w:pPr>
              <w:pStyle w:val="TableParagraph"/>
              <w:ind w:left="585"/>
              <w:rPr>
                <w:b/>
                <w:sz w:val="14"/>
              </w:rPr>
            </w:pPr>
            <w:r w:rsidRPr="00BB07A0">
              <w:rPr>
                <w:b/>
                <w:sz w:val="14"/>
              </w:rPr>
              <w:t>27.</w:t>
            </w:r>
          </w:p>
          <w:p w:rsidR="00F05467" w:rsidRPr="00BB07A0" w:rsidRDefault="00F05467" w:rsidP="00F05467">
            <w:pPr>
              <w:pStyle w:val="TableParagraph"/>
              <w:spacing w:before="17" w:line="261" w:lineRule="auto"/>
              <w:ind w:left="389" w:right="219" w:hanging="149"/>
              <w:rPr>
                <w:b/>
                <w:sz w:val="14"/>
              </w:rPr>
            </w:pPr>
            <w:r w:rsidRPr="00BB07A0">
              <w:rPr>
                <w:b/>
                <w:sz w:val="14"/>
              </w:rPr>
              <w:t xml:space="preserve">Notificar </w:t>
            </w:r>
            <w:r w:rsidRPr="00BB07A0">
              <w:rPr>
                <w:b/>
                <w:spacing w:val="-14"/>
                <w:sz w:val="14"/>
              </w:rPr>
              <w:t xml:space="preserve">a </w:t>
            </w:r>
            <w:r w:rsidRPr="00BB07A0">
              <w:rPr>
                <w:b/>
                <w:sz w:val="14"/>
              </w:rPr>
              <w:t>DIDAI</w:t>
            </w:r>
          </w:p>
        </w:tc>
        <w:tc>
          <w:tcPr>
            <w:tcW w:w="1133" w:type="dxa"/>
            <w:shd w:val="clear" w:color="auto" w:fill="auto"/>
          </w:tcPr>
          <w:p w:rsidR="00F05467" w:rsidRPr="00BB07A0" w:rsidRDefault="00F05467" w:rsidP="00F05467">
            <w:pPr>
              <w:pStyle w:val="TableParagraph"/>
              <w:spacing w:before="24" w:line="264" w:lineRule="auto"/>
              <w:ind w:left="42" w:right="34"/>
              <w:jc w:val="center"/>
              <w:rPr>
                <w:sz w:val="14"/>
              </w:rPr>
            </w:pPr>
            <w:r w:rsidRPr="00BB07A0">
              <w:rPr>
                <w:sz w:val="14"/>
              </w:rPr>
              <w:t>Responsable de manejo y control de caja chica Unidad Ejecutora</w:t>
            </w:r>
          </w:p>
        </w:tc>
        <w:tc>
          <w:tcPr>
            <w:tcW w:w="8395" w:type="dxa"/>
            <w:shd w:val="clear" w:color="auto" w:fill="auto"/>
          </w:tcPr>
          <w:p w:rsidR="00F05467" w:rsidRPr="00BB07A0" w:rsidRDefault="00F05467" w:rsidP="00F05467">
            <w:pPr>
              <w:pStyle w:val="TableParagraph"/>
              <w:spacing w:before="51" w:line="264" w:lineRule="auto"/>
              <w:ind w:left="82" w:right="46"/>
              <w:jc w:val="both"/>
            </w:pPr>
            <w:r w:rsidRPr="00BB07A0">
              <w:t>De no realizarse el correspondiente reintegro en efectivo se procederá a certificar lo conducente a la Dirección de Auditoría Interna -DIDAI- para que proceda como corresponde.</w:t>
            </w:r>
          </w:p>
        </w:tc>
      </w:tr>
    </w:tbl>
    <w:p w:rsidR="00F05467" w:rsidRDefault="00F05467" w:rsidP="003E4E0B">
      <w:pPr>
        <w:pStyle w:val="Encabezado"/>
        <w:tabs>
          <w:tab w:val="clear" w:pos="4252"/>
          <w:tab w:val="clear" w:pos="8504"/>
        </w:tabs>
        <w:ind w:left="425"/>
        <w:rPr>
          <w:rFonts w:ascii="Arial" w:eastAsia="Arial" w:hAnsi="Arial" w:cs="Arial"/>
          <w:b/>
          <w:sz w:val="22"/>
          <w:szCs w:val="22"/>
          <w:u w:val="single"/>
          <w:lang w:val="es-ES" w:bidi="es-ES"/>
        </w:rPr>
      </w:pPr>
    </w:p>
    <w:p w:rsidR="00F05467" w:rsidRPr="00BB07A0" w:rsidRDefault="00F05467" w:rsidP="00F05467">
      <w:pPr>
        <w:pStyle w:val="Prrafodelista"/>
        <w:widowControl w:val="0"/>
        <w:tabs>
          <w:tab w:val="left" w:pos="1543"/>
        </w:tabs>
        <w:autoSpaceDE w:val="0"/>
        <w:autoSpaceDN w:val="0"/>
        <w:ind w:left="1926"/>
        <w:contextualSpacing w:val="0"/>
        <w:rPr>
          <w:b/>
        </w:rPr>
      </w:pPr>
      <w:r w:rsidRPr="00C255BD">
        <w:rPr>
          <w:rFonts w:ascii="Arial" w:eastAsia="Arial" w:hAnsi="Arial" w:cs="Arial"/>
          <w:b/>
          <w:sz w:val="22"/>
          <w:szCs w:val="22"/>
          <w:lang w:val="es-ES" w:bidi="es-ES"/>
        </w:rPr>
        <w:t>C.3.</w:t>
      </w:r>
      <w:r>
        <w:rPr>
          <w:rFonts w:ascii="Arial" w:eastAsia="Arial" w:hAnsi="Arial" w:cs="Arial"/>
          <w:b/>
          <w:sz w:val="22"/>
          <w:szCs w:val="22"/>
          <w:lang w:val="es-ES" w:bidi="es-ES"/>
        </w:rPr>
        <w:t>3</w:t>
      </w:r>
      <w:r>
        <w:rPr>
          <w:rFonts w:eastAsia="Arial"/>
          <w:b/>
          <w:sz w:val="22"/>
          <w:szCs w:val="22"/>
          <w:lang w:val="es-ES" w:bidi="es-ES"/>
        </w:rPr>
        <w:t xml:space="preserve"> </w:t>
      </w:r>
      <w:r w:rsidRPr="00F05467">
        <w:rPr>
          <w:rFonts w:ascii="Arial" w:eastAsia="Arial" w:hAnsi="Arial" w:cs="Arial"/>
          <w:b/>
          <w:sz w:val="22"/>
          <w:szCs w:val="22"/>
          <w:lang w:val="es-ES" w:bidi="es-ES"/>
        </w:rPr>
        <w:t xml:space="preserve"> </w:t>
      </w:r>
      <w:r w:rsidRPr="00F05467">
        <w:rPr>
          <w:rFonts w:ascii="Arial" w:eastAsia="Arial" w:hAnsi="Arial" w:cs="Arial"/>
          <w:b/>
          <w:sz w:val="22"/>
          <w:szCs w:val="22"/>
          <w:u w:val="single"/>
          <w:lang w:val="es-ES" w:bidi="es-ES"/>
        </w:rPr>
        <w:t>Factura electrónica en línea FEL</w:t>
      </w:r>
      <w:r w:rsidRPr="00BB07A0">
        <w:rPr>
          <w:b/>
          <w:u w:val="thick"/>
        </w:rPr>
        <w:t xml:space="preserve"> </w:t>
      </w:r>
    </w:p>
    <w:p w:rsidR="00F05467" w:rsidRDefault="00F05467" w:rsidP="003E4E0B">
      <w:pPr>
        <w:pStyle w:val="Encabezado"/>
        <w:tabs>
          <w:tab w:val="clear" w:pos="4252"/>
          <w:tab w:val="clear" w:pos="8504"/>
        </w:tabs>
        <w:ind w:left="425"/>
        <w:rPr>
          <w:rFonts w:ascii="Arial" w:eastAsia="Arial" w:hAnsi="Arial" w:cs="Arial"/>
          <w:b/>
          <w:sz w:val="22"/>
          <w:szCs w:val="22"/>
          <w:u w:val="single"/>
          <w:lang w:val="es-ES" w:bidi="es-ES"/>
        </w:rPr>
      </w:pPr>
    </w:p>
    <w:p w:rsidR="00F05467" w:rsidRPr="00BB07A0" w:rsidRDefault="00F05467" w:rsidP="00F05467">
      <w:pPr>
        <w:pStyle w:val="Textoindependiente"/>
        <w:spacing w:before="94"/>
        <w:ind w:left="267"/>
        <w:jc w:val="both"/>
      </w:pPr>
      <w:r w:rsidRPr="00BB07A0">
        <w:t>En todo comprobante de legítimo abono deberán considerarse los aspectos siguientes:</w:t>
      </w:r>
    </w:p>
    <w:p w:rsidR="00F05467" w:rsidRPr="00BB07A0" w:rsidRDefault="00F05467" w:rsidP="00F05467">
      <w:pPr>
        <w:pStyle w:val="Textoindependiente"/>
      </w:pPr>
    </w:p>
    <w:p w:rsidR="00F05467" w:rsidRPr="00F05467" w:rsidRDefault="00F05467" w:rsidP="00F05467">
      <w:pPr>
        <w:pStyle w:val="Prrafodelista"/>
        <w:widowControl w:val="0"/>
        <w:numPr>
          <w:ilvl w:val="0"/>
          <w:numId w:val="58"/>
        </w:numPr>
        <w:tabs>
          <w:tab w:val="left" w:pos="847"/>
        </w:tabs>
        <w:autoSpaceDE w:val="0"/>
        <w:autoSpaceDN w:val="0"/>
        <w:spacing w:before="1"/>
        <w:ind w:right="393"/>
        <w:contextualSpacing w:val="0"/>
        <w:rPr>
          <w:rFonts w:ascii="Arial" w:hAnsi="Arial" w:cs="Arial"/>
          <w:sz w:val="22"/>
          <w:szCs w:val="22"/>
        </w:rPr>
      </w:pPr>
      <w:r w:rsidRPr="00F05467">
        <w:rPr>
          <w:rFonts w:ascii="Arial" w:hAnsi="Arial" w:cs="Arial"/>
          <w:sz w:val="22"/>
          <w:szCs w:val="22"/>
        </w:rPr>
        <w:t>Que los comprobantes de legítimo abono estén emitidos a nombre de la Dependencia y deben contener, fecha de compra, Número de Identificación Tributaria (NIT) y Dirección de la</w:t>
      </w:r>
      <w:r w:rsidRPr="00F05467">
        <w:rPr>
          <w:rFonts w:ascii="Arial" w:hAnsi="Arial" w:cs="Arial"/>
          <w:spacing w:val="-14"/>
          <w:sz w:val="22"/>
          <w:szCs w:val="22"/>
        </w:rPr>
        <w:t xml:space="preserve"> </w:t>
      </w:r>
      <w:r w:rsidRPr="00F05467">
        <w:rPr>
          <w:rFonts w:ascii="Arial" w:hAnsi="Arial" w:cs="Arial"/>
          <w:sz w:val="22"/>
          <w:szCs w:val="22"/>
        </w:rPr>
        <w:t>Dependencia.</w:t>
      </w:r>
    </w:p>
    <w:p w:rsidR="00F05467" w:rsidRPr="00F05467" w:rsidRDefault="00F05467" w:rsidP="00F05467">
      <w:pPr>
        <w:pStyle w:val="Textoindependiente"/>
        <w:spacing w:before="10"/>
      </w:pPr>
    </w:p>
    <w:p w:rsidR="00F05467" w:rsidRPr="00F05467" w:rsidRDefault="00F05467" w:rsidP="00F05467">
      <w:pPr>
        <w:pStyle w:val="Prrafodelista"/>
        <w:widowControl w:val="0"/>
        <w:numPr>
          <w:ilvl w:val="0"/>
          <w:numId w:val="58"/>
        </w:numPr>
        <w:tabs>
          <w:tab w:val="left" w:pos="847"/>
        </w:tabs>
        <w:autoSpaceDE w:val="0"/>
        <w:autoSpaceDN w:val="0"/>
        <w:spacing w:before="1"/>
        <w:contextualSpacing w:val="0"/>
        <w:rPr>
          <w:rFonts w:ascii="Arial" w:hAnsi="Arial" w:cs="Arial"/>
          <w:sz w:val="22"/>
          <w:szCs w:val="22"/>
        </w:rPr>
      </w:pPr>
      <w:r w:rsidRPr="00F05467">
        <w:rPr>
          <w:rFonts w:ascii="Arial" w:hAnsi="Arial" w:cs="Arial"/>
          <w:sz w:val="22"/>
          <w:szCs w:val="22"/>
        </w:rPr>
        <w:t>Descripción clara y legible de la compra del bien o</w:t>
      </w:r>
      <w:r w:rsidRPr="00F05467">
        <w:rPr>
          <w:rFonts w:ascii="Arial" w:hAnsi="Arial" w:cs="Arial"/>
          <w:spacing w:val="-8"/>
          <w:sz w:val="22"/>
          <w:szCs w:val="22"/>
        </w:rPr>
        <w:t xml:space="preserve"> </w:t>
      </w:r>
      <w:r w:rsidRPr="00F05467">
        <w:rPr>
          <w:rFonts w:ascii="Arial" w:hAnsi="Arial" w:cs="Arial"/>
          <w:sz w:val="22"/>
          <w:szCs w:val="22"/>
        </w:rPr>
        <w:t>servicio.</w:t>
      </w:r>
    </w:p>
    <w:p w:rsidR="00F05467" w:rsidRPr="00F05467" w:rsidRDefault="00F05467" w:rsidP="00F05467">
      <w:pPr>
        <w:pStyle w:val="Textoindependiente"/>
        <w:spacing w:before="9"/>
      </w:pPr>
    </w:p>
    <w:p w:rsidR="00F05467" w:rsidRPr="00F05467" w:rsidRDefault="00F05467" w:rsidP="00F05467">
      <w:pPr>
        <w:pStyle w:val="Prrafodelista"/>
        <w:widowControl w:val="0"/>
        <w:numPr>
          <w:ilvl w:val="0"/>
          <w:numId w:val="58"/>
        </w:numPr>
        <w:tabs>
          <w:tab w:val="left" w:pos="847"/>
        </w:tabs>
        <w:autoSpaceDE w:val="0"/>
        <w:autoSpaceDN w:val="0"/>
        <w:spacing w:before="1" w:line="244" w:lineRule="auto"/>
        <w:ind w:right="392"/>
        <w:contextualSpacing w:val="0"/>
        <w:rPr>
          <w:rFonts w:ascii="Arial" w:hAnsi="Arial" w:cs="Arial"/>
          <w:sz w:val="22"/>
          <w:szCs w:val="22"/>
        </w:rPr>
      </w:pPr>
      <w:r w:rsidRPr="00F05467">
        <w:rPr>
          <w:rFonts w:ascii="Arial" w:hAnsi="Arial" w:cs="Arial"/>
          <w:sz w:val="22"/>
          <w:szCs w:val="22"/>
        </w:rPr>
        <w:t>Factura electrónica en línea FEL debidamente razonada</w:t>
      </w:r>
      <w:r w:rsidRPr="00F05467">
        <w:rPr>
          <w:rFonts w:ascii="Arial" w:hAnsi="Arial" w:cs="Arial"/>
          <w:b/>
          <w:sz w:val="22"/>
          <w:szCs w:val="22"/>
        </w:rPr>
        <w:t xml:space="preserve">: </w:t>
      </w:r>
      <w:r w:rsidRPr="00F05467">
        <w:rPr>
          <w:rFonts w:ascii="Arial" w:hAnsi="Arial" w:cs="Arial"/>
          <w:sz w:val="22"/>
          <w:szCs w:val="22"/>
        </w:rPr>
        <w:t>razonamiento firmado, con nombre y sello del solicitante y visto bueno de la Autoridad Superior de la</w:t>
      </w:r>
      <w:r w:rsidRPr="00F05467">
        <w:rPr>
          <w:rFonts w:ascii="Arial" w:hAnsi="Arial" w:cs="Arial"/>
          <w:spacing w:val="-20"/>
          <w:sz w:val="22"/>
          <w:szCs w:val="22"/>
        </w:rPr>
        <w:t xml:space="preserve"> </w:t>
      </w:r>
      <w:r w:rsidRPr="00F05467">
        <w:rPr>
          <w:rFonts w:ascii="Arial" w:hAnsi="Arial" w:cs="Arial"/>
          <w:sz w:val="22"/>
          <w:szCs w:val="22"/>
        </w:rPr>
        <w:t>Dependencia.</w:t>
      </w:r>
    </w:p>
    <w:p w:rsidR="00F05467" w:rsidRPr="00F05467" w:rsidRDefault="00F05467" w:rsidP="00F05467">
      <w:pPr>
        <w:pStyle w:val="Textoindependiente"/>
        <w:spacing w:before="3"/>
      </w:pPr>
    </w:p>
    <w:p w:rsidR="00F05467" w:rsidRPr="00F05467" w:rsidRDefault="00F05467" w:rsidP="00F05467">
      <w:pPr>
        <w:pStyle w:val="Prrafodelista"/>
        <w:widowControl w:val="0"/>
        <w:numPr>
          <w:ilvl w:val="0"/>
          <w:numId w:val="58"/>
        </w:numPr>
        <w:tabs>
          <w:tab w:val="left" w:pos="847"/>
        </w:tabs>
        <w:autoSpaceDE w:val="0"/>
        <w:autoSpaceDN w:val="0"/>
        <w:ind w:left="856" w:right="912" w:hanging="371"/>
        <w:contextualSpacing w:val="0"/>
        <w:rPr>
          <w:rFonts w:ascii="Arial" w:hAnsi="Arial" w:cs="Arial"/>
          <w:sz w:val="22"/>
          <w:szCs w:val="22"/>
        </w:rPr>
      </w:pPr>
      <w:r w:rsidRPr="00F05467">
        <w:rPr>
          <w:rFonts w:ascii="Arial" w:hAnsi="Arial" w:cs="Arial"/>
          <w:sz w:val="22"/>
          <w:szCs w:val="22"/>
        </w:rPr>
        <w:t>Deberá adjuntarse constancia de ingreso a Almacén (formulario 1H) cuando se compren materiales y suministros, en función de la opinión técnica de la Contraloría General de Cuentas</w:t>
      </w:r>
      <w:r w:rsidRPr="00F05467">
        <w:rPr>
          <w:rFonts w:ascii="Arial" w:hAnsi="Arial" w:cs="Arial"/>
          <w:spacing w:val="-28"/>
          <w:sz w:val="22"/>
          <w:szCs w:val="22"/>
        </w:rPr>
        <w:t xml:space="preserve"> </w:t>
      </w:r>
      <w:r w:rsidRPr="00F05467">
        <w:rPr>
          <w:rFonts w:ascii="Arial" w:hAnsi="Arial" w:cs="Arial"/>
          <w:sz w:val="22"/>
          <w:szCs w:val="22"/>
        </w:rPr>
        <w:t>DAG-009-2013.</w:t>
      </w:r>
    </w:p>
    <w:p w:rsidR="00F05467" w:rsidRPr="00F05467" w:rsidRDefault="00F05467" w:rsidP="00F05467">
      <w:pPr>
        <w:pStyle w:val="Textoindependiente"/>
        <w:spacing w:before="1"/>
      </w:pPr>
    </w:p>
    <w:p w:rsidR="00F05467" w:rsidRPr="00F05467" w:rsidRDefault="00F05467" w:rsidP="00F05467">
      <w:pPr>
        <w:pStyle w:val="Prrafodelista"/>
        <w:widowControl w:val="0"/>
        <w:numPr>
          <w:ilvl w:val="0"/>
          <w:numId w:val="58"/>
        </w:numPr>
        <w:tabs>
          <w:tab w:val="left" w:pos="847"/>
        </w:tabs>
        <w:autoSpaceDE w:val="0"/>
        <w:autoSpaceDN w:val="0"/>
        <w:spacing w:before="1"/>
        <w:contextualSpacing w:val="0"/>
        <w:rPr>
          <w:rFonts w:ascii="Arial" w:hAnsi="Arial" w:cs="Arial"/>
          <w:sz w:val="22"/>
          <w:szCs w:val="22"/>
        </w:rPr>
      </w:pPr>
      <w:r w:rsidRPr="00F05467">
        <w:rPr>
          <w:rFonts w:ascii="Arial" w:hAnsi="Arial" w:cs="Arial"/>
          <w:sz w:val="22"/>
          <w:szCs w:val="22"/>
        </w:rPr>
        <w:t>Deberá adjuntarse Certificado de Conformidad (ADQ-FOR-05), cuando se trate de</w:t>
      </w:r>
      <w:r w:rsidRPr="00F05467">
        <w:rPr>
          <w:rFonts w:ascii="Arial" w:hAnsi="Arial" w:cs="Arial"/>
          <w:spacing w:val="-9"/>
          <w:sz w:val="22"/>
          <w:szCs w:val="22"/>
        </w:rPr>
        <w:t xml:space="preserve"> </w:t>
      </w:r>
      <w:r w:rsidRPr="00F05467">
        <w:rPr>
          <w:rFonts w:ascii="Arial" w:hAnsi="Arial" w:cs="Arial"/>
          <w:sz w:val="22"/>
          <w:szCs w:val="22"/>
        </w:rPr>
        <w:t>servicios.</w:t>
      </w:r>
    </w:p>
    <w:p w:rsidR="00F05467" w:rsidRPr="00F05467" w:rsidRDefault="00F05467" w:rsidP="00F05467">
      <w:pPr>
        <w:pStyle w:val="Textoindependiente"/>
        <w:spacing w:before="9"/>
      </w:pPr>
    </w:p>
    <w:p w:rsidR="00F05467" w:rsidRPr="00F05467" w:rsidRDefault="00F05467" w:rsidP="00F05467">
      <w:pPr>
        <w:pStyle w:val="Prrafodelista"/>
        <w:widowControl w:val="0"/>
        <w:numPr>
          <w:ilvl w:val="0"/>
          <w:numId w:val="58"/>
        </w:numPr>
        <w:tabs>
          <w:tab w:val="left" w:pos="847"/>
        </w:tabs>
        <w:autoSpaceDE w:val="0"/>
        <w:autoSpaceDN w:val="0"/>
        <w:ind w:right="393"/>
        <w:contextualSpacing w:val="0"/>
        <w:rPr>
          <w:rFonts w:ascii="Arial" w:hAnsi="Arial" w:cs="Arial"/>
          <w:sz w:val="22"/>
          <w:szCs w:val="22"/>
        </w:rPr>
      </w:pPr>
      <w:r w:rsidRPr="00F05467">
        <w:rPr>
          <w:rFonts w:ascii="Arial" w:hAnsi="Arial" w:cs="Arial"/>
          <w:sz w:val="22"/>
          <w:szCs w:val="22"/>
        </w:rPr>
        <w:t>En la compra de alimentos deberá adjuntarse el Registro de Asistencia (RHU-FOR-31 o RHU-FOR-61) según sea el caso, con las firmas</w:t>
      </w:r>
      <w:r w:rsidRPr="00F05467">
        <w:rPr>
          <w:rFonts w:ascii="Arial" w:hAnsi="Arial" w:cs="Arial"/>
          <w:spacing w:val="-9"/>
          <w:sz w:val="22"/>
          <w:szCs w:val="22"/>
        </w:rPr>
        <w:t xml:space="preserve"> </w:t>
      </w:r>
      <w:r w:rsidRPr="00F05467">
        <w:rPr>
          <w:rFonts w:ascii="Arial" w:hAnsi="Arial" w:cs="Arial"/>
          <w:sz w:val="22"/>
          <w:szCs w:val="22"/>
        </w:rPr>
        <w:t>correspondientes.</w:t>
      </w:r>
    </w:p>
    <w:p w:rsidR="00F05467" w:rsidRDefault="00F05467" w:rsidP="003E4E0B">
      <w:pPr>
        <w:pStyle w:val="Encabezado"/>
        <w:tabs>
          <w:tab w:val="clear" w:pos="4252"/>
          <w:tab w:val="clear" w:pos="8504"/>
        </w:tabs>
        <w:ind w:left="425"/>
        <w:rPr>
          <w:rFonts w:ascii="Arial" w:eastAsia="Arial" w:hAnsi="Arial" w:cs="Arial"/>
          <w:b/>
          <w:sz w:val="22"/>
          <w:szCs w:val="22"/>
          <w:u w:val="single"/>
          <w:lang w:val="es-ES" w:bidi="es-ES"/>
        </w:rPr>
      </w:pPr>
    </w:p>
    <w:p w:rsidR="00F05467" w:rsidRPr="00BB07A0" w:rsidRDefault="00F05467" w:rsidP="00F05467">
      <w:pPr>
        <w:pStyle w:val="Textoindependiente"/>
        <w:ind w:left="267" w:right="251"/>
        <w:jc w:val="both"/>
      </w:pPr>
      <w:r w:rsidRPr="00BB07A0">
        <w:t>Se exceptúa la presentación Cotizaciones, en la compra de alimentos no servidos (comida rápida), para reuniones de trabajo.</w:t>
      </w:r>
    </w:p>
    <w:p w:rsidR="00F05467" w:rsidRPr="00BB07A0" w:rsidRDefault="00F05467" w:rsidP="00F05467">
      <w:pPr>
        <w:pStyle w:val="Textoindependiente"/>
        <w:spacing w:before="10"/>
        <w:rPr>
          <w:sz w:val="21"/>
        </w:rPr>
      </w:pPr>
    </w:p>
    <w:p w:rsidR="00F05467" w:rsidRDefault="00F05467" w:rsidP="00F05467">
      <w:pPr>
        <w:pStyle w:val="Textoindependiente"/>
        <w:spacing w:before="1"/>
        <w:ind w:left="267" w:right="909"/>
      </w:pPr>
      <w:r w:rsidRPr="00BB07A0">
        <w:t>Se exceptúa la presentación del Registro de Asistencia (RHA-FOR-31 o RHU-FOR-61), únicamente en los casos</w:t>
      </w:r>
      <w:r w:rsidRPr="00BB07A0">
        <w:rPr>
          <w:spacing w:val="61"/>
        </w:rPr>
        <w:t xml:space="preserve"> </w:t>
      </w:r>
      <w:r w:rsidRPr="00BB07A0">
        <w:t>siguientes:</w:t>
      </w:r>
    </w:p>
    <w:p w:rsidR="00F05467" w:rsidRPr="00BB07A0" w:rsidRDefault="00F05467" w:rsidP="00F05467">
      <w:pPr>
        <w:pStyle w:val="Textoindependiente"/>
        <w:spacing w:before="1"/>
        <w:ind w:left="267" w:right="909"/>
      </w:pPr>
    </w:p>
    <w:p w:rsidR="00F05467" w:rsidRPr="00F05467" w:rsidRDefault="00F05467" w:rsidP="00F05467">
      <w:pPr>
        <w:pStyle w:val="Prrafodelista"/>
        <w:widowControl w:val="0"/>
        <w:numPr>
          <w:ilvl w:val="1"/>
          <w:numId w:val="58"/>
        </w:numPr>
        <w:tabs>
          <w:tab w:val="left" w:pos="1543"/>
        </w:tabs>
        <w:autoSpaceDE w:val="0"/>
        <w:autoSpaceDN w:val="0"/>
        <w:spacing w:before="1"/>
        <w:ind w:right="250" w:hanging="360"/>
        <w:contextualSpacing w:val="0"/>
        <w:jc w:val="both"/>
        <w:rPr>
          <w:rFonts w:ascii="Arial" w:hAnsi="Arial" w:cs="Arial"/>
          <w:sz w:val="22"/>
          <w:szCs w:val="22"/>
        </w:rPr>
      </w:pPr>
      <w:r w:rsidRPr="00F05467">
        <w:rPr>
          <w:rFonts w:ascii="Arial" w:hAnsi="Arial" w:cs="Arial"/>
          <w:sz w:val="22"/>
          <w:szCs w:val="22"/>
        </w:rPr>
        <w:t>Cuando sea mayor de 100 participantes se podrá justificar mediante oficio, en el que conste la participación de la cantidad de personas convocadas suscrita por la autoridad máxima de la Dependencia</w:t>
      </w:r>
      <w:r>
        <w:rPr>
          <w:rFonts w:ascii="Arial" w:hAnsi="Arial" w:cs="Arial"/>
          <w:sz w:val="22"/>
          <w:szCs w:val="22"/>
        </w:rPr>
        <w:t>.</w:t>
      </w:r>
    </w:p>
    <w:p w:rsidR="00F05467" w:rsidRPr="00F05467" w:rsidRDefault="00F05467" w:rsidP="00F05467">
      <w:pPr>
        <w:pStyle w:val="Prrafodelista"/>
        <w:widowControl w:val="0"/>
        <w:numPr>
          <w:ilvl w:val="1"/>
          <w:numId w:val="58"/>
        </w:numPr>
        <w:tabs>
          <w:tab w:val="left" w:pos="1543"/>
        </w:tabs>
        <w:autoSpaceDE w:val="0"/>
        <w:autoSpaceDN w:val="0"/>
        <w:ind w:right="393" w:hanging="360"/>
        <w:contextualSpacing w:val="0"/>
        <w:jc w:val="both"/>
        <w:rPr>
          <w:rFonts w:ascii="Arial" w:hAnsi="Arial" w:cs="Arial"/>
          <w:sz w:val="22"/>
          <w:szCs w:val="22"/>
        </w:rPr>
      </w:pPr>
      <w:r w:rsidRPr="00F05467">
        <w:rPr>
          <w:rFonts w:ascii="Arial" w:hAnsi="Arial" w:cs="Arial"/>
          <w:sz w:val="22"/>
          <w:szCs w:val="22"/>
        </w:rPr>
        <w:t>Reuniones de trabajo con funcionarios ajenos al Ministerio de Educación y/o atención a personalidades extranjeras. (Despacho y Vice</w:t>
      </w:r>
      <w:r w:rsidRPr="00F05467">
        <w:rPr>
          <w:rFonts w:ascii="Arial" w:hAnsi="Arial" w:cs="Arial"/>
          <w:spacing w:val="-1"/>
          <w:sz w:val="22"/>
          <w:szCs w:val="22"/>
        </w:rPr>
        <w:t xml:space="preserve"> </w:t>
      </w:r>
      <w:r w:rsidRPr="00F05467">
        <w:rPr>
          <w:rFonts w:ascii="Arial" w:hAnsi="Arial" w:cs="Arial"/>
          <w:sz w:val="22"/>
          <w:szCs w:val="22"/>
        </w:rPr>
        <w:t>Despachos)</w:t>
      </w:r>
    </w:p>
    <w:p w:rsidR="00F05467" w:rsidRPr="00F05467" w:rsidRDefault="00F05467" w:rsidP="00F05467">
      <w:pPr>
        <w:pStyle w:val="Prrafodelista"/>
        <w:widowControl w:val="0"/>
        <w:numPr>
          <w:ilvl w:val="1"/>
          <w:numId w:val="58"/>
        </w:numPr>
        <w:tabs>
          <w:tab w:val="left" w:pos="1543"/>
        </w:tabs>
        <w:autoSpaceDE w:val="0"/>
        <w:autoSpaceDN w:val="0"/>
        <w:ind w:right="393" w:hanging="360"/>
        <w:contextualSpacing w:val="0"/>
        <w:jc w:val="both"/>
        <w:rPr>
          <w:rFonts w:ascii="Arial" w:hAnsi="Arial" w:cs="Arial"/>
          <w:sz w:val="22"/>
          <w:szCs w:val="22"/>
        </w:rPr>
      </w:pPr>
      <w:r w:rsidRPr="00F05467">
        <w:rPr>
          <w:rFonts w:ascii="Arial" w:hAnsi="Arial" w:cs="Arial"/>
          <w:sz w:val="22"/>
          <w:szCs w:val="22"/>
        </w:rPr>
        <w:tab/>
        <w:t>La compra de alimentos para reuniones de trabajo en el Despacho y Vice Despachos.</w:t>
      </w:r>
    </w:p>
    <w:p w:rsidR="00F05467" w:rsidRDefault="00F05467" w:rsidP="003E4E0B">
      <w:pPr>
        <w:pStyle w:val="Encabezado"/>
        <w:tabs>
          <w:tab w:val="clear" w:pos="4252"/>
          <w:tab w:val="clear" w:pos="8504"/>
        </w:tabs>
        <w:ind w:left="425"/>
        <w:rPr>
          <w:rFonts w:ascii="Arial" w:eastAsia="Arial" w:hAnsi="Arial" w:cs="Arial"/>
          <w:b/>
          <w:sz w:val="22"/>
          <w:szCs w:val="22"/>
          <w:u w:val="single"/>
          <w:lang w:val="es-ES" w:bidi="es-ES"/>
        </w:rPr>
      </w:pPr>
    </w:p>
    <w:p w:rsidR="00B45335" w:rsidRDefault="00B45335" w:rsidP="003E4E0B">
      <w:pPr>
        <w:pStyle w:val="Encabezado"/>
        <w:tabs>
          <w:tab w:val="clear" w:pos="4252"/>
          <w:tab w:val="clear" w:pos="8504"/>
        </w:tabs>
        <w:ind w:left="425"/>
        <w:rPr>
          <w:rFonts w:ascii="Arial" w:eastAsia="Arial" w:hAnsi="Arial" w:cs="Arial"/>
          <w:b/>
          <w:sz w:val="22"/>
          <w:szCs w:val="22"/>
          <w:u w:val="single"/>
          <w:lang w:val="es-ES" w:bidi="es-ES"/>
        </w:rPr>
      </w:pPr>
    </w:p>
    <w:p w:rsidR="00036C1B" w:rsidRPr="00036C1B" w:rsidRDefault="00036C1B" w:rsidP="00036C1B">
      <w:pPr>
        <w:pStyle w:val="Prrafodelista"/>
        <w:widowControl w:val="0"/>
        <w:numPr>
          <w:ilvl w:val="1"/>
          <w:numId w:val="58"/>
        </w:numPr>
        <w:tabs>
          <w:tab w:val="left" w:pos="1543"/>
        </w:tabs>
        <w:autoSpaceDE w:val="0"/>
        <w:autoSpaceDN w:val="0"/>
        <w:spacing w:before="158"/>
        <w:ind w:right="397" w:hanging="360"/>
        <w:contextualSpacing w:val="0"/>
        <w:jc w:val="both"/>
        <w:rPr>
          <w:rFonts w:ascii="Arial" w:hAnsi="Arial" w:cs="Arial"/>
          <w:sz w:val="22"/>
          <w:szCs w:val="22"/>
        </w:rPr>
      </w:pPr>
      <w:r w:rsidRPr="00036C1B">
        <w:rPr>
          <w:rFonts w:ascii="Arial" w:hAnsi="Arial" w:cs="Arial"/>
          <w:sz w:val="22"/>
          <w:szCs w:val="22"/>
        </w:rPr>
        <w:t>La compra de alimentos para cinco personas o menos, en este caso el razonamiento de la factura deberá incluir los nombres y firmas de los beneficiarios, adicionalmente a lo indicado en el inciso a.</w:t>
      </w:r>
    </w:p>
    <w:p w:rsidR="00036C1B" w:rsidRPr="00036C1B" w:rsidRDefault="00036C1B" w:rsidP="00036C1B">
      <w:pPr>
        <w:pStyle w:val="Prrafodelista"/>
        <w:widowControl w:val="0"/>
        <w:numPr>
          <w:ilvl w:val="1"/>
          <w:numId w:val="58"/>
        </w:numPr>
        <w:tabs>
          <w:tab w:val="left" w:pos="1543"/>
        </w:tabs>
        <w:autoSpaceDE w:val="0"/>
        <w:autoSpaceDN w:val="0"/>
        <w:ind w:right="397" w:hanging="360"/>
        <w:contextualSpacing w:val="0"/>
        <w:jc w:val="both"/>
        <w:rPr>
          <w:rFonts w:ascii="Arial" w:hAnsi="Arial" w:cs="Arial"/>
          <w:sz w:val="22"/>
          <w:szCs w:val="22"/>
        </w:rPr>
      </w:pPr>
      <w:r w:rsidRPr="00036C1B">
        <w:rPr>
          <w:rFonts w:ascii="Arial" w:hAnsi="Arial" w:cs="Arial"/>
          <w:sz w:val="22"/>
          <w:szCs w:val="22"/>
        </w:rPr>
        <w:t>Actividades específicas con la participación de maestros y alumnos.</w:t>
      </w:r>
    </w:p>
    <w:p w:rsidR="00B45335" w:rsidRDefault="00B45335" w:rsidP="003E4E0B">
      <w:pPr>
        <w:pStyle w:val="Encabezado"/>
        <w:tabs>
          <w:tab w:val="clear" w:pos="4252"/>
          <w:tab w:val="clear" w:pos="8504"/>
        </w:tabs>
        <w:ind w:left="425"/>
        <w:rPr>
          <w:rFonts w:ascii="Arial" w:eastAsia="Arial" w:hAnsi="Arial" w:cs="Arial"/>
          <w:b/>
          <w:sz w:val="22"/>
          <w:szCs w:val="22"/>
          <w:u w:val="single"/>
          <w:lang w:val="es-ES" w:bidi="es-ES"/>
        </w:rPr>
      </w:pPr>
    </w:p>
    <w:p w:rsidR="00B675DF" w:rsidRPr="00BB07A0" w:rsidRDefault="00B675DF" w:rsidP="00B675DF">
      <w:pPr>
        <w:pStyle w:val="Textoindependiente"/>
        <w:ind w:left="126" w:right="249"/>
        <w:jc w:val="both"/>
      </w:pPr>
      <w:r w:rsidRPr="00BB07A0">
        <w:t>Los casos anteriores, deberán estar claramente justificados en la descripción del ADQ-FOR-01 “Requerimiento” o DOC-FOR-01 “Disponibilidad Presupuestaria para Pagos no Programables”, por lo cual procederá únicamente el razonamiento de la factura electrónica en línea FEL correspondiente e indicar por escrito que no se adjunta Registro de Asistencia (RHA- FOR-31 o RHU-FOR-61), por encontrarse dentro de las excepciones indicadas en la normativa interna establecida.</w:t>
      </w:r>
    </w:p>
    <w:p w:rsidR="00B675DF" w:rsidRDefault="00B675DF" w:rsidP="003E4E0B">
      <w:pPr>
        <w:pStyle w:val="Encabezado"/>
        <w:tabs>
          <w:tab w:val="clear" w:pos="4252"/>
          <w:tab w:val="clear" w:pos="8504"/>
        </w:tabs>
        <w:ind w:left="425"/>
        <w:rPr>
          <w:rFonts w:ascii="Arial" w:eastAsia="Arial" w:hAnsi="Arial" w:cs="Arial"/>
          <w:b/>
          <w:sz w:val="22"/>
          <w:szCs w:val="22"/>
          <w:u w:val="single"/>
          <w:lang w:val="es-ES" w:bidi="es-ES"/>
        </w:rPr>
      </w:pPr>
    </w:p>
    <w:p w:rsidR="00B675DF" w:rsidRPr="00B675DF" w:rsidRDefault="00B675DF" w:rsidP="00B675DF">
      <w:pPr>
        <w:pStyle w:val="Prrafodelista"/>
        <w:widowControl w:val="0"/>
        <w:numPr>
          <w:ilvl w:val="0"/>
          <w:numId w:val="58"/>
        </w:numPr>
        <w:tabs>
          <w:tab w:val="left" w:pos="847"/>
        </w:tabs>
        <w:autoSpaceDE w:val="0"/>
        <w:autoSpaceDN w:val="0"/>
        <w:ind w:right="393"/>
        <w:contextualSpacing w:val="0"/>
        <w:rPr>
          <w:rFonts w:ascii="Arial" w:hAnsi="Arial" w:cs="Arial"/>
          <w:sz w:val="22"/>
          <w:szCs w:val="22"/>
        </w:rPr>
      </w:pPr>
      <w:r w:rsidRPr="00B675DF">
        <w:rPr>
          <w:rFonts w:ascii="Arial" w:hAnsi="Arial" w:cs="Arial"/>
          <w:sz w:val="22"/>
          <w:szCs w:val="22"/>
        </w:rPr>
        <w:t>En todos los casos, deberá adjuntarse certificación de inventarios, cuando se trate de reparación menor de equipo de</w:t>
      </w:r>
      <w:r w:rsidRPr="00B675DF">
        <w:rPr>
          <w:rFonts w:ascii="Arial" w:hAnsi="Arial" w:cs="Arial"/>
          <w:spacing w:val="-1"/>
          <w:sz w:val="22"/>
          <w:szCs w:val="22"/>
        </w:rPr>
        <w:t xml:space="preserve"> </w:t>
      </w:r>
      <w:r w:rsidRPr="00B675DF">
        <w:rPr>
          <w:rFonts w:ascii="Arial" w:hAnsi="Arial" w:cs="Arial"/>
          <w:sz w:val="22"/>
          <w:szCs w:val="22"/>
        </w:rPr>
        <w:t>oficina.</w:t>
      </w:r>
    </w:p>
    <w:p w:rsidR="00B675DF" w:rsidRPr="00B675DF" w:rsidRDefault="00B675DF" w:rsidP="00B675DF">
      <w:pPr>
        <w:pStyle w:val="Textoindependiente"/>
        <w:spacing w:before="9"/>
      </w:pPr>
    </w:p>
    <w:p w:rsidR="00B675DF" w:rsidRPr="00B675DF" w:rsidRDefault="00B675DF" w:rsidP="00B675DF">
      <w:pPr>
        <w:pStyle w:val="Prrafodelista"/>
        <w:widowControl w:val="0"/>
        <w:numPr>
          <w:ilvl w:val="0"/>
          <w:numId w:val="58"/>
        </w:numPr>
        <w:tabs>
          <w:tab w:val="left" w:pos="847"/>
        </w:tabs>
        <w:autoSpaceDE w:val="0"/>
        <w:autoSpaceDN w:val="0"/>
        <w:ind w:right="393"/>
        <w:contextualSpacing w:val="0"/>
        <w:rPr>
          <w:rFonts w:ascii="Arial" w:hAnsi="Arial" w:cs="Arial"/>
          <w:sz w:val="22"/>
          <w:szCs w:val="22"/>
        </w:rPr>
      </w:pPr>
      <w:r w:rsidRPr="00B675DF">
        <w:rPr>
          <w:rFonts w:ascii="Arial" w:hAnsi="Arial" w:cs="Arial"/>
          <w:sz w:val="22"/>
          <w:szCs w:val="22"/>
        </w:rPr>
        <w:t>El comprobante, factura electrónica en línea FEL deberá estar debidamente autorizado por la Superintendencia de Administración Tributaria -SAT- y contener el régimen tributario del proveedor. Si alguno, de los comprobantes o facturas resultare improcedente, la persona responsable de la factura electrónica en línea FEL (gasto) deberá reintegrar el 100% del monto pagado con caja</w:t>
      </w:r>
      <w:r w:rsidRPr="00B675DF">
        <w:rPr>
          <w:rFonts w:ascii="Arial" w:hAnsi="Arial" w:cs="Arial"/>
          <w:spacing w:val="-9"/>
          <w:sz w:val="22"/>
          <w:szCs w:val="22"/>
        </w:rPr>
        <w:t xml:space="preserve"> </w:t>
      </w:r>
      <w:r w:rsidRPr="00B675DF">
        <w:rPr>
          <w:rFonts w:ascii="Arial" w:hAnsi="Arial" w:cs="Arial"/>
          <w:sz w:val="22"/>
          <w:szCs w:val="22"/>
        </w:rPr>
        <w:t>chica.</w:t>
      </w:r>
    </w:p>
    <w:p w:rsidR="00B675DF" w:rsidRPr="00B675DF" w:rsidRDefault="00B675DF" w:rsidP="00B675DF">
      <w:pPr>
        <w:pStyle w:val="Textoindependiente"/>
        <w:spacing w:before="5"/>
      </w:pPr>
    </w:p>
    <w:p w:rsidR="00B675DF" w:rsidRDefault="00B675DF" w:rsidP="00B675DF">
      <w:pPr>
        <w:pStyle w:val="Prrafodelista"/>
        <w:widowControl w:val="0"/>
        <w:numPr>
          <w:ilvl w:val="0"/>
          <w:numId w:val="58"/>
        </w:numPr>
        <w:tabs>
          <w:tab w:val="left" w:pos="847"/>
        </w:tabs>
        <w:autoSpaceDE w:val="0"/>
        <w:autoSpaceDN w:val="0"/>
        <w:ind w:right="393"/>
        <w:contextualSpacing w:val="0"/>
        <w:rPr>
          <w:rFonts w:ascii="Arial" w:hAnsi="Arial" w:cs="Arial"/>
          <w:sz w:val="22"/>
          <w:szCs w:val="22"/>
        </w:rPr>
      </w:pPr>
      <w:r w:rsidRPr="00B675DF">
        <w:rPr>
          <w:rFonts w:ascii="Arial" w:hAnsi="Arial" w:cs="Arial"/>
          <w:sz w:val="22"/>
          <w:szCs w:val="22"/>
        </w:rPr>
        <w:t>Toda solicitud de gasto por compra o servicio, deberá acompañarse del ADQ-FOR-01 “Requerimiento” (gastos programados) o bien del DOC-FOR-01 “Disponibilidad Presupuestaria para Pagos no Programados”, de la forma</w:t>
      </w:r>
      <w:r w:rsidRPr="00B675DF">
        <w:rPr>
          <w:rFonts w:ascii="Arial" w:hAnsi="Arial" w:cs="Arial"/>
          <w:spacing w:val="-3"/>
          <w:sz w:val="22"/>
          <w:szCs w:val="22"/>
        </w:rPr>
        <w:t xml:space="preserve"> </w:t>
      </w:r>
      <w:r w:rsidRPr="00B675DF">
        <w:rPr>
          <w:rFonts w:ascii="Arial" w:hAnsi="Arial" w:cs="Arial"/>
          <w:sz w:val="22"/>
          <w:szCs w:val="22"/>
        </w:rPr>
        <w:t>siguiente:</w:t>
      </w:r>
    </w:p>
    <w:p w:rsidR="00B675DF" w:rsidRDefault="00B675DF" w:rsidP="00B675DF">
      <w:pPr>
        <w:pStyle w:val="Prrafodelista"/>
        <w:widowControl w:val="0"/>
        <w:tabs>
          <w:tab w:val="left" w:pos="847"/>
        </w:tabs>
        <w:autoSpaceDE w:val="0"/>
        <w:autoSpaceDN w:val="0"/>
        <w:ind w:right="393"/>
        <w:contextualSpacing w:val="0"/>
        <w:rPr>
          <w:rFonts w:ascii="Arial" w:hAnsi="Arial" w:cs="Arial"/>
          <w:sz w:val="22"/>
          <w:szCs w:val="22"/>
        </w:rPr>
      </w:pPr>
    </w:p>
    <w:p w:rsidR="00B675DF" w:rsidRPr="00B675DF" w:rsidRDefault="00B675DF" w:rsidP="00B675DF">
      <w:pPr>
        <w:pStyle w:val="Prrafodelista"/>
        <w:widowControl w:val="0"/>
        <w:numPr>
          <w:ilvl w:val="1"/>
          <w:numId w:val="58"/>
        </w:numPr>
        <w:tabs>
          <w:tab w:val="left" w:pos="1567"/>
        </w:tabs>
        <w:autoSpaceDE w:val="0"/>
        <w:autoSpaceDN w:val="0"/>
        <w:ind w:hanging="361"/>
        <w:contextualSpacing w:val="0"/>
        <w:rPr>
          <w:rFonts w:ascii="Arial" w:hAnsi="Arial" w:cs="Arial"/>
        </w:rPr>
      </w:pPr>
      <w:r w:rsidRPr="00B675DF">
        <w:rPr>
          <w:rFonts w:ascii="Arial" w:hAnsi="Arial" w:cs="Arial"/>
        </w:rPr>
        <w:t>Cuando se trate de materiales o suministros deberá incluirse el código de</w:t>
      </w:r>
      <w:r w:rsidRPr="00B675DF">
        <w:rPr>
          <w:rFonts w:ascii="Arial" w:hAnsi="Arial" w:cs="Arial"/>
          <w:spacing w:val="-11"/>
        </w:rPr>
        <w:t xml:space="preserve"> </w:t>
      </w:r>
      <w:r w:rsidRPr="00B675DF">
        <w:rPr>
          <w:rFonts w:ascii="Arial" w:hAnsi="Arial" w:cs="Arial"/>
        </w:rPr>
        <w:t>insumo,</w:t>
      </w:r>
    </w:p>
    <w:p w:rsidR="00B675DF" w:rsidRPr="00B675DF" w:rsidRDefault="00B675DF" w:rsidP="00B675DF">
      <w:pPr>
        <w:pStyle w:val="Prrafodelista"/>
        <w:widowControl w:val="0"/>
        <w:numPr>
          <w:ilvl w:val="1"/>
          <w:numId w:val="58"/>
        </w:numPr>
        <w:tabs>
          <w:tab w:val="left" w:pos="1567"/>
        </w:tabs>
        <w:autoSpaceDE w:val="0"/>
        <w:autoSpaceDN w:val="0"/>
        <w:spacing w:before="2"/>
        <w:ind w:right="398" w:hanging="360"/>
        <w:contextualSpacing w:val="0"/>
        <w:rPr>
          <w:rFonts w:ascii="Arial" w:hAnsi="Arial" w:cs="Arial"/>
        </w:rPr>
      </w:pPr>
      <w:r w:rsidRPr="00B675DF">
        <w:rPr>
          <w:rFonts w:ascii="Arial" w:hAnsi="Arial" w:cs="Arial"/>
        </w:rPr>
        <w:t>El Renglón presupuestario que se afecta, en caso se afecte distintos renglones se recomienda separar los Requerimientos por Renglón</w:t>
      </w:r>
      <w:r w:rsidRPr="00B675DF">
        <w:rPr>
          <w:rFonts w:ascii="Arial" w:hAnsi="Arial" w:cs="Arial"/>
          <w:spacing w:val="-1"/>
        </w:rPr>
        <w:t xml:space="preserve"> </w:t>
      </w:r>
      <w:r w:rsidRPr="00B675DF">
        <w:rPr>
          <w:rFonts w:ascii="Arial" w:hAnsi="Arial" w:cs="Arial"/>
        </w:rPr>
        <w:t>presupuestario.</w:t>
      </w:r>
    </w:p>
    <w:p w:rsidR="00B675DF" w:rsidRPr="00B675DF" w:rsidRDefault="00B675DF" w:rsidP="00B675DF">
      <w:pPr>
        <w:pStyle w:val="Prrafodelista"/>
        <w:widowControl w:val="0"/>
        <w:numPr>
          <w:ilvl w:val="1"/>
          <w:numId w:val="58"/>
        </w:numPr>
        <w:tabs>
          <w:tab w:val="left" w:pos="1567"/>
        </w:tabs>
        <w:autoSpaceDE w:val="0"/>
        <w:autoSpaceDN w:val="0"/>
        <w:ind w:right="396" w:hanging="360"/>
        <w:contextualSpacing w:val="0"/>
        <w:rPr>
          <w:rFonts w:ascii="Arial" w:hAnsi="Arial" w:cs="Arial"/>
        </w:rPr>
      </w:pPr>
      <w:r w:rsidRPr="00B675DF">
        <w:rPr>
          <w:rFonts w:ascii="Arial" w:hAnsi="Arial" w:cs="Arial"/>
        </w:rPr>
        <w:t>No deberá exceder del monto autorizado para pagos en efectivo, con la caja chica de su Dependencia, ver lo descrito en el inciso C.3.1 actividad</w:t>
      </w:r>
      <w:r w:rsidRPr="00B675DF">
        <w:rPr>
          <w:rFonts w:ascii="Arial" w:hAnsi="Arial" w:cs="Arial"/>
          <w:spacing w:val="-4"/>
        </w:rPr>
        <w:t xml:space="preserve"> </w:t>
      </w:r>
      <w:r w:rsidRPr="00B675DF">
        <w:rPr>
          <w:rFonts w:ascii="Arial" w:hAnsi="Arial" w:cs="Arial"/>
        </w:rPr>
        <w:t>6.</w:t>
      </w:r>
    </w:p>
    <w:p w:rsidR="00B675DF" w:rsidRPr="00B675DF" w:rsidRDefault="00B675DF" w:rsidP="00B675DF">
      <w:pPr>
        <w:pStyle w:val="Prrafodelista"/>
        <w:widowControl w:val="0"/>
        <w:numPr>
          <w:ilvl w:val="1"/>
          <w:numId w:val="58"/>
        </w:numPr>
        <w:tabs>
          <w:tab w:val="left" w:pos="1567"/>
        </w:tabs>
        <w:autoSpaceDE w:val="0"/>
        <w:autoSpaceDN w:val="0"/>
        <w:ind w:right="402" w:hanging="360"/>
        <w:contextualSpacing w:val="0"/>
        <w:rPr>
          <w:rFonts w:ascii="Arial" w:hAnsi="Arial" w:cs="Arial"/>
        </w:rPr>
      </w:pPr>
      <w:r w:rsidRPr="00B675DF">
        <w:rPr>
          <w:rFonts w:ascii="Arial" w:hAnsi="Arial" w:cs="Arial"/>
        </w:rPr>
        <w:t>describir en forma clara la compra o servicio requerido y debidamente justificado, firmado y sellado.</w:t>
      </w:r>
    </w:p>
    <w:p w:rsidR="00B675DF" w:rsidRPr="00B675DF" w:rsidRDefault="00B675DF" w:rsidP="00B675DF">
      <w:pPr>
        <w:pStyle w:val="Prrafodelista"/>
        <w:widowControl w:val="0"/>
        <w:tabs>
          <w:tab w:val="left" w:pos="847"/>
        </w:tabs>
        <w:autoSpaceDE w:val="0"/>
        <w:autoSpaceDN w:val="0"/>
        <w:ind w:right="393"/>
        <w:contextualSpacing w:val="0"/>
        <w:rPr>
          <w:rFonts w:ascii="Arial" w:hAnsi="Arial" w:cs="Arial"/>
          <w:sz w:val="22"/>
          <w:szCs w:val="22"/>
        </w:rPr>
      </w:pPr>
    </w:p>
    <w:p w:rsidR="002E7DFD" w:rsidRPr="002E7DFD" w:rsidRDefault="002E7DFD" w:rsidP="002E7DFD">
      <w:pPr>
        <w:pStyle w:val="Prrafodelista"/>
        <w:widowControl w:val="0"/>
        <w:numPr>
          <w:ilvl w:val="0"/>
          <w:numId w:val="58"/>
        </w:numPr>
        <w:tabs>
          <w:tab w:val="left" w:pos="847"/>
        </w:tabs>
        <w:autoSpaceDE w:val="0"/>
        <w:autoSpaceDN w:val="0"/>
        <w:ind w:right="398"/>
        <w:contextualSpacing w:val="0"/>
        <w:jc w:val="both"/>
        <w:rPr>
          <w:rFonts w:ascii="Arial" w:hAnsi="Arial" w:cs="Arial"/>
          <w:sz w:val="22"/>
          <w:szCs w:val="22"/>
        </w:rPr>
      </w:pPr>
      <w:r w:rsidRPr="002E7DFD">
        <w:rPr>
          <w:rFonts w:ascii="Arial" w:hAnsi="Arial" w:cs="Arial"/>
          <w:sz w:val="22"/>
          <w:szCs w:val="22"/>
        </w:rPr>
        <w:t>No se debe aceptar comprobantes justificativos que en su contenido sólo describan conceptos generales como "por consumo” o "por ventas varias" o "servicios diversos" o por</w:t>
      </w:r>
      <w:r w:rsidRPr="002E7DFD">
        <w:rPr>
          <w:rFonts w:ascii="Arial" w:hAnsi="Arial" w:cs="Arial"/>
          <w:spacing w:val="-10"/>
          <w:sz w:val="22"/>
          <w:szCs w:val="22"/>
        </w:rPr>
        <w:t xml:space="preserve"> </w:t>
      </w:r>
      <w:r w:rsidRPr="002E7DFD">
        <w:rPr>
          <w:rFonts w:ascii="Arial" w:hAnsi="Arial" w:cs="Arial"/>
          <w:sz w:val="22"/>
          <w:szCs w:val="22"/>
        </w:rPr>
        <w:t>“alimentos”.</w:t>
      </w:r>
    </w:p>
    <w:p w:rsidR="002E7DFD" w:rsidRPr="002E7DFD" w:rsidRDefault="002E7DFD" w:rsidP="002E7DFD">
      <w:pPr>
        <w:pStyle w:val="Textoindependiente"/>
      </w:pPr>
    </w:p>
    <w:p w:rsidR="002E7DFD" w:rsidRPr="002E7DFD" w:rsidRDefault="002E7DFD" w:rsidP="002E7DFD">
      <w:pPr>
        <w:pStyle w:val="Prrafodelista"/>
        <w:widowControl w:val="0"/>
        <w:numPr>
          <w:ilvl w:val="0"/>
          <w:numId w:val="58"/>
        </w:numPr>
        <w:tabs>
          <w:tab w:val="left" w:pos="847"/>
        </w:tabs>
        <w:autoSpaceDE w:val="0"/>
        <w:autoSpaceDN w:val="0"/>
        <w:contextualSpacing w:val="0"/>
        <w:rPr>
          <w:rFonts w:ascii="Arial" w:hAnsi="Arial" w:cs="Arial"/>
          <w:sz w:val="22"/>
          <w:szCs w:val="22"/>
        </w:rPr>
      </w:pPr>
      <w:r w:rsidRPr="002E7DFD">
        <w:rPr>
          <w:rFonts w:ascii="Arial" w:hAnsi="Arial" w:cs="Arial"/>
          <w:sz w:val="22"/>
          <w:szCs w:val="22"/>
        </w:rPr>
        <w:t>No se aceptarán documentos con borrones, tachones y/o</w:t>
      </w:r>
      <w:r w:rsidRPr="002E7DFD">
        <w:rPr>
          <w:rFonts w:ascii="Arial" w:hAnsi="Arial" w:cs="Arial"/>
          <w:spacing w:val="-6"/>
          <w:sz w:val="22"/>
          <w:szCs w:val="22"/>
        </w:rPr>
        <w:t xml:space="preserve"> </w:t>
      </w:r>
      <w:r w:rsidRPr="002E7DFD">
        <w:rPr>
          <w:rFonts w:ascii="Arial" w:hAnsi="Arial" w:cs="Arial"/>
          <w:sz w:val="22"/>
          <w:szCs w:val="22"/>
        </w:rPr>
        <w:t>alteraciones.</w:t>
      </w:r>
    </w:p>
    <w:p w:rsidR="002E7DFD" w:rsidRPr="002E7DFD" w:rsidRDefault="002E7DFD" w:rsidP="002E7DFD">
      <w:pPr>
        <w:pStyle w:val="Textoindependiente"/>
      </w:pPr>
    </w:p>
    <w:p w:rsidR="002E7DFD" w:rsidRPr="002E7DFD" w:rsidRDefault="002E7DFD" w:rsidP="002E7DFD">
      <w:pPr>
        <w:pStyle w:val="Prrafodelista"/>
        <w:widowControl w:val="0"/>
        <w:numPr>
          <w:ilvl w:val="0"/>
          <w:numId w:val="58"/>
        </w:numPr>
        <w:tabs>
          <w:tab w:val="left" w:pos="847"/>
        </w:tabs>
        <w:autoSpaceDE w:val="0"/>
        <w:autoSpaceDN w:val="0"/>
        <w:ind w:right="398"/>
        <w:contextualSpacing w:val="0"/>
        <w:jc w:val="both"/>
        <w:rPr>
          <w:rFonts w:ascii="Arial" w:hAnsi="Arial" w:cs="Arial"/>
          <w:sz w:val="22"/>
          <w:szCs w:val="22"/>
        </w:rPr>
      </w:pPr>
      <w:r w:rsidRPr="002E7DFD">
        <w:rPr>
          <w:rFonts w:ascii="Arial" w:hAnsi="Arial" w:cs="Arial"/>
          <w:sz w:val="22"/>
          <w:szCs w:val="22"/>
        </w:rPr>
        <w:t>No perforar las facturas electrónicas en línea correspondientes y comprobantes en áreas que impidan la lectura de la información</w:t>
      </w:r>
      <w:r w:rsidRPr="002E7DFD">
        <w:rPr>
          <w:rFonts w:ascii="Arial" w:hAnsi="Arial" w:cs="Arial"/>
          <w:spacing w:val="-3"/>
          <w:sz w:val="22"/>
          <w:szCs w:val="22"/>
        </w:rPr>
        <w:t xml:space="preserve"> </w:t>
      </w:r>
      <w:r w:rsidRPr="002E7DFD">
        <w:rPr>
          <w:rFonts w:ascii="Arial" w:hAnsi="Arial" w:cs="Arial"/>
          <w:sz w:val="22"/>
          <w:szCs w:val="22"/>
        </w:rPr>
        <w:t>descrita.</w:t>
      </w:r>
    </w:p>
    <w:p w:rsidR="002E7DFD" w:rsidRPr="002E7DFD" w:rsidRDefault="002E7DFD" w:rsidP="002E7DFD">
      <w:pPr>
        <w:pStyle w:val="Prrafodelista"/>
        <w:tabs>
          <w:tab w:val="left" w:pos="847"/>
        </w:tabs>
        <w:ind w:right="398"/>
        <w:jc w:val="both"/>
        <w:rPr>
          <w:rFonts w:ascii="Arial" w:hAnsi="Arial" w:cs="Arial"/>
          <w:sz w:val="22"/>
          <w:szCs w:val="22"/>
        </w:rPr>
      </w:pPr>
    </w:p>
    <w:p w:rsidR="002E7DFD" w:rsidRPr="002E7DFD" w:rsidRDefault="002E7DFD" w:rsidP="002E7DFD">
      <w:pPr>
        <w:pStyle w:val="Prrafodelista"/>
        <w:widowControl w:val="0"/>
        <w:numPr>
          <w:ilvl w:val="0"/>
          <w:numId w:val="58"/>
        </w:numPr>
        <w:tabs>
          <w:tab w:val="left" w:pos="847"/>
        </w:tabs>
        <w:autoSpaceDE w:val="0"/>
        <w:autoSpaceDN w:val="0"/>
        <w:ind w:right="398"/>
        <w:contextualSpacing w:val="0"/>
        <w:jc w:val="both"/>
        <w:rPr>
          <w:rFonts w:ascii="Arial" w:hAnsi="Arial" w:cs="Arial"/>
          <w:sz w:val="22"/>
          <w:szCs w:val="22"/>
        </w:rPr>
      </w:pPr>
      <w:r w:rsidRPr="002E7DFD">
        <w:rPr>
          <w:rFonts w:ascii="Arial" w:hAnsi="Arial" w:cs="Arial"/>
          <w:sz w:val="22"/>
          <w:szCs w:val="22"/>
        </w:rPr>
        <w:t xml:space="preserve">No deberán liquidarse facturas electrónicas en línea FEL que no correspondan a la Factura electrónica en línea FEL, establecidas por la Superintendencia de Administración Tributaria SAT. </w:t>
      </w:r>
    </w:p>
    <w:p w:rsidR="002E7DFD" w:rsidRPr="002E7DFD" w:rsidRDefault="002E7DFD" w:rsidP="002E7DFD">
      <w:pPr>
        <w:pStyle w:val="Textoindependiente"/>
        <w:spacing w:before="11"/>
      </w:pPr>
    </w:p>
    <w:p w:rsidR="002E7DFD" w:rsidRPr="002E7DFD" w:rsidRDefault="002E7DFD" w:rsidP="002E7DFD">
      <w:pPr>
        <w:pStyle w:val="Prrafodelista"/>
        <w:widowControl w:val="0"/>
        <w:numPr>
          <w:ilvl w:val="0"/>
          <w:numId w:val="58"/>
        </w:numPr>
        <w:tabs>
          <w:tab w:val="left" w:pos="847"/>
        </w:tabs>
        <w:autoSpaceDE w:val="0"/>
        <w:autoSpaceDN w:val="0"/>
        <w:ind w:right="399"/>
        <w:contextualSpacing w:val="0"/>
        <w:jc w:val="both"/>
        <w:rPr>
          <w:rFonts w:ascii="Arial" w:hAnsi="Arial" w:cs="Arial"/>
          <w:sz w:val="22"/>
          <w:szCs w:val="22"/>
        </w:rPr>
      </w:pPr>
      <w:r w:rsidRPr="002E7DFD">
        <w:rPr>
          <w:rFonts w:ascii="Arial" w:hAnsi="Arial" w:cs="Arial"/>
          <w:sz w:val="22"/>
          <w:szCs w:val="22"/>
        </w:rPr>
        <w:t>No deberán liquidarse facturas electrónicas en línea FEL que no tengan el nombre y el NIT del contribuyente, que figura inscrito en el Registro Tributario</w:t>
      </w:r>
      <w:r w:rsidRPr="002E7DFD">
        <w:rPr>
          <w:rFonts w:ascii="Arial" w:hAnsi="Arial" w:cs="Arial"/>
          <w:spacing w:val="-4"/>
          <w:sz w:val="22"/>
          <w:szCs w:val="22"/>
        </w:rPr>
        <w:t xml:space="preserve"> </w:t>
      </w:r>
      <w:r w:rsidRPr="002E7DFD">
        <w:rPr>
          <w:rFonts w:ascii="Arial" w:hAnsi="Arial" w:cs="Arial"/>
          <w:sz w:val="22"/>
          <w:szCs w:val="22"/>
        </w:rPr>
        <w:t>correspondiente.</w:t>
      </w:r>
    </w:p>
    <w:p w:rsidR="002E7DFD" w:rsidRDefault="002E7DFD" w:rsidP="002E7DFD">
      <w:pPr>
        <w:pStyle w:val="Prrafodelista"/>
        <w:widowControl w:val="0"/>
        <w:tabs>
          <w:tab w:val="left" w:pos="979"/>
        </w:tabs>
        <w:autoSpaceDE w:val="0"/>
        <w:autoSpaceDN w:val="0"/>
        <w:ind w:left="485" w:right="395"/>
        <w:contextualSpacing w:val="0"/>
        <w:jc w:val="both"/>
        <w:rPr>
          <w:b/>
        </w:rPr>
      </w:pPr>
    </w:p>
    <w:p w:rsidR="002E7DFD" w:rsidRPr="002E7DFD" w:rsidRDefault="002E7DFD" w:rsidP="002E7DFD">
      <w:pPr>
        <w:pStyle w:val="Prrafodelista"/>
        <w:widowControl w:val="0"/>
        <w:numPr>
          <w:ilvl w:val="0"/>
          <w:numId w:val="9"/>
        </w:numPr>
        <w:tabs>
          <w:tab w:val="left" w:pos="709"/>
        </w:tabs>
        <w:autoSpaceDE w:val="0"/>
        <w:autoSpaceDN w:val="0"/>
        <w:ind w:right="395"/>
        <w:contextualSpacing w:val="0"/>
        <w:jc w:val="both"/>
        <w:rPr>
          <w:rFonts w:ascii="Arial" w:hAnsi="Arial" w:cs="Arial"/>
        </w:rPr>
      </w:pPr>
      <w:r w:rsidRPr="002E7DFD">
        <w:rPr>
          <w:rFonts w:ascii="Arial" w:hAnsi="Arial" w:cs="Arial"/>
          <w:b/>
        </w:rPr>
        <w:t xml:space="preserve">NOTA 1: </w:t>
      </w:r>
      <w:r w:rsidRPr="002E7DFD">
        <w:rPr>
          <w:rFonts w:ascii="Arial" w:hAnsi="Arial" w:cs="Arial"/>
        </w:rPr>
        <w:t xml:space="preserve">En los documentos de legítimo abono (factura electrónica en línea FEL) no se podrá abreviar el nombre del contribuyente adquiriente, en virtud que en el Registro Tributario Unificado (R.T.U) de la Superintendencia de Administración Tributaria (S.A.T) figura </w:t>
      </w:r>
      <w:proofErr w:type="gramStart"/>
      <w:r w:rsidRPr="002E7DFD">
        <w:rPr>
          <w:rFonts w:ascii="Arial" w:hAnsi="Arial" w:cs="Arial"/>
        </w:rPr>
        <w:t>inscrito</w:t>
      </w:r>
      <w:proofErr w:type="gramEnd"/>
      <w:r w:rsidRPr="002E7DFD">
        <w:rPr>
          <w:rFonts w:ascii="Arial" w:hAnsi="Arial" w:cs="Arial"/>
        </w:rPr>
        <w:t xml:space="preserve"> con el nombre completo haciendo referencia al Número de Identificación Tributaria</w:t>
      </w:r>
      <w:r w:rsidRPr="002E7DFD">
        <w:rPr>
          <w:rFonts w:ascii="Arial" w:hAnsi="Arial" w:cs="Arial"/>
          <w:spacing w:val="-15"/>
        </w:rPr>
        <w:t xml:space="preserve"> </w:t>
      </w:r>
      <w:r w:rsidRPr="002E7DFD">
        <w:rPr>
          <w:rFonts w:ascii="Arial" w:hAnsi="Arial" w:cs="Arial"/>
        </w:rPr>
        <w:t>-NIT-.</w:t>
      </w:r>
    </w:p>
    <w:p w:rsidR="00B675DF" w:rsidRDefault="00B675DF" w:rsidP="003E4E0B">
      <w:pPr>
        <w:pStyle w:val="Encabezado"/>
        <w:tabs>
          <w:tab w:val="clear" w:pos="4252"/>
          <w:tab w:val="clear" w:pos="8504"/>
        </w:tabs>
        <w:ind w:left="425"/>
        <w:rPr>
          <w:rFonts w:ascii="Arial" w:eastAsia="Arial" w:hAnsi="Arial" w:cs="Arial"/>
          <w:b/>
          <w:sz w:val="22"/>
          <w:szCs w:val="22"/>
          <w:u w:val="single"/>
          <w:lang w:val="es-ES" w:bidi="es-ES"/>
        </w:rPr>
      </w:pPr>
    </w:p>
    <w:p w:rsidR="00B01B6B" w:rsidRDefault="00B01B6B" w:rsidP="00B01B6B">
      <w:pPr>
        <w:ind w:left="567"/>
        <w:rPr>
          <w:rFonts w:ascii="Arial" w:hAnsi="Arial" w:cs="Arial"/>
          <w:sz w:val="22"/>
          <w:szCs w:val="22"/>
        </w:rPr>
      </w:pPr>
      <w:r w:rsidRPr="00B01B6B">
        <w:rPr>
          <w:rFonts w:ascii="Arial" w:hAnsi="Arial" w:cs="Arial"/>
          <w:sz w:val="22"/>
          <w:szCs w:val="22"/>
        </w:rPr>
        <w:t>15.Todas las facturas electrónicas en línea FEL, al momento de su pago, deberán inhabilitarse, estampando el sello de “PAGADO CON CAJA CHICA”, en el anverso (frente) de la factura, es obligatorio colocarlo en cada factura, verificando que no obstruya datos importantes previamente consignados en la misma.</w:t>
      </w:r>
    </w:p>
    <w:p w:rsidR="00B01B6B" w:rsidRDefault="00B01B6B" w:rsidP="00B01B6B">
      <w:pPr>
        <w:ind w:left="567"/>
        <w:rPr>
          <w:rFonts w:ascii="Arial" w:hAnsi="Arial" w:cs="Arial"/>
          <w:sz w:val="22"/>
          <w:szCs w:val="22"/>
        </w:rPr>
      </w:pPr>
    </w:p>
    <w:p w:rsidR="00B01B6B" w:rsidRDefault="00B01B6B" w:rsidP="00B01B6B">
      <w:pPr>
        <w:ind w:left="567"/>
        <w:rPr>
          <w:rFonts w:ascii="Arial" w:hAnsi="Arial" w:cs="Arial"/>
          <w:sz w:val="22"/>
          <w:szCs w:val="22"/>
        </w:rPr>
      </w:pPr>
    </w:p>
    <w:p w:rsidR="003A7640" w:rsidRPr="003A7640" w:rsidRDefault="003A7640" w:rsidP="003A7640">
      <w:pPr>
        <w:ind w:left="567"/>
        <w:rPr>
          <w:rFonts w:ascii="Arial" w:hAnsi="Arial" w:cs="Arial"/>
          <w:b/>
          <w:sz w:val="22"/>
          <w:szCs w:val="22"/>
          <w:u w:val="single"/>
        </w:rPr>
      </w:pPr>
      <w:r w:rsidRPr="003A7640">
        <w:rPr>
          <w:rFonts w:ascii="Arial" w:hAnsi="Arial" w:cs="Arial"/>
          <w:b/>
          <w:sz w:val="22"/>
          <w:szCs w:val="22"/>
        </w:rPr>
        <w:t>C.3.4.</w:t>
      </w:r>
      <w:r w:rsidRPr="003A7640">
        <w:rPr>
          <w:rFonts w:ascii="Arial" w:hAnsi="Arial" w:cs="Arial"/>
          <w:b/>
          <w:sz w:val="22"/>
          <w:szCs w:val="22"/>
        </w:rPr>
        <w:tab/>
      </w:r>
      <w:r w:rsidRPr="003A7640">
        <w:rPr>
          <w:rFonts w:ascii="Arial" w:hAnsi="Arial" w:cs="Arial"/>
          <w:b/>
          <w:sz w:val="22"/>
          <w:szCs w:val="22"/>
          <w:u w:val="single"/>
        </w:rPr>
        <w:t>Fiscalización de Caja Chica</w:t>
      </w:r>
    </w:p>
    <w:p w:rsidR="003A7640" w:rsidRPr="003A7640" w:rsidRDefault="003A7640" w:rsidP="003A7640">
      <w:pPr>
        <w:ind w:left="567"/>
        <w:rPr>
          <w:rFonts w:ascii="Arial" w:hAnsi="Arial" w:cs="Arial"/>
          <w:sz w:val="22"/>
          <w:szCs w:val="22"/>
        </w:rPr>
      </w:pPr>
    </w:p>
    <w:p w:rsidR="00B01B6B" w:rsidRPr="00B01B6B" w:rsidRDefault="003A7640" w:rsidP="003A7640">
      <w:pPr>
        <w:ind w:left="567"/>
        <w:rPr>
          <w:rFonts w:ascii="Arial" w:hAnsi="Arial" w:cs="Arial"/>
          <w:sz w:val="22"/>
          <w:szCs w:val="22"/>
        </w:rPr>
      </w:pPr>
      <w:r w:rsidRPr="003A7640">
        <w:rPr>
          <w:rFonts w:ascii="Arial" w:hAnsi="Arial" w:cs="Arial"/>
          <w:sz w:val="22"/>
          <w:szCs w:val="22"/>
        </w:rPr>
        <w:t>El control y fiscalización de Caja Chica, estará a cargo de la Dirección de Auditoría Interna -DIDAI- y de la Contraloría General de Cuentas como entes fiscalizadores facultados para tales efectos, además del personal competente nombrado para realizar el arqueo respectivo, descrito en el inciso C.3.1, actividad 16 de este documento.</w:t>
      </w:r>
    </w:p>
    <w:p w:rsidR="002E7DFD" w:rsidRDefault="002E7DFD" w:rsidP="003E4E0B">
      <w:pPr>
        <w:pStyle w:val="Encabezado"/>
        <w:tabs>
          <w:tab w:val="clear" w:pos="4252"/>
          <w:tab w:val="clear" w:pos="8504"/>
        </w:tabs>
        <w:ind w:left="425"/>
        <w:rPr>
          <w:rFonts w:ascii="Arial" w:eastAsia="Arial" w:hAnsi="Arial" w:cs="Arial"/>
          <w:b/>
          <w:sz w:val="22"/>
          <w:szCs w:val="22"/>
          <w:u w:val="single"/>
          <w:lang w:val="es-ES" w:bidi="es-ES"/>
        </w:rPr>
      </w:pPr>
    </w:p>
    <w:p w:rsidR="003A7640" w:rsidRDefault="003A7640" w:rsidP="003A7640">
      <w:pPr>
        <w:pStyle w:val="Encabezado"/>
        <w:tabs>
          <w:tab w:val="clear" w:pos="4252"/>
          <w:tab w:val="clear" w:pos="8504"/>
        </w:tabs>
        <w:ind w:left="425"/>
        <w:rPr>
          <w:rFonts w:ascii="Arial" w:eastAsia="Arial" w:hAnsi="Arial" w:cs="Arial"/>
          <w:b/>
          <w:sz w:val="22"/>
          <w:szCs w:val="22"/>
          <w:u w:val="single"/>
          <w:lang w:val="es-ES" w:bidi="es-ES"/>
        </w:rPr>
      </w:pPr>
      <w:r>
        <w:rPr>
          <w:rFonts w:ascii="Arial" w:hAnsi="Arial" w:cs="Arial"/>
          <w:b/>
          <w:sz w:val="22"/>
          <w:szCs w:val="22"/>
        </w:rPr>
        <w:t xml:space="preserve">   </w:t>
      </w:r>
      <w:r w:rsidRPr="003A7640">
        <w:rPr>
          <w:rFonts w:ascii="Arial" w:hAnsi="Arial" w:cs="Arial"/>
          <w:b/>
          <w:sz w:val="22"/>
          <w:szCs w:val="22"/>
        </w:rPr>
        <w:t>C.3.5.</w:t>
      </w:r>
      <w:r w:rsidRPr="003A7640">
        <w:rPr>
          <w:rFonts w:ascii="Arial" w:eastAsia="Arial" w:hAnsi="Arial" w:cs="Arial"/>
          <w:b/>
          <w:sz w:val="22"/>
          <w:szCs w:val="22"/>
          <w:lang w:val="es-ES" w:bidi="es-ES"/>
        </w:rPr>
        <w:tab/>
      </w:r>
      <w:r w:rsidRPr="003A7640">
        <w:rPr>
          <w:rFonts w:ascii="Arial" w:eastAsia="Arial" w:hAnsi="Arial" w:cs="Arial"/>
          <w:b/>
          <w:sz w:val="22"/>
          <w:szCs w:val="22"/>
          <w:u w:val="single"/>
          <w:lang w:val="es-ES" w:bidi="es-ES"/>
        </w:rPr>
        <w:t>Prohibiciones</w:t>
      </w:r>
    </w:p>
    <w:p w:rsidR="003A7640" w:rsidRDefault="003A7640" w:rsidP="003A7640">
      <w:pPr>
        <w:pStyle w:val="Encabezado"/>
        <w:tabs>
          <w:tab w:val="clear" w:pos="4252"/>
          <w:tab w:val="clear" w:pos="8504"/>
        </w:tabs>
        <w:ind w:left="425"/>
        <w:rPr>
          <w:rFonts w:ascii="Arial" w:eastAsia="Arial" w:hAnsi="Arial" w:cs="Arial"/>
          <w:sz w:val="22"/>
          <w:szCs w:val="22"/>
          <w:lang w:val="es-ES" w:bidi="es-ES"/>
        </w:rPr>
      </w:pPr>
    </w:p>
    <w:p w:rsidR="003A7640" w:rsidRPr="00BB07A0" w:rsidRDefault="003A7640" w:rsidP="003A7640">
      <w:pPr>
        <w:pStyle w:val="Textoindependiente"/>
        <w:spacing w:before="93"/>
        <w:ind w:left="267"/>
      </w:pPr>
      <w:r w:rsidRPr="00BB07A0">
        <w:t>No podrá utilizarse el Fondo de Caja Chica para:</w:t>
      </w:r>
    </w:p>
    <w:p w:rsidR="003A7640" w:rsidRPr="00BB07A0" w:rsidRDefault="003A7640" w:rsidP="003A7640">
      <w:pPr>
        <w:pStyle w:val="Textoindependiente"/>
      </w:pPr>
    </w:p>
    <w:p w:rsidR="003A7640" w:rsidRPr="003A7640" w:rsidRDefault="003A7640" w:rsidP="003A7640">
      <w:pPr>
        <w:pStyle w:val="Prrafodelista"/>
        <w:widowControl w:val="0"/>
        <w:numPr>
          <w:ilvl w:val="0"/>
          <w:numId w:val="61"/>
        </w:numPr>
        <w:tabs>
          <w:tab w:val="left" w:pos="847"/>
        </w:tabs>
        <w:autoSpaceDE w:val="0"/>
        <w:autoSpaceDN w:val="0"/>
        <w:spacing w:before="1"/>
        <w:contextualSpacing w:val="0"/>
        <w:rPr>
          <w:rFonts w:ascii="Arial" w:hAnsi="Arial" w:cs="Arial"/>
          <w:sz w:val="22"/>
          <w:szCs w:val="22"/>
        </w:rPr>
      </w:pPr>
      <w:r w:rsidRPr="003A7640">
        <w:rPr>
          <w:rFonts w:ascii="Arial" w:hAnsi="Arial" w:cs="Arial"/>
          <w:sz w:val="22"/>
          <w:szCs w:val="22"/>
        </w:rPr>
        <w:t>Compras de suministros y/o servicios de uso</w:t>
      </w:r>
      <w:r w:rsidRPr="003A7640">
        <w:rPr>
          <w:rFonts w:ascii="Arial" w:hAnsi="Arial" w:cs="Arial"/>
          <w:spacing w:val="-5"/>
          <w:sz w:val="22"/>
          <w:szCs w:val="22"/>
        </w:rPr>
        <w:t xml:space="preserve"> </w:t>
      </w:r>
      <w:r w:rsidRPr="003A7640">
        <w:rPr>
          <w:rFonts w:ascii="Arial" w:hAnsi="Arial" w:cs="Arial"/>
          <w:sz w:val="22"/>
          <w:szCs w:val="22"/>
        </w:rPr>
        <w:t>personal.</w:t>
      </w:r>
    </w:p>
    <w:p w:rsidR="003A7640" w:rsidRPr="003A7640" w:rsidRDefault="003A7640" w:rsidP="003A7640">
      <w:pPr>
        <w:pStyle w:val="Textoindependiente"/>
      </w:pPr>
    </w:p>
    <w:p w:rsidR="003A7640" w:rsidRPr="003A7640" w:rsidRDefault="003A7640" w:rsidP="003A7640">
      <w:pPr>
        <w:pStyle w:val="Prrafodelista"/>
        <w:widowControl w:val="0"/>
        <w:numPr>
          <w:ilvl w:val="0"/>
          <w:numId w:val="61"/>
        </w:numPr>
        <w:tabs>
          <w:tab w:val="left" w:pos="847"/>
        </w:tabs>
        <w:autoSpaceDE w:val="0"/>
        <w:autoSpaceDN w:val="0"/>
        <w:contextualSpacing w:val="0"/>
        <w:rPr>
          <w:rFonts w:ascii="Arial" w:hAnsi="Arial" w:cs="Arial"/>
          <w:sz w:val="22"/>
          <w:szCs w:val="22"/>
        </w:rPr>
      </w:pPr>
      <w:r w:rsidRPr="003A7640">
        <w:rPr>
          <w:rFonts w:ascii="Arial" w:hAnsi="Arial" w:cs="Arial"/>
          <w:sz w:val="22"/>
          <w:szCs w:val="22"/>
        </w:rPr>
        <w:t>Cambio de cheques o préstamos</w:t>
      </w:r>
      <w:r w:rsidRPr="003A7640">
        <w:rPr>
          <w:rFonts w:ascii="Arial" w:hAnsi="Arial" w:cs="Arial"/>
          <w:spacing w:val="-1"/>
          <w:sz w:val="22"/>
          <w:szCs w:val="22"/>
        </w:rPr>
        <w:t xml:space="preserve"> </w:t>
      </w:r>
      <w:r w:rsidRPr="003A7640">
        <w:rPr>
          <w:rFonts w:ascii="Arial" w:hAnsi="Arial" w:cs="Arial"/>
          <w:sz w:val="22"/>
          <w:szCs w:val="22"/>
        </w:rPr>
        <w:t>personales.</w:t>
      </w:r>
    </w:p>
    <w:p w:rsidR="003A7640" w:rsidRPr="003A7640" w:rsidRDefault="003A7640" w:rsidP="003A7640">
      <w:pPr>
        <w:pStyle w:val="Textoindependiente"/>
        <w:spacing w:before="10"/>
      </w:pPr>
    </w:p>
    <w:p w:rsidR="003A7640" w:rsidRPr="003A7640" w:rsidRDefault="003A7640" w:rsidP="003A7640">
      <w:pPr>
        <w:pStyle w:val="Prrafodelista"/>
        <w:widowControl w:val="0"/>
        <w:numPr>
          <w:ilvl w:val="0"/>
          <w:numId w:val="61"/>
        </w:numPr>
        <w:tabs>
          <w:tab w:val="left" w:pos="847"/>
        </w:tabs>
        <w:autoSpaceDE w:val="0"/>
        <w:autoSpaceDN w:val="0"/>
        <w:ind w:right="113"/>
        <w:contextualSpacing w:val="0"/>
        <w:rPr>
          <w:rFonts w:ascii="Arial" w:hAnsi="Arial" w:cs="Arial"/>
          <w:sz w:val="22"/>
          <w:szCs w:val="22"/>
        </w:rPr>
      </w:pPr>
      <w:r w:rsidRPr="003A7640">
        <w:rPr>
          <w:rFonts w:ascii="Arial" w:hAnsi="Arial" w:cs="Arial"/>
          <w:sz w:val="22"/>
          <w:szCs w:val="22"/>
        </w:rPr>
        <w:t xml:space="preserve">No se acepta que las facturas electrónicas en línea FEL, sean pagadas con tarjetas de crédito   o débito, </w:t>
      </w:r>
      <w:r w:rsidRPr="003A7640">
        <w:rPr>
          <w:rFonts w:ascii="Arial" w:hAnsi="Arial" w:cs="Arial"/>
          <w:sz w:val="22"/>
          <w:szCs w:val="22"/>
          <w:u w:val="single"/>
        </w:rPr>
        <w:t>solamente en</w:t>
      </w:r>
      <w:r w:rsidRPr="003A7640">
        <w:rPr>
          <w:rFonts w:ascii="Arial" w:hAnsi="Arial" w:cs="Arial"/>
          <w:spacing w:val="-1"/>
          <w:sz w:val="22"/>
          <w:szCs w:val="22"/>
          <w:u w:val="single"/>
        </w:rPr>
        <w:t xml:space="preserve"> </w:t>
      </w:r>
      <w:r w:rsidRPr="003A7640">
        <w:rPr>
          <w:rFonts w:ascii="Arial" w:hAnsi="Arial" w:cs="Arial"/>
          <w:sz w:val="22"/>
          <w:szCs w:val="22"/>
          <w:u w:val="single"/>
        </w:rPr>
        <w:t>efectivo</w:t>
      </w:r>
      <w:r w:rsidRPr="003A7640">
        <w:rPr>
          <w:rFonts w:ascii="Arial" w:hAnsi="Arial" w:cs="Arial"/>
          <w:sz w:val="22"/>
          <w:szCs w:val="22"/>
        </w:rPr>
        <w:t>.</w:t>
      </w:r>
    </w:p>
    <w:p w:rsidR="003A7640" w:rsidRPr="003A7640" w:rsidRDefault="003A7640" w:rsidP="003A7640">
      <w:pPr>
        <w:pStyle w:val="Textoindependiente"/>
      </w:pPr>
    </w:p>
    <w:p w:rsidR="003A7640" w:rsidRPr="003A7640" w:rsidRDefault="003A7640" w:rsidP="003A7640">
      <w:pPr>
        <w:pStyle w:val="Prrafodelista"/>
        <w:widowControl w:val="0"/>
        <w:numPr>
          <w:ilvl w:val="0"/>
          <w:numId w:val="61"/>
        </w:numPr>
        <w:tabs>
          <w:tab w:val="left" w:pos="847"/>
        </w:tabs>
        <w:autoSpaceDE w:val="0"/>
        <w:autoSpaceDN w:val="0"/>
        <w:spacing w:before="94"/>
        <w:ind w:right="398"/>
        <w:contextualSpacing w:val="0"/>
        <w:rPr>
          <w:rFonts w:ascii="Arial" w:hAnsi="Arial" w:cs="Arial"/>
          <w:sz w:val="22"/>
          <w:szCs w:val="22"/>
        </w:rPr>
      </w:pPr>
      <w:r w:rsidRPr="003A7640">
        <w:rPr>
          <w:rFonts w:ascii="Arial" w:hAnsi="Arial" w:cs="Arial"/>
          <w:sz w:val="22"/>
          <w:szCs w:val="22"/>
        </w:rPr>
        <w:t>No es permitido que en los gastos oficiales se obtengan beneficios personales derivado de promociones, puntos o premios; sin embargo, los descuentos a favor del Ministerio de Educación, son</w:t>
      </w:r>
      <w:r w:rsidRPr="003A7640">
        <w:rPr>
          <w:rFonts w:ascii="Arial" w:hAnsi="Arial" w:cs="Arial"/>
          <w:spacing w:val="-16"/>
          <w:sz w:val="22"/>
          <w:szCs w:val="22"/>
        </w:rPr>
        <w:t xml:space="preserve"> </w:t>
      </w:r>
      <w:r w:rsidRPr="003A7640">
        <w:rPr>
          <w:rFonts w:ascii="Arial" w:hAnsi="Arial" w:cs="Arial"/>
          <w:sz w:val="22"/>
          <w:szCs w:val="22"/>
        </w:rPr>
        <w:t>permitidos.</w:t>
      </w:r>
    </w:p>
    <w:p w:rsidR="003A7640" w:rsidRPr="003A7640" w:rsidRDefault="003A7640" w:rsidP="003A7640">
      <w:pPr>
        <w:pStyle w:val="Textoindependiente"/>
        <w:spacing w:before="11"/>
      </w:pPr>
    </w:p>
    <w:p w:rsidR="003A7640" w:rsidRPr="003A7640" w:rsidRDefault="003A7640" w:rsidP="003A7640">
      <w:pPr>
        <w:pStyle w:val="Prrafodelista"/>
        <w:widowControl w:val="0"/>
        <w:numPr>
          <w:ilvl w:val="0"/>
          <w:numId w:val="61"/>
        </w:numPr>
        <w:tabs>
          <w:tab w:val="left" w:pos="847"/>
        </w:tabs>
        <w:autoSpaceDE w:val="0"/>
        <w:autoSpaceDN w:val="0"/>
        <w:ind w:right="393"/>
        <w:contextualSpacing w:val="0"/>
        <w:rPr>
          <w:rFonts w:ascii="Arial" w:hAnsi="Arial" w:cs="Arial"/>
          <w:sz w:val="22"/>
          <w:szCs w:val="22"/>
        </w:rPr>
      </w:pPr>
      <w:r w:rsidRPr="003A7640">
        <w:rPr>
          <w:rFonts w:ascii="Arial" w:hAnsi="Arial" w:cs="Arial"/>
          <w:sz w:val="22"/>
          <w:szCs w:val="22"/>
        </w:rPr>
        <w:t>No deben incluirse en las adquisiciones con Caja Chica los gastos que afecten el Grupo de Gasto 300 Propiedad, Planta, Equipo e</w:t>
      </w:r>
      <w:r w:rsidRPr="003A7640">
        <w:rPr>
          <w:rFonts w:ascii="Arial" w:hAnsi="Arial" w:cs="Arial"/>
          <w:spacing w:val="2"/>
          <w:sz w:val="22"/>
          <w:szCs w:val="22"/>
        </w:rPr>
        <w:t xml:space="preserve"> </w:t>
      </w:r>
      <w:r w:rsidRPr="003A7640">
        <w:rPr>
          <w:rFonts w:ascii="Arial" w:hAnsi="Arial" w:cs="Arial"/>
          <w:sz w:val="22"/>
          <w:szCs w:val="22"/>
        </w:rPr>
        <w:t>Intangibles.</w:t>
      </w:r>
    </w:p>
    <w:p w:rsidR="003A7640" w:rsidRPr="003A7640" w:rsidRDefault="003A7640" w:rsidP="003A7640">
      <w:pPr>
        <w:pStyle w:val="Textoindependiente"/>
        <w:spacing w:before="11"/>
      </w:pPr>
    </w:p>
    <w:p w:rsidR="003A7640" w:rsidRPr="003A7640" w:rsidRDefault="003A7640" w:rsidP="003A7640">
      <w:pPr>
        <w:pStyle w:val="Prrafodelista"/>
        <w:widowControl w:val="0"/>
        <w:numPr>
          <w:ilvl w:val="0"/>
          <w:numId w:val="61"/>
        </w:numPr>
        <w:tabs>
          <w:tab w:val="left" w:pos="847"/>
        </w:tabs>
        <w:autoSpaceDE w:val="0"/>
        <w:autoSpaceDN w:val="0"/>
        <w:contextualSpacing w:val="0"/>
        <w:rPr>
          <w:rFonts w:ascii="Arial" w:hAnsi="Arial" w:cs="Arial"/>
          <w:sz w:val="22"/>
          <w:szCs w:val="22"/>
        </w:rPr>
      </w:pPr>
      <w:r w:rsidRPr="003A7640">
        <w:rPr>
          <w:rFonts w:ascii="Arial" w:hAnsi="Arial" w:cs="Arial"/>
          <w:sz w:val="22"/>
          <w:szCs w:val="22"/>
        </w:rPr>
        <w:t>No se reconocerán los gastos ocasionados por pago de</w:t>
      </w:r>
      <w:r w:rsidRPr="003A7640">
        <w:rPr>
          <w:rFonts w:ascii="Arial" w:hAnsi="Arial" w:cs="Arial"/>
          <w:spacing w:val="-7"/>
          <w:sz w:val="22"/>
          <w:szCs w:val="22"/>
        </w:rPr>
        <w:t xml:space="preserve"> </w:t>
      </w:r>
      <w:r w:rsidRPr="003A7640">
        <w:rPr>
          <w:rFonts w:ascii="Arial" w:hAnsi="Arial" w:cs="Arial"/>
          <w:sz w:val="22"/>
          <w:szCs w:val="22"/>
        </w:rPr>
        <w:t>propinas.</w:t>
      </w:r>
    </w:p>
    <w:p w:rsidR="003A7640" w:rsidRPr="003A7640" w:rsidRDefault="003A7640" w:rsidP="003A7640">
      <w:pPr>
        <w:pStyle w:val="Textoindependiente"/>
      </w:pPr>
    </w:p>
    <w:p w:rsidR="003A7640" w:rsidRPr="003A7640" w:rsidRDefault="003A7640" w:rsidP="003A7640">
      <w:pPr>
        <w:pStyle w:val="Prrafodelista"/>
        <w:widowControl w:val="0"/>
        <w:numPr>
          <w:ilvl w:val="0"/>
          <w:numId w:val="61"/>
        </w:numPr>
        <w:tabs>
          <w:tab w:val="left" w:pos="847"/>
        </w:tabs>
        <w:autoSpaceDE w:val="0"/>
        <w:autoSpaceDN w:val="0"/>
        <w:contextualSpacing w:val="0"/>
        <w:rPr>
          <w:rFonts w:ascii="Arial" w:hAnsi="Arial" w:cs="Arial"/>
          <w:sz w:val="22"/>
          <w:szCs w:val="22"/>
        </w:rPr>
      </w:pPr>
      <w:r w:rsidRPr="003A7640">
        <w:rPr>
          <w:rFonts w:ascii="Arial" w:hAnsi="Arial" w:cs="Arial"/>
          <w:sz w:val="22"/>
          <w:szCs w:val="22"/>
        </w:rPr>
        <w:t>No podrá realizarse pago de</w:t>
      </w:r>
      <w:r w:rsidRPr="003A7640">
        <w:rPr>
          <w:rFonts w:ascii="Arial" w:hAnsi="Arial" w:cs="Arial"/>
          <w:spacing w:val="-3"/>
          <w:sz w:val="22"/>
          <w:szCs w:val="22"/>
        </w:rPr>
        <w:t xml:space="preserve"> </w:t>
      </w:r>
      <w:r w:rsidRPr="003A7640">
        <w:rPr>
          <w:rFonts w:ascii="Arial" w:hAnsi="Arial" w:cs="Arial"/>
          <w:sz w:val="22"/>
          <w:szCs w:val="22"/>
        </w:rPr>
        <w:t>Combustible.</w:t>
      </w:r>
    </w:p>
    <w:p w:rsidR="003A7640" w:rsidRDefault="003A7640" w:rsidP="003A7640">
      <w:pPr>
        <w:pStyle w:val="Encabezado"/>
        <w:tabs>
          <w:tab w:val="clear" w:pos="4252"/>
          <w:tab w:val="clear" w:pos="8504"/>
        </w:tabs>
        <w:ind w:left="425"/>
        <w:rPr>
          <w:rFonts w:ascii="Arial" w:eastAsia="Arial" w:hAnsi="Arial" w:cs="Arial"/>
          <w:b/>
          <w:sz w:val="22"/>
          <w:szCs w:val="22"/>
          <w:u w:val="single"/>
          <w:lang w:val="es-ES" w:bidi="es-ES"/>
        </w:rPr>
      </w:pPr>
    </w:p>
    <w:p w:rsidR="003A7640" w:rsidRDefault="003A7640" w:rsidP="003A7640">
      <w:pPr>
        <w:pStyle w:val="Encabezado"/>
        <w:tabs>
          <w:tab w:val="clear" w:pos="4252"/>
          <w:tab w:val="clear" w:pos="8504"/>
        </w:tabs>
        <w:ind w:left="708"/>
        <w:rPr>
          <w:rFonts w:ascii="Arial" w:hAnsi="Arial" w:cs="Arial"/>
          <w:b/>
          <w:sz w:val="22"/>
          <w:szCs w:val="22"/>
          <w:u w:val="single"/>
        </w:rPr>
      </w:pPr>
      <w:r>
        <w:rPr>
          <w:rFonts w:ascii="Arial" w:hAnsi="Arial" w:cs="Arial"/>
          <w:b/>
          <w:sz w:val="22"/>
          <w:szCs w:val="22"/>
        </w:rPr>
        <w:t xml:space="preserve"> </w:t>
      </w:r>
      <w:r w:rsidRPr="003A7640">
        <w:rPr>
          <w:rFonts w:ascii="Arial" w:hAnsi="Arial" w:cs="Arial"/>
          <w:b/>
          <w:sz w:val="22"/>
          <w:szCs w:val="22"/>
        </w:rPr>
        <w:t>C.3.6.</w:t>
      </w:r>
      <w:r w:rsidRPr="003A7640">
        <w:rPr>
          <w:rFonts w:ascii="Arial" w:hAnsi="Arial" w:cs="Arial"/>
          <w:b/>
          <w:sz w:val="22"/>
          <w:szCs w:val="22"/>
        </w:rPr>
        <w:tab/>
      </w:r>
      <w:r w:rsidRPr="003A7640">
        <w:rPr>
          <w:rFonts w:ascii="Arial" w:hAnsi="Arial" w:cs="Arial"/>
          <w:b/>
          <w:sz w:val="22"/>
          <w:szCs w:val="22"/>
          <w:u w:val="single"/>
        </w:rPr>
        <w:t>Propiedad del Usuario</w:t>
      </w:r>
    </w:p>
    <w:p w:rsidR="003A7640" w:rsidRDefault="003A7640" w:rsidP="003A7640">
      <w:pPr>
        <w:pStyle w:val="Encabezado"/>
        <w:tabs>
          <w:tab w:val="clear" w:pos="4252"/>
          <w:tab w:val="clear" w:pos="8504"/>
        </w:tabs>
        <w:ind w:left="708"/>
        <w:rPr>
          <w:rFonts w:ascii="Arial" w:eastAsia="Arial" w:hAnsi="Arial" w:cs="Arial"/>
          <w:sz w:val="22"/>
          <w:szCs w:val="22"/>
          <w:lang w:val="es-ES" w:bidi="es-ES"/>
        </w:rPr>
      </w:pPr>
    </w:p>
    <w:p w:rsidR="003A7640" w:rsidRPr="00BB07A0" w:rsidRDefault="003A7640" w:rsidP="003A7640">
      <w:pPr>
        <w:pStyle w:val="Textoindependiente"/>
        <w:spacing w:before="93"/>
        <w:ind w:left="409" w:right="391"/>
        <w:jc w:val="both"/>
      </w:pPr>
      <w:r w:rsidRPr="00BB07A0">
        <w:t>Cuando el solicitante del servicio o producto proporcione bienes o documentos que son de su propiedad, en el caso de la Gestión Financiera son:</w:t>
      </w:r>
    </w:p>
    <w:p w:rsidR="003A7640" w:rsidRDefault="003A7640" w:rsidP="003A7640">
      <w:pPr>
        <w:pStyle w:val="Encabezado"/>
        <w:tabs>
          <w:tab w:val="clear" w:pos="4252"/>
          <w:tab w:val="clear" w:pos="8504"/>
        </w:tabs>
        <w:ind w:left="708"/>
        <w:rPr>
          <w:rFonts w:ascii="Arial" w:eastAsia="Arial" w:hAnsi="Arial" w:cs="Arial"/>
          <w:b/>
          <w:sz w:val="22"/>
          <w:szCs w:val="22"/>
          <w:u w:val="single"/>
          <w:lang w:val="es-ES" w:bidi="es-ES"/>
        </w:rPr>
      </w:pPr>
    </w:p>
    <w:p w:rsidR="003A7640" w:rsidRPr="003A7640" w:rsidRDefault="003A7640" w:rsidP="003A7640">
      <w:pPr>
        <w:pStyle w:val="Prrafodelista"/>
        <w:widowControl w:val="0"/>
        <w:numPr>
          <w:ilvl w:val="0"/>
          <w:numId w:val="62"/>
        </w:numPr>
        <w:tabs>
          <w:tab w:val="left" w:pos="1195"/>
        </w:tabs>
        <w:autoSpaceDE w:val="0"/>
        <w:autoSpaceDN w:val="0"/>
        <w:spacing w:line="252" w:lineRule="exact"/>
        <w:ind w:hanging="361"/>
        <w:contextualSpacing w:val="0"/>
        <w:rPr>
          <w:rFonts w:ascii="Arial" w:hAnsi="Arial" w:cs="Arial"/>
        </w:rPr>
      </w:pPr>
      <w:r w:rsidRPr="003A7640">
        <w:rPr>
          <w:rFonts w:ascii="Arial" w:hAnsi="Arial" w:cs="Arial"/>
        </w:rPr>
        <w:t>Las facturas electrónicas en línea correspondientes para liquidar caja</w:t>
      </w:r>
      <w:r w:rsidRPr="003A7640">
        <w:rPr>
          <w:rFonts w:ascii="Arial" w:hAnsi="Arial" w:cs="Arial"/>
          <w:spacing w:val="-2"/>
        </w:rPr>
        <w:t xml:space="preserve"> </w:t>
      </w:r>
      <w:r w:rsidRPr="003A7640">
        <w:rPr>
          <w:rFonts w:ascii="Arial" w:hAnsi="Arial" w:cs="Arial"/>
        </w:rPr>
        <w:t>chica</w:t>
      </w:r>
    </w:p>
    <w:p w:rsidR="003A7640" w:rsidRPr="003A7640" w:rsidRDefault="003A7640" w:rsidP="003A7640">
      <w:pPr>
        <w:pStyle w:val="Prrafodelista"/>
        <w:widowControl w:val="0"/>
        <w:numPr>
          <w:ilvl w:val="0"/>
          <w:numId w:val="62"/>
        </w:numPr>
        <w:tabs>
          <w:tab w:val="left" w:pos="1195"/>
        </w:tabs>
        <w:autoSpaceDE w:val="0"/>
        <w:autoSpaceDN w:val="0"/>
        <w:spacing w:line="252" w:lineRule="exact"/>
        <w:ind w:hanging="361"/>
        <w:contextualSpacing w:val="0"/>
        <w:rPr>
          <w:rFonts w:ascii="Arial" w:hAnsi="Arial" w:cs="Arial"/>
        </w:rPr>
      </w:pPr>
      <w:r w:rsidRPr="003A7640">
        <w:rPr>
          <w:rFonts w:ascii="Arial" w:hAnsi="Arial" w:cs="Arial"/>
        </w:rPr>
        <w:t>ADQ-FOR-01 “Requerimiento” (gastos</w:t>
      </w:r>
      <w:r w:rsidRPr="003A7640">
        <w:rPr>
          <w:rFonts w:ascii="Arial" w:hAnsi="Arial" w:cs="Arial"/>
          <w:spacing w:val="-3"/>
        </w:rPr>
        <w:t xml:space="preserve"> </w:t>
      </w:r>
      <w:r w:rsidRPr="003A7640">
        <w:rPr>
          <w:rFonts w:ascii="Arial" w:hAnsi="Arial" w:cs="Arial"/>
        </w:rPr>
        <w:t>programados)</w:t>
      </w:r>
    </w:p>
    <w:p w:rsidR="003A7640" w:rsidRPr="003A7640" w:rsidRDefault="003A7640" w:rsidP="003A7640">
      <w:pPr>
        <w:pStyle w:val="Prrafodelista"/>
        <w:widowControl w:val="0"/>
        <w:numPr>
          <w:ilvl w:val="0"/>
          <w:numId w:val="62"/>
        </w:numPr>
        <w:tabs>
          <w:tab w:val="left" w:pos="1195"/>
        </w:tabs>
        <w:autoSpaceDE w:val="0"/>
        <w:autoSpaceDN w:val="0"/>
        <w:spacing w:line="252" w:lineRule="exact"/>
        <w:ind w:hanging="361"/>
        <w:contextualSpacing w:val="0"/>
        <w:rPr>
          <w:rFonts w:ascii="Arial" w:hAnsi="Arial" w:cs="Arial"/>
        </w:rPr>
      </w:pPr>
      <w:r w:rsidRPr="003A7640">
        <w:rPr>
          <w:rFonts w:ascii="Arial" w:hAnsi="Arial" w:cs="Arial"/>
        </w:rPr>
        <w:t>DOC-FOR-01 “Disponibilidad Presupuestaria para Pagos no</w:t>
      </w:r>
      <w:r w:rsidRPr="003A7640">
        <w:rPr>
          <w:rFonts w:ascii="Arial" w:hAnsi="Arial" w:cs="Arial"/>
          <w:spacing w:val="-6"/>
        </w:rPr>
        <w:t xml:space="preserve"> </w:t>
      </w:r>
      <w:r w:rsidRPr="003A7640">
        <w:rPr>
          <w:rFonts w:ascii="Arial" w:hAnsi="Arial" w:cs="Arial"/>
        </w:rPr>
        <w:t>Programados”,</w:t>
      </w:r>
    </w:p>
    <w:p w:rsidR="003A7640" w:rsidRDefault="003A7640" w:rsidP="003A7640">
      <w:pPr>
        <w:pStyle w:val="Encabezado"/>
        <w:tabs>
          <w:tab w:val="clear" w:pos="4252"/>
          <w:tab w:val="clear" w:pos="8504"/>
        </w:tabs>
        <w:ind w:left="708"/>
        <w:rPr>
          <w:rFonts w:ascii="Arial" w:eastAsia="Arial" w:hAnsi="Arial" w:cs="Arial"/>
          <w:b/>
          <w:sz w:val="22"/>
          <w:szCs w:val="22"/>
          <w:u w:val="single"/>
          <w:lang w:val="es-ES" w:bidi="es-ES"/>
        </w:rPr>
      </w:pPr>
    </w:p>
    <w:p w:rsidR="003A7640" w:rsidRDefault="003A7640" w:rsidP="003A7640">
      <w:pPr>
        <w:pStyle w:val="Textoindependiente"/>
        <w:spacing w:before="1"/>
        <w:ind w:left="409" w:right="400"/>
        <w:jc w:val="both"/>
      </w:pPr>
      <w:r w:rsidRPr="00BB07A0">
        <w:t>Se identificarán, verificarán, protegerán y salvaguardarán, para evitar que se pierdan o deterioren de la forma siguiente:</w:t>
      </w:r>
    </w:p>
    <w:p w:rsidR="003A7640" w:rsidRDefault="003A7640" w:rsidP="003A7640">
      <w:pPr>
        <w:pStyle w:val="Textoindependiente"/>
        <w:ind w:left="409" w:right="393"/>
        <w:jc w:val="both"/>
      </w:pPr>
    </w:p>
    <w:p w:rsidR="003A7640" w:rsidRPr="00BB07A0" w:rsidRDefault="003A7640" w:rsidP="003A7640">
      <w:pPr>
        <w:pStyle w:val="Textoindependiente"/>
        <w:ind w:left="409" w:right="393"/>
        <w:jc w:val="both"/>
      </w:pPr>
      <w:r w:rsidRPr="00BB07A0">
        <w:t>Las facturas electrónicas en línea FEL correspondientes para liquidar la caja chica se tendrán que colocar en hojas bond tamaño carta, pegadas con cinta adhesiva (no grapas, pegamento), de tal forma que no impida leer el razonamiento en el reverso, establecido en el inciso C.3.3, número 3. Para cada liquidación se adjunta un FIN-FOR-01 “Liquidación de Caja Chica”, y se adjunta tanto factura electrónica en línea FEL como el formulario antes mencionado en un folder tamaño carta, posteriormente se resguarda en el archivo de la Unidad Financiera para almacenarlo en el archivo general de la</w:t>
      </w:r>
      <w:r w:rsidRPr="00BB07A0">
        <w:rPr>
          <w:spacing w:val="-9"/>
        </w:rPr>
        <w:t xml:space="preserve"> </w:t>
      </w:r>
      <w:r w:rsidRPr="00BB07A0">
        <w:t>institución.</w:t>
      </w:r>
    </w:p>
    <w:p w:rsidR="003A7640" w:rsidRPr="00F05467" w:rsidRDefault="003A7640" w:rsidP="003A7640">
      <w:pPr>
        <w:pStyle w:val="Textoindependiente"/>
        <w:spacing w:before="1"/>
        <w:ind w:left="409" w:right="393"/>
        <w:jc w:val="both"/>
        <w:rPr>
          <w:b/>
          <w:u w:val="single"/>
        </w:rPr>
      </w:pPr>
      <w:r w:rsidRPr="00BB07A0">
        <w:t>Cuando un documento que sea propiedad del Usuario se pierda, deteriore o que de algún otro modo; considere inadecuado para su uso, el Responsable del manejo y control de caja chica lo registrará en un listado el cual puede ser electrónico o físico, y se lo comunicará al Usuario por medio de correo electrónico o algún otro medio que este crea conveniente para suscribir el acta correspondiente.</w:t>
      </w:r>
    </w:p>
    <w:sectPr w:rsidR="003A7640" w:rsidRPr="00F05467" w:rsidSect="004C4D3E">
      <w:headerReference w:type="default" r:id="rId19"/>
      <w:footerReference w:type="default" r:id="rId20"/>
      <w:headerReference w:type="first" r:id="rId21"/>
      <w:footerReference w:type="first" r:id="rId22"/>
      <w:pgSz w:w="12242" w:h="15842"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903" w:rsidRDefault="005E5903" w:rsidP="003D767C">
      <w:r>
        <w:separator/>
      </w:r>
    </w:p>
  </w:endnote>
  <w:endnote w:type="continuationSeparator" w:id="0">
    <w:p w:rsidR="005E5903" w:rsidRDefault="005E5903"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altName w:val="Goudy Old Style"/>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entury Gothic">
    <w:altName w:val="Segoe UI"/>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030" w:rsidRPr="00165CB0" w:rsidRDefault="00435030"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030" w:rsidRPr="00165CB0" w:rsidRDefault="00435030"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903" w:rsidRDefault="005E5903" w:rsidP="003D767C">
      <w:r>
        <w:separator/>
      </w:r>
    </w:p>
  </w:footnote>
  <w:footnote w:type="continuationSeparator" w:id="0">
    <w:p w:rsidR="005E5903" w:rsidRDefault="005E5903"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030" w:rsidRPr="00823A74" w:rsidRDefault="00435030"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PLA-PLT-06.04</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435030" w:rsidTr="00823A74">
      <w:trPr>
        <w:cantSplit/>
        <w:trHeight w:val="82"/>
      </w:trPr>
      <w:tc>
        <w:tcPr>
          <w:tcW w:w="856" w:type="dxa"/>
          <w:vMerge w:val="restart"/>
          <w:tcBorders>
            <w:right w:val="single" w:sz="4" w:space="0" w:color="auto"/>
          </w:tcBorders>
          <w:tcMar>
            <w:left w:w="0" w:type="dxa"/>
            <w:right w:w="0" w:type="dxa"/>
          </w:tcMar>
        </w:tcPr>
        <w:p w:rsidR="00435030" w:rsidRPr="006908E6" w:rsidRDefault="00BF6645" w:rsidP="003F26D0">
          <w:pPr>
            <w:ind w:left="5"/>
            <w:jc w:val="center"/>
          </w:pPr>
          <w:r>
            <w:rPr>
              <w:noProof/>
              <w:lang w:val="es-GT" w:eastAsia="es-GT"/>
            </w:rPr>
            <w:drawing>
              <wp:inline distT="0" distB="0" distL="0" distR="0">
                <wp:extent cx="514350" cy="419100"/>
                <wp:effectExtent l="0" t="0" r="0" b="0"/>
                <wp:docPr id="2" name="Imagen 2"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rsidR="00435030" w:rsidRPr="005F0EF6" w:rsidRDefault="00435030" w:rsidP="00851892">
          <w:pPr>
            <w:jc w:val="center"/>
            <w:rPr>
              <w:rFonts w:ascii="Arial" w:hAnsi="Arial" w:cs="Arial"/>
              <w:spacing w:val="20"/>
              <w:sz w:val="16"/>
            </w:rPr>
          </w:pPr>
          <w:r w:rsidRPr="005F0EF6">
            <w:rPr>
              <w:rFonts w:ascii="Arial" w:hAnsi="Arial" w:cs="Arial"/>
              <w:spacing w:val="20"/>
              <w:sz w:val="16"/>
            </w:rPr>
            <w:t>PROCEDIMIENTO</w:t>
          </w:r>
        </w:p>
      </w:tc>
    </w:tr>
    <w:tr w:rsidR="00435030" w:rsidTr="00823A74">
      <w:trPr>
        <w:cantSplit/>
        <w:trHeight w:val="294"/>
      </w:trPr>
      <w:tc>
        <w:tcPr>
          <w:tcW w:w="856" w:type="dxa"/>
          <w:vMerge/>
          <w:tcBorders>
            <w:right w:val="single" w:sz="4" w:space="0" w:color="auto"/>
          </w:tcBorders>
        </w:tcPr>
        <w:p w:rsidR="00435030" w:rsidRDefault="00435030"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rsidR="00435030" w:rsidRPr="00823A74" w:rsidRDefault="00435030" w:rsidP="00512158">
          <w:pPr>
            <w:jc w:val="center"/>
            <w:rPr>
              <w:rFonts w:ascii="Arial" w:hAnsi="Arial" w:cs="Arial"/>
              <w:b/>
              <w:sz w:val="24"/>
            </w:rPr>
          </w:pPr>
          <w:r>
            <w:rPr>
              <w:rFonts w:ascii="Arial" w:hAnsi="Arial" w:cs="Arial"/>
              <w:b/>
              <w:sz w:val="24"/>
            </w:rPr>
            <w:t>PARA LA EJECUCIÓN PRESUPUESTARIA DEL MINISTERIO DE EDUCACIÓN</w:t>
          </w:r>
        </w:p>
      </w:tc>
    </w:tr>
    <w:tr w:rsidR="00435030" w:rsidTr="00D85046">
      <w:trPr>
        <w:cantSplit/>
        <w:trHeight w:val="60"/>
      </w:trPr>
      <w:tc>
        <w:tcPr>
          <w:tcW w:w="856" w:type="dxa"/>
          <w:vMerge/>
        </w:tcPr>
        <w:p w:rsidR="00435030" w:rsidRDefault="00435030" w:rsidP="003F26D0">
          <w:pPr>
            <w:rPr>
              <w:rFonts w:ascii="Arial" w:hAnsi="Arial" w:cs="Arial"/>
            </w:rPr>
          </w:pPr>
        </w:p>
      </w:tc>
      <w:tc>
        <w:tcPr>
          <w:tcW w:w="4536" w:type="dxa"/>
          <w:tcBorders>
            <w:top w:val="single" w:sz="4" w:space="0" w:color="auto"/>
          </w:tcBorders>
          <w:tcMar>
            <w:bottom w:w="28" w:type="dxa"/>
          </w:tcMar>
          <w:vAlign w:val="center"/>
        </w:tcPr>
        <w:p w:rsidR="00435030" w:rsidRPr="00504819" w:rsidRDefault="00435030" w:rsidP="009E0A24">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Gestión Financiera</w:t>
          </w:r>
        </w:p>
      </w:tc>
      <w:tc>
        <w:tcPr>
          <w:tcW w:w="2410" w:type="dxa"/>
          <w:tcBorders>
            <w:top w:val="single" w:sz="4" w:space="0" w:color="auto"/>
          </w:tcBorders>
          <w:tcMar>
            <w:bottom w:w="28" w:type="dxa"/>
          </w:tcMar>
          <w:vAlign w:val="center"/>
        </w:tcPr>
        <w:p w:rsidR="00435030" w:rsidRPr="008A404F" w:rsidRDefault="00435030" w:rsidP="009E0A24">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FIN-PRO-01</w:t>
          </w:r>
        </w:p>
      </w:tc>
      <w:tc>
        <w:tcPr>
          <w:tcW w:w="1559" w:type="dxa"/>
          <w:tcBorders>
            <w:top w:val="single" w:sz="4" w:space="0" w:color="auto"/>
          </w:tcBorders>
          <w:tcMar>
            <w:bottom w:w="28" w:type="dxa"/>
          </w:tcMar>
          <w:vAlign w:val="center"/>
        </w:tcPr>
        <w:p w:rsidR="00435030" w:rsidRPr="00504819" w:rsidRDefault="00435030" w:rsidP="009E0A24">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12</w:t>
          </w:r>
        </w:p>
      </w:tc>
      <w:tc>
        <w:tcPr>
          <w:tcW w:w="1843" w:type="dxa"/>
          <w:tcBorders>
            <w:top w:val="single" w:sz="4" w:space="0" w:color="auto"/>
          </w:tcBorders>
          <w:tcMar>
            <w:bottom w:w="28" w:type="dxa"/>
          </w:tcMar>
          <w:vAlign w:val="center"/>
        </w:tcPr>
        <w:p w:rsidR="00435030" w:rsidRPr="00051689" w:rsidRDefault="00435030"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1D0D4C">
            <w:rPr>
              <w:rFonts w:ascii="Arial" w:hAnsi="Arial" w:cs="Arial"/>
              <w:noProof/>
              <w:sz w:val="16"/>
            </w:rPr>
            <w:t>7</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1D0D4C">
            <w:rPr>
              <w:rFonts w:ascii="Arial" w:hAnsi="Arial" w:cs="Arial"/>
              <w:noProof/>
              <w:sz w:val="16"/>
            </w:rPr>
            <w:t>41</w:t>
          </w:r>
          <w:r w:rsidRPr="00051689">
            <w:rPr>
              <w:rFonts w:ascii="Arial" w:hAnsi="Arial" w:cs="Arial"/>
              <w:sz w:val="16"/>
            </w:rPr>
            <w:fldChar w:fldCharType="end"/>
          </w:r>
        </w:p>
      </w:tc>
    </w:tr>
  </w:tbl>
  <w:p w:rsidR="00435030" w:rsidRDefault="00435030" w:rsidP="00ED3B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030" w:rsidRDefault="00435030" w:rsidP="0067323E">
    <w:pPr>
      <w:pStyle w:val="Encabezado"/>
      <w:jc w:val="center"/>
    </w:pPr>
  </w:p>
  <w:p w:rsidR="00435030" w:rsidRPr="0067323E" w:rsidRDefault="00435030"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250"/>
    <w:multiLevelType w:val="hybridMultilevel"/>
    <w:tmpl w:val="3C32C522"/>
    <w:lvl w:ilvl="0" w:tplc="4A226BC2">
      <w:start w:val="1"/>
      <w:numFmt w:val="decimal"/>
      <w:lvlText w:val="%1."/>
      <w:lvlJc w:val="left"/>
      <w:pPr>
        <w:ind w:left="846" w:hanging="361"/>
      </w:pPr>
      <w:rPr>
        <w:rFonts w:ascii="Arial" w:eastAsia="Arial" w:hAnsi="Arial" w:cs="Arial" w:hint="default"/>
        <w:b w:val="0"/>
        <w:spacing w:val="-1"/>
        <w:w w:val="100"/>
        <w:sz w:val="22"/>
        <w:szCs w:val="22"/>
        <w:lang w:val="es-ES" w:eastAsia="es-ES" w:bidi="es-ES"/>
      </w:rPr>
    </w:lvl>
    <w:lvl w:ilvl="1" w:tplc="C9987606">
      <w:numFmt w:val="bullet"/>
      <w:lvlText w:val="•"/>
      <w:lvlJc w:val="left"/>
      <w:pPr>
        <w:ind w:left="1914" w:hanging="361"/>
      </w:pPr>
      <w:rPr>
        <w:rFonts w:hint="default"/>
        <w:lang w:val="es-ES" w:eastAsia="es-ES" w:bidi="es-ES"/>
      </w:rPr>
    </w:lvl>
    <w:lvl w:ilvl="2" w:tplc="4334A34E">
      <w:numFmt w:val="bullet"/>
      <w:lvlText w:val="•"/>
      <w:lvlJc w:val="left"/>
      <w:pPr>
        <w:ind w:left="2988" w:hanging="361"/>
      </w:pPr>
      <w:rPr>
        <w:rFonts w:hint="default"/>
        <w:lang w:val="es-ES" w:eastAsia="es-ES" w:bidi="es-ES"/>
      </w:rPr>
    </w:lvl>
    <w:lvl w:ilvl="3" w:tplc="7214E1A4">
      <w:numFmt w:val="bullet"/>
      <w:lvlText w:val="•"/>
      <w:lvlJc w:val="left"/>
      <w:pPr>
        <w:ind w:left="4062" w:hanging="361"/>
      </w:pPr>
      <w:rPr>
        <w:rFonts w:hint="default"/>
        <w:lang w:val="es-ES" w:eastAsia="es-ES" w:bidi="es-ES"/>
      </w:rPr>
    </w:lvl>
    <w:lvl w:ilvl="4" w:tplc="D846AACC">
      <w:numFmt w:val="bullet"/>
      <w:lvlText w:val="•"/>
      <w:lvlJc w:val="left"/>
      <w:pPr>
        <w:ind w:left="5136" w:hanging="361"/>
      </w:pPr>
      <w:rPr>
        <w:rFonts w:hint="default"/>
        <w:lang w:val="es-ES" w:eastAsia="es-ES" w:bidi="es-ES"/>
      </w:rPr>
    </w:lvl>
    <w:lvl w:ilvl="5" w:tplc="0374CF9C">
      <w:numFmt w:val="bullet"/>
      <w:lvlText w:val="•"/>
      <w:lvlJc w:val="left"/>
      <w:pPr>
        <w:ind w:left="6211" w:hanging="361"/>
      </w:pPr>
      <w:rPr>
        <w:rFonts w:hint="default"/>
        <w:lang w:val="es-ES" w:eastAsia="es-ES" w:bidi="es-ES"/>
      </w:rPr>
    </w:lvl>
    <w:lvl w:ilvl="6" w:tplc="49606FF6">
      <w:numFmt w:val="bullet"/>
      <w:lvlText w:val="•"/>
      <w:lvlJc w:val="left"/>
      <w:pPr>
        <w:ind w:left="7285" w:hanging="361"/>
      </w:pPr>
      <w:rPr>
        <w:rFonts w:hint="default"/>
        <w:lang w:val="es-ES" w:eastAsia="es-ES" w:bidi="es-ES"/>
      </w:rPr>
    </w:lvl>
    <w:lvl w:ilvl="7" w:tplc="D3EED88A">
      <w:numFmt w:val="bullet"/>
      <w:lvlText w:val="•"/>
      <w:lvlJc w:val="left"/>
      <w:pPr>
        <w:ind w:left="8359" w:hanging="361"/>
      </w:pPr>
      <w:rPr>
        <w:rFonts w:hint="default"/>
        <w:lang w:val="es-ES" w:eastAsia="es-ES" w:bidi="es-ES"/>
      </w:rPr>
    </w:lvl>
    <w:lvl w:ilvl="8" w:tplc="A8A09482">
      <w:numFmt w:val="bullet"/>
      <w:lvlText w:val="•"/>
      <w:lvlJc w:val="left"/>
      <w:pPr>
        <w:ind w:left="9433" w:hanging="361"/>
      </w:pPr>
      <w:rPr>
        <w:rFonts w:hint="default"/>
        <w:lang w:val="es-ES" w:eastAsia="es-ES" w:bidi="es-ES"/>
      </w:rPr>
    </w:lvl>
  </w:abstractNum>
  <w:abstractNum w:abstractNumId="1" w15:restartNumberingAfterBreak="0">
    <w:nsid w:val="02F804E5"/>
    <w:multiLevelType w:val="hybridMultilevel"/>
    <w:tmpl w:val="FAAE8F6C"/>
    <w:lvl w:ilvl="0" w:tplc="B0AE74AE">
      <w:numFmt w:val="bullet"/>
      <w:lvlText w:val=""/>
      <w:lvlJc w:val="left"/>
      <w:pPr>
        <w:ind w:left="778" w:hanging="349"/>
      </w:pPr>
      <w:rPr>
        <w:rFonts w:ascii="Wingdings" w:eastAsia="Wingdings" w:hAnsi="Wingdings" w:cs="Wingdings" w:hint="default"/>
        <w:w w:val="99"/>
        <w:sz w:val="20"/>
        <w:szCs w:val="20"/>
        <w:lang w:val="es-ES" w:eastAsia="es-ES" w:bidi="es-ES"/>
      </w:rPr>
    </w:lvl>
    <w:lvl w:ilvl="1" w:tplc="B7E67330">
      <w:numFmt w:val="bullet"/>
      <w:lvlText w:val="•"/>
      <w:lvlJc w:val="left"/>
      <w:pPr>
        <w:ind w:left="1554" w:hanging="349"/>
      </w:pPr>
      <w:rPr>
        <w:rFonts w:hint="default"/>
        <w:lang w:val="es-ES" w:eastAsia="es-ES" w:bidi="es-ES"/>
      </w:rPr>
    </w:lvl>
    <w:lvl w:ilvl="2" w:tplc="706E9C62">
      <w:numFmt w:val="bullet"/>
      <w:lvlText w:val="•"/>
      <w:lvlJc w:val="left"/>
      <w:pPr>
        <w:ind w:left="2328" w:hanging="349"/>
      </w:pPr>
      <w:rPr>
        <w:rFonts w:hint="default"/>
        <w:lang w:val="es-ES" w:eastAsia="es-ES" w:bidi="es-ES"/>
      </w:rPr>
    </w:lvl>
    <w:lvl w:ilvl="3" w:tplc="DEE6D5C6">
      <w:numFmt w:val="bullet"/>
      <w:lvlText w:val="•"/>
      <w:lvlJc w:val="left"/>
      <w:pPr>
        <w:ind w:left="3103" w:hanging="349"/>
      </w:pPr>
      <w:rPr>
        <w:rFonts w:hint="default"/>
        <w:lang w:val="es-ES" w:eastAsia="es-ES" w:bidi="es-ES"/>
      </w:rPr>
    </w:lvl>
    <w:lvl w:ilvl="4" w:tplc="BFC469E0">
      <w:numFmt w:val="bullet"/>
      <w:lvlText w:val="•"/>
      <w:lvlJc w:val="left"/>
      <w:pPr>
        <w:ind w:left="3877" w:hanging="349"/>
      </w:pPr>
      <w:rPr>
        <w:rFonts w:hint="default"/>
        <w:lang w:val="es-ES" w:eastAsia="es-ES" w:bidi="es-ES"/>
      </w:rPr>
    </w:lvl>
    <w:lvl w:ilvl="5" w:tplc="2B28195C">
      <w:numFmt w:val="bullet"/>
      <w:lvlText w:val="•"/>
      <w:lvlJc w:val="left"/>
      <w:pPr>
        <w:ind w:left="4652" w:hanging="349"/>
      </w:pPr>
      <w:rPr>
        <w:rFonts w:hint="default"/>
        <w:lang w:val="es-ES" w:eastAsia="es-ES" w:bidi="es-ES"/>
      </w:rPr>
    </w:lvl>
    <w:lvl w:ilvl="6" w:tplc="3B905DF6">
      <w:numFmt w:val="bullet"/>
      <w:lvlText w:val="•"/>
      <w:lvlJc w:val="left"/>
      <w:pPr>
        <w:ind w:left="5426" w:hanging="349"/>
      </w:pPr>
      <w:rPr>
        <w:rFonts w:hint="default"/>
        <w:lang w:val="es-ES" w:eastAsia="es-ES" w:bidi="es-ES"/>
      </w:rPr>
    </w:lvl>
    <w:lvl w:ilvl="7" w:tplc="1EFC257E">
      <w:numFmt w:val="bullet"/>
      <w:lvlText w:val="•"/>
      <w:lvlJc w:val="left"/>
      <w:pPr>
        <w:ind w:left="6200" w:hanging="349"/>
      </w:pPr>
      <w:rPr>
        <w:rFonts w:hint="default"/>
        <w:lang w:val="es-ES" w:eastAsia="es-ES" w:bidi="es-ES"/>
      </w:rPr>
    </w:lvl>
    <w:lvl w:ilvl="8" w:tplc="B27E10C6">
      <w:numFmt w:val="bullet"/>
      <w:lvlText w:val="•"/>
      <w:lvlJc w:val="left"/>
      <w:pPr>
        <w:ind w:left="6975" w:hanging="349"/>
      </w:pPr>
      <w:rPr>
        <w:rFonts w:hint="default"/>
        <w:lang w:val="es-ES" w:eastAsia="es-ES" w:bidi="es-ES"/>
      </w:rPr>
    </w:lvl>
  </w:abstractNum>
  <w:abstractNum w:abstractNumId="2" w15:restartNumberingAfterBreak="0">
    <w:nsid w:val="04DC28D3"/>
    <w:multiLevelType w:val="hybridMultilevel"/>
    <w:tmpl w:val="C8FE4A34"/>
    <w:lvl w:ilvl="0" w:tplc="24BA35F6">
      <w:start w:val="1"/>
      <w:numFmt w:val="decimal"/>
      <w:lvlText w:val="%1."/>
      <w:lvlJc w:val="left"/>
      <w:pPr>
        <w:ind w:left="778" w:hanging="349"/>
      </w:pPr>
      <w:rPr>
        <w:rFonts w:ascii="Arial" w:eastAsia="Arial" w:hAnsi="Arial" w:cs="Arial" w:hint="default"/>
        <w:spacing w:val="-1"/>
        <w:w w:val="100"/>
        <w:sz w:val="22"/>
        <w:szCs w:val="22"/>
        <w:lang w:val="es-ES" w:eastAsia="es-ES" w:bidi="es-ES"/>
      </w:rPr>
    </w:lvl>
    <w:lvl w:ilvl="1" w:tplc="6C627E78">
      <w:numFmt w:val="bullet"/>
      <w:lvlText w:val="•"/>
      <w:lvlJc w:val="left"/>
      <w:pPr>
        <w:ind w:left="1555" w:hanging="349"/>
      </w:pPr>
      <w:rPr>
        <w:rFonts w:hint="default"/>
        <w:lang w:val="es-ES" w:eastAsia="es-ES" w:bidi="es-ES"/>
      </w:rPr>
    </w:lvl>
    <w:lvl w:ilvl="2" w:tplc="1E6423DC">
      <w:numFmt w:val="bullet"/>
      <w:lvlText w:val="•"/>
      <w:lvlJc w:val="left"/>
      <w:pPr>
        <w:ind w:left="2331" w:hanging="349"/>
      </w:pPr>
      <w:rPr>
        <w:rFonts w:hint="default"/>
        <w:lang w:val="es-ES" w:eastAsia="es-ES" w:bidi="es-ES"/>
      </w:rPr>
    </w:lvl>
    <w:lvl w:ilvl="3" w:tplc="0B74A9D2">
      <w:numFmt w:val="bullet"/>
      <w:lvlText w:val="•"/>
      <w:lvlJc w:val="left"/>
      <w:pPr>
        <w:ind w:left="3106" w:hanging="349"/>
      </w:pPr>
      <w:rPr>
        <w:rFonts w:hint="default"/>
        <w:lang w:val="es-ES" w:eastAsia="es-ES" w:bidi="es-ES"/>
      </w:rPr>
    </w:lvl>
    <w:lvl w:ilvl="4" w:tplc="4EC2FD5A">
      <w:numFmt w:val="bullet"/>
      <w:lvlText w:val="•"/>
      <w:lvlJc w:val="left"/>
      <w:pPr>
        <w:ind w:left="3882" w:hanging="349"/>
      </w:pPr>
      <w:rPr>
        <w:rFonts w:hint="default"/>
        <w:lang w:val="es-ES" w:eastAsia="es-ES" w:bidi="es-ES"/>
      </w:rPr>
    </w:lvl>
    <w:lvl w:ilvl="5" w:tplc="F36E7CCC">
      <w:numFmt w:val="bullet"/>
      <w:lvlText w:val="•"/>
      <w:lvlJc w:val="left"/>
      <w:pPr>
        <w:ind w:left="4658" w:hanging="349"/>
      </w:pPr>
      <w:rPr>
        <w:rFonts w:hint="default"/>
        <w:lang w:val="es-ES" w:eastAsia="es-ES" w:bidi="es-ES"/>
      </w:rPr>
    </w:lvl>
    <w:lvl w:ilvl="6" w:tplc="4064CE38">
      <w:numFmt w:val="bullet"/>
      <w:lvlText w:val="•"/>
      <w:lvlJc w:val="left"/>
      <w:pPr>
        <w:ind w:left="5433" w:hanging="349"/>
      </w:pPr>
      <w:rPr>
        <w:rFonts w:hint="default"/>
        <w:lang w:val="es-ES" w:eastAsia="es-ES" w:bidi="es-ES"/>
      </w:rPr>
    </w:lvl>
    <w:lvl w:ilvl="7" w:tplc="B89E135C">
      <w:numFmt w:val="bullet"/>
      <w:lvlText w:val="•"/>
      <w:lvlJc w:val="left"/>
      <w:pPr>
        <w:ind w:left="6209" w:hanging="349"/>
      </w:pPr>
      <w:rPr>
        <w:rFonts w:hint="default"/>
        <w:lang w:val="es-ES" w:eastAsia="es-ES" w:bidi="es-ES"/>
      </w:rPr>
    </w:lvl>
    <w:lvl w:ilvl="8" w:tplc="2AEC2E82">
      <w:numFmt w:val="bullet"/>
      <w:lvlText w:val="•"/>
      <w:lvlJc w:val="left"/>
      <w:pPr>
        <w:ind w:left="6984" w:hanging="349"/>
      </w:pPr>
      <w:rPr>
        <w:rFonts w:hint="default"/>
        <w:lang w:val="es-ES" w:eastAsia="es-ES" w:bidi="es-ES"/>
      </w:rPr>
    </w:lvl>
  </w:abstractNum>
  <w:abstractNum w:abstractNumId="3" w15:restartNumberingAfterBreak="0">
    <w:nsid w:val="055A72CE"/>
    <w:multiLevelType w:val="hybridMultilevel"/>
    <w:tmpl w:val="0D48E8D4"/>
    <w:lvl w:ilvl="0" w:tplc="100A0001">
      <w:start w:val="1"/>
      <w:numFmt w:val="bullet"/>
      <w:lvlText w:val=""/>
      <w:lvlJc w:val="left"/>
      <w:pPr>
        <w:ind w:left="1145" w:hanging="360"/>
      </w:pPr>
      <w:rPr>
        <w:rFonts w:ascii="Symbol" w:hAnsi="Symbol" w:hint="default"/>
      </w:rPr>
    </w:lvl>
    <w:lvl w:ilvl="1" w:tplc="100A0001">
      <w:start w:val="1"/>
      <w:numFmt w:val="bullet"/>
      <w:lvlText w:val=""/>
      <w:lvlJc w:val="left"/>
      <w:pPr>
        <w:ind w:left="1865" w:hanging="360"/>
      </w:pPr>
      <w:rPr>
        <w:rFonts w:ascii="Symbol" w:hAnsi="Symbol" w:hint="default"/>
      </w:rPr>
    </w:lvl>
    <w:lvl w:ilvl="2" w:tplc="100A0005" w:tentative="1">
      <w:start w:val="1"/>
      <w:numFmt w:val="bullet"/>
      <w:lvlText w:val=""/>
      <w:lvlJc w:val="left"/>
      <w:pPr>
        <w:ind w:left="2585" w:hanging="360"/>
      </w:pPr>
      <w:rPr>
        <w:rFonts w:ascii="Wingdings" w:hAnsi="Wingdings" w:hint="default"/>
      </w:rPr>
    </w:lvl>
    <w:lvl w:ilvl="3" w:tplc="100A0001" w:tentative="1">
      <w:start w:val="1"/>
      <w:numFmt w:val="bullet"/>
      <w:lvlText w:val=""/>
      <w:lvlJc w:val="left"/>
      <w:pPr>
        <w:ind w:left="3305" w:hanging="360"/>
      </w:pPr>
      <w:rPr>
        <w:rFonts w:ascii="Symbol" w:hAnsi="Symbol" w:hint="default"/>
      </w:rPr>
    </w:lvl>
    <w:lvl w:ilvl="4" w:tplc="100A0003" w:tentative="1">
      <w:start w:val="1"/>
      <w:numFmt w:val="bullet"/>
      <w:lvlText w:val="o"/>
      <w:lvlJc w:val="left"/>
      <w:pPr>
        <w:ind w:left="4025" w:hanging="360"/>
      </w:pPr>
      <w:rPr>
        <w:rFonts w:ascii="Courier New" w:hAnsi="Courier New" w:cs="Courier New" w:hint="default"/>
      </w:rPr>
    </w:lvl>
    <w:lvl w:ilvl="5" w:tplc="100A0005" w:tentative="1">
      <w:start w:val="1"/>
      <w:numFmt w:val="bullet"/>
      <w:lvlText w:val=""/>
      <w:lvlJc w:val="left"/>
      <w:pPr>
        <w:ind w:left="4745" w:hanging="360"/>
      </w:pPr>
      <w:rPr>
        <w:rFonts w:ascii="Wingdings" w:hAnsi="Wingdings" w:hint="default"/>
      </w:rPr>
    </w:lvl>
    <w:lvl w:ilvl="6" w:tplc="100A0001" w:tentative="1">
      <w:start w:val="1"/>
      <w:numFmt w:val="bullet"/>
      <w:lvlText w:val=""/>
      <w:lvlJc w:val="left"/>
      <w:pPr>
        <w:ind w:left="5465" w:hanging="360"/>
      </w:pPr>
      <w:rPr>
        <w:rFonts w:ascii="Symbol" w:hAnsi="Symbol" w:hint="default"/>
      </w:rPr>
    </w:lvl>
    <w:lvl w:ilvl="7" w:tplc="100A0003" w:tentative="1">
      <w:start w:val="1"/>
      <w:numFmt w:val="bullet"/>
      <w:lvlText w:val="o"/>
      <w:lvlJc w:val="left"/>
      <w:pPr>
        <w:ind w:left="6185" w:hanging="360"/>
      </w:pPr>
      <w:rPr>
        <w:rFonts w:ascii="Courier New" w:hAnsi="Courier New" w:cs="Courier New" w:hint="default"/>
      </w:rPr>
    </w:lvl>
    <w:lvl w:ilvl="8" w:tplc="100A0005" w:tentative="1">
      <w:start w:val="1"/>
      <w:numFmt w:val="bullet"/>
      <w:lvlText w:val=""/>
      <w:lvlJc w:val="left"/>
      <w:pPr>
        <w:ind w:left="6905" w:hanging="360"/>
      </w:pPr>
      <w:rPr>
        <w:rFonts w:ascii="Wingdings" w:hAnsi="Wingdings" w:hint="default"/>
      </w:rPr>
    </w:lvl>
  </w:abstractNum>
  <w:abstractNum w:abstractNumId="4" w15:restartNumberingAfterBreak="0">
    <w:nsid w:val="059F50E8"/>
    <w:multiLevelType w:val="hybridMultilevel"/>
    <w:tmpl w:val="2D4AFD54"/>
    <w:lvl w:ilvl="0" w:tplc="0A7A2646">
      <w:numFmt w:val="bullet"/>
      <w:lvlText w:val=""/>
      <w:lvlJc w:val="left"/>
      <w:pPr>
        <w:ind w:left="778" w:hanging="349"/>
      </w:pPr>
      <w:rPr>
        <w:rFonts w:ascii="Wingdings" w:eastAsia="Wingdings" w:hAnsi="Wingdings" w:cs="Wingdings" w:hint="default"/>
        <w:w w:val="99"/>
        <w:sz w:val="20"/>
        <w:szCs w:val="20"/>
        <w:lang w:val="es-ES" w:eastAsia="es-ES" w:bidi="es-ES"/>
      </w:rPr>
    </w:lvl>
    <w:lvl w:ilvl="1" w:tplc="9C0CE7AC">
      <w:numFmt w:val="bullet"/>
      <w:lvlText w:val="•"/>
      <w:lvlJc w:val="left"/>
      <w:pPr>
        <w:ind w:left="1555" w:hanging="349"/>
      </w:pPr>
      <w:rPr>
        <w:rFonts w:hint="default"/>
        <w:lang w:val="es-ES" w:eastAsia="es-ES" w:bidi="es-ES"/>
      </w:rPr>
    </w:lvl>
    <w:lvl w:ilvl="2" w:tplc="54BAE214">
      <w:numFmt w:val="bullet"/>
      <w:lvlText w:val="•"/>
      <w:lvlJc w:val="left"/>
      <w:pPr>
        <w:ind w:left="2331" w:hanging="349"/>
      </w:pPr>
      <w:rPr>
        <w:rFonts w:hint="default"/>
        <w:lang w:val="es-ES" w:eastAsia="es-ES" w:bidi="es-ES"/>
      </w:rPr>
    </w:lvl>
    <w:lvl w:ilvl="3" w:tplc="D21E56FC">
      <w:numFmt w:val="bullet"/>
      <w:lvlText w:val="•"/>
      <w:lvlJc w:val="left"/>
      <w:pPr>
        <w:ind w:left="3106" w:hanging="349"/>
      </w:pPr>
      <w:rPr>
        <w:rFonts w:hint="default"/>
        <w:lang w:val="es-ES" w:eastAsia="es-ES" w:bidi="es-ES"/>
      </w:rPr>
    </w:lvl>
    <w:lvl w:ilvl="4" w:tplc="847AD06A">
      <w:numFmt w:val="bullet"/>
      <w:lvlText w:val="•"/>
      <w:lvlJc w:val="left"/>
      <w:pPr>
        <w:ind w:left="3882" w:hanging="349"/>
      </w:pPr>
      <w:rPr>
        <w:rFonts w:hint="default"/>
        <w:lang w:val="es-ES" w:eastAsia="es-ES" w:bidi="es-ES"/>
      </w:rPr>
    </w:lvl>
    <w:lvl w:ilvl="5" w:tplc="038EB0DC">
      <w:numFmt w:val="bullet"/>
      <w:lvlText w:val="•"/>
      <w:lvlJc w:val="left"/>
      <w:pPr>
        <w:ind w:left="4658" w:hanging="349"/>
      </w:pPr>
      <w:rPr>
        <w:rFonts w:hint="default"/>
        <w:lang w:val="es-ES" w:eastAsia="es-ES" w:bidi="es-ES"/>
      </w:rPr>
    </w:lvl>
    <w:lvl w:ilvl="6" w:tplc="945C1122">
      <w:numFmt w:val="bullet"/>
      <w:lvlText w:val="•"/>
      <w:lvlJc w:val="left"/>
      <w:pPr>
        <w:ind w:left="5433" w:hanging="349"/>
      </w:pPr>
      <w:rPr>
        <w:rFonts w:hint="default"/>
        <w:lang w:val="es-ES" w:eastAsia="es-ES" w:bidi="es-ES"/>
      </w:rPr>
    </w:lvl>
    <w:lvl w:ilvl="7" w:tplc="C2DAC26A">
      <w:numFmt w:val="bullet"/>
      <w:lvlText w:val="•"/>
      <w:lvlJc w:val="left"/>
      <w:pPr>
        <w:ind w:left="6209" w:hanging="349"/>
      </w:pPr>
      <w:rPr>
        <w:rFonts w:hint="default"/>
        <w:lang w:val="es-ES" w:eastAsia="es-ES" w:bidi="es-ES"/>
      </w:rPr>
    </w:lvl>
    <w:lvl w:ilvl="8" w:tplc="D95426B4">
      <w:numFmt w:val="bullet"/>
      <w:lvlText w:val="•"/>
      <w:lvlJc w:val="left"/>
      <w:pPr>
        <w:ind w:left="6984" w:hanging="349"/>
      </w:pPr>
      <w:rPr>
        <w:rFonts w:hint="default"/>
        <w:lang w:val="es-ES" w:eastAsia="es-ES" w:bidi="es-ES"/>
      </w:rPr>
    </w:lvl>
  </w:abstractNum>
  <w:abstractNum w:abstractNumId="5" w15:restartNumberingAfterBreak="0">
    <w:nsid w:val="07975D0F"/>
    <w:multiLevelType w:val="hybridMultilevel"/>
    <w:tmpl w:val="E3ACC4C8"/>
    <w:lvl w:ilvl="0" w:tplc="E60A91AA">
      <w:start w:val="1"/>
      <w:numFmt w:val="decimal"/>
      <w:lvlText w:val="%1."/>
      <w:lvlJc w:val="left"/>
      <w:pPr>
        <w:ind w:left="778" w:hanging="361"/>
      </w:pPr>
      <w:rPr>
        <w:rFonts w:ascii="Arial" w:eastAsia="Arial" w:hAnsi="Arial" w:cs="Arial" w:hint="default"/>
        <w:b w:val="0"/>
        <w:spacing w:val="-1"/>
        <w:w w:val="100"/>
        <w:sz w:val="22"/>
        <w:szCs w:val="22"/>
        <w:lang w:val="es-ES" w:eastAsia="es-ES" w:bidi="es-ES"/>
      </w:rPr>
    </w:lvl>
    <w:lvl w:ilvl="1" w:tplc="5BCAAE6A">
      <w:numFmt w:val="bullet"/>
      <w:lvlText w:val="•"/>
      <w:lvlJc w:val="left"/>
      <w:pPr>
        <w:ind w:left="1554" w:hanging="361"/>
      </w:pPr>
      <w:rPr>
        <w:rFonts w:hint="default"/>
        <w:lang w:val="es-ES" w:eastAsia="es-ES" w:bidi="es-ES"/>
      </w:rPr>
    </w:lvl>
    <w:lvl w:ilvl="2" w:tplc="8FDC6E98">
      <w:numFmt w:val="bullet"/>
      <w:lvlText w:val="•"/>
      <w:lvlJc w:val="left"/>
      <w:pPr>
        <w:ind w:left="2328" w:hanging="361"/>
      </w:pPr>
      <w:rPr>
        <w:rFonts w:hint="default"/>
        <w:lang w:val="es-ES" w:eastAsia="es-ES" w:bidi="es-ES"/>
      </w:rPr>
    </w:lvl>
    <w:lvl w:ilvl="3" w:tplc="4816DDC2">
      <w:numFmt w:val="bullet"/>
      <w:lvlText w:val="•"/>
      <w:lvlJc w:val="left"/>
      <w:pPr>
        <w:ind w:left="3103" w:hanging="361"/>
      </w:pPr>
      <w:rPr>
        <w:rFonts w:hint="default"/>
        <w:lang w:val="es-ES" w:eastAsia="es-ES" w:bidi="es-ES"/>
      </w:rPr>
    </w:lvl>
    <w:lvl w:ilvl="4" w:tplc="D6BA2DD4">
      <w:numFmt w:val="bullet"/>
      <w:lvlText w:val="•"/>
      <w:lvlJc w:val="left"/>
      <w:pPr>
        <w:ind w:left="3877" w:hanging="361"/>
      </w:pPr>
      <w:rPr>
        <w:rFonts w:hint="default"/>
        <w:lang w:val="es-ES" w:eastAsia="es-ES" w:bidi="es-ES"/>
      </w:rPr>
    </w:lvl>
    <w:lvl w:ilvl="5" w:tplc="A4B2EEC8">
      <w:numFmt w:val="bullet"/>
      <w:lvlText w:val="•"/>
      <w:lvlJc w:val="left"/>
      <w:pPr>
        <w:ind w:left="4652" w:hanging="361"/>
      </w:pPr>
      <w:rPr>
        <w:rFonts w:hint="default"/>
        <w:lang w:val="es-ES" w:eastAsia="es-ES" w:bidi="es-ES"/>
      </w:rPr>
    </w:lvl>
    <w:lvl w:ilvl="6" w:tplc="0472ED2C">
      <w:numFmt w:val="bullet"/>
      <w:lvlText w:val="•"/>
      <w:lvlJc w:val="left"/>
      <w:pPr>
        <w:ind w:left="5426" w:hanging="361"/>
      </w:pPr>
      <w:rPr>
        <w:rFonts w:hint="default"/>
        <w:lang w:val="es-ES" w:eastAsia="es-ES" w:bidi="es-ES"/>
      </w:rPr>
    </w:lvl>
    <w:lvl w:ilvl="7" w:tplc="617AECBE">
      <w:numFmt w:val="bullet"/>
      <w:lvlText w:val="•"/>
      <w:lvlJc w:val="left"/>
      <w:pPr>
        <w:ind w:left="6200" w:hanging="361"/>
      </w:pPr>
      <w:rPr>
        <w:rFonts w:hint="default"/>
        <w:lang w:val="es-ES" w:eastAsia="es-ES" w:bidi="es-ES"/>
      </w:rPr>
    </w:lvl>
    <w:lvl w:ilvl="8" w:tplc="CD00F82E">
      <w:numFmt w:val="bullet"/>
      <w:lvlText w:val="•"/>
      <w:lvlJc w:val="left"/>
      <w:pPr>
        <w:ind w:left="6975" w:hanging="361"/>
      </w:pPr>
      <w:rPr>
        <w:rFonts w:hint="default"/>
        <w:lang w:val="es-ES" w:eastAsia="es-ES" w:bidi="es-ES"/>
      </w:rPr>
    </w:lvl>
  </w:abstractNum>
  <w:abstractNum w:abstractNumId="6" w15:restartNumberingAfterBreak="0">
    <w:nsid w:val="09BF2143"/>
    <w:multiLevelType w:val="hybridMultilevel"/>
    <w:tmpl w:val="451EE71C"/>
    <w:lvl w:ilvl="0" w:tplc="C5F01F5A">
      <w:start w:val="1"/>
      <w:numFmt w:val="decimal"/>
      <w:lvlText w:val="%1."/>
      <w:lvlJc w:val="left"/>
      <w:pPr>
        <w:ind w:left="777" w:hanging="348"/>
      </w:pPr>
      <w:rPr>
        <w:rFonts w:ascii="Arial" w:eastAsia="Arial" w:hAnsi="Arial" w:cs="Arial" w:hint="default"/>
        <w:b w:val="0"/>
        <w:spacing w:val="-1"/>
        <w:w w:val="99"/>
        <w:sz w:val="20"/>
        <w:szCs w:val="20"/>
        <w:lang w:val="es-ES" w:eastAsia="es-ES" w:bidi="es-ES"/>
      </w:rPr>
    </w:lvl>
    <w:lvl w:ilvl="1" w:tplc="41FCECA0">
      <w:numFmt w:val="bullet"/>
      <w:lvlText w:val="•"/>
      <w:lvlJc w:val="left"/>
      <w:pPr>
        <w:ind w:left="1540" w:hanging="348"/>
      </w:pPr>
      <w:rPr>
        <w:rFonts w:hint="default"/>
        <w:lang w:val="es-ES" w:eastAsia="es-ES" w:bidi="es-ES"/>
      </w:rPr>
    </w:lvl>
    <w:lvl w:ilvl="2" w:tplc="659EE552">
      <w:numFmt w:val="bullet"/>
      <w:lvlText w:val="•"/>
      <w:lvlJc w:val="left"/>
      <w:pPr>
        <w:ind w:left="2301" w:hanging="348"/>
      </w:pPr>
      <w:rPr>
        <w:rFonts w:hint="default"/>
        <w:lang w:val="es-ES" w:eastAsia="es-ES" w:bidi="es-ES"/>
      </w:rPr>
    </w:lvl>
    <w:lvl w:ilvl="3" w:tplc="2FD0B4CE">
      <w:numFmt w:val="bullet"/>
      <w:lvlText w:val="•"/>
      <w:lvlJc w:val="left"/>
      <w:pPr>
        <w:ind w:left="3061" w:hanging="348"/>
      </w:pPr>
      <w:rPr>
        <w:rFonts w:hint="default"/>
        <w:lang w:val="es-ES" w:eastAsia="es-ES" w:bidi="es-ES"/>
      </w:rPr>
    </w:lvl>
    <w:lvl w:ilvl="4" w:tplc="B470A434">
      <w:numFmt w:val="bullet"/>
      <w:lvlText w:val="•"/>
      <w:lvlJc w:val="left"/>
      <w:pPr>
        <w:ind w:left="3822" w:hanging="348"/>
      </w:pPr>
      <w:rPr>
        <w:rFonts w:hint="default"/>
        <w:lang w:val="es-ES" w:eastAsia="es-ES" w:bidi="es-ES"/>
      </w:rPr>
    </w:lvl>
    <w:lvl w:ilvl="5" w:tplc="0EA8BBA6">
      <w:numFmt w:val="bullet"/>
      <w:lvlText w:val="•"/>
      <w:lvlJc w:val="left"/>
      <w:pPr>
        <w:ind w:left="4582" w:hanging="348"/>
      </w:pPr>
      <w:rPr>
        <w:rFonts w:hint="default"/>
        <w:lang w:val="es-ES" w:eastAsia="es-ES" w:bidi="es-ES"/>
      </w:rPr>
    </w:lvl>
    <w:lvl w:ilvl="6" w:tplc="7D92E2C2">
      <w:numFmt w:val="bullet"/>
      <w:lvlText w:val="•"/>
      <w:lvlJc w:val="left"/>
      <w:pPr>
        <w:ind w:left="5343" w:hanging="348"/>
      </w:pPr>
      <w:rPr>
        <w:rFonts w:hint="default"/>
        <w:lang w:val="es-ES" w:eastAsia="es-ES" w:bidi="es-ES"/>
      </w:rPr>
    </w:lvl>
    <w:lvl w:ilvl="7" w:tplc="AE2C4AEC">
      <w:numFmt w:val="bullet"/>
      <w:lvlText w:val="•"/>
      <w:lvlJc w:val="left"/>
      <w:pPr>
        <w:ind w:left="6103" w:hanging="348"/>
      </w:pPr>
      <w:rPr>
        <w:rFonts w:hint="default"/>
        <w:lang w:val="es-ES" w:eastAsia="es-ES" w:bidi="es-ES"/>
      </w:rPr>
    </w:lvl>
    <w:lvl w:ilvl="8" w:tplc="CF1A9BA8">
      <w:numFmt w:val="bullet"/>
      <w:lvlText w:val="•"/>
      <w:lvlJc w:val="left"/>
      <w:pPr>
        <w:ind w:left="6864" w:hanging="348"/>
      </w:pPr>
      <w:rPr>
        <w:rFonts w:hint="default"/>
        <w:lang w:val="es-ES" w:eastAsia="es-ES" w:bidi="es-ES"/>
      </w:rPr>
    </w:lvl>
  </w:abstractNum>
  <w:abstractNum w:abstractNumId="7" w15:restartNumberingAfterBreak="0">
    <w:nsid w:val="0A312B0E"/>
    <w:multiLevelType w:val="hybridMultilevel"/>
    <w:tmpl w:val="E926DD88"/>
    <w:lvl w:ilvl="0" w:tplc="4C3ADCCA">
      <w:numFmt w:val="bullet"/>
      <w:lvlText w:val=""/>
      <w:lvlJc w:val="left"/>
      <w:pPr>
        <w:ind w:left="777" w:hanging="288"/>
      </w:pPr>
      <w:rPr>
        <w:rFonts w:ascii="Wingdings" w:eastAsia="Wingdings" w:hAnsi="Wingdings" w:cs="Wingdings" w:hint="default"/>
        <w:w w:val="99"/>
        <w:sz w:val="20"/>
        <w:szCs w:val="20"/>
        <w:lang w:val="es-ES" w:eastAsia="es-ES" w:bidi="es-ES"/>
      </w:rPr>
    </w:lvl>
    <w:lvl w:ilvl="1" w:tplc="CD0616A6">
      <w:numFmt w:val="bullet"/>
      <w:lvlText w:val="•"/>
      <w:lvlJc w:val="left"/>
      <w:pPr>
        <w:ind w:left="1540" w:hanging="288"/>
      </w:pPr>
      <w:rPr>
        <w:rFonts w:hint="default"/>
        <w:lang w:val="es-ES" w:eastAsia="es-ES" w:bidi="es-ES"/>
      </w:rPr>
    </w:lvl>
    <w:lvl w:ilvl="2" w:tplc="530C4BC6">
      <w:numFmt w:val="bullet"/>
      <w:lvlText w:val="•"/>
      <w:lvlJc w:val="left"/>
      <w:pPr>
        <w:ind w:left="2301" w:hanging="288"/>
      </w:pPr>
      <w:rPr>
        <w:rFonts w:hint="default"/>
        <w:lang w:val="es-ES" w:eastAsia="es-ES" w:bidi="es-ES"/>
      </w:rPr>
    </w:lvl>
    <w:lvl w:ilvl="3" w:tplc="42704890">
      <w:numFmt w:val="bullet"/>
      <w:lvlText w:val="•"/>
      <w:lvlJc w:val="left"/>
      <w:pPr>
        <w:ind w:left="3061" w:hanging="288"/>
      </w:pPr>
      <w:rPr>
        <w:rFonts w:hint="default"/>
        <w:lang w:val="es-ES" w:eastAsia="es-ES" w:bidi="es-ES"/>
      </w:rPr>
    </w:lvl>
    <w:lvl w:ilvl="4" w:tplc="32A6690A">
      <w:numFmt w:val="bullet"/>
      <w:lvlText w:val="•"/>
      <w:lvlJc w:val="left"/>
      <w:pPr>
        <w:ind w:left="3822" w:hanging="288"/>
      </w:pPr>
      <w:rPr>
        <w:rFonts w:hint="default"/>
        <w:lang w:val="es-ES" w:eastAsia="es-ES" w:bidi="es-ES"/>
      </w:rPr>
    </w:lvl>
    <w:lvl w:ilvl="5" w:tplc="0FB0441C">
      <w:numFmt w:val="bullet"/>
      <w:lvlText w:val="•"/>
      <w:lvlJc w:val="left"/>
      <w:pPr>
        <w:ind w:left="4582" w:hanging="288"/>
      </w:pPr>
      <w:rPr>
        <w:rFonts w:hint="default"/>
        <w:lang w:val="es-ES" w:eastAsia="es-ES" w:bidi="es-ES"/>
      </w:rPr>
    </w:lvl>
    <w:lvl w:ilvl="6" w:tplc="381AAC06">
      <w:numFmt w:val="bullet"/>
      <w:lvlText w:val="•"/>
      <w:lvlJc w:val="left"/>
      <w:pPr>
        <w:ind w:left="5343" w:hanging="288"/>
      </w:pPr>
      <w:rPr>
        <w:rFonts w:hint="default"/>
        <w:lang w:val="es-ES" w:eastAsia="es-ES" w:bidi="es-ES"/>
      </w:rPr>
    </w:lvl>
    <w:lvl w:ilvl="7" w:tplc="E2D81EFC">
      <w:numFmt w:val="bullet"/>
      <w:lvlText w:val="•"/>
      <w:lvlJc w:val="left"/>
      <w:pPr>
        <w:ind w:left="6103" w:hanging="288"/>
      </w:pPr>
      <w:rPr>
        <w:rFonts w:hint="default"/>
        <w:lang w:val="es-ES" w:eastAsia="es-ES" w:bidi="es-ES"/>
      </w:rPr>
    </w:lvl>
    <w:lvl w:ilvl="8" w:tplc="0A969002">
      <w:numFmt w:val="bullet"/>
      <w:lvlText w:val="•"/>
      <w:lvlJc w:val="left"/>
      <w:pPr>
        <w:ind w:left="6864" w:hanging="288"/>
      </w:pPr>
      <w:rPr>
        <w:rFonts w:hint="default"/>
        <w:lang w:val="es-ES" w:eastAsia="es-ES" w:bidi="es-ES"/>
      </w:rPr>
    </w:lvl>
  </w:abstractNum>
  <w:abstractNum w:abstractNumId="8" w15:restartNumberingAfterBreak="0">
    <w:nsid w:val="0E273257"/>
    <w:multiLevelType w:val="hybridMultilevel"/>
    <w:tmpl w:val="BEF0A0E4"/>
    <w:lvl w:ilvl="0" w:tplc="B7A83F70">
      <w:start w:val="1"/>
      <w:numFmt w:val="decimal"/>
      <w:lvlText w:val="%1."/>
      <w:lvlJc w:val="left"/>
      <w:pPr>
        <w:ind w:left="1130" w:hanging="360"/>
      </w:pPr>
      <w:rPr>
        <w:rFonts w:ascii="Arial" w:eastAsia="Arial" w:hAnsi="Arial" w:cs="Arial" w:hint="default"/>
        <w:spacing w:val="-1"/>
        <w:w w:val="100"/>
        <w:sz w:val="22"/>
        <w:szCs w:val="22"/>
        <w:lang w:val="es-ES" w:eastAsia="es-ES" w:bidi="es-ES"/>
      </w:rPr>
    </w:lvl>
    <w:lvl w:ilvl="1" w:tplc="2136741A">
      <w:numFmt w:val="bullet"/>
      <w:lvlText w:val="•"/>
      <w:lvlJc w:val="left"/>
      <w:pPr>
        <w:ind w:left="2184" w:hanging="360"/>
      </w:pPr>
      <w:rPr>
        <w:rFonts w:hint="default"/>
        <w:lang w:val="es-ES" w:eastAsia="es-ES" w:bidi="es-ES"/>
      </w:rPr>
    </w:lvl>
    <w:lvl w:ilvl="2" w:tplc="7D105226">
      <w:numFmt w:val="bullet"/>
      <w:lvlText w:val="•"/>
      <w:lvlJc w:val="left"/>
      <w:pPr>
        <w:ind w:left="3228" w:hanging="360"/>
      </w:pPr>
      <w:rPr>
        <w:rFonts w:hint="default"/>
        <w:lang w:val="es-ES" w:eastAsia="es-ES" w:bidi="es-ES"/>
      </w:rPr>
    </w:lvl>
    <w:lvl w:ilvl="3" w:tplc="F60CAE58">
      <w:numFmt w:val="bullet"/>
      <w:lvlText w:val="•"/>
      <w:lvlJc w:val="left"/>
      <w:pPr>
        <w:ind w:left="4272" w:hanging="360"/>
      </w:pPr>
      <w:rPr>
        <w:rFonts w:hint="default"/>
        <w:lang w:val="es-ES" w:eastAsia="es-ES" w:bidi="es-ES"/>
      </w:rPr>
    </w:lvl>
    <w:lvl w:ilvl="4" w:tplc="E738ED02">
      <w:numFmt w:val="bullet"/>
      <w:lvlText w:val="•"/>
      <w:lvlJc w:val="left"/>
      <w:pPr>
        <w:ind w:left="5316" w:hanging="360"/>
      </w:pPr>
      <w:rPr>
        <w:rFonts w:hint="default"/>
        <w:lang w:val="es-ES" w:eastAsia="es-ES" w:bidi="es-ES"/>
      </w:rPr>
    </w:lvl>
    <w:lvl w:ilvl="5" w:tplc="E37CCEBA">
      <w:numFmt w:val="bullet"/>
      <w:lvlText w:val="•"/>
      <w:lvlJc w:val="left"/>
      <w:pPr>
        <w:ind w:left="6361" w:hanging="360"/>
      </w:pPr>
      <w:rPr>
        <w:rFonts w:hint="default"/>
        <w:lang w:val="es-ES" w:eastAsia="es-ES" w:bidi="es-ES"/>
      </w:rPr>
    </w:lvl>
    <w:lvl w:ilvl="6" w:tplc="41B8BBB0">
      <w:numFmt w:val="bullet"/>
      <w:lvlText w:val="•"/>
      <w:lvlJc w:val="left"/>
      <w:pPr>
        <w:ind w:left="7405" w:hanging="360"/>
      </w:pPr>
      <w:rPr>
        <w:rFonts w:hint="default"/>
        <w:lang w:val="es-ES" w:eastAsia="es-ES" w:bidi="es-ES"/>
      </w:rPr>
    </w:lvl>
    <w:lvl w:ilvl="7" w:tplc="D73EEF3E">
      <w:numFmt w:val="bullet"/>
      <w:lvlText w:val="•"/>
      <w:lvlJc w:val="left"/>
      <w:pPr>
        <w:ind w:left="8449" w:hanging="360"/>
      </w:pPr>
      <w:rPr>
        <w:rFonts w:hint="default"/>
        <w:lang w:val="es-ES" w:eastAsia="es-ES" w:bidi="es-ES"/>
      </w:rPr>
    </w:lvl>
    <w:lvl w:ilvl="8" w:tplc="A4DE74F6">
      <w:numFmt w:val="bullet"/>
      <w:lvlText w:val="•"/>
      <w:lvlJc w:val="left"/>
      <w:pPr>
        <w:ind w:left="9493" w:hanging="360"/>
      </w:pPr>
      <w:rPr>
        <w:rFonts w:hint="default"/>
        <w:lang w:val="es-ES" w:eastAsia="es-ES" w:bidi="es-ES"/>
      </w:rPr>
    </w:lvl>
  </w:abstractNum>
  <w:abstractNum w:abstractNumId="9" w15:restartNumberingAfterBreak="0">
    <w:nsid w:val="12132459"/>
    <w:multiLevelType w:val="hybridMultilevel"/>
    <w:tmpl w:val="476A0EFE"/>
    <w:lvl w:ilvl="0" w:tplc="A7F4D834">
      <w:numFmt w:val="bullet"/>
      <w:lvlText w:val=""/>
      <w:lvlJc w:val="left"/>
      <w:pPr>
        <w:ind w:left="778" w:hanging="349"/>
      </w:pPr>
      <w:rPr>
        <w:rFonts w:ascii="Wingdings" w:eastAsia="Wingdings" w:hAnsi="Wingdings" w:cs="Wingdings" w:hint="default"/>
        <w:w w:val="100"/>
        <w:sz w:val="22"/>
        <w:szCs w:val="22"/>
        <w:lang w:val="es-ES" w:eastAsia="es-ES" w:bidi="es-ES"/>
      </w:rPr>
    </w:lvl>
    <w:lvl w:ilvl="1" w:tplc="C7F21446">
      <w:numFmt w:val="bullet"/>
      <w:lvlText w:val="•"/>
      <w:lvlJc w:val="left"/>
      <w:pPr>
        <w:ind w:left="1554" w:hanging="349"/>
      </w:pPr>
      <w:rPr>
        <w:rFonts w:hint="default"/>
        <w:lang w:val="es-ES" w:eastAsia="es-ES" w:bidi="es-ES"/>
      </w:rPr>
    </w:lvl>
    <w:lvl w:ilvl="2" w:tplc="2B0CC664">
      <w:numFmt w:val="bullet"/>
      <w:lvlText w:val="•"/>
      <w:lvlJc w:val="left"/>
      <w:pPr>
        <w:ind w:left="2328" w:hanging="349"/>
      </w:pPr>
      <w:rPr>
        <w:rFonts w:hint="default"/>
        <w:lang w:val="es-ES" w:eastAsia="es-ES" w:bidi="es-ES"/>
      </w:rPr>
    </w:lvl>
    <w:lvl w:ilvl="3" w:tplc="8F320E28">
      <w:numFmt w:val="bullet"/>
      <w:lvlText w:val="•"/>
      <w:lvlJc w:val="left"/>
      <w:pPr>
        <w:ind w:left="3103" w:hanging="349"/>
      </w:pPr>
      <w:rPr>
        <w:rFonts w:hint="default"/>
        <w:lang w:val="es-ES" w:eastAsia="es-ES" w:bidi="es-ES"/>
      </w:rPr>
    </w:lvl>
    <w:lvl w:ilvl="4" w:tplc="851021DA">
      <w:numFmt w:val="bullet"/>
      <w:lvlText w:val="•"/>
      <w:lvlJc w:val="left"/>
      <w:pPr>
        <w:ind w:left="3877" w:hanging="349"/>
      </w:pPr>
      <w:rPr>
        <w:rFonts w:hint="default"/>
        <w:lang w:val="es-ES" w:eastAsia="es-ES" w:bidi="es-ES"/>
      </w:rPr>
    </w:lvl>
    <w:lvl w:ilvl="5" w:tplc="30FEFC0C">
      <w:numFmt w:val="bullet"/>
      <w:lvlText w:val="•"/>
      <w:lvlJc w:val="left"/>
      <w:pPr>
        <w:ind w:left="4652" w:hanging="349"/>
      </w:pPr>
      <w:rPr>
        <w:rFonts w:hint="default"/>
        <w:lang w:val="es-ES" w:eastAsia="es-ES" w:bidi="es-ES"/>
      </w:rPr>
    </w:lvl>
    <w:lvl w:ilvl="6" w:tplc="024EE028">
      <w:numFmt w:val="bullet"/>
      <w:lvlText w:val="•"/>
      <w:lvlJc w:val="left"/>
      <w:pPr>
        <w:ind w:left="5426" w:hanging="349"/>
      </w:pPr>
      <w:rPr>
        <w:rFonts w:hint="default"/>
        <w:lang w:val="es-ES" w:eastAsia="es-ES" w:bidi="es-ES"/>
      </w:rPr>
    </w:lvl>
    <w:lvl w:ilvl="7" w:tplc="E10659E6">
      <w:numFmt w:val="bullet"/>
      <w:lvlText w:val="•"/>
      <w:lvlJc w:val="left"/>
      <w:pPr>
        <w:ind w:left="6200" w:hanging="349"/>
      </w:pPr>
      <w:rPr>
        <w:rFonts w:hint="default"/>
        <w:lang w:val="es-ES" w:eastAsia="es-ES" w:bidi="es-ES"/>
      </w:rPr>
    </w:lvl>
    <w:lvl w:ilvl="8" w:tplc="3140E760">
      <w:numFmt w:val="bullet"/>
      <w:lvlText w:val="•"/>
      <w:lvlJc w:val="left"/>
      <w:pPr>
        <w:ind w:left="6975" w:hanging="349"/>
      </w:pPr>
      <w:rPr>
        <w:rFonts w:hint="default"/>
        <w:lang w:val="es-ES" w:eastAsia="es-ES" w:bidi="es-ES"/>
      </w:rPr>
    </w:lvl>
  </w:abstractNum>
  <w:abstractNum w:abstractNumId="10" w15:restartNumberingAfterBreak="0">
    <w:nsid w:val="15603934"/>
    <w:multiLevelType w:val="hybridMultilevel"/>
    <w:tmpl w:val="9BEC3326"/>
    <w:lvl w:ilvl="0" w:tplc="A516DF6C">
      <w:start w:val="1"/>
      <w:numFmt w:val="decimal"/>
      <w:lvlText w:val="%1."/>
      <w:lvlJc w:val="left"/>
      <w:pPr>
        <w:ind w:left="859" w:hanging="360"/>
      </w:pPr>
      <w:rPr>
        <w:rFonts w:ascii="Arial" w:eastAsia="Arial" w:hAnsi="Arial" w:cs="Arial" w:hint="default"/>
        <w:spacing w:val="-1"/>
        <w:w w:val="100"/>
        <w:sz w:val="22"/>
        <w:szCs w:val="22"/>
        <w:lang w:val="es-ES" w:eastAsia="es-ES" w:bidi="es-ES"/>
      </w:rPr>
    </w:lvl>
    <w:lvl w:ilvl="1" w:tplc="CA04B8E8">
      <w:numFmt w:val="bullet"/>
      <w:lvlText w:val="•"/>
      <w:lvlJc w:val="left"/>
      <w:pPr>
        <w:ind w:left="1612" w:hanging="360"/>
      </w:pPr>
      <w:rPr>
        <w:rFonts w:hint="default"/>
        <w:lang w:val="es-ES" w:eastAsia="es-ES" w:bidi="es-ES"/>
      </w:rPr>
    </w:lvl>
    <w:lvl w:ilvl="2" w:tplc="24CAAD6A">
      <w:numFmt w:val="bullet"/>
      <w:lvlText w:val="•"/>
      <w:lvlJc w:val="left"/>
      <w:pPr>
        <w:ind w:left="2365" w:hanging="360"/>
      </w:pPr>
      <w:rPr>
        <w:rFonts w:hint="default"/>
        <w:lang w:val="es-ES" w:eastAsia="es-ES" w:bidi="es-ES"/>
      </w:rPr>
    </w:lvl>
    <w:lvl w:ilvl="3" w:tplc="52BAFD96">
      <w:numFmt w:val="bullet"/>
      <w:lvlText w:val="•"/>
      <w:lvlJc w:val="left"/>
      <w:pPr>
        <w:ind w:left="3117" w:hanging="360"/>
      </w:pPr>
      <w:rPr>
        <w:rFonts w:hint="default"/>
        <w:lang w:val="es-ES" w:eastAsia="es-ES" w:bidi="es-ES"/>
      </w:rPr>
    </w:lvl>
    <w:lvl w:ilvl="4" w:tplc="3080F1E8">
      <w:numFmt w:val="bullet"/>
      <w:lvlText w:val="•"/>
      <w:lvlJc w:val="left"/>
      <w:pPr>
        <w:ind w:left="3870" w:hanging="360"/>
      </w:pPr>
      <w:rPr>
        <w:rFonts w:hint="default"/>
        <w:lang w:val="es-ES" w:eastAsia="es-ES" w:bidi="es-ES"/>
      </w:rPr>
    </w:lvl>
    <w:lvl w:ilvl="5" w:tplc="E78CA186">
      <w:numFmt w:val="bullet"/>
      <w:lvlText w:val="•"/>
      <w:lvlJc w:val="left"/>
      <w:pPr>
        <w:ind w:left="4622" w:hanging="360"/>
      </w:pPr>
      <w:rPr>
        <w:rFonts w:hint="default"/>
        <w:lang w:val="es-ES" w:eastAsia="es-ES" w:bidi="es-ES"/>
      </w:rPr>
    </w:lvl>
    <w:lvl w:ilvl="6" w:tplc="37981D4A">
      <w:numFmt w:val="bullet"/>
      <w:lvlText w:val="•"/>
      <w:lvlJc w:val="left"/>
      <w:pPr>
        <w:ind w:left="5375" w:hanging="360"/>
      </w:pPr>
      <w:rPr>
        <w:rFonts w:hint="default"/>
        <w:lang w:val="es-ES" w:eastAsia="es-ES" w:bidi="es-ES"/>
      </w:rPr>
    </w:lvl>
    <w:lvl w:ilvl="7" w:tplc="16229056">
      <w:numFmt w:val="bullet"/>
      <w:lvlText w:val="•"/>
      <w:lvlJc w:val="left"/>
      <w:pPr>
        <w:ind w:left="6127" w:hanging="360"/>
      </w:pPr>
      <w:rPr>
        <w:rFonts w:hint="default"/>
        <w:lang w:val="es-ES" w:eastAsia="es-ES" w:bidi="es-ES"/>
      </w:rPr>
    </w:lvl>
    <w:lvl w:ilvl="8" w:tplc="C47EACD8">
      <w:numFmt w:val="bullet"/>
      <w:lvlText w:val="•"/>
      <w:lvlJc w:val="left"/>
      <w:pPr>
        <w:ind w:left="6880" w:hanging="360"/>
      </w:pPr>
      <w:rPr>
        <w:rFonts w:hint="default"/>
        <w:lang w:val="es-ES" w:eastAsia="es-ES" w:bidi="es-ES"/>
      </w:rPr>
    </w:lvl>
  </w:abstractNum>
  <w:abstractNum w:abstractNumId="11" w15:restartNumberingAfterBreak="0">
    <w:nsid w:val="167B0F24"/>
    <w:multiLevelType w:val="hybridMultilevel"/>
    <w:tmpl w:val="F684C39A"/>
    <w:lvl w:ilvl="0" w:tplc="7FF65DA6">
      <w:start w:val="1"/>
      <w:numFmt w:val="lowerLetter"/>
      <w:lvlText w:val="%1)"/>
      <w:lvlJc w:val="left"/>
      <w:pPr>
        <w:ind w:left="766" w:hanging="361"/>
      </w:pPr>
      <w:rPr>
        <w:rFonts w:ascii="Arial" w:eastAsia="Arial" w:hAnsi="Arial" w:cs="Arial" w:hint="default"/>
        <w:b/>
        <w:bCs/>
        <w:spacing w:val="-1"/>
        <w:w w:val="100"/>
        <w:sz w:val="22"/>
        <w:szCs w:val="22"/>
        <w:lang w:val="es-ES" w:eastAsia="es-ES" w:bidi="es-ES"/>
      </w:rPr>
    </w:lvl>
    <w:lvl w:ilvl="1" w:tplc="34E48DAC">
      <w:start w:val="1"/>
      <w:numFmt w:val="decimal"/>
      <w:lvlText w:val="%2."/>
      <w:lvlJc w:val="left"/>
      <w:pPr>
        <w:ind w:left="1126" w:hanging="360"/>
      </w:pPr>
      <w:rPr>
        <w:rFonts w:ascii="Arial" w:eastAsia="Arial" w:hAnsi="Arial" w:cs="Arial" w:hint="default"/>
        <w:spacing w:val="-1"/>
        <w:w w:val="100"/>
        <w:sz w:val="22"/>
        <w:szCs w:val="22"/>
        <w:lang w:val="es-ES" w:eastAsia="es-ES" w:bidi="es-ES"/>
      </w:rPr>
    </w:lvl>
    <w:lvl w:ilvl="2" w:tplc="9FE23F18">
      <w:numFmt w:val="bullet"/>
      <w:lvlText w:val="•"/>
      <w:lvlJc w:val="left"/>
      <w:pPr>
        <w:ind w:left="1942" w:hanging="360"/>
      </w:pPr>
      <w:rPr>
        <w:rFonts w:hint="default"/>
        <w:lang w:val="es-ES" w:eastAsia="es-ES" w:bidi="es-ES"/>
      </w:rPr>
    </w:lvl>
    <w:lvl w:ilvl="3" w:tplc="CF3CC9E2">
      <w:numFmt w:val="bullet"/>
      <w:lvlText w:val="•"/>
      <w:lvlJc w:val="left"/>
      <w:pPr>
        <w:ind w:left="2765" w:hanging="360"/>
      </w:pPr>
      <w:rPr>
        <w:rFonts w:hint="default"/>
        <w:lang w:val="es-ES" w:eastAsia="es-ES" w:bidi="es-ES"/>
      </w:rPr>
    </w:lvl>
    <w:lvl w:ilvl="4" w:tplc="A080FE14">
      <w:numFmt w:val="bullet"/>
      <w:lvlText w:val="•"/>
      <w:lvlJc w:val="left"/>
      <w:pPr>
        <w:ind w:left="3588" w:hanging="360"/>
      </w:pPr>
      <w:rPr>
        <w:rFonts w:hint="default"/>
        <w:lang w:val="es-ES" w:eastAsia="es-ES" w:bidi="es-ES"/>
      </w:rPr>
    </w:lvl>
    <w:lvl w:ilvl="5" w:tplc="F59623B0">
      <w:numFmt w:val="bullet"/>
      <w:lvlText w:val="•"/>
      <w:lvlJc w:val="left"/>
      <w:pPr>
        <w:ind w:left="4410" w:hanging="360"/>
      </w:pPr>
      <w:rPr>
        <w:rFonts w:hint="default"/>
        <w:lang w:val="es-ES" w:eastAsia="es-ES" w:bidi="es-ES"/>
      </w:rPr>
    </w:lvl>
    <w:lvl w:ilvl="6" w:tplc="8C6234F8">
      <w:numFmt w:val="bullet"/>
      <w:lvlText w:val="•"/>
      <w:lvlJc w:val="left"/>
      <w:pPr>
        <w:ind w:left="5233" w:hanging="360"/>
      </w:pPr>
      <w:rPr>
        <w:rFonts w:hint="default"/>
        <w:lang w:val="es-ES" w:eastAsia="es-ES" w:bidi="es-ES"/>
      </w:rPr>
    </w:lvl>
    <w:lvl w:ilvl="7" w:tplc="893ADA32">
      <w:numFmt w:val="bullet"/>
      <w:lvlText w:val="•"/>
      <w:lvlJc w:val="left"/>
      <w:pPr>
        <w:ind w:left="6056" w:hanging="360"/>
      </w:pPr>
      <w:rPr>
        <w:rFonts w:hint="default"/>
        <w:lang w:val="es-ES" w:eastAsia="es-ES" w:bidi="es-ES"/>
      </w:rPr>
    </w:lvl>
    <w:lvl w:ilvl="8" w:tplc="675EDD3C">
      <w:numFmt w:val="bullet"/>
      <w:lvlText w:val="•"/>
      <w:lvlJc w:val="left"/>
      <w:pPr>
        <w:ind w:left="6878" w:hanging="360"/>
      </w:pPr>
      <w:rPr>
        <w:rFonts w:hint="default"/>
        <w:lang w:val="es-ES" w:eastAsia="es-ES" w:bidi="es-ES"/>
      </w:rPr>
    </w:lvl>
  </w:abstractNum>
  <w:abstractNum w:abstractNumId="12" w15:restartNumberingAfterBreak="0">
    <w:nsid w:val="1D841875"/>
    <w:multiLevelType w:val="hybridMultilevel"/>
    <w:tmpl w:val="0636C8F2"/>
    <w:lvl w:ilvl="0" w:tplc="5F3CDEF0">
      <w:start w:val="3"/>
      <w:numFmt w:val="decimal"/>
      <w:lvlText w:val="%1."/>
      <w:lvlJc w:val="left"/>
      <w:pPr>
        <w:ind w:left="871" w:hanging="360"/>
      </w:pPr>
      <w:rPr>
        <w:rFonts w:ascii="Arial" w:eastAsia="Arial" w:hAnsi="Arial" w:cs="Arial" w:hint="default"/>
        <w:spacing w:val="-1"/>
        <w:w w:val="100"/>
        <w:sz w:val="22"/>
        <w:szCs w:val="22"/>
        <w:lang w:val="es-ES" w:eastAsia="es-ES" w:bidi="es-ES"/>
      </w:rPr>
    </w:lvl>
    <w:lvl w:ilvl="1" w:tplc="354E6556">
      <w:numFmt w:val="bullet"/>
      <w:lvlText w:val="•"/>
      <w:lvlJc w:val="left"/>
      <w:pPr>
        <w:ind w:left="1630" w:hanging="360"/>
      </w:pPr>
      <w:rPr>
        <w:rFonts w:hint="default"/>
        <w:lang w:val="es-ES" w:eastAsia="es-ES" w:bidi="es-ES"/>
      </w:rPr>
    </w:lvl>
    <w:lvl w:ilvl="2" w:tplc="214CB13E">
      <w:numFmt w:val="bullet"/>
      <w:lvlText w:val="•"/>
      <w:lvlJc w:val="left"/>
      <w:pPr>
        <w:ind w:left="2381" w:hanging="360"/>
      </w:pPr>
      <w:rPr>
        <w:rFonts w:hint="default"/>
        <w:lang w:val="es-ES" w:eastAsia="es-ES" w:bidi="es-ES"/>
      </w:rPr>
    </w:lvl>
    <w:lvl w:ilvl="3" w:tplc="1F2E9B0A">
      <w:numFmt w:val="bullet"/>
      <w:lvlText w:val="•"/>
      <w:lvlJc w:val="left"/>
      <w:pPr>
        <w:ind w:left="3131" w:hanging="360"/>
      </w:pPr>
      <w:rPr>
        <w:rFonts w:hint="default"/>
        <w:lang w:val="es-ES" w:eastAsia="es-ES" w:bidi="es-ES"/>
      </w:rPr>
    </w:lvl>
    <w:lvl w:ilvl="4" w:tplc="3A1496F6">
      <w:numFmt w:val="bullet"/>
      <w:lvlText w:val="•"/>
      <w:lvlJc w:val="left"/>
      <w:pPr>
        <w:ind w:left="3882" w:hanging="360"/>
      </w:pPr>
      <w:rPr>
        <w:rFonts w:hint="default"/>
        <w:lang w:val="es-ES" w:eastAsia="es-ES" w:bidi="es-ES"/>
      </w:rPr>
    </w:lvl>
    <w:lvl w:ilvl="5" w:tplc="BF98B762">
      <w:numFmt w:val="bullet"/>
      <w:lvlText w:val="•"/>
      <w:lvlJc w:val="left"/>
      <w:pPr>
        <w:ind w:left="4632" w:hanging="360"/>
      </w:pPr>
      <w:rPr>
        <w:rFonts w:hint="default"/>
        <w:lang w:val="es-ES" w:eastAsia="es-ES" w:bidi="es-ES"/>
      </w:rPr>
    </w:lvl>
    <w:lvl w:ilvl="6" w:tplc="ADA4FA26">
      <w:numFmt w:val="bullet"/>
      <w:lvlText w:val="•"/>
      <w:lvlJc w:val="left"/>
      <w:pPr>
        <w:ind w:left="5383" w:hanging="360"/>
      </w:pPr>
      <w:rPr>
        <w:rFonts w:hint="default"/>
        <w:lang w:val="es-ES" w:eastAsia="es-ES" w:bidi="es-ES"/>
      </w:rPr>
    </w:lvl>
    <w:lvl w:ilvl="7" w:tplc="26B66A90">
      <w:numFmt w:val="bullet"/>
      <w:lvlText w:val="•"/>
      <w:lvlJc w:val="left"/>
      <w:pPr>
        <w:ind w:left="6133" w:hanging="360"/>
      </w:pPr>
      <w:rPr>
        <w:rFonts w:hint="default"/>
        <w:lang w:val="es-ES" w:eastAsia="es-ES" w:bidi="es-ES"/>
      </w:rPr>
    </w:lvl>
    <w:lvl w:ilvl="8" w:tplc="9ECED24C">
      <w:numFmt w:val="bullet"/>
      <w:lvlText w:val="•"/>
      <w:lvlJc w:val="left"/>
      <w:pPr>
        <w:ind w:left="6884" w:hanging="360"/>
      </w:pPr>
      <w:rPr>
        <w:rFonts w:hint="default"/>
        <w:lang w:val="es-ES" w:eastAsia="es-ES" w:bidi="es-ES"/>
      </w:rPr>
    </w:lvl>
  </w:abstractNum>
  <w:abstractNum w:abstractNumId="13" w15:restartNumberingAfterBreak="0">
    <w:nsid w:val="1EF97A87"/>
    <w:multiLevelType w:val="multilevel"/>
    <w:tmpl w:val="867006B8"/>
    <w:lvl w:ilvl="0">
      <w:start w:val="1"/>
      <w:numFmt w:val="upperLetter"/>
      <w:lvlText w:val="%1."/>
      <w:lvlJc w:val="left"/>
      <w:pPr>
        <w:ind w:left="553" w:hanging="428"/>
      </w:pPr>
      <w:rPr>
        <w:rFonts w:ascii="Arial" w:eastAsia="Arial" w:hAnsi="Arial" w:cs="Arial" w:hint="default"/>
        <w:spacing w:val="-1"/>
        <w:w w:val="100"/>
        <w:sz w:val="22"/>
        <w:szCs w:val="22"/>
        <w:lang w:val="es-ES" w:eastAsia="es-ES" w:bidi="es-ES"/>
      </w:rPr>
    </w:lvl>
    <w:lvl w:ilvl="1">
      <w:start w:val="1"/>
      <w:numFmt w:val="decimal"/>
      <w:lvlText w:val="%1.%2."/>
      <w:lvlJc w:val="left"/>
      <w:pPr>
        <w:ind w:left="1259" w:hanging="709"/>
      </w:pPr>
      <w:rPr>
        <w:rFonts w:ascii="Arial" w:eastAsia="Arial" w:hAnsi="Arial" w:cs="Arial" w:hint="default"/>
        <w:spacing w:val="-2"/>
        <w:w w:val="100"/>
        <w:sz w:val="22"/>
        <w:szCs w:val="22"/>
        <w:lang w:val="es-ES" w:eastAsia="es-ES" w:bidi="es-ES"/>
      </w:rPr>
    </w:lvl>
    <w:lvl w:ilvl="2">
      <w:start w:val="1"/>
      <w:numFmt w:val="decimal"/>
      <w:lvlText w:val="%1.%2.%3."/>
      <w:lvlJc w:val="left"/>
      <w:pPr>
        <w:ind w:left="2958" w:hanging="1032"/>
      </w:pPr>
      <w:rPr>
        <w:rFonts w:ascii="Arial" w:eastAsia="Arial" w:hAnsi="Arial" w:cs="Arial" w:hint="default"/>
        <w:spacing w:val="-2"/>
        <w:w w:val="100"/>
        <w:sz w:val="22"/>
        <w:szCs w:val="22"/>
        <w:lang w:val="es-ES" w:eastAsia="es-ES" w:bidi="es-ES"/>
      </w:rPr>
    </w:lvl>
    <w:lvl w:ilvl="3">
      <w:numFmt w:val="bullet"/>
      <w:lvlText w:val="•"/>
      <w:lvlJc w:val="left"/>
      <w:pPr>
        <w:ind w:left="4037" w:hanging="1032"/>
      </w:pPr>
      <w:rPr>
        <w:rFonts w:hint="default"/>
        <w:lang w:val="es-ES" w:eastAsia="es-ES" w:bidi="es-ES"/>
      </w:rPr>
    </w:lvl>
    <w:lvl w:ilvl="4">
      <w:numFmt w:val="bullet"/>
      <w:lvlText w:val="•"/>
      <w:lvlJc w:val="left"/>
      <w:pPr>
        <w:ind w:left="5115" w:hanging="1032"/>
      </w:pPr>
      <w:rPr>
        <w:rFonts w:hint="default"/>
        <w:lang w:val="es-ES" w:eastAsia="es-ES" w:bidi="es-ES"/>
      </w:rPr>
    </w:lvl>
    <w:lvl w:ilvl="5">
      <w:numFmt w:val="bullet"/>
      <w:lvlText w:val="•"/>
      <w:lvlJc w:val="left"/>
      <w:pPr>
        <w:ind w:left="6193" w:hanging="1032"/>
      </w:pPr>
      <w:rPr>
        <w:rFonts w:hint="default"/>
        <w:lang w:val="es-ES" w:eastAsia="es-ES" w:bidi="es-ES"/>
      </w:rPr>
    </w:lvl>
    <w:lvl w:ilvl="6">
      <w:numFmt w:val="bullet"/>
      <w:lvlText w:val="•"/>
      <w:lvlJc w:val="left"/>
      <w:pPr>
        <w:ind w:left="7271" w:hanging="1032"/>
      </w:pPr>
      <w:rPr>
        <w:rFonts w:hint="default"/>
        <w:lang w:val="es-ES" w:eastAsia="es-ES" w:bidi="es-ES"/>
      </w:rPr>
    </w:lvl>
    <w:lvl w:ilvl="7">
      <w:numFmt w:val="bullet"/>
      <w:lvlText w:val="•"/>
      <w:lvlJc w:val="left"/>
      <w:pPr>
        <w:ind w:left="8349" w:hanging="1032"/>
      </w:pPr>
      <w:rPr>
        <w:rFonts w:hint="default"/>
        <w:lang w:val="es-ES" w:eastAsia="es-ES" w:bidi="es-ES"/>
      </w:rPr>
    </w:lvl>
    <w:lvl w:ilvl="8">
      <w:numFmt w:val="bullet"/>
      <w:lvlText w:val="•"/>
      <w:lvlJc w:val="left"/>
      <w:pPr>
        <w:ind w:left="9426" w:hanging="1032"/>
      </w:pPr>
      <w:rPr>
        <w:rFonts w:hint="default"/>
        <w:lang w:val="es-ES" w:eastAsia="es-ES" w:bidi="es-ES"/>
      </w:rPr>
    </w:lvl>
  </w:abstractNum>
  <w:abstractNum w:abstractNumId="14" w15:restartNumberingAfterBreak="0">
    <w:nsid w:val="20A3458B"/>
    <w:multiLevelType w:val="hybridMultilevel"/>
    <w:tmpl w:val="572A701C"/>
    <w:lvl w:ilvl="0" w:tplc="56AC8A50">
      <w:numFmt w:val="bullet"/>
      <w:lvlText w:val=""/>
      <w:lvlJc w:val="left"/>
      <w:pPr>
        <w:ind w:left="778" w:hanging="349"/>
      </w:pPr>
      <w:rPr>
        <w:rFonts w:ascii="Wingdings" w:eastAsia="Wingdings" w:hAnsi="Wingdings" w:cs="Wingdings" w:hint="default"/>
        <w:w w:val="99"/>
        <w:sz w:val="20"/>
        <w:szCs w:val="20"/>
        <w:lang w:val="es-ES" w:eastAsia="es-ES" w:bidi="es-ES"/>
      </w:rPr>
    </w:lvl>
    <w:lvl w:ilvl="1" w:tplc="C212DFBC">
      <w:numFmt w:val="bullet"/>
      <w:lvlText w:val="•"/>
      <w:lvlJc w:val="left"/>
      <w:pPr>
        <w:ind w:left="1555" w:hanging="349"/>
      </w:pPr>
      <w:rPr>
        <w:rFonts w:hint="default"/>
        <w:lang w:val="es-ES" w:eastAsia="es-ES" w:bidi="es-ES"/>
      </w:rPr>
    </w:lvl>
    <w:lvl w:ilvl="2" w:tplc="C90C8C7E">
      <w:numFmt w:val="bullet"/>
      <w:lvlText w:val="•"/>
      <w:lvlJc w:val="left"/>
      <w:pPr>
        <w:ind w:left="2331" w:hanging="349"/>
      </w:pPr>
      <w:rPr>
        <w:rFonts w:hint="default"/>
        <w:lang w:val="es-ES" w:eastAsia="es-ES" w:bidi="es-ES"/>
      </w:rPr>
    </w:lvl>
    <w:lvl w:ilvl="3" w:tplc="4E0EE550">
      <w:numFmt w:val="bullet"/>
      <w:lvlText w:val="•"/>
      <w:lvlJc w:val="left"/>
      <w:pPr>
        <w:ind w:left="3106" w:hanging="349"/>
      </w:pPr>
      <w:rPr>
        <w:rFonts w:hint="default"/>
        <w:lang w:val="es-ES" w:eastAsia="es-ES" w:bidi="es-ES"/>
      </w:rPr>
    </w:lvl>
    <w:lvl w:ilvl="4" w:tplc="BAF4A0EC">
      <w:numFmt w:val="bullet"/>
      <w:lvlText w:val="•"/>
      <w:lvlJc w:val="left"/>
      <w:pPr>
        <w:ind w:left="3882" w:hanging="349"/>
      </w:pPr>
      <w:rPr>
        <w:rFonts w:hint="default"/>
        <w:lang w:val="es-ES" w:eastAsia="es-ES" w:bidi="es-ES"/>
      </w:rPr>
    </w:lvl>
    <w:lvl w:ilvl="5" w:tplc="EFD457A0">
      <w:numFmt w:val="bullet"/>
      <w:lvlText w:val="•"/>
      <w:lvlJc w:val="left"/>
      <w:pPr>
        <w:ind w:left="4658" w:hanging="349"/>
      </w:pPr>
      <w:rPr>
        <w:rFonts w:hint="default"/>
        <w:lang w:val="es-ES" w:eastAsia="es-ES" w:bidi="es-ES"/>
      </w:rPr>
    </w:lvl>
    <w:lvl w:ilvl="6" w:tplc="2950651C">
      <w:numFmt w:val="bullet"/>
      <w:lvlText w:val="•"/>
      <w:lvlJc w:val="left"/>
      <w:pPr>
        <w:ind w:left="5433" w:hanging="349"/>
      </w:pPr>
      <w:rPr>
        <w:rFonts w:hint="default"/>
        <w:lang w:val="es-ES" w:eastAsia="es-ES" w:bidi="es-ES"/>
      </w:rPr>
    </w:lvl>
    <w:lvl w:ilvl="7" w:tplc="63B69874">
      <w:numFmt w:val="bullet"/>
      <w:lvlText w:val="•"/>
      <w:lvlJc w:val="left"/>
      <w:pPr>
        <w:ind w:left="6209" w:hanging="349"/>
      </w:pPr>
      <w:rPr>
        <w:rFonts w:hint="default"/>
        <w:lang w:val="es-ES" w:eastAsia="es-ES" w:bidi="es-ES"/>
      </w:rPr>
    </w:lvl>
    <w:lvl w:ilvl="8" w:tplc="42B0BBBC">
      <w:numFmt w:val="bullet"/>
      <w:lvlText w:val="•"/>
      <w:lvlJc w:val="left"/>
      <w:pPr>
        <w:ind w:left="6984" w:hanging="349"/>
      </w:pPr>
      <w:rPr>
        <w:rFonts w:hint="default"/>
        <w:lang w:val="es-ES" w:eastAsia="es-ES" w:bidi="es-ES"/>
      </w:rPr>
    </w:lvl>
  </w:abstractNum>
  <w:abstractNum w:abstractNumId="15" w15:restartNumberingAfterBreak="0">
    <w:nsid w:val="264B392D"/>
    <w:multiLevelType w:val="hybridMultilevel"/>
    <w:tmpl w:val="4D4EFEFA"/>
    <w:lvl w:ilvl="0" w:tplc="8864D672">
      <w:start w:val="1"/>
      <w:numFmt w:val="decimal"/>
      <w:lvlText w:val="%1."/>
      <w:lvlJc w:val="left"/>
      <w:pPr>
        <w:ind w:left="846" w:hanging="349"/>
      </w:pPr>
      <w:rPr>
        <w:rFonts w:ascii="Arial" w:eastAsia="Arial" w:hAnsi="Arial" w:cs="Arial" w:hint="default"/>
        <w:spacing w:val="-1"/>
        <w:w w:val="100"/>
        <w:sz w:val="22"/>
        <w:szCs w:val="22"/>
        <w:lang w:val="es-ES" w:eastAsia="es-ES" w:bidi="es-ES"/>
      </w:rPr>
    </w:lvl>
    <w:lvl w:ilvl="1" w:tplc="57D0369E">
      <w:numFmt w:val="bullet"/>
      <w:lvlText w:val="•"/>
      <w:lvlJc w:val="left"/>
      <w:pPr>
        <w:ind w:left="1914" w:hanging="349"/>
      </w:pPr>
      <w:rPr>
        <w:rFonts w:hint="default"/>
        <w:lang w:val="es-ES" w:eastAsia="es-ES" w:bidi="es-ES"/>
      </w:rPr>
    </w:lvl>
    <w:lvl w:ilvl="2" w:tplc="CEF4E4A2">
      <w:numFmt w:val="bullet"/>
      <w:lvlText w:val="•"/>
      <w:lvlJc w:val="left"/>
      <w:pPr>
        <w:ind w:left="2988" w:hanging="349"/>
      </w:pPr>
      <w:rPr>
        <w:rFonts w:hint="default"/>
        <w:lang w:val="es-ES" w:eastAsia="es-ES" w:bidi="es-ES"/>
      </w:rPr>
    </w:lvl>
    <w:lvl w:ilvl="3" w:tplc="CBECC4F4">
      <w:numFmt w:val="bullet"/>
      <w:lvlText w:val="•"/>
      <w:lvlJc w:val="left"/>
      <w:pPr>
        <w:ind w:left="4062" w:hanging="349"/>
      </w:pPr>
      <w:rPr>
        <w:rFonts w:hint="default"/>
        <w:lang w:val="es-ES" w:eastAsia="es-ES" w:bidi="es-ES"/>
      </w:rPr>
    </w:lvl>
    <w:lvl w:ilvl="4" w:tplc="8154F426">
      <w:numFmt w:val="bullet"/>
      <w:lvlText w:val="•"/>
      <w:lvlJc w:val="left"/>
      <w:pPr>
        <w:ind w:left="5136" w:hanging="349"/>
      </w:pPr>
      <w:rPr>
        <w:rFonts w:hint="default"/>
        <w:lang w:val="es-ES" w:eastAsia="es-ES" w:bidi="es-ES"/>
      </w:rPr>
    </w:lvl>
    <w:lvl w:ilvl="5" w:tplc="190E72F0">
      <w:numFmt w:val="bullet"/>
      <w:lvlText w:val="•"/>
      <w:lvlJc w:val="left"/>
      <w:pPr>
        <w:ind w:left="6211" w:hanging="349"/>
      </w:pPr>
      <w:rPr>
        <w:rFonts w:hint="default"/>
        <w:lang w:val="es-ES" w:eastAsia="es-ES" w:bidi="es-ES"/>
      </w:rPr>
    </w:lvl>
    <w:lvl w:ilvl="6" w:tplc="EB909F64">
      <w:numFmt w:val="bullet"/>
      <w:lvlText w:val="•"/>
      <w:lvlJc w:val="left"/>
      <w:pPr>
        <w:ind w:left="7285" w:hanging="349"/>
      </w:pPr>
      <w:rPr>
        <w:rFonts w:hint="default"/>
        <w:lang w:val="es-ES" w:eastAsia="es-ES" w:bidi="es-ES"/>
      </w:rPr>
    </w:lvl>
    <w:lvl w:ilvl="7" w:tplc="30B01B20">
      <w:numFmt w:val="bullet"/>
      <w:lvlText w:val="•"/>
      <w:lvlJc w:val="left"/>
      <w:pPr>
        <w:ind w:left="8359" w:hanging="349"/>
      </w:pPr>
      <w:rPr>
        <w:rFonts w:hint="default"/>
        <w:lang w:val="es-ES" w:eastAsia="es-ES" w:bidi="es-ES"/>
      </w:rPr>
    </w:lvl>
    <w:lvl w:ilvl="8" w:tplc="E124B0F4">
      <w:numFmt w:val="bullet"/>
      <w:lvlText w:val="•"/>
      <w:lvlJc w:val="left"/>
      <w:pPr>
        <w:ind w:left="9433" w:hanging="349"/>
      </w:pPr>
      <w:rPr>
        <w:rFonts w:hint="default"/>
        <w:lang w:val="es-ES" w:eastAsia="es-ES" w:bidi="es-ES"/>
      </w:rPr>
    </w:lvl>
  </w:abstractNum>
  <w:abstractNum w:abstractNumId="16" w15:restartNumberingAfterBreak="0">
    <w:nsid w:val="28310BA7"/>
    <w:multiLevelType w:val="hybridMultilevel"/>
    <w:tmpl w:val="601811F6"/>
    <w:lvl w:ilvl="0" w:tplc="6CBABA20">
      <w:numFmt w:val="bullet"/>
      <w:lvlText w:val=""/>
      <w:lvlJc w:val="left"/>
      <w:pPr>
        <w:ind w:left="777" w:hanging="348"/>
      </w:pPr>
      <w:rPr>
        <w:rFonts w:hint="default"/>
        <w:w w:val="99"/>
        <w:lang w:val="es-ES" w:eastAsia="es-ES" w:bidi="es-ES"/>
      </w:rPr>
    </w:lvl>
    <w:lvl w:ilvl="1" w:tplc="F3965954">
      <w:numFmt w:val="bullet"/>
      <w:lvlText w:val="•"/>
      <w:lvlJc w:val="left"/>
      <w:pPr>
        <w:ind w:left="1540" w:hanging="348"/>
      </w:pPr>
      <w:rPr>
        <w:rFonts w:hint="default"/>
        <w:lang w:val="es-ES" w:eastAsia="es-ES" w:bidi="es-ES"/>
      </w:rPr>
    </w:lvl>
    <w:lvl w:ilvl="2" w:tplc="6AA0F6DA">
      <w:numFmt w:val="bullet"/>
      <w:lvlText w:val="•"/>
      <w:lvlJc w:val="left"/>
      <w:pPr>
        <w:ind w:left="2300" w:hanging="348"/>
      </w:pPr>
      <w:rPr>
        <w:rFonts w:hint="default"/>
        <w:lang w:val="es-ES" w:eastAsia="es-ES" w:bidi="es-ES"/>
      </w:rPr>
    </w:lvl>
    <w:lvl w:ilvl="3" w:tplc="BD52898C">
      <w:numFmt w:val="bullet"/>
      <w:lvlText w:val="•"/>
      <w:lvlJc w:val="left"/>
      <w:pPr>
        <w:ind w:left="3061" w:hanging="348"/>
      </w:pPr>
      <w:rPr>
        <w:rFonts w:hint="default"/>
        <w:lang w:val="es-ES" w:eastAsia="es-ES" w:bidi="es-ES"/>
      </w:rPr>
    </w:lvl>
    <w:lvl w:ilvl="4" w:tplc="4ED24596">
      <w:numFmt w:val="bullet"/>
      <w:lvlText w:val="•"/>
      <w:lvlJc w:val="left"/>
      <w:pPr>
        <w:ind w:left="3821" w:hanging="348"/>
      </w:pPr>
      <w:rPr>
        <w:rFonts w:hint="default"/>
        <w:lang w:val="es-ES" w:eastAsia="es-ES" w:bidi="es-ES"/>
      </w:rPr>
    </w:lvl>
    <w:lvl w:ilvl="5" w:tplc="EBD26BE6">
      <w:numFmt w:val="bullet"/>
      <w:lvlText w:val="•"/>
      <w:lvlJc w:val="left"/>
      <w:pPr>
        <w:ind w:left="4582" w:hanging="348"/>
      </w:pPr>
      <w:rPr>
        <w:rFonts w:hint="default"/>
        <w:lang w:val="es-ES" w:eastAsia="es-ES" w:bidi="es-ES"/>
      </w:rPr>
    </w:lvl>
    <w:lvl w:ilvl="6" w:tplc="E196C0FE">
      <w:numFmt w:val="bullet"/>
      <w:lvlText w:val="•"/>
      <w:lvlJc w:val="left"/>
      <w:pPr>
        <w:ind w:left="5342" w:hanging="348"/>
      </w:pPr>
      <w:rPr>
        <w:rFonts w:hint="default"/>
        <w:lang w:val="es-ES" w:eastAsia="es-ES" w:bidi="es-ES"/>
      </w:rPr>
    </w:lvl>
    <w:lvl w:ilvl="7" w:tplc="88267B84">
      <w:numFmt w:val="bullet"/>
      <w:lvlText w:val="•"/>
      <w:lvlJc w:val="left"/>
      <w:pPr>
        <w:ind w:left="6102" w:hanging="348"/>
      </w:pPr>
      <w:rPr>
        <w:rFonts w:hint="default"/>
        <w:lang w:val="es-ES" w:eastAsia="es-ES" w:bidi="es-ES"/>
      </w:rPr>
    </w:lvl>
    <w:lvl w:ilvl="8" w:tplc="0340212E">
      <w:numFmt w:val="bullet"/>
      <w:lvlText w:val="•"/>
      <w:lvlJc w:val="left"/>
      <w:pPr>
        <w:ind w:left="6863" w:hanging="348"/>
      </w:pPr>
      <w:rPr>
        <w:rFonts w:hint="default"/>
        <w:lang w:val="es-ES" w:eastAsia="es-ES" w:bidi="es-ES"/>
      </w:rPr>
    </w:lvl>
  </w:abstractNum>
  <w:abstractNum w:abstractNumId="17" w15:restartNumberingAfterBreak="0">
    <w:nsid w:val="2E2A5059"/>
    <w:multiLevelType w:val="hybridMultilevel"/>
    <w:tmpl w:val="67BE70F0"/>
    <w:lvl w:ilvl="0" w:tplc="40AC58C2">
      <w:numFmt w:val="bullet"/>
      <w:lvlText w:val=""/>
      <w:lvlJc w:val="left"/>
      <w:pPr>
        <w:ind w:left="778" w:hanging="349"/>
      </w:pPr>
      <w:rPr>
        <w:rFonts w:ascii="Wingdings" w:eastAsia="Wingdings" w:hAnsi="Wingdings" w:cs="Wingdings" w:hint="default"/>
        <w:w w:val="99"/>
        <w:sz w:val="20"/>
        <w:szCs w:val="20"/>
        <w:lang w:val="es-ES" w:eastAsia="es-ES" w:bidi="es-ES"/>
      </w:rPr>
    </w:lvl>
    <w:lvl w:ilvl="1" w:tplc="64742EBA">
      <w:numFmt w:val="bullet"/>
      <w:lvlText w:val="•"/>
      <w:lvlJc w:val="left"/>
      <w:pPr>
        <w:ind w:left="1554" w:hanging="349"/>
      </w:pPr>
      <w:rPr>
        <w:rFonts w:hint="default"/>
        <w:lang w:val="es-ES" w:eastAsia="es-ES" w:bidi="es-ES"/>
      </w:rPr>
    </w:lvl>
    <w:lvl w:ilvl="2" w:tplc="1638BC2C">
      <w:numFmt w:val="bullet"/>
      <w:lvlText w:val="•"/>
      <w:lvlJc w:val="left"/>
      <w:pPr>
        <w:ind w:left="2328" w:hanging="349"/>
      </w:pPr>
      <w:rPr>
        <w:rFonts w:hint="default"/>
        <w:lang w:val="es-ES" w:eastAsia="es-ES" w:bidi="es-ES"/>
      </w:rPr>
    </w:lvl>
    <w:lvl w:ilvl="3" w:tplc="529CA31C">
      <w:numFmt w:val="bullet"/>
      <w:lvlText w:val="•"/>
      <w:lvlJc w:val="left"/>
      <w:pPr>
        <w:ind w:left="3103" w:hanging="349"/>
      </w:pPr>
      <w:rPr>
        <w:rFonts w:hint="default"/>
        <w:lang w:val="es-ES" w:eastAsia="es-ES" w:bidi="es-ES"/>
      </w:rPr>
    </w:lvl>
    <w:lvl w:ilvl="4" w:tplc="D2A0DC86">
      <w:numFmt w:val="bullet"/>
      <w:lvlText w:val="•"/>
      <w:lvlJc w:val="left"/>
      <w:pPr>
        <w:ind w:left="3877" w:hanging="349"/>
      </w:pPr>
      <w:rPr>
        <w:rFonts w:hint="default"/>
        <w:lang w:val="es-ES" w:eastAsia="es-ES" w:bidi="es-ES"/>
      </w:rPr>
    </w:lvl>
    <w:lvl w:ilvl="5" w:tplc="9B3A79B2">
      <w:numFmt w:val="bullet"/>
      <w:lvlText w:val="•"/>
      <w:lvlJc w:val="left"/>
      <w:pPr>
        <w:ind w:left="4652" w:hanging="349"/>
      </w:pPr>
      <w:rPr>
        <w:rFonts w:hint="default"/>
        <w:lang w:val="es-ES" w:eastAsia="es-ES" w:bidi="es-ES"/>
      </w:rPr>
    </w:lvl>
    <w:lvl w:ilvl="6" w:tplc="059ECBCE">
      <w:numFmt w:val="bullet"/>
      <w:lvlText w:val="•"/>
      <w:lvlJc w:val="left"/>
      <w:pPr>
        <w:ind w:left="5426" w:hanging="349"/>
      </w:pPr>
      <w:rPr>
        <w:rFonts w:hint="default"/>
        <w:lang w:val="es-ES" w:eastAsia="es-ES" w:bidi="es-ES"/>
      </w:rPr>
    </w:lvl>
    <w:lvl w:ilvl="7" w:tplc="3B466720">
      <w:numFmt w:val="bullet"/>
      <w:lvlText w:val="•"/>
      <w:lvlJc w:val="left"/>
      <w:pPr>
        <w:ind w:left="6200" w:hanging="349"/>
      </w:pPr>
      <w:rPr>
        <w:rFonts w:hint="default"/>
        <w:lang w:val="es-ES" w:eastAsia="es-ES" w:bidi="es-ES"/>
      </w:rPr>
    </w:lvl>
    <w:lvl w:ilvl="8" w:tplc="D0088068">
      <w:numFmt w:val="bullet"/>
      <w:lvlText w:val="•"/>
      <w:lvlJc w:val="left"/>
      <w:pPr>
        <w:ind w:left="6975" w:hanging="349"/>
      </w:pPr>
      <w:rPr>
        <w:rFonts w:hint="default"/>
        <w:lang w:val="es-ES" w:eastAsia="es-ES" w:bidi="es-ES"/>
      </w:rPr>
    </w:lvl>
  </w:abstractNum>
  <w:abstractNum w:abstractNumId="18" w15:restartNumberingAfterBreak="0">
    <w:nsid w:val="30AF6CF6"/>
    <w:multiLevelType w:val="hybridMultilevel"/>
    <w:tmpl w:val="451EE71C"/>
    <w:lvl w:ilvl="0" w:tplc="C5F01F5A">
      <w:start w:val="1"/>
      <w:numFmt w:val="decimal"/>
      <w:lvlText w:val="%1."/>
      <w:lvlJc w:val="left"/>
      <w:pPr>
        <w:ind w:left="777" w:hanging="348"/>
      </w:pPr>
      <w:rPr>
        <w:rFonts w:ascii="Arial" w:eastAsia="Arial" w:hAnsi="Arial" w:cs="Arial" w:hint="default"/>
        <w:b w:val="0"/>
        <w:spacing w:val="-1"/>
        <w:w w:val="99"/>
        <w:sz w:val="20"/>
        <w:szCs w:val="20"/>
        <w:lang w:val="es-ES" w:eastAsia="es-ES" w:bidi="es-ES"/>
      </w:rPr>
    </w:lvl>
    <w:lvl w:ilvl="1" w:tplc="41FCECA0">
      <w:numFmt w:val="bullet"/>
      <w:lvlText w:val="•"/>
      <w:lvlJc w:val="left"/>
      <w:pPr>
        <w:ind w:left="1540" w:hanging="348"/>
      </w:pPr>
      <w:rPr>
        <w:rFonts w:hint="default"/>
        <w:lang w:val="es-ES" w:eastAsia="es-ES" w:bidi="es-ES"/>
      </w:rPr>
    </w:lvl>
    <w:lvl w:ilvl="2" w:tplc="659EE552">
      <w:numFmt w:val="bullet"/>
      <w:lvlText w:val="•"/>
      <w:lvlJc w:val="left"/>
      <w:pPr>
        <w:ind w:left="2301" w:hanging="348"/>
      </w:pPr>
      <w:rPr>
        <w:rFonts w:hint="default"/>
        <w:lang w:val="es-ES" w:eastAsia="es-ES" w:bidi="es-ES"/>
      </w:rPr>
    </w:lvl>
    <w:lvl w:ilvl="3" w:tplc="2FD0B4CE">
      <w:numFmt w:val="bullet"/>
      <w:lvlText w:val="•"/>
      <w:lvlJc w:val="left"/>
      <w:pPr>
        <w:ind w:left="3061" w:hanging="348"/>
      </w:pPr>
      <w:rPr>
        <w:rFonts w:hint="default"/>
        <w:lang w:val="es-ES" w:eastAsia="es-ES" w:bidi="es-ES"/>
      </w:rPr>
    </w:lvl>
    <w:lvl w:ilvl="4" w:tplc="B470A434">
      <w:numFmt w:val="bullet"/>
      <w:lvlText w:val="•"/>
      <w:lvlJc w:val="left"/>
      <w:pPr>
        <w:ind w:left="3822" w:hanging="348"/>
      </w:pPr>
      <w:rPr>
        <w:rFonts w:hint="default"/>
        <w:lang w:val="es-ES" w:eastAsia="es-ES" w:bidi="es-ES"/>
      </w:rPr>
    </w:lvl>
    <w:lvl w:ilvl="5" w:tplc="0EA8BBA6">
      <w:numFmt w:val="bullet"/>
      <w:lvlText w:val="•"/>
      <w:lvlJc w:val="left"/>
      <w:pPr>
        <w:ind w:left="4582" w:hanging="348"/>
      </w:pPr>
      <w:rPr>
        <w:rFonts w:hint="default"/>
        <w:lang w:val="es-ES" w:eastAsia="es-ES" w:bidi="es-ES"/>
      </w:rPr>
    </w:lvl>
    <w:lvl w:ilvl="6" w:tplc="7D92E2C2">
      <w:numFmt w:val="bullet"/>
      <w:lvlText w:val="•"/>
      <w:lvlJc w:val="left"/>
      <w:pPr>
        <w:ind w:left="5343" w:hanging="348"/>
      </w:pPr>
      <w:rPr>
        <w:rFonts w:hint="default"/>
        <w:lang w:val="es-ES" w:eastAsia="es-ES" w:bidi="es-ES"/>
      </w:rPr>
    </w:lvl>
    <w:lvl w:ilvl="7" w:tplc="AE2C4AEC">
      <w:numFmt w:val="bullet"/>
      <w:lvlText w:val="•"/>
      <w:lvlJc w:val="left"/>
      <w:pPr>
        <w:ind w:left="6103" w:hanging="348"/>
      </w:pPr>
      <w:rPr>
        <w:rFonts w:hint="default"/>
        <w:lang w:val="es-ES" w:eastAsia="es-ES" w:bidi="es-ES"/>
      </w:rPr>
    </w:lvl>
    <w:lvl w:ilvl="8" w:tplc="CF1A9BA8">
      <w:numFmt w:val="bullet"/>
      <w:lvlText w:val="•"/>
      <w:lvlJc w:val="left"/>
      <w:pPr>
        <w:ind w:left="6864" w:hanging="348"/>
      </w:pPr>
      <w:rPr>
        <w:rFonts w:hint="default"/>
        <w:lang w:val="es-ES" w:eastAsia="es-ES" w:bidi="es-ES"/>
      </w:rPr>
    </w:lvl>
  </w:abstractNum>
  <w:abstractNum w:abstractNumId="19" w15:restartNumberingAfterBreak="0">
    <w:nsid w:val="31705132"/>
    <w:multiLevelType w:val="hybridMultilevel"/>
    <w:tmpl w:val="C81EAC9E"/>
    <w:lvl w:ilvl="0" w:tplc="9F48148E">
      <w:start w:val="1"/>
      <w:numFmt w:val="decimal"/>
      <w:lvlText w:val="%1."/>
      <w:lvlJc w:val="left"/>
      <w:pPr>
        <w:ind w:left="1440" w:hanging="360"/>
      </w:pPr>
      <w:rPr>
        <w:strike w:val="0"/>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0" w15:restartNumberingAfterBreak="0">
    <w:nsid w:val="33CF3C36"/>
    <w:multiLevelType w:val="hybridMultilevel"/>
    <w:tmpl w:val="676049E8"/>
    <w:lvl w:ilvl="0" w:tplc="ADD09F1A">
      <w:start w:val="1"/>
      <w:numFmt w:val="decimal"/>
      <w:lvlText w:val="%1."/>
      <w:lvlJc w:val="left"/>
      <w:pPr>
        <w:ind w:left="777" w:hanging="348"/>
      </w:pPr>
      <w:rPr>
        <w:rFonts w:ascii="Arial" w:eastAsia="Arial" w:hAnsi="Arial" w:cs="Arial" w:hint="default"/>
        <w:spacing w:val="-1"/>
        <w:w w:val="100"/>
        <w:sz w:val="22"/>
        <w:szCs w:val="22"/>
        <w:lang w:val="es-ES" w:eastAsia="es-ES" w:bidi="es-ES"/>
      </w:rPr>
    </w:lvl>
    <w:lvl w:ilvl="1" w:tplc="2C48169A">
      <w:numFmt w:val="bullet"/>
      <w:lvlText w:val="•"/>
      <w:lvlJc w:val="left"/>
      <w:pPr>
        <w:ind w:left="1540" w:hanging="348"/>
      </w:pPr>
      <w:rPr>
        <w:rFonts w:hint="default"/>
        <w:lang w:val="es-ES" w:eastAsia="es-ES" w:bidi="es-ES"/>
      </w:rPr>
    </w:lvl>
    <w:lvl w:ilvl="2" w:tplc="6430E59E">
      <w:numFmt w:val="bullet"/>
      <w:lvlText w:val="•"/>
      <w:lvlJc w:val="left"/>
      <w:pPr>
        <w:ind w:left="2301" w:hanging="348"/>
      </w:pPr>
      <w:rPr>
        <w:rFonts w:hint="default"/>
        <w:lang w:val="es-ES" w:eastAsia="es-ES" w:bidi="es-ES"/>
      </w:rPr>
    </w:lvl>
    <w:lvl w:ilvl="3" w:tplc="7E727C6E">
      <w:numFmt w:val="bullet"/>
      <w:lvlText w:val="•"/>
      <w:lvlJc w:val="left"/>
      <w:pPr>
        <w:ind w:left="3061" w:hanging="348"/>
      </w:pPr>
      <w:rPr>
        <w:rFonts w:hint="default"/>
        <w:lang w:val="es-ES" w:eastAsia="es-ES" w:bidi="es-ES"/>
      </w:rPr>
    </w:lvl>
    <w:lvl w:ilvl="4" w:tplc="3006C9E6">
      <w:numFmt w:val="bullet"/>
      <w:lvlText w:val="•"/>
      <w:lvlJc w:val="left"/>
      <w:pPr>
        <w:ind w:left="3822" w:hanging="348"/>
      </w:pPr>
      <w:rPr>
        <w:rFonts w:hint="default"/>
        <w:lang w:val="es-ES" w:eastAsia="es-ES" w:bidi="es-ES"/>
      </w:rPr>
    </w:lvl>
    <w:lvl w:ilvl="5" w:tplc="39861EC4">
      <w:numFmt w:val="bullet"/>
      <w:lvlText w:val="•"/>
      <w:lvlJc w:val="left"/>
      <w:pPr>
        <w:ind w:left="4582" w:hanging="348"/>
      </w:pPr>
      <w:rPr>
        <w:rFonts w:hint="default"/>
        <w:lang w:val="es-ES" w:eastAsia="es-ES" w:bidi="es-ES"/>
      </w:rPr>
    </w:lvl>
    <w:lvl w:ilvl="6" w:tplc="9C921500">
      <w:numFmt w:val="bullet"/>
      <w:lvlText w:val="•"/>
      <w:lvlJc w:val="left"/>
      <w:pPr>
        <w:ind w:left="5343" w:hanging="348"/>
      </w:pPr>
      <w:rPr>
        <w:rFonts w:hint="default"/>
        <w:lang w:val="es-ES" w:eastAsia="es-ES" w:bidi="es-ES"/>
      </w:rPr>
    </w:lvl>
    <w:lvl w:ilvl="7" w:tplc="05C4A64C">
      <w:numFmt w:val="bullet"/>
      <w:lvlText w:val="•"/>
      <w:lvlJc w:val="left"/>
      <w:pPr>
        <w:ind w:left="6103" w:hanging="348"/>
      </w:pPr>
      <w:rPr>
        <w:rFonts w:hint="default"/>
        <w:lang w:val="es-ES" w:eastAsia="es-ES" w:bidi="es-ES"/>
      </w:rPr>
    </w:lvl>
    <w:lvl w:ilvl="8" w:tplc="1BBEBCA0">
      <w:numFmt w:val="bullet"/>
      <w:lvlText w:val="•"/>
      <w:lvlJc w:val="left"/>
      <w:pPr>
        <w:ind w:left="6864" w:hanging="348"/>
      </w:pPr>
      <w:rPr>
        <w:rFonts w:hint="default"/>
        <w:lang w:val="es-ES" w:eastAsia="es-ES" w:bidi="es-ES"/>
      </w:rPr>
    </w:lvl>
  </w:abstractNum>
  <w:abstractNum w:abstractNumId="21" w15:restartNumberingAfterBreak="0">
    <w:nsid w:val="341667C1"/>
    <w:multiLevelType w:val="hybridMultilevel"/>
    <w:tmpl w:val="6D0A8360"/>
    <w:lvl w:ilvl="0" w:tplc="6C24374C">
      <w:start w:val="1"/>
      <w:numFmt w:val="decimal"/>
      <w:lvlText w:val="%1."/>
      <w:lvlJc w:val="left"/>
      <w:pPr>
        <w:ind w:left="778" w:hanging="349"/>
      </w:pPr>
      <w:rPr>
        <w:rFonts w:ascii="Arial" w:eastAsia="Arial" w:hAnsi="Arial" w:cs="Arial" w:hint="default"/>
        <w:b w:val="0"/>
        <w:spacing w:val="-1"/>
        <w:w w:val="100"/>
        <w:sz w:val="22"/>
        <w:szCs w:val="22"/>
        <w:lang w:val="es-ES" w:eastAsia="es-ES" w:bidi="es-ES"/>
      </w:rPr>
    </w:lvl>
    <w:lvl w:ilvl="1" w:tplc="0BC28E72">
      <w:numFmt w:val="bullet"/>
      <w:lvlText w:val="•"/>
      <w:lvlJc w:val="left"/>
      <w:pPr>
        <w:ind w:left="1554" w:hanging="349"/>
      </w:pPr>
      <w:rPr>
        <w:rFonts w:hint="default"/>
        <w:lang w:val="es-ES" w:eastAsia="es-ES" w:bidi="es-ES"/>
      </w:rPr>
    </w:lvl>
    <w:lvl w:ilvl="2" w:tplc="4C84CFEC">
      <w:numFmt w:val="bullet"/>
      <w:lvlText w:val="•"/>
      <w:lvlJc w:val="left"/>
      <w:pPr>
        <w:ind w:left="2328" w:hanging="349"/>
      </w:pPr>
      <w:rPr>
        <w:rFonts w:hint="default"/>
        <w:lang w:val="es-ES" w:eastAsia="es-ES" w:bidi="es-ES"/>
      </w:rPr>
    </w:lvl>
    <w:lvl w:ilvl="3" w:tplc="507AB6FC">
      <w:numFmt w:val="bullet"/>
      <w:lvlText w:val="•"/>
      <w:lvlJc w:val="left"/>
      <w:pPr>
        <w:ind w:left="3103" w:hanging="349"/>
      </w:pPr>
      <w:rPr>
        <w:rFonts w:hint="default"/>
        <w:lang w:val="es-ES" w:eastAsia="es-ES" w:bidi="es-ES"/>
      </w:rPr>
    </w:lvl>
    <w:lvl w:ilvl="4" w:tplc="89F04C5C">
      <w:numFmt w:val="bullet"/>
      <w:lvlText w:val="•"/>
      <w:lvlJc w:val="left"/>
      <w:pPr>
        <w:ind w:left="3877" w:hanging="349"/>
      </w:pPr>
      <w:rPr>
        <w:rFonts w:hint="default"/>
        <w:lang w:val="es-ES" w:eastAsia="es-ES" w:bidi="es-ES"/>
      </w:rPr>
    </w:lvl>
    <w:lvl w:ilvl="5" w:tplc="F1E81AA4">
      <w:numFmt w:val="bullet"/>
      <w:lvlText w:val="•"/>
      <w:lvlJc w:val="left"/>
      <w:pPr>
        <w:ind w:left="4652" w:hanging="349"/>
      </w:pPr>
      <w:rPr>
        <w:rFonts w:hint="default"/>
        <w:lang w:val="es-ES" w:eastAsia="es-ES" w:bidi="es-ES"/>
      </w:rPr>
    </w:lvl>
    <w:lvl w:ilvl="6" w:tplc="7C80B348">
      <w:numFmt w:val="bullet"/>
      <w:lvlText w:val="•"/>
      <w:lvlJc w:val="left"/>
      <w:pPr>
        <w:ind w:left="5426" w:hanging="349"/>
      </w:pPr>
      <w:rPr>
        <w:rFonts w:hint="default"/>
        <w:lang w:val="es-ES" w:eastAsia="es-ES" w:bidi="es-ES"/>
      </w:rPr>
    </w:lvl>
    <w:lvl w:ilvl="7" w:tplc="564038AE">
      <w:numFmt w:val="bullet"/>
      <w:lvlText w:val="•"/>
      <w:lvlJc w:val="left"/>
      <w:pPr>
        <w:ind w:left="6200" w:hanging="349"/>
      </w:pPr>
      <w:rPr>
        <w:rFonts w:hint="default"/>
        <w:lang w:val="es-ES" w:eastAsia="es-ES" w:bidi="es-ES"/>
      </w:rPr>
    </w:lvl>
    <w:lvl w:ilvl="8" w:tplc="B8AC0D2A">
      <w:numFmt w:val="bullet"/>
      <w:lvlText w:val="•"/>
      <w:lvlJc w:val="left"/>
      <w:pPr>
        <w:ind w:left="6975" w:hanging="349"/>
      </w:pPr>
      <w:rPr>
        <w:rFonts w:hint="default"/>
        <w:lang w:val="es-ES" w:eastAsia="es-ES" w:bidi="es-ES"/>
      </w:rPr>
    </w:lvl>
  </w:abstractNum>
  <w:abstractNum w:abstractNumId="22" w15:restartNumberingAfterBreak="0">
    <w:nsid w:val="34BC3F4B"/>
    <w:multiLevelType w:val="hybridMultilevel"/>
    <w:tmpl w:val="AD587E4A"/>
    <w:lvl w:ilvl="0" w:tplc="59380E6C">
      <w:numFmt w:val="bullet"/>
      <w:lvlText w:val=""/>
      <w:lvlJc w:val="left"/>
      <w:pPr>
        <w:ind w:left="778" w:hanging="289"/>
      </w:pPr>
      <w:rPr>
        <w:rFonts w:ascii="Wingdings" w:eastAsia="Wingdings" w:hAnsi="Wingdings" w:cs="Wingdings" w:hint="default"/>
        <w:w w:val="100"/>
        <w:sz w:val="22"/>
        <w:szCs w:val="22"/>
        <w:lang w:val="es-ES" w:eastAsia="es-ES" w:bidi="es-ES"/>
      </w:rPr>
    </w:lvl>
    <w:lvl w:ilvl="1" w:tplc="9F3E98AC">
      <w:numFmt w:val="bullet"/>
      <w:lvlText w:val="•"/>
      <w:lvlJc w:val="left"/>
      <w:pPr>
        <w:ind w:left="1554" w:hanging="289"/>
      </w:pPr>
      <w:rPr>
        <w:rFonts w:hint="default"/>
        <w:lang w:val="es-ES" w:eastAsia="es-ES" w:bidi="es-ES"/>
      </w:rPr>
    </w:lvl>
    <w:lvl w:ilvl="2" w:tplc="833AE0A6">
      <w:numFmt w:val="bullet"/>
      <w:lvlText w:val="•"/>
      <w:lvlJc w:val="left"/>
      <w:pPr>
        <w:ind w:left="2328" w:hanging="289"/>
      </w:pPr>
      <w:rPr>
        <w:rFonts w:hint="default"/>
        <w:lang w:val="es-ES" w:eastAsia="es-ES" w:bidi="es-ES"/>
      </w:rPr>
    </w:lvl>
    <w:lvl w:ilvl="3" w:tplc="D87E0B6A">
      <w:numFmt w:val="bullet"/>
      <w:lvlText w:val="•"/>
      <w:lvlJc w:val="left"/>
      <w:pPr>
        <w:ind w:left="3103" w:hanging="289"/>
      </w:pPr>
      <w:rPr>
        <w:rFonts w:hint="default"/>
        <w:lang w:val="es-ES" w:eastAsia="es-ES" w:bidi="es-ES"/>
      </w:rPr>
    </w:lvl>
    <w:lvl w:ilvl="4" w:tplc="3B1E55E6">
      <w:numFmt w:val="bullet"/>
      <w:lvlText w:val="•"/>
      <w:lvlJc w:val="left"/>
      <w:pPr>
        <w:ind w:left="3877" w:hanging="289"/>
      </w:pPr>
      <w:rPr>
        <w:rFonts w:hint="default"/>
        <w:lang w:val="es-ES" w:eastAsia="es-ES" w:bidi="es-ES"/>
      </w:rPr>
    </w:lvl>
    <w:lvl w:ilvl="5" w:tplc="A8DC9354">
      <w:numFmt w:val="bullet"/>
      <w:lvlText w:val="•"/>
      <w:lvlJc w:val="left"/>
      <w:pPr>
        <w:ind w:left="4652" w:hanging="289"/>
      </w:pPr>
      <w:rPr>
        <w:rFonts w:hint="default"/>
        <w:lang w:val="es-ES" w:eastAsia="es-ES" w:bidi="es-ES"/>
      </w:rPr>
    </w:lvl>
    <w:lvl w:ilvl="6" w:tplc="6F1E350E">
      <w:numFmt w:val="bullet"/>
      <w:lvlText w:val="•"/>
      <w:lvlJc w:val="left"/>
      <w:pPr>
        <w:ind w:left="5426" w:hanging="289"/>
      </w:pPr>
      <w:rPr>
        <w:rFonts w:hint="default"/>
        <w:lang w:val="es-ES" w:eastAsia="es-ES" w:bidi="es-ES"/>
      </w:rPr>
    </w:lvl>
    <w:lvl w:ilvl="7" w:tplc="B054F24C">
      <w:numFmt w:val="bullet"/>
      <w:lvlText w:val="•"/>
      <w:lvlJc w:val="left"/>
      <w:pPr>
        <w:ind w:left="6200" w:hanging="289"/>
      </w:pPr>
      <w:rPr>
        <w:rFonts w:hint="default"/>
        <w:lang w:val="es-ES" w:eastAsia="es-ES" w:bidi="es-ES"/>
      </w:rPr>
    </w:lvl>
    <w:lvl w:ilvl="8" w:tplc="EFEA793A">
      <w:numFmt w:val="bullet"/>
      <w:lvlText w:val="•"/>
      <w:lvlJc w:val="left"/>
      <w:pPr>
        <w:ind w:left="6975" w:hanging="289"/>
      </w:pPr>
      <w:rPr>
        <w:rFonts w:hint="default"/>
        <w:lang w:val="es-ES" w:eastAsia="es-ES" w:bidi="es-ES"/>
      </w:rPr>
    </w:lvl>
  </w:abstractNum>
  <w:abstractNum w:abstractNumId="23" w15:restartNumberingAfterBreak="0">
    <w:nsid w:val="38014131"/>
    <w:multiLevelType w:val="hybridMultilevel"/>
    <w:tmpl w:val="5E2E7C0A"/>
    <w:lvl w:ilvl="0" w:tplc="0E24C43E">
      <w:start w:val="3"/>
      <w:numFmt w:val="lowerLetter"/>
      <w:lvlText w:val="%1)"/>
      <w:lvlJc w:val="left"/>
      <w:pPr>
        <w:ind w:left="777" w:hanging="348"/>
      </w:pPr>
      <w:rPr>
        <w:rFonts w:ascii="Arial" w:eastAsia="Arial" w:hAnsi="Arial" w:cs="Arial" w:hint="default"/>
        <w:w w:val="100"/>
        <w:sz w:val="22"/>
        <w:szCs w:val="22"/>
        <w:lang w:val="es-ES" w:eastAsia="es-ES" w:bidi="es-ES"/>
      </w:rPr>
    </w:lvl>
    <w:lvl w:ilvl="1" w:tplc="10AACBB6">
      <w:start w:val="1"/>
      <w:numFmt w:val="decimal"/>
      <w:lvlText w:val="%2."/>
      <w:lvlJc w:val="left"/>
      <w:pPr>
        <w:ind w:left="1125" w:hanging="360"/>
      </w:pPr>
      <w:rPr>
        <w:rFonts w:ascii="Arial" w:eastAsia="Arial" w:hAnsi="Arial" w:cs="Arial" w:hint="default"/>
        <w:spacing w:val="-1"/>
        <w:w w:val="100"/>
        <w:sz w:val="22"/>
        <w:szCs w:val="22"/>
        <w:lang w:val="es-ES" w:eastAsia="es-ES" w:bidi="es-ES"/>
      </w:rPr>
    </w:lvl>
    <w:lvl w:ilvl="2" w:tplc="8488D08E">
      <w:numFmt w:val="bullet"/>
      <w:lvlText w:val="•"/>
      <w:lvlJc w:val="left"/>
      <w:pPr>
        <w:ind w:left="1927" w:hanging="360"/>
      </w:pPr>
      <w:rPr>
        <w:rFonts w:hint="default"/>
        <w:lang w:val="es-ES" w:eastAsia="es-ES" w:bidi="es-ES"/>
      </w:rPr>
    </w:lvl>
    <w:lvl w:ilvl="3" w:tplc="5FBC226E">
      <w:numFmt w:val="bullet"/>
      <w:lvlText w:val="•"/>
      <w:lvlJc w:val="left"/>
      <w:pPr>
        <w:ind w:left="2734" w:hanging="360"/>
      </w:pPr>
      <w:rPr>
        <w:rFonts w:hint="default"/>
        <w:lang w:val="es-ES" w:eastAsia="es-ES" w:bidi="es-ES"/>
      </w:rPr>
    </w:lvl>
    <w:lvl w:ilvl="4" w:tplc="25EC390E">
      <w:numFmt w:val="bullet"/>
      <w:lvlText w:val="•"/>
      <w:lvlJc w:val="left"/>
      <w:pPr>
        <w:ind w:left="3541" w:hanging="360"/>
      </w:pPr>
      <w:rPr>
        <w:rFonts w:hint="default"/>
        <w:lang w:val="es-ES" w:eastAsia="es-ES" w:bidi="es-ES"/>
      </w:rPr>
    </w:lvl>
    <w:lvl w:ilvl="5" w:tplc="35904AA8">
      <w:numFmt w:val="bullet"/>
      <w:lvlText w:val="•"/>
      <w:lvlJc w:val="left"/>
      <w:pPr>
        <w:ind w:left="4348" w:hanging="360"/>
      </w:pPr>
      <w:rPr>
        <w:rFonts w:hint="default"/>
        <w:lang w:val="es-ES" w:eastAsia="es-ES" w:bidi="es-ES"/>
      </w:rPr>
    </w:lvl>
    <w:lvl w:ilvl="6" w:tplc="8A289066">
      <w:numFmt w:val="bullet"/>
      <w:lvlText w:val="•"/>
      <w:lvlJc w:val="left"/>
      <w:pPr>
        <w:ind w:left="5156" w:hanging="360"/>
      </w:pPr>
      <w:rPr>
        <w:rFonts w:hint="default"/>
        <w:lang w:val="es-ES" w:eastAsia="es-ES" w:bidi="es-ES"/>
      </w:rPr>
    </w:lvl>
    <w:lvl w:ilvl="7" w:tplc="13CCD086">
      <w:numFmt w:val="bullet"/>
      <w:lvlText w:val="•"/>
      <w:lvlJc w:val="left"/>
      <w:pPr>
        <w:ind w:left="5963" w:hanging="360"/>
      </w:pPr>
      <w:rPr>
        <w:rFonts w:hint="default"/>
        <w:lang w:val="es-ES" w:eastAsia="es-ES" w:bidi="es-ES"/>
      </w:rPr>
    </w:lvl>
    <w:lvl w:ilvl="8" w:tplc="62748228">
      <w:numFmt w:val="bullet"/>
      <w:lvlText w:val="•"/>
      <w:lvlJc w:val="left"/>
      <w:pPr>
        <w:ind w:left="6770" w:hanging="360"/>
      </w:pPr>
      <w:rPr>
        <w:rFonts w:hint="default"/>
        <w:lang w:val="es-ES" w:eastAsia="es-ES" w:bidi="es-ES"/>
      </w:rPr>
    </w:lvl>
  </w:abstractNum>
  <w:abstractNum w:abstractNumId="24" w15:restartNumberingAfterBreak="0">
    <w:nsid w:val="3C4E3D5D"/>
    <w:multiLevelType w:val="hybridMultilevel"/>
    <w:tmpl w:val="B00C2AB6"/>
    <w:lvl w:ilvl="0" w:tplc="F5F8EC9C">
      <w:start w:val="3"/>
      <w:numFmt w:val="lowerLetter"/>
      <w:lvlText w:val="%1)"/>
      <w:lvlJc w:val="left"/>
      <w:pPr>
        <w:ind w:left="795" w:hanging="341"/>
      </w:pPr>
      <w:rPr>
        <w:rFonts w:ascii="Arial" w:eastAsia="Arial" w:hAnsi="Arial" w:cs="Arial" w:hint="default"/>
        <w:b/>
        <w:bCs/>
        <w:spacing w:val="-1"/>
        <w:w w:val="100"/>
        <w:sz w:val="22"/>
        <w:szCs w:val="22"/>
        <w:lang w:val="es-ES" w:eastAsia="es-ES" w:bidi="es-ES"/>
      </w:rPr>
    </w:lvl>
    <w:lvl w:ilvl="1" w:tplc="C7B02B8E">
      <w:start w:val="1"/>
      <w:numFmt w:val="decimal"/>
      <w:lvlText w:val="%2."/>
      <w:lvlJc w:val="left"/>
      <w:pPr>
        <w:ind w:left="1126" w:hanging="360"/>
      </w:pPr>
      <w:rPr>
        <w:rFonts w:ascii="Arial" w:eastAsia="Arial" w:hAnsi="Arial" w:cs="Arial" w:hint="default"/>
        <w:spacing w:val="-1"/>
        <w:w w:val="100"/>
        <w:sz w:val="22"/>
        <w:szCs w:val="22"/>
        <w:lang w:val="es-ES" w:eastAsia="es-ES" w:bidi="es-ES"/>
      </w:rPr>
    </w:lvl>
    <w:lvl w:ilvl="2" w:tplc="63088560">
      <w:numFmt w:val="bullet"/>
      <w:lvlText w:val=""/>
      <w:lvlJc w:val="left"/>
      <w:pPr>
        <w:ind w:left="1846" w:hanging="360"/>
      </w:pPr>
      <w:rPr>
        <w:rFonts w:ascii="Symbol" w:eastAsia="Symbol" w:hAnsi="Symbol" w:cs="Symbol" w:hint="default"/>
        <w:w w:val="100"/>
        <w:sz w:val="22"/>
        <w:szCs w:val="22"/>
        <w:lang w:val="es-ES" w:eastAsia="es-ES" w:bidi="es-ES"/>
      </w:rPr>
    </w:lvl>
    <w:lvl w:ilvl="3" w:tplc="130C366E">
      <w:numFmt w:val="bullet"/>
      <w:lvlText w:val="•"/>
      <w:lvlJc w:val="left"/>
      <w:pPr>
        <w:ind w:left="2675" w:hanging="360"/>
      </w:pPr>
      <w:rPr>
        <w:rFonts w:hint="default"/>
        <w:lang w:val="es-ES" w:eastAsia="es-ES" w:bidi="es-ES"/>
      </w:rPr>
    </w:lvl>
    <w:lvl w:ilvl="4" w:tplc="85AE05C6">
      <w:numFmt w:val="bullet"/>
      <w:lvlText w:val="•"/>
      <w:lvlJc w:val="left"/>
      <w:pPr>
        <w:ind w:left="3511" w:hanging="360"/>
      </w:pPr>
      <w:rPr>
        <w:rFonts w:hint="default"/>
        <w:lang w:val="es-ES" w:eastAsia="es-ES" w:bidi="es-ES"/>
      </w:rPr>
    </w:lvl>
    <w:lvl w:ilvl="5" w:tplc="F184F5CE">
      <w:numFmt w:val="bullet"/>
      <w:lvlText w:val="•"/>
      <w:lvlJc w:val="left"/>
      <w:pPr>
        <w:ind w:left="4346" w:hanging="360"/>
      </w:pPr>
      <w:rPr>
        <w:rFonts w:hint="default"/>
        <w:lang w:val="es-ES" w:eastAsia="es-ES" w:bidi="es-ES"/>
      </w:rPr>
    </w:lvl>
    <w:lvl w:ilvl="6" w:tplc="8ED4DC8A">
      <w:numFmt w:val="bullet"/>
      <w:lvlText w:val="•"/>
      <w:lvlJc w:val="left"/>
      <w:pPr>
        <w:ind w:left="5182" w:hanging="360"/>
      </w:pPr>
      <w:rPr>
        <w:rFonts w:hint="default"/>
        <w:lang w:val="es-ES" w:eastAsia="es-ES" w:bidi="es-ES"/>
      </w:rPr>
    </w:lvl>
    <w:lvl w:ilvl="7" w:tplc="25C43A78">
      <w:numFmt w:val="bullet"/>
      <w:lvlText w:val="•"/>
      <w:lvlJc w:val="left"/>
      <w:pPr>
        <w:ind w:left="6017" w:hanging="360"/>
      </w:pPr>
      <w:rPr>
        <w:rFonts w:hint="default"/>
        <w:lang w:val="es-ES" w:eastAsia="es-ES" w:bidi="es-ES"/>
      </w:rPr>
    </w:lvl>
    <w:lvl w:ilvl="8" w:tplc="73142892">
      <w:numFmt w:val="bullet"/>
      <w:lvlText w:val="•"/>
      <w:lvlJc w:val="left"/>
      <w:pPr>
        <w:ind w:left="6853" w:hanging="360"/>
      </w:pPr>
      <w:rPr>
        <w:rFonts w:hint="default"/>
        <w:lang w:val="es-ES" w:eastAsia="es-ES" w:bidi="es-ES"/>
      </w:rPr>
    </w:lvl>
  </w:abstractNum>
  <w:abstractNum w:abstractNumId="25" w15:restartNumberingAfterBreak="0">
    <w:nsid w:val="3C5A088E"/>
    <w:multiLevelType w:val="hybridMultilevel"/>
    <w:tmpl w:val="C0E46A04"/>
    <w:lvl w:ilvl="0" w:tplc="B0703526">
      <w:start w:val="1"/>
      <w:numFmt w:val="decimal"/>
      <w:lvlText w:val="%1."/>
      <w:lvlJc w:val="left"/>
      <w:pPr>
        <w:ind w:left="846" w:hanging="361"/>
      </w:pPr>
      <w:rPr>
        <w:rFonts w:ascii="Arial" w:eastAsia="Arial" w:hAnsi="Arial" w:cs="Arial" w:hint="default"/>
        <w:spacing w:val="-1"/>
        <w:w w:val="100"/>
        <w:sz w:val="22"/>
        <w:szCs w:val="22"/>
        <w:lang w:val="es-ES" w:eastAsia="es-ES" w:bidi="es-ES"/>
      </w:rPr>
    </w:lvl>
    <w:lvl w:ilvl="1" w:tplc="7AC0B41A">
      <w:numFmt w:val="bullet"/>
      <w:lvlText w:val="•"/>
      <w:lvlJc w:val="left"/>
      <w:pPr>
        <w:ind w:left="1914" w:hanging="361"/>
      </w:pPr>
      <w:rPr>
        <w:rFonts w:hint="default"/>
        <w:lang w:val="es-ES" w:eastAsia="es-ES" w:bidi="es-ES"/>
      </w:rPr>
    </w:lvl>
    <w:lvl w:ilvl="2" w:tplc="BBD2EE56">
      <w:numFmt w:val="bullet"/>
      <w:lvlText w:val="•"/>
      <w:lvlJc w:val="left"/>
      <w:pPr>
        <w:ind w:left="2988" w:hanging="361"/>
      </w:pPr>
      <w:rPr>
        <w:rFonts w:hint="default"/>
        <w:lang w:val="es-ES" w:eastAsia="es-ES" w:bidi="es-ES"/>
      </w:rPr>
    </w:lvl>
    <w:lvl w:ilvl="3" w:tplc="0180DEEE">
      <w:numFmt w:val="bullet"/>
      <w:lvlText w:val="•"/>
      <w:lvlJc w:val="left"/>
      <w:pPr>
        <w:ind w:left="4062" w:hanging="361"/>
      </w:pPr>
      <w:rPr>
        <w:rFonts w:hint="default"/>
        <w:lang w:val="es-ES" w:eastAsia="es-ES" w:bidi="es-ES"/>
      </w:rPr>
    </w:lvl>
    <w:lvl w:ilvl="4" w:tplc="E35E1A9C">
      <w:numFmt w:val="bullet"/>
      <w:lvlText w:val="•"/>
      <w:lvlJc w:val="left"/>
      <w:pPr>
        <w:ind w:left="5136" w:hanging="361"/>
      </w:pPr>
      <w:rPr>
        <w:rFonts w:hint="default"/>
        <w:lang w:val="es-ES" w:eastAsia="es-ES" w:bidi="es-ES"/>
      </w:rPr>
    </w:lvl>
    <w:lvl w:ilvl="5" w:tplc="199A914A">
      <w:numFmt w:val="bullet"/>
      <w:lvlText w:val="•"/>
      <w:lvlJc w:val="left"/>
      <w:pPr>
        <w:ind w:left="6211" w:hanging="361"/>
      </w:pPr>
      <w:rPr>
        <w:rFonts w:hint="default"/>
        <w:lang w:val="es-ES" w:eastAsia="es-ES" w:bidi="es-ES"/>
      </w:rPr>
    </w:lvl>
    <w:lvl w:ilvl="6" w:tplc="2ED071B0">
      <w:numFmt w:val="bullet"/>
      <w:lvlText w:val="•"/>
      <w:lvlJc w:val="left"/>
      <w:pPr>
        <w:ind w:left="7285" w:hanging="361"/>
      </w:pPr>
      <w:rPr>
        <w:rFonts w:hint="default"/>
        <w:lang w:val="es-ES" w:eastAsia="es-ES" w:bidi="es-ES"/>
      </w:rPr>
    </w:lvl>
    <w:lvl w:ilvl="7" w:tplc="FBD244B2">
      <w:numFmt w:val="bullet"/>
      <w:lvlText w:val="•"/>
      <w:lvlJc w:val="left"/>
      <w:pPr>
        <w:ind w:left="8359" w:hanging="361"/>
      </w:pPr>
      <w:rPr>
        <w:rFonts w:hint="default"/>
        <w:lang w:val="es-ES" w:eastAsia="es-ES" w:bidi="es-ES"/>
      </w:rPr>
    </w:lvl>
    <w:lvl w:ilvl="8" w:tplc="C31ED164">
      <w:numFmt w:val="bullet"/>
      <w:lvlText w:val="•"/>
      <w:lvlJc w:val="left"/>
      <w:pPr>
        <w:ind w:left="9433" w:hanging="361"/>
      </w:pPr>
      <w:rPr>
        <w:rFonts w:hint="default"/>
        <w:lang w:val="es-ES" w:eastAsia="es-ES" w:bidi="es-ES"/>
      </w:rPr>
    </w:lvl>
  </w:abstractNum>
  <w:abstractNum w:abstractNumId="26" w15:restartNumberingAfterBreak="0">
    <w:nsid w:val="3CD564EE"/>
    <w:multiLevelType w:val="hybridMultilevel"/>
    <w:tmpl w:val="AC2EE92A"/>
    <w:lvl w:ilvl="0" w:tplc="7E923646">
      <w:numFmt w:val="bullet"/>
      <w:lvlText w:val=""/>
      <w:lvlJc w:val="left"/>
      <w:pPr>
        <w:ind w:left="778" w:hanging="349"/>
      </w:pPr>
      <w:rPr>
        <w:rFonts w:ascii="Wingdings" w:eastAsia="Wingdings" w:hAnsi="Wingdings" w:cs="Wingdings" w:hint="default"/>
        <w:w w:val="99"/>
        <w:sz w:val="20"/>
        <w:szCs w:val="20"/>
        <w:lang w:val="es-ES" w:eastAsia="es-ES" w:bidi="es-ES"/>
      </w:rPr>
    </w:lvl>
    <w:lvl w:ilvl="1" w:tplc="6636BCEA">
      <w:numFmt w:val="bullet"/>
      <w:lvlText w:val="•"/>
      <w:lvlJc w:val="left"/>
      <w:pPr>
        <w:ind w:left="1555" w:hanging="349"/>
      </w:pPr>
      <w:rPr>
        <w:rFonts w:hint="default"/>
        <w:lang w:val="es-ES" w:eastAsia="es-ES" w:bidi="es-ES"/>
      </w:rPr>
    </w:lvl>
    <w:lvl w:ilvl="2" w:tplc="FA08CFD0">
      <w:numFmt w:val="bullet"/>
      <w:lvlText w:val="•"/>
      <w:lvlJc w:val="left"/>
      <w:pPr>
        <w:ind w:left="2331" w:hanging="349"/>
      </w:pPr>
      <w:rPr>
        <w:rFonts w:hint="default"/>
        <w:lang w:val="es-ES" w:eastAsia="es-ES" w:bidi="es-ES"/>
      </w:rPr>
    </w:lvl>
    <w:lvl w:ilvl="3" w:tplc="FE606190">
      <w:numFmt w:val="bullet"/>
      <w:lvlText w:val="•"/>
      <w:lvlJc w:val="left"/>
      <w:pPr>
        <w:ind w:left="3106" w:hanging="349"/>
      </w:pPr>
      <w:rPr>
        <w:rFonts w:hint="default"/>
        <w:lang w:val="es-ES" w:eastAsia="es-ES" w:bidi="es-ES"/>
      </w:rPr>
    </w:lvl>
    <w:lvl w:ilvl="4" w:tplc="65F8658E">
      <w:numFmt w:val="bullet"/>
      <w:lvlText w:val="•"/>
      <w:lvlJc w:val="left"/>
      <w:pPr>
        <w:ind w:left="3882" w:hanging="349"/>
      </w:pPr>
      <w:rPr>
        <w:rFonts w:hint="default"/>
        <w:lang w:val="es-ES" w:eastAsia="es-ES" w:bidi="es-ES"/>
      </w:rPr>
    </w:lvl>
    <w:lvl w:ilvl="5" w:tplc="5492C842">
      <w:numFmt w:val="bullet"/>
      <w:lvlText w:val="•"/>
      <w:lvlJc w:val="left"/>
      <w:pPr>
        <w:ind w:left="4658" w:hanging="349"/>
      </w:pPr>
      <w:rPr>
        <w:rFonts w:hint="default"/>
        <w:lang w:val="es-ES" w:eastAsia="es-ES" w:bidi="es-ES"/>
      </w:rPr>
    </w:lvl>
    <w:lvl w:ilvl="6" w:tplc="34E45A92">
      <w:numFmt w:val="bullet"/>
      <w:lvlText w:val="•"/>
      <w:lvlJc w:val="left"/>
      <w:pPr>
        <w:ind w:left="5433" w:hanging="349"/>
      </w:pPr>
      <w:rPr>
        <w:rFonts w:hint="default"/>
        <w:lang w:val="es-ES" w:eastAsia="es-ES" w:bidi="es-ES"/>
      </w:rPr>
    </w:lvl>
    <w:lvl w:ilvl="7" w:tplc="0E1818F6">
      <w:numFmt w:val="bullet"/>
      <w:lvlText w:val="•"/>
      <w:lvlJc w:val="left"/>
      <w:pPr>
        <w:ind w:left="6209" w:hanging="349"/>
      </w:pPr>
      <w:rPr>
        <w:rFonts w:hint="default"/>
        <w:lang w:val="es-ES" w:eastAsia="es-ES" w:bidi="es-ES"/>
      </w:rPr>
    </w:lvl>
    <w:lvl w:ilvl="8" w:tplc="F60E3272">
      <w:numFmt w:val="bullet"/>
      <w:lvlText w:val="•"/>
      <w:lvlJc w:val="left"/>
      <w:pPr>
        <w:ind w:left="6984" w:hanging="349"/>
      </w:pPr>
      <w:rPr>
        <w:rFonts w:hint="default"/>
        <w:lang w:val="es-ES" w:eastAsia="es-ES" w:bidi="es-ES"/>
      </w:rPr>
    </w:lvl>
  </w:abstractNum>
  <w:abstractNum w:abstractNumId="27" w15:restartNumberingAfterBreak="0">
    <w:nsid w:val="3DF06B84"/>
    <w:multiLevelType w:val="hybridMultilevel"/>
    <w:tmpl w:val="D2769A20"/>
    <w:lvl w:ilvl="0" w:tplc="4106FC30">
      <w:start w:val="16"/>
      <w:numFmt w:val="lowerLetter"/>
      <w:lvlText w:val="%1)"/>
      <w:lvlJc w:val="left"/>
      <w:pPr>
        <w:ind w:left="777" w:hanging="348"/>
      </w:pPr>
      <w:rPr>
        <w:rFonts w:ascii="Arial" w:eastAsia="Arial" w:hAnsi="Arial" w:cs="Arial" w:hint="default"/>
        <w:spacing w:val="-1"/>
        <w:w w:val="100"/>
        <w:sz w:val="22"/>
        <w:szCs w:val="22"/>
        <w:lang w:val="es-ES" w:eastAsia="es-ES" w:bidi="es-ES"/>
      </w:rPr>
    </w:lvl>
    <w:lvl w:ilvl="1" w:tplc="6576EC5C">
      <w:numFmt w:val="bullet"/>
      <w:lvlText w:val="•"/>
      <w:lvlJc w:val="left"/>
      <w:pPr>
        <w:ind w:left="1540" w:hanging="348"/>
      </w:pPr>
      <w:rPr>
        <w:rFonts w:hint="default"/>
        <w:lang w:val="es-ES" w:eastAsia="es-ES" w:bidi="es-ES"/>
      </w:rPr>
    </w:lvl>
    <w:lvl w:ilvl="2" w:tplc="21A87402">
      <w:numFmt w:val="bullet"/>
      <w:lvlText w:val="•"/>
      <w:lvlJc w:val="left"/>
      <w:pPr>
        <w:ind w:left="2301" w:hanging="348"/>
      </w:pPr>
      <w:rPr>
        <w:rFonts w:hint="default"/>
        <w:lang w:val="es-ES" w:eastAsia="es-ES" w:bidi="es-ES"/>
      </w:rPr>
    </w:lvl>
    <w:lvl w:ilvl="3" w:tplc="E86063DE">
      <w:numFmt w:val="bullet"/>
      <w:lvlText w:val="•"/>
      <w:lvlJc w:val="left"/>
      <w:pPr>
        <w:ind w:left="3061" w:hanging="348"/>
      </w:pPr>
      <w:rPr>
        <w:rFonts w:hint="default"/>
        <w:lang w:val="es-ES" w:eastAsia="es-ES" w:bidi="es-ES"/>
      </w:rPr>
    </w:lvl>
    <w:lvl w:ilvl="4" w:tplc="A6E2C92C">
      <w:numFmt w:val="bullet"/>
      <w:lvlText w:val="•"/>
      <w:lvlJc w:val="left"/>
      <w:pPr>
        <w:ind w:left="3822" w:hanging="348"/>
      </w:pPr>
      <w:rPr>
        <w:rFonts w:hint="default"/>
        <w:lang w:val="es-ES" w:eastAsia="es-ES" w:bidi="es-ES"/>
      </w:rPr>
    </w:lvl>
    <w:lvl w:ilvl="5" w:tplc="4A2CE510">
      <w:numFmt w:val="bullet"/>
      <w:lvlText w:val="•"/>
      <w:lvlJc w:val="left"/>
      <w:pPr>
        <w:ind w:left="4582" w:hanging="348"/>
      </w:pPr>
      <w:rPr>
        <w:rFonts w:hint="default"/>
        <w:lang w:val="es-ES" w:eastAsia="es-ES" w:bidi="es-ES"/>
      </w:rPr>
    </w:lvl>
    <w:lvl w:ilvl="6" w:tplc="45B2440C">
      <w:numFmt w:val="bullet"/>
      <w:lvlText w:val="•"/>
      <w:lvlJc w:val="left"/>
      <w:pPr>
        <w:ind w:left="5343" w:hanging="348"/>
      </w:pPr>
      <w:rPr>
        <w:rFonts w:hint="default"/>
        <w:lang w:val="es-ES" w:eastAsia="es-ES" w:bidi="es-ES"/>
      </w:rPr>
    </w:lvl>
    <w:lvl w:ilvl="7" w:tplc="102E38CE">
      <w:numFmt w:val="bullet"/>
      <w:lvlText w:val="•"/>
      <w:lvlJc w:val="left"/>
      <w:pPr>
        <w:ind w:left="6103" w:hanging="348"/>
      </w:pPr>
      <w:rPr>
        <w:rFonts w:hint="default"/>
        <w:lang w:val="es-ES" w:eastAsia="es-ES" w:bidi="es-ES"/>
      </w:rPr>
    </w:lvl>
    <w:lvl w:ilvl="8" w:tplc="B2388CCA">
      <w:numFmt w:val="bullet"/>
      <w:lvlText w:val="•"/>
      <w:lvlJc w:val="left"/>
      <w:pPr>
        <w:ind w:left="6864" w:hanging="348"/>
      </w:pPr>
      <w:rPr>
        <w:rFonts w:hint="default"/>
        <w:lang w:val="es-ES" w:eastAsia="es-ES" w:bidi="es-ES"/>
      </w:rPr>
    </w:lvl>
  </w:abstractNum>
  <w:abstractNum w:abstractNumId="28" w15:restartNumberingAfterBreak="0">
    <w:nsid w:val="3E5E6F2D"/>
    <w:multiLevelType w:val="hybridMultilevel"/>
    <w:tmpl w:val="C1AEA8B6"/>
    <w:lvl w:ilvl="0" w:tplc="C7E673DE">
      <w:numFmt w:val="bullet"/>
      <w:lvlText w:val=""/>
      <w:lvlJc w:val="left"/>
      <w:pPr>
        <w:ind w:left="846" w:hanging="349"/>
      </w:pPr>
      <w:rPr>
        <w:rFonts w:ascii="Symbol" w:eastAsia="Symbol" w:hAnsi="Symbol" w:cs="Symbol" w:hint="default"/>
        <w:w w:val="100"/>
        <w:sz w:val="22"/>
        <w:szCs w:val="22"/>
        <w:lang w:val="es-ES" w:eastAsia="es-ES" w:bidi="es-ES"/>
      </w:rPr>
    </w:lvl>
    <w:lvl w:ilvl="1" w:tplc="883A90C8">
      <w:numFmt w:val="bullet"/>
      <w:lvlText w:val="•"/>
      <w:lvlJc w:val="left"/>
      <w:pPr>
        <w:ind w:left="1914" w:hanging="349"/>
      </w:pPr>
      <w:rPr>
        <w:rFonts w:hint="default"/>
        <w:lang w:val="es-ES" w:eastAsia="es-ES" w:bidi="es-ES"/>
      </w:rPr>
    </w:lvl>
    <w:lvl w:ilvl="2" w:tplc="CFEE6A1C">
      <w:numFmt w:val="bullet"/>
      <w:lvlText w:val="•"/>
      <w:lvlJc w:val="left"/>
      <w:pPr>
        <w:ind w:left="2988" w:hanging="349"/>
      </w:pPr>
      <w:rPr>
        <w:rFonts w:hint="default"/>
        <w:lang w:val="es-ES" w:eastAsia="es-ES" w:bidi="es-ES"/>
      </w:rPr>
    </w:lvl>
    <w:lvl w:ilvl="3" w:tplc="0CC40550">
      <w:numFmt w:val="bullet"/>
      <w:lvlText w:val="•"/>
      <w:lvlJc w:val="left"/>
      <w:pPr>
        <w:ind w:left="4062" w:hanging="349"/>
      </w:pPr>
      <w:rPr>
        <w:rFonts w:hint="default"/>
        <w:lang w:val="es-ES" w:eastAsia="es-ES" w:bidi="es-ES"/>
      </w:rPr>
    </w:lvl>
    <w:lvl w:ilvl="4" w:tplc="2BF0DB2C">
      <w:numFmt w:val="bullet"/>
      <w:lvlText w:val="•"/>
      <w:lvlJc w:val="left"/>
      <w:pPr>
        <w:ind w:left="5136" w:hanging="349"/>
      </w:pPr>
      <w:rPr>
        <w:rFonts w:hint="default"/>
        <w:lang w:val="es-ES" w:eastAsia="es-ES" w:bidi="es-ES"/>
      </w:rPr>
    </w:lvl>
    <w:lvl w:ilvl="5" w:tplc="D8A846AC">
      <w:numFmt w:val="bullet"/>
      <w:lvlText w:val="•"/>
      <w:lvlJc w:val="left"/>
      <w:pPr>
        <w:ind w:left="6211" w:hanging="349"/>
      </w:pPr>
      <w:rPr>
        <w:rFonts w:hint="default"/>
        <w:lang w:val="es-ES" w:eastAsia="es-ES" w:bidi="es-ES"/>
      </w:rPr>
    </w:lvl>
    <w:lvl w:ilvl="6" w:tplc="ADCAA32C">
      <w:numFmt w:val="bullet"/>
      <w:lvlText w:val="•"/>
      <w:lvlJc w:val="left"/>
      <w:pPr>
        <w:ind w:left="7285" w:hanging="349"/>
      </w:pPr>
      <w:rPr>
        <w:rFonts w:hint="default"/>
        <w:lang w:val="es-ES" w:eastAsia="es-ES" w:bidi="es-ES"/>
      </w:rPr>
    </w:lvl>
    <w:lvl w:ilvl="7" w:tplc="7E5E61A0">
      <w:numFmt w:val="bullet"/>
      <w:lvlText w:val="•"/>
      <w:lvlJc w:val="left"/>
      <w:pPr>
        <w:ind w:left="8359" w:hanging="349"/>
      </w:pPr>
      <w:rPr>
        <w:rFonts w:hint="default"/>
        <w:lang w:val="es-ES" w:eastAsia="es-ES" w:bidi="es-ES"/>
      </w:rPr>
    </w:lvl>
    <w:lvl w:ilvl="8" w:tplc="B818EF06">
      <w:numFmt w:val="bullet"/>
      <w:lvlText w:val="•"/>
      <w:lvlJc w:val="left"/>
      <w:pPr>
        <w:ind w:left="9433" w:hanging="349"/>
      </w:pPr>
      <w:rPr>
        <w:rFonts w:hint="default"/>
        <w:lang w:val="es-ES" w:eastAsia="es-ES" w:bidi="es-ES"/>
      </w:rPr>
    </w:lvl>
  </w:abstractNum>
  <w:abstractNum w:abstractNumId="29" w15:restartNumberingAfterBreak="0">
    <w:nsid w:val="429F1A9D"/>
    <w:multiLevelType w:val="hybridMultilevel"/>
    <w:tmpl w:val="50289146"/>
    <w:lvl w:ilvl="0" w:tplc="A3404566">
      <w:start w:val="1"/>
      <w:numFmt w:val="decimal"/>
      <w:lvlText w:val="%1."/>
      <w:lvlJc w:val="left"/>
      <w:pPr>
        <w:ind w:left="1270" w:hanging="360"/>
      </w:pPr>
      <w:rPr>
        <w:rFonts w:ascii="Arial" w:eastAsia="Arial" w:hAnsi="Arial" w:cs="Arial" w:hint="default"/>
        <w:spacing w:val="-1"/>
        <w:w w:val="100"/>
        <w:sz w:val="22"/>
        <w:szCs w:val="22"/>
        <w:lang w:val="es-ES" w:eastAsia="es-ES" w:bidi="es-ES"/>
      </w:rPr>
    </w:lvl>
    <w:lvl w:ilvl="1" w:tplc="B86482EC">
      <w:numFmt w:val="bullet"/>
      <w:lvlText w:val="•"/>
      <w:lvlJc w:val="left"/>
      <w:pPr>
        <w:ind w:left="2004" w:hanging="360"/>
      </w:pPr>
      <w:rPr>
        <w:rFonts w:hint="default"/>
        <w:lang w:val="es-ES" w:eastAsia="es-ES" w:bidi="es-ES"/>
      </w:rPr>
    </w:lvl>
    <w:lvl w:ilvl="2" w:tplc="262A9092">
      <w:numFmt w:val="bullet"/>
      <w:lvlText w:val="•"/>
      <w:lvlJc w:val="left"/>
      <w:pPr>
        <w:ind w:left="2728" w:hanging="360"/>
      </w:pPr>
      <w:rPr>
        <w:rFonts w:hint="default"/>
        <w:lang w:val="es-ES" w:eastAsia="es-ES" w:bidi="es-ES"/>
      </w:rPr>
    </w:lvl>
    <w:lvl w:ilvl="3" w:tplc="AD8C61E2">
      <w:numFmt w:val="bullet"/>
      <w:lvlText w:val="•"/>
      <w:lvlJc w:val="left"/>
      <w:pPr>
        <w:ind w:left="3453" w:hanging="360"/>
      </w:pPr>
      <w:rPr>
        <w:rFonts w:hint="default"/>
        <w:lang w:val="es-ES" w:eastAsia="es-ES" w:bidi="es-ES"/>
      </w:rPr>
    </w:lvl>
    <w:lvl w:ilvl="4" w:tplc="7E7A909A">
      <w:numFmt w:val="bullet"/>
      <w:lvlText w:val="•"/>
      <w:lvlJc w:val="left"/>
      <w:pPr>
        <w:ind w:left="4177" w:hanging="360"/>
      </w:pPr>
      <w:rPr>
        <w:rFonts w:hint="default"/>
        <w:lang w:val="es-ES" w:eastAsia="es-ES" w:bidi="es-ES"/>
      </w:rPr>
    </w:lvl>
    <w:lvl w:ilvl="5" w:tplc="F0D47652">
      <w:numFmt w:val="bullet"/>
      <w:lvlText w:val="•"/>
      <w:lvlJc w:val="left"/>
      <w:pPr>
        <w:ind w:left="4902" w:hanging="360"/>
      </w:pPr>
      <w:rPr>
        <w:rFonts w:hint="default"/>
        <w:lang w:val="es-ES" w:eastAsia="es-ES" w:bidi="es-ES"/>
      </w:rPr>
    </w:lvl>
    <w:lvl w:ilvl="6" w:tplc="92D46458">
      <w:numFmt w:val="bullet"/>
      <w:lvlText w:val="•"/>
      <w:lvlJc w:val="left"/>
      <w:pPr>
        <w:ind w:left="5626" w:hanging="360"/>
      </w:pPr>
      <w:rPr>
        <w:rFonts w:hint="default"/>
        <w:lang w:val="es-ES" w:eastAsia="es-ES" w:bidi="es-ES"/>
      </w:rPr>
    </w:lvl>
    <w:lvl w:ilvl="7" w:tplc="FD4CE7DC">
      <w:numFmt w:val="bullet"/>
      <w:lvlText w:val="•"/>
      <w:lvlJc w:val="left"/>
      <w:pPr>
        <w:ind w:left="6350" w:hanging="360"/>
      </w:pPr>
      <w:rPr>
        <w:rFonts w:hint="default"/>
        <w:lang w:val="es-ES" w:eastAsia="es-ES" w:bidi="es-ES"/>
      </w:rPr>
    </w:lvl>
    <w:lvl w:ilvl="8" w:tplc="976CAE50">
      <w:numFmt w:val="bullet"/>
      <w:lvlText w:val="•"/>
      <w:lvlJc w:val="left"/>
      <w:pPr>
        <w:ind w:left="7075" w:hanging="360"/>
      </w:pPr>
      <w:rPr>
        <w:rFonts w:hint="default"/>
        <w:lang w:val="es-ES" w:eastAsia="es-ES" w:bidi="es-ES"/>
      </w:rPr>
    </w:lvl>
  </w:abstractNum>
  <w:abstractNum w:abstractNumId="30" w15:restartNumberingAfterBreak="0">
    <w:nsid w:val="430018DB"/>
    <w:multiLevelType w:val="hybridMultilevel"/>
    <w:tmpl w:val="7864050E"/>
    <w:lvl w:ilvl="0" w:tplc="4EEE6BAE">
      <w:start w:val="1"/>
      <w:numFmt w:val="decimal"/>
      <w:lvlText w:val="%1."/>
      <w:lvlJc w:val="left"/>
      <w:pPr>
        <w:ind w:left="777" w:hanging="360"/>
      </w:pPr>
      <w:rPr>
        <w:rFonts w:ascii="Arial" w:eastAsia="Arial" w:hAnsi="Arial" w:cs="Arial" w:hint="default"/>
        <w:spacing w:val="-1"/>
        <w:w w:val="100"/>
        <w:sz w:val="22"/>
        <w:szCs w:val="22"/>
        <w:lang w:val="es-ES" w:eastAsia="es-ES" w:bidi="es-ES"/>
      </w:rPr>
    </w:lvl>
    <w:lvl w:ilvl="1" w:tplc="94B43E14">
      <w:numFmt w:val="bullet"/>
      <w:lvlText w:val="•"/>
      <w:lvlJc w:val="left"/>
      <w:pPr>
        <w:ind w:left="1540" w:hanging="360"/>
      </w:pPr>
      <w:rPr>
        <w:rFonts w:hint="default"/>
        <w:lang w:val="es-ES" w:eastAsia="es-ES" w:bidi="es-ES"/>
      </w:rPr>
    </w:lvl>
    <w:lvl w:ilvl="2" w:tplc="DFE03138">
      <w:numFmt w:val="bullet"/>
      <w:lvlText w:val="•"/>
      <w:lvlJc w:val="left"/>
      <w:pPr>
        <w:ind w:left="2301" w:hanging="360"/>
      </w:pPr>
      <w:rPr>
        <w:rFonts w:hint="default"/>
        <w:lang w:val="es-ES" w:eastAsia="es-ES" w:bidi="es-ES"/>
      </w:rPr>
    </w:lvl>
    <w:lvl w:ilvl="3" w:tplc="8BEC4116">
      <w:numFmt w:val="bullet"/>
      <w:lvlText w:val="•"/>
      <w:lvlJc w:val="left"/>
      <w:pPr>
        <w:ind w:left="3061" w:hanging="360"/>
      </w:pPr>
      <w:rPr>
        <w:rFonts w:hint="default"/>
        <w:lang w:val="es-ES" w:eastAsia="es-ES" w:bidi="es-ES"/>
      </w:rPr>
    </w:lvl>
    <w:lvl w:ilvl="4" w:tplc="3DCC49CE">
      <w:numFmt w:val="bullet"/>
      <w:lvlText w:val="•"/>
      <w:lvlJc w:val="left"/>
      <w:pPr>
        <w:ind w:left="3822" w:hanging="360"/>
      </w:pPr>
      <w:rPr>
        <w:rFonts w:hint="default"/>
        <w:lang w:val="es-ES" w:eastAsia="es-ES" w:bidi="es-ES"/>
      </w:rPr>
    </w:lvl>
    <w:lvl w:ilvl="5" w:tplc="D0446840">
      <w:numFmt w:val="bullet"/>
      <w:lvlText w:val="•"/>
      <w:lvlJc w:val="left"/>
      <w:pPr>
        <w:ind w:left="4582" w:hanging="360"/>
      </w:pPr>
      <w:rPr>
        <w:rFonts w:hint="default"/>
        <w:lang w:val="es-ES" w:eastAsia="es-ES" w:bidi="es-ES"/>
      </w:rPr>
    </w:lvl>
    <w:lvl w:ilvl="6" w:tplc="BAE4502A">
      <w:numFmt w:val="bullet"/>
      <w:lvlText w:val="•"/>
      <w:lvlJc w:val="left"/>
      <w:pPr>
        <w:ind w:left="5343" w:hanging="360"/>
      </w:pPr>
      <w:rPr>
        <w:rFonts w:hint="default"/>
        <w:lang w:val="es-ES" w:eastAsia="es-ES" w:bidi="es-ES"/>
      </w:rPr>
    </w:lvl>
    <w:lvl w:ilvl="7" w:tplc="D32CE68E">
      <w:numFmt w:val="bullet"/>
      <w:lvlText w:val="•"/>
      <w:lvlJc w:val="left"/>
      <w:pPr>
        <w:ind w:left="6103" w:hanging="360"/>
      </w:pPr>
      <w:rPr>
        <w:rFonts w:hint="default"/>
        <w:lang w:val="es-ES" w:eastAsia="es-ES" w:bidi="es-ES"/>
      </w:rPr>
    </w:lvl>
    <w:lvl w:ilvl="8" w:tplc="93E8C674">
      <w:numFmt w:val="bullet"/>
      <w:lvlText w:val="•"/>
      <w:lvlJc w:val="left"/>
      <w:pPr>
        <w:ind w:left="6864" w:hanging="360"/>
      </w:pPr>
      <w:rPr>
        <w:rFonts w:hint="default"/>
        <w:lang w:val="es-ES" w:eastAsia="es-ES" w:bidi="es-ES"/>
      </w:rPr>
    </w:lvl>
  </w:abstractNum>
  <w:abstractNum w:abstractNumId="31" w15:restartNumberingAfterBreak="0">
    <w:nsid w:val="43C8159A"/>
    <w:multiLevelType w:val="hybridMultilevel"/>
    <w:tmpl w:val="C55CD314"/>
    <w:lvl w:ilvl="0" w:tplc="53A8E44A">
      <w:numFmt w:val="bullet"/>
      <w:lvlText w:val=""/>
      <w:lvlJc w:val="left"/>
      <w:pPr>
        <w:ind w:left="778" w:hanging="349"/>
      </w:pPr>
      <w:rPr>
        <w:rFonts w:ascii="Wingdings" w:eastAsia="Wingdings" w:hAnsi="Wingdings" w:cs="Wingdings" w:hint="default"/>
        <w:w w:val="99"/>
        <w:sz w:val="20"/>
        <w:szCs w:val="20"/>
        <w:lang w:val="es-ES" w:eastAsia="es-ES" w:bidi="es-ES"/>
      </w:rPr>
    </w:lvl>
    <w:lvl w:ilvl="1" w:tplc="6CB83896">
      <w:numFmt w:val="bullet"/>
      <w:lvlText w:val=""/>
      <w:lvlJc w:val="left"/>
      <w:pPr>
        <w:ind w:left="1464" w:hanging="360"/>
      </w:pPr>
      <w:rPr>
        <w:rFonts w:hint="default"/>
        <w:w w:val="99"/>
        <w:lang w:val="es-ES" w:eastAsia="es-ES" w:bidi="es-ES"/>
      </w:rPr>
    </w:lvl>
    <w:lvl w:ilvl="2" w:tplc="576C2780">
      <w:numFmt w:val="bullet"/>
      <w:lvlText w:val="•"/>
      <w:lvlJc w:val="left"/>
      <w:pPr>
        <w:ind w:left="2244" w:hanging="360"/>
      </w:pPr>
      <w:rPr>
        <w:rFonts w:hint="default"/>
        <w:lang w:val="es-ES" w:eastAsia="es-ES" w:bidi="es-ES"/>
      </w:rPr>
    </w:lvl>
    <w:lvl w:ilvl="3" w:tplc="BADE7DE6">
      <w:numFmt w:val="bullet"/>
      <w:lvlText w:val="•"/>
      <w:lvlJc w:val="left"/>
      <w:pPr>
        <w:ind w:left="3029" w:hanging="360"/>
      </w:pPr>
      <w:rPr>
        <w:rFonts w:hint="default"/>
        <w:lang w:val="es-ES" w:eastAsia="es-ES" w:bidi="es-ES"/>
      </w:rPr>
    </w:lvl>
    <w:lvl w:ilvl="4" w:tplc="808E2ED2">
      <w:numFmt w:val="bullet"/>
      <w:lvlText w:val="•"/>
      <w:lvlJc w:val="left"/>
      <w:pPr>
        <w:ind w:left="3814" w:hanging="360"/>
      </w:pPr>
      <w:rPr>
        <w:rFonts w:hint="default"/>
        <w:lang w:val="es-ES" w:eastAsia="es-ES" w:bidi="es-ES"/>
      </w:rPr>
    </w:lvl>
    <w:lvl w:ilvl="5" w:tplc="78CCB612">
      <w:numFmt w:val="bullet"/>
      <w:lvlText w:val="•"/>
      <w:lvlJc w:val="left"/>
      <w:pPr>
        <w:ind w:left="4599" w:hanging="360"/>
      </w:pPr>
      <w:rPr>
        <w:rFonts w:hint="default"/>
        <w:lang w:val="es-ES" w:eastAsia="es-ES" w:bidi="es-ES"/>
      </w:rPr>
    </w:lvl>
    <w:lvl w:ilvl="6" w:tplc="40AEDF20">
      <w:numFmt w:val="bullet"/>
      <w:lvlText w:val="•"/>
      <w:lvlJc w:val="left"/>
      <w:pPr>
        <w:ind w:left="5384" w:hanging="360"/>
      </w:pPr>
      <w:rPr>
        <w:rFonts w:hint="default"/>
        <w:lang w:val="es-ES" w:eastAsia="es-ES" w:bidi="es-ES"/>
      </w:rPr>
    </w:lvl>
    <w:lvl w:ilvl="7" w:tplc="6F38447E">
      <w:numFmt w:val="bullet"/>
      <w:lvlText w:val="•"/>
      <w:lvlJc w:val="left"/>
      <w:pPr>
        <w:ind w:left="6169" w:hanging="360"/>
      </w:pPr>
      <w:rPr>
        <w:rFonts w:hint="default"/>
        <w:lang w:val="es-ES" w:eastAsia="es-ES" w:bidi="es-ES"/>
      </w:rPr>
    </w:lvl>
    <w:lvl w:ilvl="8" w:tplc="F14478AA">
      <w:numFmt w:val="bullet"/>
      <w:lvlText w:val="•"/>
      <w:lvlJc w:val="left"/>
      <w:pPr>
        <w:ind w:left="6954" w:hanging="360"/>
      </w:pPr>
      <w:rPr>
        <w:rFonts w:hint="default"/>
        <w:lang w:val="es-ES" w:eastAsia="es-ES" w:bidi="es-ES"/>
      </w:rPr>
    </w:lvl>
  </w:abstractNum>
  <w:abstractNum w:abstractNumId="32" w15:restartNumberingAfterBreak="0">
    <w:nsid w:val="46C77F2F"/>
    <w:multiLevelType w:val="hybridMultilevel"/>
    <w:tmpl w:val="E0EA2A62"/>
    <w:lvl w:ilvl="0" w:tplc="56BE45C8">
      <w:start w:val="1"/>
      <w:numFmt w:val="decimal"/>
      <w:lvlText w:val="%1."/>
      <w:lvlJc w:val="left"/>
      <w:pPr>
        <w:ind w:left="778" w:hanging="349"/>
      </w:pPr>
      <w:rPr>
        <w:rFonts w:ascii="Arial" w:eastAsia="Arial" w:hAnsi="Arial" w:cs="Arial" w:hint="default"/>
        <w:spacing w:val="-1"/>
        <w:w w:val="100"/>
        <w:sz w:val="22"/>
        <w:szCs w:val="22"/>
        <w:lang w:val="es-ES" w:eastAsia="es-ES" w:bidi="es-ES"/>
      </w:rPr>
    </w:lvl>
    <w:lvl w:ilvl="1" w:tplc="5E7E86E0">
      <w:numFmt w:val="bullet"/>
      <w:lvlText w:val="•"/>
      <w:lvlJc w:val="left"/>
      <w:pPr>
        <w:ind w:left="1554" w:hanging="349"/>
      </w:pPr>
      <w:rPr>
        <w:rFonts w:hint="default"/>
        <w:lang w:val="es-ES" w:eastAsia="es-ES" w:bidi="es-ES"/>
      </w:rPr>
    </w:lvl>
    <w:lvl w:ilvl="2" w:tplc="A7BA1972">
      <w:numFmt w:val="bullet"/>
      <w:lvlText w:val="•"/>
      <w:lvlJc w:val="left"/>
      <w:pPr>
        <w:ind w:left="2328" w:hanging="349"/>
      </w:pPr>
      <w:rPr>
        <w:rFonts w:hint="default"/>
        <w:lang w:val="es-ES" w:eastAsia="es-ES" w:bidi="es-ES"/>
      </w:rPr>
    </w:lvl>
    <w:lvl w:ilvl="3" w:tplc="87F0A118">
      <w:numFmt w:val="bullet"/>
      <w:lvlText w:val="•"/>
      <w:lvlJc w:val="left"/>
      <w:pPr>
        <w:ind w:left="3103" w:hanging="349"/>
      </w:pPr>
      <w:rPr>
        <w:rFonts w:hint="default"/>
        <w:lang w:val="es-ES" w:eastAsia="es-ES" w:bidi="es-ES"/>
      </w:rPr>
    </w:lvl>
    <w:lvl w:ilvl="4" w:tplc="A2B80720">
      <w:numFmt w:val="bullet"/>
      <w:lvlText w:val="•"/>
      <w:lvlJc w:val="left"/>
      <w:pPr>
        <w:ind w:left="3877" w:hanging="349"/>
      </w:pPr>
      <w:rPr>
        <w:rFonts w:hint="default"/>
        <w:lang w:val="es-ES" w:eastAsia="es-ES" w:bidi="es-ES"/>
      </w:rPr>
    </w:lvl>
    <w:lvl w:ilvl="5" w:tplc="956CB4B0">
      <w:numFmt w:val="bullet"/>
      <w:lvlText w:val="•"/>
      <w:lvlJc w:val="left"/>
      <w:pPr>
        <w:ind w:left="4652" w:hanging="349"/>
      </w:pPr>
      <w:rPr>
        <w:rFonts w:hint="default"/>
        <w:lang w:val="es-ES" w:eastAsia="es-ES" w:bidi="es-ES"/>
      </w:rPr>
    </w:lvl>
    <w:lvl w:ilvl="6" w:tplc="5CCC55A8">
      <w:numFmt w:val="bullet"/>
      <w:lvlText w:val="•"/>
      <w:lvlJc w:val="left"/>
      <w:pPr>
        <w:ind w:left="5426" w:hanging="349"/>
      </w:pPr>
      <w:rPr>
        <w:rFonts w:hint="default"/>
        <w:lang w:val="es-ES" w:eastAsia="es-ES" w:bidi="es-ES"/>
      </w:rPr>
    </w:lvl>
    <w:lvl w:ilvl="7" w:tplc="94F61F16">
      <w:numFmt w:val="bullet"/>
      <w:lvlText w:val="•"/>
      <w:lvlJc w:val="left"/>
      <w:pPr>
        <w:ind w:left="6200" w:hanging="349"/>
      </w:pPr>
      <w:rPr>
        <w:rFonts w:hint="default"/>
        <w:lang w:val="es-ES" w:eastAsia="es-ES" w:bidi="es-ES"/>
      </w:rPr>
    </w:lvl>
    <w:lvl w:ilvl="8" w:tplc="19CE4754">
      <w:numFmt w:val="bullet"/>
      <w:lvlText w:val="•"/>
      <w:lvlJc w:val="left"/>
      <w:pPr>
        <w:ind w:left="6975" w:hanging="349"/>
      </w:pPr>
      <w:rPr>
        <w:rFonts w:hint="default"/>
        <w:lang w:val="es-ES" w:eastAsia="es-ES" w:bidi="es-ES"/>
      </w:rPr>
    </w:lvl>
  </w:abstractNum>
  <w:abstractNum w:abstractNumId="33" w15:restartNumberingAfterBreak="0">
    <w:nsid w:val="4A671261"/>
    <w:multiLevelType w:val="hybridMultilevel"/>
    <w:tmpl w:val="67E644AA"/>
    <w:lvl w:ilvl="0" w:tplc="7962420A">
      <w:start w:val="1"/>
      <w:numFmt w:val="decimal"/>
      <w:lvlText w:val="%1."/>
      <w:lvlJc w:val="left"/>
      <w:pPr>
        <w:ind w:left="778" w:hanging="349"/>
      </w:pPr>
      <w:rPr>
        <w:rFonts w:ascii="Arial" w:eastAsia="Arial" w:hAnsi="Arial" w:cs="Arial" w:hint="default"/>
        <w:spacing w:val="-1"/>
        <w:w w:val="100"/>
        <w:sz w:val="22"/>
        <w:szCs w:val="22"/>
        <w:lang w:val="es-ES" w:eastAsia="es-ES" w:bidi="es-ES"/>
      </w:rPr>
    </w:lvl>
    <w:lvl w:ilvl="1" w:tplc="D9A072F6">
      <w:numFmt w:val="bullet"/>
      <w:lvlText w:val="•"/>
      <w:lvlJc w:val="left"/>
      <w:pPr>
        <w:ind w:left="1555" w:hanging="349"/>
      </w:pPr>
      <w:rPr>
        <w:rFonts w:hint="default"/>
        <w:lang w:val="es-ES" w:eastAsia="es-ES" w:bidi="es-ES"/>
      </w:rPr>
    </w:lvl>
    <w:lvl w:ilvl="2" w:tplc="A27A8E26">
      <w:numFmt w:val="bullet"/>
      <w:lvlText w:val="•"/>
      <w:lvlJc w:val="left"/>
      <w:pPr>
        <w:ind w:left="2331" w:hanging="349"/>
      </w:pPr>
      <w:rPr>
        <w:rFonts w:hint="default"/>
        <w:lang w:val="es-ES" w:eastAsia="es-ES" w:bidi="es-ES"/>
      </w:rPr>
    </w:lvl>
    <w:lvl w:ilvl="3" w:tplc="D3644472">
      <w:numFmt w:val="bullet"/>
      <w:lvlText w:val="•"/>
      <w:lvlJc w:val="left"/>
      <w:pPr>
        <w:ind w:left="3106" w:hanging="349"/>
      </w:pPr>
      <w:rPr>
        <w:rFonts w:hint="default"/>
        <w:lang w:val="es-ES" w:eastAsia="es-ES" w:bidi="es-ES"/>
      </w:rPr>
    </w:lvl>
    <w:lvl w:ilvl="4" w:tplc="41DAA962">
      <w:numFmt w:val="bullet"/>
      <w:lvlText w:val="•"/>
      <w:lvlJc w:val="left"/>
      <w:pPr>
        <w:ind w:left="3882" w:hanging="349"/>
      </w:pPr>
      <w:rPr>
        <w:rFonts w:hint="default"/>
        <w:lang w:val="es-ES" w:eastAsia="es-ES" w:bidi="es-ES"/>
      </w:rPr>
    </w:lvl>
    <w:lvl w:ilvl="5" w:tplc="BB44A988">
      <w:numFmt w:val="bullet"/>
      <w:lvlText w:val="•"/>
      <w:lvlJc w:val="left"/>
      <w:pPr>
        <w:ind w:left="4658" w:hanging="349"/>
      </w:pPr>
      <w:rPr>
        <w:rFonts w:hint="default"/>
        <w:lang w:val="es-ES" w:eastAsia="es-ES" w:bidi="es-ES"/>
      </w:rPr>
    </w:lvl>
    <w:lvl w:ilvl="6" w:tplc="76645D78">
      <w:numFmt w:val="bullet"/>
      <w:lvlText w:val="•"/>
      <w:lvlJc w:val="left"/>
      <w:pPr>
        <w:ind w:left="5433" w:hanging="349"/>
      </w:pPr>
      <w:rPr>
        <w:rFonts w:hint="default"/>
        <w:lang w:val="es-ES" w:eastAsia="es-ES" w:bidi="es-ES"/>
      </w:rPr>
    </w:lvl>
    <w:lvl w:ilvl="7" w:tplc="179C089A">
      <w:numFmt w:val="bullet"/>
      <w:lvlText w:val="•"/>
      <w:lvlJc w:val="left"/>
      <w:pPr>
        <w:ind w:left="6209" w:hanging="349"/>
      </w:pPr>
      <w:rPr>
        <w:rFonts w:hint="default"/>
        <w:lang w:val="es-ES" w:eastAsia="es-ES" w:bidi="es-ES"/>
      </w:rPr>
    </w:lvl>
    <w:lvl w:ilvl="8" w:tplc="6706E264">
      <w:numFmt w:val="bullet"/>
      <w:lvlText w:val="•"/>
      <w:lvlJc w:val="left"/>
      <w:pPr>
        <w:ind w:left="6984" w:hanging="349"/>
      </w:pPr>
      <w:rPr>
        <w:rFonts w:hint="default"/>
        <w:lang w:val="es-ES" w:eastAsia="es-ES" w:bidi="es-ES"/>
      </w:rPr>
    </w:lvl>
  </w:abstractNum>
  <w:abstractNum w:abstractNumId="34" w15:restartNumberingAfterBreak="0">
    <w:nsid w:val="4C2E4AD3"/>
    <w:multiLevelType w:val="hybridMultilevel"/>
    <w:tmpl w:val="AF609EDA"/>
    <w:lvl w:ilvl="0" w:tplc="9F1A165C">
      <w:numFmt w:val="bullet"/>
      <w:lvlText w:val=""/>
      <w:lvlJc w:val="left"/>
      <w:pPr>
        <w:ind w:left="978" w:hanging="361"/>
      </w:pPr>
      <w:rPr>
        <w:rFonts w:ascii="Wingdings" w:eastAsia="Wingdings" w:hAnsi="Wingdings" w:cs="Wingdings" w:hint="default"/>
        <w:w w:val="100"/>
        <w:sz w:val="22"/>
        <w:szCs w:val="22"/>
        <w:lang w:val="es-ES" w:eastAsia="es-ES" w:bidi="es-ES"/>
      </w:rPr>
    </w:lvl>
    <w:lvl w:ilvl="1" w:tplc="08B8E898">
      <w:numFmt w:val="bullet"/>
      <w:lvlText w:val="•"/>
      <w:lvlJc w:val="left"/>
      <w:pPr>
        <w:ind w:left="2040" w:hanging="361"/>
      </w:pPr>
      <w:rPr>
        <w:rFonts w:hint="default"/>
        <w:lang w:val="es-ES" w:eastAsia="es-ES" w:bidi="es-ES"/>
      </w:rPr>
    </w:lvl>
    <w:lvl w:ilvl="2" w:tplc="92C64A74">
      <w:numFmt w:val="bullet"/>
      <w:lvlText w:val="•"/>
      <w:lvlJc w:val="left"/>
      <w:pPr>
        <w:ind w:left="3100" w:hanging="361"/>
      </w:pPr>
      <w:rPr>
        <w:rFonts w:hint="default"/>
        <w:lang w:val="es-ES" w:eastAsia="es-ES" w:bidi="es-ES"/>
      </w:rPr>
    </w:lvl>
    <w:lvl w:ilvl="3" w:tplc="B1965C9A">
      <w:numFmt w:val="bullet"/>
      <w:lvlText w:val="•"/>
      <w:lvlJc w:val="left"/>
      <w:pPr>
        <w:ind w:left="4160" w:hanging="361"/>
      </w:pPr>
      <w:rPr>
        <w:rFonts w:hint="default"/>
        <w:lang w:val="es-ES" w:eastAsia="es-ES" w:bidi="es-ES"/>
      </w:rPr>
    </w:lvl>
    <w:lvl w:ilvl="4" w:tplc="D4B6D422">
      <w:numFmt w:val="bullet"/>
      <w:lvlText w:val="•"/>
      <w:lvlJc w:val="left"/>
      <w:pPr>
        <w:ind w:left="5220" w:hanging="361"/>
      </w:pPr>
      <w:rPr>
        <w:rFonts w:hint="default"/>
        <w:lang w:val="es-ES" w:eastAsia="es-ES" w:bidi="es-ES"/>
      </w:rPr>
    </w:lvl>
    <w:lvl w:ilvl="5" w:tplc="DDF47428">
      <w:numFmt w:val="bullet"/>
      <w:lvlText w:val="•"/>
      <w:lvlJc w:val="left"/>
      <w:pPr>
        <w:ind w:left="6281" w:hanging="361"/>
      </w:pPr>
      <w:rPr>
        <w:rFonts w:hint="default"/>
        <w:lang w:val="es-ES" w:eastAsia="es-ES" w:bidi="es-ES"/>
      </w:rPr>
    </w:lvl>
    <w:lvl w:ilvl="6" w:tplc="C0B21A02">
      <w:numFmt w:val="bullet"/>
      <w:lvlText w:val="•"/>
      <w:lvlJc w:val="left"/>
      <w:pPr>
        <w:ind w:left="7341" w:hanging="361"/>
      </w:pPr>
      <w:rPr>
        <w:rFonts w:hint="default"/>
        <w:lang w:val="es-ES" w:eastAsia="es-ES" w:bidi="es-ES"/>
      </w:rPr>
    </w:lvl>
    <w:lvl w:ilvl="7" w:tplc="2872E3A2">
      <w:numFmt w:val="bullet"/>
      <w:lvlText w:val="•"/>
      <w:lvlJc w:val="left"/>
      <w:pPr>
        <w:ind w:left="8401" w:hanging="361"/>
      </w:pPr>
      <w:rPr>
        <w:rFonts w:hint="default"/>
        <w:lang w:val="es-ES" w:eastAsia="es-ES" w:bidi="es-ES"/>
      </w:rPr>
    </w:lvl>
    <w:lvl w:ilvl="8" w:tplc="5B74EEAC">
      <w:numFmt w:val="bullet"/>
      <w:lvlText w:val="•"/>
      <w:lvlJc w:val="left"/>
      <w:pPr>
        <w:ind w:left="9461" w:hanging="361"/>
      </w:pPr>
      <w:rPr>
        <w:rFonts w:hint="default"/>
        <w:lang w:val="es-ES" w:eastAsia="es-ES" w:bidi="es-ES"/>
      </w:rPr>
    </w:lvl>
  </w:abstractNum>
  <w:abstractNum w:abstractNumId="35" w15:restartNumberingAfterBreak="0">
    <w:nsid w:val="4EF00BB9"/>
    <w:multiLevelType w:val="hybridMultilevel"/>
    <w:tmpl w:val="56705D22"/>
    <w:lvl w:ilvl="0" w:tplc="2F6A695C">
      <w:numFmt w:val="bullet"/>
      <w:lvlText w:val=""/>
      <w:lvlJc w:val="left"/>
      <w:pPr>
        <w:ind w:left="720" w:hanging="360"/>
      </w:pPr>
      <w:rPr>
        <w:rFonts w:ascii="Wingdings" w:eastAsia="Cambria Math" w:hAnsi="Wingdings" w:cs="Cambria Math"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6" w15:restartNumberingAfterBreak="0">
    <w:nsid w:val="52D15FFF"/>
    <w:multiLevelType w:val="hybridMultilevel"/>
    <w:tmpl w:val="214CE286"/>
    <w:lvl w:ilvl="0" w:tplc="C5000B5C">
      <w:numFmt w:val="bullet"/>
      <w:lvlText w:val=""/>
      <w:lvlJc w:val="left"/>
      <w:pPr>
        <w:ind w:left="705" w:hanging="281"/>
      </w:pPr>
      <w:rPr>
        <w:rFonts w:ascii="Wingdings" w:eastAsia="Wingdings" w:hAnsi="Wingdings" w:cs="Wingdings" w:hint="default"/>
        <w:w w:val="99"/>
        <w:sz w:val="20"/>
        <w:szCs w:val="20"/>
        <w:lang w:val="es-ES" w:eastAsia="es-ES" w:bidi="es-ES"/>
      </w:rPr>
    </w:lvl>
    <w:lvl w:ilvl="1" w:tplc="3F506D2E">
      <w:numFmt w:val="bullet"/>
      <w:lvlText w:val="•"/>
      <w:lvlJc w:val="left"/>
      <w:pPr>
        <w:ind w:left="1468" w:hanging="281"/>
      </w:pPr>
      <w:rPr>
        <w:rFonts w:hint="default"/>
        <w:lang w:val="es-ES" w:eastAsia="es-ES" w:bidi="es-ES"/>
      </w:rPr>
    </w:lvl>
    <w:lvl w:ilvl="2" w:tplc="E1EEF8D0">
      <w:numFmt w:val="bullet"/>
      <w:lvlText w:val="•"/>
      <w:lvlJc w:val="left"/>
      <w:pPr>
        <w:ind w:left="2237" w:hanging="281"/>
      </w:pPr>
      <w:rPr>
        <w:rFonts w:hint="default"/>
        <w:lang w:val="es-ES" w:eastAsia="es-ES" w:bidi="es-ES"/>
      </w:rPr>
    </w:lvl>
    <w:lvl w:ilvl="3" w:tplc="E3E42C2E">
      <w:numFmt w:val="bullet"/>
      <w:lvlText w:val="•"/>
      <w:lvlJc w:val="left"/>
      <w:pPr>
        <w:ind w:left="3005" w:hanging="281"/>
      </w:pPr>
      <w:rPr>
        <w:rFonts w:hint="default"/>
        <w:lang w:val="es-ES" w:eastAsia="es-ES" w:bidi="es-ES"/>
      </w:rPr>
    </w:lvl>
    <w:lvl w:ilvl="4" w:tplc="3266C4B2">
      <w:numFmt w:val="bullet"/>
      <w:lvlText w:val="•"/>
      <w:lvlJc w:val="left"/>
      <w:pPr>
        <w:ind w:left="3774" w:hanging="281"/>
      </w:pPr>
      <w:rPr>
        <w:rFonts w:hint="default"/>
        <w:lang w:val="es-ES" w:eastAsia="es-ES" w:bidi="es-ES"/>
      </w:rPr>
    </w:lvl>
    <w:lvl w:ilvl="5" w:tplc="8A209782">
      <w:numFmt w:val="bullet"/>
      <w:lvlText w:val="•"/>
      <w:lvlJc w:val="left"/>
      <w:pPr>
        <w:ind w:left="4542" w:hanging="281"/>
      </w:pPr>
      <w:rPr>
        <w:rFonts w:hint="default"/>
        <w:lang w:val="es-ES" w:eastAsia="es-ES" w:bidi="es-ES"/>
      </w:rPr>
    </w:lvl>
    <w:lvl w:ilvl="6" w:tplc="C2E69B76">
      <w:numFmt w:val="bullet"/>
      <w:lvlText w:val="•"/>
      <w:lvlJc w:val="left"/>
      <w:pPr>
        <w:ind w:left="5311" w:hanging="281"/>
      </w:pPr>
      <w:rPr>
        <w:rFonts w:hint="default"/>
        <w:lang w:val="es-ES" w:eastAsia="es-ES" w:bidi="es-ES"/>
      </w:rPr>
    </w:lvl>
    <w:lvl w:ilvl="7" w:tplc="A1B4ECFC">
      <w:numFmt w:val="bullet"/>
      <w:lvlText w:val="•"/>
      <w:lvlJc w:val="left"/>
      <w:pPr>
        <w:ind w:left="6079" w:hanging="281"/>
      </w:pPr>
      <w:rPr>
        <w:rFonts w:hint="default"/>
        <w:lang w:val="es-ES" w:eastAsia="es-ES" w:bidi="es-ES"/>
      </w:rPr>
    </w:lvl>
    <w:lvl w:ilvl="8" w:tplc="08A4DA4C">
      <w:numFmt w:val="bullet"/>
      <w:lvlText w:val="•"/>
      <w:lvlJc w:val="left"/>
      <w:pPr>
        <w:ind w:left="6848" w:hanging="281"/>
      </w:pPr>
      <w:rPr>
        <w:rFonts w:hint="default"/>
        <w:lang w:val="es-ES" w:eastAsia="es-ES" w:bidi="es-ES"/>
      </w:rPr>
    </w:lvl>
  </w:abstractNum>
  <w:abstractNum w:abstractNumId="37" w15:restartNumberingAfterBreak="0">
    <w:nsid w:val="539B1789"/>
    <w:multiLevelType w:val="hybridMultilevel"/>
    <w:tmpl w:val="48BA9DE4"/>
    <w:lvl w:ilvl="0" w:tplc="CDDA9DEE">
      <w:numFmt w:val="bullet"/>
      <w:lvlText w:val=""/>
      <w:lvlJc w:val="left"/>
      <w:pPr>
        <w:ind w:left="1205" w:hanging="360"/>
      </w:pPr>
      <w:rPr>
        <w:rFonts w:ascii="Wingdings" w:eastAsia="Wingdings" w:hAnsi="Wingdings" w:cs="Wingdings" w:hint="default"/>
        <w:w w:val="100"/>
        <w:sz w:val="22"/>
        <w:szCs w:val="22"/>
        <w:lang w:val="es-ES" w:eastAsia="es-ES" w:bidi="es-ES"/>
      </w:rPr>
    </w:lvl>
    <w:lvl w:ilvl="1" w:tplc="652CA6A6">
      <w:numFmt w:val="bullet"/>
      <w:lvlText w:val="•"/>
      <w:lvlJc w:val="left"/>
      <w:pPr>
        <w:ind w:left="1932" w:hanging="360"/>
      </w:pPr>
      <w:rPr>
        <w:rFonts w:hint="default"/>
        <w:lang w:val="es-ES" w:eastAsia="es-ES" w:bidi="es-ES"/>
      </w:rPr>
    </w:lvl>
    <w:lvl w:ilvl="2" w:tplc="9FDA0124">
      <w:numFmt w:val="bullet"/>
      <w:lvlText w:val="•"/>
      <w:lvlJc w:val="left"/>
      <w:pPr>
        <w:ind w:left="2664" w:hanging="360"/>
      </w:pPr>
      <w:rPr>
        <w:rFonts w:hint="default"/>
        <w:lang w:val="es-ES" w:eastAsia="es-ES" w:bidi="es-ES"/>
      </w:rPr>
    </w:lvl>
    <w:lvl w:ilvl="3" w:tplc="3F36504C">
      <w:numFmt w:val="bullet"/>
      <w:lvlText w:val="•"/>
      <w:lvlJc w:val="left"/>
      <w:pPr>
        <w:ind w:left="3397" w:hanging="360"/>
      </w:pPr>
      <w:rPr>
        <w:rFonts w:hint="default"/>
        <w:lang w:val="es-ES" w:eastAsia="es-ES" w:bidi="es-ES"/>
      </w:rPr>
    </w:lvl>
    <w:lvl w:ilvl="4" w:tplc="C8A040E2">
      <w:numFmt w:val="bullet"/>
      <w:lvlText w:val="•"/>
      <w:lvlJc w:val="left"/>
      <w:pPr>
        <w:ind w:left="4129" w:hanging="360"/>
      </w:pPr>
      <w:rPr>
        <w:rFonts w:hint="default"/>
        <w:lang w:val="es-ES" w:eastAsia="es-ES" w:bidi="es-ES"/>
      </w:rPr>
    </w:lvl>
    <w:lvl w:ilvl="5" w:tplc="922662F0">
      <w:numFmt w:val="bullet"/>
      <w:lvlText w:val="•"/>
      <w:lvlJc w:val="left"/>
      <w:pPr>
        <w:ind w:left="4862" w:hanging="360"/>
      </w:pPr>
      <w:rPr>
        <w:rFonts w:hint="default"/>
        <w:lang w:val="es-ES" w:eastAsia="es-ES" w:bidi="es-ES"/>
      </w:rPr>
    </w:lvl>
    <w:lvl w:ilvl="6" w:tplc="02FE3F3E">
      <w:numFmt w:val="bullet"/>
      <w:lvlText w:val="•"/>
      <w:lvlJc w:val="left"/>
      <w:pPr>
        <w:ind w:left="5594" w:hanging="360"/>
      </w:pPr>
      <w:rPr>
        <w:rFonts w:hint="default"/>
        <w:lang w:val="es-ES" w:eastAsia="es-ES" w:bidi="es-ES"/>
      </w:rPr>
    </w:lvl>
    <w:lvl w:ilvl="7" w:tplc="B1AC84DE">
      <w:numFmt w:val="bullet"/>
      <w:lvlText w:val="•"/>
      <w:lvlJc w:val="left"/>
      <w:pPr>
        <w:ind w:left="6326" w:hanging="360"/>
      </w:pPr>
      <w:rPr>
        <w:rFonts w:hint="default"/>
        <w:lang w:val="es-ES" w:eastAsia="es-ES" w:bidi="es-ES"/>
      </w:rPr>
    </w:lvl>
    <w:lvl w:ilvl="8" w:tplc="CF1880D6">
      <w:numFmt w:val="bullet"/>
      <w:lvlText w:val="•"/>
      <w:lvlJc w:val="left"/>
      <w:pPr>
        <w:ind w:left="7059" w:hanging="360"/>
      </w:pPr>
      <w:rPr>
        <w:rFonts w:hint="default"/>
        <w:lang w:val="es-ES" w:eastAsia="es-ES" w:bidi="es-ES"/>
      </w:rPr>
    </w:lvl>
  </w:abstractNum>
  <w:abstractNum w:abstractNumId="38" w15:restartNumberingAfterBreak="0">
    <w:nsid w:val="55E869A0"/>
    <w:multiLevelType w:val="hybridMultilevel"/>
    <w:tmpl w:val="D7E27282"/>
    <w:lvl w:ilvl="0" w:tplc="45042B68">
      <w:numFmt w:val="bullet"/>
      <w:lvlText w:val=""/>
      <w:lvlJc w:val="left"/>
      <w:pPr>
        <w:ind w:left="778" w:hanging="349"/>
      </w:pPr>
      <w:rPr>
        <w:rFonts w:ascii="Wingdings" w:eastAsia="Wingdings" w:hAnsi="Wingdings" w:cs="Wingdings" w:hint="default"/>
        <w:w w:val="100"/>
        <w:sz w:val="22"/>
        <w:szCs w:val="22"/>
        <w:lang w:val="es-ES" w:eastAsia="es-ES" w:bidi="es-ES"/>
      </w:rPr>
    </w:lvl>
    <w:lvl w:ilvl="1" w:tplc="7F7082C6">
      <w:numFmt w:val="bullet"/>
      <w:lvlText w:val="•"/>
      <w:lvlJc w:val="left"/>
      <w:pPr>
        <w:ind w:left="1555" w:hanging="349"/>
      </w:pPr>
      <w:rPr>
        <w:rFonts w:hint="default"/>
        <w:lang w:val="es-ES" w:eastAsia="es-ES" w:bidi="es-ES"/>
      </w:rPr>
    </w:lvl>
    <w:lvl w:ilvl="2" w:tplc="82A0D778">
      <w:numFmt w:val="bullet"/>
      <w:lvlText w:val="•"/>
      <w:lvlJc w:val="left"/>
      <w:pPr>
        <w:ind w:left="2331" w:hanging="349"/>
      </w:pPr>
      <w:rPr>
        <w:rFonts w:hint="default"/>
        <w:lang w:val="es-ES" w:eastAsia="es-ES" w:bidi="es-ES"/>
      </w:rPr>
    </w:lvl>
    <w:lvl w:ilvl="3" w:tplc="A3C0A116">
      <w:numFmt w:val="bullet"/>
      <w:lvlText w:val="•"/>
      <w:lvlJc w:val="left"/>
      <w:pPr>
        <w:ind w:left="3106" w:hanging="349"/>
      </w:pPr>
      <w:rPr>
        <w:rFonts w:hint="default"/>
        <w:lang w:val="es-ES" w:eastAsia="es-ES" w:bidi="es-ES"/>
      </w:rPr>
    </w:lvl>
    <w:lvl w:ilvl="4" w:tplc="41A6CC16">
      <w:numFmt w:val="bullet"/>
      <w:lvlText w:val="•"/>
      <w:lvlJc w:val="left"/>
      <w:pPr>
        <w:ind w:left="3882" w:hanging="349"/>
      </w:pPr>
      <w:rPr>
        <w:rFonts w:hint="default"/>
        <w:lang w:val="es-ES" w:eastAsia="es-ES" w:bidi="es-ES"/>
      </w:rPr>
    </w:lvl>
    <w:lvl w:ilvl="5" w:tplc="E55217CA">
      <w:numFmt w:val="bullet"/>
      <w:lvlText w:val="•"/>
      <w:lvlJc w:val="left"/>
      <w:pPr>
        <w:ind w:left="4658" w:hanging="349"/>
      </w:pPr>
      <w:rPr>
        <w:rFonts w:hint="default"/>
        <w:lang w:val="es-ES" w:eastAsia="es-ES" w:bidi="es-ES"/>
      </w:rPr>
    </w:lvl>
    <w:lvl w:ilvl="6" w:tplc="11D8F6C4">
      <w:numFmt w:val="bullet"/>
      <w:lvlText w:val="•"/>
      <w:lvlJc w:val="left"/>
      <w:pPr>
        <w:ind w:left="5433" w:hanging="349"/>
      </w:pPr>
      <w:rPr>
        <w:rFonts w:hint="default"/>
        <w:lang w:val="es-ES" w:eastAsia="es-ES" w:bidi="es-ES"/>
      </w:rPr>
    </w:lvl>
    <w:lvl w:ilvl="7" w:tplc="57524F80">
      <w:numFmt w:val="bullet"/>
      <w:lvlText w:val="•"/>
      <w:lvlJc w:val="left"/>
      <w:pPr>
        <w:ind w:left="6209" w:hanging="349"/>
      </w:pPr>
      <w:rPr>
        <w:rFonts w:hint="default"/>
        <w:lang w:val="es-ES" w:eastAsia="es-ES" w:bidi="es-ES"/>
      </w:rPr>
    </w:lvl>
    <w:lvl w:ilvl="8" w:tplc="635C5AB8">
      <w:numFmt w:val="bullet"/>
      <w:lvlText w:val="•"/>
      <w:lvlJc w:val="left"/>
      <w:pPr>
        <w:ind w:left="6984" w:hanging="349"/>
      </w:pPr>
      <w:rPr>
        <w:rFonts w:hint="default"/>
        <w:lang w:val="es-ES" w:eastAsia="es-ES" w:bidi="es-ES"/>
      </w:rPr>
    </w:lvl>
  </w:abstractNum>
  <w:abstractNum w:abstractNumId="39" w15:restartNumberingAfterBreak="0">
    <w:nsid w:val="562B78D1"/>
    <w:multiLevelType w:val="hybridMultilevel"/>
    <w:tmpl w:val="68201196"/>
    <w:lvl w:ilvl="0" w:tplc="0B8E8632">
      <w:numFmt w:val="bullet"/>
      <w:lvlText w:val=""/>
      <w:lvlJc w:val="left"/>
      <w:pPr>
        <w:ind w:left="778" w:hanging="349"/>
      </w:pPr>
      <w:rPr>
        <w:rFonts w:hint="default"/>
        <w:w w:val="100"/>
        <w:lang w:val="es-ES" w:eastAsia="es-ES" w:bidi="es-ES"/>
      </w:rPr>
    </w:lvl>
    <w:lvl w:ilvl="1" w:tplc="C1A8C786">
      <w:numFmt w:val="bullet"/>
      <w:lvlText w:val="•"/>
      <w:lvlJc w:val="left"/>
      <w:pPr>
        <w:ind w:left="1555" w:hanging="349"/>
      </w:pPr>
      <w:rPr>
        <w:rFonts w:hint="default"/>
        <w:lang w:val="es-ES" w:eastAsia="es-ES" w:bidi="es-ES"/>
      </w:rPr>
    </w:lvl>
    <w:lvl w:ilvl="2" w:tplc="F410940C">
      <w:numFmt w:val="bullet"/>
      <w:lvlText w:val="•"/>
      <w:lvlJc w:val="left"/>
      <w:pPr>
        <w:ind w:left="2331" w:hanging="349"/>
      </w:pPr>
      <w:rPr>
        <w:rFonts w:hint="default"/>
        <w:lang w:val="es-ES" w:eastAsia="es-ES" w:bidi="es-ES"/>
      </w:rPr>
    </w:lvl>
    <w:lvl w:ilvl="3" w:tplc="02969240">
      <w:numFmt w:val="bullet"/>
      <w:lvlText w:val="•"/>
      <w:lvlJc w:val="left"/>
      <w:pPr>
        <w:ind w:left="3106" w:hanging="349"/>
      </w:pPr>
      <w:rPr>
        <w:rFonts w:hint="default"/>
        <w:lang w:val="es-ES" w:eastAsia="es-ES" w:bidi="es-ES"/>
      </w:rPr>
    </w:lvl>
    <w:lvl w:ilvl="4" w:tplc="476A0EEE">
      <w:numFmt w:val="bullet"/>
      <w:lvlText w:val="•"/>
      <w:lvlJc w:val="left"/>
      <w:pPr>
        <w:ind w:left="3882" w:hanging="349"/>
      </w:pPr>
      <w:rPr>
        <w:rFonts w:hint="default"/>
        <w:lang w:val="es-ES" w:eastAsia="es-ES" w:bidi="es-ES"/>
      </w:rPr>
    </w:lvl>
    <w:lvl w:ilvl="5" w:tplc="309419F6">
      <w:numFmt w:val="bullet"/>
      <w:lvlText w:val="•"/>
      <w:lvlJc w:val="left"/>
      <w:pPr>
        <w:ind w:left="4658" w:hanging="349"/>
      </w:pPr>
      <w:rPr>
        <w:rFonts w:hint="default"/>
        <w:lang w:val="es-ES" w:eastAsia="es-ES" w:bidi="es-ES"/>
      </w:rPr>
    </w:lvl>
    <w:lvl w:ilvl="6" w:tplc="5BDA2FBC">
      <w:numFmt w:val="bullet"/>
      <w:lvlText w:val="•"/>
      <w:lvlJc w:val="left"/>
      <w:pPr>
        <w:ind w:left="5433" w:hanging="349"/>
      </w:pPr>
      <w:rPr>
        <w:rFonts w:hint="default"/>
        <w:lang w:val="es-ES" w:eastAsia="es-ES" w:bidi="es-ES"/>
      </w:rPr>
    </w:lvl>
    <w:lvl w:ilvl="7" w:tplc="BD785A02">
      <w:numFmt w:val="bullet"/>
      <w:lvlText w:val="•"/>
      <w:lvlJc w:val="left"/>
      <w:pPr>
        <w:ind w:left="6209" w:hanging="349"/>
      </w:pPr>
      <w:rPr>
        <w:rFonts w:hint="default"/>
        <w:lang w:val="es-ES" w:eastAsia="es-ES" w:bidi="es-ES"/>
      </w:rPr>
    </w:lvl>
    <w:lvl w:ilvl="8" w:tplc="7382BC12">
      <w:numFmt w:val="bullet"/>
      <w:lvlText w:val="•"/>
      <w:lvlJc w:val="left"/>
      <w:pPr>
        <w:ind w:left="6984" w:hanging="349"/>
      </w:pPr>
      <w:rPr>
        <w:rFonts w:hint="default"/>
        <w:lang w:val="es-ES" w:eastAsia="es-ES" w:bidi="es-ES"/>
      </w:rPr>
    </w:lvl>
  </w:abstractNum>
  <w:abstractNum w:abstractNumId="40" w15:restartNumberingAfterBreak="0">
    <w:nsid w:val="581D0D33"/>
    <w:multiLevelType w:val="hybridMultilevel"/>
    <w:tmpl w:val="39A854E8"/>
    <w:lvl w:ilvl="0" w:tplc="AF08359C">
      <w:start w:val="1"/>
      <w:numFmt w:val="decimal"/>
      <w:lvlText w:val="%1."/>
      <w:lvlJc w:val="left"/>
      <w:pPr>
        <w:ind w:left="1194" w:hanging="360"/>
      </w:pPr>
      <w:rPr>
        <w:rFonts w:ascii="Arial" w:eastAsia="Arial" w:hAnsi="Arial" w:cs="Arial" w:hint="default"/>
        <w:spacing w:val="-1"/>
        <w:w w:val="100"/>
        <w:sz w:val="22"/>
        <w:szCs w:val="22"/>
        <w:lang w:val="es-ES" w:eastAsia="es-ES" w:bidi="es-ES"/>
      </w:rPr>
    </w:lvl>
    <w:lvl w:ilvl="1" w:tplc="1E4A6D86">
      <w:numFmt w:val="bullet"/>
      <w:lvlText w:val="•"/>
      <w:lvlJc w:val="left"/>
      <w:pPr>
        <w:ind w:left="2238" w:hanging="360"/>
      </w:pPr>
      <w:rPr>
        <w:rFonts w:hint="default"/>
        <w:lang w:val="es-ES" w:eastAsia="es-ES" w:bidi="es-ES"/>
      </w:rPr>
    </w:lvl>
    <w:lvl w:ilvl="2" w:tplc="10D41544">
      <w:numFmt w:val="bullet"/>
      <w:lvlText w:val="•"/>
      <w:lvlJc w:val="left"/>
      <w:pPr>
        <w:ind w:left="3276" w:hanging="360"/>
      </w:pPr>
      <w:rPr>
        <w:rFonts w:hint="default"/>
        <w:lang w:val="es-ES" w:eastAsia="es-ES" w:bidi="es-ES"/>
      </w:rPr>
    </w:lvl>
    <w:lvl w:ilvl="3" w:tplc="3FDEA51A">
      <w:numFmt w:val="bullet"/>
      <w:lvlText w:val="•"/>
      <w:lvlJc w:val="left"/>
      <w:pPr>
        <w:ind w:left="4314" w:hanging="360"/>
      </w:pPr>
      <w:rPr>
        <w:rFonts w:hint="default"/>
        <w:lang w:val="es-ES" w:eastAsia="es-ES" w:bidi="es-ES"/>
      </w:rPr>
    </w:lvl>
    <w:lvl w:ilvl="4" w:tplc="50D8092A">
      <w:numFmt w:val="bullet"/>
      <w:lvlText w:val="•"/>
      <w:lvlJc w:val="left"/>
      <w:pPr>
        <w:ind w:left="5352" w:hanging="360"/>
      </w:pPr>
      <w:rPr>
        <w:rFonts w:hint="default"/>
        <w:lang w:val="es-ES" w:eastAsia="es-ES" w:bidi="es-ES"/>
      </w:rPr>
    </w:lvl>
    <w:lvl w:ilvl="5" w:tplc="CC068A58">
      <w:numFmt w:val="bullet"/>
      <w:lvlText w:val="•"/>
      <w:lvlJc w:val="left"/>
      <w:pPr>
        <w:ind w:left="6391" w:hanging="360"/>
      </w:pPr>
      <w:rPr>
        <w:rFonts w:hint="default"/>
        <w:lang w:val="es-ES" w:eastAsia="es-ES" w:bidi="es-ES"/>
      </w:rPr>
    </w:lvl>
    <w:lvl w:ilvl="6" w:tplc="B1E4FFCC">
      <w:numFmt w:val="bullet"/>
      <w:lvlText w:val="•"/>
      <w:lvlJc w:val="left"/>
      <w:pPr>
        <w:ind w:left="7429" w:hanging="360"/>
      </w:pPr>
      <w:rPr>
        <w:rFonts w:hint="default"/>
        <w:lang w:val="es-ES" w:eastAsia="es-ES" w:bidi="es-ES"/>
      </w:rPr>
    </w:lvl>
    <w:lvl w:ilvl="7" w:tplc="D616B372">
      <w:numFmt w:val="bullet"/>
      <w:lvlText w:val="•"/>
      <w:lvlJc w:val="left"/>
      <w:pPr>
        <w:ind w:left="8467" w:hanging="360"/>
      </w:pPr>
      <w:rPr>
        <w:rFonts w:hint="default"/>
        <w:lang w:val="es-ES" w:eastAsia="es-ES" w:bidi="es-ES"/>
      </w:rPr>
    </w:lvl>
    <w:lvl w:ilvl="8" w:tplc="A158313E">
      <w:numFmt w:val="bullet"/>
      <w:lvlText w:val="•"/>
      <w:lvlJc w:val="left"/>
      <w:pPr>
        <w:ind w:left="9505" w:hanging="360"/>
      </w:pPr>
      <w:rPr>
        <w:rFonts w:hint="default"/>
        <w:lang w:val="es-ES" w:eastAsia="es-ES" w:bidi="es-ES"/>
      </w:rPr>
    </w:lvl>
  </w:abstractNum>
  <w:abstractNum w:abstractNumId="41" w15:restartNumberingAfterBreak="0">
    <w:nsid w:val="599575EA"/>
    <w:multiLevelType w:val="hybridMultilevel"/>
    <w:tmpl w:val="E1E235CE"/>
    <w:lvl w:ilvl="0" w:tplc="6960207E">
      <w:start w:val="1"/>
      <w:numFmt w:val="decimal"/>
      <w:lvlText w:val="%1."/>
      <w:lvlJc w:val="left"/>
      <w:pPr>
        <w:ind w:left="766" w:hanging="349"/>
      </w:pPr>
      <w:rPr>
        <w:rFonts w:ascii="Arial" w:eastAsia="Arial" w:hAnsi="Arial" w:cs="Arial" w:hint="default"/>
        <w:spacing w:val="-1"/>
        <w:w w:val="100"/>
        <w:sz w:val="22"/>
        <w:szCs w:val="22"/>
        <w:lang w:val="es-ES" w:eastAsia="es-ES" w:bidi="es-ES"/>
      </w:rPr>
    </w:lvl>
    <w:lvl w:ilvl="1" w:tplc="D44854A4">
      <w:numFmt w:val="bullet"/>
      <w:lvlText w:val="•"/>
      <w:lvlJc w:val="left"/>
      <w:pPr>
        <w:ind w:left="1537" w:hanging="349"/>
      </w:pPr>
      <w:rPr>
        <w:rFonts w:hint="default"/>
        <w:lang w:val="es-ES" w:eastAsia="es-ES" w:bidi="es-ES"/>
      </w:rPr>
    </w:lvl>
    <w:lvl w:ilvl="2" w:tplc="A0F46162">
      <w:numFmt w:val="bullet"/>
      <w:lvlText w:val="•"/>
      <w:lvlJc w:val="left"/>
      <w:pPr>
        <w:ind w:left="2315" w:hanging="349"/>
      </w:pPr>
      <w:rPr>
        <w:rFonts w:hint="default"/>
        <w:lang w:val="es-ES" w:eastAsia="es-ES" w:bidi="es-ES"/>
      </w:rPr>
    </w:lvl>
    <w:lvl w:ilvl="3" w:tplc="8048DCF2">
      <w:numFmt w:val="bullet"/>
      <w:lvlText w:val="•"/>
      <w:lvlJc w:val="left"/>
      <w:pPr>
        <w:ind w:left="3092" w:hanging="349"/>
      </w:pPr>
      <w:rPr>
        <w:rFonts w:hint="default"/>
        <w:lang w:val="es-ES" w:eastAsia="es-ES" w:bidi="es-ES"/>
      </w:rPr>
    </w:lvl>
    <w:lvl w:ilvl="4" w:tplc="B70280D0">
      <w:numFmt w:val="bullet"/>
      <w:lvlText w:val="•"/>
      <w:lvlJc w:val="left"/>
      <w:pPr>
        <w:ind w:left="3870" w:hanging="349"/>
      </w:pPr>
      <w:rPr>
        <w:rFonts w:hint="default"/>
        <w:lang w:val="es-ES" w:eastAsia="es-ES" w:bidi="es-ES"/>
      </w:rPr>
    </w:lvl>
    <w:lvl w:ilvl="5" w:tplc="09CC2DA0">
      <w:numFmt w:val="bullet"/>
      <w:lvlText w:val="•"/>
      <w:lvlJc w:val="left"/>
      <w:pPr>
        <w:ind w:left="4648" w:hanging="349"/>
      </w:pPr>
      <w:rPr>
        <w:rFonts w:hint="default"/>
        <w:lang w:val="es-ES" w:eastAsia="es-ES" w:bidi="es-ES"/>
      </w:rPr>
    </w:lvl>
    <w:lvl w:ilvl="6" w:tplc="C82E391C">
      <w:numFmt w:val="bullet"/>
      <w:lvlText w:val="•"/>
      <w:lvlJc w:val="left"/>
      <w:pPr>
        <w:ind w:left="5425" w:hanging="349"/>
      </w:pPr>
      <w:rPr>
        <w:rFonts w:hint="default"/>
        <w:lang w:val="es-ES" w:eastAsia="es-ES" w:bidi="es-ES"/>
      </w:rPr>
    </w:lvl>
    <w:lvl w:ilvl="7" w:tplc="6A7A5530">
      <w:numFmt w:val="bullet"/>
      <w:lvlText w:val="•"/>
      <w:lvlJc w:val="left"/>
      <w:pPr>
        <w:ind w:left="6203" w:hanging="349"/>
      </w:pPr>
      <w:rPr>
        <w:rFonts w:hint="default"/>
        <w:lang w:val="es-ES" w:eastAsia="es-ES" w:bidi="es-ES"/>
      </w:rPr>
    </w:lvl>
    <w:lvl w:ilvl="8" w:tplc="ABE63292">
      <w:numFmt w:val="bullet"/>
      <w:lvlText w:val="•"/>
      <w:lvlJc w:val="left"/>
      <w:pPr>
        <w:ind w:left="6980" w:hanging="349"/>
      </w:pPr>
      <w:rPr>
        <w:rFonts w:hint="default"/>
        <w:lang w:val="es-ES" w:eastAsia="es-ES" w:bidi="es-ES"/>
      </w:rPr>
    </w:lvl>
  </w:abstractNum>
  <w:abstractNum w:abstractNumId="42" w15:restartNumberingAfterBreak="0">
    <w:nsid w:val="5C625C13"/>
    <w:multiLevelType w:val="hybridMultilevel"/>
    <w:tmpl w:val="743CA188"/>
    <w:lvl w:ilvl="0" w:tplc="645801E0">
      <w:start w:val="1"/>
      <w:numFmt w:val="decimal"/>
      <w:lvlText w:val="%1."/>
      <w:lvlJc w:val="left"/>
      <w:pPr>
        <w:ind w:left="846" w:hanging="361"/>
      </w:pPr>
      <w:rPr>
        <w:rFonts w:ascii="Arial" w:eastAsia="Arial" w:hAnsi="Arial" w:cs="Arial" w:hint="default"/>
        <w:spacing w:val="-1"/>
        <w:w w:val="100"/>
        <w:sz w:val="22"/>
        <w:szCs w:val="22"/>
        <w:lang w:val="es-ES" w:eastAsia="es-ES" w:bidi="es-ES"/>
      </w:rPr>
    </w:lvl>
    <w:lvl w:ilvl="1" w:tplc="61F44F12">
      <w:start w:val="1"/>
      <w:numFmt w:val="lowerLetter"/>
      <w:lvlText w:val="%2."/>
      <w:lvlJc w:val="left"/>
      <w:pPr>
        <w:ind w:left="1566" w:hanging="336"/>
      </w:pPr>
      <w:rPr>
        <w:rFonts w:ascii="Arial" w:eastAsia="Arial" w:hAnsi="Arial" w:cs="Arial" w:hint="default"/>
        <w:spacing w:val="-1"/>
        <w:w w:val="100"/>
        <w:sz w:val="22"/>
        <w:szCs w:val="22"/>
        <w:lang w:val="es-ES" w:eastAsia="es-ES" w:bidi="es-ES"/>
      </w:rPr>
    </w:lvl>
    <w:lvl w:ilvl="2" w:tplc="C6AEBEEA">
      <w:numFmt w:val="bullet"/>
      <w:lvlText w:val="•"/>
      <w:lvlJc w:val="left"/>
      <w:pPr>
        <w:ind w:left="2673" w:hanging="336"/>
      </w:pPr>
      <w:rPr>
        <w:rFonts w:hint="default"/>
        <w:lang w:val="es-ES" w:eastAsia="es-ES" w:bidi="es-ES"/>
      </w:rPr>
    </w:lvl>
    <w:lvl w:ilvl="3" w:tplc="C920860C">
      <w:numFmt w:val="bullet"/>
      <w:lvlText w:val="•"/>
      <w:lvlJc w:val="left"/>
      <w:pPr>
        <w:ind w:left="3787" w:hanging="336"/>
      </w:pPr>
      <w:rPr>
        <w:rFonts w:hint="default"/>
        <w:lang w:val="es-ES" w:eastAsia="es-ES" w:bidi="es-ES"/>
      </w:rPr>
    </w:lvl>
    <w:lvl w:ilvl="4" w:tplc="E42AC110">
      <w:numFmt w:val="bullet"/>
      <w:lvlText w:val="•"/>
      <w:lvlJc w:val="left"/>
      <w:pPr>
        <w:ind w:left="4900" w:hanging="336"/>
      </w:pPr>
      <w:rPr>
        <w:rFonts w:hint="default"/>
        <w:lang w:val="es-ES" w:eastAsia="es-ES" w:bidi="es-ES"/>
      </w:rPr>
    </w:lvl>
    <w:lvl w:ilvl="5" w:tplc="39A49D0C">
      <w:numFmt w:val="bullet"/>
      <w:lvlText w:val="•"/>
      <w:lvlJc w:val="left"/>
      <w:pPr>
        <w:ind w:left="6014" w:hanging="336"/>
      </w:pPr>
      <w:rPr>
        <w:rFonts w:hint="default"/>
        <w:lang w:val="es-ES" w:eastAsia="es-ES" w:bidi="es-ES"/>
      </w:rPr>
    </w:lvl>
    <w:lvl w:ilvl="6" w:tplc="7B12C08C">
      <w:numFmt w:val="bullet"/>
      <w:lvlText w:val="•"/>
      <w:lvlJc w:val="left"/>
      <w:pPr>
        <w:ind w:left="7128" w:hanging="336"/>
      </w:pPr>
      <w:rPr>
        <w:rFonts w:hint="default"/>
        <w:lang w:val="es-ES" w:eastAsia="es-ES" w:bidi="es-ES"/>
      </w:rPr>
    </w:lvl>
    <w:lvl w:ilvl="7" w:tplc="6D827A3E">
      <w:numFmt w:val="bullet"/>
      <w:lvlText w:val="•"/>
      <w:lvlJc w:val="left"/>
      <w:pPr>
        <w:ind w:left="8241" w:hanging="336"/>
      </w:pPr>
      <w:rPr>
        <w:rFonts w:hint="default"/>
        <w:lang w:val="es-ES" w:eastAsia="es-ES" w:bidi="es-ES"/>
      </w:rPr>
    </w:lvl>
    <w:lvl w:ilvl="8" w:tplc="1CDC702A">
      <w:numFmt w:val="bullet"/>
      <w:lvlText w:val="•"/>
      <w:lvlJc w:val="left"/>
      <w:pPr>
        <w:ind w:left="9355" w:hanging="336"/>
      </w:pPr>
      <w:rPr>
        <w:rFonts w:hint="default"/>
        <w:lang w:val="es-ES" w:eastAsia="es-ES" w:bidi="es-ES"/>
      </w:rPr>
    </w:lvl>
  </w:abstractNum>
  <w:abstractNum w:abstractNumId="43"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44" w15:restartNumberingAfterBreak="0">
    <w:nsid w:val="64F25D30"/>
    <w:multiLevelType w:val="hybridMultilevel"/>
    <w:tmpl w:val="8DF21AD2"/>
    <w:lvl w:ilvl="0" w:tplc="331C33B4">
      <w:numFmt w:val="bullet"/>
      <w:lvlText w:val=""/>
      <w:lvlJc w:val="left"/>
      <w:pPr>
        <w:ind w:left="778" w:hanging="349"/>
      </w:pPr>
      <w:rPr>
        <w:rFonts w:ascii="Wingdings" w:eastAsia="Wingdings" w:hAnsi="Wingdings" w:cs="Wingdings" w:hint="default"/>
        <w:w w:val="100"/>
        <w:sz w:val="22"/>
        <w:szCs w:val="22"/>
        <w:lang w:val="es-ES" w:eastAsia="es-ES" w:bidi="es-ES"/>
      </w:rPr>
    </w:lvl>
    <w:lvl w:ilvl="1" w:tplc="C6E24F00">
      <w:numFmt w:val="bullet"/>
      <w:lvlText w:val="•"/>
      <w:lvlJc w:val="left"/>
      <w:pPr>
        <w:ind w:left="1554" w:hanging="349"/>
      </w:pPr>
      <w:rPr>
        <w:rFonts w:hint="default"/>
        <w:lang w:val="es-ES" w:eastAsia="es-ES" w:bidi="es-ES"/>
      </w:rPr>
    </w:lvl>
    <w:lvl w:ilvl="2" w:tplc="3F2E2F1A">
      <w:numFmt w:val="bullet"/>
      <w:lvlText w:val="•"/>
      <w:lvlJc w:val="left"/>
      <w:pPr>
        <w:ind w:left="2328" w:hanging="349"/>
      </w:pPr>
      <w:rPr>
        <w:rFonts w:hint="default"/>
        <w:lang w:val="es-ES" w:eastAsia="es-ES" w:bidi="es-ES"/>
      </w:rPr>
    </w:lvl>
    <w:lvl w:ilvl="3" w:tplc="5D8C2066">
      <w:numFmt w:val="bullet"/>
      <w:lvlText w:val="•"/>
      <w:lvlJc w:val="left"/>
      <w:pPr>
        <w:ind w:left="3103" w:hanging="349"/>
      </w:pPr>
      <w:rPr>
        <w:rFonts w:hint="default"/>
        <w:lang w:val="es-ES" w:eastAsia="es-ES" w:bidi="es-ES"/>
      </w:rPr>
    </w:lvl>
    <w:lvl w:ilvl="4" w:tplc="6E94A126">
      <w:numFmt w:val="bullet"/>
      <w:lvlText w:val="•"/>
      <w:lvlJc w:val="left"/>
      <w:pPr>
        <w:ind w:left="3877" w:hanging="349"/>
      </w:pPr>
      <w:rPr>
        <w:rFonts w:hint="default"/>
        <w:lang w:val="es-ES" w:eastAsia="es-ES" w:bidi="es-ES"/>
      </w:rPr>
    </w:lvl>
    <w:lvl w:ilvl="5" w:tplc="BE58D522">
      <w:numFmt w:val="bullet"/>
      <w:lvlText w:val="•"/>
      <w:lvlJc w:val="left"/>
      <w:pPr>
        <w:ind w:left="4652" w:hanging="349"/>
      </w:pPr>
      <w:rPr>
        <w:rFonts w:hint="default"/>
        <w:lang w:val="es-ES" w:eastAsia="es-ES" w:bidi="es-ES"/>
      </w:rPr>
    </w:lvl>
    <w:lvl w:ilvl="6" w:tplc="1D28E0EA">
      <w:numFmt w:val="bullet"/>
      <w:lvlText w:val="•"/>
      <w:lvlJc w:val="left"/>
      <w:pPr>
        <w:ind w:left="5426" w:hanging="349"/>
      </w:pPr>
      <w:rPr>
        <w:rFonts w:hint="default"/>
        <w:lang w:val="es-ES" w:eastAsia="es-ES" w:bidi="es-ES"/>
      </w:rPr>
    </w:lvl>
    <w:lvl w:ilvl="7" w:tplc="1B8E7E6E">
      <w:numFmt w:val="bullet"/>
      <w:lvlText w:val="•"/>
      <w:lvlJc w:val="left"/>
      <w:pPr>
        <w:ind w:left="6200" w:hanging="349"/>
      </w:pPr>
      <w:rPr>
        <w:rFonts w:hint="default"/>
        <w:lang w:val="es-ES" w:eastAsia="es-ES" w:bidi="es-ES"/>
      </w:rPr>
    </w:lvl>
    <w:lvl w:ilvl="8" w:tplc="E41E10C6">
      <w:numFmt w:val="bullet"/>
      <w:lvlText w:val="•"/>
      <w:lvlJc w:val="left"/>
      <w:pPr>
        <w:ind w:left="6975" w:hanging="349"/>
      </w:pPr>
      <w:rPr>
        <w:rFonts w:hint="default"/>
        <w:lang w:val="es-ES" w:eastAsia="es-ES" w:bidi="es-ES"/>
      </w:rPr>
    </w:lvl>
  </w:abstractNum>
  <w:abstractNum w:abstractNumId="45" w15:restartNumberingAfterBreak="0">
    <w:nsid w:val="65E37DAB"/>
    <w:multiLevelType w:val="hybridMultilevel"/>
    <w:tmpl w:val="D5E2F3B2"/>
    <w:lvl w:ilvl="0" w:tplc="9F9469D0">
      <w:start w:val="1"/>
      <w:numFmt w:val="decimal"/>
      <w:lvlText w:val="%1."/>
      <w:lvlJc w:val="left"/>
      <w:pPr>
        <w:ind w:left="1126" w:hanging="360"/>
      </w:pPr>
      <w:rPr>
        <w:rFonts w:ascii="Arial" w:eastAsia="Arial" w:hAnsi="Arial" w:cs="Arial" w:hint="default"/>
        <w:spacing w:val="-1"/>
        <w:w w:val="100"/>
        <w:sz w:val="22"/>
        <w:szCs w:val="22"/>
        <w:lang w:val="es-ES" w:eastAsia="es-ES" w:bidi="es-ES"/>
      </w:rPr>
    </w:lvl>
    <w:lvl w:ilvl="1" w:tplc="DAE052D0">
      <w:numFmt w:val="bullet"/>
      <w:lvlText w:val="•"/>
      <w:lvlJc w:val="left"/>
      <w:pPr>
        <w:ind w:left="1860" w:hanging="360"/>
      </w:pPr>
      <w:rPr>
        <w:rFonts w:hint="default"/>
        <w:lang w:val="es-ES" w:eastAsia="es-ES" w:bidi="es-ES"/>
      </w:rPr>
    </w:lvl>
    <w:lvl w:ilvl="2" w:tplc="899CA7F8">
      <w:numFmt w:val="bullet"/>
      <w:lvlText w:val="•"/>
      <w:lvlJc w:val="left"/>
      <w:pPr>
        <w:ind w:left="2600" w:hanging="360"/>
      </w:pPr>
      <w:rPr>
        <w:rFonts w:hint="default"/>
        <w:lang w:val="es-ES" w:eastAsia="es-ES" w:bidi="es-ES"/>
      </w:rPr>
    </w:lvl>
    <w:lvl w:ilvl="3" w:tplc="827E856A">
      <w:numFmt w:val="bullet"/>
      <w:lvlText w:val="•"/>
      <w:lvlJc w:val="left"/>
      <w:pPr>
        <w:ind w:left="3341" w:hanging="360"/>
      </w:pPr>
      <w:rPr>
        <w:rFonts w:hint="default"/>
        <w:lang w:val="es-ES" w:eastAsia="es-ES" w:bidi="es-ES"/>
      </w:rPr>
    </w:lvl>
    <w:lvl w:ilvl="4" w:tplc="B6B27C7A">
      <w:numFmt w:val="bullet"/>
      <w:lvlText w:val="•"/>
      <w:lvlJc w:val="left"/>
      <w:pPr>
        <w:ind w:left="4081" w:hanging="360"/>
      </w:pPr>
      <w:rPr>
        <w:rFonts w:hint="default"/>
        <w:lang w:val="es-ES" w:eastAsia="es-ES" w:bidi="es-ES"/>
      </w:rPr>
    </w:lvl>
    <w:lvl w:ilvl="5" w:tplc="BEE60D88">
      <w:numFmt w:val="bullet"/>
      <w:lvlText w:val="•"/>
      <w:lvlJc w:val="left"/>
      <w:pPr>
        <w:ind w:left="4822" w:hanging="360"/>
      </w:pPr>
      <w:rPr>
        <w:rFonts w:hint="default"/>
        <w:lang w:val="es-ES" w:eastAsia="es-ES" w:bidi="es-ES"/>
      </w:rPr>
    </w:lvl>
    <w:lvl w:ilvl="6" w:tplc="56AEE71C">
      <w:numFmt w:val="bullet"/>
      <w:lvlText w:val="•"/>
      <w:lvlJc w:val="left"/>
      <w:pPr>
        <w:ind w:left="5562" w:hanging="360"/>
      </w:pPr>
      <w:rPr>
        <w:rFonts w:hint="default"/>
        <w:lang w:val="es-ES" w:eastAsia="es-ES" w:bidi="es-ES"/>
      </w:rPr>
    </w:lvl>
    <w:lvl w:ilvl="7" w:tplc="D3805462">
      <w:numFmt w:val="bullet"/>
      <w:lvlText w:val="•"/>
      <w:lvlJc w:val="left"/>
      <w:pPr>
        <w:ind w:left="6302" w:hanging="360"/>
      </w:pPr>
      <w:rPr>
        <w:rFonts w:hint="default"/>
        <w:lang w:val="es-ES" w:eastAsia="es-ES" w:bidi="es-ES"/>
      </w:rPr>
    </w:lvl>
    <w:lvl w:ilvl="8" w:tplc="A08804C4">
      <w:numFmt w:val="bullet"/>
      <w:lvlText w:val="•"/>
      <w:lvlJc w:val="left"/>
      <w:pPr>
        <w:ind w:left="7043" w:hanging="360"/>
      </w:pPr>
      <w:rPr>
        <w:rFonts w:hint="default"/>
        <w:lang w:val="es-ES" w:eastAsia="es-ES" w:bidi="es-ES"/>
      </w:rPr>
    </w:lvl>
  </w:abstractNum>
  <w:abstractNum w:abstractNumId="46" w15:restartNumberingAfterBreak="0">
    <w:nsid w:val="664119EC"/>
    <w:multiLevelType w:val="multilevel"/>
    <w:tmpl w:val="2E24A416"/>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sz w:val="22"/>
      </w:rPr>
    </w:lvl>
    <w:lvl w:ilvl="2">
      <w:start w:val="1"/>
      <w:numFmt w:val="decimal"/>
      <w:lvlText w:val="%1.%2.%3."/>
      <w:lvlJc w:val="left"/>
      <w:pPr>
        <w:tabs>
          <w:tab w:val="num" w:pos="2160"/>
        </w:tabs>
        <w:ind w:left="2160" w:hanging="360"/>
      </w:pPr>
      <w:rPr>
        <w:rFonts w:hint="default"/>
        <w:b w:val="0"/>
        <w:sz w:val="22"/>
      </w:rPr>
    </w:lvl>
    <w:lvl w:ilvl="3">
      <w:start w:val="1"/>
      <w:numFmt w:val="upperLetter"/>
      <w:lvlText w:val="%4.1.1.1."/>
      <w:lvlJc w:val="left"/>
      <w:pPr>
        <w:tabs>
          <w:tab w:val="num" w:pos="2880"/>
        </w:tabs>
        <w:ind w:left="2880" w:hanging="360"/>
      </w:pPr>
      <w:rPr>
        <w:rFont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6A050D8A"/>
    <w:multiLevelType w:val="hybridMultilevel"/>
    <w:tmpl w:val="3F68FC36"/>
    <w:lvl w:ilvl="0" w:tplc="3BA815E0">
      <w:numFmt w:val="bullet"/>
      <w:lvlText w:val=""/>
      <w:lvlJc w:val="left"/>
      <w:pPr>
        <w:ind w:left="778" w:hanging="349"/>
      </w:pPr>
      <w:rPr>
        <w:rFonts w:hint="default"/>
        <w:w w:val="99"/>
        <w:lang w:val="es-ES" w:eastAsia="es-ES" w:bidi="es-ES"/>
      </w:rPr>
    </w:lvl>
    <w:lvl w:ilvl="1" w:tplc="8FC01EB8">
      <w:numFmt w:val="bullet"/>
      <w:lvlText w:val="•"/>
      <w:lvlJc w:val="left"/>
      <w:pPr>
        <w:ind w:left="1554" w:hanging="349"/>
      </w:pPr>
      <w:rPr>
        <w:rFonts w:hint="default"/>
        <w:lang w:val="es-ES" w:eastAsia="es-ES" w:bidi="es-ES"/>
      </w:rPr>
    </w:lvl>
    <w:lvl w:ilvl="2" w:tplc="DBA266CC">
      <w:numFmt w:val="bullet"/>
      <w:lvlText w:val="•"/>
      <w:lvlJc w:val="left"/>
      <w:pPr>
        <w:ind w:left="2328" w:hanging="349"/>
      </w:pPr>
      <w:rPr>
        <w:rFonts w:hint="default"/>
        <w:lang w:val="es-ES" w:eastAsia="es-ES" w:bidi="es-ES"/>
      </w:rPr>
    </w:lvl>
    <w:lvl w:ilvl="3" w:tplc="362E0BB8">
      <w:numFmt w:val="bullet"/>
      <w:lvlText w:val="•"/>
      <w:lvlJc w:val="left"/>
      <w:pPr>
        <w:ind w:left="3103" w:hanging="349"/>
      </w:pPr>
      <w:rPr>
        <w:rFonts w:hint="default"/>
        <w:lang w:val="es-ES" w:eastAsia="es-ES" w:bidi="es-ES"/>
      </w:rPr>
    </w:lvl>
    <w:lvl w:ilvl="4" w:tplc="F79A9710">
      <w:numFmt w:val="bullet"/>
      <w:lvlText w:val="•"/>
      <w:lvlJc w:val="left"/>
      <w:pPr>
        <w:ind w:left="3877" w:hanging="349"/>
      </w:pPr>
      <w:rPr>
        <w:rFonts w:hint="default"/>
        <w:lang w:val="es-ES" w:eastAsia="es-ES" w:bidi="es-ES"/>
      </w:rPr>
    </w:lvl>
    <w:lvl w:ilvl="5" w:tplc="EA7E8FA8">
      <w:numFmt w:val="bullet"/>
      <w:lvlText w:val="•"/>
      <w:lvlJc w:val="left"/>
      <w:pPr>
        <w:ind w:left="4652" w:hanging="349"/>
      </w:pPr>
      <w:rPr>
        <w:rFonts w:hint="default"/>
        <w:lang w:val="es-ES" w:eastAsia="es-ES" w:bidi="es-ES"/>
      </w:rPr>
    </w:lvl>
    <w:lvl w:ilvl="6" w:tplc="A9A4688E">
      <w:numFmt w:val="bullet"/>
      <w:lvlText w:val="•"/>
      <w:lvlJc w:val="left"/>
      <w:pPr>
        <w:ind w:left="5426" w:hanging="349"/>
      </w:pPr>
      <w:rPr>
        <w:rFonts w:hint="default"/>
        <w:lang w:val="es-ES" w:eastAsia="es-ES" w:bidi="es-ES"/>
      </w:rPr>
    </w:lvl>
    <w:lvl w:ilvl="7" w:tplc="9DAC58D6">
      <w:numFmt w:val="bullet"/>
      <w:lvlText w:val="•"/>
      <w:lvlJc w:val="left"/>
      <w:pPr>
        <w:ind w:left="6200" w:hanging="349"/>
      </w:pPr>
      <w:rPr>
        <w:rFonts w:hint="default"/>
        <w:lang w:val="es-ES" w:eastAsia="es-ES" w:bidi="es-ES"/>
      </w:rPr>
    </w:lvl>
    <w:lvl w:ilvl="8" w:tplc="A5EE4380">
      <w:numFmt w:val="bullet"/>
      <w:lvlText w:val="•"/>
      <w:lvlJc w:val="left"/>
      <w:pPr>
        <w:ind w:left="6975" w:hanging="349"/>
      </w:pPr>
      <w:rPr>
        <w:rFonts w:hint="default"/>
        <w:lang w:val="es-ES" w:eastAsia="es-ES" w:bidi="es-ES"/>
      </w:rPr>
    </w:lvl>
  </w:abstractNum>
  <w:abstractNum w:abstractNumId="48" w15:restartNumberingAfterBreak="0">
    <w:nsid w:val="6A0916DB"/>
    <w:multiLevelType w:val="hybridMultilevel"/>
    <w:tmpl w:val="21947A30"/>
    <w:lvl w:ilvl="0" w:tplc="0952076C">
      <w:start w:val="6"/>
      <w:numFmt w:val="lowerLetter"/>
      <w:lvlText w:val="%1)"/>
      <w:lvlJc w:val="left"/>
      <w:pPr>
        <w:ind w:left="766" w:hanging="341"/>
      </w:pPr>
      <w:rPr>
        <w:rFonts w:ascii="Arial" w:eastAsia="Arial" w:hAnsi="Arial" w:cs="Arial" w:hint="default"/>
        <w:b/>
        <w:bCs/>
        <w:w w:val="100"/>
        <w:sz w:val="22"/>
        <w:szCs w:val="22"/>
        <w:lang w:val="es-ES" w:eastAsia="es-ES" w:bidi="es-ES"/>
      </w:rPr>
    </w:lvl>
    <w:lvl w:ilvl="1" w:tplc="339E7F74">
      <w:start w:val="1"/>
      <w:numFmt w:val="decimal"/>
      <w:lvlText w:val="%2."/>
      <w:lvlJc w:val="left"/>
      <w:pPr>
        <w:ind w:left="1126" w:hanging="219"/>
      </w:pPr>
      <w:rPr>
        <w:rFonts w:ascii="Arial" w:eastAsia="Arial" w:hAnsi="Arial" w:cs="Arial" w:hint="default"/>
        <w:spacing w:val="-1"/>
        <w:w w:val="100"/>
        <w:sz w:val="22"/>
        <w:szCs w:val="22"/>
        <w:lang w:val="es-ES" w:eastAsia="es-ES" w:bidi="es-ES"/>
      </w:rPr>
    </w:lvl>
    <w:lvl w:ilvl="2" w:tplc="1ABC153E">
      <w:numFmt w:val="bullet"/>
      <w:lvlText w:val="•"/>
      <w:lvlJc w:val="left"/>
      <w:pPr>
        <w:ind w:left="1942" w:hanging="219"/>
      </w:pPr>
      <w:rPr>
        <w:rFonts w:hint="default"/>
        <w:lang w:val="es-ES" w:eastAsia="es-ES" w:bidi="es-ES"/>
      </w:rPr>
    </w:lvl>
    <w:lvl w:ilvl="3" w:tplc="43428B8C">
      <w:numFmt w:val="bullet"/>
      <w:lvlText w:val="•"/>
      <w:lvlJc w:val="left"/>
      <w:pPr>
        <w:ind w:left="2765" w:hanging="219"/>
      </w:pPr>
      <w:rPr>
        <w:rFonts w:hint="default"/>
        <w:lang w:val="es-ES" w:eastAsia="es-ES" w:bidi="es-ES"/>
      </w:rPr>
    </w:lvl>
    <w:lvl w:ilvl="4" w:tplc="21B2FD14">
      <w:numFmt w:val="bullet"/>
      <w:lvlText w:val="•"/>
      <w:lvlJc w:val="left"/>
      <w:pPr>
        <w:ind w:left="3588" w:hanging="219"/>
      </w:pPr>
      <w:rPr>
        <w:rFonts w:hint="default"/>
        <w:lang w:val="es-ES" w:eastAsia="es-ES" w:bidi="es-ES"/>
      </w:rPr>
    </w:lvl>
    <w:lvl w:ilvl="5" w:tplc="94667E78">
      <w:numFmt w:val="bullet"/>
      <w:lvlText w:val="•"/>
      <w:lvlJc w:val="left"/>
      <w:pPr>
        <w:ind w:left="4410" w:hanging="219"/>
      </w:pPr>
      <w:rPr>
        <w:rFonts w:hint="default"/>
        <w:lang w:val="es-ES" w:eastAsia="es-ES" w:bidi="es-ES"/>
      </w:rPr>
    </w:lvl>
    <w:lvl w:ilvl="6" w:tplc="5CACBBCE">
      <w:numFmt w:val="bullet"/>
      <w:lvlText w:val="•"/>
      <w:lvlJc w:val="left"/>
      <w:pPr>
        <w:ind w:left="5233" w:hanging="219"/>
      </w:pPr>
      <w:rPr>
        <w:rFonts w:hint="default"/>
        <w:lang w:val="es-ES" w:eastAsia="es-ES" w:bidi="es-ES"/>
      </w:rPr>
    </w:lvl>
    <w:lvl w:ilvl="7" w:tplc="6D84F202">
      <w:numFmt w:val="bullet"/>
      <w:lvlText w:val="•"/>
      <w:lvlJc w:val="left"/>
      <w:pPr>
        <w:ind w:left="6056" w:hanging="219"/>
      </w:pPr>
      <w:rPr>
        <w:rFonts w:hint="default"/>
        <w:lang w:val="es-ES" w:eastAsia="es-ES" w:bidi="es-ES"/>
      </w:rPr>
    </w:lvl>
    <w:lvl w:ilvl="8" w:tplc="D3B4373C">
      <w:numFmt w:val="bullet"/>
      <w:lvlText w:val="•"/>
      <w:lvlJc w:val="left"/>
      <w:pPr>
        <w:ind w:left="6878" w:hanging="219"/>
      </w:pPr>
      <w:rPr>
        <w:rFonts w:hint="default"/>
        <w:lang w:val="es-ES" w:eastAsia="es-ES" w:bidi="es-ES"/>
      </w:rPr>
    </w:lvl>
  </w:abstractNum>
  <w:abstractNum w:abstractNumId="49" w15:restartNumberingAfterBreak="0">
    <w:nsid w:val="6BE205DB"/>
    <w:multiLevelType w:val="hybridMultilevel"/>
    <w:tmpl w:val="80AE26E2"/>
    <w:lvl w:ilvl="0" w:tplc="31C6BE86">
      <w:numFmt w:val="bullet"/>
      <w:lvlText w:val=""/>
      <w:lvlJc w:val="left"/>
      <w:pPr>
        <w:ind w:left="777" w:hanging="348"/>
      </w:pPr>
      <w:rPr>
        <w:rFonts w:ascii="Wingdings" w:eastAsia="Wingdings" w:hAnsi="Wingdings" w:cs="Wingdings" w:hint="default"/>
        <w:w w:val="100"/>
        <w:sz w:val="22"/>
        <w:szCs w:val="22"/>
        <w:lang w:val="es-ES" w:eastAsia="es-ES" w:bidi="es-ES"/>
      </w:rPr>
    </w:lvl>
    <w:lvl w:ilvl="1" w:tplc="8A78A394">
      <w:numFmt w:val="bullet"/>
      <w:lvlText w:val="•"/>
      <w:lvlJc w:val="left"/>
      <w:pPr>
        <w:ind w:left="1540" w:hanging="348"/>
      </w:pPr>
      <w:rPr>
        <w:rFonts w:hint="default"/>
        <w:lang w:val="es-ES" w:eastAsia="es-ES" w:bidi="es-ES"/>
      </w:rPr>
    </w:lvl>
    <w:lvl w:ilvl="2" w:tplc="13088834">
      <w:numFmt w:val="bullet"/>
      <w:lvlText w:val="•"/>
      <w:lvlJc w:val="left"/>
      <w:pPr>
        <w:ind w:left="2301" w:hanging="348"/>
      </w:pPr>
      <w:rPr>
        <w:rFonts w:hint="default"/>
        <w:lang w:val="es-ES" w:eastAsia="es-ES" w:bidi="es-ES"/>
      </w:rPr>
    </w:lvl>
    <w:lvl w:ilvl="3" w:tplc="BAAABA02">
      <w:numFmt w:val="bullet"/>
      <w:lvlText w:val="•"/>
      <w:lvlJc w:val="left"/>
      <w:pPr>
        <w:ind w:left="3061" w:hanging="348"/>
      </w:pPr>
      <w:rPr>
        <w:rFonts w:hint="default"/>
        <w:lang w:val="es-ES" w:eastAsia="es-ES" w:bidi="es-ES"/>
      </w:rPr>
    </w:lvl>
    <w:lvl w:ilvl="4" w:tplc="7CC62CC0">
      <w:numFmt w:val="bullet"/>
      <w:lvlText w:val="•"/>
      <w:lvlJc w:val="left"/>
      <w:pPr>
        <w:ind w:left="3822" w:hanging="348"/>
      </w:pPr>
      <w:rPr>
        <w:rFonts w:hint="default"/>
        <w:lang w:val="es-ES" w:eastAsia="es-ES" w:bidi="es-ES"/>
      </w:rPr>
    </w:lvl>
    <w:lvl w:ilvl="5" w:tplc="24AC4574">
      <w:numFmt w:val="bullet"/>
      <w:lvlText w:val="•"/>
      <w:lvlJc w:val="left"/>
      <w:pPr>
        <w:ind w:left="4582" w:hanging="348"/>
      </w:pPr>
      <w:rPr>
        <w:rFonts w:hint="default"/>
        <w:lang w:val="es-ES" w:eastAsia="es-ES" w:bidi="es-ES"/>
      </w:rPr>
    </w:lvl>
    <w:lvl w:ilvl="6" w:tplc="ED64B666">
      <w:numFmt w:val="bullet"/>
      <w:lvlText w:val="•"/>
      <w:lvlJc w:val="left"/>
      <w:pPr>
        <w:ind w:left="5343" w:hanging="348"/>
      </w:pPr>
      <w:rPr>
        <w:rFonts w:hint="default"/>
        <w:lang w:val="es-ES" w:eastAsia="es-ES" w:bidi="es-ES"/>
      </w:rPr>
    </w:lvl>
    <w:lvl w:ilvl="7" w:tplc="17DA5AF8">
      <w:numFmt w:val="bullet"/>
      <w:lvlText w:val="•"/>
      <w:lvlJc w:val="left"/>
      <w:pPr>
        <w:ind w:left="6103" w:hanging="348"/>
      </w:pPr>
      <w:rPr>
        <w:rFonts w:hint="default"/>
        <w:lang w:val="es-ES" w:eastAsia="es-ES" w:bidi="es-ES"/>
      </w:rPr>
    </w:lvl>
    <w:lvl w:ilvl="8" w:tplc="6BAC25CC">
      <w:numFmt w:val="bullet"/>
      <w:lvlText w:val="•"/>
      <w:lvlJc w:val="left"/>
      <w:pPr>
        <w:ind w:left="6864" w:hanging="348"/>
      </w:pPr>
      <w:rPr>
        <w:rFonts w:hint="default"/>
        <w:lang w:val="es-ES" w:eastAsia="es-ES" w:bidi="es-ES"/>
      </w:rPr>
    </w:lvl>
  </w:abstractNum>
  <w:abstractNum w:abstractNumId="50" w15:restartNumberingAfterBreak="0">
    <w:nsid w:val="6CC06031"/>
    <w:multiLevelType w:val="hybridMultilevel"/>
    <w:tmpl w:val="082E5192"/>
    <w:lvl w:ilvl="0" w:tplc="B78C116C">
      <w:start w:val="1"/>
      <w:numFmt w:val="decimal"/>
      <w:lvlText w:val="%1."/>
      <w:lvlJc w:val="left"/>
      <w:pPr>
        <w:ind w:left="766" w:hanging="288"/>
      </w:pPr>
      <w:rPr>
        <w:rFonts w:ascii="Arial" w:eastAsia="Arial" w:hAnsi="Arial" w:cs="Arial" w:hint="default"/>
        <w:spacing w:val="-1"/>
        <w:w w:val="100"/>
        <w:sz w:val="22"/>
        <w:szCs w:val="22"/>
        <w:lang w:val="es-ES" w:eastAsia="es-ES" w:bidi="es-ES"/>
      </w:rPr>
    </w:lvl>
    <w:lvl w:ilvl="1" w:tplc="E1703EC2">
      <w:numFmt w:val="bullet"/>
      <w:lvlText w:val="•"/>
      <w:lvlJc w:val="left"/>
      <w:pPr>
        <w:ind w:left="1537" w:hanging="288"/>
      </w:pPr>
      <w:rPr>
        <w:rFonts w:hint="default"/>
        <w:lang w:val="es-ES" w:eastAsia="es-ES" w:bidi="es-ES"/>
      </w:rPr>
    </w:lvl>
    <w:lvl w:ilvl="2" w:tplc="F22C1FD2">
      <w:numFmt w:val="bullet"/>
      <w:lvlText w:val="•"/>
      <w:lvlJc w:val="left"/>
      <w:pPr>
        <w:ind w:left="2315" w:hanging="288"/>
      </w:pPr>
      <w:rPr>
        <w:rFonts w:hint="default"/>
        <w:lang w:val="es-ES" w:eastAsia="es-ES" w:bidi="es-ES"/>
      </w:rPr>
    </w:lvl>
    <w:lvl w:ilvl="3" w:tplc="22D80A32">
      <w:numFmt w:val="bullet"/>
      <w:lvlText w:val="•"/>
      <w:lvlJc w:val="left"/>
      <w:pPr>
        <w:ind w:left="3092" w:hanging="288"/>
      </w:pPr>
      <w:rPr>
        <w:rFonts w:hint="default"/>
        <w:lang w:val="es-ES" w:eastAsia="es-ES" w:bidi="es-ES"/>
      </w:rPr>
    </w:lvl>
    <w:lvl w:ilvl="4" w:tplc="9E744A88">
      <w:numFmt w:val="bullet"/>
      <w:lvlText w:val="•"/>
      <w:lvlJc w:val="left"/>
      <w:pPr>
        <w:ind w:left="3870" w:hanging="288"/>
      </w:pPr>
      <w:rPr>
        <w:rFonts w:hint="default"/>
        <w:lang w:val="es-ES" w:eastAsia="es-ES" w:bidi="es-ES"/>
      </w:rPr>
    </w:lvl>
    <w:lvl w:ilvl="5" w:tplc="C2608662">
      <w:numFmt w:val="bullet"/>
      <w:lvlText w:val="•"/>
      <w:lvlJc w:val="left"/>
      <w:pPr>
        <w:ind w:left="4648" w:hanging="288"/>
      </w:pPr>
      <w:rPr>
        <w:rFonts w:hint="default"/>
        <w:lang w:val="es-ES" w:eastAsia="es-ES" w:bidi="es-ES"/>
      </w:rPr>
    </w:lvl>
    <w:lvl w:ilvl="6" w:tplc="C6347154">
      <w:numFmt w:val="bullet"/>
      <w:lvlText w:val="•"/>
      <w:lvlJc w:val="left"/>
      <w:pPr>
        <w:ind w:left="5425" w:hanging="288"/>
      </w:pPr>
      <w:rPr>
        <w:rFonts w:hint="default"/>
        <w:lang w:val="es-ES" w:eastAsia="es-ES" w:bidi="es-ES"/>
      </w:rPr>
    </w:lvl>
    <w:lvl w:ilvl="7" w:tplc="076E4AAC">
      <w:numFmt w:val="bullet"/>
      <w:lvlText w:val="•"/>
      <w:lvlJc w:val="left"/>
      <w:pPr>
        <w:ind w:left="6203" w:hanging="288"/>
      </w:pPr>
      <w:rPr>
        <w:rFonts w:hint="default"/>
        <w:lang w:val="es-ES" w:eastAsia="es-ES" w:bidi="es-ES"/>
      </w:rPr>
    </w:lvl>
    <w:lvl w:ilvl="8" w:tplc="0A5473FC">
      <w:numFmt w:val="bullet"/>
      <w:lvlText w:val="•"/>
      <w:lvlJc w:val="left"/>
      <w:pPr>
        <w:ind w:left="6980" w:hanging="288"/>
      </w:pPr>
      <w:rPr>
        <w:rFonts w:hint="default"/>
        <w:lang w:val="es-ES" w:eastAsia="es-ES" w:bidi="es-ES"/>
      </w:rPr>
    </w:lvl>
  </w:abstractNum>
  <w:abstractNum w:abstractNumId="51" w15:restartNumberingAfterBreak="0">
    <w:nsid w:val="6DB21C4B"/>
    <w:multiLevelType w:val="hybridMultilevel"/>
    <w:tmpl w:val="6072525A"/>
    <w:lvl w:ilvl="0" w:tplc="D6B0CA66">
      <w:start w:val="1"/>
      <w:numFmt w:val="decimal"/>
      <w:lvlText w:val="%1."/>
      <w:lvlJc w:val="left"/>
      <w:pPr>
        <w:ind w:left="778" w:hanging="349"/>
      </w:pPr>
      <w:rPr>
        <w:rFonts w:ascii="Arial" w:eastAsia="Arial" w:hAnsi="Arial" w:cs="Arial" w:hint="default"/>
        <w:spacing w:val="-1"/>
        <w:w w:val="100"/>
        <w:sz w:val="22"/>
        <w:szCs w:val="22"/>
        <w:lang w:val="es-ES" w:eastAsia="es-ES" w:bidi="es-ES"/>
      </w:rPr>
    </w:lvl>
    <w:lvl w:ilvl="1" w:tplc="5F98ABAA">
      <w:numFmt w:val="bullet"/>
      <w:lvlText w:val="•"/>
      <w:lvlJc w:val="left"/>
      <w:pPr>
        <w:ind w:left="1555" w:hanging="349"/>
      </w:pPr>
      <w:rPr>
        <w:rFonts w:hint="default"/>
        <w:lang w:val="es-ES" w:eastAsia="es-ES" w:bidi="es-ES"/>
      </w:rPr>
    </w:lvl>
    <w:lvl w:ilvl="2" w:tplc="4BDE0E6C">
      <w:numFmt w:val="bullet"/>
      <w:lvlText w:val="•"/>
      <w:lvlJc w:val="left"/>
      <w:pPr>
        <w:ind w:left="2331" w:hanging="349"/>
      </w:pPr>
      <w:rPr>
        <w:rFonts w:hint="default"/>
        <w:lang w:val="es-ES" w:eastAsia="es-ES" w:bidi="es-ES"/>
      </w:rPr>
    </w:lvl>
    <w:lvl w:ilvl="3" w:tplc="92E49A8C">
      <w:numFmt w:val="bullet"/>
      <w:lvlText w:val="•"/>
      <w:lvlJc w:val="left"/>
      <w:pPr>
        <w:ind w:left="3106" w:hanging="349"/>
      </w:pPr>
      <w:rPr>
        <w:rFonts w:hint="default"/>
        <w:lang w:val="es-ES" w:eastAsia="es-ES" w:bidi="es-ES"/>
      </w:rPr>
    </w:lvl>
    <w:lvl w:ilvl="4" w:tplc="5608FF08">
      <w:numFmt w:val="bullet"/>
      <w:lvlText w:val="•"/>
      <w:lvlJc w:val="left"/>
      <w:pPr>
        <w:ind w:left="3882" w:hanging="349"/>
      </w:pPr>
      <w:rPr>
        <w:rFonts w:hint="default"/>
        <w:lang w:val="es-ES" w:eastAsia="es-ES" w:bidi="es-ES"/>
      </w:rPr>
    </w:lvl>
    <w:lvl w:ilvl="5" w:tplc="83048E8E">
      <w:numFmt w:val="bullet"/>
      <w:lvlText w:val="•"/>
      <w:lvlJc w:val="left"/>
      <w:pPr>
        <w:ind w:left="4658" w:hanging="349"/>
      </w:pPr>
      <w:rPr>
        <w:rFonts w:hint="default"/>
        <w:lang w:val="es-ES" w:eastAsia="es-ES" w:bidi="es-ES"/>
      </w:rPr>
    </w:lvl>
    <w:lvl w:ilvl="6" w:tplc="6A1E62EC">
      <w:numFmt w:val="bullet"/>
      <w:lvlText w:val="•"/>
      <w:lvlJc w:val="left"/>
      <w:pPr>
        <w:ind w:left="5433" w:hanging="349"/>
      </w:pPr>
      <w:rPr>
        <w:rFonts w:hint="default"/>
        <w:lang w:val="es-ES" w:eastAsia="es-ES" w:bidi="es-ES"/>
      </w:rPr>
    </w:lvl>
    <w:lvl w:ilvl="7" w:tplc="59127E6E">
      <w:numFmt w:val="bullet"/>
      <w:lvlText w:val="•"/>
      <w:lvlJc w:val="left"/>
      <w:pPr>
        <w:ind w:left="6209" w:hanging="349"/>
      </w:pPr>
      <w:rPr>
        <w:rFonts w:hint="default"/>
        <w:lang w:val="es-ES" w:eastAsia="es-ES" w:bidi="es-ES"/>
      </w:rPr>
    </w:lvl>
    <w:lvl w:ilvl="8" w:tplc="BAFA8624">
      <w:numFmt w:val="bullet"/>
      <w:lvlText w:val="•"/>
      <w:lvlJc w:val="left"/>
      <w:pPr>
        <w:ind w:left="6984" w:hanging="349"/>
      </w:pPr>
      <w:rPr>
        <w:rFonts w:hint="default"/>
        <w:lang w:val="es-ES" w:eastAsia="es-ES" w:bidi="es-ES"/>
      </w:rPr>
    </w:lvl>
  </w:abstractNum>
  <w:abstractNum w:abstractNumId="52" w15:restartNumberingAfterBreak="0">
    <w:nsid w:val="6E2E3B51"/>
    <w:multiLevelType w:val="hybridMultilevel"/>
    <w:tmpl w:val="9E6863A0"/>
    <w:lvl w:ilvl="0" w:tplc="60C85DD8">
      <w:start w:val="3"/>
      <w:numFmt w:val="decimal"/>
      <w:lvlText w:val="%1."/>
      <w:lvlJc w:val="left"/>
      <w:pPr>
        <w:ind w:left="1125" w:hanging="360"/>
      </w:pPr>
      <w:rPr>
        <w:rFonts w:ascii="Arial" w:eastAsia="Arial" w:hAnsi="Arial" w:cs="Arial" w:hint="default"/>
        <w:spacing w:val="-1"/>
        <w:w w:val="100"/>
        <w:sz w:val="22"/>
        <w:szCs w:val="22"/>
        <w:lang w:val="es-ES" w:eastAsia="es-ES" w:bidi="es-ES"/>
      </w:rPr>
    </w:lvl>
    <w:lvl w:ilvl="1" w:tplc="91724A9E">
      <w:numFmt w:val="bullet"/>
      <w:lvlText w:val="•"/>
      <w:lvlJc w:val="left"/>
      <w:pPr>
        <w:ind w:left="1846" w:hanging="360"/>
      </w:pPr>
      <w:rPr>
        <w:rFonts w:hint="default"/>
        <w:lang w:val="es-ES" w:eastAsia="es-ES" w:bidi="es-ES"/>
      </w:rPr>
    </w:lvl>
    <w:lvl w:ilvl="2" w:tplc="1E423A1A">
      <w:numFmt w:val="bullet"/>
      <w:lvlText w:val="•"/>
      <w:lvlJc w:val="left"/>
      <w:pPr>
        <w:ind w:left="2573" w:hanging="360"/>
      </w:pPr>
      <w:rPr>
        <w:rFonts w:hint="default"/>
        <w:lang w:val="es-ES" w:eastAsia="es-ES" w:bidi="es-ES"/>
      </w:rPr>
    </w:lvl>
    <w:lvl w:ilvl="3" w:tplc="7C28A0B2">
      <w:numFmt w:val="bullet"/>
      <w:lvlText w:val="•"/>
      <w:lvlJc w:val="left"/>
      <w:pPr>
        <w:ind w:left="3299" w:hanging="360"/>
      </w:pPr>
      <w:rPr>
        <w:rFonts w:hint="default"/>
        <w:lang w:val="es-ES" w:eastAsia="es-ES" w:bidi="es-ES"/>
      </w:rPr>
    </w:lvl>
    <w:lvl w:ilvl="4" w:tplc="4E7A3030">
      <w:numFmt w:val="bullet"/>
      <w:lvlText w:val="•"/>
      <w:lvlJc w:val="left"/>
      <w:pPr>
        <w:ind w:left="4026" w:hanging="360"/>
      </w:pPr>
      <w:rPr>
        <w:rFonts w:hint="default"/>
        <w:lang w:val="es-ES" w:eastAsia="es-ES" w:bidi="es-ES"/>
      </w:rPr>
    </w:lvl>
    <w:lvl w:ilvl="5" w:tplc="31E6C0C8">
      <w:numFmt w:val="bullet"/>
      <w:lvlText w:val="•"/>
      <w:lvlJc w:val="left"/>
      <w:pPr>
        <w:ind w:left="4752" w:hanging="360"/>
      </w:pPr>
      <w:rPr>
        <w:rFonts w:hint="default"/>
        <w:lang w:val="es-ES" w:eastAsia="es-ES" w:bidi="es-ES"/>
      </w:rPr>
    </w:lvl>
    <w:lvl w:ilvl="6" w:tplc="48C88AD4">
      <w:numFmt w:val="bullet"/>
      <w:lvlText w:val="•"/>
      <w:lvlJc w:val="left"/>
      <w:pPr>
        <w:ind w:left="5479" w:hanging="360"/>
      </w:pPr>
      <w:rPr>
        <w:rFonts w:hint="default"/>
        <w:lang w:val="es-ES" w:eastAsia="es-ES" w:bidi="es-ES"/>
      </w:rPr>
    </w:lvl>
    <w:lvl w:ilvl="7" w:tplc="471E95CE">
      <w:numFmt w:val="bullet"/>
      <w:lvlText w:val="•"/>
      <w:lvlJc w:val="left"/>
      <w:pPr>
        <w:ind w:left="6205" w:hanging="360"/>
      </w:pPr>
      <w:rPr>
        <w:rFonts w:hint="default"/>
        <w:lang w:val="es-ES" w:eastAsia="es-ES" w:bidi="es-ES"/>
      </w:rPr>
    </w:lvl>
    <w:lvl w:ilvl="8" w:tplc="6972D640">
      <w:numFmt w:val="bullet"/>
      <w:lvlText w:val="•"/>
      <w:lvlJc w:val="left"/>
      <w:pPr>
        <w:ind w:left="6932" w:hanging="360"/>
      </w:pPr>
      <w:rPr>
        <w:rFonts w:hint="default"/>
        <w:lang w:val="es-ES" w:eastAsia="es-ES" w:bidi="es-ES"/>
      </w:rPr>
    </w:lvl>
  </w:abstractNum>
  <w:abstractNum w:abstractNumId="53" w15:restartNumberingAfterBreak="0">
    <w:nsid w:val="6EA91292"/>
    <w:multiLevelType w:val="hybridMultilevel"/>
    <w:tmpl w:val="5680E6C2"/>
    <w:lvl w:ilvl="0" w:tplc="57EEB4B4">
      <w:numFmt w:val="bullet"/>
      <w:lvlText w:val=""/>
      <w:lvlJc w:val="left"/>
      <w:pPr>
        <w:ind w:left="777" w:hanging="288"/>
      </w:pPr>
      <w:rPr>
        <w:rFonts w:ascii="Wingdings" w:eastAsia="Wingdings" w:hAnsi="Wingdings" w:cs="Wingdings" w:hint="default"/>
        <w:w w:val="99"/>
        <w:sz w:val="20"/>
        <w:szCs w:val="20"/>
        <w:lang w:val="es-ES" w:eastAsia="es-ES" w:bidi="es-ES"/>
      </w:rPr>
    </w:lvl>
    <w:lvl w:ilvl="1" w:tplc="CECE6596">
      <w:numFmt w:val="bullet"/>
      <w:lvlText w:val="•"/>
      <w:lvlJc w:val="left"/>
      <w:pPr>
        <w:ind w:left="1540" w:hanging="288"/>
      </w:pPr>
      <w:rPr>
        <w:rFonts w:hint="default"/>
        <w:lang w:val="es-ES" w:eastAsia="es-ES" w:bidi="es-ES"/>
      </w:rPr>
    </w:lvl>
    <w:lvl w:ilvl="2" w:tplc="AC2E0C88">
      <w:numFmt w:val="bullet"/>
      <w:lvlText w:val="•"/>
      <w:lvlJc w:val="left"/>
      <w:pPr>
        <w:ind w:left="2301" w:hanging="288"/>
      </w:pPr>
      <w:rPr>
        <w:rFonts w:hint="default"/>
        <w:lang w:val="es-ES" w:eastAsia="es-ES" w:bidi="es-ES"/>
      </w:rPr>
    </w:lvl>
    <w:lvl w:ilvl="3" w:tplc="1AD22E48">
      <w:numFmt w:val="bullet"/>
      <w:lvlText w:val="•"/>
      <w:lvlJc w:val="left"/>
      <w:pPr>
        <w:ind w:left="3061" w:hanging="288"/>
      </w:pPr>
      <w:rPr>
        <w:rFonts w:hint="default"/>
        <w:lang w:val="es-ES" w:eastAsia="es-ES" w:bidi="es-ES"/>
      </w:rPr>
    </w:lvl>
    <w:lvl w:ilvl="4" w:tplc="DA128CC0">
      <w:numFmt w:val="bullet"/>
      <w:lvlText w:val="•"/>
      <w:lvlJc w:val="left"/>
      <w:pPr>
        <w:ind w:left="3822" w:hanging="288"/>
      </w:pPr>
      <w:rPr>
        <w:rFonts w:hint="default"/>
        <w:lang w:val="es-ES" w:eastAsia="es-ES" w:bidi="es-ES"/>
      </w:rPr>
    </w:lvl>
    <w:lvl w:ilvl="5" w:tplc="348C5942">
      <w:numFmt w:val="bullet"/>
      <w:lvlText w:val="•"/>
      <w:lvlJc w:val="left"/>
      <w:pPr>
        <w:ind w:left="4582" w:hanging="288"/>
      </w:pPr>
      <w:rPr>
        <w:rFonts w:hint="default"/>
        <w:lang w:val="es-ES" w:eastAsia="es-ES" w:bidi="es-ES"/>
      </w:rPr>
    </w:lvl>
    <w:lvl w:ilvl="6" w:tplc="B382F57E">
      <w:numFmt w:val="bullet"/>
      <w:lvlText w:val="•"/>
      <w:lvlJc w:val="left"/>
      <w:pPr>
        <w:ind w:left="5343" w:hanging="288"/>
      </w:pPr>
      <w:rPr>
        <w:rFonts w:hint="default"/>
        <w:lang w:val="es-ES" w:eastAsia="es-ES" w:bidi="es-ES"/>
      </w:rPr>
    </w:lvl>
    <w:lvl w:ilvl="7" w:tplc="9EA80F06">
      <w:numFmt w:val="bullet"/>
      <w:lvlText w:val="•"/>
      <w:lvlJc w:val="left"/>
      <w:pPr>
        <w:ind w:left="6103" w:hanging="288"/>
      </w:pPr>
      <w:rPr>
        <w:rFonts w:hint="default"/>
        <w:lang w:val="es-ES" w:eastAsia="es-ES" w:bidi="es-ES"/>
      </w:rPr>
    </w:lvl>
    <w:lvl w:ilvl="8" w:tplc="A9E8ACD8">
      <w:numFmt w:val="bullet"/>
      <w:lvlText w:val="•"/>
      <w:lvlJc w:val="left"/>
      <w:pPr>
        <w:ind w:left="6864" w:hanging="288"/>
      </w:pPr>
      <w:rPr>
        <w:rFonts w:hint="default"/>
        <w:lang w:val="es-ES" w:eastAsia="es-ES" w:bidi="es-ES"/>
      </w:rPr>
    </w:lvl>
  </w:abstractNum>
  <w:abstractNum w:abstractNumId="54" w15:restartNumberingAfterBreak="0">
    <w:nsid w:val="6F5F6BCD"/>
    <w:multiLevelType w:val="hybridMultilevel"/>
    <w:tmpl w:val="D0C0CC7A"/>
    <w:lvl w:ilvl="0" w:tplc="143CBFF4">
      <w:start w:val="2"/>
      <w:numFmt w:val="lowerLetter"/>
      <w:lvlText w:val="%1)"/>
      <w:lvlJc w:val="left"/>
      <w:pPr>
        <w:ind w:left="765" w:hanging="348"/>
      </w:pPr>
      <w:rPr>
        <w:rFonts w:ascii="Arial" w:eastAsia="Arial" w:hAnsi="Arial" w:cs="Arial" w:hint="default"/>
        <w:spacing w:val="-1"/>
        <w:w w:val="100"/>
        <w:sz w:val="22"/>
        <w:szCs w:val="22"/>
        <w:lang w:val="es-ES" w:eastAsia="es-ES" w:bidi="es-ES"/>
      </w:rPr>
    </w:lvl>
    <w:lvl w:ilvl="1" w:tplc="94FCEB54">
      <w:start w:val="1"/>
      <w:numFmt w:val="decimal"/>
      <w:lvlText w:val="%2."/>
      <w:lvlJc w:val="left"/>
      <w:pPr>
        <w:ind w:left="1125" w:hanging="360"/>
      </w:pPr>
      <w:rPr>
        <w:rFonts w:ascii="Arial" w:eastAsia="Arial" w:hAnsi="Arial" w:cs="Arial" w:hint="default"/>
        <w:spacing w:val="-1"/>
        <w:w w:val="100"/>
        <w:sz w:val="22"/>
        <w:szCs w:val="22"/>
        <w:lang w:val="es-ES" w:eastAsia="es-ES" w:bidi="es-ES"/>
      </w:rPr>
    </w:lvl>
    <w:lvl w:ilvl="2" w:tplc="AFC214C8">
      <w:numFmt w:val="bullet"/>
      <w:lvlText w:val="•"/>
      <w:lvlJc w:val="left"/>
      <w:pPr>
        <w:ind w:left="1927" w:hanging="360"/>
      </w:pPr>
      <w:rPr>
        <w:rFonts w:hint="default"/>
        <w:lang w:val="es-ES" w:eastAsia="es-ES" w:bidi="es-ES"/>
      </w:rPr>
    </w:lvl>
    <w:lvl w:ilvl="3" w:tplc="9690C0D4">
      <w:numFmt w:val="bullet"/>
      <w:lvlText w:val="•"/>
      <w:lvlJc w:val="left"/>
      <w:pPr>
        <w:ind w:left="2734" w:hanging="360"/>
      </w:pPr>
      <w:rPr>
        <w:rFonts w:hint="default"/>
        <w:lang w:val="es-ES" w:eastAsia="es-ES" w:bidi="es-ES"/>
      </w:rPr>
    </w:lvl>
    <w:lvl w:ilvl="4" w:tplc="F7E83A10">
      <w:numFmt w:val="bullet"/>
      <w:lvlText w:val="•"/>
      <w:lvlJc w:val="left"/>
      <w:pPr>
        <w:ind w:left="3541" w:hanging="360"/>
      </w:pPr>
      <w:rPr>
        <w:rFonts w:hint="default"/>
        <w:lang w:val="es-ES" w:eastAsia="es-ES" w:bidi="es-ES"/>
      </w:rPr>
    </w:lvl>
    <w:lvl w:ilvl="5" w:tplc="D6D8A806">
      <w:numFmt w:val="bullet"/>
      <w:lvlText w:val="•"/>
      <w:lvlJc w:val="left"/>
      <w:pPr>
        <w:ind w:left="4348" w:hanging="360"/>
      </w:pPr>
      <w:rPr>
        <w:rFonts w:hint="default"/>
        <w:lang w:val="es-ES" w:eastAsia="es-ES" w:bidi="es-ES"/>
      </w:rPr>
    </w:lvl>
    <w:lvl w:ilvl="6" w:tplc="5A107B50">
      <w:numFmt w:val="bullet"/>
      <w:lvlText w:val="•"/>
      <w:lvlJc w:val="left"/>
      <w:pPr>
        <w:ind w:left="5156" w:hanging="360"/>
      </w:pPr>
      <w:rPr>
        <w:rFonts w:hint="default"/>
        <w:lang w:val="es-ES" w:eastAsia="es-ES" w:bidi="es-ES"/>
      </w:rPr>
    </w:lvl>
    <w:lvl w:ilvl="7" w:tplc="22965998">
      <w:numFmt w:val="bullet"/>
      <w:lvlText w:val="•"/>
      <w:lvlJc w:val="left"/>
      <w:pPr>
        <w:ind w:left="5963" w:hanging="360"/>
      </w:pPr>
      <w:rPr>
        <w:rFonts w:hint="default"/>
        <w:lang w:val="es-ES" w:eastAsia="es-ES" w:bidi="es-ES"/>
      </w:rPr>
    </w:lvl>
    <w:lvl w:ilvl="8" w:tplc="A134C6C4">
      <w:numFmt w:val="bullet"/>
      <w:lvlText w:val="•"/>
      <w:lvlJc w:val="left"/>
      <w:pPr>
        <w:ind w:left="6770" w:hanging="360"/>
      </w:pPr>
      <w:rPr>
        <w:rFonts w:hint="default"/>
        <w:lang w:val="es-ES" w:eastAsia="es-ES" w:bidi="es-ES"/>
      </w:rPr>
    </w:lvl>
  </w:abstractNum>
  <w:abstractNum w:abstractNumId="55" w15:restartNumberingAfterBreak="0">
    <w:nsid w:val="7191164E"/>
    <w:multiLevelType w:val="hybridMultilevel"/>
    <w:tmpl w:val="BE9E3318"/>
    <w:lvl w:ilvl="0" w:tplc="AFB2B636">
      <w:start w:val="1"/>
      <w:numFmt w:val="decimal"/>
      <w:lvlText w:val="%1."/>
      <w:lvlJc w:val="left"/>
      <w:pPr>
        <w:ind w:left="978" w:hanging="373"/>
      </w:pPr>
      <w:rPr>
        <w:rFonts w:ascii="Arial" w:eastAsia="Arial" w:hAnsi="Arial" w:cs="Arial" w:hint="default"/>
        <w:spacing w:val="-1"/>
        <w:w w:val="100"/>
        <w:sz w:val="22"/>
        <w:szCs w:val="22"/>
        <w:lang w:val="es-ES" w:eastAsia="es-ES" w:bidi="es-ES"/>
      </w:rPr>
    </w:lvl>
    <w:lvl w:ilvl="1" w:tplc="E39EAB74">
      <w:numFmt w:val="bullet"/>
      <w:lvlText w:val="•"/>
      <w:lvlJc w:val="left"/>
      <w:pPr>
        <w:ind w:left="2040" w:hanging="373"/>
      </w:pPr>
      <w:rPr>
        <w:rFonts w:hint="default"/>
        <w:lang w:val="es-ES" w:eastAsia="es-ES" w:bidi="es-ES"/>
      </w:rPr>
    </w:lvl>
    <w:lvl w:ilvl="2" w:tplc="FF7862A0">
      <w:numFmt w:val="bullet"/>
      <w:lvlText w:val="•"/>
      <w:lvlJc w:val="left"/>
      <w:pPr>
        <w:ind w:left="3100" w:hanging="373"/>
      </w:pPr>
      <w:rPr>
        <w:rFonts w:hint="default"/>
        <w:lang w:val="es-ES" w:eastAsia="es-ES" w:bidi="es-ES"/>
      </w:rPr>
    </w:lvl>
    <w:lvl w:ilvl="3" w:tplc="1E1A36D6">
      <w:numFmt w:val="bullet"/>
      <w:lvlText w:val="•"/>
      <w:lvlJc w:val="left"/>
      <w:pPr>
        <w:ind w:left="4160" w:hanging="373"/>
      </w:pPr>
      <w:rPr>
        <w:rFonts w:hint="default"/>
        <w:lang w:val="es-ES" w:eastAsia="es-ES" w:bidi="es-ES"/>
      </w:rPr>
    </w:lvl>
    <w:lvl w:ilvl="4" w:tplc="3C68AD18">
      <w:numFmt w:val="bullet"/>
      <w:lvlText w:val="•"/>
      <w:lvlJc w:val="left"/>
      <w:pPr>
        <w:ind w:left="5220" w:hanging="373"/>
      </w:pPr>
      <w:rPr>
        <w:rFonts w:hint="default"/>
        <w:lang w:val="es-ES" w:eastAsia="es-ES" w:bidi="es-ES"/>
      </w:rPr>
    </w:lvl>
    <w:lvl w:ilvl="5" w:tplc="E99A5CCE">
      <w:numFmt w:val="bullet"/>
      <w:lvlText w:val="•"/>
      <w:lvlJc w:val="left"/>
      <w:pPr>
        <w:ind w:left="6281" w:hanging="373"/>
      </w:pPr>
      <w:rPr>
        <w:rFonts w:hint="default"/>
        <w:lang w:val="es-ES" w:eastAsia="es-ES" w:bidi="es-ES"/>
      </w:rPr>
    </w:lvl>
    <w:lvl w:ilvl="6" w:tplc="BB7C0034">
      <w:numFmt w:val="bullet"/>
      <w:lvlText w:val="•"/>
      <w:lvlJc w:val="left"/>
      <w:pPr>
        <w:ind w:left="7341" w:hanging="373"/>
      </w:pPr>
      <w:rPr>
        <w:rFonts w:hint="default"/>
        <w:lang w:val="es-ES" w:eastAsia="es-ES" w:bidi="es-ES"/>
      </w:rPr>
    </w:lvl>
    <w:lvl w:ilvl="7" w:tplc="21D41E6A">
      <w:numFmt w:val="bullet"/>
      <w:lvlText w:val="•"/>
      <w:lvlJc w:val="left"/>
      <w:pPr>
        <w:ind w:left="8401" w:hanging="373"/>
      </w:pPr>
      <w:rPr>
        <w:rFonts w:hint="default"/>
        <w:lang w:val="es-ES" w:eastAsia="es-ES" w:bidi="es-ES"/>
      </w:rPr>
    </w:lvl>
    <w:lvl w:ilvl="8" w:tplc="0994F322">
      <w:numFmt w:val="bullet"/>
      <w:lvlText w:val="•"/>
      <w:lvlJc w:val="left"/>
      <w:pPr>
        <w:ind w:left="9461" w:hanging="373"/>
      </w:pPr>
      <w:rPr>
        <w:rFonts w:hint="default"/>
        <w:lang w:val="es-ES" w:eastAsia="es-ES" w:bidi="es-ES"/>
      </w:rPr>
    </w:lvl>
  </w:abstractNum>
  <w:abstractNum w:abstractNumId="56" w15:restartNumberingAfterBreak="0">
    <w:nsid w:val="739B4AED"/>
    <w:multiLevelType w:val="hybridMultilevel"/>
    <w:tmpl w:val="743CA188"/>
    <w:lvl w:ilvl="0" w:tplc="645801E0">
      <w:start w:val="1"/>
      <w:numFmt w:val="decimal"/>
      <w:lvlText w:val="%1."/>
      <w:lvlJc w:val="left"/>
      <w:pPr>
        <w:ind w:left="846" w:hanging="361"/>
      </w:pPr>
      <w:rPr>
        <w:rFonts w:ascii="Arial" w:eastAsia="Arial" w:hAnsi="Arial" w:cs="Arial" w:hint="default"/>
        <w:spacing w:val="-1"/>
        <w:w w:val="100"/>
        <w:sz w:val="22"/>
        <w:szCs w:val="22"/>
        <w:lang w:val="es-ES" w:eastAsia="es-ES" w:bidi="es-ES"/>
      </w:rPr>
    </w:lvl>
    <w:lvl w:ilvl="1" w:tplc="61F44F12">
      <w:start w:val="1"/>
      <w:numFmt w:val="lowerLetter"/>
      <w:lvlText w:val="%2."/>
      <w:lvlJc w:val="left"/>
      <w:pPr>
        <w:ind w:left="1566" w:hanging="336"/>
      </w:pPr>
      <w:rPr>
        <w:rFonts w:ascii="Arial" w:eastAsia="Arial" w:hAnsi="Arial" w:cs="Arial" w:hint="default"/>
        <w:spacing w:val="-1"/>
        <w:w w:val="100"/>
        <w:sz w:val="22"/>
        <w:szCs w:val="22"/>
        <w:lang w:val="es-ES" w:eastAsia="es-ES" w:bidi="es-ES"/>
      </w:rPr>
    </w:lvl>
    <w:lvl w:ilvl="2" w:tplc="C6AEBEEA">
      <w:numFmt w:val="bullet"/>
      <w:lvlText w:val="•"/>
      <w:lvlJc w:val="left"/>
      <w:pPr>
        <w:ind w:left="2673" w:hanging="336"/>
      </w:pPr>
      <w:rPr>
        <w:rFonts w:hint="default"/>
        <w:lang w:val="es-ES" w:eastAsia="es-ES" w:bidi="es-ES"/>
      </w:rPr>
    </w:lvl>
    <w:lvl w:ilvl="3" w:tplc="C920860C">
      <w:numFmt w:val="bullet"/>
      <w:lvlText w:val="•"/>
      <w:lvlJc w:val="left"/>
      <w:pPr>
        <w:ind w:left="3787" w:hanging="336"/>
      </w:pPr>
      <w:rPr>
        <w:rFonts w:hint="default"/>
        <w:lang w:val="es-ES" w:eastAsia="es-ES" w:bidi="es-ES"/>
      </w:rPr>
    </w:lvl>
    <w:lvl w:ilvl="4" w:tplc="E42AC110">
      <w:numFmt w:val="bullet"/>
      <w:lvlText w:val="•"/>
      <w:lvlJc w:val="left"/>
      <w:pPr>
        <w:ind w:left="4900" w:hanging="336"/>
      </w:pPr>
      <w:rPr>
        <w:rFonts w:hint="default"/>
        <w:lang w:val="es-ES" w:eastAsia="es-ES" w:bidi="es-ES"/>
      </w:rPr>
    </w:lvl>
    <w:lvl w:ilvl="5" w:tplc="39A49D0C">
      <w:numFmt w:val="bullet"/>
      <w:lvlText w:val="•"/>
      <w:lvlJc w:val="left"/>
      <w:pPr>
        <w:ind w:left="6014" w:hanging="336"/>
      </w:pPr>
      <w:rPr>
        <w:rFonts w:hint="default"/>
        <w:lang w:val="es-ES" w:eastAsia="es-ES" w:bidi="es-ES"/>
      </w:rPr>
    </w:lvl>
    <w:lvl w:ilvl="6" w:tplc="7B12C08C">
      <w:numFmt w:val="bullet"/>
      <w:lvlText w:val="•"/>
      <w:lvlJc w:val="left"/>
      <w:pPr>
        <w:ind w:left="7128" w:hanging="336"/>
      </w:pPr>
      <w:rPr>
        <w:rFonts w:hint="default"/>
        <w:lang w:val="es-ES" w:eastAsia="es-ES" w:bidi="es-ES"/>
      </w:rPr>
    </w:lvl>
    <w:lvl w:ilvl="7" w:tplc="6D827A3E">
      <w:numFmt w:val="bullet"/>
      <w:lvlText w:val="•"/>
      <w:lvlJc w:val="left"/>
      <w:pPr>
        <w:ind w:left="8241" w:hanging="336"/>
      </w:pPr>
      <w:rPr>
        <w:rFonts w:hint="default"/>
        <w:lang w:val="es-ES" w:eastAsia="es-ES" w:bidi="es-ES"/>
      </w:rPr>
    </w:lvl>
    <w:lvl w:ilvl="8" w:tplc="1CDC702A">
      <w:numFmt w:val="bullet"/>
      <w:lvlText w:val="•"/>
      <w:lvlJc w:val="left"/>
      <w:pPr>
        <w:ind w:left="9355" w:hanging="336"/>
      </w:pPr>
      <w:rPr>
        <w:rFonts w:hint="default"/>
        <w:lang w:val="es-ES" w:eastAsia="es-ES" w:bidi="es-ES"/>
      </w:rPr>
    </w:lvl>
  </w:abstractNum>
  <w:abstractNum w:abstractNumId="57" w15:restartNumberingAfterBreak="0">
    <w:nsid w:val="74650C78"/>
    <w:multiLevelType w:val="hybridMultilevel"/>
    <w:tmpl w:val="1E6A42FC"/>
    <w:lvl w:ilvl="0" w:tplc="21725F44">
      <w:start w:val="1"/>
      <w:numFmt w:val="decimal"/>
      <w:lvlText w:val="%1."/>
      <w:lvlJc w:val="left"/>
      <w:pPr>
        <w:ind w:left="1194" w:hanging="360"/>
      </w:pPr>
      <w:rPr>
        <w:rFonts w:ascii="Arial" w:eastAsia="Arial" w:hAnsi="Arial" w:cs="Arial" w:hint="default"/>
        <w:spacing w:val="-1"/>
        <w:w w:val="100"/>
        <w:sz w:val="22"/>
        <w:szCs w:val="22"/>
        <w:lang w:val="es-ES" w:eastAsia="es-ES" w:bidi="es-ES"/>
      </w:rPr>
    </w:lvl>
    <w:lvl w:ilvl="1" w:tplc="3B9EA2FA">
      <w:numFmt w:val="bullet"/>
      <w:lvlText w:val="•"/>
      <w:lvlJc w:val="left"/>
      <w:pPr>
        <w:ind w:left="2238" w:hanging="360"/>
      </w:pPr>
      <w:rPr>
        <w:rFonts w:hint="default"/>
        <w:lang w:val="es-ES" w:eastAsia="es-ES" w:bidi="es-ES"/>
      </w:rPr>
    </w:lvl>
    <w:lvl w:ilvl="2" w:tplc="BB0C44E2">
      <w:numFmt w:val="bullet"/>
      <w:lvlText w:val="•"/>
      <w:lvlJc w:val="left"/>
      <w:pPr>
        <w:ind w:left="3276" w:hanging="360"/>
      </w:pPr>
      <w:rPr>
        <w:rFonts w:hint="default"/>
        <w:lang w:val="es-ES" w:eastAsia="es-ES" w:bidi="es-ES"/>
      </w:rPr>
    </w:lvl>
    <w:lvl w:ilvl="3" w:tplc="2014EEEA">
      <w:numFmt w:val="bullet"/>
      <w:lvlText w:val="•"/>
      <w:lvlJc w:val="left"/>
      <w:pPr>
        <w:ind w:left="4314" w:hanging="360"/>
      </w:pPr>
      <w:rPr>
        <w:rFonts w:hint="default"/>
        <w:lang w:val="es-ES" w:eastAsia="es-ES" w:bidi="es-ES"/>
      </w:rPr>
    </w:lvl>
    <w:lvl w:ilvl="4" w:tplc="0D1C4288">
      <w:numFmt w:val="bullet"/>
      <w:lvlText w:val="•"/>
      <w:lvlJc w:val="left"/>
      <w:pPr>
        <w:ind w:left="5352" w:hanging="360"/>
      </w:pPr>
      <w:rPr>
        <w:rFonts w:hint="default"/>
        <w:lang w:val="es-ES" w:eastAsia="es-ES" w:bidi="es-ES"/>
      </w:rPr>
    </w:lvl>
    <w:lvl w:ilvl="5" w:tplc="B1F23F8A">
      <w:numFmt w:val="bullet"/>
      <w:lvlText w:val="•"/>
      <w:lvlJc w:val="left"/>
      <w:pPr>
        <w:ind w:left="6391" w:hanging="360"/>
      </w:pPr>
      <w:rPr>
        <w:rFonts w:hint="default"/>
        <w:lang w:val="es-ES" w:eastAsia="es-ES" w:bidi="es-ES"/>
      </w:rPr>
    </w:lvl>
    <w:lvl w:ilvl="6" w:tplc="E94C850A">
      <w:numFmt w:val="bullet"/>
      <w:lvlText w:val="•"/>
      <w:lvlJc w:val="left"/>
      <w:pPr>
        <w:ind w:left="7429" w:hanging="360"/>
      </w:pPr>
      <w:rPr>
        <w:rFonts w:hint="default"/>
        <w:lang w:val="es-ES" w:eastAsia="es-ES" w:bidi="es-ES"/>
      </w:rPr>
    </w:lvl>
    <w:lvl w:ilvl="7" w:tplc="6BB442CE">
      <w:numFmt w:val="bullet"/>
      <w:lvlText w:val="•"/>
      <w:lvlJc w:val="left"/>
      <w:pPr>
        <w:ind w:left="8467" w:hanging="360"/>
      </w:pPr>
      <w:rPr>
        <w:rFonts w:hint="default"/>
        <w:lang w:val="es-ES" w:eastAsia="es-ES" w:bidi="es-ES"/>
      </w:rPr>
    </w:lvl>
    <w:lvl w:ilvl="8" w:tplc="55B68DA2">
      <w:numFmt w:val="bullet"/>
      <w:lvlText w:val="•"/>
      <w:lvlJc w:val="left"/>
      <w:pPr>
        <w:ind w:left="9505" w:hanging="360"/>
      </w:pPr>
      <w:rPr>
        <w:rFonts w:hint="default"/>
        <w:lang w:val="es-ES" w:eastAsia="es-ES" w:bidi="es-ES"/>
      </w:rPr>
    </w:lvl>
  </w:abstractNum>
  <w:abstractNum w:abstractNumId="58" w15:restartNumberingAfterBreak="0">
    <w:nsid w:val="770F3B25"/>
    <w:multiLevelType w:val="hybridMultilevel"/>
    <w:tmpl w:val="507C12F4"/>
    <w:lvl w:ilvl="0" w:tplc="56E04406">
      <w:start w:val="1"/>
      <w:numFmt w:val="decimal"/>
      <w:lvlText w:val="%1."/>
      <w:lvlJc w:val="left"/>
      <w:pPr>
        <w:ind w:left="1194" w:hanging="360"/>
      </w:pPr>
      <w:rPr>
        <w:rFonts w:ascii="Arial" w:eastAsia="Arial" w:hAnsi="Arial" w:cs="Arial" w:hint="default"/>
        <w:spacing w:val="-1"/>
        <w:w w:val="100"/>
        <w:sz w:val="22"/>
        <w:szCs w:val="22"/>
        <w:lang w:val="es-ES" w:eastAsia="es-ES" w:bidi="es-ES"/>
      </w:rPr>
    </w:lvl>
    <w:lvl w:ilvl="1" w:tplc="FA6EE1BC">
      <w:numFmt w:val="bullet"/>
      <w:lvlText w:val="•"/>
      <w:lvlJc w:val="left"/>
      <w:pPr>
        <w:ind w:left="2238" w:hanging="360"/>
      </w:pPr>
      <w:rPr>
        <w:rFonts w:hint="default"/>
        <w:lang w:val="es-ES" w:eastAsia="es-ES" w:bidi="es-ES"/>
      </w:rPr>
    </w:lvl>
    <w:lvl w:ilvl="2" w:tplc="A67A40B6">
      <w:numFmt w:val="bullet"/>
      <w:lvlText w:val="•"/>
      <w:lvlJc w:val="left"/>
      <w:pPr>
        <w:ind w:left="3276" w:hanging="360"/>
      </w:pPr>
      <w:rPr>
        <w:rFonts w:hint="default"/>
        <w:lang w:val="es-ES" w:eastAsia="es-ES" w:bidi="es-ES"/>
      </w:rPr>
    </w:lvl>
    <w:lvl w:ilvl="3" w:tplc="0BDC4A40">
      <w:numFmt w:val="bullet"/>
      <w:lvlText w:val="•"/>
      <w:lvlJc w:val="left"/>
      <w:pPr>
        <w:ind w:left="4314" w:hanging="360"/>
      </w:pPr>
      <w:rPr>
        <w:rFonts w:hint="default"/>
        <w:lang w:val="es-ES" w:eastAsia="es-ES" w:bidi="es-ES"/>
      </w:rPr>
    </w:lvl>
    <w:lvl w:ilvl="4" w:tplc="EB801504">
      <w:numFmt w:val="bullet"/>
      <w:lvlText w:val="•"/>
      <w:lvlJc w:val="left"/>
      <w:pPr>
        <w:ind w:left="5352" w:hanging="360"/>
      </w:pPr>
      <w:rPr>
        <w:rFonts w:hint="default"/>
        <w:lang w:val="es-ES" w:eastAsia="es-ES" w:bidi="es-ES"/>
      </w:rPr>
    </w:lvl>
    <w:lvl w:ilvl="5" w:tplc="A7AABCC2">
      <w:numFmt w:val="bullet"/>
      <w:lvlText w:val="•"/>
      <w:lvlJc w:val="left"/>
      <w:pPr>
        <w:ind w:left="6391" w:hanging="360"/>
      </w:pPr>
      <w:rPr>
        <w:rFonts w:hint="default"/>
        <w:lang w:val="es-ES" w:eastAsia="es-ES" w:bidi="es-ES"/>
      </w:rPr>
    </w:lvl>
    <w:lvl w:ilvl="6" w:tplc="F3AA758C">
      <w:numFmt w:val="bullet"/>
      <w:lvlText w:val="•"/>
      <w:lvlJc w:val="left"/>
      <w:pPr>
        <w:ind w:left="7429" w:hanging="360"/>
      </w:pPr>
      <w:rPr>
        <w:rFonts w:hint="default"/>
        <w:lang w:val="es-ES" w:eastAsia="es-ES" w:bidi="es-ES"/>
      </w:rPr>
    </w:lvl>
    <w:lvl w:ilvl="7" w:tplc="1F3233E8">
      <w:numFmt w:val="bullet"/>
      <w:lvlText w:val="•"/>
      <w:lvlJc w:val="left"/>
      <w:pPr>
        <w:ind w:left="8467" w:hanging="360"/>
      </w:pPr>
      <w:rPr>
        <w:rFonts w:hint="default"/>
        <w:lang w:val="es-ES" w:eastAsia="es-ES" w:bidi="es-ES"/>
      </w:rPr>
    </w:lvl>
    <w:lvl w:ilvl="8" w:tplc="C50E2FF6">
      <w:numFmt w:val="bullet"/>
      <w:lvlText w:val="•"/>
      <w:lvlJc w:val="left"/>
      <w:pPr>
        <w:ind w:left="9505" w:hanging="360"/>
      </w:pPr>
      <w:rPr>
        <w:rFonts w:hint="default"/>
        <w:lang w:val="es-ES" w:eastAsia="es-ES" w:bidi="es-ES"/>
      </w:rPr>
    </w:lvl>
  </w:abstractNum>
  <w:abstractNum w:abstractNumId="59" w15:restartNumberingAfterBreak="0">
    <w:nsid w:val="7A0A348F"/>
    <w:multiLevelType w:val="hybridMultilevel"/>
    <w:tmpl w:val="07409DE6"/>
    <w:lvl w:ilvl="0" w:tplc="3022CD66">
      <w:start w:val="1"/>
      <w:numFmt w:val="decimal"/>
      <w:lvlText w:val="%1."/>
      <w:lvlJc w:val="left"/>
      <w:pPr>
        <w:ind w:left="930" w:hanging="361"/>
      </w:pPr>
      <w:rPr>
        <w:rFonts w:ascii="Arial" w:eastAsia="Arial" w:hAnsi="Arial" w:cs="Arial" w:hint="default"/>
        <w:spacing w:val="-1"/>
        <w:w w:val="100"/>
        <w:sz w:val="22"/>
        <w:szCs w:val="22"/>
        <w:lang w:val="es-ES" w:eastAsia="es-ES" w:bidi="es-ES"/>
      </w:rPr>
    </w:lvl>
    <w:lvl w:ilvl="1" w:tplc="46D2609A">
      <w:numFmt w:val="bullet"/>
      <w:lvlText w:val="•"/>
      <w:lvlJc w:val="left"/>
      <w:pPr>
        <w:ind w:left="2004" w:hanging="361"/>
      </w:pPr>
      <w:rPr>
        <w:rFonts w:hint="default"/>
        <w:lang w:val="es-ES" w:eastAsia="es-ES" w:bidi="es-ES"/>
      </w:rPr>
    </w:lvl>
    <w:lvl w:ilvl="2" w:tplc="792E4C9E">
      <w:numFmt w:val="bullet"/>
      <w:lvlText w:val="•"/>
      <w:lvlJc w:val="left"/>
      <w:pPr>
        <w:ind w:left="3068" w:hanging="361"/>
      </w:pPr>
      <w:rPr>
        <w:rFonts w:hint="default"/>
        <w:lang w:val="es-ES" w:eastAsia="es-ES" w:bidi="es-ES"/>
      </w:rPr>
    </w:lvl>
    <w:lvl w:ilvl="3" w:tplc="9D4CE770">
      <w:numFmt w:val="bullet"/>
      <w:lvlText w:val="•"/>
      <w:lvlJc w:val="left"/>
      <w:pPr>
        <w:ind w:left="4132" w:hanging="361"/>
      </w:pPr>
      <w:rPr>
        <w:rFonts w:hint="default"/>
        <w:lang w:val="es-ES" w:eastAsia="es-ES" w:bidi="es-ES"/>
      </w:rPr>
    </w:lvl>
    <w:lvl w:ilvl="4" w:tplc="661CDEA0">
      <w:numFmt w:val="bullet"/>
      <w:lvlText w:val="•"/>
      <w:lvlJc w:val="left"/>
      <w:pPr>
        <w:ind w:left="5196" w:hanging="361"/>
      </w:pPr>
      <w:rPr>
        <w:rFonts w:hint="default"/>
        <w:lang w:val="es-ES" w:eastAsia="es-ES" w:bidi="es-ES"/>
      </w:rPr>
    </w:lvl>
    <w:lvl w:ilvl="5" w:tplc="5CA4933E">
      <w:numFmt w:val="bullet"/>
      <w:lvlText w:val="•"/>
      <w:lvlJc w:val="left"/>
      <w:pPr>
        <w:ind w:left="6261" w:hanging="361"/>
      </w:pPr>
      <w:rPr>
        <w:rFonts w:hint="default"/>
        <w:lang w:val="es-ES" w:eastAsia="es-ES" w:bidi="es-ES"/>
      </w:rPr>
    </w:lvl>
    <w:lvl w:ilvl="6" w:tplc="3E98B426">
      <w:numFmt w:val="bullet"/>
      <w:lvlText w:val="•"/>
      <w:lvlJc w:val="left"/>
      <w:pPr>
        <w:ind w:left="7325" w:hanging="361"/>
      </w:pPr>
      <w:rPr>
        <w:rFonts w:hint="default"/>
        <w:lang w:val="es-ES" w:eastAsia="es-ES" w:bidi="es-ES"/>
      </w:rPr>
    </w:lvl>
    <w:lvl w:ilvl="7" w:tplc="8DD8134A">
      <w:numFmt w:val="bullet"/>
      <w:lvlText w:val="•"/>
      <w:lvlJc w:val="left"/>
      <w:pPr>
        <w:ind w:left="8389" w:hanging="361"/>
      </w:pPr>
      <w:rPr>
        <w:rFonts w:hint="default"/>
        <w:lang w:val="es-ES" w:eastAsia="es-ES" w:bidi="es-ES"/>
      </w:rPr>
    </w:lvl>
    <w:lvl w:ilvl="8" w:tplc="5BCC1EF0">
      <w:numFmt w:val="bullet"/>
      <w:lvlText w:val="•"/>
      <w:lvlJc w:val="left"/>
      <w:pPr>
        <w:ind w:left="9453" w:hanging="361"/>
      </w:pPr>
      <w:rPr>
        <w:rFonts w:hint="default"/>
        <w:lang w:val="es-ES" w:eastAsia="es-ES" w:bidi="es-ES"/>
      </w:rPr>
    </w:lvl>
  </w:abstractNum>
  <w:abstractNum w:abstractNumId="60" w15:restartNumberingAfterBreak="0">
    <w:nsid w:val="7D184CA8"/>
    <w:multiLevelType w:val="hybridMultilevel"/>
    <w:tmpl w:val="03341C7A"/>
    <w:lvl w:ilvl="0" w:tplc="CA48B2CA">
      <w:numFmt w:val="bullet"/>
      <w:lvlText w:val=""/>
      <w:lvlJc w:val="left"/>
      <w:pPr>
        <w:ind w:left="778" w:hanging="349"/>
      </w:pPr>
      <w:rPr>
        <w:rFonts w:ascii="Wingdings" w:eastAsia="Wingdings" w:hAnsi="Wingdings" w:cs="Wingdings" w:hint="default"/>
        <w:w w:val="100"/>
        <w:sz w:val="22"/>
        <w:szCs w:val="22"/>
        <w:lang w:val="es-ES" w:eastAsia="es-ES" w:bidi="es-ES"/>
      </w:rPr>
    </w:lvl>
    <w:lvl w:ilvl="1" w:tplc="8466B4C4">
      <w:numFmt w:val="bullet"/>
      <w:lvlText w:val="•"/>
      <w:lvlJc w:val="left"/>
      <w:pPr>
        <w:ind w:left="1554" w:hanging="349"/>
      </w:pPr>
      <w:rPr>
        <w:rFonts w:hint="default"/>
        <w:lang w:val="es-ES" w:eastAsia="es-ES" w:bidi="es-ES"/>
      </w:rPr>
    </w:lvl>
    <w:lvl w:ilvl="2" w:tplc="644E7796">
      <w:numFmt w:val="bullet"/>
      <w:lvlText w:val="•"/>
      <w:lvlJc w:val="left"/>
      <w:pPr>
        <w:ind w:left="2328" w:hanging="349"/>
      </w:pPr>
      <w:rPr>
        <w:rFonts w:hint="default"/>
        <w:lang w:val="es-ES" w:eastAsia="es-ES" w:bidi="es-ES"/>
      </w:rPr>
    </w:lvl>
    <w:lvl w:ilvl="3" w:tplc="4250571A">
      <w:numFmt w:val="bullet"/>
      <w:lvlText w:val="•"/>
      <w:lvlJc w:val="left"/>
      <w:pPr>
        <w:ind w:left="3103" w:hanging="349"/>
      </w:pPr>
      <w:rPr>
        <w:rFonts w:hint="default"/>
        <w:lang w:val="es-ES" w:eastAsia="es-ES" w:bidi="es-ES"/>
      </w:rPr>
    </w:lvl>
    <w:lvl w:ilvl="4" w:tplc="02FCED36">
      <w:numFmt w:val="bullet"/>
      <w:lvlText w:val="•"/>
      <w:lvlJc w:val="left"/>
      <w:pPr>
        <w:ind w:left="3877" w:hanging="349"/>
      </w:pPr>
      <w:rPr>
        <w:rFonts w:hint="default"/>
        <w:lang w:val="es-ES" w:eastAsia="es-ES" w:bidi="es-ES"/>
      </w:rPr>
    </w:lvl>
    <w:lvl w:ilvl="5" w:tplc="F12A63E4">
      <w:numFmt w:val="bullet"/>
      <w:lvlText w:val="•"/>
      <w:lvlJc w:val="left"/>
      <w:pPr>
        <w:ind w:left="4652" w:hanging="349"/>
      </w:pPr>
      <w:rPr>
        <w:rFonts w:hint="default"/>
        <w:lang w:val="es-ES" w:eastAsia="es-ES" w:bidi="es-ES"/>
      </w:rPr>
    </w:lvl>
    <w:lvl w:ilvl="6" w:tplc="9124B1FE">
      <w:numFmt w:val="bullet"/>
      <w:lvlText w:val="•"/>
      <w:lvlJc w:val="left"/>
      <w:pPr>
        <w:ind w:left="5426" w:hanging="349"/>
      </w:pPr>
      <w:rPr>
        <w:rFonts w:hint="default"/>
        <w:lang w:val="es-ES" w:eastAsia="es-ES" w:bidi="es-ES"/>
      </w:rPr>
    </w:lvl>
    <w:lvl w:ilvl="7" w:tplc="07E4113A">
      <w:numFmt w:val="bullet"/>
      <w:lvlText w:val="•"/>
      <w:lvlJc w:val="left"/>
      <w:pPr>
        <w:ind w:left="6200" w:hanging="349"/>
      </w:pPr>
      <w:rPr>
        <w:rFonts w:hint="default"/>
        <w:lang w:val="es-ES" w:eastAsia="es-ES" w:bidi="es-ES"/>
      </w:rPr>
    </w:lvl>
    <w:lvl w:ilvl="8" w:tplc="4FFCD248">
      <w:numFmt w:val="bullet"/>
      <w:lvlText w:val="•"/>
      <w:lvlJc w:val="left"/>
      <w:pPr>
        <w:ind w:left="6975" w:hanging="349"/>
      </w:pPr>
      <w:rPr>
        <w:rFonts w:hint="default"/>
        <w:lang w:val="es-ES" w:eastAsia="es-ES" w:bidi="es-ES"/>
      </w:rPr>
    </w:lvl>
  </w:abstractNum>
  <w:abstractNum w:abstractNumId="61" w15:restartNumberingAfterBreak="0">
    <w:nsid w:val="7D28426D"/>
    <w:multiLevelType w:val="hybridMultilevel"/>
    <w:tmpl w:val="2848D168"/>
    <w:lvl w:ilvl="0" w:tplc="27BEED4A">
      <w:numFmt w:val="bullet"/>
      <w:lvlText w:val=""/>
      <w:lvlJc w:val="left"/>
      <w:pPr>
        <w:ind w:left="778" w:hanging="349"/>
      </w:pPr>
      <w:rPr>
        <w:rFonts w:hint="default"/>
        <w:w w:val="99"/>
        <w:lang w:val="es-ES" w:eastAsia="es-ES" w:bidi="es-ES"/>
      </w:rPr>
    </w:lvl>
    <w:lvl w:ilvl="1" w:tplc="B7281300">
      <w:numFmt w:val="bullet"/>
      <w:lvlText w:val="•"/>
      <w:lvlJc w:val="left"/>
      <w:pPr>
        <w:ind w:left="1554" w:hanging="349"/>
      </w:pPr>
      <w:rPr>
        <w:rFonts w:hint="default"/>
        <w:lang w:val="es-ES" w:eastAsia="es-ES" w:bidi="es-ES"/>
      </w:rPr>
    </w:lvl>
    <w:lvl w:ilvl="2" w:tplc="596E6C6C">
      <w:numFmt w:val="bullet"/>
      <w:lvlText w:val="•"/>
      <w:lvlJc w:val="left"/>
      <w:pPr>
        <w:ind w:left="2328" w:hanging="349"/>
      </w:pPr>
      <w:rPr>
        <w:rFonts w:hint="default"/>
        <w:lang w:val="es-ES" w:eastAsia="es-ES" w:bidi="es-ES"/>
      </w:rPr>
    </w:lvl>
    <w:lvl w:ilvl="3" w:tplc="E0628950">
      <w:numFmt w:val="bullet"/>
      <w:lvlText w:val="•"/>
      <w:lvlJc w:val="left"/>
      <w:pPr>
        <w:ind w:left="3103" w:hanging="349"/>
      </w:pPr>
      <w:rPr>
        <w:rFonts w:hint="default"/>
        <w:lang w:val="es-ES" w:eastAsia="es-ES" w:bidi="es-ES"/>
      </w:rPr>
    </w:lvl>
    <w:lvl w:ilvl="4" w:tplc="2CB0EBA4">
      <w:numFmt w:val="bullet"/>
      <w:lvlText w:val="•"/>
      <w:lvlJc w:val="left"/>
      <w:pPr>
        <w:ind w:left="3877" w:hanging="349"/>
      </w:pPr>
      <w:rPr>
        <w:rFonts w:hint="default"/>
        <w:lang w:val="es-ES" w:eastAsia="es-ES" w:bidi="es-ES"/>
      </w:rPr>
    </w:lvl>
    <w:lvl w:ilvl="5" w:tplc="AD7262BA">
      <w:numFmt w:val="bullet"/>
      <w:lvlText w:val="•"/>
      <w:lvlJc w:val="left"/>
      <w:pPr>
        <w:ind w:left="4652" w:hanging="349"/>
      </w:pPr>
      <w:rPr>
        <w:rFonts w:hint="default"/>
        <w:lang w:val="es-ES" w:eastAsia="es-ES" w:bidi="es-ES"/>
      </w:rPr>
    </w:lvl>
    <w:lvl w:ilvl="6" w:tplc="CE4CC208">
      <w:numFmt w:val="bullet"/>
      <w:lvlText w:val="•"/>
      <w:lvlJc w:val="left"/>
      <w:pPr>
        <w:ind w:left="5426" w:hanging="349"/>
      </w:pPr>
      <w:rPr>
        <w:rFonts w:hint="default"/>
        <w:lang w:val="es-ES" w:eastAsia="es-ES" w:bidi="es-ES"/>
      </w:rPr>
    </w:lvl>
    <w:lvl w:ilvl="7" w:tplc="680E551C">
      <w:numFmt w:val="bullet"/>
      <w:lvlText w:val="•"/>
      <w:lvlJc w:val="left"/>
      <w:pPr>
        <w:ind w:left="6200" w:hanging="349"/>
      </w:pPr>
      <w:rPr>
        <w:rFonts w:hint="default"/>
        <w:lang w:val="es-ES" w:eastAsia="es-ES" w:bidi="es-ES"/>
      </w:rPr>
    </w:lvl>
    <w:lvl w:ilvl="8" w:tplc="A1140A7E">
      <w:numFmt w:val="bullet"/>
      <w:lvlText w:val="•"/>
      <w:lvlJc w:val="left"/>
      <w:pPr>
        <w:ind w:left="6975" w:hanging="349"/>
      </w:pPr>
      <w:rPr>
        <w:rFonts w:hint="default"/>
        <w:lang w:val="es-ES" w:eastAsia="es-ES" w:bidi="es-ES"/>
      </w:rPr>
    </w:lvl>
  </w:abstractNum>
  <w:abstractNum w:abstractNumId="62" w15:restartNumberingAfterBreak="0">
    <w:nsid w:val="7D672504"/>
    <w:multiLevelType w:val="hybridMultilevel"/>
    <w:tmpl w:val="5AACCCE2"/>
    <w:lvl w:ilvl="0" w:tplc="8F8A0BA8">
      <w:start w:val="1"/>
      <w:numFmt w:val="lowerLetter"/>
      <w:lvlText w:val="%1)"/>
      <w:lvlJc w:val="left"/>
      <w:pPr>
        <w:ind w:left="777" w:hanging="348"/>
      </w:pPr>
      <w:rPr>
        <w:rFonts w:ascii="Arial" w:eastAsia="Arial" w:hAnsi="Arial" w:cs="Arial" w:hint="default"/>
        <w:b w:val="0"/>
        <w:spacing w:val="-1"/>
        <w:w w:val="100"/>
        <w:sz w:val="22"/>
        <w:szCs w:val="22"/>
        <w:lang w:val="es-ES" w:eastAsia="es-ES" w:bidi="es-ES"/>
      </w:rPr>
    </w:lvl>
    <w:lvl w:ilvl="1" w:tplc="344A4514">
      <w:start w:val="1"/>
      <w:numFmt w:val="decimal"/>
      <w:lvlText w:val="%2."/>
      <w:lvlJc w:val="left"/>
      <w:pPr>
        <w:ind w:left="1125" w:hanging="360"/>
      </w:pPr>
      <w:rPr>
        <w:rFonts w:ascii="Arial" w:eastAsia="Arial" w:hAnsi="Arial" w:cs="Arial" w:hint="default"/>
        <w:spacing w:val="-1"/>
        <w:w w:val="100"/>
        <w:sz w:val="22"/>
        <w:szCs w:val="22"/>
        <w:lang w:val="es-ES" w:eastAsia="es-ES" w:bidi="es-ES"/>
      </w:rPr>
    </w:lvl>
    <w:lvl w:ilvl="2" w:tplc="8C82BF30">
      <w:numFmt w:val="bullet"/>
      <w:lvlText w:val="•"/>
      <w:lvlJc w:val="left"/>
      <w:pPr>
        <w:ind w:left="1927" w:hanging="360"/>
      </w:pPr>
      <w:rPr>
        <w:rFonts w:hint="default"/>
        <w:lang w:val="es-ES" w:eastAsia="es-ES" w:bidi="es-ES"/>
      </w:rPr>
    </w:lvl>
    <w:lvl w:ilvl="3" w:tplc="3E046F7C">
      <w:numFmt w:val="bullet"/>
      <w:lvlText w:val="•"/>
      <w:lvlJc w:val="left"/>
      <w:pPr>
        <w:ind w:left="2734" w:hanging="360"/>
      </w:pPr>
      <w:rPr>
        <w:rFonts w:hint="default"/>
        <w:lang w:val="es-ES" w:eastAsia="es-ES" w:bidi="es-ES"/>
      </w:rPr>
    </w:lvl>
    <w:lvl w:ilvl="4" w:tplc="5ECC377A">
      <w:numFmt w:val="bullet"/>
      <w:lvlText w:val="•"/>
      <w:lvlJc w:val="left"/>
      <w:pPr>
        <w:ind w:left="3541" w:hanging="360"/>
      </w:pPr>
      <w:rPr>
        <w:rFonts w:hint="default"/>
        <w:lang w:val="es-ES" w:eastAsia="es-ES" w:bidi="es-ES"/>
      </w:rPr>
    </w:lvl>
    <w:lvl w:ilvl="5" w:tplc="BAE43684">
      <w:numFmt w:val="bullet"/>
      <w:lvlText w:val="•"/>
      <w:lvlJc w:val="left"/>
      <w:pPr>
        <w:ind w:left="4348" w:hanging="360"/>
      </w:pPr>
      <w:rPr>
        <w:rFonts w:hint="default"/>
        <w:lang w:val="es-ES" w:eastAsia="es-ES" w:bidi="es-ES"/>
      </w:rPr>
    </w:lvl>
    <w:lvl w:ilvl="6" w:tplc="C28AADC0">
      <w:numFmt w:val="bullet"/>
      <w:lvlText w:val="•"/>
      <w:lvlJc w:val="left"/>
      <w:pPr>
        <w:ind w:left="5156" w:hanging="360"/>
      </w:pPr>
      <w:rPr>
        <w:rFonts w:hint="default"/>
        <w:lang w:val="es-ES" w:eastAsia="es-ES" w:bidi="es-ES"/>
      </w:rPr>
    </w:lvl>
    <w:lvl w:ilvl="7" w:tplc="4D62F940">
      <w:numFmt w:val="bullet"/>
      <w:lvlText w:val="•"/>
      <w:lvlJc w:val="left"/>
      <w:pPr>
        <w:ind w:left="5963" w:hanging="360"/>
      </w:pPr>
      <w:rPr>
        <w:rFonts w:hint="default"/>
        <w:lang w:val="es-ES" w:eastAsia="es-ES" w:bidi="es-ES"/>
      </w:rPr>
    </w:lvl>
    <w:lvl w:ilvl="8" w:tplc="977E4A5C">
      <w:numFmt w:val="bullet"/>
      <w:lvlText w:val="•"/>
      <w:lvlJc w:val="left"/>
      <w:pPr>
        <w:ind w:left="6770" w:hanging="360"/>
      </w:pPr>
      <w:rPr>
        <w:rFonts w:hint="default"/>
        <w:lang w:val="es-ES" w:eastAsia="es-ES" w:bidi="es-ES"/>
      </w:rPr>
    </w:lvl>
  </w:abstractNum>
  <w:num w:numId="1">
    <w:abstractNumId w:val="46"/>
  </w:num>
  <w:num w:numId="2">
    <w:abstractNumId w:val="43"/>
  </w:num>
  <w:num w:numId="3">
    <w:abstractNumId w:val="4"/>
  </w:num>
  <w:num w:numId="4">
    <w:abstractNumId w:val="2"/>
  </w:num>
  <w:num w:numId="5">
    <w:abstractNumId w:val="50"/>
  </w:num>
  <w:num w:numId="6">
    <w:abstractNumId w:val="51"/>
  </w:num>
  <w:num w:numId="7">
    <w:abstractNumId w:val="33"/>
  </w:num>
  <w:num w:numId="8">
    <w:abstractNumId w:val="38"/>
  </w:num>
  <w:num w:numId="9">
    <w:abstractNumId w:val="35"/>
  </w:num>
  <w:num w:numId="10">
    <w:abstractNumId w:val="39"/>
  </w:num>
  <w:num w:numId="11">
    <w:abstractNumId w:val="53"/>
  </w:num>
  <w:num w:numId="12">
    <w:abstractNumId w:val="18"/>
  </w:num>
  <w:num w:numId="13">
    <w:abstractNumId w:val="7"/>
  </w:num>
  <w:num w:numId="14">
    <w:abstractNumId w:val="26"/>
  </w:num>
  <w:num w:numId="15">
    <w:abstractNumId w:val="41"/>
  </w:num>
  <w:num w:numId="16">
    <w:abstractNumId w:val="14"/>
  </w:num>
  <w:num w:numId="17">
    <w:abstractNumId w:val="28"/>
  </w:num>
  <w:num w:numId="18">
    <w:abstractNumId w:val="62"/>
  </w:num>
  <w:num w:numId="19">
    <w:abstractNumId w:val="19"/>
  </w:num>
  <w:num w:numId="20">
    <w:abstractNumId w:val="54"/>
  </w:num>
  <w:num w:numId="21">
    <w:abstractNumId w:val="49"/>
  </w:num>
  <w:num w:numId="22">
    <w:abstractNumId w:val="27"/>
  </w:num>
  <w:num w:numId="23">
    <w:abstractNumId w:val="23"/>
  </w:num>
  <w:num w:numId="24">
    <w:abstractNumId w:val="52"/>
  </w:num>
  <w:num w:numId="25">
    <w:abstractNumId w:val="10"/>
  </w:num>
  <w:num w:numId="26">
    <w:abstractNumId w:val="36"/>
  </w:num>
  <w:num w:numId="27">
    <w:abstractNumId w:val="12"/>
  </w:num>
  <w:num w:numId="28">
    <w:abstractNumId w:val="0"/>
  </w:num>
  <w:num w:numId="29">
    <w:abstractNumId w:val="55"/>
  </w:num>
  <w:num w:numId="30">
    <w:abstractNumId w:val="3"/>
  </w:num>
  <w:num w:numId="31">
    <w:abstractNumId w:val="32"/>
  </w:num>
  <w:num w:numId="32">
    <w:abstractNumId w:val="11"/>
  </w:num>
  <w:num w:numId="33">
    <w:abstractNumId w:val="45"/>
  </w:num>
  <w:num w:numId="34">
    <w:abstractNumId w:val="24"/>
  </w:num>
  <w:num w:numId="35">
    <w:abstractNumId w:val="31"/>
  </w:num>
  <w:num w:numId="36">
    <w:abstractNumId w:val="48"/>
  </w:num>
  <w:num w:numId="37">
    <w:abstractNumId w:val="9"/>
  </w:num>
  <w:num w:numId="38">
    <w:abstractNumId w:val="21"/>
  </w:num>
  <w:num w:numId="39">
    <w:abstractNumId w:val="22"/>
  </w:num>
  <w:num w:numId="40">
    <w:abstractNumId w:val="61"/>
  </w:num>
  <w:num w:numId="41">
    <w:abstractNumId w:val="44"/>
  </w:num>
  <w:num w:numId="42">
    <w:abstractNumId w:val="29"/>
  </w:num>
  <w:num w:numId="43">
    <w:abstractNumId w:val="5"/>
  </w:num>
  <w:num w:numId="44">
    <w:abstractNumId w:val="1"/>
  </w:num>
  <w:num w:numId="45">
    <w:abstractNumId w:val="47"/>
  </w:num>
  <w:num w:numId="46">
    <w:abstractNumId w:val="60"/>
  </w:num>
  <w:num w:numId="47">
    <w:abstractNumId w:val="37"/>
  </w:num>
  <w:num w:numId="48">
    <w:abstractNumId w:val="17"/>
  </w:num>
  <w:num w:numId="49">
    <w:abstractNumId w:val="59"/>
  </w:num>
  <w:num w:numId="50">
    <w:abstractNumId w:val="15"/>
  </w:num>
  <w:num w:numId="51">
    <w:abstractNumId w:val="58"/>
  </w:num>
  <w:num w:numId="52">
    <w:abstractNumId w:val="57"/>
  </w:num>
  <w:num w:numId="53">
    <w:abstractNumId w:val="8"/>
  </w:num>
  <w:num w:numId="54">
    <w:abstractNumId w:val="16"/>
  </w:num>
  <w:num w:numId="55">
    <w:abstractNumId w:val="30"/>
  </w:num>
  <w:num w:numId="56">
    <w:abstractNumId w:val="20"/>
  </w:num>
  <w:num w:numId="57">
    <w:abstractNumId w:val="13"/>
  </w:num>
  <w:num w:numId="58">
    <w:abstractNumId w:val="56"/>
  </w:num>
  <w:num w:numId="59">
    <w:abstractNumId w:val="42"/>
  </w:num>
  <w:num w:numId="60">
    <w:abstractNumId w:val="34"/>
  </w:num>
  <w:num w:numId="61">
    <w:abstractNumId w:val="25"/>
  </w:num>
  <w:num w:numId="62">
    <w:abstractNumId w:val="40"/>
  </w:num>
  <w:num w:numId="63">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DB7"/>
    <w:rsid w:val="00020A22"/>
    <w:rsid w:val="000225FB"/>
    <w:rsid w:val="00036C1B"/>
    <w:rsid w:val="000468D3"/>
    <w:rsid w:val="00051689"/>
    <w:rsid w:val="00063A1B"/>
    <w:rsid w:val="0006777F"/>
    <w:rsid w:val="00076CEA"/>
    <w:rsid w:val="00077C6D"/>
    <w:rsid w:val="000A4B3F"/>
    <w:rsid w:val="000A6E49"/>
    <w:rsid w:val="000D479A"/>
    <w:rsid w:val="000E2596"/>
    <w:rsid w:val="00104EA2"/>
    <w:rsid w:val="00111DB7"/>
    <w:rsid w:val="00143F6A"/>
    <w:rsid w:val="00163F27"/>
    <w:rsid w:val="00190085"/>
    <w:rsid w:val="001A50A1"/>
    <w:rsid w:val="001D0D4C"/>
    <w:rsid w:val="001D561F"/>
    <w:rsid w:val="001D6449"/>
    <w:rsid w:val="001E0E0B"/>
    <w:rsid w:val="001E6F17"/>
    <w:rsid w:val="001F1E07"/>
    <w:rsid w:val="001F26AD"/>
    <w:rsid w:val="00201BDF"/>
    <w:rsid w:val="00201E83"/>
    <w:rsid w:val="00207F1A"/>
    <w:rsid w:val="002216A8"/>
    <w:rsid w:val="00224582"/>
    <w:rsid w:val="00241FB4"/>
    <w:rsid w:val="002573D6"/>
    <w:rsid w:val="0029731D"/>
    <w:rsid w:val="002B3798"/>
    <w:rsid w:val="002D1E31"/>
    <w:rsid w:val="002D4871"/>
    <w:rsid w:val="002D7971"/>
    <w:rsid w:val="002E7DFD"/>
    <w:rsid w:val="00304CDD"/>
    <w:rsid w:val="003057DA"/>
    <w:rsid w:val="00322D40"/>
    <w:rsid w:val="0033518A"/>
    <w:rsid w:val="00335EBD"/>
    <w:rsid w:val="00341D44"/>
    <w:rsid w:val="0034320E"/>
    <w:rsid w:val="00346403"/>
    <w:rsid w:val="00350DB4"/>
    <w:rsid w:val="00353085"/>
    <w:rsid w:val="00357350"/>
    <w:rsid w:val="00361FCA"/>
    <w:rsid w:val="00362EED"/>
    <w:rsid w:val="003A28A6"/>
    <w:rsid w:val="003A7640"/>
    <w:rsid w:val="003B208A"/>
    <w:rsid w:val="003C4545"/>
    <w:rsid w:val="003D453F"/>
    <w:rsid w:val="003D767C"/>
    <w:rsid w:val="003E3723"/>
    <w:rsid w:val="003E4E0B"/>
    <w:rsid w:val="003F26D0"/>
    <w:rsid w:val="00411835"/>
    <w:rsid w:val="00435030"/>
    <w:rsid w:val="004453F4"/>
    <w:rsid w:val="0048542C"/>
    <w:rsid w:val="00485FAF"/>
    <w:rsid w:val="004943B1"/>
    <w:rsid w:val="004A4F7A"/>
    <w:rsid w:val="004B38A4"/>
    <w:rsid w:val="004C4D3E"/>
    <w:rsid w:val="004D386B"/>
    <w:rsid w:val="004E2A63"/>
    <w:rsid w:val="004E7021"/>
    <w:rsid w:val="00511E85"/>
    <w:rsid w:val="00512158"/>
    <w:rsid w:val="00531E91"/>
    <w:rsid w:val="005354E2"/>
    <w:rsid w:val="00544E6F"/>
    <w:rsid w:val="005732FE"/>
    <w:rsid w:val="005914EA"/>
    <w:rsid w:val="005A685C"/>
    <w:rsid w:val="005B43B9"/>
    <w:rsid w:val="005D6018"/>
    <w:rsid w:val="005E5903"/>
    <w:rsid w:val="005F0EF6"/>
    <w:rsid w:val="005F6DD1"/>
    <w:rsid w:val="00606071"/>
    <w:rsid w:val="00626DEA"/>
    <w:rsid w:val="00645731"/>
    <w:rsid w:val="00654CB9"/>
    <w:rsid w:val="0066615A"/>
    <w:rsid w:val="0067323E"/>
    <w:rsid w:val="00694F4B"/>
    <w:rsid w:val="006A4373"/>
    <w:rsid w:val="006A46CD"/>
    <w:rsid w:val="006B0823"/>
    <w:rsid w:val="006C1ABA"/>
    <w:rsid w:val="006D1E6C"/>
    <w:rsid w:val="006E622B"/>
    <w:rsid w:val="0070071D"/>
    <w:rsid w:val="00704FAA"/>
    <w:rsid w:val="00712EE9"/>
    <w:rsid w:val="00716CFD"/>
    <w:rsid w:val="007379D5"/>
    <w:rsid w:val="00754EB0"/>
    <w:rsid w:val="00766B29"/>
    <w:rsid w:val="00766FA0"/>
    <w:rsid w:val="007670AF"/>
    <w:rsid w:val="007754AA"/>
    <w:rsid w:val="00786110"/>
    <w:rsid w:val="007A5267"/>
    <w:rsid w:val="007B30B2"/>
    <w:rsid w:val="007B7F31"/>
    <w:rsid w:val="007C2A60"/>
    <w:rsid w:val="007E31EC"/>
    <w:rsid w:val="007E77A3"/>
    <w:rsid w:val="007F0ECF"/>
    <w:rsid w:val="00800721"/>
    <w:rsid w:val="00816690"/>
    <w:rsid w:val="00817218"/>
    <w:rsid w:val="00821EA2"/>
    <w:rsid w:val="0082213C"/>
    <w:rsid w:val="00823A74"/>
    <w:rsid w:val="00833DC4"/>
    <w:rsid w:val="00851892"/>
    <w:rsid w:val="00855EC7"/>
    <w:rsid w:val="00870045"/>
    <w:rsid w:val="008747B3"/>
    <w:rsid w:val="00880B9E"/>
    <w:rsid w:val="008817C3"/>
    <w:rsid w:val="00887B4A"/>
    <w:rsid w:val="008A404F"/>
    <w:rsid w:val="008A786E"/>
    <w:rsid w:val="008D3D94"/>
    <w:rsid w:val="008E73FC"/>
    <w:rsid w:val="008F2A37"/>
    <w:rsid w:val="008F4DE3"/>
    <w:rsid w:val="00911141"/>
    <w:rsid w:val="00912295"/>
    <w:rsid w:val="009148BF"/>
    <w:rsid w:val="009215F7"/>
    <w:rsid w:val="009235BE"/>
    <w:rsid w:val="0094032C"/>
    <w:rsid w:val="009427CB"/>
    <w:rsid w:val="009443C5"/>
    <w:rsid w:val="009525BE"/>
    <w:rsid w:val="00953D18"/>
    <w:rsid w:val="00954116"/>
    <w:rsid w:val="00974E63"/>
    <w:rsid w:val="009A4EBD"/>
    <w:rsid w:val="009B2232"/>
    <w:rsid w:val="009C7F2D"/>
    <w:rsid w:val="009D1309"/>
    <w:rsid w:val="009D16E0"/>
    <w:rsid w:val="009E0A24"/>
    <w:rsid w:val="009E3088"/>
    <w:rsid w:val="009E6D66"/>
    <w:rsid w:val="00A12A76"/>
    <w:rsid w:val="00A32B08"/>
    <w:rsid w:val="00A37E17"/>
    <w:rsid w:val="00A41D2A"/>
    <w:rsid w:val="00A43EF7"/>
    <w:rsid w:val="00A6307F"/>
    <w:rsid w:val="00A6732B"/>
    <w:rsid w:val="00A97145"/>
    <w:rsid w:val="00A97A1A"/>
    <w:rsid w:val="00AA6E7D"/>
    <w:rsid w:val="00AB0DAD"/>
    <w:rsid w:val="00AE1D61"/>
    <w:rsid w:val="00B01B6B"/>
    <w:rsid w:val="00B04F28"/>
    <w:rsid w:val="00B20EAE"/>
    <w:rsid w:val="00B21CE2"/>
    <w:rsid w:val="00B3086D"/>
    <w:rsid w:val="00B34783"/>
    <w:rsid w:val="00B45335"/>
    <w:rsid w:val="00B470C7"/>
    <w:rsid w:val="00B5164D"/>
    <w:rsid w:val="00B675DF"/>
    <w:rsid w:val="00B7746A"/>
    <w:rsid w:val="00B77BB0"/>
    <w:rsid w:val="00B81B37"/>
    <w:rsid w:val="00B86DCB"/>
    <w:rsid w:val="00BA6509"/>
    <w:rsid w:val="00BC3750"/>
    <w:rsid w:val="00BD1F3C"/>
    <w:rsid w:val="00BE2D59"/>
    <w:rsid w:val="00BF2A6E"/>
    <w:rsid w:val="00BF6645"/>
    <w:rsid w:val="00C04D0A"/>
    <w:rsid w:val="00C06F5B"/>
    <w:rsid w:val="00C24B62"/>
    <w:rsid w:val="00C255BD"/>
    <w:rsid w:val="00C43D70"/>
    <w:rsid w:val="00C66713"/>
    <w:rsid w:val="00C671A6"/>
    <w:rsid w:val="00C72ACE"/>
    <w:rsid w:val="00C73F5F"/>
    <w:rsid w:val="00C75AD5"/>
    <w:rsid w:val="00CA454C"/>
    <w:rsid w:val="00CB555E"/>
    <w:rsid w:val="00CC1034"/>
    <w:rsid w:val="00CC278F"/>
    <w:rsid w:val="00CD1DD5"/>
    <w:rsid w:val="00CE52BD"/>
    <w:rsid w:val="00CF43E0"/>
    <w:rsid w:val="00CF6327"/>
    <w:rsid w:val="00D01737"/>
    <w:rsid w:val="00D21142"/>
    <w:rsid w:val="00D21666"/>
    <w:rsid w:val="00D24A63"/>
    <w:rsid w:val="00D30237"/>
    <w:rsid w:val="00D43B77"/>
    <w:rsid w:val="00D644F4"/>
    <w:rsid w:val="00D66821"/>
    <w:rsid w:val="00D85046"/>
    <w:rsid w:val="00DA0498"/>
    <w:rsid w:val="00DC12EE"/>
    <w:rsid w:val="00DD77A7"/>
    <w:rsid w:val="00DF287F"/>
    <w:rsid w:val="00DF36DF"/>
    <w:rsid w:val="00DF7E7D"/>
    <w:rsid w:val="00E11206"/>
    <w:rsid w:val="00E174F9"/>
    <w:rsid w:val="00E4041F"/>
    <w:rsid w:val="00E9165B"/>
    <w:rsid w:val="00E97F48"/>
    <w:rsid w:val="00ED34B2"/>
    <w:rsid w:val="00ED3B7F"/>
    <w:rsid w:val="00ED7B2B"/>
    <w:rsid w:val="00EE4741"/>
    <w:rsid w:val="00F00E4C"/>
    <w:rsid w:val="00F05467"/>
    <w:rsid w:val="00F15F4B"/>
    <w:rsid w:val="00F23E49"/>
    <w:rsid w:val="00F438FC"/>
    <w:rsid w:val="00F472FB"/>
    <w:rsid w:val="00F57D14"/>
    <w:rsid w:val="00F61679"/>
    <w:rsid w:val="00F702E4"/>
    <w:rsid w:val="00F7408C"/>
    <w:rsid w:val="00F82037"/>
    <w:rsid w:val="00F85B86"/>
    <w:rsid w:val="00FA184B"/>
    <w:rsid w:val="00FA494E"/>
    <w:rsid w:val="00FA7777"/>
    <w:rsid w:val="00FC66E1"/>
    <w:rsid w:val="00FD62E7"/>
    <w:rsid w:val="00FE57D2"/>
    <w:rsid w:val="00FE78D3"/>
    <w:rsid w:val="00FF1E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D884DDC0-A267-4200-B033-124C2083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uiPriority w:val="1"/>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1"/>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customStyle="1" w:styleId="Ttulo">
    <w:name w:val="Título"/>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57D14"/>
    <w:pPr>
      <w:widowControl w:val="0"/>
      <w:autoSpaceDE w:val="0"/>
      <w:autoSpaceDN w:val="0"/>
    </w:pPr>
    <w:rPr>
      <w:rFonts w:ascii="Arial" w:eastAsia="Arial" w:hAnsi="Arial" w:cs="Arial"/>
      <w:sz w:val="22"/>
      <w:szCs w:val="22"/>
      <w:lang w:val="es-ES" w:bidi="es-ES"/>
    </w:rPr>
  </w:style>
  <w:style w:type="paragraph" w:styleId="Textoindependiente">
    <w:name w:val="Body Text"/>
    <w:basedOn w:val="Normal"/>
    <w:link w:val="TextoindependienteCar"/>
    <w:uiPriority w:val="1"/>
    <w:qFormat/>
    <w:rsid w:val="00F61679"/>
    <w:pPr>
      <w:widowControl w:val="0"/>
      <w:autoSpaceDE w:val="0"/>
      <w:autoSpaceDN w:val="0"/>
    </w:pPr>
    <w:rPr>
      <w:rFonts w:ascii="Arial" w:eastAsia="Arial" w:hAnsi="Arial" w:cs="Arial"/>
      <w:sz w:val="22"/>
      <w:szCs w:val="22"/>
      <w:lang w:val="es-ES" w:bidi="es-ES"/>
    </w:rPr>
  </w:style>
  <w:style w:type="character" w:customStyle="1" w:styleId="TextoindependienteCar">
    <w:name w:val="Texto independiente Car"/>
    <w:link w:val="Textoindependiente"/>
    <w:uiPriority w:val="1"/>
    <w:rsid w:val="00F61679"/>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stemas/iso9000/Anexos/FOR-015/adq-for-42espseralim.xls" TargetMode="External"/><Relationship Id="rId18" Type="http://schemas.openxmlformats.org/officeDocument/2006/relationships/hyperlink" Target="http://sicoin.minfin.gob.g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stemas/iso9000/Anexos/FOR-015/adq-for-41espalqveh.xls" TargetMode="External"/><Relationship Id="rId17" Type="http://schemas.openxmlformats.org/officeDocument/2006/relationships/hyperlink" Target="http://sicoin.minfin.gob.gt/" TargetMode="External"/><Relationship Id="rId2" Type="http://schemas.openxmlformats.org/officeDocument/2006/relationships/numbering" Target="numbering.xml"/><Relationship Id="rId16" Type="http://schemas.openxmlformats.org/officeDocument/2006/relationships/hyperlink" Target="http://sistemas/iso9000/Anexos/FOR-015/adq-for-42espseralim.x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temas/iso9000/Anexos/FOR-015/adq-for-40_esp_tec_imp.xl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stemas/iso9000/Anexos/FOR-015/adq-for-42espseralim.xls" TargetMode="External"/><Relationship Id="rId23" Type="http://schemas.openxmlformats.org/officeDocument/2006/relationships/fontTable" Target="fontTable.xml"/><Relationship Id="rId10" Type="http://schemas.openxmlformats.org/officeDocument/2006/relationships/hyperlink" Target="http://sistemas/iso9000/Anexos/FOR-015/adq-for-24espteccap.xl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temas/iso9000/Anexos/FOR-015/adq-for-24espteccap.xls" TargetMode="External"/><Relationship Id="rId14" Type="http://schemas.openxmlformats.org/officeDocument/2006/relationships/hyperlink" Target="http://sistemas/iso9000/Anexos/FOR-015/adq-for-42espseralim.xl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roquin\Downloads\pla-plt-06-procedimien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5E868-6CD3-4A8F-B581-7B18F1AC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pla-plt-06-procedimiento</Template>
  <TotalTime>4</TotalTime>
  <Pages>41</Pages>
  <Words>17867</Words>
  <Characters>98270</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cp:lastModifiedBy>Ada Jeannette Marroquin Juarez</cp:lastModifiedBy>
  <cp:revision>3</cp:revision>
  <cp:lastPrinted>2022-09-01T15:40:00Z</cp:lastPrinted>
  <dcterms:created xsi:type="dcterms:W3CDTF">2022-09-01T15:39:00Z</dcterms:created>
  <dcterms:modified xsi:type="dcterms:W3CDTF">2022-09-01T15:42:00Z</dcterms:modified>
</cp:coreProperties>
</file>