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EC" w:rsidRDefault="00E35F57">
      <w:pPr>
        <w:spacing w:line="206" w:lineRule="auto"/>
        <w:ind w:left="3168"/>
        <w:rPr>
          <w:rFonts w:ascii="Times New Roman" w:hAnsi="Times New Roman"/>
          <w:color w:val="000000"/>
          <w:spacing w:val="14"/>
          <w:sz w:val="28"/>
          <w:lang w:val="es-ES"/>
        </w:rPr>
      </w:pPr>
      <w:r>
        <w:rPr>
          <w:rFonts w:ascii="Times New Roman" w:hAnsi="Times New Roman"/>
          <w:color w:val="000000"/>
          <w:spacing w:val="14"/>
          <w:sz w:val="28"/>
          <w:lang w:val="es-ES"/>
        </w:rPr>
        <w:t>MINISTERIO DE EDUCACION</w:t>
      </w:r>
    </w:p>
    <w:p w:rsidR="009F00EC" w:rsidRDefault="00E35F57">
      <w:pPr>
        <w:spacing w:before="1224" w:line="223" w:lineRule="auto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>Guatemala, C. A.</w:t>
      </w:r>
    </w:p>
    <w:p w:rsidR="009F00EC" w:rsidRDefault="00E35F57">
      <w:pPr>
        <w:tabs>
          <w:tab w:val="right" w:pos="8993"/>
        </w:tabs>
        <w:spacing w:before="396" w:line="259" w:lineRule="auto"/>
        <w:ind w:left="3600"/>
        <w:rPr>
          <w:rFonts w:ascii="Arial" w:hAnsi="Arial"/>
          <w:b/>
          <w:color w:val="000000"/>
          <w:spacing w:val="-4"/>
          <w:w w:val="105"/>
          <w:sz w:val="21"/>
          <w:lang w:val="es-ES"/>
        </w:rPr>
      </w:pPr>
      <w:r>
        <w:rPr>
          <w:rFonts w:ascii="Arial" w:hAnsi="Arial"/>
          <w:b/>
          <w:color w:val="000000"/>
          <w:spacing w:val="-4"/>
          <w:w w:val="105"/>
          <w:sz w:val="21"/>
          <w:lang w:val="es-ES"/>
        </w:rPr>
        <w:t>ACUERDO MINISTERIAL No.</w:t>
      </w:r>
      <w:r>
        <w:rPr>
          <w:rFonts w:ascii="Arial" w:hAnsi="Arial"/>
          <w:b/>
          <w:color w:val="000000"/>
          <w:spacing w:val="-4"/>
          <w:w w:val="105"/>
          <w:sz w:val="21"/>
          <w:lang w:val="es-ES"/>
        </w:rPr>
        <w:tab/>
      </w:r>
      <w:r>
        <w:rPr>
          <w:rFonts w:ascii="Arial" w:hAnsi="Arial"/>
          <w:color w:val="000000"/>
          <w:w w:val="80"/>
          <w:sz w:val="39"/>
          <w:lang w:val="es-ES"/>
        </w:rPr>
        <w:t>9 5 1- 2 0 0 9</w:t>
      </w:r>
    </w:p>
    <w:p w:rsidR="009F00EC" w:rsidRDefault="00E35F57">
      <w:pPr>
        <w:spacing w:line="247" w:lineRule="auto"/>
        <w:ind w:left="4536"/>
        <w:rPr>
          <w:rFonts w:ascii="Tahoma" w:hAnsi="Tahoma"/>
          <w:color w:val="000000"/>
          <w:spacing w:val="-4"/>
          <w:sz w:val="19"/>
          <w:lang w:val="es-ES"/>
        </w:rPr>
      </w:pPr>
      <w:r>
        <w:rPr>
          <w:rFonts w:ascii="Tahoma" w:hAnsi="Tahoma"/>
          <w:color w:val="000000"/>
          <w:spacing w:val="-4"/>
          <w:sz w:val="19"/>
          <w:lang w:val="es-ES"/>
        </w:rPr>
        <w:t xml:space="preserve">Guatemala, </w:t>
      </w:r>
      <w:r w:rsidR="002E63EF">
        <w:rPr>
          <w:rFonts w:ascii="Times New Roman" w:hAnsi="Times New Roman"/>
          <w:color w:val="000000"/>
          <w:spacing w:val="6"/>
          <w:sz w:val="31"/>
          <w:lang w:val="es-ES"/>
        </w:rPr>
        <w:t>O 1</w:t>
      </w:r>
      <w:r>
        <w:rPr>
          <w:rFonts w:ascii="Times New Roman" w:hAnsi="Times New Roman"/>
          <w:color w:val="000000"/>
          <w:spacing w:val="6"/>
          <w:sz w:val="31"/>
          <w:lang w:val="es-ES"/>
        </w:rPr>
        <w:t xml:space="preserve"> </w:t>
      </w:r>
      <w:r>
        <w:rPr>
          <w:rFonts w:ascii="Times New Roman" w:hAnsi="Times New Roman"/>
          <w:color w:val="000000"/>
          <w:spacing w:val="26"/>
          <w:sz w:val="28"/>
          <w:lang w:val="es-ES"/>
        </w:rPr>
        <w:t>JUN 2009</w:t>
      </w:r>
    </w:p>
    <w:p w:rsidR="009F00EC" w:rsidRDefault="00E35F57">
      <w:pPr>
        <w:spacing w:before="180" w:line="499" w:lineRule="auto"/>
        <w:ind w:left="576"/>
        <w:jc w:val="center"/>
        <w:rPr>
          <w:rFonts w:ascii="Arial" w:hAnsi="Arial"/>
          <w:b/>
          <w:color w:val="000000"/>
          <w:w w:val="105"/>
          <w:sz w:val="21"/>
          <w:lang w:val="es-ES"/>
        </w:rPr>
      </w:pPr>
      <w:r>
        <w:rPr>
          <w:rFonts w:ascii="Arial" w:hAnsi="Arial"/>
          <w:b/>
          <w:color w:val="000000"/>
          <w:w w:val="105"/>
          <w:sz w:val="21"/>
          <w:lang w:val="es-ES"/>
        </w:rPr>
        <w:t xml:space="preserve">LA MINISTRA DE EDUCACIÓN </w:t>
      </w:r>
      <w:r>
        <w:rPr>
          <w:rFonts w:ascii="Arial" w:hAnsi="Arial"/>
          <w:b/>
          <w:color w:val="000000"/>
          <w:w w:val="105"/>
          <w:sz w:val="21"/>
          <w:lang w:val="es-ES"/>
        </w:rPr>
        <w:br/>
        <w:t>CONSIDERANDO:</w:t>
      </w:r>
    </w:p>
    <w:p w:rsidR="009F00EC" w:rsidRDefault="00E35F57">
      <w:pPr>
        <w:spacing w:before="288" w:line="333" w:lineRule="auto"/>
        <w:ind w:left="648" w:right="72"/>
        <w:jc w:val="both"/>
        <w:rPr>
          <w:rFonts w:ascii="Times New Roman" w:hAnsi="Times New Roman"/>
          <w:color w:val="000000"/>
          <w:spacing w:val="8"/>
          <w:sz w:val="26"/>
          <w:lang w:val="es-ES"/>
        </w:rPr>
      </w:pPr>
      <w:r>
        <w:rPr>
          <w:rFonts w:ascii="Times New Roman" w:hAnsi="Times New Roman"/>
          <w:color w:val="000000"/>
          <w:spacing w:val="8"/>
          <w:sz w:val="26"/>
          <w:lang w:val="es-ES"/>
        </w:rPr>
        <w:t xml:space="preserve">Que la Constitución Política de la República de Guatemala, establece que todos </w:t>
      </w:r>
      <w:r>
        <w:rPr>
          <w:rFonts w:ascii="Times New Roman" w:hAnsi="Times New Roman"/>
          <w:color w:val="000000"/>
          <w:spacing w:val="6"/>
          <w:sz w:val="26"/>
          <w:lang w:val="es-ES"/>
        </w:rPr>
        <w:t xml:space="preserve">los actos de la administración son públicos, por lo que toda persona tiene libre </w:t>
      </w:r>
      <w:r>
        <w:rPr>
          <w:rFonts w:ascii="Times New Roman" w:hAnsi="Times New Roman"/>
          <w:color w:val="000000"/>
          <w:spacing w:val="8"/>
          <w:sz w:val="26"/>
          <w:lang w:val="es-ES"/>
        </w:rPr>
        <w:t xml:space="preserve">acceso a las dependencias y oficinas del Estado, y en tal razón los interesados </w:t>
      </w:r>
      <w:r w:rsidR="002E63EF">
        <w:rPr>
          <w:rFonts w:ascii="Times New Roman" w:hAnsi="Times New Roman"/>
          <w:color w:val="000000"/>
          <w:spacing w:val="2"/>
          <w:sz w:val="26"/>
          <w:lang w:val="es-ES"/>
        </w:rPr>
        <w:t>tienen dere</w:t>
      </w:r>
      <w:r>
        <w:rPr>
          <w:rFonts w:ascii="Times New Roman" w:hAnsi="Times New Roman"/>
          <w:color w:val="000000"/>
          <w:spacing w:val="2"/>
          <w:sz w:val="26"/>
          <w:lang w:val="es-ES"/>
        </w:rPr>
        <w:t xml:space="preserve">cho a obtener, en cualquier tiempo, informes, copias, reproducciones y </w:t>
      </w:r>
      <w:r>
        <w:rPr>
          <w:rFonts w:ascii="Times New Roman" w:hAnsi="Times New Roman"/>
          <w:color w:val="000000"/>
          <w:spacing w:val="12"/>
          <w:sz w:val="26"/>
          <w:lang w:val="es-ES"/>
        </w:rPr>
        <w:t xml:space="preserve">certificaciones que soliciten y la exhibición de los expedientes que deseen </w:t>
      </w:r>
      <w:r>
        <w:rPr>
          <w:rFonts w:ascii="Times New Roman" w:hAnsi="Times New Roman"/>
          <w:color w:val="000000"/>
          <w:spacing w:val="4"/>
          <w:sz w:val="26"/>
          <w:lang w:val="es-ES"/>
        </w:rPr>
        <w:t>consultar, salvo las excepciones previstas por el propio texto constitucional.</w:t>
      </w:r>
    </w:p>
    <w:p w:rsidR="009F00EC" w:rsidRDefault="00E35F57">
      <w:pPr>
        <w:spacing w:before="324" w:line="211" w:lineRule="auto"/>
        <w:ind w:left="4176"/>
        <w:rPr>
          <w:rFonts w:ascii="Arial" w:hAnsi="Arial"/>
          <w:b/>
          <w:color w:val="000000"/>
          <w:w w:val="105"/>
          <w:sz w:val="21"/>
          <w:lang w:val="es-ES"/>
        </w:rPr>
      </w:pPr>
      <w:r>
        <w:rPr>
          <w:rFonts w:ascii="Arial" w:hAnsi="Arial"/>
          <w:b/>
          <w:color w:val="000000"/>
          <w:w w:val="105"/>
          <w:sz w:val="21"/>
          <w:lang w:val="es-ES"/>
        </w:rPr>
        <w:t>CONSIDERANDO:</w:t>
      </w:r>
    </w:p>
    <w:p w:rsidR="009F00EC" w:rsidRDefault="00E35F57">
      <w:pPr>
        <w:spacing w:before="432" w:line="328" w:lineRule="auto"/>
        <w:ind w:left="648" w:right="72"/>
        <w:jc w:val="both"/>
        <w:rPr>
          <w:rFonts w:ascii="Times New Roman" w:hAnsi="Times New Roman"/>
          <w:color w:val="000000"/>
          <w:spacing w:val="9"/>
          <w:sz w:val="26"/>
          <w:lang w:val="es-ES"/>
        </w:rPr>
      </w:pPr>
      <w:r>
        <w:rPr>
          <w:rFonts w:ascii="Times New Roman" w:hAnsi="Times New Roman"/>
          <w:color w:val="000000"/>
          <w:spacing w:val="9"/>
          <w:sz w:val="26"/>
          <w:lang w:val="es-ES"/>
        </w:rPr>
        <w:t xml:space="preserve">Que con fecha veintiuno de abril de dos mil nueve, empezó a regir la Ley de </w:t>
      </w:r>
      <w:r w:rsidR="002E63EF">
        <w:rPr>
          <w:rFonts w:ascii="Times New Roman" w:hAnsi="Times New Roman"/>
          <w:color w:val="000000"/>
          <w:spacing w:val="7"/>
          <w:sz w:val="26"/>
          <w:lang w:val="es-ES"/>
        </w:rPr>
        <w:t>Acceso a la In</w:t>
      </w:r>
      <w:r>
        <w:rPr>
          <w:rFonts w:ascii="Times New Roman" w:hAnsi="Times New Roman"/>
          <w:color w:val="000000"/>
          <w:spacing w:val="7"/>
          <w:sz w:val="26"/>
          <w:lang w:val="es-ES"/>
        </w:rPr>
        <w:t xml:space="preserve">formación Pública, Decreto Número 57-2008 del Congreso de la </w:t>
      </w:r>
      <w:r>
        <w:rPr>
          <w:rFonts w:ascii="Times New Roman" w:hAnsi="Times New Roman"/>
          <w:color w:val="000000"/>
          <w:spacing w:val="5"/>
          <w:sz w:val="26"/>
          <w:lang w:val="es-ES"/>
        </w:rPr>
        <w:t xml:space="preserve">República. En consecuencia y en acatamiento de tal mandato legal, es imperativo </w:t>
      </w:r>
      <w:r>
        <w:rPr>
          <w:rFonts w:ascii="Times New Roman" w:hAnsi="Times New Roman"/>
          <w:color w:val="000000"/>
          <w:spacing w:val="4"/>
          <w:sz w:val="26"/>
          <w:lang w:val="es-ES"/>
        </w:rPr>
        <w:t xml:space="preserve">que dentro del ámbito de competencia del Ministerio de Educación, como sujeto obligado, conforme, actualice e implemente una unidad de información. Razón por la que se hace necesario emitir las disposiciones de orden legal contenidas en el </w:t>
      </w:r>
      <w:r>
        <w:rPr>
          <w:rFonts w:ascii="Times New Roman" w:hAnsi="Times New Roman"/>
          <w:color w:val="000000"/>
          <w:spacing w:val="6"/>
          <w:sz w:val="26"/>
          <w:lang w:val="es-ES"/>
        </w:rPr>
        <w:t>presente Acuerdo.</w:t>
      </w:r>
    </w:p>
    <w:p w:rsidR="009F00EC" w:rsidRDefault="00E35F57">
      <w:pPr>
        <w:spacing w:before="468" w:line="196" w:lineRule="auto"/>
        <w:ind w:left="4464"/>
        <w:rPr>
          <w:rFonts w:ascii="Times New Roman" w:hAnsi="Times New Roman"/>
          <w:color w:val="000000"/>
          <w:spacing w:val="10"/>
          <w:sz w:val="26"/>
          <w:lang w:val="es-ES"/>
        </w:rPr>
      </w:pPr>
      <w:r>
        <w:rPr>
          <w:rFonts w:ascii="Times New Roman" w:hAnsi="Times New Roman"/>
          <w:color w:val="000000"/>
          <w:spacing w:val="10"/>
          <w:sz w:val="26"/>
          <w:lang w:val="es-ES"/>
        </w:rPr>
        <w:t>POR TANTO:</w:t>
      </w:r>
    </w:p>
    <w:p w:rsidR="009F00EC" w:rsidRDefault="00E35F57">
      <w:pPr>
        <w:spacing w:before="144" w:line="331" w:lineRule="auto"/>
        <w:ind w:left="648" w:right="72"/>
        <w:jc w:val="both"/>
        <w:rPr>
          <w:rFonts w:ascii="Times New Roman" w:hAnsi="Times New Roman"/>
          <w:color w:val="000000"/>
          <w:spacing w:val="7"/>
          <w:sz w:val="26"/>
          <w:lang w:val="es-ES"/>
        </w:rPr>
      </w:pPr>
      <w:r>
        <w:rPr>
          <w:rFonts w:ascii="Times New Roman" w:hAnsi="Times New Roman"/>
          <w:color w:val="000000"/>
          <w:spacing w:val="7"/>
          <w:sz w:val="26"/>
          <w:lang w:val="es-ES"/>
        </w:rPr>
        <w:t xml:space="preserve">Con base a lo considerado y en el ejercicio de las funciones que le confiere el Artículo 194 literales a), f) e i) de la Constitución Política de la República de </w:t>
      </w:r>
      <w:r>
        <w:rPr>
          <w:rFonts w:ascii="Times New Roman" w:hAnsi="Times New Roman"/>
          <w:color w:val="000000"/>
          <w:spacing w:val="4"/>
          <w:sz w:val="26"/>
          <w:lang w:val="es-ES"/>
        </w:rPr>
        <w:t xml:space="preserve">Guatemala; 23 y 27 literales a), f), y m) de la Ley del Organismo Ejecutivo; y el </w:t>
      </w:r>
      <w:r>
        <w:rPr>
          <w:rFonts w:ascii="Times New Roman" w:hAnsi="Times New Roman"/>
          <w:color w:val="000000"/>
          <w:spacing w:val="3"/>
          <w:sz w:val="26"/>
          <w:lang w:val="es-ES"/>
        </w:rPr>
        <w:t>artículo 10 de la Ley de Educación Nacional.</w:t>
      </w:r>
    </w:p>
    <w:p w:rsidR="009F00EC" w:rsidRDefault="00E35F57">
      <w:pPr>
        <w:spacing w:before="360" w:line="216" w:lineRule="auto"/>
        <w:ind w:left="648"/>
        <w:jc w:val="center"/>
        <w:rPr>
          <w:rFonts w:ascii="Times New Roman" w:hAnsi="Times New Roman"/>
          <w:color w:val="000000"/>
          <w:spacing w:val="10"/>
          <w:sz w:val="26"/>
          <w:lang w:val="es-ES"/>
        </w:rPr>
      </w:pPr>
      <w:r>
        <w:rPr>
          <w:rFonts w:ascii="Times New Roman" w:hAnsi="Times New Roman"/>
          <w:color w:val="000000"/>
          <w:spacing w:val="10"/>
          <w:sz w:val="26"/>
          <w:lang w:val="es-ES"/>
        </w:rPr>
        <w:t xml:space="preserve">ACUERDA: </w:t>
      </w:r>
      <w:r>
        <w:rPr>
          <w:rFonts w:ascii="Times New Roman" w:hAnsi="Times New Roman"/>
          <w:color w:val="000000"/>
          <w:spacing w:val="10"/>
          <w:sz w:val="26"/>
          <w:lang w:val="es-ES"/>
        </w:rPr>
        <w:br/>
      </w:r>
      <w:r>
        <w:rPr>
          <w:rFonts w:ascii="Times New Roman" w:hAnsi="Times New Roman"/>
          <w:color w:val="000000"/>
          <w:spacing w:val="-6"/>
          <w:sz w:val="26"/>
          <w:lang w:val="es-ES"/>
        </w:rPr>
        <w:t>CREAR LA UNIDAD DE INFORMACIÓN DEL MINISTERIO DE EDUCACIÓN</w:t>
      </w:r>
    </w:p>
    <w:p w:rsidR="009F00EC" w:rsidRDefault="00E35F57">
      <w:pPr>
        <w:spacing w:before="432" w:line="331" w:lineRule="auto"/>
        <w:ind w:left="720" w:right="72"/>
        <w:jc w:val="both"/>
        <w:rPr>
          <w:rFonts w:ascii="Times New Roman" w:hAnsi="Times New Roman"/>
          <w:color w:val="000000"/>
          <w:spacing w:val="13"/>
          <w:sz w:val="26"/>
          <w:lang w:val="es-ES"/>
        </w:rPr>
      </w:pPr>
      <w:r>
        <w:rPr>
          <w:rFonts w:ascii="Times New Roman" w:hAnsi="Times New Roman"/>
          <w:color w:val="000000"/>
          <w:spacing w:val="13"/>
          <w:sz w:val="26"/>
          <w:lang w:val="es-ES"/>
        </w:rPr>
        <w:t xml:space="preserve">Artículo 1. Creación. Se crea la Unidad de Información del Ministerio de </w:t>
      </w:r>
      <w:r>
        <w:rPr>
          <w:rFonts w:ascii="Times New Roman" w:hAnsi="Times New Roman"/>
          <w:color w:val="000000"/>
          <w:sz w:val="26"/>
          <w:lang w:val="es-ES"/>
        </w:rPr>
        <w:t xml:space="preserve">Educación, que se podrá denominar por la siglas de UDI, como la dependencia del </w:t>
      </w:r>
      <w:r>
        <w:rPr>
          <w:rFonts w:ascii="Times New Roman" w:hAnsi="Times New Roman"/>
          <w:color w:val="000000"/>
          <w:spacing w:val="4"/>
          <w:sz w:val="26"/>
          <w:lang w:val="es-ES"/>
        </w:rPr>
        <w:t>Ministerio de Educación encargada de conformar, implementar y desarrollar</w:t>
      </w:r>
    </w:p>
    <w:p w:rsidR="009F00EC" w:rsidRDefault="009F00EC">
      <w:pPr>
        <w:sectPr w:rsidR="009F00EC">
          <w:pgSz w:w="12240" w:h="18720"/>
          <w:pgMar w:top="898" w:right="1173" w:bottom="1692" w:left="1287" w:header="720" w:footer="720" w:gutter="0"/>
          <w:cols w:space="720"/>
        </w:sectPr>
      </w:pPr>
    </w:p>
    <w:p w:rsidR="009F00EC" w:rsidRDefault="00E35F57">
      <w:pPr>
        <w:spacing w:after="1116" w:line="206" w:lineRule="auto"/>
        <w:jc w:val="center"/>
        <w:rPr>
          <w:rFonts w:ascii="Times New Roman" w:hAnsi="Times New Roman"/>
          <w:color w:val="0D0C13"/>
          <w:spacing w:val="22"/>
          <w:sz w:val="27"/>
          <w:lang w:val="es-ES"/>
        </w:rPr>
      </w:pPr>
      <w:r>
        <w:rPr>
          <w:rFonts w:ascii="Times New Roman" w:hAnsi="Times New Roman"/>
          <w:color w:val="0D0C13"/>
          <w:spacing w:val="22"/>
          <w:sz w:val="27"/>
          <w:lang w:val="es-ES"/>
        </w:rPr>
        <w:lastRenderedPageBreak/>
        <w:t>MINISTERIO DE EDUCACION</w:t>
      </w:r>
    </w:p>
    <w:p w:rsidR="009F00EC" w:rsidRDefault="009F00EC">
      <w:pPr>
        <w:sectPr w:rsidR="009F00EC">
          <w:pgSz w:w="12240" w:h="18720"/>
          <w:pgMar w:top="858" w:right="692" w:bottom="114" w:left="1768" w:header="720" w:footer="720" w:gutter="0"/>
          <w:cols w:space="720"/>
        </w:sectPr>
      </w:pPr>
    </w:p>
    <w:p w:rsidR="009F00EC" w:rsidRDefault="00E35F57">
      <w:pPr>
        <w:rPr>
          <w:rFonts w:ascii="Tahoma" w:hAnsi="Tahoma"/>
          <w:color w:val="0D0C13"/>
          <w:spacing w:val="20"/>
          <w:sz w:val="19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10225405</wp:posOffset>
                </wp:positionV>
                <wp:extent cx="675005" cy="0"/>
                <wp:effectExtent l="8890" t="8255" r="11430" b="10795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C2C1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D2736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05pt,805.15pt" to="561.2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" strokecolor="#c2c1c2" strokeweight=".35pt"/>
            </w:pict>
          </mc:Fallback>
        </mc:AlternateContent>
      </w:r>
      <w:r>
        <w:rPr>
          <w:rFonts w:ascii="Tahoma" w:hAnsi="Tahoma"/>
          <w:color w:val="0D0C13"/>
          <w:spacing w:val="20"/>
          <w:sz w:val="19"/>
          <w:lang w:val="es-ES"/>
        </w:rPr>
        <w:t>Guatemala, C. A.</w:t>
      </w:r>
    </w:p>
    <w:p w:rsidR="009F00EC" w:rsidRDefault="00E35F57">
      <w:pPr>
        <w:spacing w:before="144" w:line="360" w:lineRule="auto"/>
        <w:ind w:left="648" w:right="576"/>
        <w:jc w:val="both"/>
        <w:rPr>
          <w:rFonts w:ascii="Arial" w:hAnsi="Arial"/>
          <w:color w:val="0D0C13"/>
          <w:spacing w:val="9"/>
          <w:sz w:val="23"/>
          <w:lang w:val="es-ES"/>
        </w:rPr>
      </w:pPr>
      <w:r>
        <w:rPr>
          <w:rFonts w:ascii="Arial" w:hAnsi="Arial"/>
          <w:color w:val="0D0C13"/>
          <w:spacing w:val="9"/>
          <w:sz w:val="23"/>
          <w:lang w:val="es-ES"/>
        </w:rPr>
        <w:t xml:space="preserve">aquellos procedimientos que garanticen a toda persona, individual o jurídica, el </w:t>
      </w:r>
      <w:r>
        <w:rPr>
          <w:rFonts w:ascii="Arial" w:hAnsi="Arial"/>
          <w:color w:val="0D0C13"/>
          <w:spacing w:val="7"/>
          <w:sz w:val="23"/>
          <w:lang w:val="es-ES"/>
        </w:rPr>
        <w:t xml:space="preserve">libre acceso a la información que se encuentre en los archivos, fichas, registros, </w:t>
      </w:r>
      <w:r>
        <w:rPr>
          <w:rFonts w:ascii="Arial" w:hAnsi="Arial"/>
          <w:color w:val="0D0C13"/>
          <w:spacing w:val="15"/>
          <w:sz w:val="23"/>
          <w:lang w:val="es-ES"/>
        </w:rPr>
        <w:t xml:space="preserve">base, banco o cualquier otra forma de almacenamiento en el Ministerio de </w:t>
      </w:r>
      <w:r>
        <w:rPr>
          <w:rFonts w:ascii="Arial" w:hAnsi="Arial"/>
          <w:color w:val="0D0C13"/>
          <w:spacing w:val="8"/>
          <w:sz w:val="23"/>
          <w:lang w:val="es-ES"/>
        </w:rPr>
        <w:t xml:space="preserve">Educación, y en general realizar en dicho Ministerio las funciones y atribuciones </w:t>
      </w:r>
      <w:r>
        <w:rPr>
          <w:rFonts w:ascii="Arial" w:hAnsi="Arial"/>
          <w:color w:val="0D0C13"/>
          <w:spacing w:val="11"/>
          <w:sz w:val="23"/>
          <w:lang w:val="es-ES"/>
        </w:rPr>
        <w:t xml:space="preserve">que a las Unidades de Información asigna la Ley de Acceso a la Información </w:t>
      </w:r>
      <w:r>
        <w:rPr>
          <w:rFonts w:ascii="Arial" w:hAnsi="Arial"/>
          <w:color w:val="0D0C13"/>
          <w:spacing w:val="24"/>
          <w:sz w:val="23"/>
          <w:lang w:val="es-ES"/>
        </w:rPr>
        <w:t xml:space="preserve">Pública. Unidad que deberá organizar enlaces en todas las oficinas o </w:t>
      </w:r>
      <w:r>
        <w:rPr>
          <w:rFonts w:ascii="Arial" w:hAnsi="Arial"/>
          <w:color w:val="0D0C13"/>
          <w:spacing w:val="5"/>
          <w:sz w:val="23"/>
          <w:lang w:val="es-ES"/>
        </w:rPr>
        <w:t>dependencias del Misterio, a nivel nacional.</w:t>
      </w:r>
    </w:p>
    <w:p w:rsidR="009F00EC" w:rsidRDefault="00E35F57">
      <w:pPr>
        <w:spacing w:before="576" w:line="360" w:lineRule="auto"/>
        <w:ind w:left="648" w:right="576"/>
        <w:rPr>
          <w:rFonts w:ascii="Arial" w:hAnsi="Arial"/>
          <w:b/>
          <w:color w:val="0D0C13"/>
          <w:spacing w:val="5"/>
          <w:sz w:val="24"/>
          <w:lang w:val="es-ES"/>
        </w:rPr>
      </w:pPr>
      <w:r>
        <w:rPr>
          <w:rFonts w:ascii="Arial" w:hAnsi="Arial"/>
          <w:b/>
          <w:color w:val="0D0C13"/>
          <w:spacing w:val="5"/>
          <w:sz w:val="24"/>
          <w:lang w:val="es-ES"/>
        </w:rPr>
        <w:t xml:space="preserve">Artículo 2. Obligaciones. </w:t>
      </w:r>
      <w:r>
        <w:rPr>
          <w:rFonts w:ascii="Arial" w:hAnsi="Arial"/>
          <w:color w:val="0D0C13"/>
          <w:spacing w:val="5"/>
          <w:sz w:val="23"/>
          <w:lang w:val="es-ES"/>
        </w:rPr>
        <w:t xml:space="preserve">La Unidad de Información, desarrollará las funciones </w:t>
      </w:r>
      <w:r>
        <w:rPr>
          <w:rFonts w:ascii="Arial" w:hAnsi="Arial"/>
          <w:color w:val="0D0C13"/>
          <w:sz w:val="23"/>
          <w:lang w:val="es-ES"/>
        </w:rPr>
        <w:t>siguientes:</w:t>
      </w:r>
    </w:p>
    <w:p w:rsidR="009F00EC" w:rsidRDefault="00E35F57">
      <w:pPr>
        <w:numPr>
          <w:ilvl w:val="0"/>
          <w:numId w:val="1"/>
        </w:numPr>
        <w:tabs>
          <w:tab w:val="clear" w:pos="360"/>
          <w:tab w:val="decimal" w:pos="1512"/>
        </w:tabs>
        <w:spacing w:before="108"/>
        <w:ind w:left="1512" w:hanging="360"/>
        <w:rPr>
          <w:rFonts w:ascii="Arial" w:hAnsi="Arial"/>
          <w:color w:val="0D0C13"/>
          <w:spacing w:val="11"/>
          <w:sz w:val="23"/>
          <w:lang w:val="es-ES"/>
        </w:rPr>
      </w:pPr>
      <w:r>
        <w:rPr>
          <w:rFonts w:ascii="Arial" w:hAnsi="Arial"/>
          <w:color w:val="0D0C13"/>
          <w:spacing w:val="11"/>
          <w:sz w:val="23"/>
          <w:lang w:val="es-ES"/>
        </w:rPr>
        <w:t>Recibir y tramitar las solicitudes de acceso a la información pública.</w:t>
      </w:r>
    </w:p>
    <w:p w:rsidR="009F00EC" w:rsidRDefault="00E35F57">
      <w:pPr>
        <w:numPr>
          <w:ilvl w:val="0"/>
          <w:numId w:val="1"/>
        </w:numPr>
        <w:tabs>
          <w:tab w:val="clear" w:pos="360"/>
          <w:tab w:val="decimal" w:pos="1512"/>
        </w:tabs>
        <w:spacing w:before="108" w:line="360" w:lineRule="auto"/>
        <w:ind w:left="1512" w:right="576" w:hanging="360"/>
        <w:rPr>
          <w:rFonts w:ascii="Arial" w:hAnsi="Arial"/>
          <w:color w:val="0D0C13"/>
          <w:spacing w:val="4"/>
          <w:sz w:val="23"/>
          <w:lang w:val="es-ES"/>
        </w:rPr>
      </w:pPr>
      <w:r>
        <w:rPr>
          <w:rFonts w:ascii="Arial" w:hAnsi="Arial"/>
          <w:color w:val="0D0C13"/>
          <w:spacing w:val="4"/>
          <w:sz w:val="23"/>
          <w:lang w:val="es-ES"/>
        </w:rPr>
        <w:t xml:space="preserve">Orientar a los interesados en la formulación de solicitudes de información </w:t>
      </w:r>
      <w:r>
        <w:rPr>
          <w:rFonts w:ascii="Arial" w:hAnsi="Arial"/>
          <w:color w:val="0D0C13"/>
          <w:sz w:val="23"/>
          <w:lang w:val="es-ES"/>
        </w:rPr>
        <w:t>pública.</w:t>
      </w:r>
    </w:p>
    <w:p w:rsidR="009F00EC" w:rsidRDefault="00E35F57">
      <w:pPr>
        <w:numPr>
          <w:ilvl w:val="0"/>
          <w:numId w:val="1"/>
        </w:numPr>
        <w:tabs>
          <w:tab w:val="clear" w:pos="360"/>
          <w:tab w:val="decimal" w:pos="1512"/>
        </w:tabs>
        <w:spacing w:before="108" w:line="360" w:lineRule="auto"/>
        <w:ind w:left="1512" w:right="576" w:hanging="360"/>
        <w:jc w:val="both"/>
        <w:rPr>
          <w:rFonts w:ascii="Arial" w:hAnsi="Arial"/>
          <w:color w:val="0D0C13"/>
          <w:spacing w:val="9"/>
          <w:sz w:val="23"/>
          <w:lang w:val="es-ES"/>
        </w:rPr>
      </w:pPr>
      <w:r>
        <w:rPr>
          <w:rFonts w:ascii="Arial" w:hAnsi="Arial"/>
          <w:color w:val="0D0C13"/>
          <w:spacing w:val="9"/>
          <w:sz w:val="23"/>
          <w:lang w:val="es-ES"/>
        </w:rPr>
        <w:t xml:space="preserve">Proporcionar para su consulta la información pública solicitada por los </w:t>
      </w:r>
      <w:r>
        <w:rPr>
          <w:rFonts w:ascii="Arial" w:hAnsi="Arial"/>
          <w:color w:val="0D0C13"/>
          <w:sz w:val="23"/>
          <w:lang w:val="es-ES"/>
        </w:rPr>
        <w:t xml:space="preserve">interesados o notificar la negativa de acceso a la misma, para lo que deberá </w:t>
      </w:r>
      <w:r>
        <w:rPr>
          <w:rFonts w:ascii="Arial" w:hAnsi="Arial"/>
          <w:color w:val="0D0C13"/>
          <w:spacing w:val="4"/>
          <w:sz w:val="23"/>
          <w:lang w:val="es-ES"/>
        </w:rPr>
        <w:t>razonar su negativa.</w:t>
      </w:r>
    </w:p>
    <w:p w:rsidR="009F00EC" w:rsidRDefault="00E35F57">
      <w:pPr>
        <w:numPr>
          <w:ilvl w:val="0"/>
          <w:numId w:val="1"/>
        </w:numPr>
        <w:tabs>
          <w:tab w:val="clear" w:pos="360"/>
          <w:tab w:val="decimal" w:pos="1512"/>
        </w:tabs>
        <w:spacing w:before="144" w:line="360" w:lineRule="auto"/>
        <w:ind w:left="1512" w:right="576" w:hanging="360"/>
        <w:rPr>
          <w:rFonts w:ascii="Arial" w:hAnsi="Arial"/>
          <w:color w:val="0D0C13"/>
          <w:spacing w:val="9"/>
          <w:sz w:val="23"/>
          <w:lang w:val="es-ES"/>
        </w:rPr>
      </w:pPr>
      <w:r>
        <w:rPr>
          <w:rFonts w:ascii="Arial" w:hAnsi="Arial"/>
          <w:color w:val="0D0C13"/>
          <w:spacing w:val="9"/>
          <w:sz w:val="23"/>
          <w:lang w:val="es-ES"/>
        </w:rPr>
        <w:t xml:space="preserve">Expedir copia simple o certificada de la información pública solicitada, </w:t>
      </w:r>
      <w:r>
        <w:rPr>
          <w:rFonts w:ascii="Arial" w:hAnsi="Arial"/>
          <w:color w:val="0D0C13"/>
          <w:spacing w:val="6"/>
          <w:sz w:val="23"/>
          <w:lang w:val="es-ES"/>
        </w:rPr>
        <w:t>siempre que se encuentre en los archivos del sujeto obligado.</w:t>
      </w:r>
    </w:p>
    <w:p w:rsidR="009F00EC" w:rsidRDefault="00E35F57">
      <w:pPr>
        <w:numPr>
          <w:ilvl w:val="0"/>
          <w:numId w:val="1"/>
        </w:numPr>
        <w:tabs>
          <w:tab w:val="clear" w:pos="360"/>
          <w:tab w:val="decimal" w:pos="1512"/>
        </w:tabs>
        <w:spacing w:before="108" w:line="360" w:lineRule="auto"/>
        <w:ind w:left="1512" w:right="576" w:hanging="360"/>
        <w:jc w:val="both"/>
        <w:rPr>
          <w:rFonts w:ascii="Arial" w:hAnsi="Arial"/>
          <w:color w:val="0D0C13"/>
          <w:spacing w:val="2"/>
          <w:sz w:val="23"/>
          <w:lang w:val="es-ES"/>
        </w:rPr>
      </w:pPr>
      <w:r>
        <w:rPr>
          <w:rFonts w:ascii="Arial" w:hAnsi="Arial"/>
          <w:color w:val="0D0C13"/>
          <w:spacing w:val="2"/>
          <w:sz w:val="23"/>
          <w:lang w:val="es-ES"/>
        </w:rPr>
        <w:t xml:space="preserve">Coordinar, organizar, administrar, custodiar y sistematizar los archivos que </w:t>
      </w:r>
      <w:r>
        <w:rPr>
          <w:rFonts w:ascii="Arial" w:hAnsi="Arial"/>
          <w:color w:val="0D0C13"/>
          <w:spacing w:val="6"/>
          <w:sz w:val="23"/>
          <w:lang w:val="es-ES"/>
        </w:rPr>
        <w:t xml:space="preserve">contengan la información pública a su cargo, respetando en todo momento </w:t>
      </w:r>
      <w:r>
        <w:rPr>
          <w:rFonts w:ascii="Arial" w:hAnsi="Arial"/>
          <w:color w:val="0D0C13"/>
          <w:spacing w:val="4"/>
          <w:sz w:val="23"/>
          <w:lang w:val="es-ES"/>
        </w:rPr>
        <w:t>la legislación de la materia.</w:t>
      </w:r>
    </w:p>
    <w:p w:rsidR="009F00EC" w:rsidRDefault="00E35F57">
      <w:pPr>
        <w:numPr>
          <w:ilvl w:val="0"/>
          <w:numId w:val="1"/>
        </w:numPr>
        <w:tabs>
          <w:tab w:val="clear" w:pos="360"/>
          <w:tab w:val="decimal" w:pos="1512"/>
        </w:tabs>
        <w:spacing w:before="108" w:line="360" w:lineRule="auto"/>
        <w:ind w:left="1512" w:right="576" w:hanging="360"/>
        <w:jc w:val="both"/>
        <w:rPr>
          <w:rFonts w:ascii="Arial" w:hAnsi="Arial"/>
          <w:color w:val="0D0C13"/>
          <w:spacing w:val="9"/>
          <w:sz w:val="23"/>
          <w:lang w:val="es-ES"/>
        </w:rPr>
      </w:pPr>
      <w:r>
        <w:rPr>
          <w:rFonts w:ascii="Arial" w:hAnsi="Arial"/>
          <w:color w:val="0D0C13"/>
          <w:spacing w:val="9"/>
          <w:sz w:val="23"/>
          <w:lang w:val="es-ES"/>
        </w:rPr>
        <w:t xml:space="preserve">Servir frente a los sujetos activos, como ente coordinador de todos los </w:t>
      </w:r>
      <w:r>
        <w:rPr>
          <w:rFonts w:ascii="Arial" w:hAnsi="Arial"/>
          <w:color w:val="0D0C13"/>
          <w:spacing w:val="13"/>
          <w:sz w:val="23"/>
          <w:lang w:val="es-ES"/>
        </w:rPr>
        <w:t xml:space="preserve">enlaces administrativos, y las diferentes Direcciones o Unidades del </w:t>
      </w:r>
      <w:r>
        <w:rPr>
          <w:rFonts w:ascii="Arial" w:hAnsi="Arial"/>
          <w:color w:val="0D0C13"/>
          <w:spacing w:val="19"/>
          <w:sz w:val="23"/>
          <w:lang w:val="es-ES"/>
        </w:rPr>
        <w:t xml:space="preserve">Ministerio de Educación responsables de suministrar información </w:t>
      </w:r>
      <w:r>
        <w:rPr>
          <w:rFonts w:ascii="Arial" w:hAnsi="Arial"/>
          <w:color w:val="0D0C13"/>
          <w:spacing w:val="4"/>
          <w:sz w:val="23"/>
          <w:lang w:val="es-ES"/>
        </w:rPr>
        <w:t>relacionada en la Ley.</w:t>
      </w:r>
    </w:p>
    <w:p w:rsidR="009F00EC" w:rsidRDefault="00E35F57">
      <w:pPr>
        <w:numPr>
          <w:ilvl w:val="0"/>
          <w:numId w:val="1"/>
        </w:numPr>
        <w:tabs>
          <w:tab w:val="clear" w:pos="360"/>
          <w:tab w:val="decimal" w:pos="1512"/>
        </w:tabs>
        <w:spacing w:before="108" w:line="360" w:lineRule="auto"/>
        <w:ind w:left="1512" w:right="576" w:hanging="360"/>
        <w:jc w:val="both"/>
        <w:rPr>
          <w:rFonts w:ascii="Arial" w:hAnsi="Arial"/>
          <w:color w:val="0D0C13"/>
          <w:spacing w:val="11"/>
          <w:sz w:val="23"/>
          <w:lang w:val="es-ES"/>
        </w:rPr>
      </w:pPr>
      <w:r>
        <w:rPr>
          <w:rFonts w:ascii="Arial" w:hAnsi="Arial"/>
          <w:color w:val="0D0C13"/>
          <w:spacing w:val="11"/>
          <w:sz w:val="23"/>
          <w:lang w:val="es-ES"/>
        </w:rPr>
        <w:t xml:space="preserve">Preparar el informe anual que se debe presentar al Procurador de los Derechos Humanos, a que hace referencia el Artículo 48 de la Ley de </w:t>
      </w:r>
      <w:r>
        <w:rPr>
          <w:rFonts w:ascii="Arial" w:hAnsi="Arial"/>
          <w:color w:val="0D0C13"/>
          <w:spacing w:val="6"/>
          <w:sz w:val="23"/>
          <w:lang w:val="es-ES"/>
        </w:rPr>
        <w:t>Acceso a la información Pública.</w:t>
      </w:r>
    </w:p>
    <w:p w:rsidR="009F00EC" w:rsidRDefault="00E35F57">
      <w:pPr>
        <w:numPr>
          <w:ilvl w:val="0"/>
          <w:numId w:val="1"/>
        </w:numPr>
        <w:tabs>
          <w:tab w:val="clear" w:pos="360"/>
          <w:tab w:val="decimal" w:pos="1512"/>
        </w:tabs>
        <w:spacing w:before="144" w:line="360" w:lineRule="auto"/>
        <w:ind w:left="1512" w:right="576" w:hanging="360"/>
        <w:jc w:val="both"/>
        <w:rPr>
          <w:rFonts w:ascii="Arial" w:hAnsi="Arial"/>
          <w:color w:val="0D0C13"/>
          <w:sz w:val="23"/>
          <w:lang w:val="es-ES"/>
        </w:rPr>
      </w:pPr>
      <w:r>
        <w:rPr>
          <w:rFonts w:ascii="Arial" w:hAnsi="Arial"/>
          <w:color w:val="0D0C13"/>
          <w:sz w:val="23"/>
          <w:lang w:val="es-ES"/>
        </w:rPr>
        <w:t xml:space="preserve">Rendir los informes que le sean solicitados por el Despacho Ministerial y las </w:t>
      </w:r>
      <w:r>
        <w:rPr>
          <w:rFonts w:ascii="Arial" w:hAnsi="Arial"/>
          <w:color w:val="0D0C13"/>
          <w:spacing w:val="5"/>
          <w:sz w:val="23"/>
          <w:lang w:val="es-ES"/>
        </w:rPr>
        <w:t xml:space="preserve">Direcciones o Unidades del Ministerio de Educación, que se lo requieran </w:t>
      </w:r>
      <w:r>
        <w:rPr>
          <w:rFonts w:ascii="Arial" w:hAnsi="Arial"/>
          <w:color w:val="0D0C13"/>
          <w:sz w:val="23"/>
          <w:lang w:val="es-ES"/>
        </w:rPr>
        <w:t>oportunamente.</w:t>
      </w:r>
    </w:p>
    <w:p w:rsidR="009F00EC" w:rsidRDefault="00E35F57">
      <w:pPr>
        <w:numPr>
          <w:ilvl w:val="0"/>
          <w:numId w:val="1"/>
        </w:numPr>
        <w:tabs>
          <w:tab w:val="clear" w:pos="360"/>
          <w:tab w:val="decimal" w:pos="1512"/>
        </w:tabs>
        <w:spacing w:before="108" w:line="360" w:lineRule="auto"/>
        <w:ind w:left="1512" w:right="576" w:hanging="360"/>
        <w:rPr>
          <w:rFonts w:ascii="Arial" w:hAnsi="Arial"/>
          <w:color w:val="0D0C13"/>
          <w:spacing w:val="7"/>
          <w:sz w:val="23"/>
          <w:lang w:val="es-ES"/>
        </w:rPr>
      </w:pPr>
      <w:r>
        <w:rPr>
          <w:rFonts w:ascii="Arial" w:hAnsi="Arial"/>
          <w:color w:val="0D0C13"/>
          <w:spacing w:val="7"/>
          <w:sz w:val="23"/>
          <w:lang w:val="es-ES"/>
        </w:rPr>
        <w:t xml:space="preserve">Las demás obligaciones que señale el Despacho Superior en armonía con </w:t>
      </w:r>
      <w:r>
        <w:rPr>
          <w:rFonts w:ascii="Arial" w:hAnsi="Arial"/>
          <w:color w:val="0D0C13"/>
          <w:spacing w:val="5"/>
          <w:sz w:val="23"/>
          <w:lang w:val="es-ES"/>
        </w:rPr>
        <w:t>lo prescrito por la Ley de Acceso a la Información Pública.</w:t>
      </w:r>
    </w:p>
    <w:p w:rsidR="009F00EC" w:rsidRDefault="009F00EC">
      <w:pPr>
        <w:sectPr w:rsidR="009F00EC">
          <w:type w:val="continuous"/>
          <w:pgSz w:w="12240" w:h="18720"/>
          <w:pgMar w:top="858" w:right="692" w:bottom="114" w:left="1253" w:header="720" w:footer="720" w:gutter="0"/>
          <w:cols w:space="720"/>
        </w:sectPr>
      </w:pPr>
    </w:p>
    <w:p w:rsidR="009F00EC" w:rsidRDefault="00E35F57">
      <w:pPr>
        <w:spacing w:line="360" w:lineRule="auto"/>
        <w:ind w:left="648" w:right="648"/>
        <w:jc w:val="both"/>
        <w:rPr>
          <w:rFonts w:ascii="Arial" w:hAnsi="Arial"/>
          <w:color w:val="000000"/>
          <w:spacing w:val="10"/>
          <w:sz w:val="24"/>
          <w:lang w:val="es-ES"/>
        </w:rPr>
      </w:pPr>
      <w:r>
        <w:rPr>
          <w:rFonts w:ascii="Arial" w:hAnsi="Arial"/>
          <w:color w:val="000000"/>
          <w:spacing w:val="10"/>
          <w:sz w:val="24"/>
          <w:lang w:val="es-ES"/>
        </w:rPr>
        <w:lastRenderedPageBreak/>
        <w:t xml:space="preserve">Artículo 3. Integración. </w:t>
      </w:r>
      <w:r>
        <w:rPr>
          <w:rFonts w:ascii="Arial" w:hAnsi="Arial"/>
          <w:color w:val="000000"/>
          <w:spacing w:val="10"/>
          <w:sz w:val="23"/>
          <w:lang w:val="es-ES"/>
        </w:rPr>
        <w:t xml:space="preserve">La Unidad de Información, se integrará con aquellos </w:t>
      </w:r>
      <w:r>
        <w:rPr>
          <w:rFonts w:ascii="Arial" w:hAnsi="Arial"/>
          <w:color w:val="000000"/>
          <w:spacing w:val="7"/>
          <w:sz w:val="23"/>
          <w:lang w:val="es-ES"/>
        </w:rPr>
        <w:t xml:space="preserve">funcionarios públicos que formen parte del Ministerio de Educación y que sean </w:t>
      </w:r>
      <w:r>
        <w:rPr>
          <w:rFonts w:ascii="Arial" w:hAnsi="Arial"/>
          <w:color w:val="000000"/>
          <w:spacing w:val="13"/>
          <w:sz w:val="23"/>
          <w:lang w:val="es-ES"/>
        </w:rPr>
        <w:t xml:space="preserve">designados para el efecto, el que podrá ser incrementado de acuerdo a las </w:t>
      </w:r>
      <w:r>
        <w:rPr>
          <w:rFonts w:ascii="Arial" w:hAnsi="Arial"/>
          <w:color w:val="000000"/>
          <w:spacing w:val="2"/>
          <w:sz w:val="23"/>
          <w:lang w:val="es-ES"/>
        </w:rPr>
        <w:t>necesidades del servicio, así:</w:t>
      </w:r>
    </w:p>
    <w:p w:rsidR="009F00EC" w:rsidRDefault="00E35F57">
      <w:pPr>
        <w:numPr>
          <w:ilvl w:val="0"/>
          <w:numId w:val="2"/>
        </w:numPr>
        <w:tabs>
          <w:tab w:val="clear" w:pos="360"/>
          <w:tab w:val="decimal" w:pos="1440"/>
        </w:tabs>
        <w:spacing w:before="108"/>
        <w:ind w:left="1080"/>
        <w:rPr>
          <w:rFonts w:ascii="Arial" w:hAnsi="Arial"/>
          <w:color w:val="000000"/>
          <w:spacing w:val="1"/>
          <w:sz w:val="23"/>
          <w:lang w:val="es-ES"/>
        </w:rPr>
      </w:pPr>
      <w:r>
        <w:rPr>
          <w:rFonts w:ascii="Arial" w:hAnsi="Arial"/>
          <w:color w:val="000000"/>
          <w:spacing w:val="1"/>
          <w:sz w:val="23"/>
          <w:lang w:val="es-ES"/>
        </w:rPr>
        <w:t>Un Jefe de la Unidad de Información;</w:t>
      </w:r>
    </w:p>
    <w:p w:rsidR="009F00EC" w:rsidRDefault="00E35F57">
      <w:pPr>
        <w:numPr>
          <w:ilvl w:val="0"/>
          <w:numId w:val="2"/>
        </w:numPr>
        <w:tabs>
          <w:tab w:val="clear" w:pos="360"/>
          <w:tab w:val="decimal" w:pos="1440"/>
        </w:tabs>
        <w:spacing w:before="108" w:line="266" w:lineRule="auto"/>
        <w:ind w:left="1080"/>
        <w:rPr>
          <w:rFonts w:ascii="Arial" w:hAnsi="Arial"/>
          <w:color w:val="000000"/>
          <w:spacing w:val="1"/>
          <w:sz w:val="23"/>
          <w:lang w:val="es-ES"/>
        </w:rPr>
      </w:pPr>
      <w:r>
        <w:rPr>
          <w:rFonts w:ascii="Arial" w:hAnsi="Arial"/>
          <w:color w:val="000000"/>
          <w:spacing w:val="1"/>
          <w:sz w:val="23"/>
          <w:lang w:val="es-ES"/>
        </w:rPr>
        <w:t>Un Subjefe de la Unidad de Información;</w:t>
      </w:r>
    </w:p>
    <w:p w:rsidR="009F00EC" w:rsidRDefault="00E35F57">
      <w:pPr>
        <w:numPr>
          <w:ilvl w:val="0"/>
          <w:numId w:val="2"/>
        </w:numPr>
        <w:tabs>
          <w:tab w:val="clear" w:pos="360"/>
          <w:tab w:val="decimal" w:pos="1440"/>
        </w:tabs>
        <w:spacing w:before="144"/>
        <w:ind w:left="1080"/>
        <w:rPr>
          <w:rFonts w:ascii="Arial" w:hAnsi="Arial"/>
          <w:color w:val="000000"/>
          <w:spacing w:val="-1"/>
          <w:sz w:val="23"/>
          <w:lang w:val="es-ES"/>
        </w:rPr>
      </w:pPr>
      <w:r>
        <w:rPr>
          <w:rFonts w:ascii="Arial" w:hAnsi="Arial"/>
          <w:color w:val="000000"/>
          <w:spacing w:val="-1"/>
          <w:sz w:val="23"/>
          <w:lang w:val="es-ES"/>
        </w:rPr>
        <w:t>Técnicos Administrativos;</w:t>
      </w:r>
    </w:p>
    <w:p w:rsidR="009F00EC" w:rsidRDefault="00E35F57">
      <w:pPr>
        <w:numPr>
          <w:ilvl w:val="0"/>
          <w:numId w:val="2"/>
        </w:numPr>
        <w:tabs>
          <w:tab w:val="clear" w:pos="360"/>
          <w:tab w:val="decimal" w:pos="1440"/>
        </w:tabs>
        <w:spacing w:before="108"/>
        <w:ind w:left="1080"/>
        <w:rPr>
          <w:rFonts w:ascii="Arial" w:hAnsi="Arial"/>
          <w:color w:val="000000"/>
          <w:spacing w:val="-6"/>
          <w:sz w:val="23"/>
          <w:lang w:val="es-ES"/>
        </w:rPr>
      </w:pPr>
      <w:r>
        <w:rPr>
          <w:rFonts w:ascii="Arial" w:hAnsi="Arial"/>
          <w:color w:val="000000"/>
          <w:spacing w:val="-6"/>
          <w:sz w:val="23"/>
          <w:lang w:val="es-ES"/>
        </w:rPr>
        <w:t>Técnicos;</w:t>
      </w:r>
    </w:p>
    <w:p w:rsidR="009F00EC" w:rsidRDefault="00E35F57">
      <w:pPr>
        <w:numPr>
          <w:ilvl w:val="0"/>
          <w:numId w:val="2"/>
        </w:numPr>
        <w:tabs>
          <w:tab w:val="clear" w:pos="360"/>
          <w:tab w:val="decimal" w:pos="1440"/>
        </w:tabs>
        <w:spacing w:before="144"/>
        <w:ind w:left="1080"/>
        <w:rPr>
          <w:rFonts w:ascii="Arial" w:hAnsi="Arial"/>
          <w:color w:val="000000"/>
          <w:spacing w:val="-2"/>
          <w:sz w:val="23"/>
          <w:lang w:val="es-ES"/>
        </w:rPr>
      </w:pPr>
      <w:r>
        <w:rPr>
          <w:rFonts w:ascii="Arial" w:hAnsi="Arial"/>
          <w:color w:val="000000"/>
          <w:spacing w:val="-2"/>
          <w:sz w:val="23"/>
          <w:lang w:val="es-ES"/>
        </w:rPr>
        <w:t>Personal de apoyo.</w:t>
      </w:r>
    </w:p>
    <w:p w:rsidR="009F00EC" w:rsidRDefault="00E35F57">
      <w:pPr>
        <w:spacing w:before="540" w:line="360" w:lineRule="auto"/>
        <w:ind w:left="648" w:right="648"/>
        <w:rPr>
          <w:rFonts w:ascii="Arial" w:hAnsi="Arial"/>
          <w:color w:val="000000"/>
          <w:spacing w:val="11"/>
          <w:sz w:val="24"/>
          <w:lang w:val="es-ES"/>
        </w:rPr>
      </w:pPr>
      <w:r>
        <w:rPr>
          <w:rFonts w:ascii="Arial" w:hAnsi="Arial"/>
          <w:color w:val="000000"/>
          <w:spacing w:val="11"/>
          <w:sz w:val="24"/>
          <w:lang w:val="es-ES"/>
        </w:rPr>
        <w:t xml:space="preserve">Artículo 4. Vigencia. El </w:t>
      </w:r>
      <w:r>
        <w:rPr>
          <w:rFonts w:ascii="Arial" w:hAnsi="Arial"/>
          <w:color w:val="000000"/>
          <w:spacing w:val="11"/>
          <w:sz w:val="23"/>
          <w:lang w:val="es-ES"/>
        </w:rPr>
        <w:t xml:space="preserve">presente Acuerdo Ministerial empieza a regir al día </w:t>
      </w:r>
      <w:r>
        <w:rPr>
          <w:rFonts w:ascii="Arial" w:hAnsi="Arial"/>
          <w:color w:val="000000"/>
          <w:spacing w:val="3"/>
          <w:sz w:val="23"/>
          <w:lang w:val="es-ES"/>
        </w:rPr>
        <w:t>siguiente de su publicación en el Diario Oficial.</w:t>
      </w:r>
    </w:p>
    <w:p w:rsidR="002E63EF" w:rsidRDefault="002E63EF" w:rsidP="002E63EF">
      <w:pPr>
        <w:spacing w:line="216" w:lineRule="auto"/>
        <w:jc w:val="center"/>
        <w:rPr>
          <w:rFonts w:ascii="Arial" w:hAnsi="Arial"/>
          <w:b/>
          <w:color w:val="000000"/>
          <w:spacing w:val="15"/>
          <w:w w:val="105"/>
          <w:sz w:val="23"/>
          <w:lang w:val="es-ES"/>
        </w:rPr>
      </w:pPr>
    </w:p>
    <w:p w:rsidR="002E63EF" w:rsidRDefault="002E63EF" w:rsidP="002E63EF">
      <w:pPr>
        <w:spacing w:line="216" w:lineRule="auto"/>
        <w:jc w:val="center"/>
        <w:rPr>
          <w:rFonts w:ascii="Arial" w:hAnsi="Arial"/>
          <w:b/>
          <w:color w:val="000000"/>
          <w:spacing w:val="15"/>
          <w:w w:val="105"/>
          <w:sz w:val="23"/>
          <w:lang w:val="es-ES"/>
        </w:rPr>
      </w:pPr>
    </w:p>
    <w:p w:rsidR="002E63EF" w:rsidRDefault="002E63EF" w:rsidP="002E63EF">
      <w:pPr>
        <w:spacing w:line="216" w:lineRule="auto"/>
        <w:jc w:val="center"/>
        <w:rPr>
          <w:rFonts w:ascii="Arial" w:hAnsi="Arial"/>
          <w:b/>
          <w:color w:val="000000"/>
          <w:spacing w:val="15"/>
          <w:w w:val="105"/>
          <w:sz w:val="23"/>
          <w:lang w:val="es-ES"/>
        </w:rPr>
      </w:pPr>
    </w:p>
    <w:p w:rsidR="009F00EC" w:rsidRDefault="002E63EF" w:rsidP="002E63EF">
      <w:pPr>
        <w:spacing w:line="216" w:lineRule="auto"/>
        <w:jc w:val="center"/>
        <w:rPr>
          <w:rFonts w:ascii="Arial" w:hAnsi="Arial"/>
          <w:b/>
          <w:color w:val="000000"/>
          <w:spacing w:val="2"/>
          <w:w w:val="105"/>
          <w:sz w:val="23"/>
          <w:lang w:val="es-ES"/>
        </w:rPr>
      </w:pPr>
      <w:r>
        <w:rPr>
          <w:rFonts w:ascii="Arial" w:hAnsi="Arial"/>
          <w:b/>
          <w:color w:val="000000"/>
          <w:spacing w:val="2"/>
          <w:w w:val="105"/>
          <w:sz w:val="23"/>
          <w:lang w:val="es-ES"/>
        </w:rPr>
        <w:t>ANA FRA</w:t>
      </w:r>
      <w:r w:rsidR="00E35F57">
        <w:rPr>
          <w:rFonts w:ascii="Arial" w:hAnsi="Arial"/>
          <w:b/>
          <w:color w:val="000000"/>
          <w:spacing w:val="2"/>
          <w:w w:val="105"/>
          <w:sz w:val="23"/>
          <w:lang w:val="es-ES"/>
        </w:rPr>
        <w:t>NCISCA DEL</w:t>
      </w:r>
      <w:r>
        <w:rPr>
          <w:rFonts w:ascii="Arial" w:hAnsi="Arial"/>
          <w:b/>
          <w:color w:val="000000"/>
          <w:spacing w:val="2"/>
          <w:w w:val="105"/>
          <w:sz w:val="23"/>
          <w:lang w:val="es-ES"/>
        </w:rPr>
        <w:t xml:space="preserve"> ROSARIO ORDOÑEZ MEDA DE MOLINA</w:t>
      </w:r>
    </w:p>
    <w:p w:rsidR="002E63EF" w:rsidRDefault="002E63EF" w:rsidP="002E63EF">
      <w:pPr>
        <w:spacing w:before="792" w:after="72"/>
        <w:rPr>
          <w:rFonts w:ascii="Arial" w:hAnsi="Arial"/>
          <w:b/>
          <w:color w:val="000000"/>
          <w:spacing w:val="-5"/>
          <w:w w:val="105"/>
          <w:sz w:val="23"/>
          <w:lang w:val="es-ES"/>
        </w:rPr>
      </w:pPr>
      <w:r>
        <w:rPr>
          <w:rFonts w:ascii="Arial" w:hAnsi="Arial"/>
          <w:b/>
          <w:color w:val="000000"/>
          <w:spacing w:val="-5"/>
          <w:w w:val="105"/>
          <w:sz w:val="23"/>
          <w:lang w:val="es-ES"/>
        </w:rPr>
        <w:t>EL VICEMINISTRO DE EDUCACIÓN</w:t>
      </w:r>
    </w:p>
    <w:p w:rsidR="002E63EF" w:rsidRDefault="002E63EF" w:rsidP="002E63EF">
      <w:pPr>
        <w:spacing w:before="792" w:after="72"/>
        <w:rPr>
          <w:rFonts w:ascii="Arial" w:hAnsi="Arial"/>
          <w:b/>
          <w:color w:val="000000"/>
          <w:spacing w:val="-5"/>
          <w:w w:val="105"/>
          <w:sz w:val="23"/>
          <w:lang w:val="es-ES"/>
        </w:rPr>
      </w:pPr>
      <w:r>
        <w:rPr>
          <w:rFonts w:ascii="Arial" w:hAnsi="Arial"/>
          <w:b/>
          <w:color w:val="000000"/>
          <w:spacing w:val="-5"/>
          <w:w w:val="105"/>
          <w:sz w:val="23"/>
          <w:lang w:val="es-ES"/>
        </w:rPr>
        <w:t>HECTOR ARNOLDO ESCOBEDO SALAZAR</w:t>
      </w:r>
    </w:p>
    <w:p w:rsidR="002E63EF" w:rsidRPr="002E63EF" w:rsidRDefault="002E63EF" w:rsidP="002E63EF">
      <w:pPr>
        <w:spacing w:before="792" w:after="72"/>
        <w:rPr>
          <w:rFonts w:ascii="Arial" w:hAnsi="Arial"/>
          <w:b/>
          <w:color w:val="000000"/>
          <w:spacing w:val="-5"/>
          <w:w w:val="105"/>
          <w:sz w:val="23"/>
          <w:lang w:val="es-ES"/>
        </w:rPr>
        <w:sectPr w:rsidR="002E63EF" w:rsidRPr="002E63EF">
          <w:pgSz w:w="12240" w:h="15840"/>
          <w:pgMar w:top="338" w:right="996" w:bottom="1673" w:left="949" w:header="720" w:footer="720" w:gutter="0"/>
          <w:cols w:space="720"/>
        </w:sectPr>
      </w:pPr>
      <w:bookmarkStart w:id="0" w:name="_GoBack"/>
      <w:bookmarkEnd w:id="0"/>
    </w:p>
    <w:p w:rsidR="009F00EC" w:rsidRDefault="009F00EC">
      <w:pPr>
        <w:sectPr w:rsidR="009F00EC">
          <w:type w:val="continuous"/>
          <w:pgSz w:w="12240" w:h="15840"/>
          <w:pgMar w:top="338" w:right="5696" w:bottom="1673" w:left="1553" w:header="720" w:footer="720" w:gutter="0"/>
          <w:cols w:num="2" w:space="0" w:equalWidth="0">
            <w:col w:w="2054" w:space="745"/>
            <w:col w:w="2132" w:space="0"/>
          </w:cols>
        </w:sectPr>
      </w:pPr>
    </w:p>
    <w:p w:rsidR="009F00EC" w:rsidRDefault="009F00EC" w:rsidP="002E63EF">
      <w:pPr>
        <w:spacing w:line="177" w:lineRule="exact"/>
        <w:jc w:val="both"/>
        <w:rPr>
          <w:rFonts w:ascii="Tahoma" w:hAnsi="Tahoma"/>
          <w:color w:val="000000"/>
          <w:spacing w:val="-16"/>
          <w:sz w:val="17"/>
          <w:lang w:val="es-ES"/>
        </w:rPr>
      </w:pPr>
    </w:p>
    <w:sectPr w:rsidR="009F00EC">
      <w:type w:val="continuous"/>
      <w:pgSz w:w="12240" w:h="15840"/>
      <w:pgMar w:top="338" w:right="2096" w:bottom="1673" w:left="7315" w:header="720" w:footer="720" w:gutter="0"/>
      <w:cols w:num="2" w:space="0" w:equalWidth="0">
        <w:col w:w="1008" w:space="612"/>
        <w:col w:w="114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861FD"/>
    <w:multiLevelType w:val="multilevel"/>
    <w:tmpl w:val="F7C03DD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D0C13"/>
        <w:spacing w:val="11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5E0049"/>
    <w:multiLevelType w:val="multilevel"/>
    <w:tmpl w:val="31EC713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EC"/>
    <w:rsid w:val="002E63EF"/>
    <w:rsid w:val="009F00EC"/>
    <w:rsid w:val="00E3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BBF089-A4E2-4FBE-93DA-06F2B6E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Lorena Ramirez Alvarez</dc:creator>
  <cp:lastModifiedBy>Wendy Lorena Ramirez Alvarez</cp:lastModifiedBy>
  <cp:revision>3</cp:revision>
  <dcterms:created xsi:type="dcterms:W3CDTF">2021-01-20T18:03:00Z</dcterms:created>
  <dcterms:modified xsi:type="dcterms:W3CDTF">2021-01-21T15:23:00Z</dcterms:modified>
</cp:coreProperties>
</file>