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rFonts w:ascii="Times New Roman"/>
                <w:sz w:val="4"/>
              </w:rPr>
            </w:pPr>
          </w:p>
          <w:p>
            <w:pPr>
              <w:pStyle w:val="TableParagraph"/>
              <w:ind w:left="21" w:right="-44"/>
              <w:rPr>
                <w:rFonts w:ascii="Times New Roman"/>
                <w:sz w:val="20"/>
              </w:rPr>
            </w:pPr>
            <w:r>
              <w:rPr>
                <w:rFonts w:ascii="Times New Roman"/>
                <w:sz w:val="20"/>
              </w:rPr>
              <w:drawing>
                <wp:inline distT="0" distB="0" distL="0" distR="0">
                  <wp:extent cx="522976" cy="42748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22976" cy="427481"/>
                          </a:xfrm>
                          <a:prstGeom prst="rect">
                            <a:avLst/>
                          </a:prstGeom>
                        </pic:spPr>
                      </pic:pic>
                    </a:graphicData>
                  </a:graphic>
                </wp:inline>
              </w:drawing>
            </w:r>
            <w:r>
              <w:rPr>
                <w:rFonts w:ascii="Times New Roman"/>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3350" w:right="3334" w:hanging="5"/>
              <w:jc w:val="center"/>
              <w:rPr>
                <w:b/>
                <w:sz w:val="22"/>
              </w:rPr>
            </w:pPr>
            <w:r>
              <w:rPr>
                <w:b/>
                <w:sz w:val="24"/>
              </w:rPr>
              <w:t>VIÁTICOS EN EL EXTERIOR R</w:t>
            </w:r>
            <w:r>
              <w:rPr>
                <w:b/>
                <w:sz w:val="22"/>
              </w:rPr>
              <w:t>ENGLÓN PRESUPUESTARIO 131</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47"/>
              <w:rPr>
                <w:b/>
                <w:sz w:val="16"/>
              </w:rPr>
            </w:pPr>
            <w:r>
              <w:rPr>
                <w:sz w:val="16"/>
              </w:rPr>
              <w:t>Código: </w:t>
            </w:r>
            <w:r>
              <w:rPr>
                <w:b/>
                <w:sz w:val="16"/>
              </w:rPr>
              <w:t>FIN-INS-15</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1 de 12</w:t>
            </w:r>
          </w:p>
        </w:tc>
      </w:tr>
    </w:tbl>
    <w:p>
      <w:pPr>
        <w:pStyle w:val="BodyText"/>
        <w:spacing w:before="4"/>
        <w:rPr>
          <w:rFonts w:ascii="Times New Roman"/>
          <w:sz w:val="23"/>
        </w:rPr>
      </w:pPr>
    </w:p>
    <w:p>
      <w:pPr>
        <w:pStyle w:val="ListParagraph"/>
        <w:numPr>
          <w:ilvl w:val="0"/>
          <w:numId w:val="1"/>
        </w:numPr>
        <w:tabs>
          <w:tab w:pos="553" w:val="left" w:leader="none"/>
          <w:tab w:pos="554" w:val="left" w:leader="none"/>
        </w:tabs>
        <w:spacing w:line="240" w:lineRule="auto" w:before="93" w:after="0"/>
        <w:ind w:left="553" w:right="0" w:hanging="428"/>
        <w:jc w:val="left"/>
        <w:rPr>
          <w:b/>
          <w:sz w:val="22"/>
        </w:rPr>
      </w:pPr>
      <w:r>
        <w:rPr>
          <w:b/>
          <w:sz w:val="22"/>
          <w:u w:val="thick"/>
        </w:rPr>
        <w:t>REGISTRO DE REVISIÓN Y</w:t>
      </w:r>
      <w:r>
        <w:rPr>
          <w:b/>
          <w:spacing w:val="3"/>
          <w:sz w:val="22"/>
          <w:u w:val="thick"/>
        </w:rPr>
        <w:t> </w:t>
      </w:r>
      <w:r>
        <w:rPr>
          <w:b/>
          <w:sz w:val="22"/>
          <w:u w:val="thick"/>
        </w:rPr>
        <w:t>APROBACIÓN:</w:t>
      </w:r>
    </w:p>
    <w:p>
      <w:pPr>
        <w:pStyle w:val="BodyText"/>
        <w:spacing w:before="10"/>
        <w:rPr>
          <w:b/>
          <w:sz w:val="18"/>
        </w:rPr>
      </w:pPr>
      <w:r>
        <w:rPr/>
        <w:drawing>
          <wp:anchor distT="0" distB="0" distL="0" distR="0" allowOverlap="1" layoutInCell="1" locked="0" behindDoc="0" simplePos="0" relativeHeight="0">
            <wp:simplePos x="0" y="0"/>
            <wp:positionH relativeFrom="page">
              <wp:posOffset>360171</wp:posOffset>
            </wp:positionH>
            <wp:positionV relativeFrom="paragraph">
              <wp:posOffset>163072</wp:posOffset>
            </wp:positionV>
            <wp:extent cx="6789159" cy="5151120"/>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789159" cy="5151120"/>
                    </a:xfrm>
                    <a:prstGeom prst="rect">
                      <a:avLst/>
                    </a:prstGeom>
                  </pic:spPr>
                </pic:pic>
              </a:graphicData>
            </a:graphic>
          </wp:anchor>
        </w:drawing>
      </w:r>
    </w:p>
    <w:p>
      <w:pPr>
        <w:pStyle w:val="ListParagraph"/>
        <w:numPr>
          <w:ilvl w:val="0"/>
          <w:numId w:val="1"/>
        </w:numPr>
        <w:tabs>
          <w:tab w:pos="553" w:val="left" w:leader="none"/>
          <w:tab w:pos="554" w:val="left" w:leader="none"/>
        </w:tabs>
        <w:spacing w:line="240" w:lineRule="auto" w:before="0" w:after="0"/>
        <w:ind w:left="553" w:right="0" w:hanging="428"/>
        <w:jc w:val="left"/>
        <w:rPr>
          <w:b/>
          <w:sz w:val="22"/>
        </w:rPr>
      </w:pPr>
      <w:r>
        <w:rPr>
          <w:b/>
          <w:sz w:val="22"/>
          <w:u w:val="thick"/>
        </w:rPr>
        <w:t>GLOSARIO</w:t>
      </w:r>
    </w:p>
    <w:p>
      <w:pPr>
        <w:pStyle w:val="BodyText"/>
        <w:spacing w:before="5"/>
        <w:rPr>
          <w:b/>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4"/>
        <w:gridCol w:w="2050"/>
        <w:gridCol w:w="8138"/>
      </w:tblGrid>
      <w:tr>
        <w:trPr>
          <w:trHeight w:val="1459" w:hRule="atLeast"/>
        </w:trPr>
        <w:tc>
          <w:tcPr>
            <w:tcW w:w="514" w:type="dxa"/>
            <w:tcBorders>
              <w:top w:val="single" w:sz="4" w:space="0" w:color="808080"/>
              <w:bottom w:val="single" w:sz="4" w:space="0" w:color="808080"/>
            </w:tcBorders>
          </w:tcPr>
          <w:p>
            <w:pPr>
              <w:pStyle w:val="TableParagraph"/>
              <w:spacing w:before="120"/>
              <w:ind w:right="25"/>
              <w:jc w:val="right"/>
              <w:rPr>
                <w:b/>
                <w:sz w:val="22"/>
              </w:rPr>
            </w:pPr>
            <w:r>
              <w:rPr>
                <w:b/>
                <w:sz w:val="22"/>
              </w:rPr>
              <w:t>1.-</w:t>
            </w:r>
          </w:p>
        </w:tc>
        <w:tc>
          <w:tcPr>
            <w:tcW w:w="2050" w:type="dxa"/>
            <w:tcBorders>
              <w:top w:val="single" w:sz="4" w:space="0" w:color="808080"/>
              <w:bottom w:val="single" w:sz="4" w:space="0" w:color="808080"/>
            </w:tcBorders>
          </w:tcPr>
          <w:p>
            <w:pPr>
              <w:pStyle w:val="TableParagraph"/>
              <w:spacing w:line="288" w:lineRule="auto" w:before="120"/>
              <w:ind w:left="26" w:right="84"/>
              <w:rPr>
                <w:b/>
                <w:sz w:val="22"/>
              </w:rPr>
            </w:pPr>
            <w:r>
              <w:rPr>
                <w:b/>
                <w:sz w:val="22"/>
              </w:rPr>
              <w:t>Acreditamiento en Cuenta</w:t>
            </w:r>
          </w:p>
        </w:tc>
        <w:tc>
          <w:tcPr>
            <w:tcW w:w="8138" w:type="dxa"/>
            <w:tcBorders>
              <w:top w:val="single" w:sz="4" w:space="0" w:color="808080"/>
              <w:bottom w:val="single" w:sz="4" w:space="0" w:color="808080"/>
            </w:tcBorders>
          </w:tcPr>
          <w:p>
            <w:pPr>
              <w:pStyle w:val="TableParagraph"/>
              <w:spacing w:line="288" w:lineRule="auto" w:before="122"/>
              <w:ind w:left="100" w:right="29"/>
              <w:jc w:val="both"/>
              <w:rPr>
                <w:sz w:val="22"/>
              </w:rPr>
            </w:pPr>
            <w:r>
              <w:rPr>
                <w:sz w:val="22"/>
              </w:rPr>
              <w:t>Es el mecanismo de pago por medio del cual se acredita en la cuenta de la persona o entidad que presta el servicio o proveedor del bien, mediante transferencia que efectúa la Tesorería Nacional del Ministerio de Finanzas Públicas.</w:t>
            </w:r>
          </w:p>
        </w:tc>
      </w:tr>
      <w:tr>
        <w:trPr>
          <w:trHeight w:val="1458" w:hRule="atLeast"/>
        </w:trPr>
        <w:tc>
          <w:tcPr>
            <w:tcW w:w="514" w:type="dxa"/>
            <w:tcBorders>
              <w:top w:val="single" w:sz="4" w:space="0" w:color="808080"/>
              <w:bottom w:val="single" w:sz="4" w:space="0" w:color="808080"/>
            </w:tcBorders>
          </w:tcPr>
          <w:p>
            <w:pPr>
              <w:pStyle w:val="TableParagraph"/>
              <w:spacing w:before="120"/>
              <w:ind w:right="25"/>
              <w:jc w:val="right"/>
              <w:rPr>
                <w:b/>
                <w:sz w:val="22"/>
              </w:rPr>
            </w:pPr>
            <w:r>
              <w:rPr>
                <w:b/>
                <w:sz w:val="22"/>
              </w:rPr>
              <w:t>2.-</w:t>
            </w:r>
          </w:p>
        </w:tc>
        <w:tc>
          <w:tcPr>
            <w:tcW w:w="2050" w:type="dxa"/>
            <w:tcBorders>
              <w:top w:val="single" w:sz="4" w:space="0" w:color="808080"/>
              <w:bottom w:val="single" w:sz="4" w:space="0" w:color="808080"/>
            </w:tcBorders>
          </w:tcPr>
          <w:p>
            <w:pPr>
              <w:pStyle w:val="TableParagraph"/>
              <w:spacing w:before="120"/>
              <w:ind w:left="26"/>
              <w:rPr>
                <w:b/>
                <w:sz w:val="22"/>
              </w:rPr>
            </w:pPr>
            <w:r>
              <w:rPr>
                <w:b/>
                <w:sz w:val="22"/>
              </w:rPr>
              <w:t>CUR</w:t>
            </w:r>
          </w:p>
        </w:tc>
        <w:tc>
          <w:tcPr>
            <w:tcW w:w="8138" w:type="dxa"/>
            <w:tcBorders>
              <w:top w:val="single" w:sz="4" w:space="0" w:color="808080"/>
              <w:bottom w:val="single" w:sz="4" w:space="0" w:color="808080"/>
            </w:tcBorders>
          </w:tcPr>
          <w:p>
            <w:pPr>
              <w:pStyle w:val="TableParagraph"/>
              <w:spacing w:line="288" w:lineRule="auto" w:before="122"/>
              <w:ind w:left="100" w:right="28"/>
              <w:jc w:val="both"/>
              <w:rPr>
                <w:sz w:val="22"/>
              </w:rPr>
            </w:pPr>
            <w:r>
              <w:rPr>
                <w:sz w:val="22"/>
              </w:rPr>
              <w:t>Es el Comprobante Único de Registro que se genera de forma electrónica a través del sistema de Contabilidad Integrada -SICOIN WEB- que utilizan las dependencias gubernamentales, el cual se emite para el registro de los ingresos y</w:t>
            </w:r>
            <w:r>
              <w:rPr>
                <w:spacing w:val="-2"/>
                <w:sz w:val="22"/>
              </w:rPr>
              <w:t> </w:t>
            </w:r>
            <w:r>
              <w:rPr>
                <w:sz w:val="22"/>
              </w:rPr>
              <w:t>egresos.</w:t>
            </w:r>
          </w:p>
        </w:tc>
      </w:tr>
      <w:tr>
        <w:trPr>
          <w:trHeight w:val="1154" w:hRule="atLeast"/>
        </w:trPr>
        <w:tc>
          <w:tcPr>
            <w:tcW w:w="514" w:type="dxa"/>
            <w:tcBorders>
              <w:top w:val="single" w:sz="4" w:space="0" w:color="808080"/>
              <w:bottom w:val="single" w:sz="4" w:space="0" w:color="808080"/>
            </w:tcBorders>
          </w:tcPr>
          <w:p>
            <w:pPr>
              <w:pStyle w:val="TableParagraph"/>
              <w:spacing w:before="120"/>
              <w:ind w:right="25"/>
              <w:jc w:val="right"/>
              <w:rPr>
                <w:b/>
                <w:sz w:val="22"/>
              </w:rPr>
            </w:pPr>
            <w:r>
              <w:rPr>
                <w:b/>
                <w:sz w:val="22"/>
              </w:rPr>
              <w:t>3.-</w:t>
            </w:r>
          </w:p>
        </w:tc>
        <w:tc>
          <w:tcPr>
            <w:tcW w:w="2050" w:type="dxa"/>
            <w:tcBorders>
              <w:top w:val="single" w:sz="4" w:space="0" w:color="808080"/>
              <w:bottom w:val="single" w:sz="4" w:space="0" w:color="808080"/>
            </w:tcBorders>
          </w:tcPr>
          <w:p>
            <w:pPr>
              <w:pStyle w:val="TableParagraph"/>
              <w:spacing w:line="288" w:lineRule="auto" w:before="120"/>
              <w:ind w:left="26" w:right="390"/>
              <w:rPr>
                <w:b/>
                <w:sz w:val="22"/>
              </w:rPr>
            </w:pPr>
            <w:r>
              <w:rPr>
                <w:b/>
                <w:sz w:val="22"/>
              </w:rPr>
              <w:t>Fondo Rotativo Interno</w:t>
            </w:r>
          </w:p>
        </w:tc>
        <w:tc>
          <w:tcPr>
            <w:tcW w:w="8138" w:type="dxa"/>
            <w:tcBorders>
              <w:top w:val="single" w:sz="4" w:space="0" w:color="808080"/>
              <w:bottom w:val="single" w:sz="4" w:space="0" w:color="808080"/>
            </w:tcBorders>
          </w:tcPr>
          <w:p>
            <w:pPr>
              <w:pStyle w:val="TableParagraph"/>
              <w:spacing w:line="288" w:lineRule="auto" w:before="122"/>
              <w:ind w:left="100" w:right="22"/>
              <w:jc w:val="both"/>
              <w:rPr>
                <w:sz w:val="22"/>
              </w:rPr>
            </w:pPr>
            <w:r>
              <w:rPr>
                <w:sz w:val="22"/>
              </w:rPr>
              <w:t>Son fondos asignados por la Dirección de Administración Financiera -DAFI-, a cada Unidad Ejecutora, forma parte del Fondo Rotativo Institucional autorizado por el Ministerio de Finanzas Públicas a través de la Tesorería</w:t>
            </w:r>
            <w:r>
              <w:rPr>
                <w:spacing w:val="-10"/>
                <w:sz w:val="22"/>
              </w:rPr>
              <w:t> </w:t>
            </w:r>
            <w:r>
              <w:rPr>
                <w:sz w:val="22"/>
              </w:rPr>
              <w:t>Nacional.</w:t>
            </w:r>
          </w:p>
        </w:tc>
      </w:tr>
    </w:tbl>
    <w:p>
      <w:pPr>
        <w:spacing w:after="0" w:line="288" w:lineRule="auto"/>
        <w:jc w:val="both"/>
        <w:rPr>
          <w:sz w:val="22"/>
        </w:rPr>
        <w:sectPr>
          <w:headerReference w:type="default" r:id="rId5"/>
          <w:footerReference w:type="default" r:id="rId6"/>
          <w:type w:val="continuous"/>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3350" w:right="3334" w:hanging="5"/>
              <w:jc w:val="center"/>
              <w:rPr>
                <w:b/>
                <w:sz w:val="22"/>
              </w:rPr>
            </w:pPr>
            <w:r>
              <w:rPr>
                <w:b/>
                <w:sz w:val="24"/>
              </w:rPr>
              <w:t>VIÁTICOS EN EL EXTERIOR R</w:t>
            </w:r>
            <w:r>
              <w:rPr>
                <w:b/>
                <w:sz w:val="22"/>
              </w:rPr>
              <w:t>ENGLÓN PRESUPUESTARIO 131</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47"/>
              <w:rPr>
                <w:b/>
                <w:sz w:val="16"/>
              </w:rPr>
            </w:pPr>
            <w:r>
              <w:rPr>
                <w:sz w:val="16"/>
              </w:rPr>
              <w:t>Código: </w:t>
            </w:r>
            <w:r>
              <w:rPr>
                <w:b/>
                <w:sz w:val="16"/>
              </w:rPr>
              <w:t>FIN-INS-15</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2 de 12</w:t>
            </w:r>
          </w:p>
        </w:tc>
      </w:tr>
    </w:tbl>
    <w:p>
      <w:pPr>
        <w:pStyle w:val="BodyText"/>
        <w:spacing w:before="9"/>
        <w:rPr>
          <w:b/>
          <w:sz w:val="9"/>
        </w:rPr>
      </w:pPr>
    </w:p>
    <w:p>
      <w:pPr>
        <w:pStyle w:val="BodyText"/>
        <w:spacing w:before="7"/>
        <w:rPr>
          <w:b/>
          <w:sz w:val="2"/>
        </w:rPr>
      </w:pPr>
    </w:p>
    <w:tbl>
      <w:tblPr>
        <w:tblW w:w="0" w:type="auto"/>
        <w:jc w:val="left"/>
        <w:tblInd w:w="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0"/>
        <w:gridCol w:w="2072"/>
        <w:gridCol w:w="8131"/>
      </w:tblGrid>
      <w:tr>
        <w:trPr>
          <w:trHeight w:val="1761" w:hRule="atLeast"/>
        </w:trPr>
        <w:tc>
          <w:tcPr>
            <w:tcW w:w="490" w:type="dxa"/>
            <w:tcBorders>
              <w:top w:val="single" w:sz="4" w:space="0" w:color="808080"/>
              <w:bottom w:val="single" w:sz="4" w:space="0" w:color="808080"/>
            </w:tcBorders>
          </w:tcPr>
          <w:p>
            <w:pPr>
              <w:pStyle w:val="TableParagraph"/>
              <w:spacing w:before="120"/>
              <w:ind w:right="8"/>
              <w:jc w:val="right"/>
              <w:rPr>
                <w:b/>
                <w:sz w:val="22"/>
              </w:rPr>
            </w:pPr>
            <w:r>
              <w:rPr>
                <w:b/>
                <w:sz w:val="22"/>
              </w:rPr>
              <w:t>4.-</w:t>
            </w:r>
          </w:p>
        </w:tc>
        <w:tc>
          <w:tcPr>
            <w:tcW w:w="2072" w:type="dxa"/>
            <w:tcBorders>
              <w:top w:val="single" w:sz="4" w:space="0" w:color="808080"/>
              <w:bottom w:val="single" w:sz="4" w:space="0" w:color="808080"/>
            </w:tcBorders>
          </w:tcPr>
          <w:p>
            <w:pPr>
              <w:pStyle w:val="TableParagraph"/>
              <w:spacing w:line="288" w:lineRule="auto" w:before="120"/>
              <w:ind w:left="43" w:right="77"/>
              <w:rPr>
                <w:b/>
                <w:sz w:val="22"/>
              </w:rPr>
            </w:pPr>
            <w:r>
              <w:rPr>
                <w:b/>
                <w:sz w:val="22"/>
              </w:rPr>
              <w:t>Formulario Viático Exterior (V-E)</w:t>
            </w:r>
          </w:p>
        </w:tc>
        <w:tc>
          <w:tcPr>
            <w:tcW w:w="8131" w:type="dxa"/>
            <w:tcBorders>
              <w:top w:val="single" w:sz="4" w:space="0" w:color="808080"/>
              <w:bottom w:val="single" w:sz="4" w:space="0" w:color="808080"/>
            </w:tcBorders>
          </w:tcPr>
          <w:p>
            <w:pPr>
              <w:pStyle w:val="TableParagraph"/>
              <w:spacing w:line="288" w:lineRule="auto" w:before="122"/>
              <w:ind w:left="95" w:right="25"/>
              <w:jc w:val="both"/>
              <w:rPr>
                <w:sz w:val="22"/>
              </w:rPr>
            </w:pPr>
            <w:r>
              <w:rPr>
                <w:sz w:val="22"/>
              </w:rPr>
              <w:t>Documento autorizado por la Contraloría General de Cuentas, utilizado para comprobar los viáticos al exterior del país. Las oficinas de Migración quedan obligadas a anotar en este formulario la hora y fecha, tanto de salida como de entrada de la persona nombrada, con el objeto de que pueda verificarse el número de días empleados en el desempeño de la comisión</w:t>
            </w:r>
            <w:r>
              <w:rPr>
                <w:spacing w:val="-11"/>
                <w:sz w:val="22"/>
              </w:rPr>
              <w:t> </w:t>
            </w:r>
            <w:r>
              <w:rPr>
                <w:sz w:val="22"/>
              </w:rPr>
              <w:t>encomendada.</w:t>
            </w:r>
          </w:p>
        </w:tc>
      </w:tr>
      <w:tr>
        <w:trPr>
          <w:trHeight w:val="1156" w:hRule="atLeast"/>
        </w:trPr>
        <w:tc>
          <w:tcPr>
            <w:tcW w:w="490" w:type="dxa"/>
            <w:tcBorders>
              <w:top w:val="single" w:sz="4" w:space="0" w:color="808080"/>
              <w:bottom w:val="single" w:sz="4" w:space="0" w:color="808080"/>
            </w:tcBorders>
          </w:tcPr>
          <w:p>
            <w:pPr>
              <w:pStyle w:val="TableParagraph"/>
              <w:spacing w:before="120"/>
              <w:ind w:right="8"/>
              <w:jc w:val="right"/>
              <w:rPr>
                <w:b/>
                <w:sz w:val="22"/>
              </w:rPr>
            </w:pPr>
            <w:r>
              <w:rPr>
                <w:b/>
                <w:sz w:val="22"/>
              </w:rPr>
              <w:t>5.-</w:t>
            </w:r>
          </w:p>
        </w:tc>
        <w:tc>
          <w:tcPr>
            <w:tcW w:w="2072" w:type="dxa"/>
            <w:tcBorders>
              <w:top w:val="single" w:sz="4" w:space="0" w:color="808080"/>
              <w:bottom w:val="single" w:sz="4" w:space="0" w:color="808080"/>
            </w:tcBorders>
          </w:tcPr>
          <w:p>
            <w:pPr>
              <w:pStyle w:val="TableParagraph"/>
              <w:spacing w:before="120"/>
              <w:ind w:left="43"/>
              <w:rPr>
                <w:b/>
                <w:sz w:val="22"/>
              </w:rPr>
            </w:pPr>
            <w:r>
              <w:rPr>
                <w:b/>
                <w:sz w:val="22"/>
              </w:rPr>
              <w:t>Formulario FR03</w:t>
            </w:r>
          </w:p>
        </w:tc>
        <w:tc>
          <w:tcPr>
            <w:tcW w:w="8131" w:type="dxa"/>
            <w:tcBorders>
              <w:top w:val="single" w:sz="4" w:space="0" w:color="808080"/>
              <w:bottom w:val="single" w:sz="4" w:space="0" w:color="808080"/>
            </w:tcBorders>
          </w:tcPr>
          <w:p>
            <w:pPr>
              <w:pStyle w:val="TableParagraph"/>
              <w:spacing w:line="288" w:lineRule="auto" w:before="122"/>
              <w:ind w:left="95" w:right="22"/>
              <w:jc w:val="both"/>
              <w:rPr>
                <w:sz w:val="22"/>
              </w:rPr>
            </w:pPr>
            <w:r>
              <w:rPr>
                <w:sz w:val="22"/>
              </w:rPr>
              <w:t>“Relación de Gastos del Fondo Rotativo Interno”, que contiene la relación debidamente imputada con el formulario Viático Liquidación del gasto realizado por el beneficiario.</w:t>
            </w:r>
          </w:p>
        </w:tc>
      </w:tr>
      <w:tr>
        <w:trPr>
          <w:trHeight w:val="3703" w:hRule="atLeast"/>
        </w:trPr>
        <w:tc>
          <w:tcPr>
            <w:tcW w:w="490" w:type="dxa"/>
            <w:tcBorders>
              <w:top w:val="single" w:sz="4" w:space="0" w:color="808080"/>
              <w:bottom w:val="single" w:sz="4" w:space="0" w:color="808080"/>
            </w:tcBorders>
          </w:tcPr>
          <w:p>
            <w:pPr>
              <w:pStyle w:val="TableParagraph"/>
              <w:spacing w:before="120"/>
              <w:ind w:right="8"/>
              <w:jc w:val="right"/>
              <w:rPr>
                <w:b/>
                <w:sz w:val="22"/>
              </w:rPr>
            </w:pPr>
            <w:r>
              <w:rPr>
                <w:b/>
                <w:sz w:val="22"/>
              </w:rPr>
              <w:t>6.-</w:t>
            </w:r>
          </w:p>
        </w:tc>
        <w:tc>
          <w:tcPr>
            <w:tcW w:w="2072" w:type="dxa"/>
            <w:tcBorders>
              <w:top w:val="single" w:sz="4" w:space="0" w:color="808080"/>
              <w:bottom w:val="single" w:sz="4" w:space="0" w:color="808080"/>
            </w:tcBorders>
          </w:tcPr>
          <w:p>
            <w:pPr>
              <w:pStyle w:val="TableParagraph"/>
              <w:spacing w:before="120"/>
              <w:ind w:left="43"/>
              <w:rPr>
                <w:b/>
                <w:sz w:val="22"/>
              </w:rPr>
            </w:pPr>
            <w:r>
              <w:rPr>
                <w:b/>
                <w:sz w:val="22"/>
              </w:rPr>
              <w:t>Gastos de Viático</w:t>
            </w:r>
          </w:p>
        </w:tc>
        <w:tc>
          <w:tcPr>
            <w:tcW w:w="8131" w:type="dxa"/>
            <w:tcBorders>
              <w:top w:val="single" w:sz="4" w:space="0" w:color="808080"/>
              <w:bottom w:val="single" w:sz="4" w:space="0" w:color="808080"/>
            </w:tcBorders>
          </w:tcPr>
          <w:p>
            <w:pPr>
              <w:pStyle w:val="TableParagraph"/>
              <w:spacing w:line="288" w:lineRule="auto" w:before="122"/>
              <w:ind w:left="95" w:right="25"/>
              <w:jc w:val="both"/>
              <w:rPr>
                <w:sz w:val="22"/>
              </w:rPr>
            </w:pPr>
            <w:r>
              <w:rPr>
                <w:sz w:val="22"/>
              </w:rPr>
              <w:t>Son las asignaciones destinadas a cubrir los desembolsos por hospedaje y alimentación y otros gastos conexos, en que se incurre, para el cumplimiento de comisiones oficiales, fuera del lugar ordinario de permanencia, en el interior o exterior del país.</w:t>
            </w:r>
          </w:p>
          <w:p>
            <w:pPr>
              <w:pStyle w:val="TableParagraph"/>
              <w:spacing w:line="288" w:lineRule="auto" w:before="121"/>
              <w:ind w:left="95" w:right="25"/>
              <w:jc w:val="both"/>
              <w:rPr>
                <w:sz w:val="22"/>
              </w:rPr>
            </w:pPr>
            <w:r>
              <w:rPr>
                <w:sz w:val="22"/>
              </w:rPr>
              <w:t>Los gastos de viáticos descritos en el presente instructivo, no aplican para las personas que prestan sus servicios técnicos o profesionales individuales en las Unidades Ejecutoras del Ministerio de Educación bajo los renglones presupuestarios 029 “Otras remuneraciones de personal temporal”, o Subgrupo</w:t>
            </w:r>
          </w:p>
          <w:p>
            <w:pPr>
              <w:pStyle w:val="TableParagraph"/>
              <w:spacing w:line="288" w:lineRule="auto"/>
              <w:ind w:left="95" w:right="24"/>
              <w:jc w:val="both"/>
              <w:rPr>
                <w:sz w:val="22"/>
              </w:rPr>
            </w:pPr>
            <w:r>
              <w:rPr>
                <w:sz w:val="22"/>
              </w:rPr>
              <w:t>18 “Servicios técnicos y profesionales”, (ver lo establecido en el Acuerdo Gubernativo número 26-2019 “Reglamento para el Reconocimiento  de Gastos por Servicios Prestados”, de fecha 12 de febrero de</w:t>
            </w:r>
            <w:r>
              <w:rPr>
                <w:spacing w:val="-15"/>
                <w:sz w:val="22"/>
              </w:rPr>
              <w:t> </w:t>
            </w:r>
            <w:r>
              <w:rPr>
                <w:sz w:val="22"/>
              </w:rPr>
              <w:t>2019.</w:t>
            </w:r>
          </w:p>
        </w:tc>
      </w:tr>
      <w:tr>
        <w:trPr>
          <w:trHeight w:val="3461" w:hRule="atLeast"/>
        </w:trPr>
        <w:tc>
          <w:tcPr>
            <w:tcW w:w="490" w:type="dxa"/>
            <w:tcBorders>
              <w:top w:val="single" w:sz="4" w:space="0" w:color="808080"/>
              <w:bottom w:val="single" w:sz="4" w:space="0" w:color="808080"/>
            </w:tcBorders>
          </w:tcPr>
          <w:p>
            <w:pPr>
              <w:pStyle w:val="TableParagraph"/>
              <w:spacing w:before="120"/>
              <w:ind w:right="8"/>
              <w:jc w:val="right"/>
              <w:rPr>
                <w:b/>
                <w:sz w:val="22"/>
              </w:rPr>
            </w:pPr>
            <w:r>
              <w:rPr>
                <w:b/>
                <w:sz w:val="22"/>
              </w:rPr>
              <w:t>7.-</w:t>
            </w:r>
          </w:p>
        </w:tc>
        <w:tc>
          <w:tcPr>
            <w:tcW w:w="2072" w:type="dxa"/>
            <w:tcBorders>
              <w:top w:val="single" w:sz="4" w:space="0" w:color="808080"/>
              <w:bottom w:val="single" w:sz="4" w:space="0" w:color="808080"/>
            </w:tcBorders>
          </w:tcPr>
          <w:p>
            <w:pPr>
              <w:pStyle w:val="TableParagraph"/>
              <w:spacing w:line="288" w:lineRule="auto" w:before="120"/>
              <w:ind w:left="43" w:right="652"/>
              <w:rPr>
                <w:b/>
                <w:sz w:val="22"/>
              </w:rPr>
            </w:pPr>
            <w:r>
              <w:rPr>
                <w:b/>
                <w:sz w:val="22"/>
              </w:rPr>
              <w:t>Otros gastos conexos</w:t>
            </w:r>
          </w:p>
        </w:tc>
        <w:tc>
          <w:tcPr>
            <w:tcW w:w="8131" w:type="dxa"/>
            <w:tcBorders>
              <w:top w:val="single" w:sz="4" w:space="0" w:color="808080"/>
              <w:bottom w:val="single" w:sz="4" w:space="0" w:color="808080"/>
            </w:tcBorders>
          </w:tcPr>
          <w:p>
            <w:pPr>
              <w:pStyle w:val="TableParagraph"/>
              <w:spacing w:before="122"/>
              <w:ind w:left="95"/>
              <w:rPr>
                <w:sz w:val="22"/>
              </w:rPr>
            </w:pPr>
            <w:r>
              <w:rPr>
                <w:sz w:val="22"/>
              </w:rPr>
              <w:t>Los que en cumplimiento de comisiones oficiales se ocasionan por concepto de:</w:t>
            </w:r>
          </w:p>
          <w:p>
            <w:pPr>
              <w:pStyle w:val="TableParagraph"/>
              <w:numPr>
                <w:ilvl w:val="0"/>
                <w:numId w:val="2"/>
              </w:numPr>
              <w:tabs>
                <w:tab w:pos="351" w:val="left" w:leader="none"/>
              </w:tabs>
              <w:spacing w:line="240" w:lineRule="auto" w:before="170" w:after="0"/>
              <w:ind w:left="350" w:right="0" w:hanging="256"/>
              <w:jc w:val="both"/>
              <w:rPr>
                <w:sz w:val="22"/>
              </w:rPr>
            </w:pPr>
            <w:r>
              <w:rPr>
                <w:sz w:val="22"/>
              </w:rPr>
              <w:t>Pasajes (se comprobarán con los boletos o facturas</w:t>
            </w:r>
            <w:r>
              <w:rPr>
                <w:spacing w:val="-12"/>
                <w:sz w:val="22"/>
              </w:rPr>
              <w:t> </w:t>
            </w:r>
            <w:r>
              <w:rPr>
                <w:sz w:val="22"/>
              </w:rPr>
              <w:t>respectivas)</w:t>
            </w:r>
          </w:p>
          <w:p>
            <w:pPr>
              <w:pStyle w:val="TableParagraph"/>
              <w:numPr>
                <w:ilvl w:val="0"/>
                <w:numId w:val="2"/>
              </w:numPr>
              <w:tabs>
                <w:tab w:pos="351" w:val="left" w:leader="none"/>
              </w:tabs>
              <w:spacing w:line="331" w:lineRule="auto" w:before="97" w:after="0"/>
              <w:ind w:left="342" w:right="199" w:hanging="248"/>
              <w:jc w:val="both"/>
              <w:rPr>
                <w:sz w:val="22"/>
              </w:rPr>
            </w:pPr>
            <w:r>
              <w:rPr>
                <w:sz w:val="22"/>
              </w:rPr>
              <w:t>Transporte de equipo de trabajo (se comprobarán con las facturas</w:t>
            </w:r>
            <w:r>
              <w:rPr>
                <w:spacing w:val="-22"/>
                <w:sz w:val="22"/>
              </w:rPr>
              <w:t> </w:t>
            </w:r>
            <w:r>
              <w:rPr>
                <w:sz w:val="22"/>
              </w:rPr>
              <w:t>extendidas por las empresas de</w:t>
            </w:r>
            <w:r>
              <w:rPr>
                <w:spacing w:val="-6"/>
                <w:sz w:val="22"/>
              </w:rPr>
              <w:t> </w:t>
            </w:r>
            <w:r>
              <w:rPr>
                <w:sz w:val="22"/>
              </w:rPr>
              <w:t>transporte)</w:t>
            </w:r>
          </w:p>
          <w:p>
            <w:pPr>
              <w:pStyle w:val="TableParagraph"/>
              <w:numPr>
                <w:ilvl w:val="0"/>
                <w:numId w:val="2"/>
              </w:numPr>
              <w:tabs>
                <w:tab w:pos="351" w:val="left" w:leader="none"/>
              </w:tabs>
              <w:spacing w:line="240" w:lineRule="auto" w:before="0" w:after="0"/>
              <w:ind w:left="455" w:right="20" w:hanging="360"/>
              <w:jc w:val="both"/>
              <w:rPr>
                <w:sz w:val="22"/>
              </w:rPr>
            </w:pPr>
            <w:r>
              <w:rPr>
                <w:sz w:val="22"/>
              </w:rPr>
              <w:t>Pago documentado de derecho de salida tanto de Guatemala como de otros países (se acreditará con el comprobante o sello que acredite la</w:t>
            </w:r>
            <w:r>
              <w:rPr>
                <w:spacing w:val="-14"/>
                <w:sz w:val="22"/>
              </w:rPr>
              <w:t> </w:t>
            </w:r>
            <w:r>
              <w:rPr>
                <w:sz w:val="22"/>
              </w:rPr>
              <w:t>salida)</w:t>
            </w:r>
          </w:p>
          <w:p>
            <w:pPr>
              <w:pStyle w:val="TableParagraph"/>
              <w:numPr>
                <w:ilvl w:val="0"/>
                <w:numId w:val="2"/>
              </w:numPr>
              <w:tabs>
                <w:tab w:pos="411" w:val="left" w:leader="none"/>
              </w:tabs>
              <w:spacing w:line="240" w:lineRule="auto" w:before="94" w:after="0"/>
              <w:ind w:left="455" w:right="23" w:hanging="360"/>
              <w:jc w:val="both"/>
              <w:rPr>
                <w:sz w:val="22"/>
              </w:rPr>
            </w:pPr>
            <w:r>
              <w:rPr>
                <w:sz w:val="22"/>
              </w:rPr>
              <w:t>Gastos debidamente comprobados que se ocasionen por caso fortuito o fuerza mayor en el desempeño de comisiones en el exterior del país. Estos gastos</w:t>
            </w:r>
            <w:r>
              <w:rPr>
                <w:spacing w:val="22"/>
                <w:sz w:val="22"/>
              </w:rPr>
              <w:t> </w:t>
            </w:r>
            <w:r>
              <w:rPr>
                <w:sz w:val="22"/>
              </w:rPr>
              <w:t>deben</w:t>
            </w:r>
            <w:r>
              <w:rPr>
                <w:spacing w:val="21"/>
                <w:sz w:val="22"/>
              </w:rPr>
              <w:t> </w:t>
            </w:r>
            <w:r>
              <w:rPr>
                <w:sz w:val="22"/>
              </w:rPr>
              <w:t>ser</w:t>
            </w:r>
            <w:r>
              <w:rPr>
                <w:spacing w:val="24"/>
                <w:sz w:val="22"/>
              </w:rPr>
              <w:t> </w:t>
            </w:r>
            <w:r>
              <w:rPr>
                <w:sz w:val="22"/>
              </w:rPr>
              <w:t>aprobados</w:t>
            </w:r>
            <w:r>
              <w:rPr>
                <w:spacing w:val="23"/>
                <w:sz w:val="22"/>
              </w:rPr>
              <w:t> </w:t>
            </w:r>
            <w:r>
              <w:rPr>
                <w:sz w:val="22"/>
              </w:rPr>
              <w:t>por</w:t>
            </w:r>
            <w:r>
              <w:rPr>
                <w:spacing w:val="23"/>
                <w:sz w:val="22"/>
              </w:rPr>
              <w:t> </w:t>
            </w:r>
            <w:r>
              <w:rPr>
                <w:sz w:val="22"/>
              </w:rPr>
              <w:t>la</w:t>
            </w:r>
            <w:r>
              <w:rPr>
                <w:spacing w:val="25"/>
                <w:sz w:val="22"/>
              </w:rPr>
              <w:t> </w:t>
            </w:r>
            <w:r>
              <w:rPr>
                <w:sz w:val="22"/>
              </w:rPr>
              <w:t>autoridad</w:t>
            </w:r>
            <w:r>
              <w:rPr>
                <w:spacing w:val="24"/>
                <w:sz w:val="22"/>
              </w:rPr>
              <w:t> </w:t>
            </w:r>
            <w:r>
              <w:rPr>
                <w:sz w:val="22"/>
              </w:rPr>
              <w:t>máxima</w:t>
            </w:r>
            <w:r>
              <w:rPr>
                <w:spacing w:val="22"/>
                <w:sz w:val="22"/>
              </w:rPr>
              <w:t> </w:t>
            </w:r>
            <w:r>
              <w:rPr>
                <w:sz w:val="22"/>
              </w:rPr>
              <w:t>de</w:t>
            </w:r>
            <w:r>
              <w:rPr>
                <w:spacing w:val="23"/>
                <w:sz w:val="22"/>
              </w:rPr>
              <w:t> </w:t>
            </w:r>
            <w:r>
              <w:rPr>
                <w:sz w:val="22"/>
              </w:rPr>
              <w:t>la</w:t>
            </w:r>
            <w:r>
              <w:rPr>
                <w:spacing w:val="23"/>
                <w:sz w:val="22"/>
              </w:rPr>
              <w:t> </w:t>
            </w:r>
            <w:r>
              <w:rPr>
                <w:sz w:val="22"/>
              </w:rPr>
              <w:t>dependencia</w:t>
            </w:r>
            <w:r>
              <w:rPr>
                <w:spacing w:val="23"/>
                <w:sz w:val="22"/>
              </w:rPr>
              <w:t> </w:t>
            </w:r>
            <w:r>
              <w:rPr>
                <w:sz w:val="22"/>
              </w:rPr>
              <w:t>de</w:t>
            </w:r>
          </w:p>
          <w:p>
            <w:pPr>
              <w:pStyle w:val="TableParagraph"/>
              <w:spacing w:line="252" w:lineRule="exact" w:before="7"/>
              <w:ind w:left="455" w:right="23"/>
              <w:jc w:val="both"/>
              <w:rPr>
                <w:sz w:val="22"/>
              </w:rPr>
            </w:pPr>
            <w:r>
              <w:rPr>
                <w:sz w:val="22"/>
              </w:rPr>
              <w:t>que se trate (deberán comprobarse de acuerdo a la naturaleza y circunstancias que ameriten su erogación).</w:t>
            </w:r>
          </w:p>
        </w:tc>
      </w:tr>
      <w:tr>
        <w:trPr>
          <w:trHeight w:val="1154" w:hRule="atLeast"/>
        </w:trPr>
        <w:tc>
          <w:tcPr>
            <w:tcW w:w="490" w:type="dxa"/>
            <w:tcBorders>
              <w:top w:val="single" w:sz="4" w:space="0" w:color="808080"/>
              <w:bottom w:val="single" w:sz="4" w:space="0" w:color="808080"/>
            </w:tcBorders>
          </w:tcPr>
          <w:p>
            <w:pPr>
              <w:pStyle w:val="TableParagraph"/>
              <w:spacing w:before="118"/>
              <w:ind w:right="8"/>
              <w:jc w:val="right"/>
              <w:rPr>
                <w:b/>
                <w:sz w:val="22"/>
              </w:rPr>
            </w:pPr>
            <w:r>
              <w:rPr>
                <w:b/>
                <w:sz w:val="22"/>
              </w:rPr>
              <w:t>8.-</w:t>
            </w:r>
          </w:p>
        </w:tc>
        <w:tc>
          <w:tcPr>
            <w:tcW w:w="2072" w:type="dxa"/>
            <w:tcBorders>
              <w:top w:val="single" w:sz="4" w:space="0" w:color="808080"/>
              <w:bottom w:val="single" w:sz="4" w:space="0" w:color="808080"/>
            </w:tcBorders>
          </w:tcPr>
          <w:p>
            <w:pPr>
              <w:pStyle w:val="TableParagraph"/>
              <w:spacing w:before="118"/>
              <w:ind w:left="43"/>
              <w:rPr>
                <w:b/>
                <w:sz w:val="22"/>
              </w:rPr>
            </w:pPr>
            <w:r>
              <w:rPr>
                <w:b/>
                <w:sz w:val="22"/>
              </w:rPr>
              <w:t>Unidad Ejecutora</w:t>
            </w:r>
          </w:p>
        </w:tc>
        <w:tc>
          <w:tcPr>
            <w:tcW w:w="8131" w:type="dxa"/>
            <w:tcBorders>
              <w:top w:val="single" w:sz="4" w:space="0" w:color="808080"/>
              <w:bottom w:val="single" w:sz="4" w:space="0" w:color="808080"/>
            </w:tcBorders>
          </w:tcPr>
          <w:p>
            <w:pPr>
              <w:pStyle w:val="TableParagraph"/>
              <w:spacing w:line="288" w:lineRule="auto" w:before="120"/>
              <w:ind w:left="95" w:right="23"/>
              <w:jc w:val="both"/>
              <w:rPr>
                <w:sz w:val="22"/>
              </w:rPr>
            </w:pPr>
            <w:r>
              <w:rPr>
                <w:sz w:val="22"/>
              </w:rPr>
              <w:t>Es la Dependencia del Ministerio de Educación, constituida como Unidad Ejecutora en la distribución analítica del presupuesto, responsable de la eficiente ejecución presupuestaria y financiera en cada ejercicio fiscal.</w:t>
            </w:r>
          </w:p>
        </w:tc>
      </w:tr>
      <w:tr>
        <w:trPr>
          <w:trHeight w:val="1153" w:hRule="atLeast"/>
        </w:trPr>
        <w:tc>
          <w:tcPr>
            <w:tcW w:w="490" w:type="dxa"/>
            <w:tcBorders>
              <w:top w:val="single" w:sz="4" w:space="0" w:color="808080"/>
            </w:tcBorders>
          </w:tcPr>
          <w:p>
            <w:pPr>
              <w:pStyle w:val="TableParagraph"/>
              <w:spacing w:before="120"/>
              <w:ind w:right="8"/>
              <w:jc w:val="right"/>
              <w:rPr>
                <w:b/>
                <w:sz w:val="22"/>
              </w:rPr>
            </w:pPr>
            <w:r>
              <w:rPr>
                <w:b/>
                <w:sz w:val="22"/>
              </w:rPr>
              <w:t>9.-</w:t>
            </w:r>
          </w:p>
        </w:tc>
        <w:tc>
          <w:tcPr>
            <w:tcW w:w="2072" w:type="dxa"/>
            <w:tcBorders>
              <w:top w:val="single" w:sz="4" w:space="0" w:color="808080"/>
              <w:bottom w:val="single" w:sz="4" w:space="0" w:color="000000"/>
            </w:tcBorders>
          </w:tcPr>
          <w:p>
            <w:pPr>
              <w:pStyle w:val="TableParagraph"/>
              <w:spacing w:line="288" w:lineRule="auto" w:before="120"/>
              <w:ind w:left="43" w:right="602"/>
              <w:rPr>
                <w:b/>
                <w:sz w:val="22"/>
              </w:rPr>
            </w:pPr>
            <w:r>
              <w:rPr>
                <w:b/>
                <w:sz w:val="22"/>
              </w:rPr>
              <w:t>Viáticos en el Exterior (renglón 131)</w:t>
            </w:r>
          </w:p>
        </w:tc>
        <w:tc>
          <w:tcPr>
            <w:tcW w:w="8131" w:type="dxa"/>
            <w:tcBorders>
              <w:top w:val="single" w:sz="4" w:space="0" w:color="808080"/>
              <w:bottom w:val="single" w:sz="4" w:space="0" w:color="000000"/>
            </w:tcBorders>
          </w:tcPr>
          <w:p>
            <w:pPr>
              <w:pStyle w:val="TableParagraph"/>
              <w:spacing w:line="288" w:lineRule="auto" w:before="122"/>
              <w:ind w:left="95" w:right="22"/>
              <w:jc w:val="both"/>
              <w:rPr>
                <w:sz w:val="22"/>
              </w:rPr>
            </w:pPr>
            <w:r>
              <w:rPr>
                <w:sz w:val="22"/>
              </w:rPr>
              <w:t>Viáticos y otros gastos de viaje y permanencia en el exterior del personal estatal permanente o no permanente. (Manual de Clasificaciones Presupuestarias para el Sector Público de Guatemala, 6ª.</w:t>
            </w:r>
            <w:r>
              <w:rPr>
                <w:spacing w:val="-4"/>
                <w:sz w:val="22"/>
              </w:rPr>
              <w:t> </w:t>
            </w:r>
            <w:r>
              <w:rPr>
                <w:sz w:val="22"/>
              </w:rPr>
              <w:t>Edición).</w:t>
            </w:r>
          </w:p>
        </w:tc>
      </w:tr>
    </w:tbl>
    <w:p>
      <w:pPr>
        <w:spacing w:after="0" w:line="288" w:lineRule="auto"/>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3350" w:right="3334" w:hanging="5"/>
              <w:jc w:val="center"/>
              <w:rPr>
                <w:b/>
                <w:sz w:val="22"/>
              </w:rPr>
            </w:pPr>
            <w:r>
              <w:rPr>
                <w:b/>
                <w:sz w:val="24"/>
              </w:rPr>
              <w:t>VIÁTICOS EN EL EXTERIOR R</w:t>
            </w:r>
            <w:r>
              <w:rPr>
                <w:b/>
                <w:sz w:val="22"/>
              </w:rPr>
              <w:t>ENGLÓN PRESUPUESTARIO 131</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47"/>
              <w:rPr>
                <w:b/>
                <w:sz w:val="16"/>
              </w:rPr>
            </w:pPr>
            <w:r>
              <w:rPr>
                <w:sz w:val="16"/>
              </w:rPr>
              <w:t>Código: </w:t>
            </w:r>
            <w:r>
              <w:rPr>
                <w:b/>
                <w:sz w:val="16"/>
              </w:rPr>
              <w:t>FIN-INS-15</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3 de 12</w:t>
            </w:r>
          </w:p>
        </w:tc>
      </w:tr>
    </w:tbl>
    <w:p>
      <w:pPr>
        <w:pStyle w:val="ListParagraph"/>
        <w:numPr>
          <w:ilvl w:val="0"/>
          <w:numId w:val="1"/>
        </w:numPr>
        <w:tabs>
          <w:tab w:pos="553" w:val="left" w:leader="none"/>
          <w:tab w:pos="554" w:val="left" w:leader="none"/>
        </w:tabs>
        <w:spacing w:line="240" w:lineRule="auto" w:before="108" w:after="0"/>
        <w:ind w:left="553" w:right="0" w:hanging="428"/>
        <w:jc w:val="left"/>
        <w:rPr>
          <w:b/>
          <w:sz w:val="22"/>
        </w:rPr>
      </w:pPr>
      <w:r>
        <w:rPr>
          <w:b/>
          <w:sz w:val="22"/>
          <w:u w:val="thick"/>
        </w:rPr>
        <w:t>NORMATIVA</w:t>
      </w:r>
      <w:r>
        <w:rPr>
          <w:b/>
          <w:spacing w:val="-6"/>
          <w:sz w:val="22"/>
          <w:u w:val="thick"/>
        </w:rPr>
        <w:t> </w:t>
      </w:r>
      <w:r>
        <w:rPr>
          <w:b/>
          <w:sz w:val="22"/>
          <w:u w:val="thick"/>
        </w:rPr>
        <w:t>LEGAL</w:t>
      </w:r>
    </w:p>
    <w:p>
      <w:pPr>
        <w:pStyle w:val="BodyText"/>
        <w:spacing w:before="1"/>
        <w:rPr>
          <w:b/>
          <w:sz w:val="14"/>
        </w:rPr>
      </w:pPr>
    </w:p>
    <w:p>
      <w:pPr>
        <w:pStyle w:val="BodyText"/>
        <w:spacing w:before="93"/>
        <w:ind w:left="551" w:right="474"/>
      </w:pPr>
      <w:r>
        <w:rPr/>
        <w:t>Acuerdo Gubernativo número 106-2016, de fecha 30 de Mayo de 2016, “Reglamento General de Viáticos y Gastos Conexos”.</w:t>
      </w:r>
    </w:p>
    <w:p>
      <w:pPr>
        <w:pStyle w:val="BodyText"/>
      </w:pPr>
    </w:p>
    <w:p>
      <w:pPr>
        <w:pStyle w:val="BodyText"/>
        <w:ind w:left="551" w:right="878"/>
      </w:pPr>
      <w:r>
        <w:rPr/>
        <w:t>Acuerdo Gubernativo número 148-2016, de fecha 29 de Julio 2016, “Reformas al Acuerdo Gubernativo número 106-2016”.</w:t>
      </w:r>
    </w:p>
    <w:p>
      <w:pPr>
        <w:pStyle w:val="BodyText"/>
        <w:spacing w:before="11"/>
        <w:rPr>
          <w:sz w:val="21"/>
        </w:rPr>
      </w:pPr>
    </w:p>
    <w:p>
      <w:pPr>
        <w:pStyle w:val="BodyText"/>
        <w:ind w:left="553" w:right="474"/>
      </w:pPr>
      <w:r>
        <w:rPr/>
        <w:t>Acuerdo Gubernativo número 35-2017, de fecha 22 de Febrero de 2017, “Reformas Acuerdo Gubernativo número 106-2016”, de fecha 30 de Mayo de 2016.</w:t>
      </w:r>
    </w:p>
    <w:p>
      <w:pPr>
        <w:pStyle w:val="BodyText"/>
        <w:rPr>
          <w:sz w:val="24"/>
        </w:rPr>
      </w:pPr>
    </w:p>
    <w:p>
      <w:pPr>
        <w:pStyle w:val="BodyText"/>
        <w:spacing w:before="10"/>
        <w:rPr>
          <w:sz w:val="19"/>
        </w:rPr>
      </w:pPr>
    </w:p>
    <w:p>
      <w:pPr>
        <w:pStyle w:val="ListParagraph"/>
        <w:numPr>
          <w:ilvl w:val="0"/>
          <w:numId w:val="1"/>
        </w:numPr>
        <w:tabs>
          <w:tab w:pos="553" w:val="left" w:leader="none"/>
          <w:tab w:pos="554" w:val="left" w:leader="none"/>
        </w:tabs>
        <w:spacing w:line="240" w:lineRule="auto" w:before="0" w:after="0"/>
        <w:ind w:left="553" w:right="0" w:hanging="428"/>
        <w:jc w:val="left"/>
        <w:rPr>
          <w:b/>
          <w:sz w:val="22"/>
        </w:rPr>
      </w:pPr>
      <w:r>
        <w:rPr>
          <w:b/>
          <w:sz w:val="22"/>
          <w:u w:val="thick"/>
        </w:rPr>
        <w:t>DESCRIPCIÓN DE ACTIVIDADES Y RESPONSABLES:</w:t>
      </w:r>
    </w:p>
    <w:p>
      <w:pPr>
        <w:pStyle w:val="BodyText"/>
        <w:spacing w:before="2"/>
        <w:rPr>
          <w:b/>
          <w:sz w:val="14"/>
        </w:rPr>
      </w:pPr>
    </w:p>
    <w:p>
      <w:pPr>
        <w:pStyle w:val="BodyText"/>
        <w:spacing w:before="93"/>
        <w:ind w:left="551" w:right="150"/>
        <w:jc w:val="both"/>
      </w:pPr>
      <w:r>
        <w:rPr/>
        <w:t>Los gastos de viáticos serán pagados a través de cheque o por acreditamiento en cuenta (Comprobante Único de Registro -CUR-) por intermedio del Encargado de Viáticos o del personal competente del Departamento o Sección Financiera en cada Unidad Ejecutora del Ministerio de Educación, que sea designado por medio de</w:t>
      </w:r>
      <w:r>
        <w:rPr>
          <w:spacing w:val="-6"/>
        </w:rPr>
        <w:t> </w:t>
      </w:r>
      <w:r>
        <w:rPr/>
        <w:t>nombramiento.</w:t>
      </w:r>
    </w:p>
    <w:p>
      <w:pPr>
        <w:pStyle w:val="BodyText"/>
      </w:pPr>
    </w:p>
    <w:p>
      <w:pPr>
        <w:pStyle w:val="BodyText"/>
        <w:ind w:left="551" w:right="160"/>
        <w:jc w:val="both"/>
      </w:pPr>
      <w:r>
        <w:rPr/>
        <w:t>El presupuesto para el financiamiento de estos gastos, deberá estar planificado y asignado a la actividad presupuestaria correspondiente, en el renglón 131 “viáticos en el exterior”.</w:t>
      </w:r>
    </w:p>
    <w:p>
      <w:pPr>
        <w:pStyle w:val="BodyText"/>
        <w:spacing w:before="11"/>
        <w:rPr>
          <w:sz w:val="21"/>
        </w:rPr>
      </w:pPr>
    </w:p>
    <w:p>
      <w:pPr>
        <w:pStyle w:val="BodyText"/>
        <w:ind w:left="551" w:right="159"/>
        <w:jc w:val="both"/>
      </w:pPr>
      <w:r>
        <w:rPr/>
        <w:t>La programación de los gastos de viáticos al exterior deberá contar con el aval del Viceministro de Educación que corresponda.</w:t>
      </w:r>
    </w:p>
    <w:p>
      <w:pPr>
        <w:pStyle w:val="BodyText"/>
        <w:spacing w:before="9"/>
        <w:rPr>
          <w:sz w:val="21"/>
        </w:rPr>
      </w:pPr>
    </w:p>
    <w:p>
      <w:pPr>
        <w:pStyle w:val="Heading1"/>
        <w:numPr>
          <w:ilvl w:val="1"/>
          <w:numId w:val="1"/>
        </w:numPr>
        <w:tabs>
          <w:tab w:pos="1542" w:val="left" w:leader="none"/>
          <w:tab w:pos="1543" w:val="left" w:leader="none"/>
        </w:tabs>
        <w:spacing w:line="240" w:lineRule="auto" w:before="0" w:after="0"/>
        <w:ind w:left="1542" w:right="0" w:hanging="992"/>
        <w:jc w:val="left"/>
      </w:pPr>
      <w:r>
        <w:rPr/>
        <w:t>Gestión de entrega y recepción de nombramiento de comisión y</w:t>
      </w:r>
      <w:r>
        <w:rPr>
          <w:spacing w:val="-17"/>
        </w:rPr>
        <w:t> </w:t>
      </w:r>
      <w:r>
        <w:rPr/>
        <w:t>formularios</w:t>
      </w:r>
    </w:p>
    <w:p>
      <w:pPr>
        <w:pStyle w:val="BodyText"/>
        <w:spacing w:before="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841" w:hRule="atLeast"/>
        </w:trPr>
        <w:tc>
          <w:tcPr>
            <w:tcW w:w="1157" w:type="dxa"/>
          </w:tcPr>
          <w:p>
            <w:pPr>
              <w:pStyle w:val="TableParagraph"/>
              <w:spacing w:before="8"/>
              <w:rPr>
                <w:b/>
                <w:sz w:val="12"/>
              </w:rPr>
            </w:pPr>
          </w:p>
          <w:p>
            <w:pPr>
              <w:pStyle w:val="TableParagraph"/>
              <w:spacing w:before="1"/>
              <w:ind w:left="199" w:firstLine="103"/>
              <w:rPr>
                <w:b/>
                <w:sz w:val="14"/>
              </w:rPr>
            </w:pPr>
            <w:r>
              <w:rPr>
                <w:b/>
                <w:sz w:val="14"/>
              </w:rPr>
              <w:t>1. Emitir </w:t>
            </w:r>
            <w:r>
              <w:rPr>
                <w:b/>
                <w:w w:val="95"/>
                <w:sz w:val="14"/>
              </w:rPr>
              <w:t>documento</w:t>
            </w:r>
          </w:p>
          <w:p>
            <w:pPr>
              <w:pStyle w:val="TableParagraph"/>
              <w:spacing w:line="161" w:lineRule="exact"/>
              <w:ind w:left="374"/>
              <w:rPr>
                <w:b/>
                <w:sz w:val="14"/>
              </w:rPr>
            </w:pPr>
            <w:r>
              <w:rPr>
                <w:b/>
                <w:sz w:val="14"/>
              </w:rPr>
              <w:t>oficial</w:t>
            </w:r>
          </w:p>
        </w:tc>
        <w:tc>
          <w:tcPr>
            <w:tcW w:w="1111" w:type="dxa"/>
          </w:tcPr>
          <w:p>
            <w:pPr>
              <w:pStyle w:val="TableParagraph"/>
              <w:spacing w:before="10"/>
              <w:rPr>
                <w:b/>
                <w:sz w:val="19"/>
              </w:rPr>
            </w:pPr>
          </w:p>
          <w:p>
            <w:pPr>
              <w:pStyle w:val="TableParagraph"/>
              <w:spacing w:line="242" w:lineRule="auto"/>
              <w:ind w:left="290" w:right="208" w:hanging="48"/>
              <w:rPr>
                <w:sz w:val="14"/>
              </w:rPr>
            </w:pPr>
            <w:r>
              <w:rPr>
                <w:sz w:val="14"/>
              </w:rPr>
              <w:t>Despacho</w:t>
            </w:r>
            <w:r>
              <w:rPr>
                <w:w w:val="99"/>
                <w:sz w:val="14"/>
              </w:rPr>
              <w:t> </w:t>
            </w:r>
            <w:r>
              <w:rPr>
                <w:sz w:val="14"/>
              </w:rPr>
              <w:t>Superior</w:t>
            </w:r>
          </w:p>
        </w:tc>
        <w:tc>
          <w:tcPr>
            <w:tcW w:w="8534" w:type="dxa"/>
          </w:tcPr>
          <w:p>
            <w:pPr>
              <w:pStyle w:val="TableParagraph"/>
              <w:spacing w:before="26"/>
              <w:ind w:left="57" w:right="78"/>
              <w:rPr>
                <w:sz w:val="22"/>
              </w:rPr>
            </w:pPr>
            <w:r>
              <w:rPr>
                <w:sz w:val="22"/>
              </w:rPr>
              <w:t>Emite documento oficial por medio del cual nombra al Servidor Público, para realizar comisión oficial en el exterior del país.</w:t>
            </w:r>
          </w:p>
        </w:tc>
      </w:tr>
      <w:tr>
        <w:trPr>
          <w:trHeight w:val="5520"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5"/>
              </w:rPr>
            </w:pPr>
          </w:p>
          <w:p>
            <w:pPr>
              <w:pStyle w:val="TableParagraph"/>
              <w:ind w:left="91" w:firstLine="211"/>
              <w:rPr>
                <w:b/>
                <w:sz w:val="14"/>
              </w:rPr>
            </w:pPr>
            <w:r>
              <w:rPr>
                <w:b/>
                <w:sz w:val="14"/>
              </w:rPr>
              <w:t>2. Emitir </w:t>
            </w:r>
            <w:r>
              <w:rPr>
                <w:b/>
                <w:w w:val="95"/>
                <w:sz w:val="14"/>
              </w:rPr>
              <w:t>nombramiento</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line="242" w:lineRule="auto" w:before="95"/>
              <w:ind w:left="261" w:right="37" w:hanging="190"/>
              <w:rPr>
                <w:sz w:val="14"/>
              </w:rPr>
            </w:pPr>
            <w:r>
              <w:rPr>
                <w:sz w:val="14"/>
              </w:rPr>
              <w:t>Director Unidad Ejecutora</w:t>
            </w:r>
          </w:p>
        </w:tc>
        <w:tc>
          <w:tcPr>
            <w:tcW w:w="8534" w:type="dxa"/>
          </w:tcPr>
          <w:p>
            <w:pPr>
              <w:pStyle w:val="TableParagraph"/>
              <w:spacing w:before="26"/>
              <w:ind w:left="57" w:right="78"/>
              <w:rPr>
                <w:sz w:val="22"/>
              </w:rPr>
            </w:pPr>
            <w:r>
              <w:rPr>
                <w:sz w:val="22"/>
              </w:rPr>
              <w:t>Emite el nombramiento de comisión al exterior, en el formulario FIN-FOR-34 “Nombramiento de comisión en el exterior”, aprueba por medio de firma y sello.</w:t>
            </w:r>
          </w:p>
          <w:p>
            <w:pPr>
              <w:pStyle w:val="TableParagraph"/>
              <w:spacing w:before="120"/>
              <w:ind w:left="57" w:right="78"/>
              <w:rPr>
                <w:sz w:val="22"/>
              </w:rPr>
            </w:pPr>
            <w:r>
              <w:rPr>
                <w:sz w:val="22"/>
              </w:rPr>
              <w:t>Traslada al Responsable de la comisión oficial, para continuar con las gestiones que correspondan.</w:t>
            </w:r>
          </w:p>
          <w:p>
            <w:pPr>
              <w:pStyle w:val="TableParagraph"/>
              <w:spacing w:before="118"/>
              <w:ind w:left="57" w:right="78"/>
              <w:rPr>
                <w:sz w:val="22"/>
              </w:rPr>
            </w:pPr>
            <w:r>
              <w:rPr>
                <w:sz w:val="22"/>
              </w:rPr>
              <w:t>En el caso de Directores, se requiere que el Nombramiento de Comisión sea firmado por el Viceministro de Educación, que corresponda.</w:t>
            </w:r>
          </w:p>
          <w:p>
            <w:pPr>
              <w:pStyle w:val="TableParagraph"/>
              <w:spacing w:before="9"/>
              <w:rPr>
                <w:b/>
                <w:sz w:val="20"/>
              </w:rPr>
            </w:pPr>
          </w:p>
          <w:p>
            <w:pPr>
              <w:pStyle w:val="TableParagraph"/>
              <w:numPr>
                <w:ilvl w:val="0"/>
                <w:numId w:val="3"/>
              </w:numPr>
              <w:tabs>
                <w:tab w:pos="767" w:val="left" w:leader="none"/>
              </w:tabs>
              <w:spacing w:line="240" w:lineRule="auto" w:before="0" w:after="0"/>
              <w:ind w:left="778" w:right="14" w:hanging="361"/>
              <w:jc w:val="both"/>
              <w:rPr>
                <w:sz w:val="22"/>
              </w:rPr>
            </w:pPr>
            <w:r>
              <w:rPr>
                <w:b/>
                <w:sz w:val="22"/>
              </w:rPr>
              <w:t>NOTA 1: </w:t>
            </w:r>
            <w:r>
              <w:rPr>
                <w:sz w:val="22"/>
              </w:rPr>
              <w:t>Previo a emitir Nombramiento de Comisión, las Unidades Ejecutoras deberán cumplir con lo establecido en el Decreto número 101-97 Ley Orgánica del Presupuesto, Artículo 26: </w:t>
            </w:r>
            <w:r>
              <w:rPr>
                <w:b/>
                <w:sz w:val="22"/>
              </w:rPr>
              <w:t>Límite de egresos y su destino. </w:t>
            </w:r>
            <w:r>
              <w:rPr>
                <w:sz w:val="22"/>
              </w:rPr>
              <w:t>No se podrán adquirir compromisos ni devengar gastos para los cuales no existan los saldos disponibles de créditos</w:t>
            </w:r>
            <w:r>
              <w:rPr>
                <w:spacing w:val="-3"/>
                <w:sz w:val="22"/>
              </w:rPr>
              <w:t> </w:t>
            </w:r>
            <w:r>
              <w:rPr>
                <w:sz w:val="22"/>
              </w:rPr>
              <w:t>presupuestarios.</w:t>
            </w:r>
          </w:p>
          <w:p>
            <w:pPr>
              <w:pStyle w:val="TableParagraph"/>
              <w:numPr>
                <w:ilvl w:val="0"/>
                <w:numId w:val="3"/>
              </w:numPr>
              <w:tabs>
                <w:tab w:pos="767" w:val="left" w:leader="none"/>
              </w:tabs>
              <w:spacing w:line="240" w:lineRule="auto" w:before="120" w:after="0"/>
              <w:ind w:left="778" w:right="15" w:hanging="361"/>
              <w:jc w:val="both"/>
              <w:rPr>
                <w:sz w:val="22"/>
              </w:rPr>
            </w:pPr>
            <w:r>
              <w:rPr>
                <w:b/>
                <w:sz w:val="22"/>
              </w:rPr>
              <w:t>NOTA 2: </w:t>
            </w:r>
            <w:r>
              <w:rPr>
                <w:sz w:val="22"/>
              </w:rPr>
              <w:t>La justificación y aprobación para uso de un listado por gastos conexos, deberá constar en el nombramiento que autoriza la comisión oficial, de conformidad con lo establecido en el artículo 8, literal 3.5 del Acuerdo Gubernativo número 35-2017 (Reforma Artículo 8 del Acuerdo Gubernativo número 106-2016 “Reglamento de Viáticos y Gastos Conexos”), “…En casos debidamente justificados y avalados por el responsable de autorizar la Comisión, el comisionado podrá presentar un listado detallado de los gastos efectuados</w:t>
            </w:r>
            <w:r>
              <w:rPr>
                <w:spacing w:val="51"/>
                <w:sz w:val="22"/>
              </w:rPr>
              <w:t> </w:t>
            </w:r>
            <w:r>
              <w:rPr>
                <w:sz w:val="22"/>
              </w:rPr>
              <w:t>en</w:t>
            </w:r>
            <w:r>
              <w:rPr>
                <w:spacing w:val="50"/>
                <w:sz w:val="22"/>
              </w:rPr>
              <w:t> </w:t>
            </w:r>
            <w:r>
              <w:rPr>
                <w:sz w:val="22"/>
              </w:rPr>
              <w:t>sustitución</w:t>
            </w:r>
            <w:r>
              <w:rPr>
                <w:spacing w:val="50"/>
                <w:sz w:val="22"/>
              </w:rPr>
              <w:t> </w:t>
            </w:r>
            <w:r>
              <w:rPr>
                <w:sz w:val="22"/>
              </w:rPr>
              <w:t>de</w:t>
            </w:r>
            <w:r>
              <w:rPr>
                <w:spacing w:val="50"/>
                <w:sz w:val="22"/>
              </w:rPr>
              <w:t> </w:t>
            </w:r>
            <w:r>
              <w:rPr>
                <w:sz w:val="22"/>
              </w:rPr>
              <w:t>los</w:t>
            </w:r>
            <w:r>
              <w:rPr>
                <w:spacing w:val="50"/>
                <w:sz w:val="22"/>
              </w:rPr>
              <w:t> </w:t>
            </w:r>
            <w:r>
              <w:rPr>
                <w:sz w:val="22"/>
              </w:rPr>
              <w:t>documentos</w:t>
            </w:r>
            <w:r>
              <w:rPr>
                <w:spacing w:val="48"/>
                <w:sz w:val="22"/>
              </w:rPr>
              <w:t> </w:t>
            </w:r>
            <w:r>
              <w:rPr>
                <w:sz w:val="22"/>
              </w:rPr>
              <w:t>a</w:t>
            </w:r>
            <w:r>
              <w:rPr>
                <w:spacing w:val="50"/>
                <w:sz w:val="22"/>
              </w:rPr>
              <w:t> </w:t>
            </w:r>
            <w:r>
              <w:rPr>
                <w:sz w:val="22"/>
              </w:rPr>
              <w:t>los</w:t>
            </w:r>
            <w:r>
              <w:rPr>
                <w:spacing w:val="50"/>
                <w:sz w:val="22"/>
              </w:rPr>
              <w:t> </w:t>
            </w:r>
            <w:r>
              <w:rPr>
                <w:sz w:val="22"/>
              </w:rPr>
              <w:t>que</w:t>
            </w:r>
            <w:r>
              <w:rPr>
                <w:spacing w:val="50"/>
                <w:sz w:val="22"/>
              </w:rPr>
              <w:t> </w:t>
            </w:r>
            <w:r>
              <w:rPr>
                <w:sz w:val="22"/>
              </w:rPr>
              <w:t>hace</w:t>
            </w:r>
            <w:r>
              <w:rPr>
                <w:spacing w:val="50"/>
                <w:sz w:val="22"/>
              </w:rPr>
              <w:t> </w:t>
            </w:r>
            <w:r>
              <w:rPr>
                <w:sz w:val="22"/>
              </w:rPr>
              <w:t>referencia</w:t>
            </w:r>
            <w:r>
              <w:rPr>
                <w:spacing w:val="50"/>
                <w:sz w:val="22"/>
              </w:rPr>
              <w:t> </w:t>
            </w:r>
            <w:r>
              <w:rPr>
                <w:sz w:val="22"/>
              </w:rPr>
              <w:t>el</w:t>
            </w:r>
          </w:p>
        </w:tc>
      </w:tr>
    </w:tbl>
    <w:p>
      <w:pPr>
        <w:spacing w:after="0" w:line="240" w:lineRule="auto"/>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3350" w:right="3334" w:hanging="5"/>
              <w:jc w:val="center"/>
              <w:rPr>
                <w:b/>
                <w:sz w:val="22"/>
              </w:rPr>
            </w:pPr>
            <w:r>
              <w:rPr>
                <w:b/>
                <w:sz w:val="24"/>
              </w:rPr>
              <w:t>VIÁTICOS EN EL EXTERIOR R</w:t>
            </w:r>
            <w:r>
              <w:rPr>
                <w:b/>
                <w:sz w:val="22"/>
              </w:rPr>
              <w:t>ENGLÓN PRESUPUESTARIO 131</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47"/>
              <w:rPr>
                <w:b/>
                <w:sz w:val="16"/>
              </w:rPr>
            </w:pPr>
            <w:r>
              <w:rPr>
                <w:sz w:val="16"/>
              </w:rPr>
              <w:t>Código: </w:t>
            </w:r>
            <w:r>
              <w:rPr>
                <w:b/>
                <w:sz w:val="16"/>
              </w:rPr>
              <w:t>FIN-INS-15</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4 de 12</w:t>
            </w:r>
          </w:p>
        </w:tc>
      </w:tr>
    </w:tbl>
    <w:p>
      <w:pPr>
        <w:pStyle w:val="BodyText"/>
        <w:spacing w:before="9"/>
        <w:rPr>
          <w:b/>
          <w:sz w:val="9"/>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2377"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6"/>
              <w:ind w:left="778" w:right="18"/>
              <w:jc w:val="both"/>
              <w:rPr>
                <w:sz w:val="22"/>
              </w:rPr>
            </w:pPr>
            <w:r>
              <w:rPr>
                <w:sz w:val="22"/>
              </w:rPr>
              <w:t>artículo precitado, para el caso de comprobación de otros gastos conexos en el exterior del</w:t>
            </w:r>
            <w:r>
              <w:rPr>
                <w:spacing w:val="-1"/>
                <w:sz w:val="22"/>
              </w:rPr>
              <w:t> </w:t>
            </w:r>
            <w:r>
              <w:rPr>
                <w:sz w:val="22"/>
              </w:rPr>
              <w:t>país”.</w:t>
            </w:r>
          </w:p>
          <w:p>
            <w:pPr>
              <w:pStyle w:val="TableParagraph"/>
              <w:numPr>
                <w:ilvl w:val="0"/>
                <w:numId w:val="4"/>
              </w:numPr>
              <w:tabs>
                <w:tab w:pos="767" w:val="left" w:leader="none"/>
              </w:tabs>
              <w:spacing w:line="240" w:lineRule="auto" w:before="118" w:after="0"/>
              <w:ind w:left="778" w:right="14" w:hanging="361"/>
              <w:jc w:val="both"/>
              <w:rPr>
                <w:sz w:val="22"/>
              </w:rPr>
            </w:pPr>
            <w:r>
              <w:rPr>
                <w:b/>
                <w:sz w:val="22"/>
              </w:rPr>
              <w:t>NOTA 3: Gastos Conexos: </w:t>
            </w:r>
            <w:r>
              <w:rPr>
                <w:sz w:val="22"/>
              </w:rPr>
              <w:t>Son gastos conexos, los establecidos en el artículo 2, del Acuerdo Gubernativo número 35-2017 “Reformas Acuerdo Gubernativo número 106-2016”, de fecha 30 de Mayo de 2016 “Reglamento General de Viáticos y Gastos Conexos”. (Incluye impuestos de salidas, cuando corresponda y pago de transporte interno para su movilización, con su respectivo comprobante de</w:t>
            </w:r>
            <w:r>
              <w:rPr>
                <w:spacing w:val="-3"/>
                <w:sz w:val="22"/>
              </w:rPr>
              <w:t> </w:t>
            </w:r>
            <w:r>
              <w:rPr>
                <w:sz w:val="22"/>
              </w:rPr>
              <w:t>pago).</w:t>
            </w:r>
          </w:p>
        </w:tc>
      </w:tr>
      <w:tr>
        <w:trPr>
          <w:trHeight w:val="1497" w:hRule="atLeast"/>
        </w:trPr>
        <w:tc>
          <w:tcPr>
            <w:tcW w:w="1157" w:type="dxa"/>
          </w:tcPr>
          <w:p>
            <w:pPr>
              <w:pStyle w:val="TableParagraph"/>
              <w:rPr>
                <w:b/>
                <w:sz w:val="16"/>
              </w:rPr>
            </w:pPr>
          </w:p>
          <w:p>
            <w:pPr>
              <w:pStyle w:val="TableParagraph"/>
              <w:rPr>
                <w:b/>
                <w:sz w:val="16"/>
              </w:rPr>
            </w:pPr>
          </w:p>
          <w:p>
            <w:pPr>
              <w:pStyle w:val="TableParagraph"/>
              <w:spacing w:before="2"/>
              <w:rPr>
                <w:b/>
                <w:sz w:val="23"/>
              </w:rPr>
            </w:pPr>
          </w:p>
          <w:p>
            <w:pPr>
              <w:pStyle w:val="TableParagraph"/>
              <w:ind w:left="91" w:firstLine="86"/>
              <w:rPr>
                <w:b/>
                <w:sz w:val="14"/>
              </w:rPr>
            </w:pPr>
            <w:r>
              <w:rPr>
                <w:b/>
                <w:sz w:val="14"/>
              </w:rPr>
              <w:t>3. Presentar </w:t>
            </w:r>
            <w:r>
              <w:rPr>
                <w:b/>
                <w:w w:val="95"/>
                <w:sz w:val="14"/>
              </w:rPr>
              <w:t>nombramiento</w:t>
            </w:r>
          </w:p>
        </w:tc>
        <w:tc>
          <w:tcPr>
            <w:tcW w:w="1111" w:type="dxa"/>
          </w:tcPr>
          <w:p>
            <w:pPr>
              <w:pStyle w:val="TableParagraph"/>
              <w:rPr>
                <w:b/>
                <w:sz w:val="16"/>
              </w:rPr>
            </w:pPr>
          </w:p>
          <w:p>
            <w:pPr>
              <w:pStyle w:val="TableParagraph"/>
              <w:rPr>
                <w:b/>
                <w:sz w:val="16"/>
              </w:rPr>
            </w:pPr>
          </w:p>
          <w:p>
            <w:pPr>
              <w:pStyle w:val="TableParagraph"/>
              <w:spacing w:before="107"/>
              <w:ind w:left="31" w:right="18" w:hanging="1"/>
              <w:jc w:val="center"/>
              <w:rPr>
                <w:sz w:val="14"/>
              </w:rPr>
            </w:pPr>
            <w:r>
              <w:rPr>
                <w:sz w:val="14"/>
              </w:rPr>
              <w:t>Responsable de realizar comisión oficial</w:t>
            </w:r>
          </w:p>
        </w:tc>
        <w:tc>
          <w:tcPr>
            <w:tcW w:w="8534" w:type="dxa"/>
          </w:tcPr>
          <w:p>
            <w:pPr>
              <w:pStyle w:val="TableParagraph"/>
              <w:spacing w:before="24"/>
              <w:ind w:left="57" w:right="13"/>
              <w:jc w:val="both"/>
              <w:rPr>
                <w:sz w:val="22"/>
              </w:rPr>
            </w:pPr>
            <w:r>
              <w:rPr>
                <w:sz w:val="22"/>
              </w:rPr>
              <w:t>Recibe formulario FIN-FOR-34 “Nombramiento de comisión en el exterior”, debidamente aprobado por la autoridad que corresponda y presenta un original y una fotocopia del mismo al Encargado de Viáticos con cinco (5) días hábiles de anticipación a la realización de la comisión, se exceptúa del plazo indicado las comisiones emergentes justificadas.</w:t>
            </w:r>
          </w:p>
        </w:tc>
      </w:tr>
      <w:tr>
        <w:trPr>
          <w:trHeight w:val="1991"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spacing w:before="8"/>
              <w:rPr>
                <w:b/>
                <w:sz w:val="21"/>
              </w:rPr>
            </w:pPr>
          </w:p>
          <w:p>
            <w:pPr>
              <w:pStyle w:val="TableParagraph"/>
              <w:ind w:left="33" w:right="4" w:firstLine="228"/>
              <w:rPr>
                <w:b/>
                <w:sz w:val="14"/>
              </w:rPr>
            </w:pPr>
            <w:r>
              <w:rPr>
                <w:b/>
                <w:sz w:val="14"/>
              </w:rPr>
              <w:t>4. Recibir nombramiento y</w:t>
            </w:r>
          </w:p>
          <w:p>
            <w:pPr>
              <w:pStyle w:val="TableParagraph"/>
              <w:spacing w:line="161" w:lineRule="exact"/>
              <w:ind w:left="305"/>
              <w:rPr>
                <w:b/>
                <w:sz w:val="14"/>
              </w:rPr>
            </w:pPr>
            <w:r>
              <w:rPr>
                <w:b/>
                <w:sz w:val="14"/>
              </w:rPr>
              <w:t>verificar</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spacing w:before="11"/>
              <w:rPr>
                <w:b/>
                <w:sz w:val="21"/>
              </w:rPr>
            </w:pPr>
          </w:p>
          <w:p>
            <w:pPr>
              <w:pStyle w:val="TableParagraph"/>
              <w:ind w:left="312" w:right="87" w:hanging="190"/>
              <w:rPr>
                <w:sz w:val="14"/>
              </w:rPr>
            </w:pPr>
            <w:r>
              <w:rPr>
                <w:sz w:val="14"/>
              </w:rPr>
              <w:t>Encargado de Viáticos</w:t>
            </w:r>
          </w:p>
        </w:tc>
        <w:tc>
          <w:tcPr>
            <w:tcW w:w="8534" w:type="dxa"/>
          </w:tcPr>
          <w:p>
            <w:pPr>
              <w:pStyle w:val="TableParagraph"/>
              <w:spacing w:before="26"/>
              <w:ind w:left="57" w:right="15"/>
              <w:jc w:val="both"/>
              <w:rPr>
                <w:sz w:val="22"/>
              </w:rPr>
            </w:pPr>
            <w:r>
              <w:rPr>
                <w:sz w:val="22"/>
              </w:rPr>
              <w:t>Recibe original y fotocopia del formulario FIN-FOR-34 “Nombramiento de comisión en el exterior”, que presenta el responsable de la comisión oficial, verifica que los datos contenidos en ambos documentos (original y fotocopia) sean correctos.</w:t>
            </w:r>
          </w:p>
          <w:p>
            <w:pPr>
              <w:pStyle w:val="TableParagraph"/>
              <w:spacing w:before="119"/>
              <w:ind w:left="57" w:right="21"/>
              <w:jc w:val="both"/>
              <w:rPr>
                <w:sz w:val="22"/>
              </w:rPr>
            </w:pPr>
            <w:r>
              <w:rPr>
                <w:sz w:val="22"/>
              </w:rPr>
              <w:t>De no cumplir con los requisitos de información, solicita la corrección correspondiente sin la entrega del formularios de viáticos</w:t>
            </w:r>
          </w:p>
          <w:p>
            <w:pPr>
              <w:pStyle w:val="TableParagraph"/>
              <w:spacing w:before="121"/>
              <w:ind w:left="57"/>
              <w:jc w:val="both"/>
              <w:rPr>
                <w:sz w:val="22"/>
              </w:rPr>
            </w:pPr>
            <w:r>
              <w:rPr>
                <w:sz w:val="22"/>
              </w:rPr>
              <w:t>Si cumple con los requisitos, continúa con la actividad siguiente.</w:t>
            </w:r>
          </w:p>
        </w:tc>
      </w:tr>
      <w:tr>
        <w:trPr>
          <w:trHeight w:val="1243" w:hRule="atLeast"/>
        </w:trPr>
        <w:tc>
          <w:tcPr>
            <w:tcW w:w="1157" w:type="dxa"/>
          </w:tcPr>
          <w:p>
            <w:pPr>
              <w:pStyle w:val="TableParagraph"/>
              <w:rPr>
                <w:b/>
                <w:sz w:val="16"/>
              </w:rPr>
            </w:pPr>
          </w:p>
          <w:p>
            <w:pPr>
              <w:pStyle w:val="TableParagraph"/>
              <w:rPr>
                <w:b/>
                <w:sz w:val="16"/>
              </w:rPr>
            </w:pPr>
          </w:p>
          <w:p>
            <w:pPr>
              <w:pStyle w:val="TableParagraph"/>
              <w:spacing w:before="141"/>
              <w:ind w:left="389" w:hanging="197"/>
              <w:rPr>
                <w:b/>
                <w:sz w:val="14"/>
              </w:rPr>
            </w:pPr>
            <w:r>
              <w:rPr>
                <w:b/>
                <w:sz w:val="14"/>
              </w:rPr>
              <w:t>5. Registrar datos</w:t>
            </w:r>
          </w:p>
        </w:tc>
        <w:tc>
          <w:tcPr>
            <w:tcW w:w="1111" w:type="dxa"/>
          </w:tcPr>
          <w:p>
            <w:pPr>
              <w:pStyle w:val="TableParagraph"/>
              <w:rPr>
                <w:b/>
                <w:sz w:val="16"/>
              </w:rPr>
            </w:pPr>
          </w:p>
          <w:p>
            <w:pPr>
              <w:pStyle w:val="TableParagraph"/>
              <w:spacing w:before="5"/>
              <w:rPr>
                <w:b/>
                <w:sz w:val="21"/>
              </w:rPr>
            </w:pPr>
          </w:p>
          <w:p>
            <w:pPr>
              <w:pStyle w:val="TableParagraph"/>
              <w:ind w:left="312" w:right="87" w:hanging="190"/>
              <w:rPr>
                <w:sz w:val="14"/>
              </w:rPr>
            </w:pPr>
            <w:r>
              <w:rPr>
                <w:sz w:val="14"/>
              </w:rPr>
              <w:t>Encargado de Viáticos</w:t>
            </w:r>
          </w:p>
        </w:tc>
        <w:tc>
          <w:tcPr>
            <w:tcW w:w="8534" w:type="dxa"/>
          </w:tcPr>
          <w:p>
            <w:pPr>
              <w:pStyle w:val="TableParagraph"/>
              <w:spacing w:before="24"/>
              <w:ind w:left="57" w:right="14"/>
              <w:jc w:val="both"/>
              <w:rPr>
                <w:sz w:val="22"/>
              </w:rPr>
            </w:pPr>
            <w:r>
              <w:rPr>
                <w:sz w:val="22"/>
              </w:rPr>
              <w:t>Registra el formulario V-E “Viático Exterior”, que corresponda, en el Libro Control de Formularios de Viáticos en el Exterior, autorizado por la Contraloría General de Cuentas, para lo cual registra la información siguiente: número de formulario, nombre de la persona nombrada, fecha de entrega y lugar donde se realizará la comisión.</w:t>
            </w:r>
          </w:p>
        </w:tc>
      </w:tr>
      <w:tr>
        <w:trPr>
          <w:trHeight w:val="1365" w:hRule="atLeast"/>
        </w:trPr>
        <w:tc>
          <w:tcPr>
            <w:tcW w:w="1157" w:type="dxa"/>
          </w:tcPr>
          <w:p>
            <w:pPr>
              <w:pStyle w:val="TableParagraph"/>
              <w:rPr>
                <w:b/>
                <w:sz w:val="16"/>
              </w:rPr>
            </w:pPr>
          </w:p>
          <w:p>
            <w:pPr>
              <w:pStyle w:val="TableParagraph"/>
              <w:spacing w:before="6"/>
              <w:rPr>
                <w:b/>
                <w:sz w:val="19"/>
              </w:rPr>
            </w:pPr>
          </w:p>
          <w:p>
            <w:pPr>
              <w:pStyle w:val="TableParagraph"/>
              <w:spacing w:line="242" w:lineRule="auto"/>
              <w:ind w:left="230" w:right="185" w:hanging="20"/>
              <w:rPr>
                <w:b/>
                <w:sz w:val="14"/>
              </w:rPr>
            </w:pPr>
            <w:r>
              <w:rPr>
                <w:b/>
                <w:sz w:val="14"/>
              </w:rPr>
              <w:t>6. Entregar formulario</w:t>
            </w:r>
          </w:p>
          <w:p>
            <w:pPr>
              <w:pStyle w:val="TableParagraph"/>
              <w:ind w:left="461" w:right="122" w:hanging="327"/>
              <w:rPr>
                <w:b/>
                <w:sz w:val="14"/>
              </w:rPr>
            </w:pPr>
            <w:r>
              <w:rPr>
                <w:b/>
                <w:sz w:val="14"/>
              </w:rPr>
              <w:t>FIN-FOR-34 y V-E</w:t>
            </w:r>
          </w:p>
        </w:tc>
        <w:tc>
          <w:tcPr>
            <w:tcW w:w="1111" w:type="dxa"/>
          </w:tcPr>
          <w:p>
            <w:pPr>
              <w:pStyle w:val="TableParagraph"/>
              <w:rPr>
                <w:b/>
                <w:sz w:val="16"/>
              </w:rPr>
            </w:pPr>
          </w:p>
          <w:p>
            <w:pPr>
              <w:pStyle w:val="TableParagraph"/>
              <w:rPr>
                <w:b/>
                <w:sz w:val="16"/>
              </w:rPr>
            </w:pPr>
          </w:p>
          <w:p>
            <w:pPr>
              <w:pStyle w:val="TableParagraph"/>
              <w:spacing w:before="124"/>
              <w:ind w:left="312" w:hanging="212"/>
              <w:rPr>
                <w:sz w:val="14"/>
              </w:rPr>
            </w:pPr>
            <w:r>
              <w:rPr>
                <w:sz w:val="14"/>
              </w:rPr>
              <w:t>Encargado de Viáticos</w:t>
            </w:r>
          </w:p>
        </w:tc>
        <w:tc>
          <w:tcPr>
            <w:tcW w:w="8534" w:type="dxa"/>
          </w:tcPr>
          <w:p>
            <w:pPr>
              <w:pStyle w:val="TableParagraph"/>
              <w:spacing w:before="26"/>
              <w:ind w:left="57" w:right="16"/>
              <w:jc w:val="both"/>
              <w:rPr>
                <w:sz w:val="22"/>
              </w:rPr>
            </w:pPr>
            <w:r>
              <w:rPr>
                <w:sz w:val="22"/>
              </w:rPr>
              <w:t>Entrega al Responsable de la comisión oficial, el original del formulario FIN-FOR-34 “Nombramiento de comisión en el exterior”, este deberá ser presentado al momento de liquidar la</w:t>
            </w:r>
            <w:r>
              <w:rPr>
                <w:spacing w:val="-2"/>
                <w:sz w:val="22"/>
              </w:rPr>
              <w:t> </w:t>
            </w:r>
            <w:r>
              <w:rPr>
                <w:sz w:val="22"/>
              </w:rPr>
              <w:t>comisión.</w:t>
            </w:r>
          </w:p>
          <w:p>
            <w:pPr>
              <w:pStyle w:val="TableParagraph"/>
              <w:spacing w:before="119"/>
              <w:ind w:left="57"/>
              <w:jc w:val="both"/>
              <w:rPr>
                <w:sz w:val="22"/>
              </w:rPr>
            </w:pPr>
            <w:r>
              <w:rPr>
                <w:sz w:val="22"/>
              </w:rPr>
              <w:t>Además entrega el formulario V-E “Viático Exterior”.</w:t>
            </w:r>
          </w:p>
        </w:tc>
      </w:tr>
      <w:tr>
        <w:trPr>
          <w:trHeight w:val="1365" w:hRule="atLeast"/>
        </w:trPr>
        <w:tc>
          <w:tcPr>
            <w:tcW w:w="1157" w:type="dxa"/>
          </w:tcPr>
          <w:p>
            <w:pPr>
              <w:pStyle w:val="TableParagraph"/>
              <w:spacing w:before="6"/>
              <w:rPr>
                <w:b/>
                <w:sz w:val="21"/>
              </w:rPr>
            </w:pPr>
          </w:p>
          <w:p>
            <w:pPr>
              <w:pStyle w:val="TableParagraph"/>
              <w:ind w:left="199" w:right="13" w:hanging="167"/>
              <w:rPr>
                <w:b/>
                <w:sz w:val="14"/>
              </w:rPr>
            </w:pPr>
            <w:r>
              <w:rPr>
                <w:b/>
                <w:sz w:val="14"/>
              </w:rPr>
              <w:t>7. Solicitar</w:t>
            </w:r>
            <w:r>
              <w:rPr>
                <w:b/>
                <w:spacing w:val="-8"/>
                <w:sz w:val="14"/>
              </w:rPr>
              <w:t> </w:t>
            </w:r>
            <w:r>
              <w:rPr>
                <w:b/>
                <w:sz w:val="14"/>
              </w:rPr>
              <w:t>firma en Libro de control</w:t>
            </w:r>
            <w:r>
              <w:rPr>
                <w:b/>
                <w:spacing w:val="-1"/>
                <w:sz w:val="14"/>
              </w:rPr>
              <w:t> </w:t>
            </w:r>
            <w:r>
              <w:rPr>
                <w:b/>
                <w:sz w:val="14"/>
              </w:rPr>
              <w:t>de</w:t>
            </w:r>
          </w:p>
          <w:p>
            <w:pPr>
              <w:pStyle w:val="TableParagraph"/>
              <w:spacing w:line="242" w:lineRule="auto"/>
              <w:ind w:left="28" w:right="20"/>
              <w:jc w:val="center"/>
              <w:rPr>
                <w:b/>
                <w:sz w:val="14"/>
              </w:rPr>
            </w:pPr>
            <w:r>
              <w:rPr>
                <w:b/>
                <w:sz w:val="14"/>
              </w:rPr>
              <w:t>formularios</w:t>
            </w:r>
            <w:r>
              <w:rPr>
                <w:b/>
                <w:spacing w:val="-9"/>
                <w:sz w:val="14"/>
              </w:rPr>
              <w:t> </w:t>
            </w:r>
            <w:r>
              <w:rPr>
                <w:b/>
                <w:sz w:val="14"/>
              </w:rPr>
              <w:t>de viáticos en el exterior</w:t>
            </w:r>
          </w:p>
        </w:tc>
        <w:tc>
          <w:tcPr>
            <w:tcW w:w="1111" w:type="dxa"/>
          </w:tcPr>
          <w:p>
            <w:pPr>
              <w:pStyle w:val="TableParagraph"/>
              <w:rPr>
                <w:b/>
                <w:sz w:val="16"/>
              </w:rPr>
            </w:pPr>
          </w:p>
          <w:p>
            <w:pPr>
              <w:pStyle w:val="TableParagraph"/>
              <w:rPr>
                <w:b/>
                <w:sz w:val="16"/>
              </w:rPr>
            </w:pPr>
          </w:p>
          <w:p>
            <w:pPr>
              <w:pStyle w:val="TableParagraph"/>
              <w:spacing w:before="124"/>
              <w:ind w:left="312" w:right="87" w:hanging="190"/>
              <w:rPr>
                <w:sz w:val="14"/>
              </w:rPr>
            </w:pPr>
            <w:r>
              <w:rPr>
                <w:sz w:val="14"/>
              </w:rPr>
              <w:t>Encargado de Viáticos</w:t>
            </w:r>
          </w:p>
        </w:tc>
        <w:tc>
          <w:tcPr>
            <w:tcW w:w="8534" w:type="dxa"/>
          </w:tcPr>
          <w:p>
            <w:pPr>
              <w:pStyle w:val="TableParagraph"/>
              <w:spacing w:before="26"/>
              <w:ind w:left="57" w:right="78"/>
              <w:rPr>
                <w:sz w:val="22"/>
              </w:rPr>
            </w:pPr>
            <w:r>
              <w:rPr>
                <w:sz w:val="22"/>
              </w:rPr>
              <w:t>Solicita al Responsable de la comisión oficial, firmar el Libro Control de Formularios  de Viáticos en el Exterior, autorizado por la Contraloría General de</w:t>
            </w:r>
            <w:r>
              <w:rPr>
                <w:spacing w:val="-8"/>
                <w:sz w:val="22"/>
              </w:rPr>
              <w:t> </w:t>
            </w:r>
            <w:r>
              <w:rPr>
                <w:sz w:val="22"/>
              </w:rPr>
              <w:t>Cuentas.</w:t>
            </w:r>
          </w:p>
          <w:p>
            <w:pPr>
              <w:pStyle w:val="TableParagraph"/>
              <w:spacing w:before="120"/>
              <w:ind w:left="57" w:right="78"/>
              <w:rPr>
                <w:sz w:val="22"/>
              </w:rPr>
            </w:pPr>
            <w:r>
              <w:rPr>
                <w:sz w:val="22"/>
              </w:rPr>
              <w:t>Al firmar, queda bajo la responsabilidad de la persona nombrada para realizar la comisión oficial, la guarda y custodia de los formularios entregados.</w:t>
            </w:r>
          </w:p>
        </w:tc>
      </w:tr>
    </w:tbl>
    <w:p>
      <w:pPr>
        <w:pStyle w:val="BodyText"/>
        <w:spacing w:before="8"/>
        <w:rPr>
          <w:b/>
          <w:sz w:val="13"/>
        </w:rPr>
      </w:pPr>
    </w:p>
    <w:p>
      <w:pPr>
        <w:pStyle w:val="ListParagraph"/>
        <w:numPr>
          <w:ilvl w:val="1"/>
          <w:numId w:val="1"/>
        </w:numPr>
        <w:tabs>
          <w:tab w:pos="1542" w:val="left" w:leader="none"/>
          <w:tab w:pos="1543" w:val="left" w:leader="none"/>
        </w:tabs>
        <w:spacing w:line="240" w:lineRule="auto" w:before="92" w:after="0"/>
        <w:ind w:left="1542" w:right="0" w:hanging="992"/>
        <w:jc w:val="left"/>
        <w:rPr>
          <w:b/>
          <w:sz w:val="22"/>
        </w:rPr>
      </w:pPr>
      <w:r>
        <w:rPr>
          <w:b/>
          <w:sz w:val="22"/>
        </w:rPr>
        <w:t>Gestión de pago de</w:t>
      </w:r>
      <w:r>
        <w:rPr>
          <w:b/>
          <w:spacing w:val="-6"/>
          <w:sz w:val="22"/>
        </w:rPr>
        <w:t> </w:t>
      </w:r>
      <w:r>
        <w:rPr>
          <w:b/>
          <w:sz w:val="22"/>
        </w:rPr>
        <w:t>Viáticos</w:t>
      </w:r>
    </w:p>
    <w:p>
      <w:pPr>
        <w:pStyle w:val="BodyText"/>
        <w:spacing w:before="8"/>
        <w:rPr>
          <w:b/>
          <w:sz w:val="21"/>
        </w:rPr>
      </w:pPr>
    </w:p>
    <w:p>
      <w:pPr>
        <w:pStyle w:val="BodyText"/>
        <w:ind w:left="551" w:right="152"/>
        <w:jc w:val="both"/>
      </w:pPr>
      <w:r>
        <w:rPr/>
        <w:t>Con la aprobación del Director de la Unidad Ejecutora, las personas que realizarán la comisión oficial en el exterior del país, deberán presentar al Departamento / Sección Financiera, la respectiva programación de la comisión a realizar, con el propósito de efectuar los procesos de formulación, programación y ejecución presupuestaria, según los lineamientos establecidos por la Dirección de Administración Financiera -DAFI-.</w:t>
      </w:r>
    </w:p>
    <w:p>
      <w:pPr>
        <w:pStyle w:val="BodyText"/>
        <w:spacing w:before="2"/>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993" w:hRule="atLeast"/>
        </w:trPr>
        <w:tc>
          <w:tcPr>
            <w:tcW w:w="1157" w:type="dxa"/>
          </w:tcPr>
          <w:p>
            <w:pPr>
              <w:pStyle w:val="TableParagraph"/>
              <w:spacing w:before="142"/>
              <w:ind w:left="28" w:right="2" w:firstLine="100"/>
              <w:rPr>
                <w:b/>
                <w:sz w:val="14"/>
              </w:rPr>
            </w:pPr>
            <w:r>
              <w:rPr>
                <w:b/>
                <w:sz w:val="14"/>
              </w:rPr>
              <w:t>8. Determinar categoría, grupo</w:t>
            </w:r>
          </w:p>
          <w:p>
            <w:pPr>
              <w:pStyle w:val="TableParagraph"/>
              <w:ind w:left="185" w:right="134" w:hanging="25"/>
              <w:rPr>
                <w:b/>
                <w:sz w:val="14"/>
              </w:rPr>
            </w:pPr>
            <w:r>
              <w:rPr>
                <w:b/>
                <w:sz w:val="14"/>
              </w:rPr>
              <w:t>geográfico y cuota diaria</w:t>
            </w:r>
          </w:p>
        </w:tc>
        <w:tc>
          <w:tcPr>
            <w:tcW w:w="1111" w:type="dxa"/>
          </w:tcPr>
          <w:p>
            <w:pPr>
              <w:pStyle w:val="TableParagraph"/>
              <w:rPr>
                <w:sz w:val="16"/>
              </w:rPr>
            </w:pPr>
          </w:p>
          <w:p>
            <w:pPr>
              <w:pStyle w:val="TableParagraph"/>
              <w:spacing w:before="121"/>
              <w:ind w:left="312" w:right="87" w:hanging="190"/>
              <w:rPr>
                <w:sz w:val="14"/>
              </w:rPr>
            </w:pPr>
            <w:r>
              <w:rPr>
                <w:sz w:val="14"/>
              </w:rPr>
              <w:t>Encargado de Viáticos</w:t>
            </w:r>
          </w:p>
        </w:tc>
        <w:tc>
          <w:tcPr>
            <w:tcW w:w="8534" w:type="dxa"/>
          </w:tcPr>
          <w:p>
            <w:pPr>
              <w:pStyle w:val="TableParagraph"/>
              <w:spacing w:before="26"/>
              <w:ind w:left="57" w:right="16"/>
              <w:jc w:val="both"/>
              <w:rPr>
                <w:sz w:val="22"/>
              </w:rPr>
            </w:pPr>
            <w:r>
              <w:rPr>
                <w:sz w:val="22"/>
              </w:rPr>
              <w:t>Recibe documentación del responsable de realizar la comisión oficial y determina la categoría, grupo geográfico y cuota diaria que le corresponde al personal nombrado para realizar la comisión oficial en el exterior del país.</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3350" w:right="3334" w:hanging="5"/>
              <w:jc w:val="center"/>
              <w:rPr>
                <w:b/>
                <w:sz w:val="22"/>
              </w:rPr>
            </w:pPr>
            <w:r>
              <w:rPr>
                <w:b/>
                <w:sz w:val="24"/>
              </w:rPr>
              <w:t>VIÁTICOS EN EL EXTERIOR R</w:t>
            </w:r>
            <w:r>
              <w:rPr>
                <w:b/>
                <w:sz w:val="22"/>
              </w:rPr>
              <w:t>ENGLÓN PRESUPUESTARIO 131</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47"/>
              <w:rPr>
                <w:b/>
                <w:sz w:val="16"/>
              </w:rPr>
            </w:pPr>
            <w:r>
              <w:rPr>
                <w:sz w:val="16"/>
              </w:rPr>
              <w:t>Código: </w:t>
            </w:r>
            <w:r>
              <w:rPr>
                <w:b/>
                <w:sz w:val="16"/>
              </w:rPr>
              <w:t>FIN-INS-15</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5 de 12</w:t>
            </w:r>
          </w:p>
        </w:tc>
      </w:tr>
    </w:tbl>
    <w:p>
      <w:pPr>
        <w:pStyle w:val="BodyText"/>
        <w:spacing w:before="9"/>
        <w:rPr>
          <w:sz w:val="9"/>
        </w:rPr>
      </w:pPr>
      <w:r>
        <w:rPr/>
        <w:pict>
          <v:shape style="position:absolute;margin-left:184.100006pt;margin-top:163.819992pt;width:377.9pt;height:88.75pt;mso-position-horizontal-relative:page;mso-position-vertical-relative:page;z-index:15729152" type="#_x0000_t202"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4"/>
                    <w:gridCol w:w="4679"/>
                    <w:gridCol w:w="1561"/>
                  </w:tblGrid>
                  <w:tr>
                    <w:trPr>
                      <w:trHeight w:val="854" w:hRule="atLeast"/>
                    </w:trPr>
                    <w:tc>
                      <w:tcPr>
                        <w:tcW w:w="1304" w:type="dxa"/>
                        <w:tcBorders>
                          <w:left w:val="single" w:sz="6" w:space="0" w:color="000000"/>
                        </w:tcBorders>
                        <w:shd w:val="clear" w:color="auto" w:fill="DBE4F0"/>
                      </w:tcPr>
                      <w:p>
                        <w:pPr>
                          <w:pStyle w:val="TableParagraph"/>
                          <w:spacing w:before="7"/>
                          <w:rPr>
                            <w:sz w:val="20"/>
                          </w:rPr>
                        </w:pPr>
                      </w:p>
                      <w:p>
                        <w:pPr>
                          <w:pStyle w:val="TableParagraph"/>
                          <w:ind w:left="232" w:right="223"/>
                          <w:jc w:val="center"/>
                          <w:rPr>
                            <w:sz w:val="22"/>
                          </w:rPr>
                        </w:pPr>
                        <w:r>
                          <w:rPr>
                            <w:sz w:val="22"/>
                          </w:rPr>
                          <w:t>Grupo 1</w:t>
                        </w:r>
                      </w:p>
                    </w:tc>
                    <w:tc>
                      <w:tcPr>
                        <w:tcW w:w="4679" w:type="dxa"/>
                      </w:tcPr>
                      <w:p>
                        <w:pPr>
                          <w:pStyle w:val="TableParagraph"/>
                          <w:ind w:left="107" w:right="115"/>
                          <w:rPr>
                            <w:sz w:val="22"/>
                          </w:rPr>
                        </w:pPr>
                        <w:r>
                          <w:rPr>
                            <w:sz w:val="22"/>
                          </w:rPr>
                          <w:t>Europa, Asia, África, Oceanía, Estados Unidos de América, Canadá, Panamá, Brasil, Chile, Argentina y Uruguay.</w:t>
                        </w:r>
                      </w:p>
                    </w:tc>
                    <w:tc>
                      <w:tcPr>
                        <w:tcW w:w="1561" w:type="dxa"/>
                      </w:tcPr>
                      <w:p>
                        <w:pPr>
                          <w:pStyle w:val="TableParagraph"/>
                          <w:spacing w:before="7"/>
                          <w:rPr>
                            <w:sz w:val="20"/>
                          </w:rPr>
                        </w:pPr>
                      </w:p>
                      <w:p>
                        <w:pPr>
                          <w:pStyle w:val="TableParagraph"/>
                          <w:ind w:left="207" w:right="202"/>
                          <w:jc w:val="center"/>
                          <w:rPr>
                            <w:sz w:val="22"/>
                          </w:rPr>
                        </w:pPr>
                        <w:r>
                          <w:rPr>
                            <w:sz w:val="22"/>
                          </w:rPr>
                          <w:t>US$400.00</w:t>
                        </w:r>
                      </w:p>
                    </w:tc>
                  </w:tr>
                  <w:tr>
                    <w:trPr>
                      <w:trHeight w:val="505" w:hRule="atLeast"/>
                    </w:trPr>
                    <w:tc>
                      <w:tcPr>
                        <w:tcW w:w="1304" w:type="dxa"/>
                        <w:tcBorders>
                          <w:left w:val="single" w:sz="6" w:space="0" w:color="000000"/>
                        </w:tcBorders>
                        <w:shd w:val="clear" w:color="auto" w:fill="DBE4F0"/>
                      </w:tcPr>
                      <w:p>
                        <w:pPr>
                          <w:pStyle w:val="TableParagraph"/>
                          <w:spacing w:before="124"/>
                          <w:ind w:left="232" w:right="223"/>
                          <w:jc w:val="center"/>
                          <w:rPr>
                            <w:sz w:val="22"/>
                          </w:rPr>
                        </w:pPr>
                        <w:r>
                          <w:rPr>
                            <w:sz w:val="22"/>
                          </w:rPr>
                          <w:t>Grupo 2</w:t>
                        </w:r>
                      </w:p>
                    </w:tc>
                    <w:tc>
                      <w:tcPr>
                        <w:tcW w:w="4679" w:type="dxa"/>
                      </w:tcPr>
                      <w:p>
                        <w:pPr>
                          <w:pStyle w:val="TableParagraph"/>
                          <w:spacing w:line="254" w:lineRule="exact"/>
                          <w:ind w:left="107" w:right="115"/>
                          <w:rPr>
                            <w:sz w:val="22"/>
                          </w:rPr>
                        </w:pPr>
                        <w:r>
                          <w:rPr>
                            <w:sz w:val="22"/>
                          </w:rPr>
                          <w:t>México, Islas del Caribe y demás países de América del Sur.</w:t>
                        </w:r>
                      </w:p>
                    </w:tc>
                    <w:tc>
                      <w:tcPr>
                        <w:tcW w:w="1561" w:type="dxa"/>
                      </w:tcPr>
                      <w:p>
                        <w:pPr>
                          <w:pStyle w:val="TableParagraph"/>
                          <w:spacing w:before="124"/>
                          <w:ind w:left="207" w:right="202"/>
                          <w:jc w:val="center"/>
                          <w:rPr>
                            <w:sz w:val="22"/>
                          </w:rPr>
                        </w:pPr>
                        <w:r>
                          <w:rPr>
                            <w:sz w:val="22"/>
                          </w:rPr>
                          <w:t>US$350.00</w:t>
                        </w:r>
                      </w:p>
                    </w:tc>
                  </w:tr>
                  <w:tr>
                    <w:trPr>
                      <w:trHeight w:val="372" w:hRule="atLeast"/>
                    </w:trPr>
                    <w:tc>
                      <w:tcPr>
                        <w:tcW w:w="1304" w:type="dxa"/>
                        <w:tcBorders>
                          <w:left w:val="single" w:sz="6" w:space="0" w:color="000000"/>
                        </w:tcBorders>
                        <w:shd w:val="clear" w:color="auto" w:fill="DBE4F0"/>
                      </w:tcPr>
                      <w:p>
                        <w:pPr>
                          <w:pStyle w:val="TableParagraph"/>
                          <w:spacing w:before="55"/>
                          <w:ind w:left="232" w:right="223"/>
                          <w:jc w:val="center"/>
                          <w:rPr>
                            <w:sz w:val="22"/>
                          </w:rPr>
                        </w:pPr>
                        <w:r>
                          <w:rPr>
                            <w:sz w:val="22"/>
                          </w:rPr>
                          <w:t>Grupo 3</w:t>
                        </w:r>
                      </w:p>
                    </w:tc>
                    <w:tc>
                      <w:tcPr>
                        <w:tcW w:w="4679" w:type="dxa"/>
                      </w:tcPr>
                      <w:p>
                        <w:pPr>
                          <w:pStyle w:val="TableParagraph"/>
                          <w:spacing w:line="248" w:lineRule="exact"/>
                          <w:ind w:left="107"/>
                          <w:rPr>
                            <w:sz w:val="22"/>
                          </w:rPr>
                        </w:pPr>
                        <w:r>
                          <w:rPr>
                            <w:sz w:val="22"/>
                          </w:rPr>
                          <w:t>Países de Centro América y Belice</w:t>
                        </w:r>
                      </w:p>
                    </w:tc>
                    <w:tc>
                      <w:tcPr>
                        <w:tcW w:w="1561" w:type="dxa"/>
                      </w:tcPr>
                      <w:p>
                        <w:pPr>
                          <w:pStyle w:val="TableParagraph"/>
                          <w:spacing w:before="55"/>
                          <w:ind w:left="207" w:right="202"/>
                          <w:jc w:val="center"/>
                          <w:rPr>
                            <w:sz w:val="22"/>
                          </w:rPr>
                        </w:pPr>
                        <w:r>
                          <w:rPr>
                            <w:sz w:val="22"/>
                          </w:rPr>
                          <w:t>US$300.00</w:t>
                        </w:r>
                      </w:p>
                    </w:tc>
                  </w:tr>
                </w:tbl>
                <w:p>
                  <w:pPr>
                    <w:pStyle w:val="BodyText"/>
                  </w:pPr>
                </w:p>
              </w:txbxContent>
            </v:textbox>
            <w10:wrap type="none"/>
          </v:shape>
        </w:pict>
      </w:r>
    </w:p>
    <w:p>
      <w:pPr>
        <w:pStyle w:val="BodyText"/>
        <w:spacing w:before="7"/>
        <w:rPr>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6912"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6"/>
              <w:ind w:left="57" w:right="14"/>
              <w:jc w:val="both"/>
              <w:rPr>
                <w:sz w:val="22"/>
              </w:rPr>
            </w:pPr>
            <w:r>
              <w:rPr>
                <w:sz w:val="22"/>
              </w:rPr>
              <w:t>Los gastos de viáticos en el exterior del país para el personal nombrado específicamente para el desarrollo de comisiones oficiales, se regula conforme a los grupos geográficos y cuotas diarias asignadas en Dólares de los Estados Unidos de América (US$), que se indican a continuación:</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
              <w:rPr>
                <w:sz w:val="25"/>
              </w:rPr>
            </w:pPr>
          </w:p>
          <w:p>
            <w:pPr>
              <w:pStyle w:val="TableParagraph"/>
              <w:ind w:left="57" w:right="15"/>
              <w:jc w:val="both"/>
              <w:rPr>
                <w:sz w:val="22"/>
              </w:rPr>
            </w:pPr>
            <w:r>
              <w:rPr>
                <w:sz w:val="22"/>
              </w:rPr>
              <w:t>De conformidad con lo establecido en la Norma General de Control Interno Gubernamental 1.6, emitida por la Contraloría General de Cuentas, los gastos de viáticos de las personas autorizadas a realizar comisiones oficiales en el exterior del país, se determinan de la forma siguiente:</w:t>
            </w:r>
          </w:p>
          <w:p>
            <w:pPr>
              <w:pStyle w:val="TableParagraph"/>
              <w:rPr>
                <w:sz w:val="22"/>
              </w:rPr>
            </w:pPr>
          </w:p>
          <w:p>
            <w:pPr>
              <w:pStyle w:val="TableParagraph"/>
              <w:numPr>
                <w:ilvl w:val="0"/>
                <w:numId w:val="5"/>
              </w:numPr>
              <w:tabs>
                <w:tab w:pos="1074" w:val="left" w:leader="none"/>
              </w:tabs>
              <w:spacing w:line="240" w:lineRule="auto" w:before="0" w:after="0"/>
              <w:ind w:left="1073" w:right="0" w:hanging="361"/>
              <w:jc w:val="left"/>
              <w:rPr>
                <w:sz w:val="22"/>
              </w:rPr>
            </w:pPr>
            <w:r>
              <w:rPr>
                <w:sz w:val="22"/>
              </w:rPr>
              <w:t>Hasta un máximo de veintidós (22) días</w:t>
            </w:r>
            <w:r>
              <w:rPr>
                <w:spacing w:val="-2"/>
                <w:sz w:val="22"/>
              </w:rPr>
              <w:t> </w:t>
            </w:r>
            <w:r>
              <w:rPr>
                <w:sz w:val="22"/>
              </w:rPr>
              <w:t>calendario.</w:t>
            </w:r>
          </w:p>
          <w:p>
            <w:pPr>
              <w:pStyle w:val="TableParagraph"/>
              <w:rPr>
                <w:sz w:val="22"/>
              </w:rPr>
            </w:pPr>
          </w:p>
          <w:p>
            <w:pPr>
              <w:pStyle w:val="TableParagraph"/>
              <w:numPr>
                <w:ilvl w:val="0"/>
                <w:numId w:val="5"/>
              </w:numPr>
              <w:tabs>
                <w:tab w:pos="1074" w:val="left" w:leader="none"/>
              </w:tabs>
              <w:spacing w:line="240" w:lineRule="auto" w:before="0" w:after="0"/>
              <w:ind w:left="1073" w:right="21" w:hanging="360"/>
              <w:jc w:val="left"/>
              <w:rPr>
                <w:sz w:val="22"/>
              </w:rPr>
            </w:pPr>
            <w:r>
              <w:rPr>
                <w:sz w:val="22"/>
              </w:rPr>
              <w:t>El día de salida del País se pagará completo y el día de regreso se pagará el cincuenta por ciento (50%) de la cuota diaria que</w:t>
            </w:r>
            <w:r>
              <w:rPr>
                <w:spacing w:val="-10"/>
                <w:sz w:val="22"/>
              </w:rPr>
              <w:t> </w:t>
            </w:r>
            <w:r>
              <w:rPr>
                <w:sz w:val="22"/>
              </w:rPr>
              <w:t>corresponda.</w:t>
            </w:r>
          </w:p>
          <w:p>
            <w:pPr>
              <w:pStyle w:val="TableParagraph"/>
              <w:spacing w:before="9"/>
              <w:rPr>
                <w:sz w:val="21"/>
              </w:rPr>
            </w:pPr>
          </w:p>
          <w:p>
            <w:pPr>
              <w:pStyle w:val="TableParagraph"/>
              <w:numPr>
                <w:ilvl w:val="0"/>
                <w:numId w:val="6"/>
              </w:numPr>
              <w:tabs>
                <w:tab w:pos="767" w:val="left" w:leader="none"/>
              </w:tabs>
              <w:spacing w:line="240" w:lineRule="auto" w:before="0" w:after="0"/>
              <w:ind w:left="778" w:right="18" w:hanging="361"/>
              <w:jc w:val="both"/>
              <w:rPr>
                <w:sz w:val="22"/>
              </w:rPr>
            </w:pPr>
            <w:r>
              <w:rPr>
                <w:b/>
                <w:sz w:val="22"/>
              </w:rPr>
              <w:t>NOTA: </w:t>
            </w:r>
            <w:r>
              <w:rPr>
                <w:sz w:val="22"/>
              </w:rPr>
              <w:t>La cuota diaria en quetzales, se determinará de conformidad al tipo de cambio del día que se entreguen los viáticos, establecida por el Banco de Guatemala.</w:t>
            </w:r>
          </w:p>
        </w:tc>
      </w:tr>
      <w:tr>
        <w:trPr>
          <w:trHeight w:val="5424"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
              <w:rPr>
                <w:sz w:val="22"/>
              </w:rPr>
            </w:pPr>
          </w:p>
          <w:p>
            <w:pPr>
              <w:pStyle w:val="TableParagraph"/>
              <w:ind w:left="189" w:firstLine="40"/>
              <w:rPr>
                <w:b/>
                <w:sz w:val="14"/>
              </w:rPr>
            </w:pPr>
            <w:r>
              <w:rPr>
                <w:b/>
                <w:sz w:val="14"/>
              </w:rPr>
              <w:t>9. Realizar solicitud</w:t>
            </w:r>
            <w:r>
              <w:rPr>
                <w:b/>
                <w:spacing w:val="-5"/>
                <w:sz w:val="14"/>
              </w:rPr>
              <w:t> </w:t>
            </w:r>
            <w:r>
              <w:rPr>
                <w:b/>
                <w:spacing w:val="-7"/>
                <w:sz w:val="14"/>
              </w:rPr>
              <w:t>de</w:t>
            </w:r>
          </w:p>
          <w:p>
            <w:pPr>
              <w:pStyle w:val="TableParagraph"/>
              <w:ind w:left="28" w:right="22"/>
              <w:jc w:val="center"/>
              <w:rPr>
                <w:b/>
                <w:sz w:val="14"/>
              </w:rPr>
            </w:pPr>
            <w:r>
              <w:rPr>
                <w:b/>
                <w:sz w:val="14"/>
              </w:rPr>
              <w:t>pago de</w:t>
            </w:r>
            <w:r>
              <w:rPr>
                <w:b/>
                <w:spacing w:val="-10"/>
                <w:sz w:val="14"/>
              </w:rPr>
              <w:t> </w:t>
            </w:r>
            <w:r>
              <w:rPr>
                <w:b/>
                <w:sz w:val="14"/>
              </w:rPr>
              <w:t>viáticos al exterior y trasladar formularios</w:t>
            </w:r>
          </w:p>
        </w:tc>
        <w:tc>
          <w:tcPr>
            <w:tcW w:w="111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28"/>
              <w:ind w:left="312" w:right="87" w:hanging="190"/>
              <w:rPr>
                <w:sz w:val="14"/>
              </w:rPr>
            </w:pPr>
            <w:r>
              <w:rPr>
                <w:sz w:val="14"/>
              </w:rPr>
              <w:t>Encargado de Viáticos</w:t>
            </w:r>
          </w:p>
        </w:tc>
        <w:tc>
          <w:tcPr>
            <w:tcW w:w="8534" w:type="dxa"/>
          </w:tcPr>
          <w:p>
            <w:pPr>
              <w:pStyle w:val="TableParagraph"/>
              <w:spacing w:before="24"/>
              <w:ind w:left="57" w:right="15"/>
              <w:jc w:val="both"/>
              <w:rPr>
                <w:sz w:val="22"/>
              </w:rPr>
            </w:pPr>
            <w:r>
              <w:rPr>
                <w:sz w:val="22"/>
              </w:rPr>
              <w:t>Registra información en el formulario FIN-FOR-35 “Solicitud de pago de viáticos en el exterior” y traslada con la fotocopia del formulario FIN-FOR-34 “Nombramiento de comisión en el exterior”, de la forma siguiente:</w:t>
            </w:r>
          </w:p>
          <w:p>
            <w:pPr>
              <w:pStyle w:val="TableParagraph"/>
              <w:rPr>
                <w:sz w:val="22"/>
              </w:rPr>
            </w:pPr>
          </w:p>
          <w:p>
            <w:pPr>
              <w:pStyle w:val="TableParagraph"/>
              <w:numPr>
                <w:ilvl w:val="0"/>
                <w:numId w:val="7"/>
              </w:numPr>
              <w:tabs>
                <w:tab w:pos="358" w:val="left" w:leader="none"/>
              </w:tabs>
              <w:spacing w:line="240" w:lineRule="auto" w:before="0" w:after="0"/>
              <w:ind w:left="57" w:right="14" w:firstLine="0"/>
              <w:jc w:val="both"/>
              <w:rPr>
                <w:sz w:val="22"/>
              </w:rPr>
            </w:pPr>
            <w:r>
              <w:rPr>
                <w:sz w:val="22"/>
              </w:rPr>
              <w:t>Al Técnico de Presupuesto, si el pago es a través de Comprobante Único de Registro -CUR-, para que las personas responsables continúen con las actividades descritas en el Procedimiento FIN-PRO-01 “Procedimiento para la Ejecución Presupuestaria del Ministerio de Educación”, inciso C.1., hasta la aprobación del CUR de Devengado y solicitud de pago para lo cual ingresa el número de V-E “Viático Exterior”, como documento de</w:t>
            </w:r>
            <w:r>
              <w:rPr>
                <w:spacing w:val="-3"/>
                <w:sz w:val="22"/>
              </w:rPr>
              <w:t> </w:t>
            </w:r>
            <w:r>
              <w:rPr>
                <w:sz w:val="22"/>
              </w:rPr>
              <w:t>respaldo.</w:t>
            </w:r>
          </w:p>
          <w:p>
            <w:pPr>
              <w:pStyle w:val="TableParagraph"/>
              <w:spacing w:before="1"/>
              <w:rPr>
                <w:sz w:val="22"/>
              </w:rPr>
            </w:pPr>
          </w:p>
          <w:p>
            <w:pPr>
              <w:pStyle w:val="TableParagraph"/>
              <w:numPr>
                <w:ilvl w:val="1"/>
                <w:numId w:val="7"/>
              </w:numPr>
              <w:tabs>
                <w:tab w:pos="658" w:val="left" w:leader="none"/>
              </w:tabs>
              <w:spacing w:line="240" w:lineRule="auto" w:before="0" w:after="0"/>
              <w:ind w:left="281" w:right="16" w:firstLine="0"/>
              <w:jc w:val="both"/>
              <w:rPr>
                <w:sz w:val="22"/>
              </w:rPr>
            </w:pPr>
            <w:r>
              <w:rPr>
                <w:sz w:val="22"/>
              </w:rPr>
              <w:t>En la descripción del CUR se deberá consignar el detalle del gasto que se está ejecutando, así como el número de nombramiento, NIT, número de V-E “Viático Exterior”.</w:t>
            </w:r>
          </w:p>
          <w:p>
            <w:pPr>
              <w:pStyle w:val="TableParagraph"/>
              <w:spacing w:before="1"/>
              <w:rPr>
                <w:sz w:val="22"/>
              </w:rPr>
            </w:pPr>
          </w:p>
          <w:p>
            <w:pPr>
              <w:pStyle w:val="TableParagraph"/>
              <w:numPr>
                <w:ilvl w:val="1"/>
                <w:numId w:val="7"/>
              </w:numPr>
              <w:tabs>
                <w:tab w:pos="673" w:val="left" w:leader="none"/>
              </w:tabs>
              <w:spacing w:line="240" w:lineRule="auto" w:before="0" w:after="0"/>
              <w:ind w:left="281" w:right="13" w:firstLine="0"/>
              <w:jc w:val="both"/>
              <w:rPr>
                <w:sz w:val="22"/>
              </w:rPr>
            </w:pPr>
            <w:r>
              <w:rPr>
                <w:sz w:val="22"/>
              </w:rPr>
              <w:t>Previo a realizar el acreditamiento en cuenta, se debe verificar que el NIT del responsable de realizar la comisión oficial, tenga asociada una cuenta monetaria en la Tesorería Nacional del Ministerio de Finanzas</w:t>
            </w:r>
            <w:r>
              <w:rPr>
                <w:spacing w:val="-5"/>
                <w:sz w:val="22"/>
              </w:rPr>
              <w:t> </w:t>
            </w:r>
            <w:r>
              <w:rPr>
                <w:sz w:val="22"/>
              </w:rPr>
              <w:t>Públicas.</w:t>
            </w:r>
          </w:p>
          <w:p>
            <w:pPr>
              <w:pStyle w:val="TableParagraph"/>
              <w:spacing w:before="10"/>
              <w:rPr>
                <w:sz w:val="21"/>
              </w:rPr>
            </w:pPr>
          </w:p>
          <w:p>
            <w:pPr>
              <w:pStyle w:val="TableParagraph"/>
              <w:numPr>
                <w:ilvl w:val="0"/>
                <w:numId w:val="7"/>
              </w:numPr>
              <w:tabs>
                <w:tab w:pos="358" w:val="left" w:leader="none"/>
              </w:tabs>
              <w:spacing w:line="240" w:lineRule="auto" w:before="0" w:after="0"/>
              <w:ind w:left="57" w:right="17" w:firstLine="0"/>
              <w:jc w:val="both"/>
              <w:rPr>
                <w:sz w:val="22"/>
              </w:rPr>
            </w:pPr>
            <w:r>
              <w:rPr>
                <w:sz w:val="22"/>
              </w:rPr>
              <w:t>Al Encargado de elaboración de Cheques, si el pago es por medio de Fondo Rotativo, (ver actividad</w:t>
            </w:r>
            <w:r>
              <w:rPr>
                <w:spacing w:val="2"/>
                <w:sz w:val="22"/>
              </w:rPr>
              <w:t> </w:t>
            </w:r>
            <w:r>
              <w:rPr>
                <w:sz w:val="22"/>
              </w:rPr>
              <w:t>10).</w:t>
            </w:r>
          </w:p>
        </w:tc>
      </w:tr>
      <w:tr>
        <w:trPr>
          <w:trHeight w:val="919" w:hRule="atLeast"/>
        </w:trPr>
        <w:tc>
          <w:tcPr>
            <w:tcW w:w="1157" w:type="dxa"/>
          </w:tcPr>
          <w:p>
            <w:pPr>
              <w:pStyle w:val="TableParagraph"/>
              <w:rPr>
                <w:sz w:val="16"/>
              </w:rPr>
            </w:pPr>
          </w:p>
          <w:p>
            <w:pPr>
              <w:pStyle w:val="TableParagraph"/>
              <w:spacing w:before="1"/>
              <w:rPr>
                <w:sz w:val="14"/>
              </w:rPr>
            </w:pPr>
          </w:p>
          <w:p>
            <w:pPr>
              <w:pStyle w:val="TableParagraph"/>
              <w:ind w:left="333" w:right="149" w:hanging="157"/>
              <w:rPr>
                <w:b/>
                <w:sz w:val="14"/>
              </w:rPr>
            </w:pPr>
            <w:r>
              <w:rPr>
                <w:b/>
                <w:sz w:val="14"/>
              </w:rPr>
              <w:t>10. Elaborar cheque</w:t>
            </w:r>
          </w:p>
        </w:tc>
        <w:tc>
          <w:tcPr>
            <w:tcW w:w="1111" w:type="dxa"/>
          </w:tcPr>
          <w:p>
            <w:pPr>
              <w:pStyle w:val="TableParagraph"/>
              <w:spacing w:before="3"/>
              <w:rPr>
                <w:sz w:val="16"/>
              </w:rPr>
            </w:pPr>
          </w:p>
          <w:p>
            <w:pPr>
              <w:pStyle w:val="TableParagraph"/>
              <w:ind w:left="98" w:right="83" w:hanging="1"/>
              <w:jc w:val="center"/>
              <w:rPr>
                <w:sz w:val="14"/>
              </w:rPr>
            </w:pPr>
            <w:r>
              <w:rPr>
                <w:sz w:val="14"/>
              </w:rPr>
              <w:t>Encargado de elaboración de Cheques/ Coordinador</w:t>
            </w:r>
          </w:p>
        </w:tc>
        <w:tc>
          <w:tcPr>
            <w:tcW w:w="8534" w:type="dxa"/>
          </w:tcPr>
          <w:p>
            <w:pPr>
              <w:pStyle w:val="TableParagraph"/>
              <w:spacing w:before="26"/>
              <w:ind w:left="57" w:right="127"/>
              <w:jc w:val="both"/>
              <w:rPr>
                <w:sz w:val="22"/>
              </w:rPr>
            </w:pPr>
            <w:r>
              <w:rPr>
                <w:sz w:val="22"/>
              </w:rPr>
              <w:t>Recibe copia del formulario FIN-FOR-34 “Nombramiento de comisión en el exterior”y formulario FIN-FOR-35 “Solicitud de pago de viáticos en el exterior” y elabora cheque-voucher con el monto total solicitado para la comisión y lo traslada junto con</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3350" w:right="3334" w:hanging="5"/>
              <w:jc w:val="center"/>
              <w:rPr>
                <w:b/>
                <w:sz w:val="22"/>
              </w:rPr>
            </w:pPr>
            <w:r>
              <w:rPr>
                <w:b/>
                <w:sz w:val="24"/>
              </w:rPr>
              <w:t>VIÁTICOS EN EL EXTERIOR R</w:t>
            </w:r>
            <w:r>
              <w:rPr>
                <w:b/>
                <w:sz w:val="22"/>
              </w:rPr>
              <w:t>ENGLÓN PRESUPUESTARIO 131</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47"/>
              <w:rPr>
                <w:b/>
                <w:sz w:val="16"/>
              </w:rPr>
            </w:pPr>
            <w:r>
              <w:rPr>
                <w:sz w:val="16"/>
              </w:rPr>
              <w:t>Código: </w:t>
            </w:r>
            <w:r>
              <w:rPr>
                <w:b/>
                <w:sz w:val="16"/>
              </w:rPr>
              <w:t>FIN-INS-15</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6 de 12</w:t>
            </w:r>
          </w:p>
        </w:tc>
      </w:tr>
    </w:tbl>
    <w:p>
      <w:pPr>
        <w:pStyle w:val="BodyText"/>
        <w:spacing w:before="9"/>
        <w:rPr>
          <w:sz w:val="9"/>
        </w:rPr>
      </w:pPr>
    </w:p>
    <w:p>
      <w:pPr>
        <w:pStyle w:val="BodyText"/>
        <w:spacing w:before="7"/>
        <w:rPr>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757" w:hRule="atLeast"/>
        </w:trPr>
        <w:tc>
          <w:tcPr>
            <w:tcW w:w="1157" w:type="dxa"/>
          </w:tcPr>
          <w:p>
            <w:pPr>
              <w:pStyle w:val="TableParagraph"/>
              <w:rPr>
                <w:rFonts w:ascii="Times New Roman"/>
                <w:sz w:val="20"/>
              </w:rPr>
            </w:pPr>
          </w:p>
        </w:tc>
        <w:tc>
          <w:tcPr>
            <w:tcW w:w="1111" w:type="dxa"/>
          </w:tcPr>
          <w:p>
            <w:pPr>
              <w:pStyle w:val="TableParagraph"/>
              <w:spacing w:before="27"/>
              <w:ind w:left="50" w:right="37"/>
              <w:jc w:val="center"/>
              <w:rPr>
                <w:sz w:val="14"/>
              </w:rPr>
            </w:pPr>
            <w:r>
              <w:rPr>
                <w:sz w:val="14"/>
              </w:rPr>
              <w:t>Operaciones de Caja/</w:t>
            </w:r>
          </w:p>
          <w:p>
            <w:pPr>
              <w:pStyle w:val="TableParagraph"/>
              <w:ind w:left="230" w:right="217" w:hanging="1"/>
              <w:jc w:val="center"/>
              <w:rPr>
                <w:sz w:val="14"/>
              </w:rPr>
            </w:pPr>
            <w:r>
              <w:rPr>
                <w:sz w:val="14"/>
              </w:rPr>
              <w:t>Analista </w:t>
            </w:r>
            <w:r>
              <w:rPr>
                <w:w w:val="95"/>
                <w:sz w:val="14"/>
              </w:rPr>
              <w:t>Financiero</w:t>
            </w:r>
          </w:p>
        </w:tc>
        <w:tc>
          <w:tcPr>
            <w:tcW w:w="8534" w:type="dxa"/>
          </w:tcPr>
          <w:p>
            <w:pPr>
              <w:pStyle w:val="TableParagraph"/>
              <w:spacing w:before="26"/>
              <w:ind w:left="57" w:right="78"/>
              <w:rPr>
                <w:sz w:val="22"/>
              </w:rPr>
            </w:pPr>
            <w:r>
              <w:rPr>
                <w:sz w:val="22"/>
              </w:rPr>
              <w:t>la documentación de soporte al Jefe del Departamento/Sección Financiera, para revisión y firmas.</w:t>
            </w:r>
          </w:p>
        </w:tc>
      </w:tr>
      <w:tr>
        <w:trPr>
          <w:trHeight w:val="1629" w:hRule="atLeast"/>
        </w:trPr>
        <w:tc>
          <w:tcPr>
            <w:tcW w:w="1157" w:type="dxa"/>
          </w:tcPr>
          <w:p>
            <w:pPr>
              <w:pStyle w:val="TableParagraph"/>
              <w:rPr>
                <w:sz w:val="16"/>
              </w:rPr>
            </w:pPr>
          </w:p>
          <w:p>
            <w:pPr>
              <w:pStyle w:val="TableParagraph"/>
              <w:rPr>
                <w:sz w:val="16"/>
              </w:rPr>
            </w:pPr>
          </w:p>
          <w:p>
            <w:pPr>
              <w:pStyle w:val="TableParagraph"/>
              <w:spacing w:before="1"/>
              <w:rPr>
                <w:sz w:val="22"/>
              </w:rPr>
            </w:pPr>
          </w:p>
          <w:p>
            <w:pPr>
              <w:pStyle w:val="TableParagraph"/>
              <w:ind w:left="69" w:firstLine="154"/>
              <w:rPr>
                <w:b/>
                <w:sz w:val="14"/>
              </w:rPr>
            </w:pPr>
            <w:r>
              <w:rPr>
                <w:b/>
                <w:sz w:val="14"/>
              </w:rPr>
              <w:t>11. Recibir documentos, revisar y firmar</w:t>
            </w:r>
          </w:p>
        </w:tc>
        <w:tc>
          <w:tcPr>
            <w:tcW w:w="1111" w:type="dxa"/>
          </w:tcPr>
          <w:p>
            <w:pPr>
              <w:pStyle w:val="TableParagraph"/>
              <w:rPr>
                <w:sz w:val="16"/>
              </w:rPr>
            </w:pPr>
          </w:p>
          <w:p>
            <w:pPr>
              <w:pStyle w:val="TableParagraph"/>
              <w:spacing w:before="2"/>
              <w:rPr>
                <w:sz w:val="17"/>
              </w:rPr>
            </w:pPr>
          </w:p>
          <w:p>
            <w:pPr>
              <w:pStyle w:val="TableParagraph"/>
              <w:ind w:left="49" w:right="37"/>
              <w:jc w:val="center"/>
              <w:rPr>
                <w:sz w:val="14"/>
              </w:rPr>
            </w:pPr>
            <w:r>
              <w:rPr>
                <w:sz w:val="14"/>
              </w:rPr>
              <w:t>Jefe  </w:t>
            </w:r>
            <w:r>
              <w:rPr>
                <w:w w:val="95"/>
                <w:sz w:val="14"/>
              </w:rPr>
              <w:t>Departamento/ </w:t>
            </w:r>
            <w:r>
              <w:rPr>
                <w:sz w:val="14"/>
              </w:rPr>
              <w:t>Sección Financiera</w:t>
            </w:r>
          </w:p>
        </w:tc>
        <w:tc>
          <w:tcPr>
            <w:tcW w:w="8534" w:type="dxa"/>
          </w:tcPr>
          <w:p>
            <w:pPr>
              <w:pStyle w:val="TableParagraph"/>
              <w:spacing w:before="24"/>
              <w:ind w:left="57" w:right="78"/>
              <w:rPr>
                <w:sz w:val="22"/>
              </w:rPr>
            </w:pPr>
            <w:r>
              <w:rPr>
                <w:sz w:val="22"/>
              </w:rPr>
              <w:t>Recibe el cheque-voucher, documentación de soporte, revisa los datos consignados en el cheque, si no cumple con todos los requisitos lo regresa a quien corresponda, para la anulación y sustitución del mismo.</w:t>
            </w:r>
          </w:p>
          <w:p>
            <w:pPr>
              <w:pStyle w:val="TableParagraph"/>
              <w:rPr>
                <w:sz w:val="22"/>
              </w:rPr>
            </w:pPr>
          </w:p>
          <w:p>
            <w:pPr>
              <w:pStyle w:val="TableParagraph"/>
              <w:ind w:left="57" w:right="78"/>
              <w:rPr>
                <w:sz w:val="22"/>
              </w:rPr>
            </w:pPr>
            <w:r>
              <w:rPr>
                <w:sz w:val="22"/>
              </w:rPr>
              <w:t>Si está correcto, firma el cheque-voucher y traslada el expediente al responsable de autorizar el cheque a través de la segunda firma.</w:t>
            </w:r>
          </w:p>
        </w:tc>
      </w:tr>
      <w:tr>
        <w:trPr>
          <w:trHeight w:val="993" w:hRule="atLeast"/>
        </w:trPr>
        <w:tc>
          <w:tcPr>
            <w:tcW w:w="1157" w:type="dxa"/>
          </w:tcPr>
          <w:p>
            <w:pPr>
              <w:pStyle w:val="TableParagraph"/>
              <w:rPr>
                <w:sz w:val="16"/>
              </w:rPr>
            </w:pPr>
          </w:p>
          <w:p>
            <w:pPr>
              <w:pStyle w:val="TableParagraph"/>
              <w:spacing w:before="119"/>
              <w:ind w:left="103" w:right="74" w:firstLine="120"/>
              <w:rPr>
                <w:b/>
                <w:sz w:val="14"/>
              </w:rPr>
            </w:pPr>
            <w:r>
              <w:rPr>
                <w:b/>
                <w:sz w:val="14"/>
              </w:rPr>
              <w:t>12. Recibir documentos y</w:t>
            </w:r>
          </w:p>
          <w:p>
            <w:pPr>
              <w:pStyle w:val="TableParagraph"/>
              <w:ind w:left="379"/>
              <w:rPr>
                <w:b/>
                <w:sz w:val="14"/>
              </w:rPr>
            </w:pPr>
            <w:r>
              <w:rPr>
                <w:b/>
                <w:sz w:val="14"/>
              </w:rPr>
              <w:t>firmar</w:t>
            </w:r>
          </w:p>
        </w:tc>
        <w:tc>
          <w:tcPr>
            <w:tcW w:w="1111" w:type="dxa"/>
          </w:tcPr>
          <w:p>
            <w:pPr>
              <w:pStyle w:val="TableParagraph"/>
              <w:spacing w:before="6"/>
              <w:rPr>
                <w:sz w:val="12"/>
              </w:rPr>
            </w:pPr>
          </w:p>
          <w:p>
            <w:pPr>
              <w:pStyle w:val="TableParagraph"/>
              <w:ind w:left="199" w:right="186" w:firstLine="40"/>
              <w:jc w:val="center"/>
              <w:rPr>
                <w:sz w:val="14"/>
              </w:rPr>
            </w:pPr>
            <w:r>
              <w:rPr>
                <w:sz w:val="14"/>
              </w:rPr>
              <w:t>Director / Subdirector Unidad Ejecutora</w:t>
            </w:r>
          </w:p>
        </w:tc>
        <w:tc>
          <w:tcPr>
            <w:tcW w:w="8534" w:type="dxa"/>
          </w:tcPr>
          <w:p>
            <w:pPr>
              <w:pStyle w:val="TableParagraph"/>
              <w:spacing w:before="26"/>
              <w:ind w:left="57" w:right="15"/>
              <w:jc w:val="both"/>
              <w:rPr>
                <w:sz w:val="22"/>
              </w:rPr>
            </w:pPr>
            <w:r>
              <w:rPr>
                <w:sz w:val="22"/>
              </w:rPr>
              <w:t>Recibe el cheque-voucher y el expediente, para la firma correspondiente y lo traslada al Encargado de Viáticos, para que resguarde los cheques hasta entregarlos al responsable de la comisión oficial.</w:t>
            </w:r>
          </w:p>
        </w:tc>
      </w:tr>
      <w:tr>
        <w:trPr>
          <w:trHeight w:val="985" w:hRule="atLeast"/>
        </w:trPr>
        <w:tc>
          <w:tcPr>
            <w:tcW w:w="1157" w:type="dxa"/>
          </w:tcPr>
          <w:p>
            <w:pPr>
              <w:pStyle w:val="TableParagraph"/>
              <w:rPr>
                <w:sz w:val="16"/>
              </w:rPr>
            </w:pPr>
          </w:p>
          <w:p>
            <w:pPr>
              <w:pStyle w:val="TableParagraph"/>
              <w:rPr>
                <w:sz w:val="17"/>
              </w:rPr>
            </w:pPr>
          </w:p>
          <w:p>
            <w:pPr>
              <w:pStyle w:val="TableParagraph"/>
              <w:ind w:left="331" w:right="145" w:hanging="159"/>
              <w:rPr>
                <w:b/>
                <w:sz w:val="14"/>
              </w:rPr>
            </w:pPr>
            <w:r>
              <w:rPr>
                <w:b/>
                <w:sz w:val="14"/>
              </w:rPr>
              <w:t>13. Entregar cheque</w:t>
            </w:r>
          </w:p>
        </w:tc>
        <w:tc>
          <w:tcPr>
            <w:tcW w:w="1111" w:type="dxa"/>
          </w:tcPr>
          <w:p>
            <w:pPr>
              <w:pStyle w:val="TableParagraph"/>
              <w:spacing w:before="2"/>
              <w:rPr>
                <w:sz w:val="19"/>
              </w:rPr>
            </w:pPr>
          </w:p>
          <w:p>
            <w:pPr>
              <w:pStyle w:val="TableParagraph"/>
              <w:ind w:left="312" w:right="87" w:hanging="190"/>
              <w:rPr>
                <w:sz w:val="14"/>
              </w:rPr>
            </w:pPr>
            <w:r>
              <w:rPr>
                <w:sz w:val="14"/>
              </w:rPr>
              <w:t>Encargado de Viáticos</w:t>
            </w:r>
          </w:p>
        </w:tc>
        <w:tc>
          <w:tcPr>
            <w:tcW w:w="8534" w:type="dxa"/>
          </w:tcPr>
          <w:p>
            <w:pPr>
              <w:pStyle w:val="TableParagraph"/>
              <w:spacing w:before="26"/>
              <w:ind w:left="57"/>
              <w:rPr>
                <w:sz w:val="22"/>
              </w:rPr>
            </w:pPr>
            <w:r>
              <w:rPr>
                <w:sz w:val="22"/>
              </w:rPr>
              <w:t>Entrega cheque al responsable de la comisión oficial, y este al momento de recibir el cheque, debe firmar de conformidad la recepción del mismo en el voucher respectivo.</w:t>
            </w:r>
          </w:p>
        </w:tc>
      </w:tr>
      <w:tr>
        <w:trPr>
          <w:trHeight w:val="988" w:hRule="atLeast"/>
        </w:trPr>
        <w:tc>
          <w:tcPr>
            <w:tcW w:w="1157" w:type="dxa"/>
          </w:tcPr>
          <w:p>
            <w:pPr>
              <w:pStyle w:val="TableParagraph"/>
              <w:rPr>
                <w:sz w:val="16"/>
              </w:rPr>
            </w:pPr>
          </w:p>
          <w:p>
            <w:pPr>
              <w:pStyle w:val="TableParagraph"/>
              <w:spacing w:before="2"/>
              <w:rPr>
                <w:sz w:val="17"/>
              </w:rPr>
            </w:pPr>
          </w:p>
          <w:p>
            <w:pPr>
              <w:pStyle w:val="TableParagraph"/>
              <w:ind w:left="305" w:right="145" w:hanging="133"/>
              <w:rPr>
                <w:b/>
                <w:sz w:val="14"/>
              </w:rPr>
            </w:pPr>
            <w:r>
              <w:rPr>
                <w:b/>
                <w:sz w:val="14"/>
              </w:rPr>
              <w:t>14. Entregar voucher</w:t>
            </w:r>
          </w:p>
        </w:tc>
        <w:tc>
          <w:tcPr>
            <w:tcW w:w="1111" w:type="dxa"/>
          </w:tcPr>
          <w:p>
            <w:pPr>
              <w:pStyle w:val="TableParagraph"/>
              <w:rPr>
                <w:sz w:val="16"/>
              </w:rPr>
            </w:pPr>
          </w:p>
          <w:p>
            <w:pPr>
              <w:pStyle w:val="TableParagraph"/>
              <w:spacing w:before="119"/>
              <w:ind w:left="312" w:right="87" w:hanging="190"/>
              <w:rPr>
                <w:sz w:val="14"/>
              </w:rPr>
            </w:pPr>
            <w:r>
              <w:rPr>
                <w:sz w:val="14"/>
              </w:rPr>
              <w:t>Encargado de Viáticos</w:t>
            </w:r>
          </w:p>
        </w:tc>
        <w:tc>
          <w:tcPr>
            <w:tcW w:w="8534" w:type="dxa"/>
          </w:tcPr>
          <w:p>
            <w:pPr>
              <w:pStyle w:val="TableParagraph"/>
              <w:spacing w:before="26"/>
              <w:ind w:left="57"/>
              <w:rPr>
                <w:sz w:val="22"/>
              </w:rPr>
            </w:pPr>
            <w:r>
              <w:rPr>
                <w:sz w:val="22"/>
              </w:rPr>
              <w:t>Entrega voucher original y copia a quien corresponde para el adecuado resguardo.</w:t>
            </w:r>
          </w:p>
        </w:tc>
      </w:tr>
    </w:tbl>
    <w:p>
      <w:pPr>
        <w:pStyle w:val="BodyText"/>
        <w:spacing w:before="6"/>
        <w:rPr>
          <w:sz w:val="13"/>
        </w:rPr>
      </w:pPr>
    </w:p>
    <w:p>
      <w:pPr>
        <w:pStyle w:val="Heading1"/>
        <w:numPr>
          <w:ilvl w:val="1"/>
          <w:numId w:val="1"/>
        </w:numPr>
        <w:tabs>
          <w:tab w:pos="1542" w:val="left" w:leader="none"/>
          <w:tab w:pos="1543" w:val="left" w:leader="none"/>
        </w:tabs>
        <w:spacing w:line="240" w:lineRule="auto" w:before="92" w:after="0"/>
        <w:ind w:left="1542" w:right="0" w:hanging="992"/>
        <w:jc w:val="left"/>
      </w:pPr>
      <w:r>
        <w:rPr/>
        <w:t>Gestión de</w:t>
      </w:r>
      <w:r>
        <w:rPr>
          <w:spacing w:val="-3"/>
        </w:rPr>
        <w:t> </w:t>
      </w:r>
      <w:r>
        <w:rPr/>
        <w:t>Liquidación</w:t>
      </w:r>
    </w:p>
    <w:p>
      <w:pPr>
        <w:pStyle w:val="BodyText"/>
        <w:spacing w:before="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3112"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5"/>
              </w:rPr>
            </w:pPr>
          </w:p>
          <w:p>
            <w:pPr>
              <w:pStyle w:val="TableParagraph"/>
              <w:ind w:left="47" w:right="22" w:firstLine="144"/>
              <w:rPr>
                <w:b/>
                <w:sz w:val="14"/>
              </w:rPr>
            </w:pPr>
            <w:r>
              <w:rPr>
                <w:b/>
                <w:sz w:val="14"/>
              </w:rPr>
              <w:t>15. Realizar comisión oficial</w:t>
            </w:r>
          </w:p>
          <w:p>
            <w:pPr>
              <w:pStyle w:val="TableParagraph"/>
              <w:ind w:left="317" w:hanging="176"/>
              <w:rPr>
                <w:b/>
                <w:sz w:val="14"/>
              </w:rPr>
            </w:pPr>
            <w:r>
              <w:rPr>
                <w:b/>
                <w:sz w:val="14"/>
              </w:rPr>
              <w:t>en el exterior del país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8"/>
              <w:rPr>
                <w:b/>
                <w:sz w:val="15"/>
              </w:rPr>
            </w:pPr>
          </w:p>
          <w:p>
            <w:pPr>
              <w:pStyle w:val="TableParagraph"/>
              <w:ind w:left="50" w:right="37"/>
              <w:jc w:val="center"/>
              <w:rPr>
                <w:sz w:val="14"/>
              </w:rPr>
            </w:pPr>
            <w:r>
              <w:rPr>
                <w:sz w:val="14"/>
              </w:rPr>
              <w:t>Responsable de realizar la comisión oficial</w:t>
            </w:r>
          </w:p>
        </w:tc>
        <w:tc>
          <w:tcPr>
            <w:tcW w:w="8534" w:type="dxa"/>
          </w:tcPr>
          <w:p>
            <w:pPr>
              <w:pStyle w:val="TableParagraph"/>
              <w:spacing w:before="24"/>
              <w:ind w:left="57" w:right="12"/>
              <w:jc w:val="both"/>
              <w:rPr>
                <w:sz w:val="22"/>
              </w:rPr>
            </w:pPr>
            <w:r>
              <w:rPr>
                <w:sz w:val="22"/>
              </w:rPr>
              <w:t>Realiza comisión oficial en el exterior del país, en función del nombramiento emitido. Concluida la comisión en el extranjero y registra información en el formulario FIN- FOR-36 “Informe de Comisión en el exterior”</w:t>
            </w:r>
          </w:p>
          <w:p>
            <w:pPr>
              <w:pStyle w:val="TableParagraph"/>
              <w:spacing w:before="4"/>
              <w:rPr>
                <w:b/>
                <w:sz w:val="30"/>
              </w:rPr>
            </w:pPr>
          </w:p>
          <w:p>
            <w:pPr>
              <w:pStyle w:val="TableParagraph"/>
              <w:numPr>
                <w:ilvl w:val="0"/>
                <w:numId w:val="8"/>
              </w:numPr>
              <w:tabs>
                <w:tab w:pos="767" w:val="left" w:leader="none"/>
              </w:tabs>
              <w:spacing w:line="240" w:lineRule="auto" w:before="0" w:after="0"/>
              <w:ind w:left="778" w:right="13" w:hanging="361"/>
              <w:jc w:val="both"/>
              <w:rPr>
                <w:sz w:val="22"/>
              </w:rPr>
            </w:pPr>
            <w:r>
              <w:rPr>
                <w:b/>
                <w:sz w:val="22"/>
              </w:rPr>
              <w:t>NOTA: </w:t>
            </w:r>
            <w:r>
              <w:rPr>
                <w:sz w:val="22"/>
              </w:rPr>
              <w:t>El formulario FIN-FOR-36 “Informe de Comisión en el exterior”, tiene como principal objetivo promover la transparencia así como demostrar que se ha cumplido con los requisitos legales, administrativos, de registro y control de la entidad, expresados en el punto 2.6 de las Normas Generales de control Interno Gubernamental, emitidas por la Contraloría General de Cuentas, Acuerdo Gubernativo número 148-2016, “Reformas al Acuerdo Gubernativo número 106-2016” y Acuerdo Gubernativo número</w:t>
            </w:r>
            <w:r>
              <w:rPr>
                <w:spacing w:val="-6"/>
                <w:sz w:val="22"/>
              </w:rPr>
              <w:t> </w:t>
            </w:r>
            <w:r>
              <w:rPr>
                <w:sz w:val="22"/>
              </w:rPr>
              <w:t>35-2017.</w:t>
            </w:r>
          </w:p>
        </w:tc>
      </w:tr>
      <w:tr>
        <w:trPr>
          <w:trHeight w:val="3631"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3"/>
              </w:rPr>
            </w:pPr>
          </w:p>
          <w:p>
            <w:pPr>
              <w:pStyle w:val="TableParagraph"/>
              <w:ind w:left="129" w:right="122" w:firstLine="50"/>
              <w:jc w:val="both"/>
              <w:rPr>
                <w:b/>
                <w:sz w:val="14"/>
              </w:rPr>
            </w:pPr>
            <w:r>
              <w:rPr>
                <w:b/>
                <w:sz w:val="14"/>
              </w:rPr>
              <w:t>16. Verificar tiempos de </w:t>
            </w:r>
            <w:r>
              <w:rPr>
                <w:b/>
                <w:w w:val="95"/>
                <w:sz w:val="14"/>
              </w:rPr>
              <w:t>liquidaciones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3"/>
              </w:rPr>
            </w:pPr>
          </w:p>
          <w:p>
            <w:pPr>
              <w:pStyle w:val="TableParagraph"/>
              <w:ind w:left="312" w:right="87" w:hanging="190"/>
              <w:rPr>
                <w:sz w:val="14"/>
              </w:rPr>
            </w:pPr>
            <w:r>
              <w:rPr>
                <w:sz w:val="14"/>
              </w:rPr>
              <w:t>Encargado de Viáticos</w:t>
            </w:r>
          </w:p>
        </w:tc>
        <w:tc>
          <w:tcPr>
            <w:tcW w:w="8534" w:type="dxa"/>
          </w:tcPr>
          <w:p>
            <w:pPr>
              <w:pStyle w:val="TableParagraph"/>
              <w:spacing w:before="27"/>
              <w:ind w:left="57" w:right="15"/>
              <w:jc w:val="both"/>
              <w:rPr>
                <w:sz w:val="22"/>
              </w:rPr>
            </w:pPr>
            <w:r>
              <w:rPr>
                <w:sz w:val="22"/>
              </w:rPr>
              <w:t>El formulario V-E “Viático Exterior”, debe ser entregado por el Responsable de realizar la comisión oficial en el exterior, dentro de los diez (10) días hábiles siguientes a la fecha de haberse cumplido la comisión, con la aprobación de la autoridad que la ordenó.</w:t>
            </w:r>
          </w:p>
          <w:p>
            <w:pPr>
              <w:pStyle w:val="TableParagraph"/>
              <w:spacing w:before="11"/>
              <w:rPr>
                <w:b/>
                <w:sz w:val="21"/>
              </w:rPr>
            </w:pPr>
          </w:p>
          <w:p>
            <w:pPr>
              <w:pStyle w:val="TableParagraph"/>
              <w:ind w:left="57" w:right="13"/>
              <w:jc w:val="both"/>
              <w:rPr>
                <w:sz w:val="22"/>
              </w:rPr>
            </w:pPr>
            <w:r>
              <w:rPr>
                <w:sz w:val="22"/>
              </w:rPr>
              <w:t>De conformidad con Acuerdo Gubernativo número 35-2017, “Reformas al Acuerdo Gubernativo número 106-2016, de no presentarse la liquidación en el plazo de diez</w:t>
            </w:r>
          </w:p>
          <w:p>
            <w:pPr>
              <w:pStyle w:val="TableParagraph"/>
              <w:numPr>
                <w:ilvl w:val="0"/>
                <w:numId w:val="9"/>
              </w:numPr>
              <w:tabs>
                <w:tab w:pos="548" w:val="left" w:leader="none"/>
              </w:tabs>
              <w:spacing w:line="240" w:lineRule="auto" w:before="0" w:after="0"/>
              <w:ind w:left="57" w:right="12" w:firstLine="0"/>
              <w:jc w:val="both"/>
              <w:rPr>
                <w:sz w:val="22"/>
              </w:rPr>
            </w:pPr>
            <w:r>
              <w:rPr>
                <w:sz w:val="22"/>
              </w:rPr>
              <w:t>días hábiles establecido, al onceavo día requerirá a través del formulario FIN- FOR-39 “Solicitud de reintegro de viáticos en el exterior”. El Responsable de realizar la comisión oficial, deberá reintegrar el 100% de los recursos otorgados, asimismo devolverá el formulario V-E “Viático Exterior”,</w:t>
            </w:r>
            <w:r>
              <w:rPr>
                <w:spacing w:val="-3"/>
                <w:sz w:val="22"/>
              </w:rPr>
              <w:t> </w:t>
            </w:r>
            <w:r>
              <w:rPr>
                <w:sz w:val="22"/>
              </w:rPr>
              <w:t>entregado”.</w:t>
            </w:r>
          </w:p>
          <w:p>
            <w:pPr>
              <w:pStyle w:val="TableParagraph"/>
              <w:spacing w:before="11"/>
              <w:rPr>
                <w:b/>
                <w:sz w:val="19"/>
              </w:rPr>
            </w:pPr>
          </w:p>
          <w:p>
            <w:pPr>
              <w:pStyle w:val="TableParagraph"/>
              <w:numPr>
                <w:ilvl w:val="1"/>
                <w:numId w:val="9"/>
              </w:numPr>
              <w:tabs>
                <w:tab w:pos="767" w:val="left" w:leader="none"/>
              </w:tabs>
              <w:spacing w:line="240" w:lineRule="auto" w:before="0" w:after="0"/>
              <w:ind w:left="778" w:right="14" w:hanging="361"/>
              <w:jc w:val="left"/>
              <w:rPr>
                <w:sz w:val="22"/>
              </w:rPr>
            </w:pPr>
            <w:r>
              <w:rPr>
                <w:b/>
                <w:sz w:val="20"/>
              </w:rPr>
              <w:t>NOTA: </w:t>
            </w:r>
            <w:r>
              <w:rPr>
                <w:sz w:val="20"/>
              </w:rPr>
              <w:t>S</w:t>
            </w:r>
            <w:r>
              <w:rPr>
                <w:sz w:val="22"/>
              </w:rPr>
              <w:t>i al momento de liquidar se establece que la persona responsable de realizar</w:t>
            </w:r>
            <w:r>
              <w:rPr>
                <w:spacing w:val="13"/>
                <w:sz w:val="22"/>
              </w:rPr>
              <w:t> </w:t>
            </w:r>
            <w:r>
              <w:rPr>
                <w:sz w:val="22"/>
              </w:rPr>
              <w:t>la</w:t>
            </w:r>
            <w:r>
              <w:rPr>
                <w:spacing w:val="11"/>
                <w:sz w:val="22"/>
              </w:rPr>
              <w:t> </w:t>
            </w:r>
            <w:r>
              <w:rPr>
                <w:sz w:val="22"/>
              </w:rPr>
              <w:t>comisión</w:t>
            </w:r>
            <w:r>
              <w:rPr>
                <w:spacing w:val="11"/>
                <w:sz w:val="22"/>
              </w:rPr>
              <w:t> </w:t>
            </w:r>
            <w:r>
              <w:rPr>
                <w:sz w:val="22"/>
              </w:rPr>
              <w:t>al</w:t>
            </w:r>
            <w:r>
              <w:rPr>
                <w:spacing w:val="10"/>
                <w:sz w:val="22"/>
              </w:rPr>
              <w:t> </w:t>
            </w:r>
            <w:r>
              <w:rPr>
                <w:sz w:val="22"/>
              </w:rPr>
              <w:t>exterior</w:t>
            </w:r>
            <w:r>
              <w:rPr>
                <w:spacing w:val="14"/>
                <w:sz w:val="22"/>
              </w:rPr>
              <w:t> </w:t>
            </w:r>
            <w:r>
              <w:rPr>
                <w:sz w:val="22"/>
              </w:rPr>
              <w:t>deba</w:t>
            </w:r>
            <w:r>
              <w:rPr>
                <w:spacing w:val="11"/>
                <w:sz w:val="22"/>
              </w:rPr>
              <w:t> </w:t>
            </w:r>
            <w:r>
              <w:rPr>
                <w:sz w:val="22"/>
              </w:rPr>
              <w:t>reintegrar,</w:t>
            </w:r>
            <w:r>
              <w:rPr>
                <w:spacing w:val="12"/>
                <w:sz w:val="22"/>
              </w:rPr>
              <w:t> </w:t>
            </w:r>
            <w:r>
              <w:rPr>
                <w:sz w:val="22"/>
              </w:rPr>
              <w:t>se</w:t>
            </w:r>
            <w:r>
              <w:rPr>
                <w:spacing w:val="12"/>
                <w:sz w:val="22"/>
              </w:rPr>
              <w:t> </w:t>
            </w:r>
            <w:r>
              <w:rPr>
                <w:sz w:val="22"/>
              </w:rPr>
              <w:t>calculará</w:t>
            </w:r>
            <w:r>
              <w:rPr>
                <w:spacing w:val="12"/>
                <w:sz w:val="22"/>
              </w:rPr>
              <w:t> </w:t>
            </w:r>
            <w:r>
              <w:rPr>
                <w:sz w:val="22"/>
              </w:rPr>
              <w:t>de</w:t>
            </w:r>
            <w:r>
              <w:rPr>
                <w:spacing w:val="11"/>
                <w:sz w:val="22"/>
              </w:rPr>
              <w:t> </w:t>
            </w:r>
            <w:r>
              <w:rPr>
                <w:sz w:val="22"/>
              </w:rPr>
              <w:t>acuerdo</w:t>
            </w:r>
            <w:r>
              <w:rPr>
                <w:spacing w:val="9"/>
                <w:sz w:val="22"/>
              </w:rPr>
              <w:t> </w:t>
            </w:r>
            <w:r>
              <w:rPr>
                <w:sz w:val="22"/>
              </w:rPr>
              <w:t>al</w:t>
            </w:r>
            <w:r>
              <w:rPr>
                <w:spacing w:val="10"/>
                <w:sz w:val="22"/>
              </w:rPr>
              <w:t> </w:t>
            </w:r>
            <w:r>
              <w:rPr>
                <w:sz w:val="22"/>
              </w:rPr>
              <w:t>tipo</w:t>
            </w:r>
          </w:p>
        </w:tc>
      </w:tr>
    </w:tbl>
    <w:p>
      <w:pPr>
        <w:spacing w:after="0" w:line="240" w:lineRule="auto"/>
        <w:jc w:val="left"/>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3350" w:right="3334" w:hanging="5"/>
              <w:jc w:val="center"/>
              <w:rPr>
                <w:b/>
                <w:sz w:val="22"/>
              </w:rPr>
            </w:pPr>
            <w:r>
              <w:rPr>
                <w:b/>
                <w:sz w:val="24"/>
              </w:rPr>
              <w:t>VIÁTICOS EN EL EXTERIOR R</w:t>
            </w:r>
            <w:r>
              <w:rPr>
                <w:b/>
                <w:sz w:val="22"/>
              </w:rPr>
              <w:t>ENGLÓN PRESUPUESTARIO 131</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47"/>
              <w:rPr>
                <w:b/>
                <w:sz w:val="16"/>
              </w:rPr>
            </w:pPr>
            <w:r>
              <w:rPr>
                <w:sz w:val="16"/>
              </w:rPr>
              <w:t>Código: </w:t>
            </w:r>
            <w:r>
              <w:rPr>
                <w:b/>
                <w:sz w:val="16"/>
              </w:rPr>
              <w:t>FIN-INS-15</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7 de 12</w:t>
            </w:r>
          </w:p>
        </w:tc>
      </w:tr>
    </w:tbl>
    <w:p>
      <w:pPr>
        <w:pStyle w:val="BodyText"/>
        <w:spacing w:before="9"/>
        <w:rPr>
          <w:b/>
          <w:sz w:val="9"/>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496"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6"/>
              <w:ind w:left="778"/>
              <w:rPr>
                <w:sz w:val="22"/>
              </w:rPr>
            </w:pPr>
            <w:r>
              <w:rPr>
                <w:sz w:val="22"/>
              </w:rPr>
              <w:t>de cambio que se utilizó para el desembolso del viático.</w:t>
            </w:r>
          </w:p>
        </w:tc>
      </w:tr>
      <w:tr>
        <w:trPr>
          <w:trHeight w:val="12615"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2"/>
              <w:ind w:left="129" w:firstLine="94"/>
              <w:rPr>
                <w:b/>
                <w:sz w:val="14"/>
              </w:rPr>
            </w:pPr>
            <w:r>
              <w:rPr>
                <w:b/>
                <w:sz w:val="14"/>
              </w:rPr>
              <w:t>17. Recibir </w:t>
            </w:r>
            <w:r>
              <w:rPr>
                <w:b/>
                <w:w w:val="95"/>
                <w:sz w:val="14"/>
              </w:rPr>
              <w:t>liquidaciones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19"/>
              </w:rPr>
            </w:pPr>
          </w:p>
          <w:p>
            <w:pPr>
              <w:pStyle w:val="TableParagraph"/>
              <w:ind w:left="312" w:hanging="212"/>
              <w:rPr>
                <w:sz w:val="14"/>
              </w:rPr>
            </w:pPr>
            <w:r>
              <w:rPr>
                <w:sz w:val="14"/>
              </w:rPr>
              <w:t>Encargado de Viáticos</w:t>
            </w:r>
          </w:p>
        </w:tc>
        <w:tc>
          <w:tcPr>
            <w:tcW w:w="8534" w:type="dxa"/>
          </w:tcPr>
          <w:p>
            <w:pPr>
              <w:pStyle w:val="TableParagraph"/>
              <w:spacing w:before="26"/>
              <w:ind w:left="57" w:right="15"/>
              <w:jc w:val="both"/>
              <w:rPr>
                <w:sz w:val="22"/>
              </w:rPr>
            </w:pPr>
            <w:r>
              <w:rPr>
                <w:sz w:val="22"/>
              </w:rPr>
              <w:t>Recibe del responsable de realizar la comisión oficial en el exterior, los siguientes documentos en original:</w:t>
            </w:r>
          </w:p>
          <w:p>
            <w:pPr>
              <w:pStyle w:val="TableParagraph"/>
              <w:numPr>
                <w:ilvl w:val="0"/>
                <w:numId w:val="10"/>
              </w:numPr>
              <w:tabs>
                <w:tab w:pos="1127" w:val="left" w:leader="none"/>
              </w:tabs>
              <w:spacing w:line="240" w:lineRule="auto" w:before="120" w:after="0"/>
              <w:ind w:left="1126" w:right="16" w:hanging="360"/>
              <w:jc w:val="both"/>
              <w:rPr>
                <w:sz w:val="22"/>
              </w:rPr>
            </w:pPr>
            <w:r>
              <w:rPr>
                <w:sz w:val="22"/>
              </w:rPr>
              <w:t>Formulario FIN-FOR-34 “Nombramiento de comisión en el exterior”, en original, para posteriormente sellar de</w:t>
            </w:r>
            <w:r>
              <w:rPr>
                <w:spacing w:val="-7"/>
                <w:sz w:val="22"/>
              </w:rPr>
              <w:t> </w:t>
            </w:r>
            <w:r>
              <w:rPr>
                <w:sz w:val="22"/>
              </w:rPr>
              <w:t>recibido.</w:t>
            </w:r>
          </w:p>
          <w:p>
            <w:pPr>
              <w:pStyle w:val="TableParagraph"/>
              <w:numPr>
                <w:ilvl w:val="0"/>
                <w:numId w:val="10"/>
              </w:numPr>
              <w:tabs>
                <w:tab w:pos="1127" w:val="left" w:leader="none"/>
              </w:tabs>
              <w:spacing w:line="240" w:lineRule="auto" w:before="118" w:after="0"/>
              <w:ind w:left="1126" w:right="16" w:hanging="360"/>
              <w:jc w:val="both"/>
              <w:rPr>
                <w:sz w:val="22"/>
              </w:rPr>
            </w:pPr>
            <w:r>
              <w:rPr>
                <w:sz w:val="22"/>
              </w:rPr>
              <w:t>Formulario V-E “Viático Exterior”, con el registro por Autoridad de Migración de la hora y fecha, tanto de la salida como de la entrada,  firmado y sellado.</w:t>
            </w:r>
          </w:p>
          <w:p>
            <w:pPr>
              <w:pStyle w:val="TableParagraph"/>
              <w:numPr>
                <w:ilvl w:val="0"/>
                <w:numId w:val="10"/>
              </w:numPr>
              <w:tabs>
                <w:tab w:pos="1127" w:val="left" w:leader="none"/>
              </w:tabs>
              <w:spacing w:line="240" w:lineRule="auto" w:before="122" w:after="0"/>
              <w:ind w:left="1126" w:right="20" w:hanging="360"/>
              <w:jc w:val="both"/>
              <w:rPr>
                <w:sz w:val="22"/>
              </w:rPr>
            </w:pPr>
            <w:r>
              <w:rPr>
                <w:sz w:val="22"/>
              </w:rPr>
              <w:t>Fotocopia legible del Pasaporte donde conste la entrada y salida del país de destino de la comisión oficial y la entrada a la República de Guatemala. (Cuando la comisión oficial al exterior se realice a los países de la región centroamericana, se debe observar los acuerdos de libre movilidad de personas suscritos en la</w:t>
            </w:r>
            <w:r>
              <w:rPr>
                <w:spacing w:val="-7"/>
                <w:sz w:val="22"/>
              </w:rPr>
              <w:t> </w:t>
            </w:r>
            <w:r>
              <w:rPr>
                <w:sz w:val="22"/>
              </w:rPr>
              <w:t>región).</w:t>
            </w:r>
          </w:p>
          <w:p>
            <w:pPr>
              <w:pStyle w:val="TableParagraph"/>
              <w:numPr>
                <w:ilvl w:val="0"/>
                <w:numId w:val="10"/>
              </w:numPr>
              <w:tabs>
                <w:tab w:pos="1127" w:val="left" w:leader="none"/>
              </w:tabs>
              <w:spacing w:line="240" w:lineRule="auto" w:before="121" w:after="0"/>
              <w:ind w:left="1126" w:right="13" w:hanging="360"/>
              <w:jc w:val="both"/>
              <w:rPr>
                <w:sz w:val="22"/>
              </w:rPr>
            </w:pPr>
            <w:r>
              <w:rPr>
                <w:sz w:val="22"/>
              </w:rPr>
              <w:t>Formulario FIN-FOR-36 “Informe de Comisión en el exterior”, que debe incluir los datos relativos a la comisión: Lugar (es) visitado(s), objetivos de la comisión y logros alcanzados, debiendo como mínimo cumplir con lo establecido en la Ley de Acceso a la Información Pública, Decreto 57-2008 del Congreso de la República de</w:t>
            </w:r>
            <w:r>
              <w:rPr>
                <w:spacing w:val="-3"/>
                <w:sz w:val="22"/>
              </w:rPr>
              <w:t> </w:t>
            </w:r>
            <w:r>
              <w:rPr>
                <w:sz w:val="22"/>
              </w:rPr>
              <w:t>Guatemala.</w:t>
            </w:r>
          </w:p>
          <w:p>
            <w:pPr>
              <w:pStyle w:val="TableParagraph"/>
              <w:numPr>
                <w:ilvl w:val="0"/>
                <w:numId w:val="10"/>
              </w:numPr>
              <w:tabs>
                <w:tab w:pos="1127" w:val="left" w:leader="none"/>
              </w:tabs>
              <w:spacing w:line="240" w:lineRule="auto" w:before="120" w:after="0"/>
              <w:ind w:left="1126" w:right="15" w:hanging="360"/>
              <w:jc w:val="both"/>
              <w:rPr>
                <w:sz w:val="22"/>
              </w:rPr>
            </w:pPr>
            <w:r>
              <w:rPr>
                <w:sz w:val="22"/>
              </w:rPr>
              <w:t>Formulario FIN-FOR-37 “Listado de gastos conexos en el exterior” (si consta la justificación y aprobación para su uso, en el nombramiento emitido)</w:t>
            </w:r>
          </w:p>
          <w:p>
            <w:pPr>
              <w:pStyle w:val="TableParagraph"/>
              <w:numPr>
                <w:ilvl w:val="0"/>
                <w:numId w:val="10"/>
              </w:numPr>
              <w:tabs>
                <w:tab w:pos="1127" w:val="left" w:leader="none"/>
              </w:tabs>
              <w:spacing w:line="240" w:lineRule="auto" w:before="120" w:after="0"/>
              <w:ind w:left="1126" w:right="16" w:hanging="360"/>
              <w:jc w:val="both"/>
              <w:rPr>
                <w:sz w:val="22"/>
              </w:rPr>
            </w:pPr>
            <w:r>
              <w:rPr>
                <w:sz w:val="22"/>
              </w:rPr>
              <w:t>Formulario FIN-FOR-38 “Integración de Comprobantes por Gastos de Viáticos en el exterior”, que deberá contener el listado detallado de facturas o comprobantes de pago, por concepto de hospedaje y alimentación. Dicho formulario debe reflejar los gastos en quetzales utilizando el tipo de cambio con que fueron otorgados los</w:t>
            </w:r>
            <w:r>
              <w:rPr>
                <w:spacing w:val="-5"/>
                <w:sz w:val="22"/>
              </w:rPr>
              <w:t> </w:t>
            </w:r>
            <w:r>
              <w:rPr>
                <w:sz w:val="22"/>
              </w:rPr>
              <w:t>viáticos.</w:t>
            </w:r>
          </w:p>
          <w:p>
            <w:pPr>
              <w:pStyle w:val="TableParagraph"/>
              <w:spacing w:before="10"/>
              <w:rPr>
                <w:b/>
                <w:sz w:val="21"/>
              </w:rPr>
            </w:pPr>
          </w:p>
          <w:p>
            <w:pPr>
              <w:pStyle w:val="TableParagraph"/>
              <w:numPr>
                <w:ilvl w:val="0"/>
                <w:numId w:val="10"/>
              </w:numPr>
              <w:tabs>
                <w:tab w:pos="1127" w:val="left" w:leader="none"/>
              </w:tabs>
              <w:spacing w:line="240" w:lineRule="auto" w:before="0" w:after="0"/>
              <w:ind w:left="1126" w:right="0" w:hanging="361"/>
              <w:jc w:val="both"/>
              <w:rPr>
                <w:sz w:val="22"/>
              </w:rPr>
            </w:pPr>
            <w:r>
              <w:rPr>
                <w:sz w:val="22"/>
              </w:rPr>
              <w:t>Formulario FIN-FOR-40 “Liquidación Viáticos en el</w:t>
            </w:r>
            <w:r>
              <w:rPr>
                <w:spacing w:val="-10"/>
                <w:sz w:val="22"/>
              </w:rPr>
              <w:t> </w:t>
            </w:r>
            <w:r>
              <w:rPr>
                <w:sz w:val="22"/>
              </w:rPr>
              <w:t>exterior”.</w:t>
            </w:r>
          </w:p>
          <w:p>
            <w:pPr>
              <w:pStyle w:val="TableParagraph"/>
              <w:numPr>
                <w:ilvl w:val="0"/>
                <w:numId w:val="10"/>
              </w:numPr>
              <w:tabs>
                <w:tab w:pos="1127" w:val="left" w:leader="none"/>
              </w:tabs>
              <w:spacing w:line="240" w:lineRule="auto" w:before="121" w:after="0"/>
              <w:ind w:left="1126" w:right="15" w:hanging="360"/>
              <w:jc w:val="both"/>
              <w:rPr>
                <w:sz w:val="22"/>
              </w:rPr>
            </w:pPr>
            <w:r>
              <w:rPr>
                <w:sz w:val="22"/>
              </w:rPr>
              <w:t>Comprobantes originales y legibles, a nombre de la Dependencia que autorizó la comisión, cuando aplique, que respaldan los gastos de viáticos en concepto de alimentación y hospedaje, razonados en el reverso, con firma y sello del servidor público comisionado y responsable de los gastos efectuados.</w:t>
            </w:r>
          </w:p>
          <w:p>
            <w:pPr>
              <w:pStyle w:val="TableParagraph"/>
              <w:rPr>
                <w:b/>
                <w:sz w:val="22"/>
              </w:rPr>
            </w:pPr>
          </w:p>
          <w:p>
            <w:pPr>
              <w:pStyle w:val="TableParagraph"/>
              <w:numPr>
                <w:ilvl w:val="0"/>
                <w:numId w:val="10"/>
              </w:numPr>
              <w:tabs>
                <w:tab w:pos="1127" w:val="left" w:leader="none"/>
              </w:tabs>
              <w:spacing w:line="240" w:lineRule="auto" w:before="0" w:after="0"/>
              <w:ind w:left="1126" w:right="16" w:hanging="360"/>
              <w:jc w:val="both"/>
              <w:rPr>
                <w:b/>
                <w:sz w:val="22"/>
              </w:rPr>
            </w:pPr>
            <w:r>
              <w:rPr>
                <w:sz w:val="22"/>
              </w:rPr>
              <w:t>Boleta original de depósito monetario, realizado en la cuenta bancaria que corresponda </w:t>
            </w:r>
            <w:r>
              <w:rPr>
                <w:b/>
                <w:sz w:val="22"/>
              </w:rPr>
              <w:t>(en el caso de reintegros a la Dependencia o al fondo común).</w:t>
            </w:r>
          </w:p>
          <w:p>
            <w:pPr>
              <w:pStyle w:val="TableParagraph"/>
              <w:spacing w:before="10"/>
              <w:rPr>
                <w:b/>
                <w:sz w:val="21"/>
              </w:rPr>
            </w:pPr>
          </w:p>
          <w:p>
            <w:pPr>
              <w:pStyle w:val="TableParagraph"/>
              <w:numPr>
                <w:ilvl w:val="0"/>
                <w:numId w:val="11"/>
              </w:numPr>
              <w:tabs>
                <w:tab w:pos="707" w:val="left" w:leader="none"/>
              </w:tabs>
              <w:spacing w:line="240" w:lineRule="auto" w:before="0" w:after="0"/>
              <w:ind w:left="706" w:right="18" w:hanging="361"/>
              <w:jc w:val="both"/>
              <w:rPr>
                <w:sz w:val="22"/>
              </w:rPr>
            </w:pPr>
            <w:r>
              <w:rPr>
                <w:b/>
                <w:sz w:val="22"/>
              </w:rPr>
              <w:t>NOTA 1: </w:t>
            </w:r>
            <w:r>
              <w:rPr>
                <w:sz w:val="22"/>
              </w:rPr>
              <w:t>La recepción conforme de los insumos y servicios derivados de los gastos de viáticos, es responsabilidad del servidor público que dio cumplimiento a la comisión oficial, observando en los mismos los principios de probidad y transparencia; y deberá rendir cuentas por ellos ante los entes fiscalizadores internos y</w:t>
            </w:r>
            <w:r>
              <w:rPr>
                <w:spacing w:val="-4"/>
                <w:sz w:val="22"/>
              </w:rPr>
              <w:t> </w:t>
            </w:r>
            <w:r>
              <w:rPr>
                <w:sz w:val="22"/>
              </w:rPr>
              <w:t>externos.</w:t>
            </w:r>
          </w:p>
          <w:p>
            <w:pPr>
              <w:pStyle w:val="TableParagraph"/>
              <w:spacing w:before="10"/>
              <w:rPr>
                <w:b/>
                <w:sz w:val="21"/>
              </w:rPr>
            </w:pPr>
          </w:p>
          <w:p>
            <w:pPr>
              <w:pStyle w:val="TableParagraph"/>
              <w:numPr>
                <w:ilvl w:val="0"/>
                <w:numId w:val="11"/>
              </w:numPr>
              <w:tabs>
                <w:tab w:pos="767" w:val="left" w:leader="none"/>
              </w:tabs>
              <w:spacing w:line="240" w:lineRule="auto" w:before="0" w:after="0"/>
              <w:ind w:left="778" w:right="17" w:hanging="361"/>
              <w:jc w:val="both"/>
              <w:rPr>
                <w:sz w:val="22"/>
              </w:rPr>
            </w:pPr>
            <w:r>
              <w:rPr>
                <w:b/>
                <w:sz w:val="22"/>
              </w:rPr>
              <w:t>NOTA 2: </w:t>
            </w:r>
            <w:r>
              <w:rPr>
                <w:sz w:val="22"/>
              </w:rPr>
              <w:t>De conformidad con lo establecido en el Artículo 5, literal c) del Acuerdo Gubernativo número </w:t>
            </w:r>
            <w:r>
              <w:rPr>
                <w:sz w:val="24"/>
              </w:rPr>
              <w:t>35-2017 </w:t>
            </w:r>
            <w:r>
              <w:rPr>
                <w:sz w:val="22"/>
              </w:rPr>
              <w:t>(Reforma Artículo 9 del Acuerdo Gubernativo Número 106-2016 “Reglamento General de Viáticos y</w:t>
            </w:r>
            <w:r>
              <w:rPr>
                <w:spacing w:val="-1"/>
                <w:sz w:val="22"/>
              </w:rPr>
              <w:t> </w:t>
            </w:r>
            <w:r>
              <w:rPr>
                <w:sz w:val="22"/>
              </w:rPr>
              <w:t>Gastos</w:t>
            </w:r>
          </w:p>
        </w:tc>
      </w:tr>
    </w:tbl>
    <w:p>
      <w:pPr>
        <w:spacing w:after="0" w:line="240" w:lineRule="auto"/>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3350" w:right="3334" w:hanging="5"/>
              <w:jc w:val="center"/>
              <w:rPr>
                <w:b/>
                <w:sz w:val="22"/>
              </w:rPr>
            </w:pPr>
            <w:r>
              <w:rPr>
                <w:b/>
                <w:sz w:val="24"/>
              </w:rPr>
              <w:t>VIÁTICOS EN EL EXTERIOR R</w:t>
            </w:r>
            <w:r>
              <w:rPr>
                <w:b/>
                <w:sz w:val="22"/>
              </w:rPr>
              <w:t>ENGLÓN PRESUPUESTARIO 131</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47"/>
              <w:rPr>
                <w:b/>
                <w:sz w:val="16"/>
              </w:rPr>
            </w:pPr>
            <w:r>
              <w:rPr>
                <w:sz w:val="16"/>
              </w:rPr>
              <w:t>Código: </w:t>
            </w:r>
            <w:r>
              <w:rPr>
                <w:b/>
                <w:sz w:val="16"/>
              </w:rPr>
              <w:t>FIN-INS-15</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8 de 12</w:t>
            </w:r>
          </w:p>
        </w:tc>
      </w:tr>
    </w:tbl>
    <w:p>
      <w:pPr>
        <w:pStyle w:val="BodyText"/>
        <w:spacing w:before="9"/>
        <w:rPr>
          <w:b/>
          <w:sz w:val="9"/>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7" w:right="22"/>
              <w:jc w:val="center"/>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9727"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6"/>
              <w:ind w:left="778" w:right="16"/>
              <w:jc w:val="both"/>
              <w:rPr>
                <w:sz w:val="22"/>
              </w:rPr>
            </w:pPr>
            <w:r>
              <w:rPr>
                <w:sz w:val="22"/>
              </w:rPr>
              <w:t>Conexos”), “…Previo a la aprobación de la liquidación, la autoridad respectiva exigirá la devolución de los fondos que corresponde a gastos no  comprobados, o en su caso ordenará el reembolso de los excesos que resulten a favor de quien realizó la</w:t>
            </w:r>
            <w:r>
              <w:rPr>
                <w:spacing w:val="-11"/>
                <w:sz w:val="22"/>
              </w:rPr>
              <w:t> </w:t>
            </w:r>
            <w:r>
              <w:rPr>
                <w:sz w:val="22"/>
              </w:rPr>
              <w:t>comisión”.</w:t>
            </w:r>
          </w:p>
          <w:p>
            <w:pPr>
              <w:pStyle w:val="TableParagraph"/>
              <w:spacing w:before="9"/>
              <w:rPr>
                <w:b/>
                <w:sz w:val="21"/>
              </w:rPr>
            </w:pPr>
          </w:p>
          <w:p>
            <w:pPr>
              <w:pStyle w:val="TableParagraph"/>
              <w:numPr>
                <w:ilvl w:val="0"/>
                <w:numId w:val="12"/>
              </w:numPr>
              <w:tabs>
                <w:tab w:pos="767" w:val="left" w:leader="none"/>
              </w:tabs>
              <w:spacing w:line="240" w:lineRule="auto" w:before="0" w:after="0"/>
              <w:ind w:left="778" w:right="15" w:hanging="361"/>
              <w:jc w:val="both"/>
              <w:rPr>
                <w:sz w:val="22"/>
              </w:rPr>
            </w:pPr>
            <w:r>
              <w:rPr>
                <w:b/>
                <w:sz w:val="22"/>
              </w:rPr>
              <w:t>NOTA 3: </w:t>
            </w:r>
            <w:r>
              <w:rPr>
                <w:sz w:val="22"/>
              </w:rPr>
              <w:t>Para el caso de reintegros por gastos no comprobados correspondientes a viáticos pagados a través de fondo rotativo, los recursos se devolverán en quetzales, a la cuenta bancaria del fondo rotativo de la Dependencia y al tipo de cambio al cual fueron</w:t>
            </w:r>
            <w:r>
              <w:rPr>
                <w:spacing w:val="-13"/>
                <w:sz w:val="22"/>
              </w:rPr>
              <w:t> </w:t>
            </w:r>
            <w:r>
              <w:rPr>
                <w:sz w:val="22"/>
              </w:rPr>
              <w:t>otorgados.</w:t>
            </w:r>
          </w:p>
          <w:p>
            <w:pPr>
              <w:pStyle w:val="TableParagraph"/>
              <w:rPr>
                <w:b/>
                <w:sz w:val="22"/>
              </w:rPr>
            </w:pPr>
          </w:p>
          <w:p>
            <w:pPr>
              <w:pStyle w:val="TableParagraph"/>
              <w:numPr>
                <w:ilvl w:val="0"/>
                <w:numId w:val="12"/>
              </w:numPr>
              <w:tabs>
                <w:tab w:pos="767" w:val="left" w:leader="none"/>
              </w:tabs>
              <w:spacing w:line="240" w:lineRule="auto" w:before="0" w:after="0"/>
              <w:ind w:left="778" w:right="14" w:hanging="361"/>
              <w:jc w:val="both"/>
              <w:rPr>
                <w:sz w:val="22"/>
              </w:rPr>
            </w:pPr>
            <w:r>
              <w:rPr>
                <w:b/>
                <w:sz w:val="22"/>
              </w:rPr>
              <w:t>NOTA 4: </w:t>
            </w:r>
            <w:r>
              <w:rPr>
                <w:sz w:val="22"/>
              </w:rPr>
              <w:t>Para el caso de reintegros por gastos no comprobados, que correspondan a viáticos pagados por acreditamiento en cuenta, los recursos se devolverán a la cuenta del fondo común banco Crédito Hipotecario Nacional de Guatemala CHN, en quetzales y de acuerdo al tipo de cambio que fueron otorgados, consignando claramente en la boleta de depósito 1) El número de formulario V-E; 2) Nombre completo del comisionado y 3) Motivo del</w:t>
            </w:r>
            <w:r>
              <w:rPr>
                <w:spacing w:val="-14"/>
                <w:sz w:val="22"/>
              </w:rPr>
              <w:t> </w:t>
            </w:r>
            <w:r>
              <w:rPr>
                <w:sz w:val="22"/>
              </w:rPr>
              <w:t>reintegro.</w:t>
            </w:r>
          </w:p>
          <w:p>
            <w:pPr>
              <w:pStyle w:val="TableParagraph"/>
              <w:spacing w:before="1"/>
              <w:rPr>
                <w:b/>
                <w:sz w:val="22"/>
              </w:rPr>
            </w:pPr>
          </w:p>
          <w:p>
            <w:pPr>
              <w:pStyle w:val="TableParagraph"/>
              <w:ind w:left="766" w:right="17"/>
              <w:jc w:val="both"/>
              <w:rPr>
                <w:sz w:val="22"/>
              </w:rPr>
            </w:pPr>
            <w:r>
              <w:rPr>
                <w:sz w:val="22"/>
              </w:rPr>
              <w:t>La Dependencia, al recibir la boleta de depósito indicada en la </w:t>
            </w:r>
            <w:r>
              <w:rPr>
                <w:b/>
                <w:sz w:val="22"/>
              </w:rPr>
              <w:t>NOTA 3</w:t>
            </w:r>
            <w:r>
              <w:rPr>
                <w:sz w:val="22"/>
              </w:rPr>
              <w:t>, procederá a elaborar y aprobar en el Sistema Informático de Gestión SIGES,</w:t>
            </w:r>
          </w:p>
          <w:p>
            <w:pPr>
              <w:pStyle w:val="TableParagraph"/>
              <w:numPr>
                <w:ilvl w:val="1"/>
                <w:numId w:val="12"/>
              </w:numPr>
              <w:tabs>
                <w:tab w:pos="1076" w:val="left" w:leader="none"/>
              </w:tabs>
              <w:spacing w:line="240" w:lineRule="auto" w:before="3" w:after="0"/>
              <w:ind w:left="766" w:right="15" w:firstLine="0"/>
              <w:jc w:val="both"/>
              <w:rPr>
                <w:sz w:val="22"/>
              </w:rPr>
            </w:pPr>
            <w:r>
              <w:rPr>
                <w:sz w:val="22"/>
              </w:rPr>
              <w:t>El Comprobante Único de Registro CUR de Devolución así como 2) El Comprobante Único de Registro CUR de reversión parcial del compromiso,  (En ese orden), ambos por el mismo monto del de la boleta de</w:t>
            </w:r>
            <w:r>
              <w:rPr>
                <w:spacing w:val="-13"/>
                <w:sz w:val="22"/>
              </w:rPr>
              <w:t> </w:t>
            </w:r>
            <w:r>
              <w:rPr>
                <w:sz w:val="22"/>
              </w:rPr>
              <w:t>reintegro.</w:t>
            </w:r>
          </w:p>
          <w:p>
            <w:pPr>
              <w:pStyle w:val="TableParagraph"/>
              <w:spacing w:before="9"/>
              <w:rPr>
                <w:b/>
                <w:sz w:val="21"/>
              </w:rPr>
            </w:pPr>
          </w:p>
          <w:p>
            <w:pPr>
              <w:pStyle w:val="TableParagraph"/>
              <w:spacing w:before="1"/>
              <w:ind w:left="766" w:right="19"/>
              <w:jc w:val="both"/>
              <w:rPr>
                <w:sz w:val="22"/>
              </w:rPr>
            </w:pPr>
            <w:r>
              <w:rPr>
                <w:sz w:val="22"/>
              </w:rPr>
              <w:t>En la descripción de ambos CUR (Devolución y reversión parcial), se deberá detallar la justificación de las operaciones que se realizan, así como el gasto que los ocasiona.</w:t>
            </w:r>
          </w:p>
          <w:p>
            <w:pPr>
              <w:pStyle w:val="TableParagraph"/>
              <w:spacing w:before="10"/>
              <w:rPr>
                <w:b/>
                <w:sz w:val="21"/>
              </w:rPr>
            </w:pPr>
          </w:p>
          <w:p>
            <w:pPr>
              <w:pStyle w:val="TableParagraph"/>
              <w:numPr>
                <w:ilvl w:val="0"/>
                <w:numId w:val="12"/>
              </w:numPr>
              <w:tabs>
                <w:tab w:pos="707" w:val="left" w:leader="none"/>
              </w:tabs>
              <w:spacing w:line="240" w:lineRule="auto" w:before="0" w:after="0"/>
              <w:ind w:left="706" w:right="14" w:hanging="281"/>
              <w:jc w:val="both"/>
              <w:rPr>
                <w:sz w:val="22"/>
              </w:rPr>
            </w:pPr>
            <w:r>
              <w:rPr>
                <w:b/>
                <w:sz w:val="22"/>
              </w:rPr>
              <w:t>NOTA 5: </w:t>
            </w:r>
            <w:r>
              <w:rPr>
                <w:sz w:val="22"/>
              </w:rPr>
              <w:t>De conformidad con el artículo 18 del Decreto 89-2002 “Ley de Probidad y Responsabilidad de empleados y funcionarios públicos”, se establece lo siguiente: Artículo 18. Prohibiciones de los funcionarios públicos. </w:t>
            </w:r>
            <w:r>
              <w:rPr>
                <w:b/>
                <w:sz w:val="22"/>
              </w:rPr>
              <w:t>“…</w:t>
            </w:r>
            <w:r>
              <w:rPr>
                <w:sz w:val="22"/>
              </w:rPr>
              <w:t>Además de las prohibiciones expresas contenidas en la Constitución Política de la República y leyes especiales, a los funcionarios y empleados públicos les queda prohibido: inciso d) Utilizar bienes propiedad del Estado o  de la institución en la que labora, tales como […] Viáticos, fuera del uso oficial, para beneficio personal o de</w:t>
            </w:r>
            <w:r>
              <w:rPr>
                <w:spacing w:val="-8"/>
                <w:sz w:val="22"/>
              </w:rPr>
              <w:t> </w:t>
            </w:r>
            <w:r>
              <w:rPr>
                <w:sz w:val="22"/>
              </w:rPr>
              <w:t>terceros...”.</w:t>
            </w:r>
          </w:p>
          <w:p>
            <w:pPr>
              <w:pStyle w:val="TableParagraph"/>
              <w:spacing w:before="1"/>
              <w:rPr>
                <w:b/>
                <w:sz w:val="22"/>
              </w:rPr>
            </w:pPr>
          </w:p>
          <w:p>
            <w:pPr>
              <w:pStyle w:val="TableParagraph"/>
              <w:numPr>
                <w:ilvl w:val="0"/>
                <w:numId w:val="13"/>
              </w:numPr>
              <w:tabs>
                <w:tab w:pos="767" w:val="left" w:leader="none"/>
              </w:tabs>
              <w:spacing w:line="240" w:lineRule="auto" w:before="0" w:after="0"/>
              <w:ind w:left="778" w:right="18" w:hanging="212"/>
              <w:jc w:val="left"/>
              <w:rPr>
                <w:sz w:val="22"/>
              </w:rPr>
            </w:pPr>
            <w:r>
              <w:rPr>
                <w:b/>
                <w:sz w:val="22"/>
              </w:rPr>
              <w:t>NOTA 6: </w:t>
            </w:r>
            <w:r>
              <w:rPr>
                <w:sz w:val="22"/>
              </w:rPr>
              <w:t>No se aceptarán documentos con tachones, manchones o alteraciones.</w:t>
            </w:r>
          </w:p>
        </w:tc>
      </w:tr>
      <w:tr>
        <w:trPr>
          <w:trHeight w:val="1111" w:hRule="atLeast"/>
        </w:trPr>
        <w:tc>
          <w:tcPr>
            <w:tcW w:w="1157" w:type="dxa"/>
          </w:tcPr>
          <w:p>
            <w:pPr>
              <w:pStyle w:val="TableParagraph"/>
              <w:rPr>
                <w:b/>
                <w:sz w:val="16"/>
              </w:rPr>
            </w:pPr>
          </w:p>
          <w:p>
            <w:pPr>
              <w:pStyle w:val="TableParagraph"/>
              <w:rPr>
                <w:b/>
                <w:sz w:val="16"/>
              </w:rPr>
            </w:pPr>
          </w:p>
          <w:p>
            <w:pPr>
              <w:pStyle w:val="TableParagraph"/>
              <w:spacing w:before="6"/>
              <w:rPr>
                <w:b/>
                <w:sz w:val="13"/>
              </w:rPr>
            </w:pPr>
          </w:p>
          <w:p>
            <w:pPr>
              <w:pStyle w:val="TableParagraph"/>
              <w:spacing w:before="1"/>
              <w:ind w:left="187"/>
              <w:rPr>
                <w:b/>
                <w:sz w:val="14"/>
              </w:rPr>
            </w:pPr>
            <w:r>
              <w:rPr>
                <w:b/>
                <w:sz w:val="14"/>
              </w:rPr>
              <w:t>18. Analizar</w:t>
            </w:r>
          </w:p>
        </w:tc>
        <w:tc>
          <w:tcPr>
            <w:tcW w:w="1111" w:type="dxa"/>
          </w:tcPr>
          <w:p>
            <w:pPr>
              <w:pStyle w:val="TableParagraph"/>
              <w:rPr>
                <w:b/>
                <w:sz w:val="16"/>
              </w:rPr>
            </w:pPr>
          </w:p>
          <w:p>
            <w:pPr>
              <w:pStyle w:val="TableParagraph"/>
              <w:spacing w:before="9"/>
              <w:rPr>
                <w:b/>
                <w:sz w:val="15"/>
              </w:rPr>
            </w:pPr>
          </w:p>
          <w:p>
            <w:pPr>
              <w:pStyle w:val="TableParagraph"/>
              <w:ind w:left="312" w:right="87" w:hanging="190"/>
              <w:rPr>
                <w:sz w:val="14"/>
              </w:rPr>
            </w:pPr>
            <w:r>
              <w:rPr>
                <w:sz w:val="14"/>
              </w:rPr>
              <w:t>Encargado de Viáticos</w:t>
            </w:r>
          </w:p>
        </w:tc>
        <w:tc>
          <w:tcPr>
            <w:tcW w:w="8534" w:type="dxa"/>
          </w:tcPr>
          <w:p>
            <w:pPr>
              <w:pStyle w:val="TableParagraph"/>
              <w:spacing w:before="27"/>
              <w:ind w:left="57" w:right="78"/>
              <w:rPr>
                <w:sz w:val="22"/>
              </w:rPr>
            </w:pPr>
            <w:r>
              <w:rPr>
                <w:sz w:val="22"/>
              </w:rPr>
              <w:t>Realiza el análisis correspondiente, verificando la congruencia de la información consignada en cada uno de los formularios y documentos de respaldo.</w:t>
            </w:r>
          </w:p>
          <w:p>
            <w:pPr>
              <w:pStyle w:val="TableParagraph"/>
              <w:numPr>
                <w:ilvl w:val="0"/>
                <w:numId w:val="14"/>
              </w:numPr>
              <w:tabs>
                <w:tab w:pos="767" w:val="left" w:leader="none"/>
              </w:tabs>
              <w:spacing w:line="240" w:lineRule="auto" w:before="115" w:after="0"/>
              <w:ind w:left="766" w:right="0" w:hanging="350"/>
              <w:jc w:val="left"/>
              <w:rPr>
                <w:b/>
                <w:sz w:val="22"/>
              </w:rPr>
            </w:pPr>
            <w:r>
              <w:rPr>
                <w:b/>
                <w:sz w:val="22"/>
              </w:rPr>
              <w:t>NOTA: </w:t>
            </w:r>
            <w:r>
              <w:rPr>
                <w:sz w:val="22"/>
              </w:rPr>
              <w:t>Los Viáticos en el exterior no pueden exceder al monto</w:t>
            </w:r>
            <w:r>
              <w:rPr>
                <w:spacing w:val="-11"/>
                <w:sz w:val="22"/>
              </w:rPr>
              <w:t> </w:t>
            </w:r>
            <w:r>
              <w:rPr>
                <w:sz w:val="22"/>
              </w:rPr>
              <w:t>autorizado</w:t>
            </w:r>
            <w:r>
              <w:rPr>
                <w:b/>
                <w:sz w:val="22"/>
              </w:rPr>
              <w:t>.</w:t>
            </w:r>
          </w:p>
        </w:tc>
      </w:tr>
      <w:tr>
        <w:trPr>
          <w:trHeight w:val="2125"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3"/>
              <w:ind w:left="172" w:right="145" w:firstLine="96"/>
              <w:rPr>
                <w:b/>
                <w:sz w:val="14"/>
              </w:rPr>
            </w:pPr>
            <w:r>
              <w:rPr>
                <w:b/>
                <w:sz w:val="14"/>
              </w:rPr>
              <w:t>19. Sellar formulario y</w:t>
            </w:r>
          </w:p>
          <w:p>
            <w:pPr>
              <w:pStyle w:val="TableParagraph"/>
              <w:spacing w:line="161" w:lineRule="exact"/>
              <w:ind w:left="324"/>
              <w:rPr>
                <w:b/>
                <w:sz w:val="14"/>
              </w:rPr>
            </w:pPr>
            <w:r>
              <w:rPr>
                <w:b/>
                <w:sz w:val="14"/>
              </w:rPr>
              <w:t>liquidar</w:t>
            </w:r>
          </w:p>
        </w:tc>
        <w:tc>
          <w:tcPr>
            <w:tcW w:w="1111" w:type="dxa"/>
          </w:tcPr>
          <w:p>
            <w:pPr>
              <w:pStyle w:val="TableParagraph"/>
              <w:rPr>
                <w:b/>
                <w:sz w:val="16"/>
              </w:rPr>
            </w:pPr>
          </w:p>
          <w:p>
            <w:pPr>
              <w:pStyle w:val="TableParagraph"/>
              <w:spacing w:before="9"/>
              <w:rPr>
                <w:b/>
                <w:sz w:val="17"/>
              </w:rPr>
            </w:pPr>
          </w:p>
          <w:p>
            <w:pPr>
              <w:pStyle w:val="TableParagraph"/>
              <w:spacing w:before="1"/>
              <w:ind w:left="50" w:right="35"/>
              <w:jc w:val="center"/>
              <w:rPr>
                <w:sz w:val="14"/>
              </w:rPr>
            </w:pPr>
            <w:r>
              <w:rPr>
                <w:sz w:val="14"/>
              </w:rPr>
              <w:t>Encargado de Viáticos / Técnico de Compras/ Supervisor de Compras/ Técnico de Presupuesto</w:t>
            </w:r>
          </w:p>
        </w:tc>
        <w:tc>
          <w:tcPr>
            <w:tcW w:w="8534" w:type="dxa"/>
          </w:tcPr>
          <w:p>
            <w:pPr>
              <w:pStyle w:val="TableParagraph"/>
              <w:spacing w:before="26"/>
              <w:ind w:left="57"/>
              <w:jc w:val="both"/>
              <w:rPr>
                <w:sz w:val="22"/>
              </w:rPr>
            </w:pPr>
            <w:r>
              <w:rPr>
                <w:sz w:val="22"/>
              </w:rPr>
              <w:t>Coloca sello de “documento pagado” en el formulario V-E “Viático Exterior”.</w:t>
            </w:r>
          </w:p>
          <w:p>
            <w:pPr>
              <w:pStyle w:val="TableParagraph"/>
              <w:spacing w:before="119"/>
              <w:ind w:left="57" w:right="16"/>
              <w:jc w:val="both"/>
              <w:rPr>
                <w:sz w:val="22"/>
              </w:rPr>
            </w:pPr>
            <w:r>
              <w:rPr>
                <w:sz w:val="22"/>
              </w:rPr>
              <w:t>En el caso de pago por medio de Fondo Rotativo, previa aprobación de la cuota financiera de regularización y anticipo, ingresa al SICOIN-WEB y realiza la liquidación a nivel de “Solicitado", genera el comprobante FR03 “Relación de Gastos del Fondo Rotativo Interno”, cuando corresponda.</w:t>
            </w:r>
          </w:p>
          <w:p>
            <w:pPr>
              <w:pStyle w:val="TableParagraph"/>
              <w:spacing w:before="121"/>
              <w:ind w:left="57" w:right="15"/>
              <w:jc w:val="both"/>
              <w:rPr>
                <w:sz w:val="22"/>
              </w:rPr>
            </w:pPr>
            <w:r>
              <w:rPr>
                <w:sz w:val="22"/>
              </w:rPr>
              <w:t>En las Unidades Ejecutoras que corresponda el Encargado de Viáticos realizará la liquidación, entregándola al Encargado de Fondo Rotativo para el proceso de</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3350" w:right="3334" w:hanging="5"/>
              <w:jc w:val="center"/>
              <w:rPr>
                <w:b/>
                <w:sz w:val="22"/>
              </w:rPr>
            </w:pPr>
            <w:r>
              <w:rPr>
                <w:b/>
                <w:sz w:val="24"/>
              </w:rPr>
              <w:t>VIÁTICOS EN EL EXTERIOR R</w:t>
            </w:r>
            <w:r>
              <w:rPr>
                <w:b/>
                <w:sz w:val="22"/>
              </w:rPr>
              <w:t>ENGLÓN PRESUPUESTARIO 131</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47"/>
              <w:rPr>
                <w:b/>
                <w:sz w:val="16"/>
              </w:rPr>
            </w:pPr>
            <w:r>
              <w:rPr>
                <w:sz w:val="16"/>
              </w:rPr>
              <w:t>Código: </w:t>
            </w:r>
            <w:r>
              <w:rPr>
                <w:b/>
                <w:sz w:val="16"/>
              </w:rPr>
              <w:t>FIN-INS-15</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9 de 12</w:t>
            </w:r>
          </w:p>
        </w:tc>
      </w:tr>
    </w:tbl>
    <w:p>
      <w:pPr>
        <w:pStyle w:val="BodyText"/>
        <w:spacing w:before="9"/>
        <w:rPr>
          <w:b/>
          <w:sz w:val="9"/>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494"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6"/>
              <w:ind w:left="57"/>
              <w:rPr>
                <w:sz w:val="22"/>
              </w:rPr>
            </w:pPr>
            <w:r>
              <w:rPr>
                <w:sz w:val="22"/>
              </w:rPr>
              <w:t>liquidación a nivel “consolidado”.</w:t>
            </w:r>
          </w:p>
        </w:tc>
      </w:tr>
      <w:tr>
        <w:trPr>
          <w:trHeight w:val="1127" w:hRule="atLeast"/>
        </w:trPr>
        <w:tc>
          <w:tcPr>
            <w:tcW w:w="1157" w:type="dxa"/>
          </w:tcPr>
          <w:p>
            <w:pPr>
              <w:pStyle w:val="TableParagraph"/>
              <w:rPr>
                <w:b/>
                <w:sz w:val="16"/>
              </w:rPr>
            </w:pPr>
          </w:p>
          <w:p>
            <w:pPr>
              <w:pStyle w:val="TableParagraph"/>
              <w:spacing w:before="3"/>
              <w:rPr>
                <w:b/>
                <w:sz w:val="23"/>
              </w:rPr>
            </w:pPr>
          </w:p>
          <w:p>
            <w:pPr>
              <w:pStyle w:val="TableParagraph"/>
              <w:ind w:left="175" w:firstLine="2"/>
              <w:rPr>
                <w:b/>
                <w:sz w:val="14"/>
              </w:rPr>
            </w:pPr>
            <w:r>
              <w:rPr>
                <w:b/>
                <w:sz w:val="14"/>
              </w:rPr>
              <w:t>20. Archivar </w:t>
            </w:r>
            <w:r>
              <w:rPr>
                <w:b/>
                <w:w w:val="95"/>
                <w:sz w:val="14"/>
              </w:rPr>
              <w:t>Información</w:t>
            </w:r>
          </w:p>
        </w:tc>
        <w:tc>
          <w:tcPr>
            <w:tcW w:w="1111" w:type="dxa"/>
          </w:tcPr>
          <w:p>
            <w:pPr>
              <w:pStyle w:val="TableParagraph"/>
              <w:spacing w:before="4"/>
              <w:rPr>
                <w:b/>
                <w:sz w:val="18"/>
              </w:rPr>
            </w:pPr>
          </w:p>
          <w:p>
            <w:pPr>
              <w:pStyle w:val="TableParagraph"/>
              <w:ind w:left="47" w:right="37"/>
              <w:jc w:val="center"/>
              <w:rPr>
                <w:sz w:val="14"/>
              </w:rPr>
            </w:pPr>
            <w:r>
              <w:rPr>
                <w:sz w:val="14"/>
              </w:rPr>
              <w:t>Encargado de Viáticos/ Encargado de Archivo</w:t>
            </w:r>
          </w:p>
        </w:tc>
        <w:tc>
          <w:tcPr>
            <w:tcW w:w="8534" w:type="dxa"/>
          </w:tcPr>
          <w:p>
            <w:pPr>
              <w:pStyle w:val="TableParagraph"/>
              <w:spacing w:before="26"/>
              <w:ind w:left="57" w:right="119"/>
              <w:jc w:val="both"/>
              <w:rPr>
                <w:sz w:val="22"/>
              </w:rPr>
            </w:pPr>
            <w:r>
              <w:rPr>
                <w:sz w:val="22"/>
              </w:rPr>
              <w:t>Elabora índice y entrega al encargado de archivo, toda la documentación que originó los movimientos financieros, para futuras auditorias de las Instituciones encargadas de fiscalizar. (Ver lo establecido en la Guía FIN-GUI-04 “Para la conformación de expediente de tipo financiero para envío al archivo institucional”.</w:t>
            </w:r>
          </w:p>
        </w:tc>
      </w:tr>
    </w:tbl>
    <w:p>
      <w:pPr>
        <w:pStyle w:val="BodyText"/>
        <w:spacing w:before="6"/>
        <w:rPr>
          <w:b/>
          <w:sz w:val="13"/>
        </w:rPr>
      </w:pPr>
    </w:p>
    <w:p>
      <w:pPr>
        <w:pStyle w:val="ListParagraph"/>
        <w:numPr>
          <w:ilvl w:val="1"/>
          <w:numId w:val="1"/>
        </w:numPr>
        <w:tabs>
          <w:tab w:pos="1542" w:val="left" w:leader="none"/>
          <w:tab w:pos="1543" w:val="left" w:leader="none"/>
        </w:tabs>
        <w:spacing w:line="240" w:lineRule="auto" w:before="92" w:after="0"/>
        <w:ind w:left="1542" w:right="0" w:hanging="992"/>
        <w:jc w:val="left"/>
        <w:rPr>
          <w:b/>
          <w:sz w:val="22"/>
        </w:rPr>
      </w:pPr>
      <w:r>
        <w:rPr>
          <w:b/>
          <w:sz w:val="22"/>
        </w:rPr>
        <w:t>Gestión por cancelación de comisión</w:t>
      </w:r>
    </w:p>
    <w:p>
      <w:pPr>
        <w:pStyle w:val="BodyText"/>
        <w:spacing w:before="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6" w:hRule="atLeast"/>
        </w:trPr>
        <w:tc>
          <w:tcPr>
            <w:tcW w:w="1157" w:type="dxa"/>
            <w:shd w:val="clear" w:color="auto" w:fill="D9D9D9"/>
          </w:tcPr>
          <w:p>
            <w:pPr>
              <w:pStyle w:val="TableParagraph"/>
              <w:spacing w:before="20"/>
              <w:ind w:left="216"/>
              <w:rPr>
                <w:b/>
                <w:sz w:val="16"/>
              </w:rPr>
            </w:pPr>
            <w:r>
              <w:rPr>
                <w:b/>
                <w:sz w:val="16"/>
              </w:rPr>
              <w:t>Actividad</w:t>
            </w:r>
          </w:p>
        </w:tc>
        <w:tc>
          <w:tcPr>
            <w:tcW w:w="1111" w:type="dxa"/>
            <w:shd w:val="clear" w:color="auto" w:fill="D9D9D9"/>
          </w:tcPr>
          <w:p>
            <w:pPr>
              <w:pStyle w:val="TableParagraph"/>
              <w:spacing w:before="20"/>
              <w:ind w:left="57"/>
              <w:rPr>
                <w:b/>
                <w:sz w:val="16"/>
              </w:rPr>
            </w:pPr>
            <w:r>
              <w:rPr>
                <w:b/>
                <w:sz w:val="16"/>
              </w:rPr>
              <w:t>Responsable</w:t>
            </w:r>
          </w:p>
        </w:tc>
        <w:tc>
          <w:tcPr>
            <w:tcW w:w="8534" w:type="dxa"/>
            <w:shd w:val="clear" w:color="auto" w:fill="D9D9D9"/>
          </w:tcPr>
          <w:p>
            <w:pPr>
              <w:pStyle w:val="TableParagraph"/>
              <w:spacing w:before="20"/>
              <w:ind w:left="3081" w:right="3045"/>
              <w:jc w:val="center"/>
              <w:rPr>
                <w:b/>
                <w:sz w:val="16"/>
              </w:rPr>
            </w:pPr>
            <w:r>
              <w:rPr>
                <w:b/>
                <w:sz w:val="16"/>
              </w:rPr>
              <w:t>Descripción de las Actividades</w:t>
            </w:r>
          </w:p>
        </w:tc>
      </w:tr>
      <w:tr>
        <w:trPr>
          <w:trHeight w:val="5535"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
              <w:rPr>
                <w:b/>
                <w:sz w:val="19"/>
              </w:rPr>
            </w:pPr>
          </w:p>
          <w:p>
            <w:pPr>
              <w:pStyle w:val="TableParagraph"/>
              <w:spacing w:before="1"/>
              <w:ind w:left="134" w:right="106" w:firstLine="89"/>
              <w:rPr>
                <w:b/>
                <w:sz w:val="14"/>
              </w:rPr>
            </w:pPr>
            <w:r>
              <w:rPr>
                <w:b/>
                <w:sz w:val="14"/>
              </w:rPr>
              <w:t>21. Recibir formularios y</w:t>
            </w:r>
          </w:p>
          <w:p>
            <w:pPr>
              <w:pStyle w:val="TableParagraph"/>
              <w:ind w:left="76" w:right="67" w:hanging="2"/>
              <w:jc w:val="center"/>
              <w:rPr>
                <w:b/>
                <w:sz w:val="14"/>
              </w:rPr>
            </w:pPr>
            <w:r>
              <w:rPr>
                <w:b/>
                <w:sz w:val="14"/>
              </w:rPr>
              <w:t>boletas de reintegro por cancelación de comisión en el exterior</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5"/>
              <w:ind w:left="312" w:right="87" w:hanging="190"/>
              <w:rPr>
                <w:sz w:val="14"/>
              </w:rPr>
            </w:pPr>
            <w:r>
              <w:rPr>
                <w:sz w:val="14"/>
              </w:rPr>
              <w:t>Encargado de Viáticos</w:t>
            </w:r>
          </w:p>
        </w:tc>
        <w:tc>
          <w:tcPr>
            <w:tcW w:w="8534" w:type="dxa"/>
          </w:tcPr>
          <w:p>
            <w:pPr>
              <w:pStyle w:val="TableParagraph"/>
              <w:spacing w:line="242" w:lineRule="auto" w:before="26"/>
              <w:ind w:left="57" w:right="17"/>
              <w:jc w:val="both"/>
              <w:rPr>
                <w:sz w:val="22"/>
              </w:rPr>
            </w:pPr>
            <w:r>
              <w:rPr>
                <w:sz w:val="22"/>
              </w:rPr>
              <w:t>Si el Director de la Unidad Ejecutora o Autoridades Superiores cancelan la comisión, se procede de la forma siguiente:</w:t>
            </w:r>
          </w:p>
          <w:p>
            <w:pPr>
              <w:pStyle w:val="TableParagraph"/>
              <w:numPr>
                <w:ilvl w:val="0"/>
                <w:numId w:val="15"/>
              </w:numPr>
              <w:tabs>
                <w:tab w:pos="767" w:val="left" w:leader="none"/>
              </w:tabs>
              <w:spacing w:line="240" w:lineRule="auto" w:before="116" w:after="0"/>
              <w:ind w:left="778" w:right="14" w:hanging="361"/>
              <w:jc w:val="both"/>
              <w:rPr>
                <w:sz w:val="22"/>
              </w:rPr>
            </w:pPr>
            <w:r>
              <w:rPr>
                <w:sz w:val="22"/>
              </w:rPr>
              <w:t>Una vez entregado el formulario, se cancela la comisión y no se ha utilizado el formulario V-E “Viático Exterior”, el Responsable de la comisión oficial deberá devolver el formulario V-E por medio de un oficio firmado por la persona nombrada y visto bueno de la autoridad que autorizó la comisión, informando sobre la cancelación de la misma y que a su vez hace entrega del formulario sin haberse utilizado. Este formulario por estar vacío puede ser entregado a otro</w:t>
            </w:r>
            <w:r>
              <w:rPr>
                <w:spacing w:val="-2"/>
                <w:sz w:val="22"/>
              </w:rPr>
              <w:t> </w:t>
            </w:r>
            <w:r>
              <w:rPr>
                <w:sz w:val="22"/>
              </w:rPr>
              <w:t>solicitante.</w:t>
            </w:r>
          </w:p>
          <w:p>
            <w:pPr>
              <w:pStyle w:val="TableParagraph"/>
              <w:numPr>
                <w:ilvl w:val="0"/>
                <w:numId w:val="15"/>
              </w:numPr>
              <w:tabs>
                <w:tab w:pos="767" w:val="left" w:leader="none"/>
              </w:tabs>
              <w:spacing w:line="240" w:lineRule="auto" w:before="120" w:after="0"/>
              <w:ind w:left="778" w:right="15" w:hanging="361"/>
              <w:jc w:val="both"/>
              <w:rPr>
                <w:sz w:val="22"/>
              </w:rPr>
            </w:pPr>
            <w:r>
              <w:rPr>
                <w:sz w:val="22"/>
              </w:rPr>
              <w:t>Una vez utilizado el formulario Viático V-E “Viático Exterior” y entregado el cheque y/o acreditado a la cuenta del Responsable de realizar la comisión oficial, y por distintas causas se cancela la comisión, el Responsable de la comisión oficial debe devolver el formulario V-E, acompañado de boleta de depósito a la cuenta bancaria que corresponda (en el caso de pago con cheque a la cuenta de Fondo Rotativo de cada Unidad Ejecutora y en el caso de pago a través de CUR a la cuenta del Fondo Común), nombre y número de cuenta que se indique, por medio de oficio firmado por la persona nombrada y visto bueno de la autoridad que autorizó la comisión, informando de la cancelación de la misma y solicita la anulación del formulario V-E “Viático Exterior”, éste formulario no puede ser entregado a otro</w:t>
            </w:r>
            <w:r>
              <w:rPr>
                <w:spacing w:val="-13"/>
                <w:sz w:val="22"/>
              </w:rPr>
              <w:t> </w:t>
            </w:r>
            <w:r>
              <w:rPr>
                <w:sz w:val="22"/>
              </w:rPr>
              <w:t>solicitante.</w:t>
            </w:r>
          </w:p>
        </w:tc>
      </w:tr>
      <w:tr>
        <w:trPr>
          <w:trHeight w:val="1374" w:hRule="atLeast"/>
        </w:trPr>
        <w:tc>
          <w:tcPr>
            <w:tcW w:w="1157" w:type="dxa"/>
          </w:tcPr>
          <w:p>
            <w:pPr>
              <w:pStyle w:val="TableParagraph"/>
              <w:spacing w:before="11"/>
              <w:rPr>
                <w:b/>
                <w:sz w:val="21"/>
              </w:rPr>
            </w:pPr>
          </w:p>
          <w:p>
            <w:pPr>
              <w:pStyle w:val="TableParagraph"/>
              <w:ind w:left="177" w:right="167" w:firstLine="14"/>
              <w:jc w:val="both"/>
              <w:rPr>
                <w:b/>
                <w:sz w:val="14"/>
              </w:rPr>
            </w:pPr>
            <w:r>
              <w:rPr>
                <w:b/>
                <w:sz w:val="14"/>
              </w:rPr>
              <w:t>22. Realizar registros en</w:t>
            </w:r>
          </w:p>
          <w:p>
            <w:pPr>
              <w:pStyle w:val="TableParagraph"/>
              <w:ind w:left="28" w:right="21" w:firstLine="16"/>
              <w:jc w:val="both"/>
              <w:rPr>
                <w:b/>
                <w:sz w:val="14"/>
              </w:rPr>
            </w:pPr>
            <w:r>
              <w:rPr>
                <w:b/>
                <w:sz w:val="14"/>
              </w:rPr>
              <w:t>Libro de control de formularios o control interno</w:t>
            </w:r>
          </w:p>
        </w:tc>
        <w:tc>
          <w:tcPr>
            <w:tcW w:w="1111" w:type="dxa"/>
          </w:tcPr>
          <w:p>
            <w:pPr>
              <w:pStyle w:val="TableParagraph"/>
              <w:rPr>
                <w:b/>
                <w:sz w:val="16"/>
              </w:rPr>
            </w:pPr>
          </w:p>
          <w:p>
            <w:pPr>
              <w:pStyle w:val="TableParagraph"/>
              <w:rPr>
                <w:b/>
                <w:sz w:val="16"/>
              </w:rPr>
            </w:pPr>
          </w:p>
          <w:p>
            <w:pPr>
              <w:pStyle w:val="TableParagraph"/>
              <w:spacing w:line="242" w:lineRule="auto" w:before="127"/>
              <w:ind w:left="312" w:right="87" w:hanging="190"/>
              <w:rPr>
                <w:sz w:val="14"/>
              </w:rPr>
            </w:pPr>
            <w:r>
              <w:rPr>
                <w:sz w:val="14"/>
              </w:rPr>
              <w:t>Encargado de Viáticos</w:t>
            </w:r>
          </w:p>
        </w:tc>
        <w:tc>
          <w:tcPr>
            <w:tcW w:w="8534" w:type="dxa"/>
          </w:tcPr>
          <w:p>
            <w:pPr>
              <w:pStyle w:val="TableParagraph"/>
              <w:spacing w:before="26"/>
              <w:ind w:left="57" w:right="78"/>
              <w:rPr>
                <w:sz w:val="22"/>
              </w:rPr>
            </w:pPr>
            <w:r>
              <w:rPr>
                <w:sz w:val="22"/>
              </w:rPr>
              <w:t>Realiza los registros correspondientes, en el Libro Control de Formularios de Viáticos en el Exterior.</w:t>
            </w:r>
          </w:p>
        </w:tc>
      </w:tr>
    </w:tbl>
    <w:p>
      <w:pPr>
        <w:pStyle w:val="BodyText"/>
        <w:spacing w:before="6"/>
        <w:rPr>
          <w:b/>
          <w:sz w:val="21"/>
        </w:rPr>
      </w:pPr>
    </w:p>
    <w:p>
      <w:pPr>
        <w:pStyle w:val="ListParagraph"/>
        <w:numPr>
          <w:ilvl w:val="1"/>
          <w:numId w:val="1"/>
        </w:numPr>
        <w:tabs>
          <w:tab w:pos="1542" w:val="left" w:leader="none"/>
          <w:tab w:pos="1543" w:val="left" w:leader="none"/>
        </w:tabs>
        <w:spacing w:line="240" w:lineRule="auto" w:before="1" w:after="0"/>
        <w:ind w:left="1542" w:right="0" w:hanging="992"/>
        <w:jc w:val="left"/>
        <w:rPr>
          <w:b/>
          <w:sz w:val="22"/>
        </w:rPr>
      </w:pPr>
      <w:r>
        <w:rPr>
          <w:b/>
          <w:sz w:val="22"/>
        </w:rPr>
        <w:t>Gestión por extravío o robo de</w:t>
      </w:r>
      <w:r>
        <w:rPr>
          <w:b/>
          <w:spacing w:val="-6"/>
          <w:sz w:val="22"/>
        </w:rPr>
        <w:t> </w:t>
      </w:r>
      <w:r>
        <w:rPr>
          <w:b/>
          <w:sz w:val="22"/>
        </w:rPr>
        <w:t>formularios</w:t>
      </w:r>
    </w:p>
    <w:p>
      <w:pPr>
        <w:pStyle w:val="BodyText"/>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2377"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6"/>
              <w:rPr>
                <w:b/>
                <w:sz w:val="15"/>
              </w:rPr>
            </w:pPr>
          </w:p>
          <w:p>
            <w:pPr>
              <w:pStyle w:val="TableParagraph"/>
              <w:ind w:left="71" w:right="44" w:firstLine="120"/>
              <w:rPr>
                <w:b/>
                <w:sz w:val="14"/>
              </w:rPr>
            </w:pPr>
            <w:r>
              <w:rPr>
                <w:b/>
                <w:sz w:val="14"/>
              </w:rPr>
              <w:t>23. Realizar gestiones por extravío o robo de formularios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8"/>
              <w:rPr>
                <w:b/>
                <w:sz w:val="15"/>
              </w:rPr>
            </w:pPr>
          </w:p>
          <w:p>
            <w:pPr>
              <w:pStyle w:val="TableParagraph"/>
              <w:spacing w:before="1"/>
              <w:ind w:left="50" w:right="37"/>
              <w:jc w:val="center"/>
              <w:rPr>
                <w:sz w:val="14"/>
              </w:rPr>
            </w:pPr>
            <w:r>
              <w:rPr>
                <w:sz w:val="14"/>
              </w:rPr>
              <w:t>Responsable de realizar la comisión oficial</w:t>
            </w:r>
          </w:p>
        </w:tc>
        <w:tc>
          <w:tcPr>
            <w:tcW w:w="8534" w:type="dxa"/>
          </w:tcPr>
          <w:p>
            <w:pPr>
              <w:pStyle w:val="TableParagraph"/>
              <w:spacing w:before="26"/>
              <w:ind w:left="57" w:right="19"/>
              <w:jc w:val="both"/>
              <w:rPr>
                <w:sz w:val="22"/>
              </w:rPr>
            </w:pPr>
            <w:r>
              <w:rPr>
                <w:sz w:val="22"/>
              </w:rPr>
              <w:t>Si el Responsable de realizar la comisión oficial en el exterior, extravía o le es robado el formulario V-E “Viático Exterior”, deberá realizar las gestiones siguientes:</w:t>
            </w:r>
          </w:p>
          <w:p>
            <w:pPr>
              <w:pStyle w:val="TableParagraph"/>
              <w:numPr>
                <w:ilvl w:val="0"/>
                <w:numId w:val="16"/>
              </w:numPr>
              <w:tabs>
                <w:tab w:pos="1146" w:val="left" w:leader="none"/>
              </w:tabs>
              <w:spacing w:line="240" w:lineRule="auto" w:before="120" w:after="0"/>
              <w:ind w:left="1145" w:right="15" w:hanging="360"/>
              <w:jc w:val="both"/>
              <w:rPr>
                <w:sz w:val="22"/>
              </w:rPr>
            </w:pPr>
            <w:r>
              <w:rPr>
                <w:sz w:val="22"/>
              </w:rPr>
              <w:t>Realizar denuncia ante el Ministerio Público en la Fiscalía del municipio o departamento en donde sucedió el hecho o en el exterior ante las autoridades que correspondan, indicando el número de formulario, extraviado o robado.</w:t>
            </w:r>
          </w:p>
          <w:p>
            <w:pPr>
              <w:pStyle w:val="TableParagraph"/>
              <w:numPr>
                <w:ilvl w:val="0"/>
                <w:numId w:val="16"/>
              </w:numPr>
              <w:tabs>
                <w:tab w:pos="1146" w:val="left" w:leader="none"/>
              </w:tabs>
              <w:spacing w:line="240" w:lineRule="auto" w:before="119" w:after="0"/>
              <w:ind w:left="1145" w:right="0" w:hanging="361"/>
              <w:jc w:val="both"/>
              <w:rPr>
                <w:sz w:val="22"/>
              </w:rPr>
            </w:pPr>
            <w:r>
              <w:rPr>
                <w:sz w:val="22"/>
              </w:rPr>
              <w:t>Notificar</w:t>
            </w:r>
            <w:r>
              <w:rPr>
                <w:spacing w:val="12"/>
                <w:sz w:val="22"/>
              </w:rPr>
              <w:t> </w:t>
            </w:r>
            <w:r>
              <w:rPr>
                <w:sz w:val="22"/>
              </w:rPr>
              <w:t>a</w:t>
            </w:r>
            <w:r>
              <w:rPr>
                <w:spacing w:val="11"/>
                <w:sz w:val="22"/>
              </w:rPr>
              <w:t> </w:t>
            </w:r>
            <w:r>
              <w:rPr>
                <w:sz w:val="22"/>
              </w:rPr>
              <w:t>la</w:t>
            </w:r>
            <w:r>
              <w:rPr>
                <w:spacing w:val="11"/>
                <w:sz w:val="22"/>
              </w:rPr>
              <w:t> </w:t>
            </w:r>
            <w:r>
              <w:rPr>
                <w:sz w:val="22"/>
              </w:rPr>
              <w:t>Contraloría</w:t>
            </w:r>
            <w:r>
              <w:rPr>
                <w:spacing w:val="13"/>
                <w:sz w:val="22"/>
              </w:rPr>
              <w:t> </w:t>
            </w:r>
            <w:r>
              <w:rPr>
                <w:sz w:val="22"/>
              </w:rPr>
              <w:t>General</w:t>
            </w:r>
            <w:r>
              <w:rPr>
                <w:spacing w:val="11"/>
                <w:sz w:val="22"/>
              </w:rPr>
              <w:t> </w:t>
            </w:r>
            <w:r>
              <w:rPr>
                <w:sz w:val="22"/>
              </w:rPr>
              <w:t>de</w:t>
            </w:r>
            <w:r>
              <w:rPr>
                <w:spacing w:val="11"/>
                <w:sz w:val="22"/>
              </w:rPr>
              <w:t> </w:t>
            </w:r>
            <w:r>
              <w:rPr>
                <w:sz w:val="22"/>
              </w:rPr>
              <w:t>Cuentas</w:t>
            </w:r>
            <w:r>
              <w:rPr>
                <w:spacing w:val="11"/>
                <w:sz w:val="22"/>
              </w:rPr>
              <w:t> </w:t>
            </w:r>
            <w:r>
              <w:rPr>
                <w:sz w:val="22"/>
              </w:rPr>
              <w:t>en</w:t>
            </w:r>
            <w:r>
              <w:rPr>
                <w:spacing w:val="8"/>
                <w:sz w:val="22"/>
              </w:rPr>
              <w:t> </w:t>
            </w:r>
            <w:r>
              <w:rPr>
                <w:sz w:val="22"/>
              </w:rPr>
              <w:t>un</w:t>
            </w:r>
            <w:r>
              <w:rPr>
                <w:spacing w:val="11"/>
                <w:sz w:val="22"/>
              </w:rPr>
              <w:t> </w:t>
            </w:r>
            <w:r>
              <w:rPr>
                <w:sz w:val="22"/>
              </w:rPr>
              <w:t>plazo</w:t>
            </w:r>
            <w:r>
              <w:rPr>
                <w:spacing w:val="11"/>
                <w:sz w:val="22"/>
              </w:rPr>
              <w:t> </w:t>
            </w:r>
            <w:r>
              <w:rPr>
                <w:sz w:val="22"/>
              </w:rPr>
              <w:t>no</w:t>
            </w:r>
            <w:r>
              <w:rPr>
                <w:spacing w:val="11"/>
                <w:sz w:val="22"/>
              </w:rPr>
              <w:t> </w:t>
            </w:r>
            <w:r>
              <w:rPr>
                <w:sz w:val="22"/>
              </w:rPr>
              <w:t>mayor</w:t>
            </w:r>
            <w:r>
              <w:rPr>
                <w:spacing w:val="12"/>
                <w:sz w:val="22"/>
              </w:rPr>
              <w:t> </w:t>
            </w:r>
            <w:r>
              <w:rPr>
                <w:sz w:val="22"/>
              </w:rPr>
              <w:t>a</w:t>
            </w:r>
            <w:r>
              <w:rPr>
                <w:spacing w:val="11"/>
                <w:sz w:val="22"/>
              </w:rPr>
              <w:t> </w:t>
            </w:r>
            <w:r>
              <w:rPr>
                <w:sz w:val="22"/>
              </w:rPr>
              <w:t>tres</w:t>
            </w:r>
          </w:p>
          <w:p>
            <w:pPr>
              <w:pStyle w:val="TableParagraph"/>
              <w:spacing w:before="1"/>
              <w:ind w:left="1145"/>
              <w:jc w:val="both"/>
              <w:rPr>
                <w:sz w:val="22"/>
              </w:rPr>
            </w:pPr>
            <w:r>
              <w:rPr>
                <w:sz w:val="22"/>
              </w:rPr>
              <w:t>(3) días posteriores a la denuncia efectuada en el Ministerio</w:t>
            </w:r>
            <w:r>
              <w:rPr>
                <w:spacing w:val="52"/>
                <w:sz w:val="22"/>
              </w:rPr>
              <w:t> </w:t>
            </w:r>
            <w:r>
              <w:rPr>
                <w:sz w:val="22"/>
              </w:rPr>
              <w:t>Público,</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3350" w:right="3334" w:hanging="5"/>
              <w:jc w:val="center"/>
              <w:rPr>
                <w:b/>
                <w:sz w:val="22"/>
              </w:rPr>
            </w:pPr>
            <w:r>
              <w:rPr>
                <w:b/>
                <w:sz w:val="24"/>
              </w:rPr>
              <w:t>VIÁTICOS EN EL EXTERIOR R</w:t>
            </w:r>
            <w:r>
              <w:rPr>
                <w:b/>
                <w:sz w:val="22"/>
              </w:rPr>
              <w:t>ENGLÓN PRESUPUESTARIO 131</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47"/>
              <w:rPr>
                <w:b/>
                <w:sz w:val="16"/>
              </w:rPr>
            </w:pPr>
            <w:r>
              <w:rPr>
                <w:sz w:val="16"/>
              </w:rPr>
              <w:t>Código: </w:t>
            </w:r>
            <w:r>
              <w:rPr>
                <w:b/>
                <w:sz w:val="16"/>
              </w:rPr>
              <w:t>FIN-INS-15</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43"/>
              <w:rPr>
                <w:sz w:val="16"/>
              </w:rPr>
            </w:pPr>
            <w:r>
              <w:rPr>
                <w:sz w:val="16"/>
              </w:rPr>
              <w:t>Página 10 de 12</w:t>
            </w:r>
          </w:p>
        </w:tc>
      </w:tr>
    </w:tbl>
    <w:p>
      <w:pPr>
        <w:pStyle w:val="BodyText"/>
        <w:spacing w:before="9"/>
        <w:rPr>
          <w:b/>
          <w:sz w:val="9"/>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2363"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6"/>
              <w:ind w:left="1145"/>
              <w:jc w:val="both"/>
              <w:rPr>
                <w:sz w:val="22"/>
              </w:rPr>
            </w:pPr>
            <w:r>
              <w:rPr>
                <w:sz w:val="22"/>
              </w:rPr>
              <w:t>adjuntando fotocopia de la misma.</w:t>
            </w:r>
          </w:p>
          <w:p>
            <w:pPr>
              <w:pStyle w:val="TableParagraph"/>
              <w:numPr>
                <w:ilvl w:val="0"/>
                <w:numId w:val="17"/>
              </w:numPr>
              <w:tabs>
                <w:tab w:pos="1146" w:val="left" w:leader="none"/>
              </w:tabs>
              <w:spacing w:line="240" w:lineRule="auto" w:before="119" w:after="0"/>
              <w:ind w:left="1145" w:right="15" w:hanging="360"/>
              <w:jc w:val="both"/>
              <w:rPr>
                <w:sz w:val="22"/>
              </w:rPr>
            </w:pPr>
            <w:r>
              <w:rPr>
                <w:sz w:val="22"/>
              </w:rPr>
              <w:t>Notifica al Encargado de Viáticos por medio de oficio, dirigido al Coordinador/Jefe Financiero, de la Dependencia que autorizó la comisión oficial, informando del extravío o robo del formulario V-E, adjuntando para el efecto lo</w:t>
            </w:r>
            <w:r>
              <w:rPr>
                <w:spacing w:val="-3"/>
                <w:sz w:val="22"/>
              </w:rPr>
              <w:t> </w:t>
            </w:r>
            <w:r>
              <w:rPr>
                <w:sz w:val="22"/>
              </w:rPr>
              <w:t>siguiente:</w:t>
            </w:r>
          </w:p>
          <w:p>
            <w:pPr>
              <w:pStyle w:val="TableParagraph"/>
              <w:numPr>
                <w:ilvl w:val="1"/>
                <w:numId w:val="17"/>
              </w:numPr>
              <w:tabs>
                <w:tab w:pos="1405" w:val="left" w:leader="none"/>
              </w:tabs>
              <w:spacing w:line="240" w:lineRule="auto" w:before="121" w:after="0"/>
              <w:ind w:left="1404" w:right="0" w:hanging="260"/>
              <w:jc w:val="both"/>
              <w:rPr>
                <w:sz w:val="22"/>
              </w:rPr>
            </w:pPr>
            <w:r>
              <w:rPr>
                <w:sz w:val="22"/>
              </w:rPr>
              <w:t>Fotocopia de la denuncia ante el Ministerio</w:t>
            </w:r>
            <w:r>
              <w:rPr>
                <w:spacing w:val="-7"/>
                <w:sz w:val="22"/>
              </w:rPr>
              <w:t> </w:t>
            </w:r>
            <w:r>
              <w:rPr>
                <w:sz w:val="22"/>
              </w:rPr>
              <w:t>Público</w:t>
            </w:r>
          </w:p>
          <w:p>
            <w:pPr>
              <w:pStyle w:val="TableParagraph"/>
              <w:numPr>
                <w:ilvl w:val="1"/>
                <w:numId w:val="17"/>
              </w:numPr>
              <w:tabs>
                <w:tab w:pos="1405" w:val="left" w:leader="none"/>
              </w:tabs>
              <w:spacing w:line="240" w:lineRule="auto" w:before="119" w:after="0"/>
              <w:ind w:left="1404" w:right="0" w:hanging="260"/>
              <w:jc w:val="both"/>
              <w:rPr>
                <w:sz w:val="22"/>
              </w:rPr>
            </w:pPr>
            <w:r>
              <w:rPr>
                <w:sz w:val="22"/>
              </w:rPr>
              <w:t>Fotocopia de notificación realizada a la Contraloría General de</w:t>
            </w:r>
            <w:r>
              <w:rPr>
                <w:spacing w:val="-15"/>
                <w:sz w:val="22"/>
              </w:rPr>
              <w:t> </w:t>
            </w:r>
            <w:r>
              <w:rPr>
                <w:sz w:val="22"/>
              </w:rPr>
              <w:t>Cuentas</w:t>
            </w:r>
          </w:p>
        </w:tc>
      </w:tr>
      <w:tr>
        <w:trPr>
          <w:trHeight w:val="3136"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23"/>
              </w:rPr>
            </w:pPr>
          </w:p>
          <w:p>
            <w:pPr>
              <w:pStyle w:val="TableParagraph"/>
              <w:spacing w:before="1"/>
              <w:ind w:left="425" w:right="103" w:hanging="296"/>
              <w:rPr>
                <w:b/>
                <w:sz w:val="14"/>
              </w:rPr>
            </w:pPr>
            <w:r>
              <w:rPr>
                <w:b/>
                <w:sz w:val="14"/>
              </w:rPr>
              <w:t>24. Faccionar Acta</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23"/>
              </w:rPr>
            </w:pPr>
          </w:p>
          <w:p>
            <w:pPr>
              <w:pStyle w:val="TableParagraph"/>
              <w:ind w:left="312" w:right="87" w:hanging="190"/>
              <w:rPr>
                <w:sz w:val="14"/>
              </w:rPr>
            </w:pPr>
            <w:r>
              <w:rPr>
                <w:sz w:val="14"/>
              </w:rPr>
              <w:t>Encargado de Viáticos</w:t>
            </w:r>
          </w:p>
        </w:tc>
        <w:tc>
          <w:tcPr>
            <w:tcW w:w="8534" w:type="dxa"/>
          </w:tcPr>
          <w:p>
            <w:pPr>
              <w:pStyle w:val="TableParagraph"/>
              <w:spacing w:before="26"/>
              <w:ind w:left="57" w:right="13"/>
              <w:jc w:val="both"/>
              <w:rPr>
                <w:sz w:val="22"/>
              </w:rPr>
            </w:pPr>
            <w:r>
              <w:rPr>
                <w:sz w:val="22"/>
              </w:rPr>
              <w:t>Al recibir la notificación y los documentos indicados en la actividad anterior, el Encargado de Viáticos, facciona acta administrativa en la cual queda asentada la responsabilidad de cada una de las partes. En dicha acta deben de comparecer la persona comisionada, el Encargado de Viáticos, y el Jefe inmediato superior de este.</w:t>
            </w:r>
          </w:p>
          <w:p>
            <w:pPr>
              <w:pStyle w:val="TableParagraph"/>
              <w:spacing w:before="3"/>
              <w:rPr>
                <w:b/>
                <w:sz w:val="32"/>
              </w:rPr>
            </w:pPr>
          </w:p>
          <w:p>
            <w:pPr>
              <w:pStyle w:val="TableParagraph"/>
              <w:numPr>
                <w:ilvl w:val="0"/>
                <w:numId w:val="18"/>
              </w:numPr>
              <w:tabs>
                <w:tab w:pos="426" w:val="left" w:leader="none"/>
              </w:tabs>
              <w:spacing w:line="240" w:lineRule="auto" w:before="0" w:after="0"/>
              <w:ind w:left="425" w:right="13" w:hanging="361"/>
              <w:jc w:val="both"/>
              <w:rPr>
                <w:sz w:val="22"/>
              </w:rPr>
            </w:pPr>
            <w:r>
              <w:rPr>
                <w:b/>
                <w:sz w:val="22"/>
              </w:rPr>
              <w:t>NOTA: </w:t>
            </w:r>
            <w:r>
              <w:rPr>
                <w:sz w:val="22"/>
              </w:rPr>
              <w:t>La responsabilidad de la guarda y custodia de los formularios se establece en el artículo 8 del Decreto Número 89-2002 “Ley de Probidad y Responsabilidades de los Funcionarios y Empleados Públicos”; Artículo 22 del Acuerdo Gubernativo 613-2005 “Reglamento de la Ley de Probidad y Responsabilidad de Empleados Públicos”; Artículo 39 Decreto Número 31-2002 “Ley Orgánica de la Contraloría General de</w:t>
            </w:r>
            <w:r>
              <w:rPr>
                <w:spacing w:val="-9"/>
                <w:sz w:val="22"/>
              </w:rPr>
              <w:t> </w:t>
            </w:r>
            <w:r>
              <w:rPr>
                <w:sz w:val="22"/>
              </w:rPr>
              <w:t>Cuentas.</w:t>
            </w:r>
          </w:p>
        </w:tc>
      </w:tr>
    </w:tbl>
    <w:p>
      <w:pPr>
        <w:pStyle w:val="BodyText"/>
        <w:spacing w:before="6"/>
        <w:rPr>
          <w:b/>
          <w:sz w:val="13"/>
        </w:rPr>
      </w:pPr>
    </w:p>
    <w:p>
      <w:pPr>
        <w:pStyle w:val="ListParagraph"/>
        <w:numPr>
          <w:ilvl w:val="1"/>
          <w:numId w:val="1"/>
        </w:numPr>
        <w:tabs>
          <w:tab w:pos="1542" w:val="left" w:leader="none"/>
          <w:tab w:pos="1543" w:val="left" w:leader="none"/>
        </w:tabs>
        <w:spacing w:line="240" w:lineRule="auto" w:before="92" w:after="0"/>
        <w:ind w:left="1542" w:right="0" w:hanging="992"/>
        <w:jc w:val="left"/>
        <w:rPr>
          <w:b/>
          <w:sz w:val="22"/>
        </w:rPr>
      </w:pPr>
      <w:r>
        <w:rPr>
          <w:b/>
          <w:sz w:val="22"/>
        </w:rPr>
        <w:t>Información pública de viáticos al</w:t>
      </w:r>
      <w:r>
        <w:rPr>
          <w:b/>
          <w:spacing w:val="-11"/>
          <w:sz w:val="22"/>
        </w:rPr>
        <w:t> </w:t>
      </w:r>
      <w:r>
        <w:rPr>
          <w:b/>
          <w:sz w:val="22"/>
        </w:rPr>
        <w:t>exterior</w:t>
      </w:r>
    </w:p>
    <w:p>
      <w:pPr>
        <w:pStyle w:val="BodyText"/>
        <w:spacing w:before="1"/>
        <w:rPr>
          <w:b/>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9" w:hRule="atLeast"/>
        </w:trPr>
        <w:tc>
          <w:tcPr>
            <w:tcW w:w="1160" w:type="dxa"/>
            <w:shd w:val="clear" w:color="auto" w:fill="D9D9D9"/>
          </w:tcPr>
          <w:p>
            <w:pPr>
              <w:pStyle w:val="TableParagraph"/>
              <w:spacing w:before="23"/>
              <w:ind w:left="221"/>
              <w:rPr>
                <w:b/>
                <w:sz w:val="16"/>
              </w:rPr>
            </w:pPr>
            <w:r>
              <w:rPr>
                <w:b/>
                <w:sz w:val="16"/>
              </w:rPr>
              <w:t>Actividad</w:t>
            </w:r>
          </w:p>
        </w:tc>
        <w:tc>
          <w:tcPr>
            <w:tcW w:w="1114" w:type="dxa"/>
            <w:shd w:val="clear" w:color="auto" w:fill="D9D9D9"/>
          </w:tcPr>
          <w:p>
            <w:pPr>
              <w:pStyle w:val="TableParagraph"/>
              <w:spacing w:before="23"/>
              <w:ind w:left="56"/>
              <w:rPr>
                <w:b/>
                <w:sz w:val="16"/>
              </w:rPr>
            </w:pPr>
            <w:r>
              <w:rPr>
                <w:b/>
                <w:sz w:val="16"/>
              </w:rPr>
              <w:t>Responsable</w:t>
            </w:r>
          </w:p>
        </w:tc>
        <w:tc>
          <w:tcPr>
            <w:tcW w:w="8561" w:type="dxa"/>
            <w:shd w:val="clear" w:color="auto" w:fill="D9D9D9"/>
          </w:tcPr>
          <w:p>
            <w:pPr>
              <w:pStyle w:val="TableParagraph"/>
              <w:spacing w:before="23"/>
              <w:ind w:left="3092" w:right="3062"/>
              <w:jc w:val="center"/>
              <w:rPr>
                <w:b/>
                <w:sz w:val="16"/>
              </w:rPr>
            </w:pPr>
            <w:r>
              <w:rPr>
                <w:b/>
                <w:sz w:val="16"/>
              </w:rPr>
              <w:t>Descripción de las Actividades</w:t>
            </w:r>
          </w:p>
        </w:tc>
      </w:tr>
      <w:tr>
        <w:trPr>
          <w:trHeight w:val="2080"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9"/>
              </w:rPr>
            </w:pPr>
          </w:p>
          <w:p>
            <w:pPr>
              <w:pStyle w:val="TableParagraph"/>
              <w:ind w:left="179" w:right="99" w:hanging="12"/>
              <w:rPr>
                <w:b/>
                <w:sz w:val="14"/>
              </w:rPr>
            </w:pPr>
            <w:r>
              <w:rPr>
                <w:b/>
                <w:sz w:val="14"/>
              </w:rPr>
              <w:t>25. Trasladar información</w:t>
            </w:r>
          </w:p>
        </w:tc>
        <w:tc>
          <w:tcPr>
            <w:tcW w:w="1114" w:type="dxa"/>
          </w:tcPr>
          <w:p>
            <w:pPr>
              <w:pStyle w:val="TableParagraph"/>
              <w:spacing w:before="2"/>
              <w:rPr>
                <w:b/>
                <w:sz w:val="13"/>
              </w:rPr>
            </w:pPr>
          </w:p>
          <w:p>
            <w:pPr>
              <w:pStyle w:val="TableParagraph"/>
              <w:ind w:left="112" w:right="103" w:hanging="1"/>
              <w:jc w:val="center"/>
              <w:rPr>
                <w:sz w:val="14"/>
              </w:rPr>
            </w:pPr>
            <w:r>
              <w:rPr>
                <w:sz w:val="14"/>
              </w:rPr>
              <w:t>Subdirector nombrado mediante resolución/ Funcionario designado por Director/ Enlace de acceso a la información pública</w:t>
            </w:r>
          </w:p>
        </w:tc>
        <w:tc>
          <w:tcPr>
            <w:tcW w:w="8561" w:type="dxa"/>
          </w:tcPr>
          <w:p>
            <w:pPr>
              <w:pStyle w:val="TableParagraph"/>
              <w:spacing w:before="26"/>
              <w:ind w:left="82" w:right="45"/>
              <w:jc w:val="both"/>
              <w:rPr>
                <w:sz w:val="22"/>
              </w:rPr>
            </w:pPr>
            <w:r>
              <w:rPr>
                <w:sz w:val="22"/>
              </w:rPr>
              <w:t>De conformidad con lo establecido en el Decreto 57-2008 del Congreso de la República de Guatemala, Ley de Acceso a la información Pública, Artículos 10 numeral 12 y 11 inciso 3, traslada el detalle de viajes internacionales al correo electrónico establecido, el día que previamente se indique, en un archivo no mayor de 2 Megabyte. Utiliza para ello el formulario siguiente:</w:t>
            </w:r>
          </w:p>
          <w:p>
            <w:pPr>
              <w:pStyle w:val="TableParagraph"/>
              <w:spacing w:before="10"/>
              <w:rPr>
                <w:b/>
                <w:sz w:val="21"/>
              </w:rPr>
            </w:pPr>
          </w:p>
          <w:p>
            <w:pPr>
              <w:pStyle w:val="TableParagraph"/>
              <w:ind w:left="82" w:right="44"/>
              <w:jc w:val="both"/>
              <w:rPr>
                <w:sz w:val="22"/>
              </w:rPr>
            </w:pPr>
            <w:r>
              <w:rPr>
                <w:sz w:val="22"/>
              </w:rPr>
              <w:t>FIN-FOR-24 “Detalle de Viajes por Comisiones Oficiales al Exterior del País”. (sin anticipo).</w:t>
            </w:r>
          </w:p>
        </w:tc>
      </w:tr>
    </w:tbl>
    <w:p>
      <w:pPr>
        <w:pStyle w:val="BodyText"/>
        <w:spacing w:before="5"/>
        <w:rPr>
          <w:b/>
          <w:sz w:val="21"/>
        </w:rPr>
      </w:pPr>
    </w:p>
    <w:p>
      <w:pPr>
        <w:pStyle w:val="ListParagraph"/>
        <w:numPr>
          <w:ilvl w:val="0"/>
          <w:numId w:val="1"/>
        </w:numPr>
        <w:tabs>
          <w:tab w:pos="552" w:val="left" w:leader="none"/>
        </w:tabs>
        <w:spacing w:line="240" w:lineRule="auto" w:before="0" w:after="0"/>
        <w:ind w:left="553" w:right="151" w:hanging="428"/>
        <w:jc w:val="both"/>
        <w:rPr>
          <w:b/>
          <w:sz w:val="22"/>
        </w:rPr>
      </w:pPr>
      <w:r>
        <w:rPr>
          <w:b/>
          <w:sz w:val="22"/>
        </w:rPr>
        <w:t>De conformidad con lo establecido en el artículo 4 del Acuerdo Gubernativo número 35-2017 (Reforma Artículo 8 del Acuerdo Gubernativo número 106-2016 “Reglamento de Viáticos y Gastos Conexos</w:t>
      </w:r>
      <w:r>
        <w:rPr>
          <w:sz w:val="22"/>
        </w:rPr>
        <w:t>”), </w:t>
      </w:r>
      <w:r>
        <w:rPr>
          <w:b/>
          <w:sz w:val="22"/>
        </w:rPr>
        <w:t>para la autorización del pago de viáticos y otros gastos conexos, se deben observar las siguientes disposiciones:</w:t>
      </w:r>
    </w:p>
    <w:p>
      <w:pPr>
        <w:pStyle w:val="BodyText"/>
        <w:spacing w:before="3"/>
        <w:rPr>
          <w:b/>
        </w:rPr>
      </w:pPr>
    </w:p>
    <w:p>
      <w:pPr>
        <w:pStyle w:val="ListParagraph"/>
        <w:numPr>
          <w:ilvl w:val="0"/>
          <w:numId w:val="19"/>
        </w:numPr>
        <w:tabs>
          <w:tab w:pos="847" w:val="left" w:leader="none"/>
        </w:tabs>
        <w:spacing w:line="240" w:lineRule="auto" w:before="0" w:after="0"/>
        <w:ind w:left="846" w:right="293" w:hanging="361"/>
        <w:jc w:val="both"/>
        <w:rPr>
          <w:sz w:val="22"/>
        </w:rPr>
      </w:pPr>
      <w:r>
        <w:rPr>
          <w:sz w:val="22"/>
        </w:rPr>
        <w:t>Literal b) “No se autorizarán viáticos y otros gastos conexos cuando los mismos sean cubiertos o patrocinados por un tercero, pudiendo éste ser una persona o entidad nacional o extranjera. La autoridad que apruebe y asigne la comisión debe comprobar dicho extremo, pudiendo autorizar gastos complementarios exclusivamente cuando los mismos no sean cubiertos, siempre y cuando no superen el máximo establecido en el Reglamento. Se considera aceptación indebida de viáticos y gastos conexos cuando el comisionado que haya recibido los recursos monetarios autorizados conforme la normativa, aún sin saber de dicho patrocinio no lo reporta al momento de la</w:t>
      </w:r>
      <w:r>
        <w:rPr>
          <w:spacing w:val="-17"/>
          <w:sz w:val="22"/>
        </w:rPr>
        <w:t> </w:t>
      </w:r>
      <w:r>
        <w:rPr>
          <w:sz w:val="22"/>
        </w:rPr>
        <w:t>liquidación…”</w:t>
      </w:r>
    </w:p>
    <w:p>
      <w:pPr>
        <w:pStyle w:val="BodyText"/>
        <w:spacing w:before="10"/>
        <w:rPr>
          <w:sz w:val="20"/>
        </w:rPr>
      </w:pPr>
    </w:p>
    <w:p>
      <w:pPr>
        <w:pStyle w:val="ListParagraph"/>
        <w:numPr>
          <w:ilvl w:val="0"/>
          <w:numId w:val="19"/>
        </w:numPr>
        <w:tabs>
          <w:tab w:pos="847" w:val="left" w:leader="none"/>
        </w:tabs>
        <w:spacing w:line="240" w:lineRule="auto" w:before="1" w:after="0"/>
        <w:ind w:left="846" w:right="299" w:hanging="361"/>
        <w:jc w:val="both"/>
        <w:rPr>
          <w:sz w:val="22"/>
        </w:rPr>
      </w:pPr>
      <w:r>
        <w:rPr>
          <w:sz w:val="22"/>
        </w:rPr>
        <w:t>Literal c) “El número de comisionados que asistan a las comisiones oficiales debe reducirse al mínimo indispensable y la autorización debe estar en función de los criterios de legalidad, transparencia, austeridad, eficiencia y</w:t>
      </w:r>
      <w:r>
        <w:rPr>
          <w:spacing w:val="-3"/>
          <w:sz w:val="22"/>
        </w:rPr>
        <w:t> </w:t>
      </w:r>
      <w:r>
        <w:rPr>
          <w:sz w:val="22"/>
        </w:rPr>
        <w:t>eficacia”.</w:t>
      </w:r>
    </w:p>
    <w:p>
      <w:pPr>
        <w:spacing w:after="0" w:line="240" w:lineRule="auto"/>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23" name="image1.jpeg"/>
                  <wp:cNvGraphicFramePr>
                    <a:graphicFrameLocks noChangeAspect="1"/>
                  </wp:cNvGraphicFramePr>
                  <a:graphic>
                    <a:graphicData uri="http://schemas.openxmlformats.org/drawingml/2006/picture">
                      <pic:pic>
                        <pic:nvPicPr>
                          <pic:cNvPr id="24"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3350" w:right="3334" w:hanging="5"/>
              <w:jc w:val="center"/>
              <w:rPr>
                <w:b/>
                <w:sz w:val="22"/>
              </w:rPr>
            </w:pPr>
            <w:r>
              <w:rPr>
                <w:b/>
                <w:sz w:val="24"/>
              </w:rPr>
              <w:t>VIÁTICOS EN EL EXTERIOR R</w:t>
            </w:r>
            <w:r>
              <w:rPr>
                <w:b/>
                <w:sz w:val="22"/>
              </w:rPr>
              <w:t>ENGLÓN PRESUPUESTARIO 131</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47"/>
              <w:rPr>
                <w:b/>
                <w:sz w:val="16"/>
              </w:rPr>
            </w:pPr>
            <w:r>
              <w:rPr>
                <w:sz w:val="16"/>
              </w:rPr>
              <w:t>Código: </w:t>
            </w:r>
            <w:r>
              <w:rPr>
                <w:b/>
                <w:sz w:val="16"/>
              </w:rPr>
              <w:t>FIN-INS-15</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43"/>
              <w:rPr>
                <w:sz w:val="16"/>
              </w:rPr>
            </w:pPr>
            <w:r>
              <w:rPr>
                <w:sz w:val="16"/>
              </w:rPr>
              <w:t>Página 11 de 12</w:t>
            </w:r>
          </w:p>
        </w:tc>
      </w:tr>
    </w:tbl>
    <w:p>
      <w:pPr>
        <w:pStyle w:val="ListParagraph"/>
        <w:numPr>
          <w:ilvl w:val="0"/>
          <w:numId w:val="19"/>
        </w:numPr>
        <w:tabs>
          <w:tab w:pos="847" w:val="left" w:leader="none"/>
        </w:tabs>
        <w:spacing w:line="240" w:lineRule="auto" w:before="110" w:after="0"/>
        <w:ind w:left="846" w:right="295" w:hanging="361"/>
        <w:jc w:val="left"/>
        <w:rPr>
          <w:sz w:val="22"/>
        </w:rPr>
      </w:pPr>
      <w:r>
        <w:rPr>
          <w:sz w:val="22"/>
        </w:rPr>
        <w:t>Literal f) “No se cubren pasajes ni hospedaje de primera clase y debe de observarse el máximo autorizado en el Reglamento, sin</w:t>
      </w:r>
      <w:r>
        <w:rPr>
          <w:spacing w:val="-4"/>
          <w:sz w:val="22"/>
        </w:rPr>
        <w:t> </w:t>
      </w:r>
      <w:r>
        <w:rPr>
          <w:sz w:val="22"/>
        </w:rPr>
        <w:t>excepción”.</w:t>
      </w:r>
    </w:p>
    <w:p>
      <w:pPr>
        <w:pStyle w:val="BodyText"/>
        <w:spacing w:before="8"/>
        <w:rPr>
          <w:sz w:val="21"/>
        </w:rPr>
      </w:pPr>
    </w:p>
    <w:p>
      <w:pPr>
        <w:pStyle w:val="Heading1"/>
        <w:spacing w:before="1"/>
        <w:ind w:left="495" w:firstLine="0"/>
      </w:pPr>
      <w:r>
        <w:rPr/>
        <w:t>Todo comprobante de pago debe cumplir con los siguientes aspectos:</w:t>
      </w:r>
    </w:p>
    <w:p>
      <w:pPr>
        <w:pStyle w:val="BodyText"/>
        <w:spacing w:before="2"/>
        <w:rPr>
          <w:b/>
        </w:rPr>
      </w:pPr>
    </w:p>
    <w:p>
      <w:pPr>
        <w:pStyle w:val="ListParagraph"/>
        <w:numPr>
          <w:ilvl w:val="0"/>
          <w:numId w:val="20"/>
        </w:numPr>
        <w:tabs>
          <w:tab w:pos="847" w:val="left" w:leader="none"/>
        </w:tabs>
        <w:spacing w:line="240" w:lineRule="auto" w:before="0" w:after="0"/>
        <w:ind w:left="846" w:right="0" w:hanging="361"/>
        <w:jc w:val="left"/>
        <w:rPr>
          <w:sz w:val="22"/>
        </w:rPr>
      </w:pPr>
      <w:r>
        <w:rPr>
          <w:sz w:val="22"/>
        </w:rPr>
        <w:t>Detalle o descripción clara y legible, de la compra del bien o</w:t>
      </w:r>
      <w:r>
        <w:rPr>
          <w:spacing w:val="-8"/>
          <w:sz w:val="22"/>
        </w:rPr>
        <w:t> </w:t>
      </w:r>
      <w:r>
        <w:rPr>
          <w:sz w:val="22"/>
        </w:rPr>
        <w:t>servicio.</w:t>
      </w:r>
    </w:p>
    <w:p>
      <w:pPr>
        <w:pStyle w:val="BodyText"/>
        <w:spacing w:before="1"/>
      </w:pPr>
    </w:p>
    <w:p>
      <w:pPr>
        <w:pStyle w:val="ListParagraph"/>
        <w:numPr>
          <w:ilvl w:val="0"/>
          <w:numId w:val="20"/>
        </w:numPr>
        <w:tabs>
          <w:tab w:pos="847" w:val="left" w:leader="none"/>
        </w:tabs>
        <w:spacing w:line="240" w:lineRule="auto" w:before="0" w:after="0"/>
        <w:ind w:left="846" w:right="152" w:hanging="361"/>
        <w:jc w:val="both"/>
        <w:rPr>
          <w:sz w:val="22"/>
        </w:rPr>
      </w:pPr>
      <w:r>
        <w:rPr>
          <w:sz w:val="22"/>
        </w:rPr>
        <w:t>No se aceptarán comprobantes, que acrediten el gasto, por combos que en su descripción o detalle evidencien que son para más de una persona (familiares) o que incluyen más de un menú, y/o bebidas, postres</w:t>
      </w:r>
      <w:r>
        <w:rPr>
          <w:spacing w:val="-3"/>
          <w:sz w:val="22"/>
        </w:rPr>
        <w:t> </w:t>
      </w:r>
      <w:r>
        <w:rPr>
          <w:sz w:val="22"/>
        </w:rPr>
        <w:t>adicionales.</w:t>
      </w:r>
    </w:p>
    <w:p>
      <w:pPr>
        <w:pStyle w:val="BodyText"/>
      </w:pPr>
    </w:p>
    <w:p>
      <w:pPr>
        <w:pStyle w:val="ListParagraph"/>
        <w:numPr>
          <w:ilvl w:val="0"/>
          <w:numId w:val="20"/>
        </w:numPr>
        <w:tabs>
          <w:tab w:pos="847" w:val="left" w:leader="none"/>
        </w:tabs>
        <w:spacing w:line="240" w:lineRule="auto" w:before="1" w:after="0"/>
        <w:ind w:left="846" w:right="0" w:hanging="361"/>
        <w:jc w:val="left"/>
        <w:rPr>
          <w:sz w:val="22"/>
        </w:rPr>
      </w:pPr>
      <w:r>
        <w:rPr>
          <w:sz w:val="22"/>
        </w:rPr>
        <w:t>No se aceptarán comprobantes con borrones, tachones o</w:t>
      </w:r>
      <w:r>
        <w:rPr>
          <w:spacing w:val="-2"/>
          <w:sz w:val="22"/>
        </w:rPr>
        <w:t> </w:t>
      </w:r>
      <w:r>
        <w:rPr>
          <w:sz w:val="22"/>
        </w:rPr>
        <w:t>alteraciones.</w:t>
      </w:r>
    </w:p>
    <w:p>
      <w:pPr>
        <w:pStyle w:val="BodyText"/>
        <w:spacing w:before="1"/>
      </w:pPr>
    </w:p>
    <w:p>
      <w:pPr>
        <w:pStyle w:val="ListParagraph"/>
        <w:numPr>
          <w:ilvl w:val="0"/>
          <w:numId w:val="20"/>
        </w:numPr>
        <w:tabs>
          <w:tab w:pos="847" w:val="left" w:leader="none"/>
        </w:tabs>
        <w:spacing w:line="240" w:lineRule="auto" w:before="0" w:after="0"/>
        <w:ind w:left="846" w:right="0" w:hanging="361"/>
        <w:jc w:val="left"/>
        <w:rPr>
          <w:sz w:val="22"/>
        </w:rPr>
      </w:pPr>
      <w:r>
        <w:rPr>
          <w:sz w:val="22"/>
        </w:rPr>
        <w:t>No perforar los comprobantes en áreas que impidan la lectura de la información</w:t>
      </w:r>
      <w:r>
        <w:rPr>
          <w:spacing w:val="-15"/>
          <w:sz w:val="22"/>
        </w:rPr>
        <w:t> </w:t>
      </w:r>
      <w:r>
        <w:rPr>
          <w:sz w:val="22"/>
        </w:rPr>
        <w:t>descrita.</w:t>
      </w:r>
    </w:p>
    <w:p>
      <w:pPr>
        <w:pStyle w:val="BodyText"/>
        <w:spacing w:before="9"/>
        <w:rPr>
          <w:sz w:val="21"/>
        </w:rPr>
      </w:pPr>
    </w:p>
    <w:p>
      <w:pPr>
        <w:pStyle w:val="ListParagraph"/>
        <w:numPr>
          <w:ilvl w:val="0"/>
          <w:numId w:val="20"/>
        </w:numPr>
        <w:tabs>
          <w:tab w:pos="847" w:val="left" w:leader="none"/>
        </w:tabs>
        <w:spacing w:line="240" w:lineRule="auto" w:before="0" w:after="0"/>
        <w:ind w:left="846" w:right="0" w:hanging="361"/>
        <w:jc w:val="left"/>
        <w:rPr>
          <w:sz w:val="22"/>
        </w:rPr>
      </w:pPr>
      <w:r>
        <w:rPr>
          <w:sz w:val="22"/>
        </w:rPr>
        <w:t>No se aceptaran comprobantes que contengan el pago de</w:t>
      </w:r>
      <w:r>
        <w:rPr>
          <w:spacing w:val="-9"/>
          <w:sz w:val="22"/>
        </w:rPr>
        <w:t> </w:t>
      </w:r>
      <w:r>
        <w:rPr>
          <w:sz w:val="22"/>
        </w:rPr>
        <w:t>propinas.</w:t>
      </w:r>
    </w:p>
    <w:p>
      <w:pPr>
        <w:pStyle w:val="BodyText"/>
        <w:spacing w:before="10"/>
        <w:rPr>
          <w:sz w:val="21"/>
        </w:rPr>
      </w:pPr>
    </w:p>
    <w:p>
      <w:pPr>
        <w:pStyle w:val="ListParagraph"/>
        <w:numPr>
          <w:ilvl w:val="0"/>
          <w:numId w:val="21"/>
        </w:numPr>
        <w:tabs>
          <w:tab w:pos="835" w:val="left" w:leader="none"/>
        </w:tabs>
        <w:spacing w:line="240" w:lineRule="auto" w:before="0" w:after="0"/>
        <w:ind w:left="846" w:right="152" w:hanging="361"/>
        <w:jc w:val="both"/>
        <w:rPr>
          <w:sz w:val="22"/>
        </w:rPr>
      </w:pPr>
      <w:r>
        <w:rPr>
          <w:b/>
          <w:sz w:val="22"/>
        </w:rPr>
        <w:t>NOTA: </w:t>
      </w:r>
      <w:r>
        <w:rPr>
          <w:sz w:val="22"/>
        </w:rPr>
        <w:t>Para proteger y salvaguardar adecuadamente todos los comprobantes y/o facturas por alimentos y hospedaje que respalden los gastos realizados durante el cumplimiento de una comisión oficial, se deberán ordenar en una hoja de papel bond tamaño carta, pegadas con cinta adhesiva en orden cronológico.</w:t>
      </w:r>
    </w:p>
    <w:p>
      <w:pPr>
        <w:spacing w:after="0" w:line="240" w:lineRule="auto"/>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25" name="image1.jpeg"/>
                  <wp:cNvGraphicFramePr>
                    <a:graphicFrameLocks noChangeAspect="1"/>
                  </wp:cNvGraphicFramePr>
                  <a:graphic>
                    <a:graphicData uri="http://schemas.openxmlformats.org/drawingml/2006/picture">
                      <pic:pic>
                        <pic:nvPicPr>
                          <pic:cNvPr id="26"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3350" w:right="3334" w:hanging="5"/>
              <w:jc w:val="center"/>
              <w:rPr>
                <w:b/>
                <w:sz w:val="22"/>
              </w:rPr>
            </w:pPr>
            <w:r>
              <w:rPr>
                <w:b/>
                <w:sz w:val="24"/>
              </w:rPr>
              <w:t>VIÁTICOS EN EL EXTERIOR R</w:t>
            </w:r>
            <w:r>
              <w:rPr>
                <w:b/>
                <w:sz w:val="22"/>
              </w:rPr>
              <w:t>ENGLÓN PRESUPUESTARIO 131</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47"/>
              <w:rPr>
                <w:b/>
                <w:sz w:val="16"/>
              </w:rPr>
            </w:pPr>
            <w:r>
              <w:rPr>
                <w:sz w:val="16"/>
              </w:rPr>
              <w:t>Código: </w:t>
            </w:r>
            <w:r>
              <w:rPr>
                <w:b/>
                <w:sz w:val="16"/>
              </w:rPr>
              <w:t>FIN-INS-15</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43"/>
              <w:rPr>
                <w:sz w:val="16"/>
              </w:rPr>
            </w:pPr>
            <w:r>
              <w:rPr>
                <w:sz w:val="16"/>
              </w:rPr>
              <w:t>Página 12 de 12</w:t>
            </w:r>
          </w:p>
        </w:tc>
      </w:tr>
    </w:tbl>
    <w:p>
      <w:pPr>
        <w:pStyle w:val="BodyText"/>
        <w:rPr>
          <w:sz w:val="20"/>
        </w:rPr>
      </w:pPr>
    </w:p>
    <w:p>
      <w:pPr>
        <w:pStyle w:val="BodyText"/>
        <w:spacing w:before="3"/>
        <w:rPr>
          <w:sz w:val="25"/>
        </w:rPr>
      </w:pPr>
    </w:p>
    <w:p>
      <w:pPr>
        <w:pStyle w:val="Heading1"/>
        <w:numPr>
          <w:ilvl w:val="0"/>
          <w:numId w:val="1"/>
        </w:numPr>
        <w:tabs>
          <w:tab w:pos="551" w:val="left" w:leader="none"/>
          <w:tab w:pos="552" w:val="left" w:leader="none"/>
          <w:tab w:pos="3633" w:val="left" w:leader="none"/>
        </w:tabs>
        <w:spacing w:line="240" w:lineRule="auto" w:before="93" w:after="0"/>
        <w:ind w:left="551" w:right="0" w:hanging="426"/>
        <w:jc w:val="left"/>
      </w:pPr>
      <w:r>
        <w:rPr>
          <w:u w:val="thick"/>
        </w:rPr>
        <w:t>ANEXOS:</w:t>
      </w:r>
      <w:r>
        <w:rPr/>
        <w:tab/>
        <w:t>MODELO V-E VIATICO</w:t>
      </w:r>
      <w:r>
        <w:rPr>
          <w:spacing w:val="-1"/>
        </w:rPr>
        <w:t> </w:t>
      </w:r>
      <w:r>
        <w:rPr/>
        <w:t>EXTERIOR</w:t>
      </w:r>
    </w:p>
    <w:p>
      <w:pPr>
        <w:pStyle w:val="BodyText"/>
        <w:rPr>
          <w:b/>
          <w:sz w:val="20"/>
        </w:rPr>
      </w:pPr>
    </w:p>
    <w:p>
      <w:pPr>
        <w:pStyle w:val="BodyText"/>
        <w:spacing w:before="3"/>
        <w:rPr>
          <w:b/>
          <w:sz w:val="17"/>
        </w:rPr>
      </w:pPr>
    </w:p>
    <w:p>
      <w:pPr>
        <w:spacing w:before="101"/>
        <w:ind w:left="815" w:right="0" w:firstLine="0"/>
        <w:jc w:val="left"/>
        <w:rPr>
          <w:sz w:val="15"/>
        </w:rPr>
      </w:pPr>
      <w:r>
        <w:rPr>
          <w:w w:val="130"/>
          <w:sz w:val="15"/>
        </w:rPr>
        <w:t>DIRECCIÓN</w:t>
      </w:r>
    </w:p>
    <w:p>
      <w:pPr>
        <w:spacing w:before="32"/>
        <w:ind w:left="817" w:right="0" w:firstLine="0"/>
        <w:jc w:val="left"/>
        <w:rPr>
          <w:b/>
          <w:sz w:val="17"/>
        </w:rPr>
      </w:pPr>
      <w:r>
        <w:rPr/>
        <w:drawing>
          <wp:anchor distT="0" distB="0" distL="0" distR="0" allowOverlap="1" layoutInCell="1" locked="0" behindDoc="0" simplePos="0" relativeHeight="15732736">
            <wp:simplePos x="0" y="0"/>
            <wp:positionH relativeFrom="page">
              <wp:posOffset>6346533</wp:posOffset>
            </wp:positionH>
            <wp:positionV relativeFrom="paragraph">
              <wp:posOffset>97760</wp:posOffset>
            </wp:positionV>
            <wp:extent cx="488127" cy="376819"/>
            <wp:effectExtent l="0" t="0" r="0" b="0"/>
            <wp:wrapNone/>
            <wp:docPr id="27" name="image3.jpeg"/>
            <wp:cNvGraphicFramePr>
              <a:graphicFrameLocks noChangeAspect="1"/>
            </wp:cNvGraphicFramePr>
            <a:graphic>
              <a:graphicData uri="http://schemas.openxmlformats.org/drawingml/2006/picture">
                <pic:pic>
                  <pic:nvPicPr>
                    <pic:cNvPr id="28" name="image3.jpeg"/>
                    <pic:cNvPicPr/>
                  </pic:nvPicPr>
                  <pic:blipFill>
                    <a:blip r:embed="rId9" cstate="print"/>
                    <a:stretch>
                      <a:fillRect/>
                    </a:stretch>
                  </pic:blipFill>
                  <pic:spPr>
                    <a:xfrm>
                      <a:off x="0" y="0"/>
                      <a:ext cx="488127" cy="376819"/>
                    </a:xfrm>
                    <a:prstGeom prst="rect">
                      <a:avLst/>
                    </a:prstGeom>
                  </pic:spPr>
                </pic:pic>
              </a:graphicData>
            </a:graphic>
          </wp:anchor>
        </w:drawing>
      </w:r>
      <w:r>
        <w:rPr>
          <w:b/>
          <w:w w:val="125"/>
          <w:sz w:val="17"/>
        </w:rPr>
        <w:t>MINISTERIO DE EDUCACIÓN</w:t>
      </w:r>
    </w:p>
    <w:p>
      <w:pPr>
        <w:spacing w:before="30"/>
        <w:ind w:left="815" w:right="0" w:firstLine="0"/>
        <w:jc w:val="left"/>
        <w:rPr>
          <w:sz w:val="15"/>
        </w:rPr>
      </w:pPr>
      <w:r>
        <w:rPr>
          <w:w w:val="130"/>
          <w:sz w:val="15"/>
        </w:rPr>
        <w:t>GUATEMALA, CENTRO AMERICA</w:t>
      </w:r>
    </w:p>
    <w:p>
      <w:pPr>
        <w:pStyle w:val="BodyText"/>
        <w:rPr>
          <w:sz w:val="18"/>
        </w:rPr>
      </w:pPr>
    </w:p>
    <w:p>
      <w:pPr>
        <w:pStyle w:val="BodyText"/>
        <w:spacing w:before="8"/>
        <w:rPr>
          <w:sz w:val="24"/>
        </w:rPr>
      </w:pPr>
    </w:p>
    <w:p>
      <w:pPr>
        <w:spacing w:before="1"/>
        <w:ind w:left="823" w:right="0" w:firstLine="0"/>
        <w:jc w:val="left"/>
        <w:rPr>
          <w:b/>
          <w:sz w:val="20"/>
        </w:rPr>
      </w:pPr>
      <w:r>
        <w:rPr/>
        <w:pict>
          <v:shape style="position:absolute;margin-left:369.391571pt;margin-top:-2.777335pt;width:186.35pt;height:17.150pt;mso-position-horizontal-relative:page;mso-position-vertical-relative:paragraph;z-index:15733248" type="#_x0000_t202" filled="false" stroked="true" strokeweight=".850683pt" strokecolor="#000000">
            <v:textbox inset="0,0,0,0">
              <w:txbxContent>
                <w:p>
                  <w:pPr>
                    <w:spacing w:before="79"/>
                    <w:ind w:left="27" w:right="0" w:firstLine="0"/>
                    <w:jc w:val="left"/>
                    <w:rPr>
                      <w:b/>
                      <w:sz w:val="15"/>
                    </w:rPr>
                  </w:pPr>
                  <w:r>
                    <w:rPr>
                      <w:b/>
                      <w:w w:val="130"/>
                      <w:sz w:val="15"/>
                    </w:rPr>
                    <w:t>FORMULARIO V-E No.</w:t>
                  </w:r>
                </w:p>
              </w:txbxContent>
            </v:textbox>
            <v:stroke dashstyle="solid"/>
            <w10:wrap type="none"/>
          </v:shape>
        </w:pict>
      </w:r>
      <w:r>
        <w:rPr>
          <w:b/>
          <w:w w:val="125"/>
          <w:sz w:val="20"/>
        </w:rPr>
        <w:t>VIATICO EXTERIOR</w:t>
      </w:r>
    </w:p>
    <w:p>
      <w:pPr>
        <w:spacing w:before="149"/>
        <w:ind w:left="0" w:right="3" w:firstLine="0"/>
        <w:jc w:val="center"/>
        <w:rPr>
          <w:b/>
          <w:sz w:val="17"/>
        </w:rPr>
      </w:pPr>
      <w:r>
        <w:rPr/>
        <w:pict>
          <v:group style="position:absolute;margin-left:60.551224pt;margin-top:7.147454pt;width:495.6pt;height:495pt;mso-position-horizontal-relative:page;mso-position-vertical-relative:paragraph;z-index:-16545792" coordorigin="1211,143" coordsize="9912,9900">
            <v:line style="position:absolute" from="1229,4764" to="5410,4764" stroked="true" strokeweight=".099448pt" strokecolor="#000000">
              <v:stroke dashstyle="solid"/>
            </v:line>
            <v:rect style="position:absolute;left:1228;top:4763;width:4184;height:14" filled="true" fillcolor="#000000" stroked="false">
              <v:fill type="solid"/>
            </v:rect>
            <v:line style="position:absolute" from="1212,144" to="1212,5084" stroked="true" strokeweight=".12278pt" strokecolor="#000000">
              <v:stroke dashstyle="solid"/>
            </v:line>
            <v:rect style="position:absolute;left:1211;top:143;width:17;height:4942" filled="true" fillcolor="#000000" stroked="false">
              <v:fill type="solid"/>
            </v:rect>
            <v:line style="position:absolute" from="1212,5126" to="1212,5392" stroked="true" strokeweight=".12278pt" strokecolor="#000000">
              <v:stroke dashstyle="solid"/>
            </v:line>
            <v:rect style="position:absolute;left:1211;top:5125;width:17;height:268" filled="true" fillcolor="#000000" stroked="false">
              <v:fill type="solid"/>
            </v:rect>
            <v:line style="position:absolute" from="1229,9823" to="5410,9823" stroked="true" strokeweight=".099448pt" strokecolor="#000000">
              <v:stroke dashstyle="solid"/>
            </v:line>
            <v:rect style="position:absolute;left:1228;top:9822;width:4184;height:14" filled="true" fillcolor="#000000" stroked="false">
              <v:fill type="solid"/>
            </v:rect>
            <v:line style="position:absolute" from="1212,5435" to="1212,10042" stroked="true" strokeweight=".12278pt" strokecolor="#000000">
              <v:stroke dashstyle="solid"/>
            </v:line>
            <v:rect style="position:absolute;left:1211;top:5433;width:17;height:4609" filled="true" fillcolor="#000000" stroked="false">
              <v:fill type="solid"/>
            </v:rect>
            <v:line style="position:absolute" from="11107,158" to="11107,5084" stroked="true" strokeweight=".12278pt" strokecolor="#000000">
              <v:stroke dashstyle="solid"/>
            </v:line>
            <v:rect style="position:absolute;left:11105;top:156;width:17;height:4928" filled="true" fillcolor="#000000" stroked="false">
              <v:fill type="solid"/>
            </v:rect>
            <v:line style="position:absolute" from="11107,5126" to="11107,5392" stroked="true" strokeweight=".12278pt" strokecolor="#000000">
              <v:stroke dashstyle="solid"/>
            </v:line>
            <v:rect style="position:absolute;left:11105;top:5125;width:17;height:268" filled="true" fillcolor="#000000" stroked="false">
              <v:fill type="solid"/>
            </v:rect>
            <v:line style="position:absolute" from="11107,5435" to="11107,10042" stroked="true" strokeweight=".12278pt" strokecolor="#000000">
              <v:stroke dashstyle="solid"/>
            </v:line>
            <v:rect style="position:absolute;left:11105;top:5433;width:17;height:4609" filled="true" fillcolor="#000000" stroked="false">
              <v:fill type="solid"/>
            </v:rect>
            <v:line style="position:absolute" from="1229,144" to="11122,144" stroked="true" strokeweight=".099448pt" strokecolor="#000000">
              <v:stroke dashstyle="solid"/>
            </v:line>
            <v:rect style="position:absolute;left:1228;top:143;width:9895;height:14" filled="true" fillcolor="#000000" stroked="false">
              <v:fill type="solid"/>
            </v:rect>
            <v:line style="position:absolute" from="1229,350" to="11122,350" stroked="true" strokeweight=".099448pt" strokecolor="#000000">
              <v:stroke dashstyle="solid"/>
            </v:line>
            <v:rect style="position:absolute;left:1228;top:349;width:9895;height:14" filled="true" fillcolor="#000000" stroked="false">
              <v:fill type="solid"/>
            </v:rect>
            <v:line style="position:absolute" from="3431,1036" to="11122,1036" stroked="true" strokeweight=".099448pt" strokecolor="#000000">
              <v:stroke dashstyle="solid"/>
            </v:line>
            <v:rect style="position:absolute;left:3430;top:1034;width:7693;height:14" filled="true" fillcolor="#000000" stroked="false">
              <v:fill type="solid"/>
            </v:rect>
            <v:line style="position:absolute" from="1229,1242" to="11122,1242" stroked="true" strokeweight=".099448pt" strokecolor="#000000">
              <v:stroke dashstyle="solid"/>
            </v:line>
            <v:rect style="position:absolute;left:1228;top:1241;width:9895;height:14" filled="true" fillcolor="#000000" stroked="false">
              <v:fill type="solid"/>
            </v:rect>
            <v:line style="position:absolute" from="6400,1567" to="11122,1567" stroked="true" strokeweight=".099448pt" strokecolor="#000000">
              <v:stroke dashstyle="solid"/>
            </v:line>
            <v:rect style="position:absolute;left:6398;top:1566;width:4725;height:14" filled="true" fillcolor="#000000" stroked="false">
              <v:fill type="solid"/>
            </v:rect>
            <v:line style="position:absolute" from="1229,1670" to="11122,1670" stroked="true" strokeweight=".099448pt" strokecolor="#000000">
              <v:stroke dashstyle="solid"/>
            </v:line>
            <v:rect style="position:absolute;left:1228;top:1668;width:9895;height:14" filled="true" fillcolor="#000000" stroked="false">
              <v:fill type="solid"/>
            </v:rect>
            <v:line style="position:absolute" from="2937,1987" to="11122,1987" stroked="true" strokeweight=".099448pt" strokecolor="#000000">
              <v:stroke dashstyle="solid"/>
            </v:line>
            <v:rect style="position:absolute;left:2935;top:1986;width:8188;height:14" filled="true" fillcolor="#000000" stroked="false">
              <v:fill type="solid"/>
            </v:rect>
            <v:line style="position:absolute" from="1229,2157" to="11122,2157" stroked="true" strokeweight=".099448pt" strokecolor="#000000">
              <v:stroke dashstyle="solid"/>
            </v:line>
            <v:rect style="position:absolute;left:1228;top:2156;width:9895;height:14" filled="true" fillcolor="#000000" stroked="false">
              <v:fill type="solid"/>
            </v:rect>
            <v:line style="position:absolute" from="2442,2775" to="11122,2775" stroked="true" strokeweight=".099448pt" strokecolor="#000000">
              <v:stroke dashstyle="solid"/>
            </v:line>
            <v:rect style="position:absolute;left:2440;top:2774;width:8682;height:14" filled="true" fillcolor="#000000" stroked="false">
              <v:fill type="solid"/>
            </v:rect>
            <v:line style="position:absolute" from="1229,2886" to="11122,2886" stroked="true" strokeweight=".099448pt" strokecolor="#000000">
              <v:stroke dashstyle="solid"/>
            </v:line>
            <v:rect style="position:absolute;left:1228;top:2884;width:9895;height:14" filled="true" fillcolor="#000000" stroked="false">
              <v:fill type="solid"/>
            </v:rect>
            <v:line style="position:absolute" from="8983,3520" to="11122,3520" stroked="true" strokeweight=".099448pt" strokecolor="#000000">
              <v:stroke dashstyle="solid"/>
            </v:line>
            <v:rect style="position:absolute;left:8981;top:3519;width:2141;height:14" filled="true" fillcolor="#000000" stroked="false">
              <v:fill type="solid"/>
            </v:rect>
            <v:line style="position:absolute" from="1229,3631" to="11122,3631" stroked="true" strokeweight=".099448pt" strokecolor="#000000">
              <v:stroke dashstyle="solid"/>
            </v:line>
            <v:rect style="position:absolute;left:1228;top:3629;width:9895;height:14" filled="true" fillcolor="#000000" stroked="false">
              <v:fill type="solid"/>
            </v:rect>
            <v:line style="position:absolute" from="6400,4764" to="11122,4764" stroked="true" strokeweight=".099448pt" strokecolor="#000000">
              <v:stroke dashstyle="solid"/>
            </v:line>
            <v:shape style="position:absolute;left:1211;top:4763;width:9912;height:671" coordorigin="1211,4764" coordsize="9912,671" path="m11123,5393l1211,5393,1211,5434,11123,5434,11123,5393xm11123,5084l1211,5084,1211,5125,11123,5125,11123,5084xm11123,4764l6399,4764,6399,4777,11123,4777,11123,4764xe" filled="true" fillcolor="#000000" stroked="false">
              <v:path arrowok="t"/>
              <v:fill type="solid"/>
            </v:shape>
            <v:line style="position:absolute" from="3431,6042" to="11122,6042" stroked="true" strokeweight=".099448pt" strokecolor="#000000">
              <v:stroke dashstyle="solid"/>
            </v:line>
            <v:rect style="position:absolute;left:3430;top:6040;width:7693;height:14" filled="true" fillcolor="#000000" stroked="false">
              <v:fill type="solid"/>
            </v:rect>
            <v:line style="position:absolute" from="1229,6152" to="11122,6152" stroked="true" strokeweight=".099448pt" strokecolor="#000000">
              <v:stroke dashstyle="solid"/>
            </v:line>
            <v:rect style="position:absolute;left:1228;top:6151;width:9895;height:14" filled="true" fillcolor="#000000" stroked="false">
              <v:fill type="solid"/>
            </v:rect>
            <v:line style="position:absolute" from="6894,6470" to="11122,6470" stroked="true" strokeweight=".099448pt" strokecolor="#000000">
              <v:stroke dashstyle="solid"/>
            </v:line>
            <v:rect style="position:absolute;left:6893;top:6468;width:4230;height:14" filled="true" fillcolor="#000000" stroked="false">
              <v:fill type="solid"/>
            </v:rect>
            <v:line style="position:absolute" from="1229,6580" to="11122,6580" stroked="true" strokeweight=".099448pt" strokecolor="#000000">
              <v:stroke dashstyle="solid"/>
            </v:line>
            <v:rect style="position:absolute;left:1228;top:6579;width:9895;height:14" filled="true" fillcolor="#000000" stroked="false">
              <v:fill type="solid"/>
            </v:rect>
            <v:line style="position:absolute" from="2937,6897" to="11122,6897" stroked="true" strokeweight=".099448pt" strokecolor="#000000">
              <v:stroke dashstyle="solid"/>
            </v:line>
            <v:rect style="position:absolute;left:2935;top:6896;width:8188;height:14" filled="true" fillcolor="#000000" stroked="false">
              <v:fill type="solid"/>
            </v:rect>
            <v:line style="position:absolute" from="1229,7000" to="11122,7000" stroked="true" strokeweight=".099448pt" strokecolor="#000000">
              <v:stroke dashstyle="solid"/>
            </v:line>
            <v:rect style="position:absolute;left:1228;top:6998;width:9895;height:14" filled="true" fillcolor="#000000" stroked="false">
              <v:fill type="solid"/>
            </v:rect>
            <v:line style="position:absolute" from="2442,7634" to="11122,7634" stroked="true" strokeweight=".099448pt" strokecolor="#000000">
              <v:stroke dashstyle="solid"/>
            </v:line>
            <v:rect style="position:absolute;left:2440;top:7633;width:8682;height:14" filled="true" fillcolor="#000000" stroked="false">
              <v:fill type="solid"/>
            </v:rect>
            <v:line style="position:absolute" from="1229,7745" to="11122,7745" stroked="true" strokeweight=".099448pt" strokecolor="#000000">
              <v:stroke dashstyle="solid"/>
            </v:line>
            <v:rect style="position:absolute;left:1228;top:7744;width:9895;height:14" filled="true" fillcolor="#000000" stroked="false">
              <v:fill type="solid"/>
            </v:rect>
            <v:line style="position:absolute" from="8983,8379" to="11122,8379" stroked="true" strokeweight=".099448pt" strokecolor="#000000">
              <v:stroke dashstyle="solid"/>
            </v:line>
            <v:rect style="position:absolute;left:8981;top:8378;width:2141;height:14" filled="true" fillcolor="#000000" stroked="false">
              <v:fill type="solid"/>
            </v:rect>
            <v:line style="position:absolute" from="1229,8585" to="11122,8585" stroked="true" strokeweight=".099448pt" strokecolor="#000000">
              <v:stroke dashstyle="solid"/>
            </v:line>
            <v:rect style="position:absolute;left:1228;top:8584;width:9895;height:14" filled="true" fillcolor="#000000" stroked="false">
              <v:fill type="solid"/>
            </v:rect>
            <v:line style="position:absolute" from="6400,9823" to="11122,9823" stroked="true" strokeweight=".099448pt" strokecolor="#000000">
              <v:stroke dashstyle="solid"/>
            </v:line>
            <v:rect style="position:absolute;left:6398;top:9822;width:4725;height:14" filled="true" fillcolor="#000000" stroked="false">
              <v:fill type="solid"/>
            </v:rect>
            <v:line style="position:absolute" from="5896,8799" to="5896,10042" stroked="true" strokeweight=".12278pt" strokecolor="#000000">
              <v:stroke dashstyle="solid"/>
            </v:line>
            <v:rect style="position:absolute;left:5895;top:8797;width:17;height:1245" filled="true" fillcolor="#000000" stroked="false">
              <v:fill type="solid"/>
            </v:rect>
            <v:line style="position:absolute" from="1229,10030" to="11122,10030" stroked="true" strokeweight=".099448pt" strokecolor="#000000">
              <v:stroke dashstyle="solid"/>
            </v:line>
            <v:rect style="position:absolute;left:1228;top:10029;width:9895;height:14" filled="true" fillcolor="#000000" stroked="false">
              <v:fill type="solid"/>
            </v:rect>
            <w10:wrap type="none"/>
          </v:group>
        </w:pict>
      </w:r>
      <w:r>
        <w:rPr>
          <w:b/>
          <w:w w:val="125"/>
          <w:sz w:val="17"/>
        </w:rPr>
        <w:t>SALIDA</w:t>
      </w:r>
    </w:p>
    <w:p>
      <w:pPr>
        <w:pStyle w:val="BodyText"/>
        <w:spacing w:before="7"/>
        <w:rPr>
          <w:b/>
          <w:sz w:val="14"/>
        </w:rPr>
      </w:pPr>
    </w:p>
    <w:p>
      <w:pPr>
        <w:spacing w:line="511" w:lineRule="auto" w:before="1"/>
        <w:ind w:left="813" w:right="5163" w:firstLine="0"/>
        <w:jc w:val="left"/>
        <w:rPr>
          <w:sz w:val="14"/>
        </w:rPr>
      </w:pPr>
      <w:r>
        <w:rPr>
          <w:w w:val="125"/>
          <w:sz w:val="14"/>
        </w:rPr>
        <w:t>LA AUTORIDAD DE MIGRACIÓN HACE CONSTAR QUE EL SEÑOR: NOMBRE COMPLETO:</w:t>
      </w:r>
    </w:p>
    <w:p>
      <w:pPr>
        <w:pStyle w:val="BodyText"/>
        <w:spacing w:before="4"/>
        <w:rPr>
          <w:sz w:val="16"/>
        </w:rPr>
      </w:pPr>
    </w:p>
    <w:p>
      <w:pPr>
        <w:tabs>
          <w:tab w:pos="4501" w:val="left" w:leader="none"/>
        </w:tabs>
        <w:spacing w:before="0" w:after="19"/>
        <w:ind w:left="813" w:right="0" w:firstLine="0"/>
        <w:jc w:val="left"/>
        <w:rPr>
          <w:sz w:val="14"/>
        </w:rPr>
      </w:pPr>
      <w:r>
        <w:rPr>
          <w:w w:val="125"/>
          <w:sz w:val="14"/>
        </w:rPr>
        <w:t>SALIO</w:t>
      </w:r>
      <w:r>
        <w:rPr>
          <w:spacing w:val="-3"/>
          <w:w w:val="125"/>
          <w:sz w:val="14"/>
        </w:rPr>
        <w:t> </w:t>
      </w:r>
      <w:r>
        <w:rPr>
          <w:w w:val="125"/>
          <w:sz w:val="14"/>
        </w:rPr>
        <w:t>A</w:t>
      </w:r>
      <w:r>
        <w:rPr>
          <w:spacing w:val="-4"/>
          <w:w w:val="125"/>
          <w:sz w:val="14"/>
        </w:rPr>
        <w:t> </w:t>
      </w:r>
      <w:r>
        <w:rPr>
          <w:w w:val="125"/>
          <w:sz w:val="14"/>
        </w:rPr>
        <w:t>LAS:</w:t>
        <w:tab/>
        <w:t>HORAS DEL</w:t>
      </w:r>
      <w:r>
        <w:rPr>
          <w:spacing w:val="-2"/>
          <w:w w:val="125"/>
          <w:sz w:val="14"/>
        </w:rPr>
        <w:t> </w:t>
      </w:r>
      <w:r>
        <w:rPr>
          <w:w w:val="125"/>
          <w:sz w:val="14"/>
        </w:rPr>
        <w:t>DÍA:</w:t>
      </w:r>
    </w:p>
    <w:p>
      <w:pPr>
        <w:pStyle w:val="BodyText"/>
        <w:spacing w:line="20" w:lineRule="exact"/>
        <w:ind w:left="2000"/>
        <w:rPr>
          <w:sz w:val="2"/>
        </w:rPr>
      </w:pPr>
      <w:r>
        <w:rPr>
          <w:sz w:val="2"/>
        </w:rPr>
        <w:pict>
          <v:group style="width:123.8pt;height:.7pt;mso-position-horizontal-relative:char;mso-position-vertical-relative:line" coordorigin="0,0" coordsize="2476,14">
            <v:line style="position:absolute" from="1,1" to="2475,1" stroked="true" strokeweight=".099448pt" strokecolor="#000000">
              <v:stroke dashstyle="solid"/>
            </v:line>
            <v:rect style="position:absolute;left:0;top:0;width:2476;height:14" filled="true" fillcolor="#000000" stroked="false">
              <v:fill type="solid"/>
            </v:rect>
          </v:group>
        </w:pict>
      </w:r>
      <w:r>
        <w:rPr>
          <w:sz w:val="2"/>
        </w:rPr>
      </w:r>
    </w:p>
    <w:p>
      <w:pPr>
        <w:pStyle w:val="BodyText"/>
        <w:spacing w:before="8"/>
        <w:rPr>
          <w:sz w:val="10"/>
        </w:rPr>
      </w:pPr>
    </w:p>
    <w:p>
      <w:pPr>
        <w:spacing w:before="97"/>
        <w:ind w:left="813" w:right="0" w:firstLine="0"/>
        <w:jc w:val="left"/>
        <w:rPr>
          <w:sz w:val="14"/>
        </w:rPr>
      </w:pPr>
      <w:r>
        <w:rPr>
          <w:w w:val="125"/>
          <w:sz w:val="14"/>
        </w:rPr>
        <w:t>CON DESTINO A:</w:t>
      </w:r>
    </w:p>
    <w:p>
      <w:pPr>
        <w:pStyle w:val="BodyText"/>
        <w:rPr>
          <w:sz w:val="16"/>
        </w:rPr>
      </w:pPr>
    </w:p>
    <w:p>
      <w:pPr>
        <w:spacing w:line="460" w:lineRule="auto" w:before="135"/>
        <w:ind w:left="813" w:right="9266" w:firstLine="0"/>
        <w:jc w:val="left"/>
        <w:rPr>
          <w:sz w:val="14"/>
        </w:rPr>
      </w:pPr>
      <w:r>
        <w:rPr>
          <w:w w:val="125"/>
          <w:sz w:val="14"/>
        </w:rPr>
        <w:t>VIA TERRESTRE EMPRESA:</w:t>
      </w:r>
    </w:p>
    <w:p>
      <w:pPr>
        <w:spacing w:before="118"/>
        <w:ind w:left="813" w:right="0" w:firstLine="0"/>
        <w:jc w:val="left"/>
        <w:rPr>
          <w:sz w:val="14"/>
        </w:rPr>
      </w:pPr>
      <w:r>
        <w:rPr>
          <w:w w:val="125"/>
          <w:sz w:val="14"/>
        </w:rPr>
        <w:t>VIA</w:t>
      </w:r>
      <w:r>
        <w:rPr>
          <w:spacing w:val="-8"/>
          <w:w w:val="125"/>
          <w:sz w:val="14"/>
        </w:rPr>
        <w:t> </w:t>
      </w:r>
      <w:r>
        <w:rPr>
          <w:w w:val="125"/>
          <w:sz w:val="14"/>
        </w:rPr>
        <w:t>AEREA</w:t>
      </w:r>
    </w:p>
    <w:p>
      <w:pPr>
        <w:pStyle w:val="BodyText"/>
        <w:spacing w:before="6"/>
        <w:rPr>
          <w:sz w:val="13"/>
        </w:rPr>
      </w:pPr>
    </w:p>
    <w:p>
      <w:pPr>
        <w:tabs>
          <w:tab w:pos="7126" w:val="left" w:leader="none"/>
        </w:tabs>
        <w:spacing w:before="1" w:after="18"/>
        <w:ind w:left="813" w:right="0" w:firstLine="0"/>
        <w:jc w:val="left"/>
        <w:rPr>
          <w:sz w:val="14"/>
        </w:rPr>
      </w:pPr>
      <w:r>
        <w:rPr>
          <w:w w:val="125"/>
          <w:sz w:val="14"/>
        </w:rPr>
        <w:t>EMPRESA:</w:t>
        <w:tab/>
        <w:t>No. DE</w:t>
      </w:r>
      <w:r>
        <w:rPr>
          <w:spacing w:val="-3"/>
          <w:w w:val="125"/>
          <w:sz w:val="14"/>
        </w:rPr>
        <w:t> </w:t>
      </w:r>
      <w:r>
        <w:rPr>
          <w:w w:val="125"/>
          <w:sz w:val="14"/>
        </w:rPr>
        <w:t>VUELO:</w:t>
      </w:r>
    </w:p>
    <w:p>
      <w:pPr>
        <w:pStyle w:val="BodyText"/>
        <w:spacing w:line="20" w:lineRule="exact"/>
        <w:ind w:left="2000"/>
        <w:rPr>
          <w:sz w:val="2"/>
        </w:rPr>
      </w:pPr>
      <w:r>
        <w:rPr>
          <w:sz w:val="2"/>
        </w:rPr>
        <w:pict>
          <v:group style="width:247.5pt;height:.7pt;mso-position-horizontal-relative:char;mso-position-vertical-relative:line" coordorigin="0,0" coordsize="4950,14">
            <v:line style="position:absolute" from="1,1" to="4948,1" stroked="true" strokeweight=".099448pt" strokecolor="#000000">
              <v:stroke dashstyle="solid"/>
            </v:line>
            <v:rect style="position:absolute;left:0;top:0;width:4950;height:14" filled="true" fillcolor="#000000" stroked="false">
              <v:fill type="solid"/>
            </v:rect>
          </v:group>
        </w:pict>
      </w:r>
      <w:r>
        <w:rPr>
          <w:sz w:val="2"/>
        </w:rPr>
      </w:r>
    </w:p>
    <w:p>
      <w:pPr>
        <w:pStyle w:val="BodyText"/>
        <w:spacing w:before="6"/>
        <w:rPr>
          <w:sz w:val="9"/>
        </w:rPr>
      </w:pPr>
    </w:p>
    <w:p>
      <w:pPr>
        <w:spacing w:before="101"/>
        <w:ind w:left="815" w:right="0" w:firstLine="0"/>
        <w:jc w:val="left"/>
        <w:rPr>
          <w:b/>
          <w:sz w:val="15"/>
        </w:rPr>
      </w:pPr>
      <w:r>
        <w:rPr/>
        <w:pict>
          <v:group style="position:absolute;margin-left:294.754395pt;margin-top:4.495631pt;width:.9pt;height:62pt;mso-position-horizontal-relative:page;mso-position-vertical-relative:paragraph;z-index:-16545280" coordorigin="5895,90" coordsize="18,1240">
            <v:line style="position:absolute" from="5896,91" to="5896,1329" stroked="true" strokeweight=".12278pt" strokecolor="#000000">
              <v:stroke dashstyle="solid"/>
            </v:line>
            <v:rect style="position:absolute;left:5895;top:89;width:17;height:1240" filled="true" fillcolor="#000000" stroked="false">
              <v:fill type="solid"/>
            </v:rect>
            <w10:wrap type="none"/>
          </v:group>
        </w:pict>
      </w:r>
      <w:r>
        <w:rPr>
          <w:b/>
          <w:w w:val="130"/>
          <w:sz w:val="15"/>
        </w:rPr>
        <w:t>AUTORIDAD DE MIGRACIÓN</w:t>
      </w:r>
    </w:p>
    <w:p>
      <w:pPr>
        <w:pStyle w:val="BodyText"/>
        <w:rPr>
          <w:b/>
          <w:sz w:val="20"/>
        </w:rPr>
      </w:pPr>
    </w:p>
    <w:p>
      <w:pPr>
        <w:pStyle w:val="BodyText"/>
        <w:rPr>
          <w:b/>
          <w:sz w:val="20"/>
        </w:rPr>
      </w:pPr>
    </w:p>
    <w:p>
      <w:pPr>
        <w:pStyle w:val="BodyText"/>
        <w:spacing w:before="11"/>
        <w:rPr>
          <w:b/>
          <w:sz w:val="25"/>
        </w:rPr>
      </w:pPr>
    </w:p>
    <w:p>
      <w:pPr>
        <w:tabs>
          <w:tab w:pos="4902" w:val="left" w:leader="none"/>
        </w:tabs>
        <w:spacing w:before="101"/>
        <w:ind w:left="0" w:right="224" w:firstLine="0"/>
        <w:jc w:val="center"/>
        <w:rPr>
          <w:b/>
          <w:sz w:val="15"/>
        </w:rPr>
      </w:pPr>
      <w:r>
        <w:rPr>
          <w:b/>
          <w:w w:val="130"/>
          <w:sz w:val="15"/>
        </w:rPr>
        <w:t>FIRMA</w:t>
      </w:r>
      <w:r>
        <w:rPr>
          <w:b/>
          <w:spacing w:val="-11"/>
          <w:w w:val="130"/>
          <w:sz w:val="15"/>
        </w:rPr>
        <w:t> </w:t>
      </w:r>
      <w:r>
        <w:rPr>
          <w:b/>
          <w:w w:val="130"/>
          <w:sz w:val="15"/>
        </w:rPr>
        <w:t>Y</w:t>
      </w:r>
      <w:r>
        <w:rPr>
          <w:b/>
          <w:spacing w:val="-4"/>
          <w:w w:val="130"/>
          <w:sz w:val="15"/>
        </w:rPr>
        <w:t> </w:t>
      </w:r>
      <w:r>
        <w:rPr>
          <w:b/>
          <w:w w:val="130"/>
          <w:sz w:val="15"/>
        </w:rPr>
        <w:t>SELLO</w:t>
        <w:tab/>
        <w:t>LUGAR Y</w:t>
      </w:r>
      <w:r>
        <w:rPr>
          <w:b/>
          <w:spacing w:val="-3"/>
          <w:w w:val="130"/>
          <w:sz w:val="15"/>
        </w:rPr>
        <w:t> </w:t>
      </w:r>
      <w:r>
        <w:rPr>
          <w:b/>
          <w:w w:val="130"/>
          <w:sz w:val="15"/>
        </w:rPr>
        <w:t>FECHA</w:t>
      </w:r>
    </w:p>
    <w:p>
      <w:pPr>
        <w:pStyle w:val="BodyText"/>
        <w:spacing w:before="10"/>
        <w:rPr>
          <w:b/>
          <w:sz w:val="11"/>
        </w:rPr>
      </w:pPr>
    </w:p>
    <w:p>
      <w:pPr>
        <w:spacing w:before="95"/>
        <w:ind w:left="0" w:right="10" w:firstLine="0"/>
        <w:jc w:val="center"/>
        <w:rPr>
          <w:b/>
          <w:sz w:val="17"/>
        </w:rPr>
      </w:pPr>
      <w:r>
        <w:rPr>
          <w:b/>
          <w:w w:val="125"/>
          <w:sz w:val="17"/>
        </w:rPr>
        <w:t>INGRESO</w:t>
      </w:r>
    </w:p>
    <w:p>
      <w:pPr>
        <w:pStyle w:val="BodyText"/>
        <w:spacing w:before="2"/>
        <w:rPr>
          <w:b/>
          <w:sz w:val="14"/>
        </w:rPr>
      </w:pPr>
    </w:p>
    <w:p>
      <w:pPr>
        <w:spacing w:line="472" w:lineRule="auto" w:before="1"/>
        <w:ind w:left="813" w:right="5163" w:firstLine="0"/>
        <w:jc w:val="left"/>
        <w:rPr>
          <w:sz w:val="14"/>
        </w:rPr>
      </w:pPr>
      <w:r>
        <w:rPr>
          <w:w w:val="125"/>
          <w:sz w:val="14"/>
        </w:rPr>
        <w:t>LA AUTORIDAD DE MIGRACIÓN HACE CONSTAR QUE EL SEÑOR: NOMBRE COMPLETO:</w:t>
      </w:r>
    </w:p>
    <w:p>
      <w:pPr>
        <w:tabs>
          <w:tab w:pos="4996" w:val="left" w:leader="none"/>
        </w:tabs>
        <w:spacing w:before="110" w:after="18"/>
        <w:ind w:left="813" w:right="0" w:firstLine="0"/>
        <w:jc w:val="left"/>
        <w:rPr>
          <w:sz w:val="14"/>
        </w:rPr>
      </w:pPr>
      <w:r>
        <w:rPr>
          <w:w w:val="125"/>
          <w:sz w:val="14"/>
        </w:rPr>
        <w:t>INGRESO</w:t>
      </w:r>
      <w:r>
        <w:rPr>
          <w:spacing w:val="-2"/>
          <w:w w:val="125"/>
          <w:sz w:val="14"/>
        </w:rPr>
        <w:t> </w:t>
      </w:r>
      <w:r>
        <w:rPr>
          <w:w w:val="125"/>
          <w:sz w:val="14"/>
        </w:rPr>
        <w:t>A</w:t>
      </w:r>
      <w:r>
        <w:rPr>
          <w:spacing w:val="-4"/>
          <w:w w:val="125"/>
          <w:sz w:val="14"/>
        </w:rPr>
        <w:t> </w:t>
      </w:r>
      <w:r>
        <w:rPr>
          <w:w w:val="125"/>
          <w:sz w:val="14"/>
        </w:rPr>
        <w:t>LAS:</w:t>
        <w:tab/>
        <w:t>HORAS DEL</w:t>
      </w:r>
      <w:r>
        <w:rPr>
          <w:spacing w:val="-2"/>
          <w:w w:val="125"/>
          <w:sz w:val="14"/>
        </w:rPr>
        <w:t> </w:t>
      </w:r>
      <w:r>
        <w:rPr>
          <w:w w:val="125"/>
          <w:sz w:val="14"/>
        </w:rPr>
        <w:t>DÍA:</w:t>
      </w:r>
    </w:p>
    <w:p>
      <w:pPr>
        <w:pStyle w:val="BodyText"/>
        <w:spacing w:line="20" w:lineRule="exact"/>
        <w:ind w:left="2495"/>
        <w:rPr>
          <w:sz w:val="2"/>
        </w:rPr>
      </w:pPr>
      <w:r>
        <w:rPr>
          <w:sz w:val="2"/>
        </w:rPr>
        <w:pict>
          <v:group style="width:123.8pt;height:.7pt;mso-position-horizontal-relative:char;mso-position-vertical-relative:line" coordorigin="0,0" coordsize="2476,14">
            <v:line style="position:absolute" from="1,1" to="2475,1" stroked="true" strokeweight=".099448pt" strokecolor="#000000">
              <v:stroke dashstyle="solid"/>
            </v:line>
            <v:rect style="position:absolute;left:0;top:0;width:2476;height:14" filled="true" fillcolor="#000000" stroked="false">
              <v:fill type="solid"/>
            </v:rect>
          </v:group>
        </w:pict>
      </w:r>
      <w:r>
        <w:rPr>
          <w:sz w:val="2"/>
        </w:rPr>
      </w:r>
    </w:p>
    <w:p>
      <w:pPr>
        <w:pStyle w:val="BodyText"/>
        <w:spacing w:before="5"/>
        <w:rPr>
          <w:sz w:val="11"/>
        </w:rPr>
      </w:pPr>
    </w:p>
    <w:p>
      <w:pPr>
        <w:spacing w:before="97"/>
        <w:ind w:left="813" w:right="0" w:firstLine="0"/>
        <w:jc w:val="left"/>
        <w:rPr>
          <w:sz w:val="14"/>
        </w:rPr>
      </w:pPr>
      <w:r>
        <w:rPr>
          <w:w w:val="125"/>
          <w:sz w:val="14"/>
        </w:rPr>
        <w:t>PROCEDENTE DE:</w:t>
      </w:r>
    </w:p>
    <w:p>
      <w:pPr>
        <w:pStyle w:val="BodyText"/>
        <w:spacing w:before="5"/>
      </w:pPr>
    </w:p>
    <w:p>
      <w:pPr>
        <w:spacing w:line="472" w:lineRule="auto" w:before="1"/>
        <w:ind w:left="813" w:right="9266" w:firstLine="0"/>
        <w:jc w:val="left"/>
        <w:rPr>
          <w:sz w:val="14"/>
        </w:rPr>
      </w:pPr>
      <w:r>
        <w:rPr>
          <w:w w:val="125"/>
          <w:sz w:val="14"/>
        </w:rPr>
        <w:t>VIA TERRESTRE EMPRESA:</w:t>
      </w:r>
    </w:p>
    <w:p>
      <w:pPr>
        <w:spacing w:before="111"/>
        <w:ind w:left="813" w:right="0" w:firstLine="0"/>
        <w:jc w:val="left"/>
        <w:rPr>
          <w:sz w:val="14"/>
        </w:rPr>
      </w:pPr>
      <w:r>
        <w:rPr>
          <w:w w:val="125"/>
          <w:sz w:val="14"/>
        </w:rPr>
        <w:t>VIA</w:t>
      </w:r>
      <w:r>
        <w:rPr>
          <w:spacing w:val="-8"/>
          <w:w w:val="125"/>
          <w:sz w:val="14"/>
        </w:rPr>
        <w:t> </w:t>
      </w:r>
      <w:r>
        <w:rPr>
          <w:w w:val="125"/>
          <w:sz w:val="14"/>
        </w:rPr>
        <w:t>AEREA</w:t>
      </w:r>
    </w:p>
    <w:p>
      <w:pPr>
        <w:pStyle w:val="BodyText"/>
        <w:spacing w:before="6"/>
        <w:rPr>
          <w:sz w:val="13"/>
        </w:rPr>
      </w:pPr>
    </w:p>
    <w:p>
      <w:pPr>
        <w:tabs>
          <w:tab w:pos="7126" w:val="left" w:leader="none"/>
        </w:tabs>
        <w:spacing w:before="0" w:after="18"/>
        <w:ind w:left="813" w:right="0" w:firstLine="0"/>
        <w:jc w:val="left"/>
        <w:rPr>
          <w:sz w:val="14"/>
        </w:rPr>
      </w:pPr>
      <w:r>
        <w:rPr>
          <w:w w:val="125"/>
          <w:sz w:val="14"/>
        </w:rPr>
        <w:t>EMPRESA:</w:t>
        <w:tab/>
        <w:t>No. DE</w:t>
      </w:r>
      <w:r>
        <w:rPr>
          <w:spacing w:val="-3"/>
          <w:w w:val="125"/>
          <w:sz w:val="14"/>
        </w:rPr>
        <w:t> </w:t>
      </w:r>
      <w:r>
        <w:rPr>
          <w:w w:val="125"/>
          <w:sz w:val="14"/>
        </w:rPr>
        <w:t>VUELO:</w:t>
      </w:r>
    </w:p>
    <w:p>
      <w:pPr>
        <w:pStyle w:val="BodyText"/>
        <w:spacing w:line="20" w:lineRule="exact"/>
        <w:ind w:left="2000"/>
        <w:rPr>
          <w:sz w:val="2"/>
        </w:rPr>
      </w:pPr>
      <w:r>
        <w:rPr>
          <w:sz w:val="2"/>
        </w:rPr>
        <w:pict>
          <v:group style="width:247.5pt;height:.7pt;mso-position-horizontal-relative:char;mso-position-vertical-relative:line" coordorigin="0,0" coordsize="4950,14">
            <v:line style="position:absolute" from="1,1" to="4948,1" stroked="true" strokeweight=".099448pt" strokecolor="#000000">
              <v:stroke dashstyle="solid"/>
            </v:line>
            <v:rect style="position:absolute;left:0;top:0;width:4950;height:14" filled="true" fillcolor="#000000" stroked="false">
              <v:fill type="solid"/>
            </v:rect>
          </v:group>
        </w:pict>
      </w:r>
      <w:r>
        <w:rPr>
          <w:sz w:val="2"/>
        </w:rPr>
      </w:r>
    </w:p>
    <w:p>
      <w:pPr>
        <w:pStyle w:val="BodyText"/>
        <w:spacing w:before="10"/>
        <w:rPr>
          <w:sz w:val="26"/>
        </w:rPr>
      </w:pPr>
    </w:p>
    <w:p>
      <w:pPr>
        <w:spacing w:before="101"/>
        <w:ind w:left="815" w:right="0" w:firstLine="0"/>
        <w:jc w:val="left"/>
        <w:rPr>
          <w:b/>
          <w:sz w:val="15"/>
        </w:rPr>
      </w:pPr>
      <w:r>
        <w:rPr>
          <w:b/>
          <w:w w:val="130"/>
          <w:sz w:val="15"/>
        </w:rPr>
        <w:t>AUTORIDAD DE MIGRACIÓN</w:t>
      </w:r>
    </w:p>
    <w:p>
      <w:pPr>
        <w:pStyle w:val="BodyText"/>
        <w:rPr>
          <w:b/>
          <w:sz w:val="20"/>
        </w:rPr>
      </w:pPr>
    </w:p>
    <w:p>
      <w:pPr>
        <w:pStyle w:val="BodyText"/>
        <w:rPr>
          <w:b/>
          <w:sz w:val="20"/>
        </w:rPr>
      </w:pPr>
    </w:p>
    <w:p>
      <w:pPr>
        <w:pStyle w:val="BodyText"/>
        <w:spacing w:before="11"/>
        <w:rPr>
          <w:b/>
          <w:sz w:val="25"/>
        </w:rPr>
      </w:pPr>
    </w:p>
    <w:p>
      <w:pPr>
        <w:tabs>
          <w:tab w:pos="4902" w:val="left" w:leader="none"/>
        </w:tabs>
        <w:spacing w:before="101"/>
        <w:ind w:left="0" w:right="224" w:firstLine="0"/>
        <w:jc w:val="center"/>
        <w:rPr>
          <w:b/>
          <w:sz w:val="15"/>
        </w:rPr>
      </w:pPr>
      <w:r>
        <w:rPr>
          <w:b/>
          <w:w w:val="130"/>
          <w:sz w:val="15"/>
        </w:rPr>
        <w:t>FIRMA</w:t>
      </w:r>
      <w:r>
        <w:rPr>
          <w:b/>
          <w:spacing w:val="-11"/>
          <w:w w:val="130"/>
          <w:sz w:val="15"/>
        </w:rPr>
        <w:t> </w:t>
      </w:r>
      <w:r>
        <w:rPr>
          <w:b/>
          <w:w w:val="130"/>
          <w:sz w:val="15"/>
        </w:rPr>
        <w:t>Y</w:t>
      </w:r>
      <w:r>
        <w:rPr>
          <w:b/>
          <w:spacing w:val="-4"/>
          <w:w w:val="130"/>
          <w:sz w:val="15"/>
        </w:rPr>
        <w:t> </w:t>
      </w:r>
      <w:r>
        <w:rPr>
          <w:b/>
          <w:w w:val="130"/>
          <w:sz w:val="15"/>
        </w:rPr>
        <w:t>SELLO</w:t>
        <w:tab/>
        <w:t>LUGAR Y</w:t>
      </w:r>
      <w:r>
        <w:rPr>
          <w:b/>
          <w:spacing w:val="-3"/>
          <w:w w:val="130"/>
          <w:sz w:val="15"/>
        </w:rPr>
        <w:t> </w:t>
      </w:r>
      <w:r>
        <w:rPr>
          <w:b/>
          <w:w w:val="130"/>
          <w:sz w:val="15"/>
        </w:rPr>
        <w:t>FECHA</w:t>
      </w:r>
    </w:p>
    <w:sectPr>
      <w:pgSz w:w="12250" w:h="15850"/>
      <w:pgMar w:header="209" w:footer="337"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Arial Narrow">
    <w:altName w:val="Arial Narrow"/>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83997pt;margin-top:764.278198pt;width:421.1pt;height:11.25pt;mso-position-horizontal-relative:page;mso-position-vertical-relative:page;z-index:-16548352"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2pt;margin-top:13.250463pt;width:34.1pt;height:8.2pt;mso-position-horizontal-relative:page;mso-position-vertical-relative:page;z-index:-16548864" type="#_x0000_t202" filled="false" stroked="false">
          <v:textbox inset="0,0,0,0">
            <w:txbxContent>
              <w:p>
                <w:pPr>
                  <w:spacing w:before="21"/>
                  <w:ind w:left="20" w:right="0" w:firstLine="0"/>
                  <w:jc w:val="left"/>
                  <w:rPr>
                    <w:rFonts w:ascii="Century Gothic"/>
                    <w:sz w:val="10"/>
                  </w:rPr>
                </w:pPr>
                <w:r>
                  <w:rPr>
                    <w:rFonts w:ascii="Century Gothic"/>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0"/>
      <w:numFmt w:val="bullet"/>
      <w:lvlText w:val=""/>
      <w:lvlJc w:val="left"/>
      <w:pPr>
        <w:ind w:left="846"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904" w:hanging="349"/>
      </w:pPr>
      <w:rPr>
        <w:rFonts w:hint="default"/>
        <w:lang w:val="es-ES" w:eastAsia="en-US" w:bidi="ar-SA"/>
      </w:rPr>
    </w:lvl>
    <w:lvl w:ilvl="2">
      <w:start w:val="0"/>
      <w:numFmt w:val="bullet"/>
      <w:lvlText w:val="•"/>
      <w:lvlJc w:val="left"/>
      <w:pPr>
        <w:ind w:left="2968" w:hanging="349"/>
      </w:pPr>
      <w:rPr>
        <w:rFonts w:hint="default"/>
        <w:lang w:val="es-ES" w:eastAsia="en-US" w:bidi="ar-SA"/>
      </w:rPr>
    </w:lvl>
    <w:lvl w:ilvl="3">
      <w:start w:val="0"/>
      <w:numFmt w:val="bullet"/>
      <w:lvlText w:val="•"/>
      <w:lvlJc w:val="left"/>
      <w:pPr>
        <w:ind w:left="4032" w:hanging="349"/>
      </w:pPr>
      <w:rPr>
        <w:rFonts w:hint="default"/>
        <w:lang w:val="es-ES" w:eastAsia="en-US" w:bidi="ar-SA"/>
      </w:rPr>
    </w:lvl>
    <w:lvl w:ilvl="4">
      <w:start w:val="0"/>
      <w:numFmt w:val="bullet"/>
      <w:lvlText w:val="•"/>
      <w:lvlJc w:val="left"/>
      <w:pPr>
        <w:ind w:left="5096" w:hanging="349"/>
      </w:pPr>
      <w:rPr>
        <w:rFonts w:hint="default"/>
        <w:lang w:val="es-ES" w:eastAsia="en-US" w:bidi="ar-SA"/>
      </w:rPr>
    </w:lvl>
    <w:lvl w:ilvl="5">
      <w:start w:val="0"/>
      <w:numFmt w:val="bullet"/>
      <w:lvlText w:val="•"/>
      <w:lvlJc w:val="left"/>
      <w:pPr>
        <w:ind w:left="6161" w:hanging="349"/>
      </w:pPr>
      <w:rPr>
        <w:rFonts w:hint="default"/>
        <w:lang w:val="es-ES" w:eastAsia="en-US" w:bidi="ar-SA"/>
      </w:rPr>
    </w:lvl>
    <w:lvl w:ilvl="6">
      <w:start w:val="0"/>
      <w:numFmt w:val="bullet"/>
      <w:lvlText w:val="•"/>
      <w:lvlJc w:val="left"/>
      <w:pPr>
        <w:ind w:left="7225" w:hanging="349"/>
      </w:pPr>
      <w:rPr>
        <w:rFonts w:hint="default"/>
        <w:lang w:val="es-ES" w:eastAsia="en-US" w:bidi="ar-SA"/>
      </w:rPr>
    </w:lvl>
    <w:lvl w:ilvl="7">
      <w:start w:val="0"/>
      <w:numFmt w:val="bullet"/>
      <w:lvlText w:val="•"/>
      <w:lvlJc w:val="left"/>
      <w:pPr>
        <w:ind w:left="8289" w:hanging="349"/>
      </w:pPr>
      <w:rPr>
        <w:rFonts w:hint="default"/>
        <w:lang w:val="es-ES" w:eastAsia="en-US" w:bidi="ar-SA"/>
      </w:rPr>
    </w:lvl>
    <w:lvl w:ilvl="8">
      <w:start w:val="0"/>
      <w:numFmt w:val="bullet"/>
      <w:lvlText w:val="•"/>
      <w:lvlJc w:val="left"/>
      <w:pPr>
        <w:ind w:left="9353" w:hanging="349"/>
      </w:pPr>
      <w:rPr>
        <w:rFonts w:hint="default"/>
        <w:lang w:val="es-ES" w:eastAsia="en-US" w:bidi="ar-SA"/>
      </w:rPr>
    </w:lvl>
  </w:abstractNum>
  <w:abstractNum w:abstractNumId="19">
    <w:multiLevelType w:val="hybridMultilevel"/>
    <w:lvl w:ilvl="0">
      <w:start w:val="1"/>
      <w:numFmt w:val="decimal"/>
      <w:lvlText w:val="%1."/>
      <w:lvlJc w:val="left"/>
      <w:pPr>
        <w:ind w:left="846" w:hanging="361"/>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904" w:hanging="361"/>
      </w:pPr>
      <w:rPr>
        <w:rFonts w:hint="default"/>
        <w:lang w:val="es-ES" w:eastAsia="en-US" w:bidi="ar-SA"/>
      </w:rPr>
    </w:lvl>
    <w:lvl w:ilvl="2">
      <w:start w:val="0"/>
      <w:numFmt w:val="bullet"/>
      <w:lvlText w:val="•"/>
      <w:lvlJc w:val="left"/>
      <w:pPr>
        <w:ind w:left="2968" w:hanging="361"/>
      </w:pPr>
      <w:rPr>
        <w:rFonts w:hint="default"/>
        <w:lang w:val="es-ES" w:eastAsia="en-US" w:bidi="ar-SA"/>
      </w:rPr>
    </w:lvl>
    <w:lvl w:ilvl="3">
      <w:start w:val="0"/>
      <w:numFmt w:val="bullet"/>
      <w:lvlText w:val="•"/>
      <w:lvlJc w:val="left"/>
      <w:pPr>
        <w:ind w:left="4032" w:hanging="361"/>
      </w:pPr>
      <w:rPr>
        <w:rFonts w:hint="default"/>
        <w:lang w:val="es-ES" w:eastAsia="en-US" w:bidi="ar-SA"/>
      </w:rPr>
    </w:lvl>
    <w:lvl w:ilvl="4">
      <w:start w:val="0"/>
      <w:numFmt w:val="bullet"/>
      <w:lvlText w:val="•"/>
      <w:lvlJc w:val="left"/>
      <w:pPr>
        <w:ind w:left="5096" w:hanging="361"/>
      </w:pPr>
      <w:rPr>
        <w:rFonts w:hint="default"/>
        <w:lang w:val="es-ES" w:eastAsia="en-US" w:bidi="ar-SA"/>
      </w:rPr>
    </w:lvl>
    <w:lvl w:ilvl="5">
      <w:start w:val="0"/>
      <w:numFmt w:val="bullet"/>
      <w:lvlText w:val="•"/>
      <w:lvlJc w:val="left"/>
      <w:pPr>
        <w:ind w:left="6161" w:hanging="361"/>
      </w:pPr>
      <w:rPr>
        <w:rFonts w:hint="default"/>
        <w:lang w:val="es-ES" w:eastAsia="en-US" w:bidi="ar-SA"/>
      </w:rPr>
    </w:lvl>
    <w:lvl w:ilvl="6">
      <w:start w:val="0"/>
      <w:numFmt w:val="bullet"/>
      <w:lvlText w:val="•"/>
      <w:lvlJc w:val="left"/>
      <w:pPr>
        <w:ind w:left="7225" w:hanging="361"/>
      </w:pPr>
      <w:rPr>
        <w:rFonts w:hint="default"/>
        <w:lang w:val="es-ES" w:eastAsia="en-US" w:bidi="ar-SA"/>
      </w:rPr>
    </w:lvl>
    <w:lvl w:ilvl="7">
      <w:start w:val="0"/>
      <w:numFmt w:val="bullet"/>
      <w:lvlText w:val="•"/>
      <w:lvlJc w:val="left"/>
      <w:pPr>
        <w:ind w:left="8289" w:hanging="361"/>
      </w:pPr>
      <w:rPr>
        <w:rFonts w:hint="default"/>
        <w:lang w:val="es-ES" w:eastAsia="en-US" w:bidi="ar-SA"/>
      </w:rPr>
    </w:lvl>
    <w:lvl w:ilvl="8">
      <w:start w:val="0"/>
      <w:numFmt w:val="bullet"/>
      <w:lvlText w:val="•"/>
      <w:lvlJc w:val="left"/>
      <w:pPr>
        <w:ind w:left="9353" w:hanging="361"/>
      </w:pPr>
      <w:rPr>
        <w:rFonts w:hint="default"/>
        <w:lang w:val="es-ES" w:eastAsia="en-US" w:bidi="ar-SA"/>
      </w:rPr>
    </w:lvl>
  </w:abstractNum>
  <w:abstractNum w:abstractNumId="18">
    <w:multiLevelType w:val="hybridMultilevel"/>
    <w:lvl w:ilvl="0">
      <w:start w:val="1"/>
      <w:numFmt w:val="decimal"/>
      <w:lvlText w:val="%1."/>
      <w:lvlJc w:val="left"/>
      <w:pPr>
        <w:ind w:left="846" w:hanging="361"/>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904" w:hanging="361"/>
      </w:pPr>
      <w:rPr>
        <w:rFonts w:hint="default"/>
        <w:lang w:val="es-ES" w:eastAsia="en-US" w:bidi="ar-SA"/>
      </w:rPr>
    </w:lvl>
    <w:lvl w:ilvl="2">
      <w:start w:val="0"/>
      <w:numFmt w:val="bullet"/>
      <w:lvlText w:val="•"/>
      <w:lvlJc w:val="left"/>
      <w:pPr>
        <w:ind w:left="2968" w:hanging="361"/>
      </w:pPr>
      <w:rPr>
        <w:rFonts w:hint="default"/>
        <w:lang w:val="es-ES" w:eastAsia="en-US" w:bidi="ar-SA"/>
      </w:rPr>
    </w:lvl>
    <w:lvl w:ilvl="3">
      <w:start w:val="0"/>
      <w:numFmt w:val="bullet"/>
      <w:lvlText w:val="•"/>
      <w:lvlJc w:val="left"/>
      <w:pPr>
        <w:ind w:left="4032" w:hanging="361"/>
      </w:pPr>
      <w:rPr>
        <w:rFonts w:hint="default"/>
        <w:lang w:val="es-ES" w:eastAsia="en-US" w:bidi="ar-SA"/>
      </w:rPr>
    </w:lvl>
    <w:lvl w:ilvl="4">
      <w:start w:val="0"/>
      <w:numFmt w:val="bullet"/>
      <w:lvlText w:val="•"/>
      <w:lvlJc w:val="left"/>
      <w:pPr>
        <w:ind w:left="5096" w:hanging="361"/>
      </w:pPr>
      <w:rPr>
        <w:rFonts w:hint="default"/>
        <w:lang w:val="es-ES" w:eastAsia="en-US" w:bidi="ar-SA"/>
      </w:rPr>
    </w:lvl>
    <w:lvl w:ilvl="5">
      <w:start w:val="0"/>
      <w:numFmt w:val="bullet"/>
      <w:lvlText w:val="•"/>
      <w:lvlJc w:val="left"/>
      <w:pPr>
        <w:ind w:left="6161" w:hanging="361"/>
      </w:pPr>
      <w:rPr>
        <w:rFonts w:hint="default"/>
        <w:lang w:val="es-ES" w:eastAsia="en-US" w:bidi="ar-SA"/>
      </w:rPr>
    </w:lvl>
    <w:lvl w:ilvl="6">
      <w:start w:val="0"/>
      <w:numFmt w:val="bullet"/>
      <w:lvlText w:val="•"/>
      <w:lvlJc w:val="left"/>
      <w:pPr>
        <w:ind w:left="7225" w:hanging="361"/>
      </w:pPr>
      <w:rPr>
        <w:rFonts w:hint="default"/>
        <w:lang w:val="es-ES" w:eastAsia="en-US" w:bidi="ar-SA"/>
      </w:rPr>
    </w:lvl>
    <w:lvl w:ilvl="7">
      <w:start w:val="0"/>
      <w:numFmt w:val="bullet"/>
      <w:lvlText w:val="•"/>
      <w:lvlJc w:val="left"/>
      <w:pPr>
        <w:ind w:left="8289" w:hanging="361"/>
      </w:pPr>
      <w:rPr>
        <w:rFonts w:hint="default"/>
        <w:lang w:val="es-ES" w:eastAsia="en-US" w:bidi="ar-SA"/>
      </w:rPr>
    </w:lvl>
    <w:lvl w:ilvl="8">
      <w:start w:val="0"/>
      <w:numFmt w:val="bullet"/>
      <w:lvlText w:val="•"/>
      <w:lvlJc w:val="left"/>
      <w:pPr>
        <w:ind w:left="9353" w:hanging="361"/>
      </w:pPr>
      <w:rPr>
        <w:rFonts w:hint="default"/>
        <w:lang w:val="es-ES" w:eastAsia="en-US" w:bidi="ar-SA"/>
      </w:rPr>
    </w:lvl>
  </w:abstractNum>
  <w:abstractNum w:abstractNumId="17">
    <w:multiLevelType w:val="hybridMultilevel"/>
    <w:lvl w:ilvl="0">
      <w:start w:val="0"/>
      <w:numFmt w:val="bullet"/>
      <w:lvlText w:val=""/>
      <w:lvlJc w:val="left"/>
      <w:pPr>
        <w:ind w:left="425" w:hanging="361"/>
      </w:pPr>
      <w:rPr>
        <w:rFonts w:hint="default" w:ascii="Wingdings" w:hAnsi="Wingdings" w:eastAsia="Wingdings" w:cs="Wingdings"/>
        <w:w w:val="100"/>
        <w:sz w:val="22"/>
        <w:szCs w:val="22"/>
        <w:lang w:val="es-ES" w:eastAsia="en-US" w:bidi="ar-SA"/>
      </w:rPr>
    </w:lvl>
    <w:lvl w:ilvl="1">
      <w:start w:val="0"/>
      <w:numFmt w:val="bullet"/>
      <w:lvlText w:val="•"/>
      <w:lvlJc w:val="left"/>
      <w:pPr>
        <w:ind w:left="1230" w:hanging="361"/>
      </w:pPr>
      <w:rPr>
        <w:rFonts w:hint="default"/>
        <w:lang w:val="es-ES" w:eastAsia="en-US" w:bidi="ar-SA"/>
      </w:rPr>
    </w:lvl>
    <w:lvl w:ilvl="2">
      <w:start w:val="0"/>
      <w:numFmt w:val="bullet"/>
      <w:lvlText w:val="•"/>
      <w:lvlJc w:val="left"/>
      <w:pPr>
        <w:ind w:left="2040" w:hanging="361"/>
      </w:pPr>
      <w:rPr>
        <w:rFonts w:hint="default"/>
        <w:lang w:val="es-ES" w:eastAsia="en-US" w:bidi="ar-SA"/>
      </w:rPr>
    </w:lvl>
    <w:lvl w:ilvl="3">
      <w:start w:val="0"/>
      <w:numFmt w:val="bullet"/>
      <w:lvlText w:val="•"/>
      <w:lvlJc w:val="left"/>
      <w:pPr>
        <w:ind w:left="2851" w:hanging="361"/>
      </w:pPr>
      <w:rPr>
        <w:rFonts w:hint="default"/>
        <w:lang w:val="es-ES" w:eastAsia="en-US" w:bidi="ar-SA"/>
      </w:rPr>
    </w:lvl>
    <w:lvl w:ilvl="4">
      <w:start w:val="0"/>
      <w:numFmt w:val="bullet"/>
      <w:lvlText w:val="•"/>
      <w:lvlJc w:val="left"/>
      <w:pPr>
        <w:ind w:left="3661" w:hanging="361"/>
      </w:pPr>
      <w:rPr>
        <w:rFonts w:hint="default"/>
        <w:lang w:val="es-ES" w:eastAsia="en-US" w:bidi="ar-SA"/>
      </w:rPr>
    </w:lvl>
    <w:lvl w:ilvl="5">
      <w:start w:val="0"/>
      <w:numFmt w:val="bullet"/>
      <w:lvlText w:val="•"/>
      <w:lvlJc w:val="left"/>
      <w:pPr>
        <w:ind w:left="4472" w:hanging="361"/>
      </w:pPr>
      <w:rPr>
        <w:rFonts w:hint="default"/>
        <w:lang w:val="es-ES" w:eastAsia="en-US" w:bidi="ar-SA"/>
      </w:rPr>
    </w:lvl>
    <w:lvl w:ilvl="6">
      <w:start w:val="0"/>
      <w:numFmt w:val="bullet"/>
      <w:lvlText w:val="•"/>
      <w:lvlJc w:val="left"/>
      <w:pPr>
        <w:ind w:left="5282" w:hanging="361"/>
      </w:pPr>
      <w:rPr>
        <w:rFonts w:hint="default"/>
        <w:lang w:val="es-ES" w:eastAsia="en-US" w:bidi="ar-SA"/>
      </w:rPr>
    </w:lvl>
    <w:lvl w:ilvl="7">
      <w:start w:val="0"/>
      <w:numFmt w:val="bullet"/>
      <w:lvlText w:val="•"/>
      <w:lvlJc w:val="left"/>
      <w:pPr>
        <w:ind w:left="6092" w:hanging="361"/>
      </w:pPr>
      <w:rPr>
        <w:rFonts w:hint="default"/>
        <w:lang w:val="es-ES" w:eastAsia="en-US" w:bidi="ar-SA"/>
      </w:rPr>
    </w:lvl>
    <w:lvl w:ilvl="8">
      <w:start w:val="0"/>
      <w:numFmt w:val="bullet"/>
      <w:lvlText w:val="•"/>
      <w:lvlJc w:val="left"/>
      <w:pPr>
        <w:ind w:left="6903" w:hanging="361"/>
      </w:pPr>
      <w:rPr>
        <w:rFonts w:hint="default"/>
        <w:lang w:val="es-ES" w:eastAsia="en-US" w:bidi="ar-SA"/>
      </w:rPr>
    </w:lvl>
  </w:abstractNum>
  <w:abstractNum w:abstractNumId="16">
    <w:multiLevelType w:val="hybridMultilevel"/>
    <w:lvl w:ilvl="0">
      <w:start w:val="3"/>
      <w:numFmt w:val="decimal"/>
      <w:lvlText w:val="%1."/>
      <w:lvlJc w:val="left"/>
      <w:pPr>
        <w:ind w:left="1145" w:hanging="360"/>
        <w:jc w:val="left"/>
      </w:pPr>
      <w:rPr>
        <w:rFonts w:hint="default" w:ascii="Arial" w:hAnsi="Arial" w:eastAsia="Arial" w:cs="Arial"/>
        <w:spacing w:val="-1"/>
        <w:w w:val="100"/>
        <w:sz w:val="22"/>
        <w:szCs w:val="22"/>
        <w:lang w:val="es-ES" w:eastAsia="en-US" w:bidi="ar-SA"/>
      </w:rPr>
    </w:lvl>
    <w:lvl w:ilvl="1">
      <w:start w:val="1"/>
      <w:numFmt w:val="lowerLetter"/>
      <w:lvlText w:val="%2)"/>
      <w:lvlJc w:val="left"/>
      <w:pPr>
        <w:ind w:left="1404" w:hanging="260"/>
        <w:jc w:val="left"/>
      </w:pPr>
      <w:rPr>
        <w:rFonts w:hint="default" w:ascii="Arial" w:hAnsi="Arial" w:eastAsia="Arial" w:cs="Arial"/>
        <w:spacing w:val="-1"/>
        <w:w w:val="100"/>
        <w:sz w:val="22"/>
        <w:szCs w:val="22"/>
        <w:lang w:val="es-ES" w:eastAsia="en-US" w:bidi="ar-SA"/>
      </w:rPr>
    </w:lvl>
    <w:lvl w:ilvl="2">
      <w:start w:val="0"/>
      <w:numFmt w:val="bullet"/>
      <w:lvlText w:val="•"/>
      <w:lvlJc w:val="left"/>
      <w:pPr>
        <w:ind w:left="2191" w:hanging="260"/>
      </w:pPr>
      <w:rPr>
        <w:rFonts w:hint="default"/>
        <w:lang w:val="es-ES" w:eastAsia="en-US" w:bidi="ar-SA"/>
      </w:rPr>
    </w:lvl>
    <w:lvl w:ilvl="3">
      <w:start w:val="0"/>
      <w:numFmt w:val="bullet"/>
      <w:lvlText w:val="•"/>
      <w:lvlJc w:val="left"/>
      <w:pPr>
        <w:ind w:left="2983" w:hanging="260"/>
      </w:pPr>
      <w:rPr>
        <w:rFonts w:hint="default"/>
        <w:lang w:val="es-ES" w:eastAsia="en-US" w:bidi="ar-SA"/>
      </w:rPr>
    </w:lvl>
    <w:lvl w:ilvl="4">
      <w:start w:val="0"/>
      <w:numFmt w:val="bullet"/>
      <w:lvlText w:val="•"/>
      <w:lvlJc w:val="left"/>
      <w:pPr>
        <w:ind w:left="3774" w:hanging="260"/>
      </w:pPr>
      <w:rPr>
        <w:rFonts w:hint="default"/>
        <w:lang w:val="es-ES" w:eastAsia="en-US" w:bidi="ar-SA"/>
      </w:rPr>
    </w:lvl>
    <w:lvl w:ilvl="5">
      <w:start w:val="0"/>
      <w:numFmt w:val="bullet"/>
      <w:lvlText w:val="•"/>
      <w:lvlJc w:val="left"/>
      <w:pPr>
        <w:ind w:left="4566" w:hanging="260"/>
      </w:pPr>
      <w:rPr>
        <w:rFonts w:hint="default"/>
        <w:lang w:val="es-ES" w:eastAsia="en-US" w:bidi="ar-SA"/>
      </w:rPr>
    </w:lvl>
    <w:lvl w:ilvl="6">
      <w:start w:val="0"/>
      <w:numFmt w:val="bullet"/>
      <w:lvlText w:val="•"/>
      <w:lvlJc w:val="left"/>
      <w:pPr>
        <w:ind w:left="5357" w:hanging="260"/>
      </w:pPr>
      <w:rPr>
        <w:rFonts w:hint="default"/>
        <w:lang w:val="es-ES" w:eastAsia="en-US" w:bidi="ar-SA"/>
      </w:rPr>
    </w:lvl>
    <w:lvl w:ilvl="7">
      <w:start w:val="0"/>
      <w:numFmt w:val="bullet"/>
      <w:lvlText w:val="•"/>
      <w:lvlJc w:val="left"/>
      <w:pPr>
        <w:ind w:left="6149" w:hanging="260"/>
      </w:pPr>
      <w:rPr>
        <w:rFonts w:hint="default"/>
        <w:lang w:val="es-ES" w:eastAsia="en-US" w:bidi="ar-SA"/>
      </w:rPr>
    </w:lvl>
    <w:lvl w:ilvl="8">
      <w:start w:val="0"/>
      <w:numFmt w:val="bullet"/>
      <w:lvlText w:val="•"/>
      <w:lvlJc w:val="left"/>
      <w:pPr>
        <w:ind w:left="6940" w:hanging="260"/>
      </w:pPr>
      <w:rPr>
        <w:rFonts w:hint="default"/>
        <w:lang w:val="es-ES" w:eastAsia="en-US" w:bidi="ar-SA"/>
      </w:rPr>
    </w:lvl>
  </w:abstractNum>
  <w:abstractNum w:abstractNumId="15">
    <w:multiLevelType w:val="hybridMultilevel"/>
    <w:lvl w:ilvl="0">
      <w:start w:val="1"/>
      <w:numFmt w:val="decimal"/>
      <w:lvlText w:val="%1."/>
      <w:lvlJc w:val="left"/>
      <w:pPr>
        <w:ind w:left="1145"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40" w:hanging="360"/>
      </w:pPr>
      <w:rPr>
        <w:rFonts w:hint="default"/>
        <w:lang w:val="es-ES" w:eastAsia="en-US" w:bidi="ar-SA"/>
      </w:rPr>
    </w:lvl>
    <w:lvl w:ilvl="2">
      <w:start w:val="0"/>
      <w:numFmt w:val="bullet"/>
      <w:lvlText w:val="•"/>
      <w:lvlJc w:val="left"/>
      <w:pPr>
        <w:ind w:left="2316" w:hanging="360"/>
      </w:pPr>
      <w:rPr>
        <w:rFonts w:hint="default"/>
        <w:lang w:val="es-ES" w:eastAsia="en-US" w:bidi="ar-SA"/>
      </w:rPr>
    </w:lvl>
    <w:lvl w:ilvl="3">
      <w:start w:val="0"/>
      <w:numFmt w:val="bullet"/>
      <w:lvlText w:val="•"/>
      <w:lvlJc w:val="left"/>
      <w:pPr>
        <w:ind w:left="3092" w:hanging="360"/>
      </w:pPr>
      <w:rPr>
        <w:rFonts w:hint="default"/>
        <w:lang w:val="es-ES" w:eastAsia="en-US" w:bidi="ar-SA"/>
      </w:rPr>
    </w:lvl>
    <w:lvl w:ilvl="4">
      <w:start w:val="0"/>
      <w:numFmt w:val="bullet"/>
      <w:lvlText w:val="•"/>
      <w:lvlJc w:val="left"/>
      <w:pPr>
        <w:ind w:left="3868" w:hanging="360"/>
      </w:pPr>
      <w:rPr>
        <w:rFonts w:hint="default"/>
        <w:lang w:val="es-ES" w:eastAsia="en-US" w:bidi="ar-SA"/>
      </w:rPr>
    </w:lvl>
    <w:lvl w:ilvl="5">
      <w:start w:val="0"/>
      <w:numFmt w:val="bullet"/>
      <w:lvlText w:val="•"/>
      <w:lvlJc w:val="left"/>
      <w:pPr>
        <w:ind w:left="4644" w:hanging="360"/>
      </w:pPr>
      <w:rPr>
        <w:rFonts w:hint="default"/>
        <w:lang w:val="es-ES" w:eastAsia="en-US" w:bidi="ar-SA"/>
      </w:rPr>
    </w:lvl>
    <w:lvl w:ilvl="6">
      <w:start w:val="0"/>
      <w:numFmt w:val="bullet"/>
      <w:lvlText w:val="•"/>
      <w:lvlJc w:val="left"/>
      <w:pPr>
        <w:ind w:left="5420" w:hanging="360"/>
      </w:pPr>
      <w:rPr>
        <w:rFonts w:hint="default"/>
        <w:lang w:val="es-ES" w:eastAsia="en-US" w:bidi="ar-SA"/>
      </w:rPr>
    </w:lvl>
    <w:lvl w:ilvl="7">
      <w:start w:val="0"/>
      <w:numFmt w:val="bullet"/>
      <w:lvlText w:val="•"/>
      <w:lvlJc w:val="left"/>
      <w:pPr>
        <w:ind w:left="6196" w:hanging="360"/>
      </w:pPr>
      <w:rPr>
        <w:rFonts w:hint="default"/>
        <w:lang w:val="es-ES" w:eastAsia="en-US" w:bidi="ar-SA"/>
      </w:rPr>
    </w:lvl>
    <w:lvl w:ilvl="8">
      <w:start w:val="0"/>
      <w:numFmt w:val="bullet"/>
      <w:lvlText w:val="•"/>
      <w:lvlJc w:val="left"/>
      <w:pPr>
        <w:ind w:left="6972" w:hanging="360"/>
      </w:pPr>
      <w:rPr>
        <w:rFonts w:hint="default"/>
        <w:lang w:val="es-ES" w:eastAsia="en-US" w:bidi="ar-SA"/>
      </w:rPr>
    </w:lvl>
  </w:abstractNum>
  <w:abstractNum w:abstractNumId="14">
    <w:multiLevelType w:val="hybridMultilevel"/>
    <w:lvl w:ilvl="0">
      <w:start w:val="1"/>
      <w:numFmt w:val="decimal"/>
      <w:lvlText w:val="%1."/>
      <w:lvlJc w:val="left"/>
      <w:pPr>
        <w:ind w:left="778" w:hanging="349"/>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13">
    <w:multiLevelType w:val="hybridMultilevel"/>
    <w:lvl w:ilvl="0">
      <w:start w:val="0"/>
      <w:numFmt w:val="bullet"/>
      <w:lvlText w:val=""/>
      <w:lvlJc w:val="left"/>
      <w:pPr>
        <w:ind w:left="766"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36" w:hanging="349"/>
      </w:pPr>
      <w:rPr>
        <w:rFonts w:hint="default"/>
        <w:lang w:val="es-ES" w:eastAsia="en-US" w:bidi="ar-SA"/>
      </w:rPr>
    </w:lvl>
    <w:lvl w:ilvl="2">
      <w:start w:val="0"/>
      <w:numFmt w:val="bullet"/>
      <w:lvlText w:val="•"/>
      <w:lvlJc w:val="left"/>
      <w:pPr>
        <w:ind w:left="2312" w:hanging="349"/>
      </w:pPr>
      <w:rPr>
        <w:rFonts w:hint="default"/>
        <w:lang w:val="es-ES" w:eastAsia="en-US" w:bidi="ar-SA"/>
      </w:rPr>
    </w:lvl>
    <w:lvl w:ilvl="3">
      <w:start w:val="0"/>
      <w:numFmt w:val="bullet"/>
      <w:lvlText w:val="•"/>
      <w:lvlJc w:val="left"/>
      <w:pPr>
        <w:ind w:left="3089" w:hanging="349"/>
      </w:pPr>
      <w:rPr>
        <w:rFonts w:hint="default"/>
        <w:lang w:val="es-ES" w:eastAsia="en-US" w:bidi="ar-SA"/>
      </w:rPr>
    </w:lvl>
    <w:lvl w:ilvl="4">
      <w:start w:val="0"/>
      <w:numFmt w:val="bullet"/>
      <w:lvlText w:val="•"/>
      <w:lvlJc w:val="left"/>
      <w:pPr>
        <w:ind w:left="3865" w:hanging="349"/>
      </w:pPr>
      <w:rPr>
        <w:rFonts w:hint="default"/>
        <w:lang w:val="es-ES" w:eastAsia="en-US" w:bidi="ar-SA"/>
      </w:rPr>
    </w:lvl>
    <w:lvl w:ilvl="5">
      <w:start w:val="0"/>
      <w:numFmt w:val="bullet"/>
      <w:lvlText w:val="•"/>
      <w:lvlJc w:val="left"/>
      <w:pPr>
        <w:ind w:left="4642" w:hanging="349"/>
      </w:pPr>
      <w:rPr>
        <w:rFonts w:hint="default"/>
        <w:lang w:val="es-ES" w:eastAsia="en-US" w:bidi="ar-SA"/>
      </w:rPr>
    </w:lvl>
    <w:lvl w:ilvl="6">
      <w:start w:val="0"/>
      <w:numFmt w:val="bullet"/>
      <w:lvlText w:val="•"/>
      <w:lvlJc w:val="left"/>
      <w:pPr>
        <w:ind w:left="5418" w:hanging="349"/>
      </w:pPr>
      <w:rPr>
        <w:rFonts w:hint="default"/>
        <w:lang w:val="es-ES" w:eastAsia="en-US" w:bidi="ar-SA"/>
      </w:rPr>
    </w:lvl>
    <w:lvl w:ilvl="7">
      <w:start w:val="0"/>
      <w:numFmt w:val="bullet"/>
      <w:lvlText w:val="•"/>
      <w:lvlJc w:val="left"/>
      <w:pPr>
        <w:ind w:left="6194" w:hanging="349"/>
      </w:pPr>
      <w:rPr>
        <w:rFonts w:hint="default"/>
        <w:lang w:val="es-ES" w:eastAsia="en-US" w:bidi="ar-SA"/>
      </w:rPr>
    </w:lvl>
    <w:lvl w:ilvl="8">
      <w:start w:val="0"/>
      <w:numFmt w:val="bullet"/>
      <w:lvlText w:val="•"/>
      <w:lvlJc w:val="left"/>
      <w:pPr>
        <w:ind w:left="6971" w:hanging="349"/>
      </w:pPr>
      <w:rPr>
        <w:rFonts w:hint="default"/>
        <w:lang w:val="es-ES" w:eastAsia="en-US" w:bidi="ar-SA"/>
      </w:rPr>
    </w:lvl>
  </w:abstractNum>
  <w:abstractNum w:abstractNumId="12">
    <w:multiLevelType w:val="hybridMultilevel"/>
    <w:lvl w:ilvl="0">
      <w:start w:val="0"/>
      <w:numFmt w:val="bullet"/>
      <w:lvlText w:val=""/>
      <w:lvlJc w:val="left"/>
      <w:pPr>
        <w:ind w:left="778" w:hanging="200"/>
      </w:pPr>
      <w:rPr>
        <w:rFonts w:hint="default" w:ascii="Wingdings" w:hAnsi="Wingdings" w:eastAsia="Wingdings" w:cs="Wingdings"/>
        <w:w w:val="100"/>
        <w:sz w:val="22"/>
        <w:szCs w:val="22"/>
        <w:lang w:val="es-ES" w:eastAsia="en-US" w:bidi="ar-SA"/>
      </w:rPr>
    </w:lvl>
    <w:lvl w:ilvl="1">
      <w:start w:val="0"/>
      <w:numFmt w:val="bullet"/>
      <w:lvlText w:val="•"/>
      <w:lvlJc w:val="left"/>
      <w:pPr>
        <w:ind w:left="1554" w:hanging="200"/>
      </w:pPr>
      <w:rPr>
        <w:rFonts w:hint="default"/>
        <w:lang w:val="es-ES" w:eastAsia="en-US" w:bidi="ar-SA"/>
      </w:rPr>
    </w:lvl>
    <w:lvl w:ilvl="2">
      <w:start w:val="0"/>
      <w:numFmt w:val="bullet"/>
      <w:lvlText w:val="•"/>
      <w:lvlJc w:val="left"/>
      <w:pPr>
        <w:ind w:left="2328" w:hanging="200"/>
      </w:pPr>
      <w:rPr>
        <w:rFonts w:hint="default"/>
        <w:lang w:val="es-ES" w:eastAsia="en-US" w:bidi="ar-SA"/>
      </w:rPr>
    </w:lvl>
    <w:lvl w:ilvl="3">
      <w:start w:val="0"/>
      <w:numFmt w:val="bullet"/>
      <w:lvlText w:val="•"/>
      <w:lvlJc w:val="left"/>
      <w:pPr>
        <w:ind w:left="3103" w:hanging="200"/>
      </w:pPr>
      <w:rPr>
        <w:rFonts w:hint="default"/>
        <w:lang w:val="es-ES" w:eastAsia="en-US" w:bidi="ar-SA"/>
      </w:rPr>
    </w:lvl>
    <w:lvl w:ilvl="4">
      <w:start w:val="0"/>
      <w:numFmt w:val="bullet"/>
      <w:lvlText w:val="•"/>
      <w:lvlJc w:val="left"/>
      <w:pPr>
        <w:ind w:left="3877" w:hanging="200"/>
      </w:pPr>
      <w:rPr>
        <w:rFonts w:hint="default"/>
        <w:lang w:val="es-ES" w:eastAsia="en-US" w:bidi="ar-SA"/>
      </w:rPr>
    </w:lvl>
    <w:lvl w:ilvl="5">
      <w:start w:val="0"/>
      <w:numFmt w:val="bullet"/>
      <w:lvlText w:val="•"/>
      <w:lvlJc w:val="left"/>
      <w:pPr>
        <w:ind w:left="4652" w:hanging="200"/>
      </w:pPr>
      <w:rPr>
        <w:rFonts w:hint="default"/>
        <w:lang w:val="es-ES" w:eastAsia="en-US" w:bidi="ar-SA"/>
      </w:rPr>
    </w:lvl>
    <w:lvl w:ilvl="6">
      <w:start w:val="0"/>
      <w:numFmt w:val="bullet"/>
      <w:lvlText w:val="•"/>
      <w:lvlJc w:val="left"/>
      <w:pPr>
        <w:ind w:left="5426" w:hanging="200"/>
      </w:pPr>
      <w:rPr>
        <w:rFonts w:hint="default"/>
        <w:lang w:val="es-ES" w:eastAsia="en-US" w:bidi="ar-SA"/>
      </w:rPr>
    </w:lvl>
    <w:lvl w:ilvl="7">
      <w:start w:val="0"/>
      <w:numFmt w:val="bullet"/>
      <w:lvlText w:val="•"/>
      <w:lvlJc w:val="left"/>
      <w:pPr>
        <w:ind w:left="6200" w:hanging="200"/>
      </w:pPr>
      <w:rPr>
        <w:rFonts w:hint="default"/>
        <w:lang w:val="es-ES" w:eastAsia="en-US" w:bidi="ar-SA"/>
      </w:rPr>
    </w:lvl>
    <w:lvl w:ilvl="8">
      <w:start w:val="0"/>
      <w:numFmt w:val="bullet"/>
      <w:lvlText w:val="•"/>
      <w:lvlJc w:val="left"/>
      <w:pPr>
        <w:ind w:left="6975" w:hanging="200"/>
      </w:pPr>
      <w:rPr>
        <w:rFonts w:hint="default"/>
        <w:lang w:val="es-ES" w:eastAsia="en-US" w:bidi="ar-SA"/>
      </w:rPr>
    </w:lvl>
  </w:abstractNum>
  <w:abstractNum w:abstractNumId="11">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n-US" w:bidi="ar-SA"/>
      </w:rPr>
    </w:lvl>
    <w:lvl w:ilvl="1">
      <w:start w:val="1"/>
      <w:numFmt w:val="decimal"/>
      <w:lvlText w:val="%2)"/>
      <w:lvlJc w:val="left"/>
      <w:pPr>
        <w:ind w:left="766" w:hanging="310"/>
        <w:jc w:val="left"/>
      </w:pPr>
      <w:rPr>
        <w:rFonts w:hint="default" w:ascii="Arial" w:hAnsi="Arial" w:eastAsia="Arial" w:cs="Arial"/>
        <w:w w:val="100"/>
        <w:sz w:val="22"/>
        <w:szCs w:val="22"/>
        <w:lang w:val="es-ES" w:eastAsia="en-US" w:bidi="ar-SA"/>
      </w:rPr>
    </w:lvl>
    <w:lvl w:ilvl="2">
      <w:start w:val="0"/>
      <w:numFmt w:val="bullet"/>
      <w:lvlText w:val="•"/>
      <w:lvlJc w:val="left"/>
      <w:pPr>
        <w:ind w:left="1640" w:hanging="310"/>
      </w:pPr>
      <w:rPr>
        <w:rFonts w:hint="default"/>
        <w:lang w:val="es-ES" w:eastAsia="en-US" w:bidi="ar-SA"/>
      </w:rPr>
    </w:lvl>
    <w:lvl w:ilvl="3">
      <w:start w:val="0"/>
      <w:numFmt w:val="bullet"/>
      <w:lvlText w:val="•"/>
      <w:lvlJc w:val="left"/>
      <w:pPr>
        <w:ind w:left="2500" w:hanging="310"/>
      </w:pPr>
      <w:rPr>
        <w:rFonts w:hint="default"/>
        <w:lang w:val="es-ES" w:eastAsia="en-US" w:bidi="ar-SA"/>
      </w:rPr>
    </w:lvl>
    <w:lvl w:ilvl="4">
      <w:start w:val="0"/>
      <w:numFmt w:val="bullet"/>
      <w:lvlText w:val="•"/>
      <w:lvlJc w:val="left"/>
      <w:pPr>
        <w:ind w:left="3361" w:hanging="310"/>
      </w:pPr>
      <w:rPr>
        <w:rFonts w:hint="default"/>
        <w:lang w:val="es-ES" w:eastAsia="en-US" w:bidi="ar-SA"/>
      </w:rPr>
    </w:lvl>
    <w:lvl w:ilvl="5">
      <w:start w:val="0"/>
      <w:numFmt w:val="bullet"/>
      <w:lvlText w:val="•"/>
      <w:lvlJc w:val="left"/>
      <w:pPr>
        <w:ind w:left="4221" w:hanging="310"/>
      </w:pPr>
      <w:rPr>
        <w:rFonts w:hint="default"/>
        <w:lang w:val="es-ES" w:eastAsia="en-US" w:bidi="ar-SA"/>
      </w:rPr>
    </w:lvl>
    <w:lvl w:ilvl="6">
      <w:start w:val="0"/>
      <w:numFmt w:val="bullet"/>
      <w:lvlText w:val="•"/>
      <w:lvlJc w:val="left"/>
      <w:pPr>
        <w:ind w:left="5082" w:hanging="310"/>
      </w:pPr>
      <w:rPr>
        <w:rFonts w:hint="default"/>
        <w:lang w:val="es-ES" w:eastAsia="en-US" w:bidi="ar-SA"/>
      </w:rPr>
    </w:lvl>
    <w:lvl w:ilvl="7">
      <w:start w:val="0"/>
      <w:numFmt w:val="bullet"/>
      <w:lvlText w:val="•"/>
      <w:lvlJc w:val="left"/>
      <w:pPr>
        <w:ind w:left="5942" w:hanging="310"/>
      </w:pPr>
      <w:rPr>
        <w:rFonts w:hint="default"/>
        <w:lang w:val="es-ES" w:eastAsia="en-US" w:bidi="ar-SA"/>
      </w:rPr>
    </w:lvl>
    <w:lvl w:ilvl="8">
      <w:start w:val="0"/>
      <w:numFmt w:val="bullet"/>
      <w:lvlText w:val="•"/>
      <w:lvlJc w:val="left"/>
      <w:pPr>
        <w:ind w:left="6803" w:hanging="310"/>
      </w:pPr>
      <w:rPr>
        <w:rFonts w:hint="default"/>
        <w:lang w:val="es-ES" w:eastAsia="en-US" w:bidi="ar-SA"/>
      </w:rPr>
    </w:lvl>
  </w:abstractNum>
  <w:abstractNum w:abstractNumId="10">
    <w:multiLevelType w:val="hybridMultilevel"/>
    <w:lvl w:ilvl="0">
      <w:start w:val="0"/>
      <w:numFmt w:val="bullet"/>
      <w:lvlText w:val=""/>
      <w:lvlJc w:val="left"/>
      <w:pPr>
        <w:ind w:left="706" w:hanging="361"/>
      </w:pPr>
      <w:rPr>
        <w:rFonts w:hint="default" w:ascii="Wingdings" w:hAnsi="Wingdings" w:eastAsia="Wingdings" w:cs="Wingdings"/>
        <w:w w:val="100"/>
        <w:sz w:val="22"/>
        <w:szCs w:val="22"/>
        <w:lang w:val="es-ES" w:eastAsia="en-US" w:bidi="ar-SA"/>
      </w:rPr>
    </w:lvl>
    <w:lvl w:ilvl="1">
      <w:start w:val="0"/>
      <w:numFmt w:val="bullet"/>
      <w:lvlText w:val="•"/>
      <w:lvlJc w:val="left"/>
      <w:pPr>
        <w:ind w:left="1482" w:hanging="361"/>
      </w:pPr>
      <w:rPr>
        <w:rFonts w:hint="default"/>
        <w:lang w:val="es-ES" w:eastAsia="en-US" w:bidi="ar-SA"/>
      </w:rPr>
    </w:lvl>
    <w:lvl w:ilvl="2">
      <w:start w:val="0"/>
      <w:numFmt w:val="bullet"/>
      <w:lvlText w:val="•"/>
      <w:lvlJc w:val="left"/>
      <w:pPr>
        <w:ind w:left="2264" w:hanging="361"/>
      </w:pPr>
      <w:rPr>
        <w:rFonts w:hint="default"/>
        <w:lang w:val="es-ES" w:eastAsia="en-US" w:bidi="ar-SA"/>
      </w:rPr>
    </w:lvl>
    <w:lvl w:ilvl="3">
      <w:start w:val="0"/>
      <w:numFmt w:val="bullet"/>
      <w:lvlText w:val="•"/>
      <w:lvlJc w:val="left"/>
      <w:pPr>
        <w:ind w:left="3047" w:hanging="361"/>
      </w:pPr>
      <w:rPr>
        <w:rFonts w:hint="default"/>
        <w:lang w:val="es-ES" w:eastAsia="en-US" w:bidi="ar-SA"/>
      </w:rPr>
    </w:lvl>
    <w:lvl w:ilvl="4">
      <w:start w:val="0"/>
      <w:numFmt w:val="bullet"/>
      <w:lvlText w:val="•"/>
      <w:lvlJc w:val="left"/>
      <w:pPr>
        <w:ind w:left="3829" w:hanging="361"/>
      </w:pPr>
      <w:rPr>
        <w:rFonts w:hint="default"/>
        <w:lang w:val="es-ES" w:eastAsia="en-US" w:bidi="ar-SA"/>
      </w:rPr>
    </w:lvl>
    <w:lvl w:ilvl="5">
      <w:start w:val="0"/>
      <w:numFmt w:val="bullet"/>
      <w:lvlText w:val="•"/>
      <w:lvlJc w:val="left"/>
      <w:pPr>
        <w:ind w:left="4612" w:hanging="361"/>
      </w:pPr>
      <w:rPr>
        <w:rFonts w:hint="default"/>
        <w:lang w:val="es-ES" w:eastAsia="en-US" w:bidi="ar-SA"/>
      </w:rPr>
    </w:lvl>
    <w:lvl w:ilvl="6">
      <w:start w:val="0"/>
      <w:numFmt w:val="bullet"/>
      <w:lvlText w:val="•"/>
      <w:lvlJc w:val="left"/>
      <w:pPr>
        <w:ind w:left="5394" w:hanging="361"/>
      </w:pPr>
      <w:rPr>
        <w:rFonts w:hint="default"/>
        <w:lang w:val="es-ES" w:eastAsia="en-US" w:bidi="ar-SA"/>
      </w:rPr>
    </w:lvl>
    <w:lvl w:ilvl="7">
      <w:start w:val="0"/>
      <w:numFmt w:val="bullet"/>
      <w:lvlText w:val="•"/>
      <w:lvlJc w:val="left"/>
      <w:pPr>
        <w:ind w:left="6176" w:hanging="361"/>
      </w:pPr>
      <w:rPr>
        <w:rFonts w:hint="default"/>
        <w:lang w:val="es-ES" w:eastAsia="en-US" w:bidi="ar-SA"/>
      </w:rPr>
    </w:lvl>
    <w:lvl w:ilvl="8">
      <w:start w:val="0"/>
      <w:numFmt w:val="bullet"/>
      <w:lvlText w:val="•"/>
      <w:lvlJc w:val="left"/>
      <w:pPr>
        <w:ind w:left="6959" w:hanging="361"/>
      </w:pPr>
      <w:rPr>
        <w:rFonts w:hint="default"/>
        <w:lang w:val="es-ES" w:eastAsia="en-US" w:bidi="ar-SA"/>
      </w:rPr>
    </w:lvl>
  </w:abstractNum>
  <w:abstractNum w:abstractNumId="9">
    <w:multiLevelType w:val="hybridMultilevel"/>
    <w:lvl w:ilvl="0">
      <w:start w:val="1"/>
      <w:numFmt w:val="decimal"/>
      <w:lvlText w:val="%1."/>
      <w:lvlJc w:val="left"/>
      <w:pPr>
        <w:ind w:left="1126"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860" w:hanging="360"/>
      </w:pPr>
      <w:rPr>
        <w:rFonts w:hint="default"/>
        <w:lang w:val="es-ES" w:eastAsia="en-US" w:bidi="ar-SA"/>
      </w:rPr>
    </w:lvl>
    <w:lvl w:ilvl="2">
      <w:start w:val="0"/>
      <w:numFmt w:val="bullet"/>
      <w:lvlText w:val="•"/>
      <w:lvlJc w:val="left"/>
      <w:pPr>
        <w:ind w:left="2600" w:hanging="360"/>
      </w:pPr>
      <w:rPr>
        <w:rFonts w:hint="default"/>
        <w:lang w:val="es-ES" w:eastAsia="en-US" w:bidi="ar-SA"/>
      </w:rPr>
    </w:lvl>
    <w:lvl w:ilvl="3">
      <w:start w:val="0"/>
      <w:numFmt w:val="bullet"/>
      <w:lvlText w:val="•"/>
      <w:lvlJc w:val="left"/>
      <w:pPr>
        <w:ind w:left="3341" w:hanging="360"/>
      </w:pPr>
      <w:rPr>
        <w:rFonts w:hint="default"/>
        <w:lang w:val="es-ES" w:eastAsia="en-US" w:bidi="ar-SA"/>
      </w:rPr>
    </w:lvl>
    <w:lvl w:ilvl="4">
      <w:start w:val="0"/>
      <w:numFmt w:val="bullet"/>
      <w:lvlText w:val="•"/>
      <w:lvlJc w:val="left"/>
      <w:pPr>
        <w:ind w:left="4081" w:hanging="360"/>
      </w:pPr>
      <w:rPr>
        <w:rFonts w:hint="default"/>
        <w:lang w:val="es-ES" w:eastAsia="en-US" w:bidi="ar-SA"/>
      </w:rPr>
    </w:lvl>
    <w:lvl w:ilvl="5">
      <w:start w:val="0"/>
      <w:numFmt w:val="bullet"/>
      <w:lvlText w:val="•"/>
      <w:lvlJc w:val="left"/>
      <w:pPr>
        <w:ind w:left="4822" w:hanging="360"/>
      </w:pPr>
      <w:rPr>
        <w:rFonts w:hint="default"/>
        <w:lang w:val="es-ES" w:eastAsia="en-US" w:bidi="ar-SA"/>
      </w:rPr>
    </w:lvl>
    <w:lvl w:ilvl="6">
      <w:start w:val="0"/>
      <w:numFmt w:val="bullet"/>
      <w:lvlText w:val="•"/>
      <w:lvlJc w:val="left"/>
      <w:pPr>
        <w:ind w:left="5562" w:hanging="360"/>
      </w:pPr>
      <w:rPr>
        <w:rFonts w:hint="default"/>
        <w:lang w:val="es-ES" w:eastAsia="en-US" w:bidi="ar-SA"/>
      </w:rPr>
    </w:lvl>
    <w:lvl w:ilvl="7">
      <w:start w:val="0"/>
      <w:numFmt w:val="bullet"/>
      <w:lvlText w:val="•"/>
      <w:lvlJc w:val="left"/>
      <w:pPr>
        <w:ind w:left="6302" w:hanging="360"/>
      </w:pPr>
      <w:rPr>
        <w:rFonts w:hint="default"/>
        <w:lang w:val="es-ES" w:eastAsia="en-US" w:bidi="ar-SA"/>
      </w:rPr>
    </w:lvl>
    <w:lvl w:ilvl="8">
      <w:start w:val="0"/>
      <w:numFmt w:val="bullet"/>
      <w:lvlText w:val="•"/>
      <w:lvlJc w:val="left"/>
      <w:pPr>
        <w:ind w:left="7043" w:hanging="360"/>
      </w:pPr>
      <w:rPr>
        <w:rFonts w:hint="default"/>
        <w:lang w:val="es-ES" w:eastAsia="en-US" w:bidi="ar-SA"/>
      </w:rPr>
    </w:lvl>
  </w:abstractNum>
  <w:abstractNum w:abstractNumId="8">
    <w:multiLevelType w:val="hybridMultilevel"/>
    <w:lvl w:ilvl="0">
      <w:start w:val="10"/>
      <w:numFmt w:val="decimal"/>
      <w:lvlText w:val="(%1)"/>
      <w:lvlJc w:val="left"/>
      <w:pPr>
        <w:ind w:left="57" w:hanging="49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778" w:hanging="349"/>
      </w:pPr>
      <w:rPr>
        <w:rFonts w:hint="default" w:ascii="Wingdings" w:hAnsi="Wingdings" w:eastAsia="Wingdings" w:cs="Wingdings"/>
        <w:w w:val="100"/>
        <w:sz w:val="22"/>
        <w:szCs w:val="22"/>
        <w:lang w:val="es-ES" w:eastAsia="en-US" w:bidi="ar-SA"/>
      </w:rPr>
    </w:lvl>
    <w:lvl w:ilvl="2">
      <w:start w:val="0"/>
      <w:numFmt w:val="bullet"/>
      <w:lvlText w:val="•"/>
      <w:lvlJc w:val="left"/>
      <w:pPr>
        <w:ind w:left="1640" w:hanging="349"/>
      </w:pPr>
      <w:rPr>
        <w:rFonts w:hint="default"/>
        <w:lang w:val="es-ES" w:eastAsia="en-US" w:bidi="ar-SA"/>
      </w:rPr>
    </w:lvl>
    <w:lvl w:ilvl="3">
      <w:start w:val="0"/>
      <w:numFmt w:val="bullet"/>
      <w:lvlText w:val="•"/>
      <w:lvlJc w:val="left"/>
      <w:pPr>
        <w:ind w:left="2500" w:hanging="349"/>
      </w:pPr>
      <w:rPr>
        <w:rFonts w:hint="default"/>
        <w:lang w:val="es-ES" w:eastAsia="en-US" w:bidi="ar-SA"/>
      </w:rPr>
    </w:lvl>
    <w:lvl w:ilvl="4">
      <w:start w:val="0"/>
      <w:numFmt w:val="bullet"/>
      <w:lvlText w:val="•"/>
      <w:lvlJc w:val="left"/>
      <w:pPr>
        <w:ind w:left="3361" w:hanging="349"/>
      </w:pPr>
      <w:rPr>
        <w:rFonts w:hint="default"/>
        <w:lang w:val="es-ES" w:eastAsia="en-US" w:bidi="ar-SA"/>
      </w:rPr>
    </w:lvl>
    <w:lvl w:ilvl="5">
      <w:start w:val="0"/>
      <w:numFmt w:val="bullet"/>
      <w:lvlText w:val="•"/>
      <w:lvlJc w:val="left"/>
      <w:pPr>
        <w:ind w:left="4221" w:hanging="349"/>
      </w:pPr>
      <w:rPr>
        <w:rFonts w:hint="default"/>
        <w:lang w:val="es-ES" w:eastAsia="en-US" w:bidi="ar-SA"/>
      </w:rPr>
    </w:lvl>
    <w:lvl w:ilvl="6">
      <w:start w:val="0"/>
      <w:numFmt w:val="bullet"/>
      <w:lvlText w:val="•"/>
      <w:lvlJc w:val="left"/>
      <w:pPr>
        <w:ind w:left="5082" w:hanging="349"/>
      </w:pPr>
      <w:rPr>
        <w:rFonts w:hint="default"/>
        <w:lang w:val="es-ES" w:eastAsia="en-US" w:bidi="ar-SA"/>
      </w:rPr>
    </w:lvl>
    <w:lvl w:ilvl="7">
      <w:start w:val="0"/>
      <w:numFmt w:val="bullet"/>
      <w:lvlText w:val="•"/>
      <w:lvlJc w:val="left"/>
      <w:pPr>
        <w:ind w:left="5942" w:hanging="349"/>
      </w:pPr>
      <w:rPr>
        <w:rFonts w:hint="default"/>
        <w:lang w:val="es-ES" w:eastAsia="en-US" w:bidi="ar-SA"/>
      </w:rPr>
    </w:lvl>
    <w:lvl w:ilvl="8">
      <w:start w:val="0"/>
      <w:numFmt w:val="bullet"/>
      <w:lvlText w:val="•"/>
      <w:lvlJc w:val="left"/>
      <w:pPr>
        <w:ind w:left="6803" w:hanging="349"/>
      </w:pPr>
      <w:rPr>
        <w:rFonts w:hint="default"/>
        <w:lang w:val="es-ES" w:eastAsia="en-US" w:bidi="ar-SA"/>
      </w:rPr>
    </w:lvl>
  </w:abstractNum>
  <w:abstractNum w:abstractNumId="7">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6">
    <w:multiLevelType w:val="hybridMultilevel"/>
    <w:lvl w:ilvl="0">
      <w:start w:val="1"/>
      <w:numFmt w:val="decimal"/>
      <w:lvlText w:val="%1."/>
      <w:lvlJc w:val="left"/>
      <w:pPr>
        <w:ind w:left="57" w:hanging="300"/>
        <w:jc w:val="left"/>
      </w:pPr>
      <w:rPr>
        <w:rFonts w:hint="default" w:ascii="Arial" w:hAnsi="Arial" w:eastAsia="Arial" w:cs="Arial"/>
        <w:w w:val="100"/>
        <w:sz w:val="22"/>
        <w:szCs w:val="22"/>
        <w:lang w:val="es-ES" w:eastAsia="en-US" w:bidi="ar-SA"/>
      </w:rPr>
    </w:lvl>
    <w:lvl w:ilvl="1">
      <w:start w:val="1"/>
      <w:numFmt w:val="decimal"/>
      <w:lvlText w:val="%1.%2"/>
      <w:lvlJc w:val="left"/>
      <w:pPr>
        <w:ind w:left="281" w:hanging="377"/>
        <w:jc w:val="left"/>
      </w:pPr>
      <w:rPr>
        <w:rFonts w:hint="default" w:ascii="Arial" w:hAnsi="Arial" w:eastAsia="Arial" w:cs="Arial"/>
        <w:w w:val="100"/>
        <w:sz w:val="22"/>
        <w:szCs w:val="22"/>
        <w:lang w:val="es-ES" w:eastAsia="en-US" w:bidi="ar-SA"/>
      </w:rPr>
    </w:lvl>
    <w:lvl w:ilvl="2">
      <w:start w:val="0"/>
      <w:numFmt w:val="bullet"/>
      <w:lvlText w:val="•"/>
      <w:lvlJc w:val="left"/>
      <w:pPr>
        <w:ind w:left="1196" w:hanging="377"/>
      </w:pPr>
      <w:rPr>
        <w:rFonts w:hint="default"/>
        <w:lang w:val="es-ES" w:eastAsia="en-US" w:bidi="ar-SA"/>
      </w:rPr>
    </w:lvl>
    <w:lvl w:ilvl="3">
      <w:start w:val="0"/>
      <w:numFmt w:val="bullet"/>
      <w:lvlText w:val="•"/>
      <w:lvlJc w:val="left"/>
      <w:pPr>
        <w:ind w:left="2112" w:hanging="377"/>
      </w:pPr>
      <w:rPr>
        <w:rFonts w:hint="default"/>
        <w:lang w:val="es-ES" w:eastAsia="en-US" w:bidi="ar-SA"/>
      </w:rPr>
    </w:lvl>
    <w:lvl w:ilvl="4">
      <w:start w:val="0"/>
      <w:numFmt w:val="bullet"/>
      <w:lvlText w:val="•"/>
      <w:lvlJc w:val="left"/>
      <w:pPr>
        <w:ind w:left="3028" w:hanging="377"/>
      </w:pPr>
      <w:rPr>
        <w:rFonts w:hint="default"/>
        <w:lang w:val="es-ES" w:eastAsia="en-US" w:bidi="ar-SA"/>
      </w:rPr>
    </w:lvl>
    <w:lvl w:ilvl="5">
      <w:start w:val="0"/>
      <w:numFmt w:val="bullet"/>
      <w:lvlText w:val="•"/>
      <w:lvlJc w:val="left"/>
      <w:pPr>
        <w:ind w:left="3944" w:hanging="377"/>
      </w:pPr>
      <w:rPr>
        <w:rFonts w:hint="default"/>
        <w:lang w:val="es-ES" w:eastAsia="en-US" w:bidi="ar-SA"/>
      </w:rPr>
    </w:lvl>
    <w:lvl w:ilvl="6">
      <w:start w:val="0"/>
      <w:numFmt w:val="bullet"/>
      <w:lvlText w:val="•"/>
      <w:lvlJc w:val="left"/>
      <w:pPr>
        <w:ind w:left="4860" w:hanging="377"/>
      </w:pPr>
      <w:rPr>
        <w:rFonts w:hint="default"/>
        <w:lang w:val="es-ES" w:eastAsia="en-US" w:bidi="ar-SA"/>
      </w:rPr>
    </w:lvl>
    <w:lvl w:ilvl="7">
      <w:start w:val="0"/>
      <w:numFmt w:val="bullet"/>
      <w:lvlText w:val="•"/>
      <w:lvlJc w:val="left"/>
      <w:pPr>
        <w:ind w:left="5776" w:hanging="377"/>
      </w:pPr>
      <w:rPr>
        <w:rFonts w:hint="default"/>
        <w:lang w:val="es-ES" w:eastAsia="en-US" w:bidi="ar-SA"/>
      </w:rPr>
    </w:lvl>
    <w:lvl w:ilvl="8">
      <w:start w:val="0"/>
      <w:numFmt w:val="bullet"/>
      <w:lvlText w:val="•"/>
      <w:lvlJc w:val="left"/>
      <w:pPr>
        <w:ind w:left="6692" w:hanging="377"/>
      </w:pPr>
      <w:rPr>
        <w:rFonts w:hint="default"/>
        <w:lang w:val="es-ES" w:eastAsia="en-US" w:bidi="ar-SA"/>
      </w:rPr>
    </w:lvl>
  </w:abstractNum>
  <w:abstractNum w:abstractNumId="5">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4">
    <w:multiLevelType w:val="hybridMultilevel"/>
    <w:lvl w:ilvl="0">
      <w:start w:val="1"/>
      <w:numFmt w:val="lowerLetter"/>
      <w:lvlText w:val="%1)"/>
      <w:lvlJc w:val="left"/>
      <w:pPr>
        <w:ind w:left="1073"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824" w:hanging="360"/>
      </w:pPr>
      <w:rPr>
        <w:rFonts w:hint="default"/>
        <w:lang w:val="es-ES" w:eastAsia="en-US" w:bidi="ar-SA"/>
      </w:rPr>
    </w:lvl>
    <w:lvl w:ilvl="2">
      <w:start w:val="0"/>
      <w:numFmt w:val="bullet"/>
      <w:lvlText w:val="•"/>
      <w:lvlJc w:val="left"/>
      <w:pPr>
        <w:ind w:left="2568" w:hanging="360"/>
      </w:pPr>
      <w:rPr>
        <w:rFonts w:hint="default"/>
        <w:lang w:val="es-ES" w:eastAsia="en-US" w:bidi="ar-SA"/>
      </w:rPr>
    </w:lvl>
    <w:lvl w:ilvl="3">
      <w:start w:val="0"/>
      <w:numFmt w:val="bullet"/>
      <w:lvlText w:val="•"/>
      <w:lvlJc w:val="left"/>
      <w:pPr>
        <w:ind w:left="3313" w:hanging="360"/>
      </w:pPr>
      <w:rPr>
        <w:rFonts w:hint="default"/>
        <w:lang w:val="es-ES" w:eastAsia="en-US" w:bidi="ar-SA"/>
      </w:rPr>
    </w:lvl>
    <w:lvl w:ilvl="4">
      <w:start w:val="0"/>
      <w:numFmt w:val="bullet"/>
      <w:lvlText w:val="•"/>
      <w:lvlJc w:val="left"/>
      <w:pPr>
        <w:ind w:left="4057" w:hanging="360"/>
      </w:pPr>
      <w:rPr>
        <w:rFonts w:hint="default"/>
        <w:lang w:val="es-ES" w:eastAsia="en-US" w:bidi="ar-SA"/>
      </w:rPr>
    </w:lvl>
    <w:lvl w:ilvl="5">
      <w:start w:val="0"/>
      <w:numFmt w:val="bullet"/>
      <w:lvlText w:val="•"/>
      <w:lvlJc w:val="left"/>
      <w:pPr>
        <w:ind w:left="4802" w:hanging="360"/>
      </w:pPr>
      <w:rPr>
        <w:rFonts w:hint="default"/>
        <w:lang w:val="es-ES" w:eastAsia="en-US" w:bidi="ar-SA"/>
      </w:rPr>
    </w:lvl>
    <w:lvl w:ilvl="6">
      <w:start w:val="0"/>
      <w:numFmt w:val="bullet"/>
      <w:lvlText w:val="•"/>
      <w:lvlJc w:val="left"/>
      <w:pPr>
        <w:ind w:left="5546" w:hanging="360"/>
      </w:pPr>
      <w:rPr>
        <w:rFonts w:hint="default"/>
        <w:lang w:val="es-ES" w:eastAsia="en-US" w:bidi="ar-SA"/>
      </w:rPr>
    </w:lvl>
    <w:lvl w:ilvl="7">
      <w:start w:val="0"/>
      <w:numFmt w:val="bullet"/>
      <w:lvlText w:val="•"/>
      <w:lvlJc w:val="left"/>
      <w:pPr>
        <w:ind w:left="6290" w:hanging="360"/>
      </w:pPr>
      <w:rPr>
        <w:rFonts w:hint="default"/>
        <w:lang w:val="es-ES" w:eastAsia="en-US" w:bidi="ar-SA"/>
      </w:rPr>
    </w:lvl>
    <w:lvl w:ilvl="8">
      <w:start w:val="0"/>
      <w:numFmt w:val="bullet"/>
      <w:lvlText w:val="•"/>
      <w:lvlJc w:val="left"/>
      <w:pPr>
        <w:ind w:left="7035" w:hanging="360"/>
      </w:pPr>
      <w:rPr>
        <w:rFonts w:hint="default"/>
        <w:lang w:val="es-ES" w:eastAsia="en-US" w:bidi="ar-SA"/>
      </w:rPr>
    </w:lvl>
  </w:abstractNum>
  <w:abstractNum w:abstractNumId="3">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2">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1">
    <w:multiLevelType w:val="hybridMultilevel"/>
    <w:lvl w:ilvl="0">
      <w:start w:val="1"/>
      <w:numFmt w:val="lowerLetter"/>
      <w:lvlText w:val="%1)"/>
      <w:lvlJc w:val="left"/>
      <w:pPr>
        <w:ind w:left="350" w:hanging="255"/>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137" w:hanging="255"/>
      </w:pPr>
      <w:rPr>
        <w:rFonts w:hint="default"/>
        <w:lang w:val="es-ES" w:eastAsia="en-US" w:bidi="ar-SA"/>
      </w:rPr>
    </w:lvl>
    <w:lvl w:ilvl="2">
      <w:start w:val="0"/>
      <w:numFmt w:val="bullet"/>
      <w:lvlText w:val="•"/>
      <w:lvlJc w:val="left"/>
      <w:pPr>
        <w:ind w:left="1914" w:hanging="255"/>
      </w:pPr>
      <w:rPr>
        <w:rFonts w:hint="default"/>
        <w:lang w:val="es-ES" w:eastAsia="en-US" w:bidi="ar-SA"/>
      </w:rPr>
    </w:lvl>
    <w:lvl w:ilvl="3">
      <w:start w:val="0"/>
      <w:numFmt w:val="bullet"/>
      <w:lvlText w:val="•"/>
      <w:lvlJc w:val="left"/>
      <w:pPr>
        <w:ind w:left="2691" w:hanging="255"/>
      </w:pPr>
      <w:rPr>
        <w:rFonts w:hint="default"/>
        <w:lang w:val="es-ES" w:eastAsia="en-US" w:bidi="ar-SA"/>
      </w:rPr>
    </w:lvl>
    <w:lvl w:ilvl="4">
      <w:start w:val="0"/>
      <w:numFmt w:val="bullet"/>
      <w:lvlText w:val="•"/>
      <w:lvlJc w:val="left"/>
      <w:pPr>
        <w:ind w:left="3468" w:hanging="255"/>
      </w:pPr>
      <w:rPr>
        <w:rFonts w:hint="default"/>
        <w:lang w:val="es-ES" w:eastAsia="en-US" w:bidi="ar-SA"/>
      </w:rPr>
    </w:lvl>
    <w:lvl w:ilvl="5">
      <w:start w:val="0"/>
      <w:numFmt w:val="bullet"/>
      <w:lvlText w:val="•"/>
      <w:lvlJc w:val="left"/>
      <w:pPr>
        <w:ind w:left="4245" w:hanging="255"/>
      </w:pPr>
      <w:rPr>
        <w:rFonts w:hint="default"/>
        <w:lang w:val="es-ES" w:eastAsia="en-US" w:bidi="ar-SA"/>
      </w:rPr>
    </w:lvl>
    <w:lvl w:ilvl="6">
      <w:start w:val="0"/>
      <w:numFmt w:val="bullet"/>
      <w:lvlText w:val="•"/>
      <w:lvlJc w:val="left"/>
      <w:pPr>
        <w:ind w:left="5022" w:hanging="255"/>
      </w:pPr>
      <w:rPr>
        <w:rFonts w:hint="default"/>
        <w:lang w:val="es-ES" w:eastAsia="en-US" w:bidi="ar-SA"/>
      </w:rPr>
    </w:lvl>
    <w:lvl w:ilvl="7">
      <w:start w:val="0"/>
      <w:numFmt w:val="bullet"/>
      <w:lvlText w:val="•"/>
      <w:lvlJc w:val="left"/>
      <w:pPr>
        <w:ind w:left="5799" w:hanging="255"/>
      </w:pPr>
      <w:rPr>
        <w:rFonts w:hint="default"/>
        <w:lang w:val="es-ES" w:eastAsia="en-US" w:bidi="ar-SA"/>
      </w:rPr>
    </w:lvl>
    <w:lvl w:ilvl="8">
      <w:start w:val="0"/>
      <w:numFmt w:val="bullet"/>
      <w:lvlText w:val="•"/>
      <w:lvlJc w:val="left"/>
      <w:pPr>
        <w:ind w:left="6576" w:hanging="255"/>
      </w:pPr>
      <w:rPr>
        <w:rFonts w:hint="default"/>
        <w:lang w:val="es-ES" w:eastAsia="en-US" w:bidi="ar-SA"/>
      </w:rPr>
    </w:lvl>
  </w:abstractNum>
  <w:abstractNum w:abstractNumId="0">
    <w:multiLevelType w:val="hybridMultilevel"/>
    <w:lvl w:ilvl="0">
      <w:start w:val="1"/>
      <w:numFmt w:val="upperLetter"/>
      <w:lvlText w:val="%1."/>
      <w:lvlJc w:val="left"/>
      <w:pPr>
        <w:ind w:left="553" w:hanging="428"/>
        <w:jc w:val="left"/>
      </w:pPr>
      <w:rPr>
        <w:rFonts w:hint="default" w:ascii="Arial" w:hAnsi="Arial" w:eastAsia="Arial" w:cs="Arial"/>
        <w:spacing w:val="-1"/>
        <w:w w:val="100"/>
        <w:sz w:val="22"/>
        <w:szCs w:val="22"/>
        <w:lang w:val="es-ES" w:eastAsia="en-US" w:bidi="ar-SA"/>
      </w:rPr>
    </w:lvl>
    <w:lvl w:ilvl="1">
      <w:start w:val="1"/>
      <w:numFmt w:val="decimal"/>
      <w:lvlText w:val="%1.%2."/>
      <w:lvlJc w:val="left"/>
      <w:pPr>
        <w:ind w:left="1542" w:hanging="992"/>
        <w:jc w:val="left"/>
      </w:pPr>
      <w:rPr>
        <w:rFonts w:hint="default" w:ascii="Arial" w:hAnsi="Arial" w:eastAsia="Arial" w:cs="Arial"/>
        <w:w w:val="99"/>
        <w:sz w:val="24"/>
        <w:szCs w:val="24"/>
        <w:lang w:val="es-ES" w:eastAsia="en-US" w:bidi="ar-SA"/>
      </w:rPr>
    </w:lvl>
    <w:lvl w:ilvl="2">
      <w:start w:val="0"/>
      <w:numFmt w:val="bullet"/>
      <w:lvlText w:val="•"/>
      <w:lvlJc w:val="left"/>
      <w:pPr>
        <w:ind w:left="2644" w:hanging="992"/>
      </w:pPr>
      <w:rPr>
        <w:rFonts w:hint="default"/>
        <w:lang w:val="es-ES" w:eastAsia="en-US" w:bidi="ar-SA"/>
      </w:rPr>
    </w:lvl>
    <w:lvl w:ilvl="3">
      <w:start w:val="0"/>
      <w:numFmt w:val="bullet"/>
      <w:lvlText w:val="•"/>
      <w:lvlJc w:val="left"/>
      <w:pPr>
        <w:ind w:left="3749" w:hanging="992"/>
      </w:pPr>
      <w:rPr>
        <w:rFonts w:hint="default"/>
        <w:lang w:val="es-ES" w:eastAsia="en-US" w:bidi="ar-SA"/>
      </w:rPr>
    </w:lvl>
    <w:lvl w:ilvl="4">
      <w:start w:val="0"/>
      <w:numFmt w:val="bullet"/>
      <w:lvlText w:val="•"/>
      <w:lvlJc w:val="left"/>
      <w:pPr>
        <w:ind w:left="4854" w:hanging="992"/>
      </w:pPr>
      <w:rPr>
        <w:rFonts w:hint="default"/>
        <w:lang w:val="es-ES" w:eastAsia="en-US" w:bidi="ar-SA"/>
      </w:rPr>
    </w:lvl>
    <w:lvl w:ilvl="5">
      <w:start w:val="0"/>
      <w:numFmt w:val="bullet"/>
      <w:lvlText w:val="•"/>
      <w:lvlJc w:val="left"/>
      <w:pPr>
        <w:ind w:left="5958" w:hanging="992"/>
      </w:pPr>
      <w:rPr>
        <w:rFonts w:hint="default"/>
        <w:lang w:val="es-ES" w:eastAsia="en-US" w:bidi="ar-SA"/>
      </w:rPr>
    </w:lvl>
    <w:lvl w:ilvl="6">
      <w:start w:val="0"/>
      <w:numFmt w:val="bullet"/>
      <w:lvlText w:val="•"/>
      <w:lvlJc w:val="left"/>
      <w:pPr>
        <w:ind w:left="7063" w:hanging="992"/>
      </w:pPr>
      <w:rPr>
        <w:rFonts w:hint="default"/>
        <w:lang w:val="es-ES" w:eastAsia="en-US" w:bidi="ar-SA"/>
      </w:rPr>
    </w:lvl>
    <w:lvl w:ilvl="7">
      <w:start w:val="0"/>
      <w:numFmt w:val="bullet"/>
      <w:lvlText w:val="•"/>
      <w:lvlJc w:val="left"/>
      <w:pPr>
        <w:ind w:left="8168" w:hanging="992"/>
      </w:pPr>
      <w:rPr>
        <w:rFonts w:hint="default"/>
        <w:lang w:val="es-ES" w:eastAsia="en-US" w:bidi="ar-SA"/>
      </w:rPr>
    </w:lvl>
    <w:lvl w:ilvl="8">
      <w:start w:val="0"/>
      <w:numFmt w:val="bullet"/>
      <w:lvlText w:val="•"/>
      <w:lvlJc w:val="left"/>
      <w:pPr>
        <w:ind w:left="9272" w:hanging="992"/>
      </w:pPr>
      <w:rPr>
        <w:rFonts w:hint="default"/>
        <w:lang w:val="es-E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1542" w:hanging="992"/>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846" w:hanging="361"/>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Maria Palencia Garcia</dc:creator>
  <dcterms:created xsi:type="dcterms:W3CDTF">2020-12-14T19:56:58Z</dcterms:created>
  <dcterms:modified xsi:type="dcterms:W3CDTF">2020-12-14T19:56:58Z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2019-08-29T00:00:00Z</vt:filetime>
  </property>
  <property fmtid="{D5CDD505-2E9C-101B-9397-08002B2CF9AE}" pid="3" name="Creator">
    <vt:lpwstr>Microsoft® Word 2013</vt:lpwstr>
  </property>
  <property fmtid="{D5CDD505-2E9C-101B-9397-08002B2CF9AE}" pid="4" name="LastSaved">
    <vt:filetime>2020-12-14T00:00:00Z</vt:filetime>
  </property>
</Properties>
</file>