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A9" w:rsidRDefault="002929A9" w:rsidP="002929A9">
      <w:pPr>
        <w:jc w:val="both"/>
        <w:rPr>
          <w:rFonts w:ascii="Arial" w:hAnsi="Arial" w:cs="Arial"/>
          <w:sz w:val="22"/>
          <w:szCs w:val="22"/>
        </w:rPr>
      </w:pPr>
    </w:p>
    <w:p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rsidR="002929A9" w:rsidRDefault="002929A9" w:rsidP="00CE5090">
      <w:pPr>
        <w:ind w:firstLine="708"/>
        <w:jc w:val="both"/>
        <w:rPr>
          <w:rFonts w:ascii="Arial" w:hAnsi="Arial" w:cs="Arial"/>
          <w:sz w:val="22"/>
          <w:szCs w:val="22"/>
        </w:rPr>
      </w:pPr>
    </w:p>
    <w:p w:rsidR="002929A9" w:rsidRDefault="00C708C7" w:rsidP="00C708C7">
      <w:pPr>
        <w:pStyle w:val="Encabezado"/>
        <w:tabs>
          <w:tab w:val="clear" w:pos="4252"/>
          <w:tab w:val="clear" w:pos="8504"/>
          <w:tab w:val="left" w:pos="851"/>
        </w:tabs>
        <w:ind w:left="426"/>
        <w:jc w:val="center"/>
        <w:rPr>
          <w:rFonts w:ascii="Arial" w:hAnsi="Arial" w:cs="Arial"/>
          <w:sz w:val="22"/>
          <w:szCs w:val="22"/>
          <w:lang w:val="es-GT"/>
        </w:rPr>
      </w:pPr>
      <w:r w:rsidRPr="00C708C7">
        <w:rPr>
          <w:rFonts w:ascii="Arial" w:hAnsi="Arial" w:cs="Arial"/>
          <w:noProof/>
          <w:sz w:val="22"/>
          <w:szCs w:val="22"/>
          <w:lang w:val="es-GT" w:eastAsia="es-GT"/>
        </w:rPr>
        <w:drawing>
          <wp:inline distT="0" distB="0" distL="0" distR="0">
            <wp:extent cx="6634716" cy="36893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9327" cy="3691914"/>
                    </a:xfrm>
                    <a:prstGeom prst="rect">
                      <a:avLst/>
                    </a:prstGeom>
                    <a:noFill/>
                    <a:ln>
                      <a:noFill/>
                    </a:ln>
                  </pic:spPr>
                </pic:pic>
              </a:graphicData>
            </a:graphic>
          </wp:inline>
        </w:drawing>
      </w:r>
    </w:p>
    <w:p w:rsidR="007174E8" w:rsidRDefault="007174E8" w:rsidP="007174E8">
      <w:pPr>
        <w:pStyle w:val="Encabezado"/>
        <w:tabs>
          <w:tab w:val="clear" w:pos="4252"/>
          <w:tab w:val="clear" w:pos="8504"/>
        </w:tabs>
        <w:ind w:left="426"/>
        <w:jc w:val="both"/>
        <w:rPr>
          <w:rFonts w:ascii="Arial" w:hAnsi="Arial" w:cs="Arial"/>
          <w:sz w:val="22"/>
          <w:szCs w:val="22"/>
          <w:lang w:val="es-GT"/>
        </w:rPr>
      </w:pPr>
      <w:bookmarkStart w:id="0" w:name="OLE_LINK1"/>
      <w:bookmarkStart w:id="1" w:name="OLE_LINK2"/>
    </w:p>
    <w:p w:rsidR="005916FE" w:rsidRPr="005732FE" w:rsidRDefault="005916FE" w:rsidP="007174E8">
      <w:pPr>
        <w:pStyle w:val="Encabezado"/>
        <w:tabs>
          <w:tab w:val="clear" w:pos="4252"/>
          <w:tab w:val="clear" w:pos="8504"/>
        </w:tabs>
        <w:ind w:left="426"/>
        <w:jc w:val="both"/>
        <w:rPr>
          <w:rFonts w:ascii="Arial" w:hAnsi="Arial" w:cs="Arial"/>
          <w:sz w:val="22"/>
          <w:szCs w:val="22"/>
          <w:lang w:val="es-GT"/>
        </w:rPr>
      </w:pPr>
    </w:p>
    <w:p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p>
    <w:bookmarkEnd w:id="0"/>
    <w:bookmarkEnd w:id="1"/>
    <w:p w:rsidR="007174E8" w:rsidRDefault="007174E8" w:rsidP="007174E8">
      <w:pPr>
        <w:pStyle w:val="Encabezado"/>
        <w:tabs>
          <w:tab w:val="clear" w:pos="4252"/>
          <w:tab w:val="clear" w:pos="8504"/>
        </w:tabs>
        <w:ind w:left="426"/>
        <w:jc w:val="both"/>
        <w:rPr>
          <w:rFonts w:ascii="Arial" w:hAnsi="Arial" w:cs="Arial"/>
          <w:sz w:val="22"/>
          <w:szCs w:val="22"/>
          <w:lang w:val="es-GT"/>
        </w:rPr>
      </w:pPr>
    </w:p>
    <w:tbl>
      <w:tblPr>
        <w:tblW w:w="9879"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7"/>
        <w:gridCol w:w="91"/>
        <w:gridCol w:w="345"/>
        <w:gridCol w:w="104"/>
        <w:gridCol w:w="1781"/>
        <w:gridCol w:w="57"/>
        <w:gridCol w:w="7388"/>
        <w:gridCol w:w="106"/>
      </w:tblGrid>
      <w:tr w:rsidR="00936AD5" w:rsidRPr="00936AD5" w:rsidTr="00D463A4">
        <w:trPr>
          <w:gridAfter w:val="1"/>
          <w:wAfter w:w="106" w:type="dxa"/>
          <w:trHeight w:val="23"/>
        </w:trPr>
        <w:tc>
          <w:tcPr>
            <w:tcW w:w="443" w:type="dxa"/>
            <w:gridSpan w:val="3"/>
            <w:tcMar>
              <w:top w:w="28" w:type="dxa"/>
              <w:bottom w:w="0" w:type="dxa"/>
            </w:tcMar>
            <w:vAlign w:val="center"/>
          </w:tcPr>
          <w:p w:rsidR="00936AD5" w:rsidRPr="00936AD5" w:rsidRDefault="00936AD5" w:rsidP="00936AD5">
            <w:pPr>
              <w:keepNext/>
              <w:autoSpaceDE w:val="0"/>
              <w:autoSpaceDN w:val="0"/>
              <w:ind w:right="25"/>
              <w:jc w:val="center"/>
              <w:rPr>
                <w:rFonts w:ascii="Arial" w:eastAsia="Arial" w:hAnsi="Arial" w:cs="Arial"/>
                <w:b/>
                <w:szCs w:val="22"/>
                <w:lang w:val="es-ES" w:bidi="es-ES"/>
              </w:rPr>
            </w:pPr>
            <w:r w:rsidRPr="00936AD5">
              <w:rPr>
                <w:rFonts w:ascii="Arial" w:eastAsia="Arial" w:hAnsi="Arial" w:cs="Arial"/>
                <w:b/>
                <w:szCs w:val="22"/>
                <w:lang w:val="es-ES" w:bidi="es-ES"/>
              </w:rPr>
              <w:t>1.-</w:t>
            </w:r>
          </w:p>
        </w:tc>
        <w:tc>
          <w:tcPr>
            <w:tcW w:w="1942" w:type="dxa"/>
            <w:gridSpan w:val="3"/>
            <w:tcMar>
              <w:top w:w="28" w:type="dxa"/>
              <w:bottom w:w="0" w:type="dxa"/>
            </w:tcMar>
            <w:vAlign w:val="cente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CDP</w:t>
            </w:r>
          </w:p>
        </w:tc>
        <w:tc>
          <w:tcPr>
            <w:tcW w:w="7388" w:type="dxa"/>
            <w:tcMar>
              <w:top w:w="28" w:type="dxa"/>
              <w:bottom w:w="0" w:type="dxa"/>
            </w:tcMar>
            <w:vAlign w:val="center"/>
          </w:tcPr>
          <w:p w:rsidR="00936AD5" w:rsidRPr="00936AD5" w:rsidRDefault="00936AD5" w:rsidP="00936AD5">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Constancia de Disponibilidad Presupuestaria.</w:t>
            </w:r>
          </w:p>
        </w:tc>
      </w:tr>
      <w:tr w:rsidR="00936AD5" w:rsidRPr="00936AD5" w:rsidTr="00D463A4">
        <w:trPr>
          <w:gridAfter w:val="1"/>
          <w:wAfter w:w="106" w:type="dxa"/>
          <w:trHeight w:val="112"/>
        </w:trPr>
        <w:tc>
          <w:tcPr>
            <w:tcW w:w="443" w:type="dxa"/>
            <w:gridSpan w:val="3"/>
            <w:tcMar>
              <w:top w:w="28" w:type="dxa"/>
              <w:bottom w:w="0" w:type="dxa"/>
            </w:tcMar>
            <w:vAlign w:val="center"/>
          </w:tcPr>
          <w:p w:rsidR="00936AD5" w:rsidRPr="00936AD5" w:rsidRDefault="00936AD5" w:rsidP="00936AD5">
            <w:pPr>
              <w:keepNext/>
              <w:autoSpaceDE w:val="0"/>
              <w:autoSpaceDN w:val="0"/>
              <w:ind w:right="25"/>
              <w:jc w:val="center"/>
              <w:rPr>
                <w:rFonts w:ascii="Arial" w:eastAsia="Arial" w:hAnsi="Arial" w:cs="Arial"/>
                <w:b/>
                <w:szCs w:val="22"/>
                <w:lang w:val="es-ES" w:bidi="es-ES"/>
              </w:rPr>
            </w:pPr>
            <w:r w:rsidRPr="00936AD5">
              <w:rPr>
                <w:rFonts w:ascii="Arial" w:eastAsia="Arial" w:hAnsi="Arial" w:cs="Arial"/>
                <w:b/>
                <w:szCs w:val="22"/>
                <w:lang w:val="es-ES" w:bidi="es-ES"/>
              </w:rPr>
              <w:t>2.-</w:t>
            </w:r>
          </w:p>
        </w:tc>
        <w:tc>
          <w:tcPr>
            <w:tcW w:w="1942" w:type="dxa"/>
            <w:gridSpan w:val="3"/>
            <w:tcMar>
              <w:top w:w="28" w:type="dxa"/>
              <w:bottom w:w="0" w:type="dxa"/>
            </w:tcMar>
            <w:vAlign w:val="cente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DAFI</w:t>
            </w:r>
          </w:p>
        </w:tc>
        <w:tc>
          <w:tcPr>
            <w:tcW w:w="7388" w:type="dxa"/>
            <w:tcMar>
              <w:top w:w="28" w:type="dxa"/>
              <w:bottom w:w="0" w:type="dxa"/>
            </w:tcMar>
            <w:vAlign w:val="center"/>
          </w:tcPr>
          <w:p w:rsidR="00936AD5" w:rsidRPr="00936AD5" w:rsidRDefault="00936AD5" w:rsidP="00936AD5">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Dirección de Administración Financiera.</w:t>
            </w:r>
          </w:p>
        </w:tc>
      </w:tr>
      <w:tr w:rsidR="00936AD5" w:rsidRPr="00936AD5" w:rsidTr="00D463A4">
        <w:trPr>
          <w:gridAfter w:val="1"/>
          <w:wAfter w:w="106" w:type="dxa"/>
          <w:trHeight w:val="117"/>
        </w:trPr>
        <w:tc>
          <w:tcPr>
            <w:tcW w:w="443" w:type="dxa"/>
            <w:gridSpan w:val="3"/>
            <w:tcMar>
              <w:top w:w="28" w:type="dxa"/>
              <w:bottom w:w="0" w:type="dxa"/>
            </w:tcMar>
            <w:vAlign w:val="center"/>
          </w:tcPr>
          <w:p w:rsidR="00936AD5" w:rsidRPr="00936AD5" w:rsidRDefault="00936AD5" w:rsidP="00936AD5">
            <w:pPr>
              <w:keepNext/>
              <w:autoSpaceDE w:val="0"/>
              <w:autoSpaceDN w:val="0"/>
              <w:ind w:right="25"/>
              <w:jc w:val="center"/>
              <w:rPr>
                <w:rFonts w:ascii="Arial" w:eastAsia="Arial" w:hAnsi="Arial" w:cs="Arial"/>
                <w:b/>
                <w:szCs w:val="22"/>
                <w:lang w:val="es-ES" w:bidi="es-ES"/>
              </w:rPr>
            </w:pPr>
            <w:r w:rsidRPr="00936AD5">
              <w:rPr>
                <w:rFonts w:ascii="Arial" w:eastAsia="Arial" w:hAnsi="Arial" w:cs="Arial"/>
                <w:b/>
                <w:szCs w:val="22"/>
                <w:lang w:val="es-ES" w:bidi="es-ES"/>
              </w:rPr>
              <w:t>3.-</w:t>
            </w:r>
          </w:p>
        </w:tc>
        <w:tc>
          <w:tcPr>
            <w:tcW w:w="1942" w:type="dxa"/>
            <w:gridSpan w:val="3"/>
            <w:tcMar>
              <w:top w:w="28" w:type="dxa"/>
              <w:bottom w:w="0" w:type="dxa"/>
            </w:tcMar>
            <w:vAlign w:val="cente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DIDECO</w:t>
            </w:r>
          </w:p>
        </w:tc>
        <w:tc>
          <w:tcPr>
            <w:tcW w:w="7388" w:type="dxa"/>
            <w:tcMar>
              <w:top w:w="28" w:type="dxa"/>
              <w:bottom w:w="0" w:type="dxa"/>
            </w:tcMar>
            <w:vAlign w:val="center"/>
          </w:tcPr>
          <w:p w:rsidR="00936AD5" w:rsidRPr="00936AD5" w:rsidRDefault="00936AD5" w:rsidP="00936AD5">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Dirección de Adquisiciones y Contrataciones.</w:t>
            </w:r>
          </w:p>
        </w:tc>
      </w:tr>
      <w:tr w:rsidR="00936AD5" w:rsidRPr="00936AD5" w:rsidTr="00D463A4">
        <w:trPr>
          <w:gridAfter w:val="1"/>
          <w:wAfter w:w="106" w:type="dxa"/>
          <w:trHeight w:val="117"/>
        </w:trPr>
        <w:tc>
          <w:tcPr>
            <w:tcW w:w="443" w:type="dxa"/>
            <w:gridSpan w:val="3"/>
            <w:tcMar>
              <w:top w:w="28" w:type="dxa"/>
              <w:bottom w:w="0" w:type="dxa"/>
            </w:tcMar>
            <w:vAlign w:val="center"/>
          </w:tcPr>
          <w:p w:rsidR="00936AD5" w:rsidRPr="00936AD5" w:rsidRDefault="00936AD5" w:rsidP="00936AD5">
            <w:pPr>
              <w:keepNext/>
              <w:autoSpaceDE w:val="0"/>
              <w:autoSpaceDN w:val="0"/>
              <w:ind w:right="25"/>
              <w:jc w:val="center"/>
              <w:rPr>
                <w:rFonts w:ascii="Arial" w:eastAsia="Arial" w:hAnsi="Arial" w:cs="Arial"/>
                <w:b/>
                <w:szCs w:val="22"/>
                <w:lang w:val="es-ES" w:bidi="es-ES"/>
              </w:rPr>
            </w:pPr>
            <w:r w:rsidRPr="00936AD5">
              <w:rPr>
                <w:rFonts w:ascii="Arial" w:eastAsia="Arial" w:hAnsi="Arial" w:cs="Arial"/>
                <w:b/>
                <w:szCs w:val="22"/>
                <w:lang w:val="es-ES" w:bidi="es-ES"/>
              </w:rPr>
              <w:t>4.-</w:t>
            </w:r>
          </w:p>
        </w:tc>
        <w:tc>
          <w:tcPr>
            <w:tcW w:w="1942" w:type="dxa"/>
            <w:gridSpan w:val="3"/>
            <w:tcMar>
              <w:top w:w="28" w:type="dxa"/>
              <w:bottom w:w="0" w:type="dxa"/>
            </w:tcMar>
            <w:vAlign w:val="cente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DINFO</w:t>
            </w:r>
          </w:p>
        </w:tc>
        <w:tc>
          <w:tcPr>
            <w:tcW w:w="7388" w:type="dxa"/>
            <w:tcMar>
              <w:top w:w="28" w:type="dxa"/>
              <w:bottom w:w="0" w:type="dxa"/>
            </w:tcMar>
            <w:vAlign w:val="center"/>
          </w:tcPr>
          <w:p w:rsidR="00936AD5" w:rsidRPr="00936AD5" w:rsidRDefault="00936AD5" w:rsidP="00936AD5">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Dirección de Informática.</w:t>
            </w:r>
          </w:p>
        </w:tc>
      </w:tr>
      <w:tr w:rsidR="00936AD5" w:rsidRPr="00936AD5" w:rsidTr="00D463A4">
        <w:trPr>
          <w:gridAfter w:val="1"/>
          <w:wAfter w:w="106" w:type="dxa"/>
          <w:trHeight w:val="117"/>
        </w:trPr>
        <w:tc>
          <w:tcPr>
            <w:tcW w:w="443" w:type="dxa"/>
            <w:gridSpan w:val="3"/>
            <w:tcMar>
              <w:top w:w="28" w:type="dxa"/>
              <w:bottom w:w="0" w:type="dxa"/>
            </w:tcMar>
            <w:vAlign w:val="center"/>
          </w:tcPr>
          <w:p w:rsidR="00936AD5" w:rsidRPr="00936AD5" w:rsidRDefault="00936AD5" w:rsidP="00936AD5">
            <w:pPr>
              <w:keepNext/>
              <w:autoSpaceDE w:val="0"/>
              <w:autoSpaceDN w:val="0"/>
              <w:ind w:right="25"/>
              <w:jc w:val="center"/>
              <w:rPr>
                <w:rFonts w:ascii="Arial" w:eastAsia="Arial" w:hAnsi="Arial" w:cs="Arial"/>
                <w:b/>
                <w:szCs w:val="22"/>
                <w:lang w:val="es-ES" w:bidi="es-ES"/>
              </w:rPr>
            </w:pPr>
            <w:r w:rsidRPr="00936AD5">
              <w:rPr>
                <w:rFonts w:ascii="Arial" w:eastAsia="Arial" w:hAnsi="Arial" w:cs="Arial"/>
                <w:b/>
                <w:szCs w:val="22"/>
                <w:lang w:val="es-ES" w:bidi="es-ES"/>
              </w:rPr>
              <w:t>5.-</w:t>
            </w:r>
          </w:p>
        </w:tc>
        <w:tc>
          <w:tcPr>
            <w:tcW w:w="1942" w:type="dxa"/>
            <w:gridSpan w:val="3"/>
            <w:tcMar>
              <w:top w:w="28" w:type="dxa"/>
              <w:bottom w:w="0" w:type="dxa"/>
            </w:tcMar>
            <w:vAlign w:val="cente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DICOMS</w:t>
            </w:r>
          </w:p>
        </w:tc>
        <w:tc>
          <w:tcPr>
            <w:tcW w:w="7388" w:type="dxa"/>
            <w:tcMar>
              <w:top w:w="28" w:type="dxa"/>
              <w:bottom w:w="0" w:type="dxa"/>
            </w:tcMar>
            <w:vAlign w:val="center"/>
          </w:tcPr>
          <w:p w:rsidR="00936AD5" w:rsidRPr="00936AD5" w:rsidRDefault="00936AD5" w:rsidP="00936AD5">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Dirección de Comunicación Social.</w:t>
            </w:r>
          </w:p>
        </w:tc>
      </w:tr>
      <w:tr w:rsidR="00936AD5" w:rsidRPr="00936AD5" w:rsidTr="00D463A4">
        <w:trPr>
          <w:gridAfter w:val="1"/>
          <w:wAfter w:w="106" w:type="dxa"/>
          <w:trHeight w:val="117"/>
        </w:trPr>
        <w:tc>
          <w:tcPr>
            <w:tcW w:w="443" w:type="dxa"/>
            <w:gridSpan w:val="3"/>
            <w:tcMar>
              <w:top w:w="28" w:type="dxa"/>
              <w:bottom w:w="0" w:type="dxa"/>
            </w:tcMar>
            <w:vAlign w:val="center"/>
          </w:tcPr>
          <w:p w:rsidR="00936AD5" w:rsidRPr="00936AD5" w:rsidRDefault="00936AD5" w:rsidP="00936AD5">
            <w:pPr>
              <w:keepNext/>
              <w:autoSpaceDE w:val="0"/>
              <w:autoSpaceDN w:val="0"/>
              <w:ind w:right="25"/>
              <w:jc w:val="center"/>
              <w:rPr>
                <w:rFonts w:ascii="Arial" w:eastAsia="Arial" w:hAnsi="Arial" w:cs="Arial"/>
                <w:b/>
                <w:szCs w:val="22"/>
                <w:lang w:val="es-ES" w:bidi="es-ES"/>
              </w:rPr>
            </w:pPr>
            <w:r w:rsidRPr="00936AD5">
              <w:rPr>
                <w:rFonts w:ascii="Arial" w:eastAsia="Arial" w:hAnsi="Arial" w:cs="Arial"/>
                <w:b/>
                <w:szCs w:val="22"/>
                <w:lang w:val="es-ES" w:bidi="es-ES"/>
              </w:rPr>
              <w:t>6.-</w:t>
            </w:r>
          </w:p>
        </w:tc>
        <w:tc>
          <w:tcPr>
            <w:tcW w:w="1942" w:type="dxa"/>
            <w:gridSpan w:val="3"/>
            <w:tcMar>
              <w:top w:w="28" w:type="dxa"/>
              <w:bottom w:w="0" w:type="dxa"/>
            </w:tcMar>
            <w:vAlign w:val="cente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GUATECOMPRAS</w:t>
            </w:r>
          </w:p>
        </w:tc>
        <w:tc>
          <w:tcPr>
            <w:tcW w:w="7388" w:type="dxa"/>
            <w:tcMar>
              <w:top w:w="28" w:type="dxa"/>
              <w:bottom w:w="0" w:type="dxa"/>
            </w:tcMar>
            <w:vAlign w:val="center"/>
          </w:tcPr>
          <w:p w:rsidR="00936AD5" w:rsidRPr="00936AD5" w:rsidRDefault="00936AD5" w:rsidP="00936AD5">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Sistema de Información de Contrataciones y Adquisiciones del Estado.</w:t>
            </w:r>
          </w:p>
        </w:tc>
      </w:tr>
      <w:tr w:rsidR="00936AD5" w:rsidRPr="00936AD5" w:rsidTr="00D463A4">
        <w:tblPrEx>
          <w:tblBorders>
            <w:top w:val="none" w:sz="0" w:space="0" w:color="auto"/>
            <w:bottom w:val="none" w:sz="0" w:space="0" w:color="auto"/>
            <w:insideH w:val="none" w:sz="0" w:space="0" w:color="auto"/>
          </w:tblBorders>
          <w:tblCellMar>
            <w:top w:w="0" w:type="dxa"/>
            <w:left w:w="0" w:type="dxa"/>
            <w:right w:w="0" w:type="dxa"/>
          </w:tblCellMar>
          <w:tblLook w:val="01E0" w:firstRow="1" w:lastRow="1" w:firstColumn="1" w:lastColumn="1" w:noHBand="0" w:noVBand="0"/>
        </w:tblPrEx>
        <w:trPr>
          <w:gridBefore w:val="1"/>
          <w:wBefore w:w="7" w:type="dxa"/>
          <w:trHeight w:val="177"/>
        </w:trPr>
        <w:tc>
          <w:tcPr>
            <w:tcW w:w="91" w:type="dxa"/>
            <w:tcBorders>
              <w:top w:val="single" w:sz="0" w:space="0" w:color="000000"/>
              <w:bottom w:val="single" w:sz="0" w:space="0" w:color="000000"/>
            </w:tcBorders>
            <w:shd w:val="clear" w:color="auto" w:fill="auto"/>
          </w:tcPr>
          <w:p w:rsidR="00936AD5" w:rsidRPr="00936AD5" w:rsidRDefault="00936AD5" w:rsidP="00936AD5">
            <w:pPr>
              <w:keepNext/>
              <w:autoSpaceDE w:val="0"/>
              <w:autoSpaceDN w:val="0"/>
              <w:rPr>
                <w:rFonts w:ascii="Arial" w:eastAsia="Arial" w:hAnsi="Arial" w:cs="Arial"/>
                <w:sz w:val="18"/>
                <w:szCs w:val="22"/>
                <w:lang w:val="es-ES" w:bidi="es-ES"/>
              </w:rPr>
            </w:pPr>
          </w:p>
        </w:tc>
        <w:tc>
          <w:tcPr>
            <w:tcW w:w="449" w:type="dxa"/>
            <w:gridSpan w:val="2"/>
            <w:tcBorders>
              <w:top w:val="single" w:sz="4" w:space="0" w:color="808080"/>
              <w:bottom w:val="single" w:sz="4" w:space="0" w:color="808080"/>
            </w:tcBorders>
            <w:shd w:val="clear" w:color="auto" w:fill="auto"/>
            <w:vAlign w:val="center"/>
          </w:tcPr>
          <w:p w:rsidR="00936AD5" w:rsidRPr="00936AD5" w:rsidRDefault="00936AD5" w:rsidP="00936AD5">
            <w:pPr>
              <w:keepNext/>
              <w:autoSpaceDE w:val="0"/>
              <w:autoSpaceDN w:val="0"/>
              <w:ind w:right="25"/>
              <w:rPr>
                <w:rFonts w:ascii="Arial" w:eastAsia="Arial" w:hAnsi="Arial" w:cs="Arial"/>
                <w:b/>
                <w:szCs w:val="22"/>
                <w:lang w:val="es-ES" w:bidi="es-ES"/>
              </w:rPr>
            </w:pPr>
            <w:r w:rsidRPr="00936AD5">
              <w:rPr>
                <w:rFonts w:ascii="Arial" w:eastAsia="Arial" w:hAnsi="Arial" w:cs="Arial"/>
                <w:b/>
                <w:szCs w:val="22"/>
                <w:lang w:val="es-ES" w:bidi="es-ES"/>
              </w:rPr>
              <w:t>7.-</w:t>
            </w:r>
          </w:p>
        </w:tc>
        <w:tc>
          <w:tcPr>
            <w:tcW w:w="1781" w:type="dxa"/>
            <w:tcBorders>
              <w:top w:val="single" w:sz="4" w:space="0" w:color="808080"/>
              <w:bottom w:val="single" w:sz="4" w:space="0" w:color="808080"/>
            </w:tcBorders>
            <w:shd w:val="clear" w:color="auto" w:fill="auto"/>
            <w:vAlign w:val="center"/>
          </w:tcPr>
          <w:p w:rsidR="00936AD5" w:rsidRPr="00936AD5" w:rsidRDefault="00936AD5" w:rsidP="00936AD5">
            <w:pPr>
              <w:keepNext/>
              <w:autoSpaceDE w:val="0"/>
              <w:autoSpaceDN w:val="0"/>
              <w:rPr>
                <w:rFonts w:ascii="Arial" w:eastAsia="Arial" w:hAnsi="Arial" w:cs="Arial"/>
                <w:b/>
                <w:szCs w:val="22"/>
                <w:lang w:val="es-ES" w:bidi="es-ES"/>
              </w:rPr>
            </w:pPr>
            <w:r w:rsidRPr="00936AD5">
              <w:rPr>
                <w:rFonts w:ascii="Arial" w:eastAsia="Arial" w:hAnsi="Arial" w:cs="Arial"/>
                <w:b/>
                <w:szCs w:val="22"/>
                <w:lang w:val="es-ES" w:bidi="es-ES"/>
              </w:rPr>
              <w:t>DGAE</w:t>
            </w:r>
          </w:p>
        </w:tc>
        <w:tc>
          <w:tcPr>
            <w:tcW w:w="7551" w:type="dxa"/>
            <w:gridSpan w:val="3"/>
            <w:tcBorders>
              <w:top w:val="single" w:sz="4" w:space="0" w:color="808080"/>
              <w:bottom w:val="single" w:sz="4" w:space="0" w:color="808080"/>
            </w:tcBorders>
            <w:shd w:val="clear" w:color="auto" w:fill="auto"/>
            <w:vAlign w:val="center"/>
          </w:tcPr>
          <w:p w:rsidR="00936AD5" w:rsidRPr="00936AD5" w:rsidRDefault="00936AD5" w:rsidP="00936AD5">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 xml:space="preserve">  Dirección General de Adquisiciones del Estado</w:t>
            </w:r>
          </w:p>
        </w:tc>
      </w:tr>
      <w:tr w:rsidR="00936AD5" w:rsidRPr="00936AD5" w:rsidTr="00D463A4">
        <w:trPr>
          <w:gridAfter w:val="1"/>
          <w:wAfter w:w="106" w:type="dxa"/>
          <w:trHeight w:val="117"/>
        </w:trPr>
        <w:tc>
          <w:tcPr>
            <w:tcW w:w="443" w:type="dxa"/>
            <w:gridSpan w:val="3"/>
            <w:tcMar>
              <w:top w:w="28" w:type="dxa"/>
              <w:bottom w:w="0" w:type="dxa"/>
            </w:tcMar>
            <w:vAlign w:val="center"/>
          </w:tcPr>
          <w:p w:rsidR="00936AD5" w:rsidRPr="00936AD5" w:rsidRDefault="00936AD5" w:rsidP="00936AD5">
            <w:pPr>
              <w:keepNext/>
              <w:autoSpaceDE w:val="0"/>
              <w:autoSpaceDN w:val="0"/>
              <w:ind w:right="25"/>
              <w:rPr>
                <w:rFonts w:ascii="Arial" w:eastAsia="Arial" w:hAnsi="Arial" w:cs="Arial"/>
                <w:b/>
                <w:szCs w:val="22"/>
                <w:lang w:val="es-ES" w:bidi="es-ES"/>
              </w:rPr>
            </w:pPr>
            <w:r w:rsidRPr="00936AD5">
              <w:rPr>
                <w:rFonts w:ascii="Arial" w:eastAsia="Arial" w:hAnsi="Arial" w:cs="Arial"/>
                <w:b/>
                <w:szCs w:val="22"/>
                <w:lang w:val="es-ES" w:bidi="es-ES"/>
              </w:rPr>
              <w:t xml:space="preserve"> 8.-</w:t>
            </w:r>
          </w:p>
        </w:tc>
        <w:tc>
          <w:tcPr>
            <w:tcW w:w="1942" w:type="dxa"/>
            <w:gridSpan w:val="3"/>
            <w:tcMar>
              <w:top w:w="28" w:type="dxa"/>
              <w:bottom w:w="0" w:type="dxa"/>
            </w:tcMar>
            <w:vAlign w:val="cente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RGAE</w:t>
            </w:r>
          </w:p>
        </w:tc>
        <w:tc>
          <w:tcPr>
            <w:tcW w:w="7388" w:type="dxa"/>
            <w:tcMar>
              <w:top w:w="28" w:type="dxa"/>
              <w:bottom w:w="0" w:type="dxa"/>
            </w:tcMar>
            <w:vAlign w:val="center"/>
          </w:tcPr>
          <w:p w:rsidR="00936AD5" w:rsidRPr="00936AD5" w:rsidRDefault="00936AD5" w:rsidP="00936AD5">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Registro General de Adquisiciones del Estado</w:t>
            </w:r>
          </w:p>
        </w:tc>
      </w:tr>
      <w:tr w:rsidR="00936AD5" w:rsidRPr="00936AD5" w:rsidTr="00D463A4">
        <w:trPr>
          <w:gridAfter w:val="1"/>
          <w:wAfter w:w="106" w:type="dxa"/>
          <w:trHeight w:val="117"/>
        </w:trPr>
        <w:tc>
          <w:tcPr>
            <w:tcW w:w="443" w:type="dxa"/>
            <w:gridSpan w:val="3"/>
            <w:tcMar>
              <w:top w:w="28" w:type="dxa"/>
              <w:bottom w:w="0" w:type="dxa"/>
            </w:tcMar>
            <w:vAlign w:val="center"/>
          </w:tcPr>
          <w:p w:rsidR="00936AD5" w:rsidRPr="00936AD5" w:rsidRDefault="00936AD5" w:rsidP="00936AD5">
            <w:pPr>
              <w:keepNext/>
              <w:autoSpaceDE w:val="0"/>
              <w:autoSpaceDN w:val="0"/>
              <w:ind w:right="25"/>
              <w:rPr>
                <w:rFonts w:ascii="Arial" w:eastAsia="Arial" w:hAnsi="Arial" w:cs="Arial"/>
                <w:b/>
                <w:szCs w:val="22"/>
                <w:lang w:val="es-ES" w:bidi="es-ES"/>
              </w:rPr>
            </w:pPr>
            <w:r w:rsidRPr="00936AD5">
              <w:rPr>
                <w:rFonts w:ascii="Arial" w:eastAsia="Arial" w:hAnsi="Arial" w:cs="Arial"/>
                <w:b/>
                <w:szCs w:val="22"/>
                <w:lang w:val="es-ES" w:bidi="es-ES"/>
              </w:rPr>
              <w:t xml:space="preserve"> 9.-</w:t>
            </w:r>
          </w:p>
        </w:tc>
        <w:tc>
          <w:tcPr>
            <w:tcW w:w="1942" w:type="dxa"/>
            <w:gridSpan w:val="3"/>
            <w:tcMar>
              <w:top w:w="28" w:type="dxa"/>
              <w:bottom w:w="0" w:type="dxa"/>
            </w:tcMar>
            <w:vAlign w:val="cente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 xml:space="preserve">JUNTA DE </w:t>
            </w:r>
            <w:r w:rsidRPr="00936AD5">
              <w:rPr>
                <w:rFonts w:ascii="Arial" w:eastAsia="Arial" w:hAnsi="Arial" w:cs="Arial"/>
                <w:b/>
                <w:w w:val="95"/>
                <w:szCs w:val="22"/>
                <w:lang w:val="es-ES" w:bidi="es-ES"/>
              </w:rPr>
              <w:t>COTIZACIÓN</w:t>
            </w:r>
          </w:p>
        </w:tc>
        <w:tc>
          <w:tcPr>
            <w:tcW w:w="7388" w:type="dxa"/>
            <w:tcMar>
              <w:top w:w="28" w:type="dxa"/>
              <w:bottom w:w="0" w:type="dxa"/>
            </w:tcMar>
            <w:vAlign w:val="center"/>
          </w:tcPr>
          <w:p w:rsidR="00936AD5" w:rsidRPr="00936AD5" w:rsidRDefault="00936AD5" w:rsidP="00936AD5">
            <w:pPr>
              <w:keepNext/>
              <w:autoSpaceDE w:val="0"/>
              <w:autoSpaceDN w:val="0"/>
              <w:ind w:left="205" w:right="16"/>
              <w:jc w:val="both"/>
              <w:rPr>
                <w:rFonts w:ascii="Arial" w:eastAsia="Arial" w:hAnsi="Arial" w:cs="Arial"/>
                <w:szCs w:val="22"/>
                <w:lang w:val="es-ES" w:bidi="es-ES"/>
              </w:rPr>
            </w:pPr>
            <w:r w:rsidRPr="00936AD5">
              <w:rPr>
                <w:rFonts w:ascii="Arial" w:eastAsia="Arial" w:hAnsi="Arial" w:cs="Arial"/>
                <w:szCs w:val="22"/>
                <w:lang w:val="es-ES" w:bidi="es-ES"/>
              </w:rPr>
              <w:t>Es el órgano competente para recibir, calificar ofertas y adjudicar el negocio, integrada por tres miembros titulares y dos suplentes.</w:t>
            </w:r>
          </w:p>
        </w:tc>
      </w:tr>
      <w:tr w:rsidR="00936AD5" w:rsidRPr="00936AD5" w:rsidTr="00D463A4">
        <w:trPr>
          <w:gridAfter w:val="1"/>
          <w:wAfter w:w="106" w:type="dxa"/>
          <w:trHeight w:val="117"/>
        </w:trPr>
        <w:tc>
          <w:tcPr>
            <w:tcW w:w="443" w:type="dxa"/>
            <w:gridSpan w:val="3"/>
            <w:tcMar>
              <w:top w:w="28" w:type="dxa"/>
              <w:bottom w:w="0" w:type="dxa"/>
            </w:tcMar>
            <w:vAlign w:val="center"/>
          </w:tcPr>
          <w:p w:rsidR="00936AD5" w:rsidRPr="00936AD5" w:rsidRDefault="00936AD5" w:rsidP="00936AD5">
            <w:pPr>
              <w:keepNext/>
              <w:autoSpaceDE w:val="0"/>
              <w:autoSpaceDN w:val="0"/>
              <w:ind w:right="25"/>
              <w:rPr>
                <w:rFonts w:ascii="Arial" w:eastAsia="Arial" w:hAnsi="Arial" w:cs="Arial"/>
                <w:b/>
                <w:szCs w:val="22"/>
                <w:lang w:val="es-ES" w:bidi="es-ES"/>
              </w:rPr>
            </w:pPr>
            <w:r w:rsidRPr="00936AD5">
              <w:rPr>
                <w:rFonts w:ascii="Arial" w:eastAsia="Arial" w:hAnsi="Arial" w:cs="Arial"/>
                <w:b/>
                <w:w w:val="95"/>
                <w:szCs w:val="22"/>
                <w:lang w:val="es-ES" w:bidi="es-ES"/>
              </w:rPr>
              <w:t>10.-</w:t>
            </w:r>
          </w:p>
        </w:tc>
        <w:tc>
          <w:tcPr>
            <w:tcW w:w="1942" w:type="dxa"/>
            <w:gridSpan w:val="3"/>
            <w:tcMar>
              <w:top w:w="28" w:type="dxa"/>
              <w:bottom w:w="0" w:type="dxa"/>
            </w:tcMar>
            <w:vAlign w:val="cente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 xml:space="preserve">JUNTA DE </w:t>
            </w:r>
            <w:r w:rsidRPr="00936AD5">
              <w:rPr>
                <w:rFonts w:ascii="Arial" w:eastAsia="Arial" w:hAnsi="Arial" w:cs="Arial"/>
                <w:b/>
                <w:w w:val="95"/>
                <w:szCs w:val="22"/>
                <w:lang w:val="es-ES" w:bidi="es-ES"/>
              </w:rPr>
              <w:t>LICITACIÓN</w:t>
            </w:r>
          </w:p>
        </w:tc>
        <w:tc>
          <w:tcPr>
            <w:tcW w:w="7388" w:type="dxa"/>
            <w:tcMar>
              <w:top w:w="28" w:type="dxa"/>
              <w:bottom w:w="0" w:type="dxa"/>
            </w:tcMar>
            <w:vAlign w:val="center"/>
          </w:tcPr>
          <w:p w:rsidR="00936AD5" w:rsidRPr="00936AD5" w:rsidRDefault="00936AD5" w:rsidP="00936AD5">
            <w:pPr>
              <w:keepNext/>
              <w:autoSpaceDE w:val="0"/>
              <w:autoSpaceDN w:val="0"/>
              <w:ind w:left="205" w:right="16"/>
              <w:jc w:val="both"/>
              <w:rPr>
                <w:rFonts w:ascii="Arial" w:eastAsia="Arial" w:hAnsi="Arial" w:cs="Arial"/>
                <w:szCs w:val="22"/>
                <w:lang w:val="es-ES" w:bidi="es-ES"/>
              </w:rPr>
            </w:pPr>
            <w:r w:rsidRPr="00936AD5">
              <w:rPr>
                <w:rFonts w:ascii="Arial" w:eastAsia="Arial" w:hAnsi="Arial" w:cs="Arial"/>
                <w:szCs w:val="22"/>
                <w:lang w:val="es-ES" w:bidi="es-ES"/>
              </w:rPr>
              <w:t>Es el órgano competente para recibir, calificar ofertas y adjudicar el negocio, integrada por tres miembros titulares y dos suplentes.</w:t>
            </w:r>
          </w:p>
        </w:tc>
      </w:tr>
      <w:tr w:rsidR="00936AD5" w:rsidRPr="00936AD5" w:rsidTr="00D463A4">
        <w:trPr>
          <w:gridAfter w:val="1"/>
          <w:wAfter w:w="106" w:type="dxa"/>
          <w:trHeight w:val="117"/>
        </w:trPr>
        <w:tc>
          <w:tcPr>
            <w:tcW w:w="443" w:type="dxa"/>
            <w:gridSpan w:val="3"/>
            <w:tcMar>
              <w:top w:w="28" w:type="dxa"/>
              <w:bottom w:w="0" w:type="dxa"/>
            </w:tcMar>
          </w:tcPr>
          <w:p w:rsidR="00936AD5" w:rsidRPr="00936AD5" w:rsidRDefault="00936AD5" w:rsidP="00936AD5">
            <w:pPr>
              <w:keepNext/>
              <w:autoSpaceDE w:val="0"/>
              <w:autoSpaceDN w:val="0"/>
              <w:ind w:right="28"/>
              <w:rPr>
                <w:rFonts w:ascii="Arial" w:eastAsia="Arial" w:hAnsi="Arial" w:cs="Arial"/>
                <w:b/>
                <w:szCs w:val="22"/>
                <w:lang w:val="es-ES" w:bidi="es-ES"/>
              </w:rPr>
            </w:pPr>
            <w:r w:rsidRPr="00936AD5">
              <w:rPr>
                <w:rFonts w:ascii="Arial" w:eastAsia="Arial" w:hAnsi="Arial" w:cs="Arial"/>
                <w:b/>
                <w:w w:val="95"/>
                <w:szCs w:val="22"/>
                <w:lang w:val="es-ES" w:bidi="es-ES"/>
              </w:rPr>
              <w:t>11.-</w:t>
            </w:r>
          </w:p>
        </w:tc>
        <w:tc>
          <w:tcPr>
            <w:tcW w:w="1942" w:type="dxa"/>
            <w:gridSpan w:val="3"/>
            <w:tcMar>
              <w:top w:w="28" w:type="dxa"/>
              <w:bottom w:w="0" w:type="dxa"/>
            </w:tcMa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NOG</w:t>
            </w:r>
          </w:p>
        </w:tc>
        <w:tc>
          <w:tcPr>
            <w:tcW w:w="7388" w:type="dxa"/>
            <w:tcMar>
              <w:top w:w="28" w:type="dxa"/>
              <w:bottom w:w="0" w:type="dxa"/>
            </w:tcMar>
          </w:tcPr>
          <w:p w:rsidR="00936AD5" w:rsidRPr="00936AD5" w:rsidRDefault="00936AD5" w:rsidP="00936AD5">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Número de Operación de GUATECOMPRAS.</w:t>
            </w:r>
          </w:p>
        </w:tc>
      </w:tr>
      <w:tr w:rsidR="00936AD5" w:rsidRPr="00936AD5" w:rsidTr="00D463A4">
        <w:trPr>
          <w:gridAfter w:val="1"/>
          <w:wAfter w:w="106" w:type="dxa"/>
          <w:trHeight w:val="117"/>
        </w:trPr>
        <w:tc>
          <w:tcPr>
            <w:tcW w:w="443" w:type="dxa"/>
            <w:gridSpan w:val="3"/>
            <w:tcMar>
              <w:top w:w="28" w:type="dxa"/>
              <w:bottom w:w="0" w:type="dxa"/>
            </w:tcMar>
          </w:tcPr>
          <w:p w:rsidR="00936AD5" w:rsidRPr="00936AD5" w:rsidRDefault="00936AD5" w:rsidP="00936AD5">
            <w:pPr>
              <w:keepNext/>
              <w:autoSpaceDE w:val="0"/>
              <w:autoSpaceDN w:val="0"/>
              <w:ind w:right="28"/>
              <w:rPr>
                <w:rFonts w:ascii="Arial" w:eastAsia="Arial" w:hAnsi="Arial" w:cs="Arial"/>
                <w:b/>
                <w:szCs w:val="22"/>
                <w:lang w:val="es-ES" w:bidi="es-ES"/>
              </w:rPr>
            </w:pPr>
            <w:r w:rsidRPr="00936AD5">
              <w:rPr>
                <w:rFonts w:ascii="Arial" w:eastAsia="Arial" w:hAnsi="Arial" w:cs="Arial"/>
                <w:b/>
                <w:w w:val="95"/>
                <w:szCs w:val="22"/>
                <w:lang w:val="es-ES" w:bidi="es-ES"/>
              </w:rPr>
              <w:t>12.-</w:t>
            </w:r>
          </w:p>
        </w:tc>
        <w:tc>
          <w:tcPr>
            <w:tcW w:w="1942" w:type="dxa"/>
            <w:gridSpan w:val="3"/>
            <w:tcMar>
              <w:top w:w="28" w:type="dxa"/>
              <w:bottom w:w="0" w:type="dxa"/>
            </w:tcMa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PAC</w:t>
            </w:r>
          </w:p>
        </w:tc>
        <w:tc>
          <w:tcPr>
            <w:tcW w:w="7388" w:type="dxa"/>
            <w:tcMar>
              <w:top w:w="28" w:type="dxa"/>
              <w:bottom w:w="0" w:type="dxa"/>
            </w:tcMar>
          </w:tcPr>
          <w:p w:rsidR="00936AD5" w:rsidRPr="00936AD5" w:rsidRDefault="00936AD5" w:rsidP="00936AD5">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Plan Anual de Compras.</w:t>
            </w:r>
          </w:p>
        </w:tc>
      </w:tr>
      <w:tr w:rsidR="00936AD5" w:rsidRPr="00936AD5" w:rsidTr="00D463A4">
        <w:trPr>
          <w:gridAfter w:val="1"/>
          <w:wAfter w:w="106" w:type="dxa"/>
          <w:trHeight w:val="117"/>
        </w:trPr>
        <w:tc>
          <w:tcPr>
            <w:tcW w:w="443" w:type="dxa"/>
            <w:gridSpan w:val="3"/>
            <w:tcMar>
              <w:top w:w="28" w:type="dxa"/>
              <w:bottom w:w="0" w:type="dxa"/>
            </w:tcMar>
          </w:tcPr>
          <w:p w:rsidR="00936AD5" w:rsidRPr="00936AD5" w:rsidRDefault="00936AD5" w:rsidP="00936AD5">
            <w:pPr>
              <w:keepNext/>
              <w:autoSpaceDE w:val="0"/>
              <w:autoSpaceDN w:val="0"/>
              <w:ind w:right="28"/>
              <w:rPr>
                <w:rFonts w:ascii="Arial" w:eastAsia="Arial" w:hAnsi="Arial" w:cs="Arial"/>
                <w:b/>
                <w:szCs w:val="22"/>
                <w:lang w:val="es-ES" w:bidi="es-ES"/>
              </w:rPr>
            </w:pPr>
            <w:r w:rsidRPr="00936AD5">
              <w:rPr>
                <w:rFonts w:ascii="Arial" w:eastAsia="Arial" w:hAnsi="Arial" w:cs="Arial"/>
                <w:b/>
                <w:w w:val="95"/>
                <w:szCs w:val="22"/>
                <w:lang w:val="es-ES" w:bidi="es-ES"/>
              </w:rPr>
              <w:t>13.-</w:t>
            </w:r>
          </w:p>
        </w:tc>
        <w:tc>
          <w:tcPr>
            <w:tcW w:w="1942" w:type="dxa"/>
            <w:gridSpan w:val="3"/>
            <w:tcMar>
              <w:top w:w="28" w:type="dxa"/>
              <w:bottom w:w="0" w:type="dxa"/>
            </w:tcMar>
          </w:tcPr>
          <w:p w:rsidR="00936AD5" w:rsidRPr="00936AD5" w:rsidRDefault="00936AD5" w:rsidP="00936AD5">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POA</w:t>
            </w:r>
          </w:p>
        </w:tc>
        <w:tc>
          <w:tcPr>
            <w:tcW w:w="7388" w:type="dxa"/>
            <w:tcMar>
              <w:top w:w="28" w:type="dxa"/>
              <w:bottom w:w="0" w:type="dxa"/>
            </w:tcMar>
          </w:tcPr>
          <w:p w:rsidR="00936AD5" w:rsidRPr="00936AD5" w:rsidRDefault="00936AD5" w:rsidP="00936AD5">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Plan Operativo Anual.</w:t>
            </w:r>
          </w:p>
        </w:tc>
      </w:tr>
      <w:tr w:rsidR="00936AD5" w:rsidRPr="00936AD5" w:rsidTr="00D463A4">
        <w:trPr>
          <w:gridAfter w:val="1"/>
          <w:wAfter w:w="106" w:type="dxa"/>
          <w:trHeight w:val="117"/>
        </w:trPr>
        <w:tc>
          <w:tcPr>
            <w:tcW w:w="443" w:type="dxa"/>
            <w:gridSpan w:val="3"/>
            <w:tcMar>
              <w:top w:w="28" w:type="dxa"/>
              <w:bottom w:w="0" w:type="dxa"/>
            </w:tcMar>
          </w:tcPr>
          <w:p w:rsidR="00936AD5" w:rsidRPr="00936AD5" w:rsidRDefault="00936AD5" w:rsidP="00936AD5">
            <w:pPr>
              <w:keepNext/>
              <w:autoSpaceDE w:val="0"/>
              <w:autoSpaceDN w:val="0"/>
              <w:ind w:right="28"/>
              <w:rPr>
                <w:rFonts w:ascii="Arial" w:eastAsia="Arial" w:hAnsi="Arial" w:cs="Arial"/>
                <w:b/>
                <w:szCs w:val="22"/>
                <w:lang w:val="es-ES" w:bidi="es-ES"/>
              </w:rPr>
            </w:pPr>
            <w:r w:rsidRPr="00936AD5">
              <w:rPr>
                <w:rFonts w:ascii="Arial" w:eastAsia="Arial" w:hAnsi="Arial" w:cs="Arial"/>
                <w:b/>
                <w:szCs w:val="22"/>
                <w:lang w:val="es-ES" w:bidi="es-ES"/>
              </w:rPr>
              <w:t>14.-</w:t>
            </w:r>
          </w:p>
        </w:tc>
        <w:tc>
          <w:tcPr>
            <w:tcW w:w="1942" w:type="dxa"/>
            <w:gridSpan w:val="3"/>
            <w:tcMar>
              <w:top w:w="28" w:type="dxa"/>
              <w:bottom w:w="0" w:type="dxa"/>
            </w:tcMar>
          </w:tcPr>
          <w:p w:rsidR="00936AD5" w:rsidRPr="00936AD5" w:rsidRDefault="00936AD5" w:rsidP="00936AD5">
            <w:pPr>
              <w:keepNext/>
              <w:autoSpaceDE w:val="0"/>
              <w:autoSpaceDN w:val="0"/>
              <w:ind w:left="28" w:right="402" w:firstLine="33"/>
              <w:rPr>
                <w:rFonts w:ascii="Arial" w:eastAsia="Arial" w:hAnsi="Arial" w:cs="Arial"/>
                <w:b/>
                <w:szCs w:val="22"/>
                <w:lang w:val="es-ES" w:bidi="es-ES"/>
              </w:rPr>
            </w:pPr>
            <w:r w:rsidRPr="00936AD5">
              <w:rPr>
                <w:rFonts w:ascii="Arial" w:eastAsia="Arial" w:hAnsi="Arial" w:cs="Arial"/>
                <w:b/>
                <w:szCs w:val="22"/>
                <w:lang w:val="es-ES" w:bidi="es-ES"/>
              </w:rPr>
              <w:t>PREORDEN DE COMPRA</w:t>
            </w:r>
          </w:p>
        </w:tc>
        <w:tc>
          <w:tcPr>
            <w:tcW w:w="7388" w:type="dxa"/>
            <w:tcMar>
              <w:top w:w="28" w:type="dxa"/>
              <w:bottom w:w="0" w:type="dxa"/>
            </w:tcMar>
          </w:tcPr>
          <w:p w:rsidR="00936AD5" w:rsidRPr="00936AD5" w:rsidRDefault="00936AD5" w:rsidP="00936AD5">
            <w:pPr>
              <w:keepNext/>
              <w:autoSpaceDE w:val="0"/>
              <w:autoSpaceDN w:val="0"/>
              <w:ind w:left="205" w:right="24"/>
              <w:jc w:val="both"/>
              <w:rPr>
                <w:rFonts w:ascii="Arial" w:eastAsia="Arial" w:hAnsi="Arial" w:cs="Arial"/>
                <w:szCs w:val="22"/>
                <w:lang w:val="es-ES" w:bidi="es-ES"/>
              </w:rPr>
            </w:pPr>
            <w:r w:rsidRPr="00936AD5">
              <w:rPr>
                <w:rFonts w:ascii="Arial" w:eastAsia="Arial" w:hAnsi="Arial" w:cs="Arial"/>
                <w:szCs w:val="22"/>
                <w:lang w:val="es-ES" w:bidi="es-ES"/>
              </w:rPr>
              <w:t>Instrumento</w:t>
            </w:r>
            <w:r w:rsidRPr="00936AD5">
              <w:rPr>
                <w:rFonts w:ascii="Arial" w:eastAsia="Arial" w:hAnsi="Arial" w:cs="Arial"/>
                <w:spacing w:val="-15"/>
                <w:szCs w:val="22"/>
                <w:lang w:val="es-ES" w:bidi="es-ES"/>
              </w:rPr>
              <w:t xml:space="preserve"> </w:t>
            </w:r>
            <w:r w:rsidRPr="00936AD5">
              <w:rPr>
                <w:rFonts w:ascii="Arial" w:eastAsia="Arial" w:hAnsi="Arial" w:cs="Arial"/>
                <w:szCs w:val="22"/>
                <w:lang w:val="es-ES" w:bidi="es-ES"/>
              </w:rPr>
              <w:t>dentro</w:t>
            </w:r>
            <w:r w:rsidRPr="00936AD5">
              <w:rPr>
                <w:rFonts w:ascii="Arial" w:eastAsia="Arial" w:hAnsi="Arial" w:cs="Arial"/>
                <w:spacing w:val="-12"/>
                <w:szCs w:val="22"/>
                <w:lang w:val="es-ES" w:bidi="es-ES"/>
              </w:rPr>
              <w:t xml:space="preserve"> </w:t>
            </w:r>
            <w:r w:rsidRPr="00936AD5">
              <w:rPr>
                <w:rFonts w:ascii="Arial" w:eastAsia="Arial" w:hAnsi="Arial" w:cs="Arial"/>
                <w:szCs w:val="22"/>
                <w:lang w:val="es-ES" w:bidi="es-ES"/>
              </w:rPr>
              <w:t>del</w:t>
            </w:r>
            <w:r w:rsidRPr="00936AD5">
              <w:rPr>
                <w:rFonts w:ascii="Arial" w:eastAsia="Arial" w:hAnsi="Arial" w:cs="Arial"/>
                <w:spacing w:val="-11"/>
                <w:szCs w:val="22"/>
                <w:lang w:val="es-ES" w:bidi="es-ES"/>
              </w:rPr>
              <w:t xml:space="preserve"> </w:t>
            </w:r>
            <w:r w:rsidRPr="00936AD5">
              <w:rPr>
                <w:rFonts w:ascii="Arial" w:eastAsia="Arial" w:hAnsi="Arial" w:cs="Arial"/>
                <w:szCs w:val="22"/>
                <w:lang w:val="es-ES" w:bidi="es-ES"/>
              </w:rPr>
              <w:t>SIGES</w:t>
            </w:r>
            <w:r w:rsidRPr="00936AD5">
              <w:rPr>
                <w:rFonts w:ascii="Arial" w:eastAsia="Arial" w:hAnsi="Arial" w:cs="Arial"/>
                <w:spacing w:val="-13"/>
                <w:szCs w:val="22"/>
                <w:lang w:val="es-ES" w:bidi="es-ES"/>
              </w:rPr>
              <w:t xml:space="preserve"> </w:t>
            </w:r>
            <w:r w:rsidRPr="00936AD5">
              <w:rPr>
                <w:rFonts w:ascii="Arial" w:eastAsia="Arial" w:hAnsi="Arial" w:cs="Arial"/>
                <w:szCs w:val="22"/>
                <w:lang w:val="es-ES" w:bidi="es-ES"/>
              </w:rPr>
              <w:t>que</w:t>
            </w:r>
            <w:r w:rsidRPr="00936AD5">
              <w:rPr>
                <w:rFonts w:ascii="Arial" w:eastAsia="Arial" w:hAnsi="Arial" w:cs="Arial"/>
                <w:spacing w:val="-15"/>
                <w:szCs w:val="22"/>
                <w:lang w:val="es-ES" w:bidi="es-ES"/>
              </w:rPr>
              <w:t xml:space="preserve"> </w:t>
            </w:r>
            <w:r w:rsidRPr="00936AD5">
              <w:rPr>
                <w:rFonts w:ascii="Arial" w:eastAsia="Arial" w:hAnsi="Arial" w:cs="Arial"/>
                <w:szCs w:val="22"/>
                <w:lang w:val="es-ES" w:bidi="es-ES"/>
              </w:rPr>
              <w:t>permite</w:t>
            </w:r>
            <w:r w:rsidRPr="00936AD5">
              <w:rPr>
                <w:rFonts w:ascii="Arial" w:eastAsia="Arial" w:hAnsi="Arial" w:cs="Arial"/>
                <w:spacing w:val="-14"/>
                <w:szCs w:val="22"/>
                <w:lang w:val="es-ES" w:bidi="es-ES"/>
              </w:rPr>
              <w:t xml:space="preserve"> </w:t>
            </w:r>
            <w:r w:rsidRPr="00936AD5">
              <w:rPr>
                <w:rFonts w:ascii="Arial" w:eastAsia="Arial" w:hAnsi="Arial" w:cs="Arial"/>
                <w:szCs w:val="22"/>
                <w:lang w:val="es-ES" w:bidi="es-ES"/>
              </w:rPr>
              <w:t>registrar</w:t>
            </w:r>
            <w:r w:rsidRPr="00936AD5">
              <w:rPr>
                <w:rFonts w:ascii="Arial" w:eastAsia="Arial" w:hAnsi="Arial" w:cs="Arial"/>
                <w:spacing w:val="-12"/>
                <w:szCs w:val="22"/>
                <w:lang w:val="es-ES" w:bidi="es-ES"/>
              </w:rPr>
              <w:t xml:space="preserve"> </w:t>
            </w:r>
            <w:r w:rsidRPr="00936AD5">
              <w:rPr>
                <w:rFonts w:ascii="Arial" w:eastAsia="Arial" w:hAnsi="Arial" w:cs="Arial"/>
                <w:szCs w:val="22"/>
                <w:lang w:val="es-ES" w:bidi="es-ES"/>
              </w:rPr>
              <w:t>los</w:t>
            </w:r>
            <w:r w:rsidRPr="00936AD5">
              <w:rPr>
                <w:rFonts w:ascii="Arial" w:eastAsia="Arial" w:hAnsi="Arial" w:cs="Arial"/>
                <w:spacing w:val="-12"/>
                <w:szCs w:val="22"/>
                <w:lang w:val="es-ES" w:bidi="es-ES"/>
              </w:rPr>
              <w:t xml:space="preserve"> </w:t>
            </w:r>
            <w:r w:rsidRPr="00936AD5">
              <w:rPr>
                <w:rFonts w:ascii="Arial" w:eastAsia="Arial" w:hAnsi="Arial" w:cs="Arial"/>
                <w:szCs w:val="22"/>
                <w:lang w:val="es-ES" w:bidi="es-ES"/>
              </w:rPr>
              <w:t>insumos</w:t>
            </w:r>
            <w:r w:rsidRPr="00936AD5">
              <w:rPr>
                <w:rFonts w:ascii="Arial" w:eastAsia="Arial" w:hAnsi="Arial" w:cs="Arial"/>
                <w:spacing w:val="-14"/>
                <w:szCs w:val="22"/>
                <w:lang w:val="es-ES" w:bidi="es-ES"/>
              </w:rPr>
              <w:t xml:space="preserve"> </w:t>
            </w:r>
            <w:r w:rsidRPr="00936AD5">
              <w:rPr>
                <w:rFonts w:ascii="Arial" w:eastAsia="Arial" w:hAnsi="Arial" w:cs="Arial"/>
                <w:szCs w:val="22"/>
                <w:lang w:val="es-ES" w:bidi="es-ES"/>
              </w:rPr>
              <w:t>autorizados</w:t>
            </w:r>
            <w:r w:rsidRPr="00936AD5">
              <w:rPr>
                <w:rFonts w:ascii="Arial" w:eastAsia="Arial" w:hAnsi="Arial" w:cs="Arial"/>
                <w:spacing w:val="-12"/>
                <w:szCs w:val="22"/>
                <w:lang w:val="es-ES" w:bidi="es-ES"/>
              </w:rPr>
              <w:t xml:space="preserve"> </w:t>
            </w:r>
            <w:r w:rsidRPr="00936AD5">
              <w:rPr>
                <w:rFonts w:ascii="Arial" w:eastAsia="Arial" w:hAnsi="Arial" w:cs="Arial"/>
                <w:szCs w:val="22"/>
                <w:lang w:val="es-ES" w:bidi="es-ES"/>
              </w:rPr>
              <w:t>para</w:t>
            </w:r>
            <w:r w:rsidRPr="00936AD5">
              <w:rPr>
                <w:rFonts w:ascii="Arial" w:eastAsia="Arial" w:hAnsi="Arial" w:cs="Arial"/>
                <w:spacing w:val="-13"/>
                <w:szCs w:val="22"/>
                <w:lang w:val="es-ES" w:bidi="es-ES"/>
              </w:rPr>
              <w:t xml:space="preserve"> </w:t>
            </w:r>
            <w:r w:rsidRPr="00936AD5">
              <w:rPr>
                <w:rFonts w:ascii="Arial" w:eastAsia="Arial" w:hAnsi="Arial" w:cs="Arial"/>
                <w:szCs w:val="22"/>
                <w:lang w:val="es-ES" w:bidi="es-ES"/>
              </w:rPr>
              <w:t>la</w:t>
            </w:r>
            <w:r w:rsidRPr="00936AD5">
              <w:rPr>
                <w:rFonts w:ascii="Arial" w:eastAsia="Arial" w:hAnsi="Arial" w:cs="Arial"/>
                <w:spacing w:val="-9"/>
                <w:szCs w:val="22"/>
                <w:lang w:val="es-ES" w:bidi="es-ES"/>
              </w:rPr>
              <w:t xml:space="preserve"> </w:t>
            </w:r>
            <w:r w:rsidRPr="00936AD5">
              <w:rPr>
                <w:rFonts w:ascii="Arial" w:eastAsia="Arial" w:hAnsi="Arial" w:cs="Arial"/>
                <w:szCs w:val="22"/>
                <w:lang w:val="es-ES" w:bidi="es-ES"/>
              </w:rPr>
              <w:t>compra en los Centros de</w:t>
            </w:r>
            <w:r w:rsidRPr="00936AD5">
              <w:rPr>
                <w:rFonts w:ascii="Arial" w:eastAsia="Arial" w:hAnsi="Arial" w:cs="Arial"/>
                <w:spacing w:val="-1"/>
                <w:szCs w:val="22"/>
                <w:lang w:val="es-ES" w:bidi="es-ES"/>
              </w:rPr>
              <w:t xml:space="preserve"> </w:t>
            </w:r>
            <w:r w:rsidRPr="00936AD5">
              <w:rPr>
                <w:rFonts w:ascii="Arial" w:eastAsia="Arial" w:hAnsi="Arial" w:cs="Arial"/>
                <w:szCs w:val="22"/>
                <w:lang w:val="es-ES" w:bidi="es-ES"/>
              </w:rPr>
              <w:t>Costo.</w:t>
            </w:r>
          </w:p>
        </w:tc>
      </w:tr>
      <w:tr w:rsidR="00D463A4" w:rsidRPr="00936AD5" w:rsidTr="00D463A4">
        <w:trPr>
          <w:gridAfter w:val="1"/>
          <w:wAfter w:w="106" w:type="dxa"/>
          <w:trHeight w:val="117"/>
        </w:trPr>
        <w:tc>
          <w:tcPr>
            <w:tcW w:w="443" w:type="dxa"/>
            <w:gridSpan w:val="3"/>
            <w:tcMar>
              <w:top w:w="28" w:type="dxa"/>
              <w:bottom w:w="0" w:type="dxa"/>
            </w:tcMar>
          </w:tcPr>
          <w:p w:rsidR="00D463A4" w:rsidRPr="00936AD5" w:rsidRDefault="00D463A4" w:rsidP="00D463A4">
            <w:pPr>
              <w:keepNext/>
              <w:autoSpaceDE w:val="0"/>
              <w:autoSpaceDN w:val="0"/>
              <w:ind w:right="28"/>
              <w:rPr>
                <w:rFonts w:ascii="Arial" w:eastAsia="Arial" w:hAnsi="Arial" w:cs="Arial"/>
                <w:b/>
                <w:szCs w:val="22"/>
                <w:lang w:val="es-ES" w:bidi="es-ES"/>
              </w:rPr>
            </w:pPr>
            <w:r w:rsidRPr="00936AD5">
              <w:rPr>
                <w:rFonts w:ascii="Arial" w:eastAsia="Arial" w:hAnsi="Arial" w:cs="Arial"/>
                <w:b/>
                <w:szCs w:val="22"/>
                <w:lang w:val="es-ES" w:bidi="es-ES"/>
              </w:rPr>
              <w:t>15.-</w:t>
            </w:r>
          </w:p>
        </w:tc>
        <w:tc>
          <w:tcPr>
            <w:tcW w:w="1942" w:type="dxa"/>
            <w:gridSpan w:val="3"/>
            <w:tcMar>
              <w:top w:w="28" w:type="dxa"/>
              <w:bottom w:w="0" w:type="dxa"/>
            </w:tcMar>
          </w:tcPr>
          <w:p w:rsidR="00D463A4" w:rsidRPr="00936AD5" w:rsidRDefault="00D463A4" w:rsidP="00D463A4">
            <w:pPr>
              <w:keepNext/>
              <w:autoSpaceDE w:val="0"/>
              <w:autoSpaceDN w:val="0"/>
              <w:ind w:left="28"/>
              <w:rPr>
                <w:rFonts w:ascii="Arial" w:eastAsia="Arial" w:hAnsi="Arial" w:cs="Arial"/>
                <w:b/>
                <w:szCs w:val="22"/>
                <w:lang w:val="es-ES" w:bidi="es-ES"/>
              </w:rPr>
            </w:pPr>
            <w:r w:rsidRPr="00936AD5">
              <w:rPr>
                <w:rFonts w:ascii="Arial" w:eastAsia="Arial" w:hAnsi="Arial" w:cs="Arial"/>
                <w:b/>
                <w:szCs w:val="22"/>
                <w:lang w:val="es-ES" w:bidi="es-ES"/>
              </w:rPr>
              <w:t>SNIP</w:t>
            </w:r>
          </w:p>
        </w:tc>
        <w:tc>
          <w:tcPr>
            <w:tcW w:w="7388" w:type="dxa"/>
            <w:tcMar>
              <w:top w:w="28" w:type="dxa"/>
              <w:bottom w:w="0" w:type="dxa"/>
            </w:tcMar>
          </w:tcPr>
          <w:p w:rsidR="00D463A4" w:rsidRPr="00936AD5" w:rsidRDefault="00D463A4" w:rsidP="00D463A4">
            <w:pPr>
              <w:keepNext/>
              <w:autoSpaceDE w:val="0"/>
              <w:autoSpaceDN w:val="0"/>
              <w:ind w:left="205"/>
              <w:jc w:val="both"/>
              <w:rPr>
                <w:rFonts w:ascii="Arial" w:eastAsia="Arial" w:hAnsi="Arial" w:cs="Arial"/>
                <w:szCs w:val="22"/>
                <w:lang w:val="es-ES" w:bidi="es-ES"/>
              </w:rPr>
            </w:pPr>
            <w:r w:rsidRPr="00936AD5">
              <w:rPr>
                <w:rFonts w:ascii="Arial" w:eastAsia="Arial" w:hAnsi="Arial" w:cs="Arial"/>
                <w:szCs w:val="22"/>
                <w:lang w:val="es-ES" w:bidi="es-ES"/>
              </w:rPr>
              <w:t>Sistema Nacional de Inversión Pública.</w:t>
            </w:r>
          </w:p>
        </w:tc>
      </w:tr>
      <w:tr w:rsidR="00D463A4" w:rsidRPr="00936AD5" w:rsidTr="00D463A4">
        <w:trPr>
          <w:gridAfter w:val="1"/>
          <w:wAfter w:w="106" w:type="dxa"/>
          <w:trHeight w:val="718"/>
        </w:trPr>
        <w:tc>
          <w:tcPr>
            <w:tcW w:w="443" w:type="dxa"/>
            <w:gridSpan w:val="3"/>
            <w:tcBorders>
              <w:bottom w:val="single" w:sz="4" w:space="0" w:color="FFFFFF" w:themeColor="background1"/>
            </w:tcBorders>
            <w:tcMar>
              <w:top w:w="28" w:type="dxa"/>
              <w:bottom w:w="0" w:type="dxa"/>
            </w:tcMar>
          </w:tcPr>
          <w:p w:rsidR="00D463A4" w:rsidRPr="00936AD5" w:rsidRDefault="00D463A4" w:rsidP="00D463A4">
            <w:pPr>
              <w:keepNext/>
              <w:autoSpaceDE w:val="0"/>
              <w:autoSpaceDN w:val="0"/>
              <w:ind w:right="28"/>
              <w:rPr>
                <w:rFonts w:ascii="Arial" w:eastAsia="Arial" w:hAnsi="Arial" w:cs="Arial"/>
                <w:b/>
                <w:szCs w:val="22"/>
                <w:lang w:val="es-ES" w:bidi="es-ES"/>
              </w:rPr>
            </w:pPr>
          </w:p>
        </w:tc>
        <w:tc>
          <w:tcPr>
            <w:tcW w:w="1942" w:type="dxa"/>
            <w:gridSpan w:val="3"/>
            <w:tcBorders>
              <w:bottom w:val="single" w:sz="4" w:space="0" w:color="FFFFFF" w:themeColor="background1"/>
            </w:tcBorders>
            <w:tcMar>
              <w:top w:w="28" w:type="dxa"/>
              <w:bottom w:w="0" w:type="dxa"/>
            </w:tcMar>
          </w:tcPr>
          <w:p w:rsidR="00D463A4" w:rsidRPr="00936AD5" w:rsidRDefault="00D463A4" w:rsidP="00D463A4">
            <w:pPr>
              <w:keepNext/>
              <w:autoSpaceDE w:val="0"/>
              <w:autoSpaceDN w:val="0"/>
              <w:ind w:left="28"/>
              <w:rPr>
                <w:rFonts w:ascii="Arial" w:eastAsia="Arial" w:hAnsi="Arial" w:cs="Arial"/>
                <w:b/>
                <w:szCs w:val="22"/>
                <w:lang w:val="es-ES" w:bidi="es-ES"/>
              </w:rPr>
            </w:pPr>
          </w:p>
        </w:tc>
        <w:tc>
          <w:tcPr>
            <w:tcW w:w="7388" w:type="dxa"/>
            <w:tcBorders>
              <w:bottom w:val="single" w:sz="4" w:space="0" w:color="FFFFFF" w:themeColor="background1"/>
            </w:tcBorders>
            <w:tcMar>
              <w:top w:w="28" w:type="dxa"/>
              <w:bottom w:w="0" w:type="dxa"/>
            </w:tcMar>
          </w:tcPr>
          <w:p w:rsidR="00D463A4" w:rsidRPr="00936AD5" w:rsidRDefault="00D463A4" w:rsidP="00D463A4">
            <w:pPr>
              <w:keepNext/>
              <w:autoSpaceDE w:val="0"/>
              <w:autoSpaceDN w:val="0"/>
              <w:ind w:left="205"/>
              <w:jc w:val="both"/>
              <w:rPr>
                <w:rFonts w:ascii="Arial" w:eastAsia="Arial" w:hAnsi="Arial" w:cs="Arial"/>
                <w:szCs w:val="22"/>
                <w:lang w:val="es-ES" w:bidi="es-ES"/>
              </w:rPr>
            </w:pPr>
          </w:p>
        </w:tc>
      </w:tr>
    </w:tbl>
    <w:p w:rsidR="007174E8" w:rsidRDefault="007174E8" w:rsidP="007174E8">
      <w:pPr>
        <w:pStyle w:val="Encabezado"/>
        <w:tabs>
          <w:tab w:val="clear" w:pos="4252"/>
          <w:tab w:val="clear" w:pos="8504"/>
        </w:tabs>
        <w:ind w:left="426"/>
        <w:jc w:val="both"/>
        <w:rPr>
          <w:rFonts w:ascii="Arial" w:hAnsi="Arial" w:cs="Arial"/>
          <w:sz w:val="22"/>
          <w:szCs w:val="22"/>
          <w:lang w:val="es-GT"/>
        </w:rPr>
      </w:pPr>
    </w:p>
    <w:p w:rsidR="00936AD5" w:rsidRDefault="00936AD5" w:rsidP="007174E8">
      <w:pPr>
        <w:pStyle w:val="Encabezado"/>
        <w:tabs>
          <w:tab w:val="clear" w:pos="4252"/>
          <w:tab w:val="clear" w:pos="8504"/>
        </w:tabs>
        <w:ind w:left="426"/>
        <w:jc w:val="both"/>
        <w:rPr>
          <w:rFonts w:ascii="Arial" w:hAnsi="Arial" w:cs="Arial"/>
          <w:sz w:val="22"/>
          <w:szCs w:val="22"/>
          <w:lang w:val="es-GT"/>
        </w:rPr>
      </w:pPr>
    </w:p>
    <w:p w:rsidR="00936AD5" w:rsidRDefault="00936AD5" w:rsidP="007174E8">
      <w:pPr>
        <w:pStyle w:val="Encabezado"/>
        <w:tabs>
          <w:tab w:val="clear" w:pos="4252"/>
          <w:tab w:val="clear" w:pos="8504"/>
        </w:tabs>
        <w:ind w:left="426"/>
        <w:jc w:val="both"/>
        <w:rPr>
          <w:rFonts w:ascii="Arial" w:hAnsi="Arial" w:cs="Arial"/>
          <w:sz w:val="22"/>
          <w:szCs w:val="22"/>
          <w:lang w:val="es-GT"/>
        </w:rPr>
      </w:pPr>
    </w:p>
    <w:p w:rsidR="00936AD5" w:rsidRDefault="00936AD5" w:rsidP="007174E8">
      <w:pPr>
        <w:pStyle w:val="Encabezado"/>
        <w:tabs>
          <w:tab w:val="clear" w:pos="4252"/>
          <w:tab w:val="clear" w:pos="8504"/>
        </w:tabs>
        <w:ind w:left="426"/>
        <w:jc w:val="both"/>
        <w:rPr>
          <w:rFonts w:ascii="Arial" w:hAnsi="Arial" w:cs="Arial"/>
          <w:sz w:val="22"/>
          <w:szCs w:val="22"/>
          <w:lang w:val="es-GT"/>
        </w:rPr>
      </w:pPr>
    </w:p>
    <w:p w:rsidR="00936AD5" w:rsidRDefault="00936AD5" w:rsidP="00936AD5">
      <w:pPr>
        <w:pStyle w:val="Encabezado"/>
        <w:numPr>
          <w:ilvl w:val="0"/>
          <w:numId w:val="1"/>
        </w:numPr>
        <w:tabs>
          <w:tab w:val="clear" w:pos="4252"/>
          <w:tab w:val="clear" w:pos="8504"/>
        </w:tabs>
        <w:rPr>
          <w:rFonts w:ascii="Arial" w:hAnsi="Arial" w:cs="Arial"/>
          <w:b/>
          <w:sz w:val="22"/>
          <w:szCs w:val="22"/>
          <w:u w:val="single"/>
          <w:lang w:val="es-GT"/>
        </w:rPr>
      </w:pPr>
      <w:r>
        <w:rPr>
          <w:rFonts w:ascii="Arial" w:hAnsi="Arial" w:cs="Arial"/>
          <w:b/>
          <w:sz w:val="22"/>
          <w:szCs w:val="22"/>
          <w:u w:val="single"/>
          <w:lang w:val="es-GT"/>
        </w:rPr>
        <w:t xml:space="preserve">BASE LEGAL: </w:t>
      </w:r>
    </w:p>
    <w:p w:rsidR="00936AD5" w:rsidRDefault="00936AD5" w:rsidP="007174E8">
      <w:pPr>
        <w:pStyle w:val="Encabezado"/>
        <w:tabs>
          <w:tab w:val="clear" w:pos="4252"/>
          <w:tab w:val="clear" w:pos="8504"/>
        </w:tabs>
        <w:ind w:left="426"/>
        <w:jc w:val="both"/>
        <w:rPr>
          <w:rFonts w:ascii="Arial" w:hAnsi="Arial" w:cs="Arial"/>
          <w:sz w:val="22"/>
          <w:szCs w:val="22"/>
          <w:lang w:val="es-GT"/>
        </w:rPr>
      </w:pPr>
    </w:p>
    <w:p w:rsidR="00936AD5" w:rsidRPr="00D265CC" w:rsidRDefault="00936AD5" w:rsidP="00936AD5">
      <w:pPr>
        <w:pStyle w:val="Encabezado"/>
        <w:keepNext/>
        <w:numPr>
          <w:ilvl w:val="1"/>
          <w:numId w:val="1"/>
        </w:numPr>
        <w:tabs>
          <w:tab w:val="clear" w:pos="709"/>
          <w:tab w:val="clear" w:pos="4252"/>
          <w:tab w:val="clear" w:pos="8504"/>
        </w:tabs>
        <w:ind w:left="1560" w:hanging="710"/>
        <w:jc w:val="both"/>
        <w:rPr>
          <w:rFonts w:ascii="Arial" w:hAnsi="Arial" w:cs="Arial"/>
          <w:sz w:val="22"/>
          <w:szCs w:val="22"/>
        </w:rPr>
      </w:pPr>
      <w:r w:rsidRPr="00D265CC">
        <w:rPr>
          <w:rFonts w:ascii="Arial" w:hAnsi="Arial" w:cs="Arial"/>
          <w:sz w:val="22"/>
          <w:szCs w:val="22"/>
        </w:rPr>
        <w:t>Decreto número 57-92 del Congreso de la República de Guatemala, “Ley de Contrataciones del Estado” y sus reformas.</w:t>
      </w:r>
    </w:p>
    <w:p w:rsidR="00936AD5" w:rsidRPr="00D265CC" w:rsidRDefault="00936AD5" w:rsidP="00936AD5">
      <w:pPr>
        <w:pStyle w:val="Encabezado"/>
        <w:keepNext/>
        <w:numPr>
          <w:ilvl w:val="1"/>
          <w:numId w:val="1"/>
        </w:numPr>
        <w:tabs>
          <w:tab w:val="clear" w:pos="709"/>
          <w:tab w:val="clear" w:pos="4252"/>
          <w:tab w:val="clear" w:pos="8504"/>
        </w:tabs>
        <w:ind w:left="1560" w:hanging="710"/>
        <w:jc w:val="both"/>
        <w:rPr>
          <w:rFonts w:ascii="Arial" w:hAnsi="Arial" w:cs="Arial"/>
          <w:sz w:val="22"/>
          <w:szCs w:val="22"/>
        </w:rPr>
      </w:pPr>
      <w:r w:rsidRPr="00D265CC">
        <w:rPr>
          <w:rFonts w:ascii="Arial" w:hAnsi="Arial" w:cs="Arial"/>
          <w:sz w:val="22"/>
          <w:szCs w:val="22"/>
        </w:rPr>
        <w:t>Decreto número 101-97 del Congreso de la República de Guatemala, “Ley Orgánica del Presupuesto” y sus reformas</w:t>
      </w:r>
      <w:r w:rsidR="007449B9">
        <w:rPr>
          <w:rFonts w:ascii="Arial" w:hAnsi="Arial" w:cs="Arial"/>
          <w:sz w:val="22"/>
          <w:szCs w:val="22"/>
        </w:rPr>
        <w:t>.</w:t>
      </w:r>
    </w:p>
    <w:p w:rsidR="00936AD5" w:rsidRPr="00D265CC" w:rsidRDefault="00936AD5" w:rsidP="00936AD5">
      <w:pPr>
        <w:pStyle w:val="Encabezado"/>
        <w:keepNext/>
        <w:numPr>
          <w:ilvl w:val="1"/>
          <w:numId w:val="1"/>
        </w:numPr>
        <w:tabs>
          <w:tab w:val="clear" w:pos="709"/>
          <w:tab w:val="clear" w:pos="4252"/>
          <w:tab w:val="clear" w:pos="8504"/>
        </w:tabs>
        <w:ind w:left="1560" w:hanging="710"/>
        <w:jc w:val="both"/>
        <w:rPr>
          <w:rFonts w:ascii="Arial" w:hAnsi="Arial" w:cs="Arial"/>
          <w:sz w:val="22"/>
          <w:szCs w:val="22"/>
        </w:rPr>
      </w:pPr>
      <w:r w:rsidRPr="00D265CC">
        <w:rPr>
          <w:rFonts w:ascii="Arial" w:hAnsi="Arial" w:cs="Arial"/>
          <w:sz w:val="22"/>
          <w:szCs w:val="22"/>
        </w:rPr>
        <w:t>Decreto Número 31-2002 del Congreso de la República “Ley Orgánica de la Contraloría General de Cuentas</w:t>
      </w:r>
      <w:r w:rsidR="007449B9">
        <w:rPr>
          <w:rFonts w:ascii="Arial" w:hAnsi="Arial" w:cs="Arial"/>
          <w:sz w:val="22"/>
          <w:szCs w:val="22"/>
        </w:rPr>
        <w:t>.</w:t>
      </w:r>
    </w:p>
    <w:p w:rsidR="00936AD5" w:rsidRPr="00D265CC" w:rsidRDefault="00936AD5" w:rsidP="00936AD5">
      <w:pPr>
        <w:pStyle w:val="Encabezado"/>
        <w:keepNext/>
        <w:numPr>
          <w:ilvl w:val="1"/>
          <w:numId w:val="1"/>
        </w:numPr>
        <w:tabs>
          <w:tab w:val="clear" w:pos="709"/>
          <w:tab w:val="clear" w:pos="4252"/>
          <w:tab w:val="clear" w:pos="8504"/>
        </w:tabs>
        <w:ind w:left="1560" w:hanging="710"/>
        <w:jc w:val="both"/>
        <w:rPr>
          <w:rFonts w:ascii="Arial" w:hAnsi="Arial" w:cs="Arial"/>
          <w:sz w:val="22"/>
          <w:szCs w:val="22"/>
        </w:rPr>
      </w:pPr>
      <w:r w:rsidRPr="00D265CC">
        <w:rPr>
          <w:rFonts w:ascii="Arial" w:hAnsi="Arial" w:cs="Arial"/>
          <w:sz w:val="22"/>
          <w:szCs w:val="22"/>
        </w:rPr>
        <w:t>Acuerdo Gubernativo Número 225-2008 de la Presidencia de la República de Guatemala, “Reglamento Orgánico Interno del Ministerio de Educación”.</w:t>
      </w:r>
    </w:p>
    <w:p w:rsidR="00936AD5" w:rsidRPr="00D265CC" w:rsidRDefault="00936AD5" w:rsidP="00936AD5">
      <w:pPr>
        <w:pStyle w:val="Encabezado"/>
        <w:keepNext/>
        <w:numPr>
          <w:ilvl w:val="1"/>
          <w:numId w:val="1"/>
        </w:numPr>
        <w:tabs>
          <w:tab w:val="clear" w:pos="709"/>
          <w:tab w:val="clear" w:pos="4252"/>
          <w:tab w:val="clear" w:pos="8504"/>
        </w:tabs>
        <w:ind w:left="1560" w:hanging="710"/>
        <w:jc w:val="both"/>
        <w:rPr>
          <w:rFonts w:ascii="Arial" w:hAnsi="Arial" w:cs="Arial"/>
          <w:sz w:val="22"/>
          <w:szCs w:val="22"/>
        </w:rPr>
      </w:pPr>
      <w:r w:rsidRPr="00D265CC">
        <w:rPr>
          <w:rFonts w:ascii="Arial" w:hAnsi="Arial" w:cs="Arial"/>
          <w:sz w:val="22"/>
          <w:szCs w:val="22"/>
        </w:rPr>
        <w:t>Acuerdo Gubernativo número 540-2013 de la Presidencia de la República de Guatemala, “Reglamento de la Ley Orgánica del Presupuesto” y sus reformas.</w:t>
      </w:r>
    </w:p>
    <w:p w:rsidR="00936AD5" w:rsidRPr="00D265CC" w:rsidRDefault="00936AD5" w:rsidP="00936AD5">
      <w:pPr>
        <w:pStyle w:val="Encabezado"/>
        <w:keepNext/>
        <w:numPr>
          <w:ilvl w:val="1"/>
          <w:numId w:val="1"/>
        </w:numPr>
        <w:tabs>
          <w:tab w:val="clear" w:pos="709"/>
          <w:tab w:val="clear" w:pos="4252"/>
          <w:tab w:val="clear" w:pos="8504"/>
        </w:tabs>
        <w:ind w:left="1560" w:hanging="710"/>
        <w:jc w:val="both"/>
        <w:rPr>
          <w:rFonts w:ascii="Arial" w:hAnsi="Arial" w:cs="Arial"/>
          <w:sz w:val="22"/>
          <w:szCs w:val="22"/>
        </w:rPr>
      </w:pPr>
      <w:r w:rsidRPr="00D265CC">
        <w:rPr>
          <w:rFonts w:ascii="Arial" w:hAnsi="Arial" w:cs="Arial"/>
          <w:sz w:val="22"/>
          <w:szCs w:val="22"/>
        </w:rPr>
        <w:t>Acuerdo Gubernativo número 122-2016 de la Presidencia de la República de Guatemala, “Reglamento de la Ley de Contrataciones del Estado” y sus reformas.</w:t>
      </w:r>
    </w:p>
    <w:p w:rsidR="00936AD5" w:rsidRPr="00D265CC" w:rsidRDefault="00936AD5" w:rsidP="00936AD5">
      <w:pPr>
        <w:pStyle w:val="Encabezado"/>
        <w:keepNext/>
        <w:numPr>
          <w:ilvl w:val="1"/>
          <w:numId w:val="1"/>
        </w:numPr>
        <w:tabs>
          <w:tab w:val="clear" w:pos="709"/>
          <w:tab w:val="clear" w:pos="4252"/>
          <w:tab w:val="clear" w:pos="8504"/>
        </w:tabs>
        <w:ind w:left="1560" w:hanging="710"/>
        <w:jc w:val="both"/>
        <w:rPr>
          <w:rFonts w:ascii="Arial" w:hAnsi="Arial" w:cs="Arial"/>
          <w:sz w:val="22"/>
          <w:szCs w:val="22"/>
        </w:rPr>
      </w:pPr>
      <w:r w:rsidRPr="00D265CC">
        <w:rPr>
          <w:rFonts w:ascii="Arial" w:hAnsi="Arial" w:cs="Arial"/>
          <w:sz w:val="22"/>
          <w:szCs w:val="22"/>
        </w:rPr>
        <w:t xml:space="preserve">Acuerdo Ministerial número 299-2014 del Ministerio de Educación, “Reglamento para la Contratación, Asignación, Condiciones de Uso y Control de Telefonía Móvil en el Ministerio de Educación” y sus reformas. </w:t>
      </w:r>
    </w:p>
    <w:p w:rsidR="00936AD5" w:rsidRPr="00D265CC" w:rsidRDefault="00936AD5" w:rsidP="00936AD5">
      <w:pPr>
        <w:pStyle w:val="Encabezado"/>
        <w:keepNext/>
        <w:numPr>
          <w:ilvl w:val="1"/>
          <w:numId w:val="1"/>
        </w:numPr>
        <w:tabs>
          <w:tab w:val="clear" w:pos="709"/>
          <w:tab w:val="clear" w:pos="4252"/>
          <w:tab w:val="clear" w:pos="8504"/>
        </w:tabs>
        <w:ind w:left="1560" w:hanging="710"/>
        <w:jc w:val="both"/>
        <w:rPr>
          <w:rFonts w:ascii="Arial" w:hAnsi="Arial" w:cs="Arial"/>
          <w:sz w:val="22"/>
          <w:szCs w:val="22"/>
        </w:rPr>
      </w:pPr>
      <w:r w:rsidRPr="00D265CC">
        <w:rPr>
          <w:rFonts w:ascii="Arial" w:hAnsi="Arial" w:cs="Arial"/>
          <w:sz w:val="22"/>
          <w:szCs w:val="22"/>
        </w:rPr>
        <w:t>Acuerdo Ministerial número 178-2019 del Ministerio de Educación, “Disposiciones para la selección, nombramiento y responsabilidades de los miembros titulares y suplentes de las juntas de cotización y licitación” y sus reformas.</w:t>
      </w:r>
    </w:p>
    <w:p w:rsidR="00936AD5" w:rsidRDefault="00936AD5" w:rsidP="00936AD5">
      <w:pPr>
        <w:pStyle w:val="Encabezado"/>
        <w:keepNext/>
        <w:numPr>
          <w:ilvl w:val="1"/>
          <w:numId w:val="1"/>
        </w:numPr>
        <w:tabs>
          <w:tab w:val="clear" w:pos="709"/>
          <w:tab w:val="clear" w:pos="4252"/>
          <w:tab w:val="clear" w:pos="8504"/>
        </w:tabs>
        <w:ind w:left="1560" w:hanging="710"/>
        <w:jc w:val="both"/>
        <w:rPr>
          <w:rFonts w:ascii="Arial" w:hAnsi="Arial" w:cs="Arial"/>
          <w:sz w:val="22"/>
          <w:szCs w:val="22"/>
        </w:rPr>
      </w:pPr>
      <w:r w:rsidRPr="00D265CC">
        <w:rPr>
          <w:rFonts w:ascii="Arial" w:hAnsi="Arial" w:cs="Arial"/>
          <w:sz w:val="22"/>
          <w:szCs w:val="22"/>
        </w:rPr>
        <w:t>Resolución número 18-2019 del Ministerio de Finanzas Públicas “Normas para el uso del Sistema de Información de Contrataciones y Adquisiciones del Estado GUATECOMPRAS”</w:t>
      </w:r>
      <w:r>
        <w:rPr>
          <w:rFonts w:ascii="Arial" w:hAnsi="Arial" w:cs="Arial"/>
          <w:sz w:val="22"/>
          <w:szCs w:val="22"/>
        </w:rPr>
        <w:t xml:space="preserve"> y sus reformas.</w:t>
      </w:r>
    </w:p>
    <w:p w:rsidR="00936AD5" w:rsidRPr="00D265CC" w:rsidRDefault="00936AD5" w:rsidP="00936AD5">
      <w:pPr>
        <w:pStyle w:val="Encabezado"/>
        <w:keepNext/>
        <w:numPr>
          <w:ilvl w:val="1"/>
          <w:numId w:val="1"/>
        </w:numPr>
        <w:tabs>
          <w:tab w:val="clear" w:pos="709"/>
          <w:tab w:val="clear" w:pos="4252"/>
          <w:tab w:val="clear" w:pos="8504"/>
        </w:tabs>
        <w:ind w:left="1560" w:hanging="710"/>
        <w:jc w:val="both"/>
        <w:rPr>
          <w:rFonts w:ascii="Arial" w:hAnsi="Arial" w:cs="Arial"/>
          <w:sz w:val="22"/>
          <w:szCs w:val="22"/>
        </w:rPr>
      </w:pPr>
      <w:r w:rsidRPr="00D265CC">
        <w:rPr>
          <w:rFonts w:ascii="Arial" w:hAnsi="Arial" w:cs="Arial"/>
          <w:sz w:val="22"/>
          <w:szCs w:val="22"/>
        </w:rPr>
        <w:t>Ley del presupuesto gen</w:t>
      </w:r>
      <w:r>
        <w:rPr>
          <w:rFonts w:ascii="Arial" w:hAnsi="Arial" w:cs="Arial"/>
          <w:sz w:val="22"/>
          <w:szCs w:val="22"/>
        </w:rPr>
        <w:t>eral de ingresos y egresos del E</w:t>
      </w:r>
      <w:r w:rsidRPr="00D265CC">
        <w:rPr>
          <w:rFonts w:ascii="Arial" w:hAnsi="Arial" w:cs="Arial"/>
          <w:sz w:val="22"/>
          <w:szCs w:val="22"/>
        </w:rPr>
        <w:t>stado para el ejercicio fiscal vigente.</w:t>
      </w:r>
    </w:p>
    <w:p w:rsidR="00936AD5" w:rsidRDefault="00936AD5" w:rsidP="007174E8">
      <w:pPr>
        <w:pStyle w:val="Encabezado"/>
        <w:tabs>
          <w:tab w:val="clear" w:pos="4252"/>
          <w:tab w:val="clear" w:pos="8504"/>
        </w:tabs>
        <w:ind w:left="426"/>
        <w:jc w:val="both"/>
        <w:rPr>
          <w:rFonts w:ascii="Arial" w:hAnsi="Arial" w:cs="Arial"/>
          <w:sz w:val="22"/>
          <w:szCs w:val="22"/>
          <w:lang w:val="es-GT"/>
        </w:rPr>
      </w:pPr>
    </w:p>
    <w:p w:rsidR="007174E8" w:rsidRDefault="007174E8" w:rsidP="002929A9">
      <w:pPr>
        <w:pStyle w:val="Encabezado"/>
        <w:tabs>
          <w:tab w:val="clear" w:pos="4252"/>
          <w:tab w:val="clear" w:pos="8504"/>
          <w:tab w:val="left" w:pos="851"/>
        </w:tabs>
        <w:ind w:left="426"/>
        <w:jc w:val="both"/>
        <w:rPr>
          <w:rFonts w:ascii="Arial" w:hAnsi="Arial" w:cs="Arial"/>
          <w:sz w:val="22"/>
          <w:szCs w:val="22"/>
          <w:lang w:val="es-GT"/>
        </w:rPr>
      </w:pPr>
    </w:p>
    <w:p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rsidR="00936AD5" w:rsidRPr="007568FB" w:rsidRDefault="00936AD5" w:rsidP="00204AA1">
      <w:pPr>
        <w:keepNext/>
        <w:ind w:left="531" w:right="142"/>
        <w:jc w:val="both"/>
        <w:rPr>
          <w:rFonts w:ascii="Arial" w:hAnsi="Arial" w:cs="Arial"/>
          <w:sz w:val="22"/>
          <w:szCs w:val="22"/>
        </w:rPr>
      </w:pPr>
      <w:r w:rsidRPr="007568FB">
        <w:rPr>
          <w:rFonts w:ascii="Arial" w:hAnsi="Arial" w:cs="Arial"/>
          <w:sz w:val="22"/>
          <w:szCs w:val="22"/>
        </w:rPr>
        <w:t>Para el presente instructivo se aplican inclusive otras definiciones contenidas en el glosario regulado en el artículo 2 del Acuerdo Gubernativo Número 122-2016 “Reglamento de la Ley de Contrataciones del Estado”.</w:t>
      </w:r>
    </w:p>
    <w:p w:rsidR="00936AD5" w:rsidRPr="007568FB" w:rsidRDefault="00936AD5" w:rsidP="00204AA1">
      <w:pPr>
        <w:pStyle w:val="Encabezado"/>
        <w:keepNext/>
        <w:tabs>
          <w:tab w:val="clear" w:pos="4252"/>
          <w:tab w:val="clear" w:pos="8504"/>
        </w:tabs>
        <w:ind w:left="426" w:right="142"/>
        <w:jc w:val="both"/>
        <w:rPr>
          <w:rFonts w:ascii="Arial" w:hAnsi="Arial" w:cs="Arial"/>
          <w:sz w:val="22"/>
          <w:szCs w:val="22"/>
          <w:lang w:val="es-GT"/>
        </w:rPr>
      </w:pPr>
      <w:r w:rsidRPr="007568FB">
        <w:rPr>
          <w:rFonts w:ascii="Arial" w:hAnsi="Arial" w:cs="Arial"/>
          <w:sz w:val="22"/>
          <w:szCs w:val="22"/>
          <w:lang w:val="es-GT"/>
        </w:rPr>
        <w:t xml:space="preserve"> </w:t>
      </w:r>
    </w:p>
    <w:p w:rsidR="00936AD5" w:rsidRDefault="00936AD5" w:rsidP="00204AA1">
      <w:pPr>
        <w:keepNext/>
        <w:tabs>
          <w:tab w:val="left" w:pos="1523"/>
        </w:tabs>
        <w:autoSpaceDE w:val="0"/>
        <w:autoSpaceDN w:val="0"/>
        <w:jc w:val="both"/>
        <w:rPr>
          <w:rFonts w:ascii="Arial" w:hAnsi="Arial" w:cs="Arial"/>
          <w:b/>
          <w:sz w:val="22"/>
          <w:szCs w:val="22"/>
        </w:rPr>
      </w:pPr>
      <w:r>
        <w:rPr>
          <w:rFonts w:ascii="Arial" w:hAnsi="Arial" w:cs="Arial"/>
          <w:b/>
          <w:sz w:val="22"/>
          <w:szCs w:val="22"/>
          <w:lang w:val="es-GT"/>
        </w:rPr>
        <w:t xml:space="preserve">        </w:t>
      </w:r>
      <w:r w:rsidRPr="00936AD5">
        <w:rPr>
          <w:rFonts w:ascii="Arial" w:hAnsi="Arial" w:cs="Arial"/>
          <w:b/>
          <w:sz w:val="22"/>
          <w:szCs w:val="22"/>
          <w:lang w:val="es-GT"/>
        </w:rPr>
        <w:t xml:space="preserve">D.1 Recepción y Revisión </w:t>
      </w:r>
      <w:r w:rsidRPr="00936AD5">
        <w:rPr>
          <w:rFonts w:ascii="Arial" w:hAnsi="Arial" w:cs="Arial"/>
          <w:b/>
          <w:sz w:val="22"/>
          <w:szCs w:val="22"/>
        </w:rPr>
        <w:t>de expedientes para preparar el proceso de Cotización o</w:t>
      </w:r>
      <w:r w:rsidRPr="00936AD5">
        <w:rPr>
          <w:rFonts w:ascii="Arial" w:hAnsi="Arial" w:cs="Arial"/>
          <w:b/>
          <w:spacing w:val="-11"/>
          <w:sz w:val="22"/>
          <w:szCs w:val="22"/>
        </w:rPr>
        <w:t xml:space="preserve"> </w:t>
      </w:r>
      <w:r w:rsidRPr="00936AD5">
        <w:rPr>
          <w:rFonts w:ascii="Arial" w:hAnsi="Arial" w:cs="Arial"/>
          <w:b/>
          <w:sz w:val="22"/>
          <w:szCs w:val="22"/>
        </w:rPr>
        <w:t>Licitación.</w:t>
      </w:r>
    </w:p>
    <w:p w:rsidR="001F2968" w:rsidRPr="00936AD5" w:rsidRDefault="001F2968" w:rsidP="00204AA1">
      <w:pPr>
        <w:keepNext/>
        <w:tabs>
          <w:tab w:val="left" w:pos="1523"/>
        </w:tabs>
        <w:autoSpaceDE w:val="0"/>
        <w:autoSpaceDN w:val="0"/>
        <w:jc w:val="both"/>
        <w:rPr>
          <w:rFonts w:ascii="Arial" w:hAnsi="Arial" w:cs="Arial"/>
          <w:b/>
          <w:sz w:val="22"/>
          <w:szCs w:val="22"/>
        </w:rPr>
      </w:pPr>
    </w:p>
    <w:p w:rsidR="00936AD5" w:rsidRPr="00D265CC" w:rsidRDefault="00936AD5" w:rsidP="00204AA1">
      <w:pPr>
        <w:pStyle w:val="Textoindependiente"/>
        <w:keepNext/>
        <w:widowControl/>
        <w:spacing w:before="0"/>
        <w:ind w:left="531" w:right="133"/>
        <w:contextualSpacing/>
        <w:jc w:val="both"/>
      </w:pPr>
      <w:r w:rsidRPr="007568FB">
        <w:t>Previo al traslado del expediente a la Dirección de Adquisiciones y Contrataciones -DIDECO-, las Unidades Ejecutoras solicitantes, deberán verificar las condiciones de la adquisición, para determinar que la modalidad de</w:t>
      </w:r>
      <w:r w:rsidRPr="007568FB">
        <w:rPr>
          <w:spacing w:val="-11"/>
        </w:rPr>
        <w:t xml:space="preserve"> </w:t>
      </w:r>
      <w:r w:rsidRPr="007568FB">
        <w:t>compra</w:t>
      </w:r>
      <w:r w:rsidRPr="007568FB">
        <w:rPr>
          <w:spacing w:val="-13"/>
        </w:rPr>
        <w:t xml:space="preserve"> </w:t>
      </w:r>
      <w:r w:rsidRPr="007568FB">
        <w:t>requerida</w:t>
      </w:r>
      <w:r w:rsidRPr="007568FB">
        <w:rPr>
          <w:spacing w:val="-11"/>
        </w:rPr>
        <w:t xml:space="preserve"> </w:t>
      </w:r>
      <w:r w:rsidRPr="007568FB">
        <w:t>(Cotización</w:t>
      </w:r>
      <w:r w:rsidRPr="007568FB">
        <w:rPr>
          <w:spacing w:val="-7"/>
        </w:rPr>
        <w:t xml:space="preserve"> o</w:t>
      </w:r>
      <w:r w:rsidRPr="007568FB">
        <w:rPr>
          <w:spacing w:val="-12"/>
        </w:rPr>
        <w:t xml:space="preserve"> </w:t>
      </w:r>
      <w:r w:rsidRPr="007568FB">
        <w:t>Licitación),</w:t>
      </w:r>
      <w:r w:rsidRPr="007568FB">
        <w:rPr>
          <w:spacing w:val="-9"/>
        </w:rPr>
        <w:t xml:space="preserve"> </w:t>
      </w:r>
      <w:r w:rsidRPr="007568FB">
        <w:t>es</w:t>
      </w:r>
      <w:r w:rsidRPr="007568FB">
        <w:rPr>
          <w:spacing w:val="-10"/>
        </w:rPr>
        <w:t xml:space="preserve"> </w:t>
      </w:r>
      <w:r w:rsidRPr="007568FB">
        <w:t>la</w:t>
      </w:r>
      <w:r w:rsidRPr="007568FB">
        <w:rPr>
          <w:spacing w:val="-9"/>
        </w:rPr>
        <w:t xml:space="preserve"> </w:t>
      </w:r>
      <w:r w:rsidRPr="007568FB">
        <w:t>adecuada</w:t>
      </w:r>
      <w:r w:rsidRPr="007568FB">
        <w:rPr>
          <w:spacing w:val="-10"/>
        </w:rPr>
        <w:t xml:space="preserve"> </w:t>
      </w:r>
      <w:r w:rsidRPr="007568FB">
        <w:t>para</w:t>
      </w:r>
      <w:r w:rsidRPr="007568FB">
        <w:rPr>
          <w:spacing w:val="-10"/>
        </w:rPr>
        <w:t xml:space="preserve"> </w:t>
      </w:r>
      <w:r w:rsidRPr="007568FB">
        <w:t>la</w:t>
      </w:r>
      <w:r w:rsidRPr="007568FB">
        <w:rPr>
          <w:spacing w:val="-12"/>
        </w:rPr>
        <w:t xml:space="preserve"> </w:t>
      </w:r>
      <w:r w:rsidRPr="007568FB">
        <w:t>misma,</w:t>
      </w:r>
      <w:r w:rsidRPr="007568FB">
        <w:rPr>
          <w:spacing w:val="-8"/>
        </w:rPr>
        <w:t xml:space="preserve"> </w:t>
      </w:r>
      <w:r w:rsidRPr="007568FB">
        <w:t>constatando</w:t>
      </w:r>
      <w:r w:rsidRPr="007568FB">
        <w:rPr>
          <w:spacing w:val="-13"/>
        </w:rPr>
        <w:t xml:space="preserve"> </w:t>
      </w:r>
      <w:r w:rsidRPr="007568FB">
        <w:t>que</w:t>
      </w:r>
      <w:r w:rsidRPr="007568FB">
        <w:rPr>
          <w:spacing w:val="-11"/>
        </w:rPr>
        <w:t xml:space="preserve"> </w:t>
      </w:r>
      <w:r w:rsidRPr="007568FB">
        <w:t>el</w:t>
      </w:r>
      <w:r w:rsidRPr="007568FB">
        <w:rPr>
          <w:spacing w:val="-10"/>
        </w:rPr>
        <w:t xml:space="preserve"> </w:t>
      </w:r>
      <w:r w:rsidRPr="007568FB">
        <w:t>bien, suministro o</w:t>
      </w:r>
      <w:r w:rsidRPr="007568FB">
        <w:rPr>
          <w:spacing w:val="-10"/>
        </w:rPr>
        <w:t xml:space="preserve"> </w:t>
      </w:r>
      <w:r w:rsidRPr="007568FB">
        <w:t>servicio a adquirir, no se encuentre disponible en la modalidad de Contrato Abierto o que corresponda a la modalidad de Proveedor Único.</w:t>
      </w:r>
    </w:p>
    <w:p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p w:rsidR="00A434FF" w:rsidRPr="005732FE" w:rsidRDefault="00A434FF" w:rsidP="00A434FF">
      <w:pPr>
        <w:pStyle w:val="Encabezado"/>
        <w:tabs>
          <w:tab w:val="clear" w:pos="4252"/>
          <w:tab w:val="clear" w:pos="8504"/>
        </w:tabs>
        <w:ind w:left="426"/>
        <w:jc w:val="both"/>
        <w:rPr>
          <w:rFonts w:ascii="Arial" w:hAnsi="Arial" w:cs="Arial"/>
          <w:sz w:val="22"/>
          <w:szCs w:val="22"/>
          <w:lang w:val="es-GT"/>
        </w:rPr>
      </w:pPr>
    </w:p>
    <w:tbl>
      <w:tblPr>
        <w:tblW w:w="109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247"/>
        <w:gridCol w:w="8531"/>
      </w:tblGrid>
      <w:tr w:rsidR="00A434FF" w:rsidRPr="005732FE" w:rsidTr="00D42758">
        <w:trPr>
          <w:tblHeader/>
          <w:jc w:val="right"/>
        </w:trPr>
        <w:tc>
          <w:tcPr>
            <w:tcW w:w="1158" w:type="dxa"/>
            <w:shd w:val="clear" w:color="auto" w:fill="D9D9D9"/>
            <w:tcMar>
              <w:top w:w="28" w:type="dxa"/>
              <w:bottom w:w="28" w:type="dxa"/>
            </w:tcMar>
            <w:vAlign w:val="center"/>
          </w:tcPr>
          <w:p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Actividad</w:t>
            </w:r>
          </w:p>
        </w:tc>
        <w:tc>
          <w:tcPr>
            <w:tcW w:w="1247" w:type="dxa"/>
            <w:shd w:val="clear" w:color="auto" w:fill="D9D9D9"/>
            <w:tcMar>
              <w:top w:w="28" w:type="dxa"/>
              <w:bottom w:w="28" w:type="dxa"/>
            </w:tcMar>
            <w:vAlign w:val="center"/>
          </w:tcPr>
          <w:p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A434FF" w:rsidRPr="005732FE" w:rsidRDefault="00A434FF" w:rsidP="009873AB">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A434FF" w:rsidRPr="005732FE" w:rsidTr="00D42758">
        <w:trPr>
          <w:trHeight w:val="874"/>
          <w:jc w:val="right"/>
        </w:trPr>
        <w:tc>
          <w:tcPr>
            <w:tcW w:w="1158" w:type="dxa"/>
            <w:vAlign w:val="center"/>
          </w:tcPr>
          <w:p w:rsidR="005335C1" w:rsidRPr="005335C1" w:rsidRDefault="005335C1" w:rsidP="005335C1">
            <w:pPr>
              <w:jc w:val="center"/>
              <w:rPr>
                <w:rFonts w:ascii="Arial" w:hAnsi="Arial" w:cs="Arial"/>
                <w:b/>
                <w:sz w:val="14"/>
                <w:szCs w:val="22"/>
                <w:lang w:bidi="es-ES"/>
              </w:rPr>
            </w:pPr>
            <w:r w:rsidRPr="005335C1">
              <w:rPr>
                <w:rFonts w:ascii="Arial" w:hAnsi="Arial" w:cs="Arial"/>
                <w:b/>
                <w:sz w:val="14"/>
                <w:szCs w:val="22"/>
                <w:lang w:bidi="es-ES"/>
              </w:rPr>
              <w:t>1.</w:t>
            </w:r>
          </w:p>
          <w:p w:rsidR="00A434FF" w:rsidRPr="00E174F9" w:rsidRDefault="005335C1" w:rsidP="005335C1">
            <w:pPr>
              <w:jc w:val="center"/>
              <w:rPr>
                <w:rFonts w:ascii="Arial" w:hAnsi="Arial" w:cs="Arial"/>
                <w:b/>
                <w:i/>
                <w:sz w:val="14"/>
                <w:szCs w:val="22"/>
              </w:rPr>
            </w:pPr>
            <w:r w:rsidRPr="005335C1">
              <w:rPr>
                <w:rFonts w:ascii="Arial" w:hAnsi="Arial" w:cs="Arial"/>
                <w:b/>
                <w:sz w:val="14"/>
                <w:szCs w:val="22"/>
              </w:rPr>
              <w:t>Recibir Expediente</w:t>
            </w:r>
          </w:p>
        </w:tc>
        <w:tc>
          <w:tcPr>
            <w:tcW w:w="1247" w:type="dxa"/>
            <w:vAlign w:val="center"/>
          </w:tcPr>
          <w:p w:rsidR="00A434FF" w:rsidRPr="005732FE" w:rsidRDefault="005335C1" w:rsidP="009873AB">
            <w:pPr>
              <w:jc w:val="center"/>
              <w:rPr>
                <w:rFonts w:ascii="Arial" w:hAnsi="Arial" w:cs="Arial"/>
                <w:sz w:val="14"/>
                <w:szCs w:val="16"/>
              </w:rPr>
            </w:pPr>
            <w:r w:rsidRPr="005335C1">
              <w:rPr>
                <w:rFonts w:ascii="Arial" w:hAnsi="Arial" w:cs="Arial"/>
                <w:sz w:val="14"/>
                <w:szCs w:val="16"/>
              </w:rPr>
              <w:t>Recepción DIDECO</w:t>
            </w:r>
          </w:p>
        </w:tc>
        <w:tc>
          <w:tcPr>
            <w:tcW w:w="8531" w:type="dxa"/>
            <w:tcMar>
              <w:top w:w="28" w:type="dxa"/>
              <w:left w:w="57" w:type="dxa"/>
              <w:bottom w:w="85" w:type="dxa"/>
              <w:right w:w="28" w:type="dxa"/>
            </w:tcMar>
            <w:vAlign w:val="center"/>
          </w:tcPr>
          <w:p w:rsidR="00A434FF" w:rsidRPr="005732FE" w:rsidRDefault="003715AF" w:rsidP="00204AA1">
            <w:pPr>
              <w:jc w:val="both"/>
              <w:rPr>
                <w:rFonts w:ascii="Arial" w:hAnsi="Arial" w:cs="Arial"/>
                <w:sz w:val="22"/>
                <w:szCs w:val="22"/>
              </w:rPr>
            </w:pPr>
            <w:r w:rsidRPr="003715AF">
              <w:rPr>
                <w:rFonts w:ascii="Arial" w:hAnsi="Arial" w:cs="Arial"/>
                <w:sz w:val="22"/>
                <w:szCs w:val="22"/>
              </w:rPr>
              <w:t xml:space="preserve">Recibe de la Unidad Ejecutora solicitante el expediente para realizar el proceso de Cotización o Licitación, debidamente foliado y registrado en el </w:t>
            </w:r>
            <w:proofErr w:type="spellStart"/>
            <w:r w:rsidRPr="003715AF">
              <w:rPr>
                <w:rFonts w:ascii="Arial" w:hAnsi="Arial" w:cs="Arial"/>
                <w:sz w:val="22"/>
                <w:szCs w:val="22"/>
              </w:rPr>
              <w:t>Websiad</w:t>
            </w:r>
            <w:proofErr w:type="spellEnd"/>
            <w:r w:rsidRPr="003715AF">
              <w:rPr>
                <w:rFonts w:ascii="Arial" w:hAnsi="Arial" w:cs="Arial"/>
                <w:sz w:val="22"/>
                <w:szCs w:val="22"/>
              </w:rPr>
              <w:t xml:space="preserve"> y traslada al Jefe(a) de Adquisiciones.</w:t>
            </w:r>
          </w:p>
        </w:tc>
      </w:tr>
      <w:tr w:rsidR="003715AF" w:rsidRPr="005732FE" w:rsidTr="00D42758">
        <w:trPr>
          <w:trHeight w:val="874"/>
          <w:jc w:val="right"/>
        </w:trPr>
        <w:tc>
          <w:tcPr>
            <w:tcW w:w="1158" w:type="dxa"/>
            <w:vAlign w:val="center"/>
          </w:tcPr>
          <w:p w:rsidR="003715AF" w:rsidRPr="003715AF" w:rsidRDefault="003715AF" w:rsidP="003715AF">
            <w:pPr>
              <w:jc w:val="center"/>
              <w:rPr>
                <w:rFonts w:ascii="Arial" w:hAnsi="Arial" w:cs="Arial"/>
                <w:b/>
                <w:sz w:val="14"/>
                <w:szCs w:val="22"/>
                <w:lang w:val="es-ES" w:bidi="es-ES"/>
              </w:rPr>
            </w:pPr>
            <w:r w:rsidRPr="003715AF">
              <w:rPr>
                <w:rFonts w:ascii="Arial" w:hAnsi="Arial" w:cs="Arial"/>
                <w:b/>
                <w:sz w:val="14"/>
                <w:szCs w:val="22"/>
                <w:lang w:val="es-ES" w:bidi="es-ES"/>
              </w:rPr>
              <w:t>2.</w:t>
            </w:r>
          </w:p>
          <w:p w:rsidR="003715AF" w:rsidRPr="005335C1" w:rsidRDefault="003715AF" w:rsidP="003715AF">
            <w:pPr>
              <w:jc w:val="center"/>
              <w:rPr>
                <w:rFonts w:ascii="Arial" w:hAnsi="Arial" w:cs="Arial"/>
                <w:b/>
                <w:sz w:val="14"/>
                <w:szCs w:val="22"/>
                <w:lang w:bidi="es-ES"/>
              </w:rPr>
            </w:pPr>
            <w:r w:rsidRPr="003715AF">
              <w:rPr>
                <w:rFonts w:ascii="Arial" w:hAnsi="Arial" w:cs="Arial"/>
                <w:b/>
                <w:sz w:val="14"/>
                <w:szCs w:val="22"/>
                <w:lang w:bidi="es-ES"/>
              </w:rPr>
              <w:t>Recibir y asignar Expediente</w:t>
            </w:r>
          </w:p>
        </w:tc>
        <w:tc>
          <w:tcPr>
            <w:tcW w:w="1247" w:type="dxa"/>
            <w:vAlign w:val="center"/>
          </w:tcPr>
          <w:p w:rsidR="003715AF" w:rsidRPr="005335C1" w:rsidRDefault="003715AF" w:rsidP="009873AB">
            <w:pPr>
              <w:jc w:val="center"/>
              <w:rPr>
                <w:rFonts w:ascii="Arial" w:hAnsi="Arial" w:cs="Arial"/>
                <w:sz w:val="14"/>
                <w:szCs w:val="16"/>
              </w:rPr>
            </w:pPr>
            <w:r w:rsidRPr="003715AF">
              <w:rPr>
                <w:sz w:val="14"/>
              </w:rPr>
              <w:t xml:space="preserve">Jefe(a) de </w:t>
            </w:r>
            <w:r w:rsidRPr="003715AF">
              <w:rPr>
                <w:w w:val="95"/>
                <w:sz w:val="14"/>
              </w:rPr>
              <w:t xml:space="preserve">Adquisiciones </w:t>
            </w:r>
            <w:r w:rsidRPr="003715AF">
              <w:rPr>
                <w:sz w:val="14"/>
              </w:rPr>
              <w:t>DIDECO</w:t>
            </w:r>
          </w:p>
        </w:tc>
        <w:tc>
          <w:tcPr>
            <w:tcW w:w="8531" w:type="dxa"/>
            <w:tcMar>
              <w:top w:w="28" w:type="dxa"/>
              <w:left w:w="57" w:type="dxa"/>
              <w:bottom w:w="85" w:type="dxa"/>
              <w:right w:w="28" w:type="dxa"/>
            </w:tcMar>
            <w:vAlign w:val="center"/>
          </w:tcPr>
          <w:p w:rsidR="003715AF" w:rsidRPr="003715AF" w:rsidRDefault="003715AF" w:rsidP="00204AA1">
            <w:pPr>
              <w:jc w:val="both"/>
              <w:rPr>
                <w:rFonts w:ascii="Arial" w:hAnsi="Arial" w:cs="Arial"/>
                <w:sz w:val="22"/>
                <w:szCs w:val="22"/>
              </w:rPr>
            </w:pPr>
            <w:r w:rsidRPr="003715AF">
              <w:rPr>
                <w:rFonts w:ascii="Arial" w:hAnsi="Arial" w:cs="Arial"/>
                <w:sz w:val="22"/>
                <w:szCs w:val="22"/>
              </w:rPr>
              <w:t>Recibe el expediente y lo asigna al Analista de Adquisiciones que corresponda para su revisión.</w:t>
            </w:r>
          </w:p>
        </w:tc>
      </w:tr>
      <w:tr w:rsidR="003715AF" w:rsidRPr="005732FE" w:rsidTr="00450F2E">
        <w:trPr>
          <w:trHeight w:val="11265"/>
          <w:jc w:val="right"/>
        </w:trPr>
        <w:tc>
          <w:tcPr>
            <w:tcW w:w="1158" w:type="dxa"/>
            <w:vAlign w:val="center"/>
          </w:tcPr>
          <w:p w:rsidR="00C3412C" w:rsidRPr="00C3412C" w:rsidRDefault="00C3412C" w:rsidP="00C3412C">
            <w:pPr>
              <w:jc w:val="center"/>
              <w:rPr>
                <w:rFonts w:ascii="Arial" w:hAnsi="Arial" w:cs="Arial"/>
                <w:b/>
                <w:sz w:val="14"/>
                <w:szCs w:val="22"/>
                <w:lang w:bidi="es-ES"/>
              </w:rPr>
            </w:pPr>
            <w:r w:rsidRPr="00C3412C">
              <w:rPr>
                <w:rFonts w:ascii="Arial" w:hAnsi="Arial" w:cs="Arial"/>
                <w:b/>
                <w:sz w:val="14"/>
                <w:szCs w:val="22"/>
                <w:lang w:bidi="es-ES"/>
              </w:rPr>
              <w:lastRenderedPageBreak/>
              <w:t>3.</w:t>
            </w:r>
          </w:p>
          <w:p w:rsidR="003715AF" w:rsidRPr="005335C1" w:rsidRDefault="00C3412C" w:rsidP="00C3412C">
            <w:pPr>
              <w:jc w:val="center"/>
              <w:rPr>
                <w:rFonts w:ascii="Arial" w:hAnsi="Arial" w:cs="Arial"/>
                <w:b/>
                <w:sz w:val="14"/>
                <w:szCs w:val="22"/>
                <w:lang w:bidi="es-ES"/>
              </w:rPr>
            </w:pPr>
            <w:r w:rsidRPr="00C3412C">
              <w:rPr>
                <w:rFonts w:ascii="Arial" w:hAnsi="Arial" w:cs="Arial"/>
                <w:b/>
                <w:sz w:val="14"/>
                <w:szCs w:val="22"/>
                <w:lang w:bidi="es-ES"/>
              </w:rPr>
              <w:t>Recibir y revisar Expediente</w:t>
            </w:r>
          </w:p>
        </w:tc>
        <w:tc>
          <w:tcPr>
            <w:tcW w:w="1247" w:type="dxa"/>
            <w:vAlign w:val="center"/>
          </w:tcPr>
          <w:p w:rsidR="003715AF" w:rsidRPr="005335C1" w:rsidRDefault="00C3412C" w:rsidP="009873AB">
            <w:pPr>
              <w:jc w:val="center"/>
              <w:rPr>
                <w:rFonts w:ascii="Arial" w:hAnsi="Arial" w:cs="Arial"/>
                <w:sz w:val="14"/>
                <w:szCs w:val="16"/>
              </w:rPr>
            </w:pPr>
            <w:r w:rsidRPr="00C3412C">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C3412C" w:rsidRPr="00C3412C" w:rsidRDefault="007449B9" w:rsidP="00204AA1">
            <w:pPr>
              <w:jc w:val="both"/>
              <w:rPr>
                <w:rFonts w:ascii="Arial" w:hAnsi="Arial" w:cs="Arial"/>
                <w:sz w:val="22"/>
                <w:szCs w:val="22"/>
                <w:lang w:bidi="es-ES"/>
              </w:rPr>
            </w:pPr>
            <w:r w:rsidRPr="007449B9">
              <w:rPr>
                <w:rFonts w:ascii="Arial" w:hAnsi="Arial" w:cs="Arial"/>
                <w:sz w:val="22"/>
                <w:szCs w:val="22"/>
                <w:lang w:bidi="es-ES"/>
              </w:rPr>
              <w:t>Recibe el expediente para realizar el proceso de Cotización o Licitación y revisa que el</w:t>
            </w:r>
            <w:r w:rsidRPr="00C3412C">
              <w:rPr>
                <w:rFonts w:ascii="Arial" w:hAnsi="Arial" w:cs="Arial"/>
                <w:sz w:val="22"/>
                <w:szCs w:val="22"/>
                <w:lang w:bidi="es-ES"/>
              </w:rPr>
              <w:t xml:space="preserve"> </w:t>
            </w:r>
            <w:r w:rsidR="00C3412C" w:rsidRPr="00C3412C">
              <w:rPr>
                <w:rFonts w:ascii="Arial" w:hAnsi="Arial" w:cs="Arial"/>
                <w:sz w:val="22"/>
                <w:szCs w:val="22"/>
                <w:lang w:bidi="es-ES"/>
              </w:rPr>
              <w:t>mismo contenga lo siguiente, según lo establecido en la circular emitida con los lineamientos para la conformación de expedientes de cotización y licitación para el ejercicio fiscal vigente:</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Oficio de justificación de la necesidad de la compra o contratación de los bienes, suministros, obras o servicios, indicando nombre del evento (el cual no debe contener más de 300 caracteres), dirigido a la Dirección de Adquisiciones y Contrataciones -DIDECO- registrado en el Sistema Interno de Administración de Documentos (WEBSIAD).</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 xml:space="preserve">Detalle de Consolidación de </w:t>
            </w:r>
            <w:proofErr w:type="spellStart"/>
            <w:r w:rsidRPr="00C3412C">
              <w:rPr>
                <w:rFonts w:ascii="Arial" w:hAnsi="Arial" w:cs="Arial"/>
                <w:sz w:val="22"/>
                <w:szCs w:val="22"/>
                <w:lang w:bidi="es-ES"/>
              </w:rPr>
              <w:t>PreOrden</w:t>
            </w:r>
            <w:proofErr w:type="spellEnd"/>
            <w:r w:rsidRPr="00C3412C">
              <w:rPr>
                <w:rFonts w:ascii="Arial" w:hAnsi="Arial" w:cs="Arial"/>
                <w:sz w:val="22"/>
                <w:szCs w:val="22"/>
                <w:lang w:bidi="es-ES"/>
              </w:rPr>
              <w:t xml:space="preserve"> de Compra autorizada, con nombre, firma y sello de la persona responsable de la autorización y del (la) Director(a)/ Autoridad Superior de la Unidad Ejecutora solicitante u Oficio de compromiso de entrega del mismo, en el inicio del Ejercicio Fiscal correspondiente, cuando el expediente sea presentado en el ejercicio fiscal anterior a la ejecución del evento.</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 xml:space="preserve">Copia impresa del Sistema </w:t>
            </w:r>
            <w:proofErr w:type="spellStart"/>
            <w:r w:rsidRPr="00C3412C">
              <w:rPr>
                <w:rFonts w:ascii="Arial" w:hAnsi="Arial" w:cs="Arial"/>
                <w:sz w:val="22"/>
                <w:szCs w:val="22"/>
                <w:lang w:bidi="es-ES"/>
              </w:rPr>
              <w:t>WebPoa</w:t>
            </w:r>
            <w:proofErr w:type="spellEnd"/>
            <w:r w:rsidRPr="00C3412C">
              <w:rPr>
                <w:rFonts w:ascii="Arial" w:hAnsi="Arial" w:cs="Arial"/>
                <w:sz w:val="22"/>
                <w:szCs w:val="22"/>
                <w:lang w:bidi="es-ES"/>
              </w:rPr>
              <w:t xml:space="preserve"> legible en donde se refleje la planificación de la adquisición dentro del Plan Operativo Anual -POA-, con nombre, firma y sello de la persona responsable del Departamento de Planificación o quien corresponda.</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Copia impresa del Sistema de Gestión -SIGES- en donde se refleje la programación de los recursos para la adquisición, dentro del Anteproyecto de Presupuesto, con nombre, firma y sello de la persona responsable de la Unidad/Sección/Departamento</w:t>
            </w:r>
            <w:r w:rsidR="007449B9">
              <w:rPr>
                <w:rFonts w:ascii="Arial" w:hAnsi="Arial" w:cs="Arial"/>
                <w:sz w:val="22"/>
                <w:szCs w:val="22"/>
                <w:lang w:bidi="es-ES"/>
              </w:rPr>
              <w:t xml:space="preserve"> </w:t>
            </w:r>
            <w:r w:rsidRPr="00C3412C">
              <w:rPr>
                <w:rFonts w:ascii="Arial" w:hAnsi="Arial" w:cs="Arial"/>
                <w:sz w:val="22"/>
                <w:szCs w:val="22"/>
                <w:lang w:bidi="es-ES"/>
              </w:rPr>
              <w:t>Administrativo Financiero o quien corresponda</w:t>
            </w:r>
            <w:r w:rsidR="007449B9">
              <w:rPr>
                <w:rFonts w:ascii="Arial" w:hAnsi="Arial" w:cs="Arial"/>
                <w:sz w:val="22"/>
                <w:szCs w:val="22"/>
                <w:lang w:bidi="es-ES"/>
              </w:rPr>
              <w:t>, d</w:t>
            </w:r>
            <w:r w:rsidRPr="00C3412C">
              <w:rPr>
                <w:rFonts w:ascii="Arial" w:hAnsi="Arial" w:cs="Arial"/>
                <w:sz w:val="22"/>
                <w:szCs w:val="22"/>
                <w:lang w:bidi="es-ES"/>
              </w:rPr>
              <w:t>e conformidad con lo establecido en el Artículo 4 de la Ley de Contrataciones del Estado.</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Formulario ADQ-FOR-01 “Requerimiento” generado del Sistema de Adquisiciones, (Artículo 4 de la Ley de Contrataciones del Estado), del cual se deberá verificar los siguientes extremos:</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5"/>
              </w:numPr>
              <w:jc w:val="both"/>
              <w:rPr>
                <w:rFonts w:ascii="Arial" w:hAnsi="Arial" w:cs="Arial"/>
                <w:sz w:val="22"/>
                <w:szCs w:val="22"/>
                <w:lang w:bidi="es-ES"/>
              </w:rPr>
            </w:pPr>
            <w:r w:rsidRPr="00C3412C">
              <w:rPr>
                <w:rFonts w:ascii="Arial" w:hAnsi="Arial" w:cs="Arial"/>
                <w:sz w:val="22"/>
                <w:szCs w:val="22"/>
                <w:lang w:bidi="es-ES"/>
              </w:rPr>
              <w:t>Que contenga el código de insumo y forma de presentación de acuerdo al catálogo de insumos del Sistema de Gestión -SIGES-, para los grupos de gastos siguientes:</w:t>
            </w:r>
          </w:p>
          <w:p w:rsidR="00C3412C" w:rsidRPr="00C3412C" w:rsidRDefault="00C3412C" w:rsidP="00204AA1">
            <w:pPr>
              <w:jc w:val="both"/>
              <w:rPr>
                <w:rFonts w:ascii="Arial" w:hAnsi="Arial" w:cs="Arial"/>
                <w:sz w:val="22"/>
                <w:szCs w:val="22"/>
                <w:lang w:bidi="es-ES"/>
              </w:rPr>
            </w:pPr>
          </w:p>
          <w:p w:rsidR="00C3412C" w:rsidRPr="00C3412C" w:rsidRDefault="00C3412C" w:rsidP="007449B9">
            <w:pPr>
              <w:ind w:left="1652"/>
              <w:jc w:val="both"/>
              <w:rPr>
                <w:rFonts w:ascii="Arial" w:hAnsi="Arial" w:cs="Arial"/>
                <w:sz w:val="22"/>
                <w:szCs w:val="22"/>
                <w:lang w:bidi="es-ES"/>
              </w:rPr>
            </w:pPr>
            <w:r w:rsidRPr="00C3412C">
              <w:rPr>
                <w:rFonts w:ascii="Arial" w:hAnsi="Arial" w:cs="Arial"/>
                <w:sz w:val="22"/>
                <w:szCs w:val="22"/>
                <w:lang w:bidi="es-ES"/>
              </w:rPr>
              <w:t xml:space="preserve">Grupo de gasto 1 “Servicios no Personales”, únicamente el subgrupo 18 “Servicios Técnicos y Profesionales”. </w:t>
            </w:r>
          </w:p>
          <w:p w:rsidR="00C3412C" w:rsidRPr="00C3412C" w:rsidRDefault="00C3412C" w:rsidP="007449B9">
            <w:pPr>
              <w:ind w:left="1652"/>
              <w:jc w:val="both"/>
              <w:rPr>
                <w:rFonts w:ascii="Arial" w:hAnsi="Arial" w:cs="Arial"/>
                <w:sz w:val="22"/>
                <w:szCs w:val="22"/>
                <w:lang w:bidi="es-ES"/>
              </w:rPr>
            </w:pPr>
          </w:p>
          <w:p w:rsidR="00C3412C" w:rsidRPr="00C3412C" w:rsidRDefault="00C3412C" w:rsidP="007449B9">
            <w:pPr>
              <w:ind w:left="1652"/>
              <w:jc w:val="both"/>
              <w:rPr>
                <w:rFonts w:ascii="Arial" w:hAnsi="Arial" w:cs="Arial"/>
                <w:sz w:val="22"/>
                <w:szCs w:val="22"/>
                <w:lang w:bidi="es-ES"/>
              </w:rPr>
            </w:pPr>
            <w:r w:rsidRPr="00C3412C">
              <w:rPr>
                <w:rFonts w:ascii="Arial" w:hAnsi="Arial" w:cs="Arial"/>
                <w:sz w:val="22"/>
                <w:szCs w:val="22"/>
                <w:lang w:bidi="es-ES"/>
              </w:rPr>
              <w:t xml:space="preserve">Grupo de gasto 2 “Materiales y Suministros”, a excepción de los reglones 285 “Materiales y equipos diversos” y 298 “Accesorios y repuestos en general”. </w:t>
            </w:r>
          </w:p>
          <w:p w:rsidR="00C3412C" w:rsidRPr="00C3412C" w:rsidRDefault="00C3412C" w:rsidP="007449B9">
            <w:pPr>
              <w:ind w:left="1652"/>
              <w:jc w:val="both"/>
              <w:rPr>
                <w:rFonts w:ascii="Arial" w:hAnsi="Arial" w:cs="Arial"/>
                <w:sz w:val="22"/>
                <w:szCs w:val="22"/>
                <w:lang w:bidi="es-ES"/>
              </w:rPr>
            </w:pPr>
          </w:p>
          <w:p w:rsidR="00C3412C" w:rsidRPr="00C3412C" w:rsidRDefault="00C3412C" w:rsidP="007449B9">
            <w:pPr>
              <w:ind w:left="1652"/>
              <w:jc w:val="both"/>
              <w:rPr>
                <w:rFonts w:ascii="Arial" w:hAnsi="Arial" w:cs="Arial"/>
                <w:sz w:val="22"/>
                <w:szCs w:val="22"/>
                <w:lang w:bidi="es-ES"/>
              </w:rPr>
            </w:pPr>
            <w:r w:rsidRPr="00C3412C">
              <w:rPr>
                <w:rFonts w:ascii="Arial" w:hAnsi="Arial" w:cs="Arial"/>
                <w:sz w:val="22"/>
                <w:szCs w:val="22"/>
                <w:lang w:bidi="es-ES"/>
              </w:rPr>
              <w:t>Grupo de gasto 3 “Propiedad, Planta, Equipo e Intangibles” a excepción de los subgrupos de gasto 33 “Construcciones por Contrato” y 34 “Equipo Militar y de Seguridad”.</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5"/>
              </w:numPr>
              <w:jc w:val="both"/>
              <w:rPr>
                <w:rFonts w:ascii="Arial" w:hAnsi="Arial" w:cs="Arial"/>
                <w:sz w:val="22"/>
                <w:szCs w:val="22"/>
                <w:lang w:bidi="es-ES"/>
              </w:rPr>
            </w:pPr>
            <w:r w:rsidRPr="00C3412C">
              <w:rPr>
                <w:rFonts w:ascii="Arial" w:hAnsi="Arial" w:cs="Arial"/>
                <w:sz w:val="22"/>
                <w:szCs w:val="22"/>
                <w:lang w:bidi="es-ES"/>
              </w:rPr>
              <w:t>Que cuente con nombres, firmas y sellos correspondientes en todas las hojas.</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5"/>
              </w:numPr>
              <w:jc w:val="both"/>
              <w:rPr>
                <w:rFonts w:ascii="Arial" w:hAnsi="Arial" w:cs="Arial"/>
                <w:sz w:val="22"/>
                <w:szCs w:val="22"/>
                <w:lang w:bidi="es-ES"/>
              </w:rPr>
            </w:pPr>
            <w:r w:rsidRPr="00C3412C">
              <w:rPr>
                <w:rFonts w:ascii="Arial" w:hAnsi="Arial" w:cs="Arial"/>
                <w:sz w:val="22"/>
                <w:szCs w:val="22"/>
                <w:lang w:bidi="es-ES"/>
              </w:rPr>
              <w:lastRenderedPageBreak/>
              <w:t>Que la fecha de utilización indicada, se estime tomando en consideración el tiempo de entrega establecido de los bienes, suministros, obra o servicios y tiempo de gestión del evento (tres (3) meses para eventos de Cotización y seis (6) meses para eventos de Licitación).</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5"/>
              </w:numPr>
              <w:jc w:val="both"/>
              <w:rPr>
                <w:rFonts w:ascii="Arial" w:hAnsi="Arial" w:cs="Arial"/>
                <w:sz w:val="22"/>
                <w:szCs w:val="22"/>
                <w:lang w:bidi="es-ES"/>
              </w:rPr>
            </w:pPr>
            <w:r w:rsidRPr="00C3412C">
              <w:rPr>
                <w:rFonts w:ascii="Arial" w:hAnsi="Arial" w:cs="Arial"/>
                <w:sz w:val="22"/>
                <w:szCs w:val="22"/>
                <w:lang w:bidi="es-ES"/>
              </w:rPr>
              <w:t xml:space="preserve">Que incluya el monto estimado de los bienes, suministros, obra o servicios. </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En caso de Licitaciones: Formulario ADQ-FOR-01 “Requerimiento” generado del Sistema de Adquisiciones para la publicación de la convocatoria del evento en el Diario de Centro América, con nombres, firmas y sellos correspondientes en todas las hojas, de conformidad con lo establecido en el artículo 23 de la Ley de Contrataciones del Estado.</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Dictamen presupuestario o dictamen presupuestario proyectado, en original emitido por la Unidad/Sección/Departamento Administrativo Financiero de la Unidad Ejecutora solicitante, a nivel de renglón presupuestario y ubicaciones geográficas si corresponde, indicando las razones por las cuales la contratación está orientada a satisfacer las necesidades de la entidad de acuerdo al Programa Anual de Compras, de conformidad con lo establecido en el artículo 15 del Reglamento de la Ley de Contrataciones del Estado.</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 xml:space="preserve">Oficio de propuesta de integrantes de la Junta de Cotización o Licitación, 3 titulares (ámbito legal, técnico y financiero) y 2 suplentes (ámbito técnico y financiero), con la respectiva documentación que respalde la experiencia o el conocimiento suficiente en los ámbitos indicados, constancia de tiempo de servicio, así como copia legible del Documento Personal de Identificación </w:t>
            </w:r>
            <w:r w:rsidR="007449B9">
              <w:rPr>
                <w:rFonts w:ascii="Arial" w:hAnsi="Arial" w:cs="Arial"/>
                <w:sz w:val="22"/>
                <w:szCs w:val="22"/>
                <w:lang w:bidi="es-ES"/>
              </w:rPr>
              <w:t xml:space="preserve">                </w:t>
            </w:r>
            <w:r w:rsidRPr="00C3412C">
              <w:rPr>
                <w:rFonts w:ascii="Arial" w:hAnsi="Arial" w:cs="Arial"/>
                <w:sz w:val="22"/>
                <w:szCs w:val="22"/>
                <w:lang w:bidi="es-ES"/>
              </w:rPr>
              <w:t>-DPI- de ambos lados, de cada uno de los propuestos.</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Criterios de Calificación que, a juicio de la Unidad Ejecutora solicitante, sean congruentes con el evento de Cotización o Licitación, los cuales deben ser objetivos y cuantificables e incluir la metodología aplicable para su calificación, para lo cual se debe observar lo establecido en el artículo 28 de la Ley de Contrataciones del Estado y 19 de su reglamento, deben presentarse de forma impresa y digital en un (1) CD en formato Word o Excel editable (Los criterios de calificación se consignarán en las bases del evento, literalmente como se presentan, bajo la estricta responsabilidad de la Unidad Ejecutora solicitante).</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 xml:space="preserve">Especificaciones Técnicas: Deberán presentarse de forma impresa y digital en un (1) CD en formato Word o Excel editable, las cuales deben estar previamente analizadas, revisadas y aprobadas por la Autoridad Superior de la Unidad Ejecutora </w:t>
            </w:r>
            <w:r w:rsidR="007449B9">
              <w:rPr>
                <w:rFonts w:ascii="Arial" w:hAnsi="Arial" w:cs="Arial"/>
                <w:sz w:val="22"/>
                <w:szCs w:val="22"/>
                <w:lang w:bidi="es-ES"/>
              </w:rPr>
              <w:t>s</w:t>
            </w:r>
            <w:r w:rsidRPr="00C3412C">
              <w:rPr>
                <w:rFonts w:ascii="Arial" w:hAnsi="Arial" w:cs="Arial"/>
                <w:sz w:val="22"/>
                <w:szCs w:val="22"/>
                <w:lang w:bidi="es-ES"/>
              </w:rPr>
              <w:t>olicitante, quien se constituye como única responsable de su redacción y contenido; verificar que se incluya como mínimo todos los aspectos relacionados con los bienes, suministros, obras o servicios, de forma clara y precisa (Tamaño, colores, texturas, etc.), además, observar lo siguiente:</w:t>
            </w:r>
          </w:p>
          <w:p w:rsidR="00C3412C" w:rsidRPr="00C3412C" w:rsidRDefault="00C3412C" w:rsidP="00204AA1">
            <w:pPr>
              <w:jc w:val="both"/>
              <w:rPr>
                <w:rFonts w:ascii="Arial" w:hAnsi="Arial" w:cs="Arial"/>
                <w:sz w:val="22"/>
                <w:szCs w:val="22"/>
                <w:lang w:bidi="es-ES"/>
              </w:rPr>
            </w:pPr>
          </w:p>
          <w:p w:rsidR="00C3412C" w:rsidRPr="00C3412C" w:rsidRDefault="00C3412C" w:rsidP="004E5CB8">
            <w:pPr>
              <w:numPr>
                <w:ilvl w:val="0"/>
                <w:numId w:val="7"/>
              </w:numPr>
              <w:ind w:left="1703"/>
              <w:jc w:val="both"/>
              <w:rPr>
                <w:rFonts w:ascii="Arial" w:hAnsi="Arial" w:cs="Arial"/>
                <w:sz w:val="22"/>
                <w:szCs w:val="22"/>
                <w:lang w:bidi="es-ES"/>
              </w:rPr>
            </w:pPr>
            <w:r w:rsidRPr="00C3412C">
              <w:rPr>
                <w:rFonts w:ascii="Arial" w:hAnsi="Arial" w:cs="Arial"/>
                <w:sz w:val="22"/>
                <w:szCs w:val="22"/>
                <w:lang w:bidi="es-ES"/>
              </w:rPr>
              <w:t>Deberán estar elaboradas de tal manera que permitan la libre competencia en igualdad de oportunidades para los posibles oferentes.</w:t>
            </w:r>
          </w:p>
          <w:p w:rsidR="00C3412C" w:rsidRPr="00C3412C" w:rsidRDefault="00C3412C" w:rsidP="004E5CB8">
            <w:pPr>
              <w:ind w:left="720"/>
              <w:jc w:val="both"/>
              <w:rPr>
                <w:rFonts w:ascii="Arial" w:hAnsi="Arial" w:cs="Arial"/>
                <w:sz w:val="22"/>
                <w:szCs w:val="22"/>
                <w:lang w:bidi="es-ES"/>
              </w:rPr>
            </w:pPr>
          </w:p>
          <w:p w:rsidR="00C3412C" w:rsidRPr="00C3412C" w:rsidRDefault="00C3412C" w:rsidP="004E5CB8">
            <w:pPr>
              <w:numPr>
                <w:ilvl w:val="0"/>
                <w:numId w:val="7"/>
              </w:numPr>
              <w:ind w:left="1703"/>
              <w:jc w:val="both"/>
              <w:rPr>
                <w:rFonts w:ascii="Arial" w:hAnsi="Arial" w:cs="Arial"/>
                <w:sz w:val="22"/>
                <w:szCs w:val="22"/>
                <w:lang w:bidi="es-ES"/>
              </w:rPr>
            </w:pPr>
            <w:r w:rsidRPr="00C3412C">
              <w:rPr>
                <w:rFonts w:ascii="Arial" w:hAnsi="Arial" w:cs="Arial"/>
                <w:sz w:val="22"/>
                <w:szCs w:val="22"/>
                <w:lang w:bidi="es-ES"/>
              </w:rPr>
              <w:lastRenderedPageBreak/>
              <w:t>Rubricadas y selladas en cada una de sus hojas y en la última hoja debe encontrarse la firma y sello de la Autoridad Superior de la Unidad Ejecutora solicitante.</w:t>
            </w:r>
          </w:p>
          <w:p w:rsidR="00C3412C" w:rsidRPr="00C3412C" w:rsidRDefault="00C3412C" w:rsidP="00204AA1">
            <w:pPr>
              <w:jc w:val="both"/>
              <w:rPr>
                <w:rFonts w:ascii="Arial" w:hAnsi="Arial" w:cs="Arial"/>
                <w:sz w:val="22"/>
                <w:szCs w:val="22"/>
                <w:lang w:bidi="es-ES"/>
              </w:rPr>
            </w:pPr>
          </w:p>
          <w:p w:rsidR="00C3412C" w:rsidRPr="00C3412C" w:rsidRDefault="00C3412C" w:rsidP="004E5CB8">
            <w:pPr>
              <w:numPr>
                <w:ilvl w:val="0"/>
                <w:numId w:val="7"/>
              </w:numPr>
              <w:ind w:left="1703"/>
              <w:jc w:val="both"/>
              <w:rPr>
                <w:rFonts w:ascii="Arial" w:hAnsi="Arial" w:cs="Arial"/>
                <w:sz w:val="22"/>
                <w:szCs w:val="22"/>
                <w:lang w:bidi="es-ES"/>
              </w:rPr>
            </w:pPr>
            <w:r w:rsidRPr="00C3412C">
              <w:rPr>
                <w:rFonts w:ascii="Arial" w:hAnsi="Arial" w:cs="Arial"/>
                <w:sz w:val="22"/>
                <w:szCs w:val="22"/>
                <w:lang w:bidi="es-ES"/>
              </w:rPr>
              <w:t xml:space="preserve">Deberán coincidir como mínimo con la descripción del código de insumo consignado en el Formulario ADQ-FOR-01 “Requerimiento”, cuando corresponda. </w:t>
            </w:r>
          </w:p>
          <w:p w:rsidR="00C3412C" w:rsidRPr="00C3412C" w:rsidRDefault="00C3412C" w:rsidP="004E5CB8">
            <w:pPr>
              <w:ind w:left="720"/>
              <w:jc w:val="both"/>
              <w:rPr>
                <w:rFonts w:ascii="Arial" w:hAnsi="Arial" w:cs="Arial"/>
                <w:sz w:val="22"/>
                <w:szCs w:val="22"/>
                <w:lang w:bidi="es-ES"/>
              </w:rPr>
            </w:pPr>
          </w:p>
          <w:p w:rsidR="00C3412C" w:rsidRPr="00C3412C" w:rsidRDefault="00C3412C" w:rsidP="004E5CB8">
            <w:pPr>
              <w:numPr>
                <w:ilvl w:val="0"/>
                <w:numId w:val="7"/>
              </w:numPr>
              <w:ind w:left="1703"/>
              <w:jc w:val="both"/>
              <w:rPr>
                <w:rFonts w:ascii="Arial" w:hAnsi="Arial" w:cs="Arial"/>
                <w:sz w:val="22"/>
                <w:szCs w:val="22"/>
                <w:lang w:bidi="es-ES"/>
              </w:rPr>
            </w:pPr>
            <w:r w:rsidRPr="00C3412C">
              <w:rPr>
                <w:rFonts w:ascii="Arial" w:hAnsi="Arial" w:cs="Arial"/>
                <w:sz w:val="22"/>
                <w:szCs w:val="22"/>
                <w:lang w:bidi="es-ES"/>
              </w:rPr>
              <w:t>En caso de eventos de construcción de obra, debe adjuntarse la documentación siguiente (según Artículo 25 de la Resolución número 18-2019, del Ministerio de Finanzas Públicas):</w:t>
            </w:r>
          </w:p>
          <w:p w:rsidR="00C3412C" w:rsidRPr="00C3412C" w:rsidRDefault="00C3412C" w:rsidP="00204AA1">
            <w:pPr>
              <w:jc w:val="both"/>
              <w:rPr>
                <w:rFonts w:ascii="Arial" w:hAnsi="Arial" w:cs="Arial"/>
                <w:sz w:val="22"/>
                <w:szCs w:val="22"/>
                <w:lang w:bidi="es-ES"/>
              </w:rPr>
            </w:pP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Estudio de Factibilidad aprobado.</w:t>
            </w: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Estudio de Impacto Ambiental aprobado.</w:t>
            </w: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Dictamen de aprobación de Impacto Ambiental.</w:t>
            </w: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 xml:space="preserve">Información del Diseño del Proyecto (Si se realizará la contratación de un Diseñador deberán indicar el NOG de dicha contratación, caso contrario deberán trasladar el Formato No. 1 que aparece en los Anexos del Manual de Divulgación de Indicadores </w:t>
            </w:r>
            <w:proofErr w:type="spellStart"/>
            <w:r w:rsidRPr="00C3412C">
              <w:rPr>
                <w:rFonts w:ascii="Arial" w:hAnsi="Arial" w:cs="Arial"/>
                <w:sz w:val="22"/>
                <w:szCs w:val="22"/>
                <w:lang w:bidi="es-ES"/>
              </w:rPr>
              <w:t>CoST</w:t>
            </w:r>
            <w:proofErr w:type="spellEnd"/>
            <w:r w:rsidRPr="00C3412C">
              <w:rPr>
                <w:rFonts w:ascii="Arial" w:hAnsi="Arial" w:cs="Arial"/>
                <w:sz w:val="22"/>
                <w:szCs w:val="22"/>
                <w:lang w:bidi="es-ES"/>
              </w:rPr>
              <w:t>, publicado por el Ministerio de Finanzas Públicas).</w:t>
            </w: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Planos en formato PDF e impresos los cuales deben estar sellados, firmados y con timbres de Ley.</w:t>
            </w: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 xml:space="preserve">Boleta del Sistema Nacional de Inversión Pública </w:t>
            </w:r>
            <w:r w:rsidR="007449B9">
              <w:rPr>
                <w:rFonts w:ascii="Arial" w:hAnsi="Arial" w:cs="Arial"/>
                <w:sz w:val="22"/>
                <w:szCs w:val="22"/>
                <w:lang w:bidi="es-ES"/>
              </w:rPr>
              <w:t>-</w:t>
            </w:r>
            <w:r w:rsidRPr="00C3412C">
              <w:rPr>
                <w:rFonts w:ascii="Arial" w:hAnsi="Arial" w:cs="Arial"/>
                <w:sz w:val="22"/>
                <w:szCs w:val="22"/>
                <w:lang w:bidi="es-ES"/>
              </w:rPr>
              <w:t>SNIP</w:t>
            </w:r>
            <w:r w:rsidR="007449B9">
              <w:rPr>
                <w:rFonts w:ascii="Arial" w:hAnsi="Arial" w:cs="Arial"/>
                <w:sz w:val="22"/>
                <w:szCs w:val="22"/>
                <w:lang w:bidi="es-ES"/>
              </w:rPr>
              <w:t>-</w:t>
            </w:r>
            <w:r w:rsidRPr="00C3412C">
              <w:rPr>
                <w:rFonts w:ascii="Arial" w:hAnsi="Arial" w:cs="Arial"/>
                <w:sz w:val="22"/>
                <w:szCs w:val="22"/>
                <w:lang w:bidi="es-ES"/>
              </w:rPr>
              <w:t>.</w:t>
            </w: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Dictamen de aprobación de Factibilidad.</w:t>
            </w: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 xml:space="preserve">Información del Supervisor de la Obra (Si se realizará la contratación de un Supervisor deberán indicar el NOG de dicha contratación, caso contrario deberán trasladar el Formato No. 2 que aparece en los Anexos del Manual de Divulgación de Indicadores </w:t>
            </w:r>
            <w:proofErr w:type="spellStart"/>
            <w:r w:rsidRPr="00C3412C">
              <w:rPr>
                <w:rFonts w:ascii="Arial" w:hAnsi="Arial" w:cs="Arial"/>
                <w:sz w:val="22"/>
                <w:szCs w:val="22"/>
                <w:lang w:bidi="es-ES"/>
              </w:rPr>
              <w:t>CoST</w:t>
            </w:r>
            <w:proofErr w:type="spellEnd"/>
            <w:r w:rsidRPr="00C3412C">
              <w:rPr>
                <w:rFonts w:ascii="Arial" w:hAnsi="Arial" w:cs="Arial"/>
                <w:sz w:val="22"/>
                <w:szCs w:val="22"/>
                <w:lang w:bidi="es-ES"/>
              </w:rPr>
              <w:t>, publicado por el Ministerio de Finanzas Públicas).</w:t>
            </w: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Cronograma de avance físico.</w:t>
            </w: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Listado de renglones.</w:t>
            </w: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Estimaciones de pagos, (Estableciendo el monto del anticipo, cuando sea requerido, la forma de amortización del mismo, las cantidades de estimaciones de pago, las cuales deben sumar el 100% del costo de la obra).</w:t>
            </w:r>
          </w:p>
          <w:p w:rsidR="00C3412C" w:rsidRPr="00C3412C" w:rsidRDefault="00C3412C" w:rsidP="004E5CB8">
            <w:pPr>
              <w:numPr>
                <w:ilvl w:val="0"/>
                <w:numId w:val="6"/>
              </w:numPr>
              <w:ind w:left="2063"/>
              <w:jc w:val="both"/>
              <w:rPr>
                <w:rFonts w:ascii="Arial" w:hAnsi="Arial" w:cs="Arial"/>
                <w:sz w:val="22"/>
                <w:szCs w:val="22"/>
                <w:lang w:bidi="es-ES"/>
              </w:rPr>
            </w:pPr>
            <w:r w:rsidRPr="00C3412C">
              <w:rPr>
                <w:rFonts w:ascii="Arial" w:hAnsi="Arial" w:cs="Arial"/>
                <w:sz w:val="22"/>
                <w:szCs w:val="22"/>
                <w:lang w:bidi="es-ES"/>
              </w:rPr>
              <w:t>Escritura o documento que compruebe la propiedad del inmueble a favor del Ministerio de Educación.</w:t>
            </w:r>
          </w:p>
          <w:p w:rsidR="00C3412C" w:rsidRPr="00C3412C" w:rsidRDefault="00C3412C" w:rsidP="004E5CB8">
            <w:pPr>
              <w:ind w:left="720"/>
              <w:jc w:val="both"/>
              <w:rPr>
                <w:rFonts w:ascii="Arial" w:hAnsi="Arial" w:cs="Arial"/>
                <w:sz w:val="22"/>
                <w:szCs w:val="22"/>
                <w:lang w:bidi="es-ES"/>
              </w:rPr>
            </w:pPr>
          </w:p>
          <w:p w:rsidR="00C3412C" w:rsidRPr="00C3412C" w:rsidRDefault="00C3412C" w:rsidP="004E5CB8">
            <w:pPr>
              <w:numPr>
                <w:ilvl w:val="0"/>
                <w:numId w:val="7"/>
              </w:numPr>
              <w:ind w:left="1703"/>
              <w:jc w:val="both"/>
              <w:rPr>
                <w:rFonts w:ascii="Arial" w:hAnsi="Arial" w:cs="Arial"/>
                <w:sz w:val="22"/>
                <w:szCs w:val="22"/>
                <w:lang w:bidi="es-ES"/>
              </w:rPr>
            </w:pPr>
            <w:r w:rsidRPr="00C3412C">
              <w:rPr>
                <w:rFonts w:ascii="Arial" w:hAnsi="Arial" w:cs="Arial"/>
                <w:sz w:val="22"/>
                <w:szCs w:val="22"/>
                <w:lang w:bidi="es-ES"/>
              </w:rPr>
              <w:t>En el caso de servicios de impresión, la Unidad Ejecutora solicitante, deberá asegurar que, se cuente con las artes certificadas por la DIGEACE, de conformidad con lo establecido en el artículo 9, Literal g), del Acuerdo 225-2008, de lo contrario quedarán bajo su estricta responsabilidad, las consecuencias administrativas, legales y financieras que se deriven por la falta de las mismas en la fase de ejecución.</w:t>
            </w:r>
          </w:p>
          <w:p w:rsidR="00C3412C" w:rsidRPr="00C3412C" w:rsidRDefault="00C3412C" w:rsidP="004E5CB8">
            <w:pPr>
              <w:ind w:left="720"/>
              <w:jc w:val="both"/>
              <w:rPr>
                <w:rFonts w:ascii="Arial" w:hAnsi="Arial" w:cs="Arial"/>
                <w:sz w:val="22"/>
                <w:szCs w:val="22"/>
                <w:lang w:bidi="es-ES"/>
              </w:rPr>
            </w:pPr>
          </w:p>
          <w:p w:rsidR="00C3412C" w:rsidRPr="00C3412C" w:rsidRDefault="00C3412C" w:rsidP="004E5CB8">
            <w:pPr>
              <w:numPr>
                <w:ilvl w:val="0"/>
                <w:numId w:val="7"/>
              </w:numPr>
              <w:ind w:left="1703"/>
              <w:jc w:val="both"/>
              <w:rPr>
                <w:rFonts w:ascii="Arial" w:hAnsi="Arial" w:cs="Arial"/>
                <w:sz w:val="22"/>
                <w:szCs w:val="22"/>
                <w:lang w:bidi="es-ES"/>
              </w:rPr>
            </w:pPr>
            <w:r w:rsidRPr="00C3412C">
              <w:rPr>
                <w:rFonts w:ascii="Arial" w:hAnsi="Arial" w:cs="Arial"/>
                <w:sz w:val="22"/>
                <w:szCs w:val="22"/>
                <w:lang w:bidi="es-ES"/>
              </w:rPr>
              <w:t>En el caso de requerir servicios conexos, la Unidad Ejecutora solicitante, deberá indicar:</w:t>
            </w:r>
          </w:p>
          <w:p w:rsidR="00C3412C" w:rsidRPr="00C3412C" w:rsidRDefault="00C3412C" w:rsidP="004E5CB8">
            <w:pPr>
              <w:ind w:left="720"/>
              <w:jc w:val="both"/>
              <w:rPr>
                <w:rFonts w:ascii="Arial" w:hAnsi="Arial" w:cs="Arial"/>
                <w:sz w:val="22"/>
                <w:szCs w:val="22"/>
                <w:lang w:bidi="es-ES"/>
              </w:rPr>
            </w:pPr>
          </w:p>
          <w:p w:rsidR="00C3412C" w:rsidRPr="00C3412C" w:rsidRDefault="00C3412C" w:rsidP="004E5CB8">
            <w:pPr>
              <w:numPr>
                <w:ilvl w:val="0"/>
                <w:numId w:val="8"/>
              </w:numPr>
              <w:ind w:left="2063"/>
              <w:jc w:val="both"/>
              <w:rPr>
                <w:rFonts w:ascii="Arial" w:hAnsi="Arial" w:cs="Arial"/>
                <w:sz w:val="22"/>
                <w:szCs w:val="22"/>
                <w:lang w:bidi="es-ES"/>
              </w:rPr>
            </w:pPr>
            <w:r w:rsidRPr="00C3412C">
              <w:rPr>
                <w:rFonts w:ascii="Arial" w:hAnsi="Arial" w:cs="Arial"/>
                <w:sz w:val="22"/>
                <w:szCs w:val="22"/>
                <w:lang w:bidi="es-ES"/>
              </w:rPr>
              <w:t>La forma de embalaje y almacenaje, cuando aplique.</w:t>
            </w:r>
          </w:p>
          <w:p w:rsidR="00C3412C" w:rsidRPr="00C3412C" w:rsidRDefault="00C3412C" w:rsidP="004E5CB8">
            <w:pPr>
              <w:ind w:left="1080"/>
              <w:jc w:val="both"/>
              <w:rPr>
                <w:rFonts w:ascii="Arial" w:hAnsi="Arial" w:cs="Arial"/>
                <w:sz w:val="22"/>
                <w:szCs w:val="22"/>
                <w:lang w:bidi="es-ES"/>
              </w:rPr>
            </w:pPr>
          </w:p>
          <w:p w:rsidR="00C3412C" w:rsidRPr="00C3412C" w:rsidRDefault="00C3412C" w:rsidP="004E5CB8">
            <w:pPr>
              <w:numPr>
                <w:ilvl w:val="0"/>
                <w:numId w:val="8"/>
              </w:numPr>
              <w:ind w:left="2063"/>
              <w:jc w:val="both"/>
              <w:rPr>
                <w:rFonts w:ascii="Arial" w:hAnsi="Arial" w:cs="Arial"/>
                <w:sz w:val="22"/>
                <w:szCs w:val="22"/>
                <w:lang w:bidi="es-ES"/>
              </w:rPr>
            </w:pPr>
            <w:r w:rsidRPr="00C3412C">
              <w:rPr>
                <w:rFonts w:ascii="Arial" w:hAnsi="Arial" w:cs="Arial"/>
                <w:sz w:val="22"/>
                <w:szCs w:val="22"/>
                <w:lang w:bidi="es-ES"/>
              </w:rPr>
              <w:t>En caso de distribución, se deberá presentar el nombre de la(s) Unidad(es) Ejecutora(s) responsable(s) de la recepción, dirección exacta del (los) lugar (es) de entrega (calle, avenida, número de residencia, etc.), cantidades de productos o bienes a distribuir, de manera comprensible para los posibles oferentes.</w:t>
            </w:r>
          </w:p>
          <w:p w:rsidR="00C3412C" w:rsidRPr="00C3412C" w:rsidRDefault="00C3412C" w:rsidP="004E5CB8">
            <w:pPr>
              <w:ind w:left="720"/>
              <w:jc w:val="both"/>
              <w:rPr>
                <w:rFonts w:ascii="Arial" w:hAnsi="Arial" w:cs="Arial"/>
                <w:sz w:val="22"/>
                <w:szCs w:val="22"/>
                <w:lang w:bidi="es-ES"/>
              </w:rPr>
            </w:pPr>
          </w:p>
          <w:p w:rsidR="00C3412C" w:rsidRPr="00C3412C" w:rsidRDefault="00C3412C" w:rsidP="004E5CB8">
            <w:pPr>
              <w:numPr>
                <w:ilvl w:val="0"/>
                <w:numId w:val="7"/>
              </w:numPr>
              <w:ind w:left="1703"/>
              <w:jc w:val="both"/>
              <w:rPr>
                <w:rFonts w:ascii="Arial" w:hAnsi="Arial" w:cs="Arial"/>
                <w:sz w:val="22"/>
                <w:szCs w:val="22"/>
                <w:lang w:bidi="es-ES"/>
              </w:rPr>
            </w:pPr>
            <w:r w:rsidRPr="00C3412C">
              <w:rPr>
                <w:rFonts w:ascii="Arial" w:hAnsi="Arial" w:cs="Arial"/>
                <w:sz w:val="22"/>
                <w:szCs w:val="22"/>
                <w:lang w:bidi="es-ES"/>
              </w:rPr>
              <w:t xml:space="preserve">En el caso de adquisición de equipo de cómputo, las especificaciones técnicas deberán estar descritas de acuerdo a los estándares establecidos por la Dirección de Informática -DINFO-, de conformidad </w:t>
            </w:r>
            <w:r w:rsidR="00C3224A">
              <w:rPr>
                <w:rFonts w:ascii="Arial" w:hAnsi="Arial" w:cs="Arial"/>
                <w:sz w:val="22"/>
                <w:szCs w:val="22"/>
                <w:lang w:bidi="es-ES"/>
              </w:rPr>
              <w:t>con</w:t>
            </w:r>
            <w:r w:rsidRPr="00C3412C">
              <w:rPr>
                <w:rFonts w:ascii="Arial" w:hAnsi="Arial" w:cs="Arial"/>
                <w:sz w:val="22"/>
                <w:szCs w:val="22"/>
                <w:lang w:bidi="es-ES"/>
              </w:rPr>
              <w:t xml:space="preserve"> el inciso d), </w:t>
            </w:r>
            <w:proofErr w:type="spellStart"/>
            <w:r w:rsidRPr="00C3412C">
              <w:rPr>
                <w:rFonts w:ascii="Arial" w:hAnsi="Arial" w:cs="Arial"/>
                <w:sz w:val="22"/>
                <w:szCs w:val="22"/>
                <w:lang w:bidi="es-ES"/>
              </w:rPr>
              <w:t>articulo</w:t>
            </w:r>
            <w:proofErr w:type="spellEnd"/>
            <w:r w:rsidRPr="00C3412C">
              <w:rPr>
                <w:rFonts w:ascii="Arial" w:hAnsi="Arial" w:cs="Arial"/>
                <w:sz w:val="22"/>
                <w:szCs w:val="22"/>
                <w:lang w:bidi="es-ES"/>
              </w:rPr>
              <w:t xml:space="preserve"> 28, del Acuerdo Gubernativo 225-2008, tomando en consideración los avances tecnológicos.</w:t>
            </w:r>
          </w:p>
          <w:p w:rsidR="00C3412C" w:rsidRPr="00C3412C" w:rsidRDefault="00C3412C" w:rsidP="004E5CB8">
            <w:pPr>
              <w:ind w:left="720"/>
              <w:jc w:val="both"/>
              <w:rPr>
                <w:rFonts w:ascii="Arial" w:hAnsi="Arial" w:cs="Arial"/>
                <w:sz w:val="22"/>
                <w:szCs w:val="22"/>
                <w:lang w:bidi="es-ES"/>
              </w:rPr>
            </w:pPr>
          </w:p>
          <w:p w:rsidR="00C3412C" w:rsidRPr="00C3412C" w:rsidRDefault="00C3412C" w:rsidP="004E5CB8">
            <w:pPr>
              <w:numPr>
                <w:ilvl w:val="0"/>
                <w:numId w:val="7"/>
              </w:numPr>
              <w:ind w:left="1703"/>
              <w:jc w:val="both"/>
              <w:rPr>
                <w:rFonts w:ascii="Arial" w:hAnsi="Arial" w:cs="Arial"/>
                <w:sz w:val="22"/>
                <w:szCs w:val="22"/>
                <w:lang w:bidi="es-ES"/>
              </w:rPr>
            </w:pPr>
            <w:r w:rsidRPr="00C3412C">
              <w:rPr>
                <w:rFonts w:ascii="Arial" w:hAnsi="Arial" w:cs="Arial"/>
                <w:sz w:val="22"/>
                <w:szCs w:val="22"/>
                <w:lang w:bidi="es-ES"/>
              </w:rPr>
              <w:t xml:space="preserve">En el caso de eventos de contratación de servicio de telefonía móvil, se deberá observar lo establecido en el Reglamento para la Contratación, Asignación, Condiciones de uso y Control de Telefonía Móvil del Ministerio de Educación, (Acuerdo Ministerial 299-2014 de fecha 12 de febrero de 2014 y su modificación Acuerdo Ministerial 220-2015 de fecha 30 de enero de 2015), así como lo </w:t>
            </w:r>
            <w:r w:rsidR="00C3224A">
              <w:rPr>
                <w:rFonts w:ascii="Arial" w:hAnsi="Arial" w:cs="Arial"/>
                <w:sz w:val="22"/>
                <w:szCs w:val="22"/>
                <w:lang w:bidi="es-ES"/>
              </w:rPr>
              <w:t>indicado</w:t>
            </w:r>
            <w:r w:rsidRPr="00C3412C">
              <w:rPr>
                <w:rFonts w:ascii="Arial" w:hAnsi="Arial" w:cs="Arial"/>
                <w:sz w:val="22"/>
                <w:szCs w:val="22"/>
                <w:lang w:bidi="es-ES"/>
              </w:rPr>
              <w:t xml:space="preserve"> en la Resolución Ministerial 3409 de fecha 16 de noviembre de 2017, que aprueba la asignación de la cuota mensual máxima del servicio de telefonía celular, seguro y otros servicios conexos.</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Indicar lugar de entrega y plazo máximo en días hábiles o calendario para la recepción del bien, suministro, obra o servicio, de conformidad con la planificación de la ejecución y utilización de los mismos.</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 xml:space="preserve">Indicar la Forma de pago del evento, la cual debe estar previamente revisada y aprobada por la Autoridad Superior de la Unidad Ejecutora </w:t>
            </w:r>
            <w:r w:rsidR="007449B9">
              <w:rPr>
                <w:rFonts w:ascii="Arial" w:hAnsi="Arial" w:cs="Arial"/>
                <w:sz w:val="22"/>
                <w:szCs w:val="22"/>
                <w:lang w:bidi="es-ES"/>
              </w:rPr>
              <w:t>s</w:t>
            </w:r>
            <w:r w:rsidRPr="00C3412C">
              <w:rPr>
                <w:rFonts w:ascii="Arial" w:hAnsi="Arial" w:cs="Arial"/>
                <w:sz w:val="22"/>
                <w:szCs w:val="22"/>
                <w:lang w:bidi="es-ES"/>
              </w:rPr>
              <w:t xml:space="preserve">olicitante, quien se constituye como único responsable de su contenido. La cual deberá presentarse de forma impresa y digital en un (1) CD en formato Word o Excel editable (La forma de pago, se consigna en las bases del evento, literalmente como se presenta, bajo la estricta responsabilidad de la Unidad Ejecutora </w:t>
            </w:r>
            <w:r w:rsidR="007449B9">
              <w:rPr>
                <w:rFonts w:ascii="Arial" w:hAnsi="Arial" w:cs="Arial"/>
                <w:sz w:val="22"/>
                <w:szCs w:val="22"/>
                <w:lang w:bidi="es-ES"/>
              </w:rPr>
              <w:t>s</w:t>
            </w:r>
            <w:r w:rsidRPr="00C3412C">
              <w:rPr>
                <w:rFonts w:ascii="Arial" w:hAnsi="Arial" w:cs="Arial"/>
                <w:sz w:val="22"/>
                <w:szCs w:val="22"/>
                <w:lang w:bidi="es-ES"/>
              </w:rPr>
              <w:t>olicitante).</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En el caso de eventos en donde se requiera adquisición de tintas y tóner, mantenimientos de equipo</w:t>
            </w:r>
            <w:r w:rsidR="007449B9">
              <w:rPr>
                <w:rFonts w:ascii="Arial" w:hAnsi="Arial" w:cs="Arial"/>
                <w:sz w:val="22"/>
                <w:szCs w:val="22"/>
                <w:lang w:bidi="es-ES"/>
              </w:rPr>
              <w:t>s de</w:t>
            </w:r>
            <w:r w:rsidRPr="00C3412C">
              <w:rPr>
                <w:rFonts w:ascii="Arial" w:hAnsi="Arial" w:cs="Arial"/>
                <w:sz w:val="22"/>
                <w:szCs w:val="22"/>
                <w:lang w:bidi="es-ES"/>
              </w:rPr>
              <w:t xml:space="preserve"> cómputo, de oficina o transporte deberán adjuntar certificación de inventario del(os) equipo(s) que los utilizará.</w:t>
            </w:r>
          </w:p>
          <w:p w:rsidR="00C3412C" w:rsidRPr="00C3412C" w:rsidRDefault="00C3412C" w:rsidP="00204AA1">
            <w:pPr>
              <w:jc w:val="both"/>
              <w:rPr>
                <w:rFonts w:ascii="Arial" w:hAnsi="Arial" w:cs="Arial"/>
                <w:sz w:val="22"/>
                <w:szCs w:val="22"/>
                <w:lang w:bidi="es-ES"/>
              </w:rPr>
            </w:pPr>
          </w:p>
          <w:p w:rsidR="00C3412C" w:rsidRPr="00C3412C" w:rsidRDefault="00C3412C" w:rsidP="00B37B45">
            <w:pPr>
              <w:numPr>
                <w:ilvl w:val="0"/>
                <w:numId w:val="4"/>
              </w:numPr>
              <w:jc w:val="both"/>
              <w:rPr>
                <w:rFonts w:ascii="Arial" w:hAnsi="Arial" w:cs="Arial"/>
                <w:sz w:val="22"/>
                <w:szCs w:val="22"/>
                <w:lang w:bidi="es-ES"/>
              </w:rPr>
            </w:pPr>
            <w:r w:rsidRPr="00C3412C">
              <w:rPr>
                <w:rFonts w:ascii="Arial" w:hAnsi="Arial" w:cs="Arial"/>
                <w:sz w:val="22"/>
                <w:szCs w:val="22"/>
                <w:lang w:bidi="es-ES"/>
              </w:rPr>
              <w:t>En el caso de eventos en donde se requiera arrendamiento de Vehículos, deberán adjuntar el formulario DOC-FOR-14 Certificación de Carencia de Vehículos, emitido por la Dirección que corresponda.</w:t>
            </w:r>
          </w:p>
          <w:p w:rsidR="00C3412C" w:rsidRPr="00C3412C" w:rsidRDefault="00C3412C" w:rsidP="00204AA1">
            <w:pPr>
              <w:jc w:val="both"/>
              <w:rPr>
                <w:rFonts w:ascii="Arial" w:hAnsi="Arial" w:cs="Arial"/>
                <w:sz w:val="22"/>
                <w:szCs w:val="22"/>
                <w:lang w:bidi="es-ES"/>
              </w:rPr>
            </w:pPr>
          </w:p>
          <w:p w:rsidR="003715AF" w:rsidRDefault="00C3412C" w:rsidP="00204AA1">
            <w:pPr>
              <w:jc w:val="both"/>
              <w:rPr>
                <w:rFonts w:ascii="Arial" w:hAnsi="Arial" w:cs="Arial"/>
                <w:sz w:val="22"/>
                <w:szCs w:val="22"/>
                <w:lang w:bidi="es-ES"/>
              </w:rPr>
            </w:pPr>
            <w:r w:rsidRPr="00C3412C">
              <w:rPr>
                <w:rFonts w:ascii="Arial" w:hAnsi="Arial" w:cs="Arial"/>
                <w:sz w:val="22"/>
                <w:szCs w:val="22"/>
                <w:lang w:bidi="es-ES"/>
              </w:rPr>
              <w:t>Si cumple con todos los requisitos anteriores, continua con la actividad 4, de lo contrario lo devuelve a la Unidad Ejecutora solicitante.</w:t>
            </w:r>
          </w:p>
          <w:p w:rsidR="00450F2E" w:rsidRPr="003715AF" w:rsidRDefault="00450F2E" w:rsidP="00204AA1">
            <w:pPr>
              <w:jc w:val="both"/>
              <w:rPr>
                <w:rFonts w:ascii="Arial" w:hAnsi="Arial" w:cs="Arial"/>
                <w:sz w:val="22"/>
                <w:szCs w:val="22"/>
                <w:lang w:bidi="es-ES"/>
              </w:rPr>
            </w:pPr>
          </w:p>
        </w:tc>
      </w:tr>
      <w:tr w:rsidR="003715AF" w:rsidRPr="005732FE" w:rsidTr="00D42758">
        <w:trPr>
          <w:trHeight w:val="874"/>
          <w:jc w:val="right"/>
        </w:trPr>
        <w:tc>
          <w:tcPr>
            <w:tcW w:w="1158" w:type="dxa"/>
            <w:vAlign w:val="center"/>
          </w:tcPr>
          <w:p w:rsidR="003715AF" w:rsidRPr="005335C1" w:rsidRDefault="009A2D83" w:rsidP="005335C1">
            <w:pPr>
              <w:jc w:val="center"/>
              <w:rPr>
                <w:rFonts w:ascii="Arial" w:hAnsi="Arial" w:cs="Arial"/>
                <w:b/>
                <w:sz w:val="14"/>
                <w:szCs w:val="22"/>
                <w:lang w:bidi="es-ES"/>
              </w:rPr>
            </w:pPr>
            <w:r w:rsidRPr="009A2D83">
              <w:rPr>
                <w:rFonts w:ascii="Arial" w:hAnsi="Arial" w:cs="Arial"/>
                <w:b/>
                <w:sz w:val="14"/>
                <w:szCs w:val="22"/>
                <w:lang w:bidi="es-ES"/>
              </w:rPr>
              <w:lastRenderedPageBreak/>
              <w:t>4. Elaborar proyecto de bases de cotización o licitación</w:t>
            </w:r>
          </w:p>
        </w:tc>
        <w:tc>
          <w:tcPr>
            <w:tcW w:w="1247" w:type="dxa"/>
            <w:vAlign w:val="center"/>
          </w:tcPr>
          <w:p w:rsidR="003715AF" w:rsidRPr="005335C1" w:rsidRDefault="009A2D83" w:rsidP="009873AB">
            <w:pPr>
              <w:jc w:val="center"/>
              <w:rPr>
                <w:rFonts w:ascii="Arial" w:hAnsi="Arial" w:cs="Arial"/>
                <w:sz w:val="14"/>
                <w:szCs w:val="16"/>
              </w:rPr>
            </w:pPr>
            <w:r w:rsidRPr="009A2D83">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9A2D83" w:rsidRDefault="009A2D83" w:rsidP="00204AA1">
            <w:pPr>
              <w:jc w:val="both"/>
              <w:rPr>
                <w:rFonts w:ascii="Arial" w:hAnsi="Arial" w:cs="Arial"/>
                <w:sz w:val="22"/>
                <w:szCs w:val="22"/>
              </w:rPr>
            </w:pPr>
            <w:r w:rsidRPr="009A2D83">
              <w:rPr>
                <w:rFonts w:ascii="Arial" w:hAnsi="Arial" w:cs="Arial"/>
                <w:sz w:val="22"/>
                <w:szCs w:val="22"/>
              </w:rPr>
              <w:t>Posterior a la revisión realizada en la actividad 3, procede a conformar el expediente y           elabora el proyecto de bases.</w:t>
            </w:r>
          </w:p>
          <w:p w:rsidR="007449B9" w:rsidRPr="009A2D83" w:rsidRDefault="007449B9" w:rsidP="00204AA1">
            <w:pPr>
              <w:jc w:val="both"/>
              <w:rPr>
                <w:rFonts w:ascii="Arial" w:hAnsi="Arial" w:cs="Arial"/>
                <w:sz w:val="22"/>
                <w:szCs w:val="22"/>
              </w:rPr>
            </w:pPr>
          </w:p>
          <w:p w:rsidR="009A2D83" w:rsidRDefault="009A2D83" w:rsidP="00204AA1">
            <w:pPr>
              <w:jc w:val="both"/>
              <w:rPr>
                <w:rFonts w:ascii="Arial" w:hAnsi="Arial" w:cs="Arial"/>
                <w:sz w:val="22"/>
                <w:szCs w:val="22"/>
              </w:rPr>
            </w:pPr>
            <w:r w:rsidRPr="009A2D83">
              <w:rPr>
                <w:rFonts w:ascii="Arial" w:hAnsi="Arial" w:cs="Arial"/>
                <w:sz w:val="22"/>
                <w:szCs w:val="22"/>
              </w:rPr>
              <w:t>Conforma el expediente con los siguientes documentos:</w:t>
            </w:r>
          </w:p>
          <w:p w:rsidR="005B17AC" w:rsidRDefault="005B17AC" w:rsidP="00204AA1">
            <w:pPr>
              <w:jc w:val="both"/>
              <w:rPr>
                <w:rFonts w:ascii="Arial" w:hAnsi="Arial" w:cs="Arial"/>
                <w:sz w:val="22"/>
                <w:szCs w:val="22"/>
              </w:rPr>
            </w:pPr>
          </w:p>
          <w:p w:rsidR="00226B0E" w:rsidRPr="009A2D83" w:rsidRDefault="00226B0E" w:rsidP="00204AA1">
            <w:pPr>
              <w:jc w:val="both"/>
              <w:rPr>
                <w:rFonts w:ascii="Arial" w:hAnsi="Arial" w:cs="Arial"/>
                <w:sz w:val="22"/>
                <w:szCs w:val="22"/>
              </w:rPr>
            </w:pPr>
          </w:p>
          <w:p w:rsidR="009A2D83" w:rsidRPr="009A2D83" w:rsidRDefault="009A2D83" w:rsidP="009A2D83">
            <w:pPr>
              <w:ind w:left="708"/>
              <w:rPr>
                <w:rFonts w:ascii="Arial" w:hAnsi="Arial" w:cs="Arial"/>
                <w:sz w:val="22"/>
                <w:szCs w:val="22"/>
              </w:rPr>
            </w:pPr>
            <w:r w:rsidRPr="009A2D83">
              <w:rPr>
                <w:rFonts w:ascii="Arial" w:hAnsi="Arial" w:cs="Arial"/>
                <w:sz w:val="22"/>
                <w:szCs w:val="22"/>
              </w:rPr>
              <w:lastRenderedPageBreak/>
              <w:t>1. Documentación presentada por la Unidad Ejecutora solicitante</w:t>
            </w:r>
          </w:p>
          <w:p w:rsidR="009A2D83" w:rsidRPr="009A2D83" w:rsidRDefault="009A2D83" w:rsidP="009A2D83">
            <w:pPr>
              <w:ind w:left="708"/>
              <w:rPr>
                <w:rFonts w:ascii="Arial" w:hAnsi="Arial" w:cs="Arial"/>
                <w:sz w:val="22"/>
                <w:szCs w:val="22"/>
              </w:rPr>
            </w:pPr>
            <w:r w:rsidRPr="009A2D83">
              <w:rPr>
                <w:rFonts w:ascii="Arial" w:hAnsi="Arial" w:cs="Arial"/>
                <w:sz w:val="22"/>
                <w:szCs w:val="22"/>
              </w:rPr>
              <w:t>2. Proyecto de Bases del evento, el cual incluye lo siguiente:</w:t>
            </w:r>
          </w:p>
          <w:p w:rsidR="009A2D83" w:rsidRPr="009A2D83" w:rsidRDefault="009A2D83" w:rsidP="009A2D83">
            <w:pPr>
              <w:ind w:left="708"/>
              <w:rPr>
                <w:rFonts w:ascii="Arial" w:hAnsi="Arial" w:cs="Arial"/>
                <w:sz w:val="22"/>
                <w:szCs w:val="22"/>
              </w:rPr>
            </w:pPr>
            <w:r w:rsidRPr="009A2D83">
              <w:rPr>
                <w:rFonts w:ascii="Arial" w:hAnsi="Arial" w:cs="Arial"/>
                <w:sz w:val="22"/>
                <w:szCs w:val="22"/>
              </w:rPr>
              <w:t>2.1.</w:t>
            </w:r>
            <w:r w:rsidRPr="009A2D83">
              <w:rPr>
                <w:rFonts w:ascii="Arial" w:hAnsi="Arial" w:cs="Arial"/>
                <w:sz w:val="22"/>
                <w:szCs w:val="22"/>
              </w:rPr>
              <w:tab/>
              <w:t>Objeto de la cotización o licitación</w:t>
            </w:r>
          </w:p>
          <w:p w:rsidR="009A2D83" w:rsidRPr="009A2D83" w:rsidRDefault="009A2D83" w:rsidP="009A2D83">
            <w:pPr>
              <w:ind w:left="708"/>
              <w:rPr>
                <w:rFonts w:ascii="Arial" w:hAnsi="Arial" w:cs="Arial"/>
                <w:sz w:val="22"/>
                <w:szCs w:val="22"/>
              </w:rPr>
            </w:pPr>
            <w:r w:rsidRPr="009A2D83">
              <w:rPr>
                <w:rFonts w:ascii="Arial" w:hAnsi="Arial" w:cs="Arial"/>
                <w:sz w:val="22"/>
                <w:szCs w:val="22"/>
              </w:rPr>
              <w:t>2.2</w:t>
            </w:r>
            <w:r w:rsidRPr="009A2D83">
              <w:rPr>
                <w:rFonts w:ascii="Arial" w:hAnsi="Arial" w:cs="Arial"/>
                <w:sz w:val="22"/>
                <w:szCs w:val="22"/>
              </w:rPr>
              <w:tab/>
              <w:t>Cronograma de actividades</w:t>
            </w:r>
          </w:p>
          <w:p w:rsidR="009A2D83" w:rsidRPr="009A2D83" w:rsidRDefault="009A2D83" w:rsidP="009A2D83">
            <w:pPr>
              <w:ind w:left="708"/>
              <w:rPr>
                <w:rFonts w:ascii="Arial" w:hAnsi="Arial" w:cs="Arial"/>
                <w:sz w:val="22"/>
                <w:szCs w:val="22"/>
              </w:rPr>
            </w:pPr>
            <w:r w:rsidRPr="009A2D83">
              <w:rPr>
                <w:rFonts w:ascii="Arial" w:hAnsi="Arial" w:cs="Arial"/>
                <w:sz w:val="22"/>
                <w:szCs w:val="22"/>
              </w:rPr>
              <w:t>2.3</w:t>
            </w:r>
            <w:r w:rsidRPr="009A2D83">
              <w:rPr>
                <w:rFonts w:ascii="Arial" w:hAnsi="Arial" w:cs="Arial"/>
                <w:sz w:val="22"/>
                <w:szCs w:val="22"/>
              </w:rPr>
              <w:tab/>
              <w:t>Condiciones que deberán reunir los oferentes</w:t>
            </w:r>
          </w:p>
          <w:p w:rsidR="009A2D83" w:rsidRPr="009A2D83" w:rsidRDefault="009A2D83" w:rsidP="009A2D83">
            <w:pPr>
              <w:ind w:left="708"/>
              <w:rPr>
                <w:rFonts w:ascii="Arial" w:hAnsi="Arial" w:cs="Arial"/>
                <w:sz w:val="22"/>
                <w:szCs w:val="22"/>
              </w:rPr>
            </w:pPr>
            <w:r w:rsidRPr="009A2D83">
              <w:rPr>
                <w:rFonts w:ascii="Arial" w:hAnsi="Arial" w:cs="Arial"/>
                <w:sz w:val="22"/>
                <w:szCs w:val="22"/>
              </w:rPr>
              <w:t>2.4</w:t>
            </w:r>
            <w:r w:rsidRPr="009A2D83">
              <w:rPr>
                <w:rFonts w:ascii="Arial" w:hAnsi="Arial" w:cs="Arial"/>
                <w:sz w:val="22"/>
                <w:szCs w:val="22"/>
              </w:rPr>
              <w:tab/>
              <w:t>Lugar, forma y plazo de entrega</w:t>
            </w:r>
          </w:p>
          <w:p w:rsidR="009A2D83" w:rsidRPr="009A2D83" w:rsidRDefault="009A2D83" w:rsidP="009A2D83">
            <w:pPr>
              <w:ind w:left="708"/>
              <w:rPr>
                <w:rFonts w:ascii="Arial" w:hAnsi="Arial" w:cs="Arial"/>
                <w:sz w:val="22"/>
                <w:szCs w:val="22"/>
              </w:rPr>
            </w:pPr>
            <w:r w:rsidRPr="009A2D83">
              <w:rPr>
                <w:rFonts w:ascii="Arial" w:hAnsi="Arial" w:cs="Arial"/>
                <w:sz w:val="22"/>
                <w:szCs w:val="22"/>
              </w:rPr>
              <w:t>2.5</w:t>
            </w:r>
            <w:r w:rsidRPr="009A2D83">
              <w:rPr>
                <w:rFonts w:ascii="Arial" w:hAnsi="Arial" w:cs="Arial"/>
                <w:sz w:val="22"/>
                <w:szCs w:val="22"/>
              </w:rPr>
              <w:tab/>
              <w:t>Contenido de la plica</w:t>
            </w:r>
          </w:p>
          <w:p w:rsidR="009A2D83" w:rsidRPr="009A2D83" w:rsidRDefault="009A2D83" w:rsidP="009A2D83">
            <w:pPr>
              <w:ind w:left="708"/>
              <w:rPr>
                <w:rFonts w:ascii="Arial" w:hAnsi="Arial" w:cs="Arial"/>
                <w:sz w:val="22"/>
                <w:szCs w:val="22"/>
              </w:rPr>
            </w:pPr>
            <w:r w:rsidRPr="009A2D83">
              <w:rPr>
                <w:rFonts w:ascii="Arial" w:hAnsi="Arial" w:cs="Arial"/>
                <w:sz w:val="22"/>
                <w:szCs w:val="22"/>
              </w:rPr>
              <w:t>2.6</w:t>
            </w:r>
            <w:r w:rsidRPr="009A2D83">
              <w:rPr>
                <w:rFonts w:ascii="Arial" w:hAnsi="Arial" w:cs="Arial"/>
                <w:sz w:val="22"/>
                <w:szCs w:val="22"/>
              </w:rPr>
              <w:tab/>
              <w:t>Garantías</w:t>
            </w:r>
          </w:p>
          <w:p w:rsidR="009A2D83" w:rsidRPr="009A2D83" w:rsidRDefault="009A2D83" w:rsidP="009A2D83">
            <w:pPr>
              <w:ind w:left="708"/>
              <w:rPr>
                <w:rFonts w:ascii="Arial" w:hAnsi="Arial" w:cs="Arial"/>
                <w:sz w:val="22"/>
                <w:szCs w:val="22"/>
              </w:rPr>
            </w:pPr>
            <w:r w:rsidRPr="009A2D83">
              <w:rPr>
                <w:rFonts w:ascii="Arial" w:hAnsi="Arial" w:cs="Arial"/>
                <w:sz w:val="22"/>
                <w:szCs w:val="22"/>
              </w:rPr>
              <w:t>2.7</w:t>
            </w:r>
            <w:r w:rsidRPr="009A2D83">
              <w:rPr>
                <w:rFonts w:ascii="Arial" w:hAnsi="Arial" w:cs="Arial"/>
                <w:sz w:val="22"/>
                <w:szCs w:val="22"/>
              </w:rPr>
              <w:tab/>
              <w:t>Forma de pago</w:t>
            </w:r>
          </w:p>
          <w:p w:rsidR="009A2D83" w:rsidRPr="009A2D83" w:rsidRDefault="009A2D83" w:rsidP="009A2D83">
            <w:pPr>
              <w:ind w:left="708"/>
              <w:rPr>
                <w:rFonts w:ascii="Arial" w:hAnsi="Arial" w:cs="Arial"/>
                <w:sz w:val="22"/>
                <w:szCs w:val="22"/>
              </w:rPr>
            </w:pPr>
            <w:r w:rsidRPr="009A2D83">
              <w:rPr>
                <w:rFonts w:ascii="Arial" w:hAnsi="Arial" w:cs="Arial"/>
                <w:sz w:val="22"/>
                <w:szCs w:val="22"/>
              </w:rPr>
              <w:t>2.8</w:t>
            </w:r>
            <w:r w:rsidRPr="009A2D83">
              <w:rPr>
                <w:rFonts w:ascii="Arial" w:hAnsi="Arial" w:cs="Arial"/>
                <w:sz w:val="22"/>
                <w:szCs w:val="22"/>
              </w:rPr>
              <w:tab/>
              <w:t>Presentación, recepción y apertura de plicas</w:t>
            </w:r>
          </w:p>
          <w:p w:rsidR="009A2D83" w:rsidRPr="009A2D83" w:rsidRDefault="009A2D83" w:rsidP="009A2D83">
            <w:pPr>
              <w:ind w:left="708"/>
              <w:rPr>
                <w:rFonts w:ascii="Arial" w:hAnsi="Arial" w:cs="Arial"/>
                <w:sz w:val="22"/>
                <w:szCs w:val="22"/>
              </w:rPr>
            </w:pPr>
            <w:r w:rsidRPr="009A2D83">
              <w:rPr>
                <w:rFonts w:ascii="Arial" w:hAnsi="Arial" w:cs="Arial"/>
                <w:sz w:val="22"/>
                <w:szCs w:val="22"/>
              </w:rPr>
              <w:t>2.9</w:t>
            </w:r>
            <w:r w:rsidRPr="009A2D83">
              <w:rPr>
                <w:rFonts w:ascii="Arial" w:hAnsi="Arial" w:cs="Arial"/>
                <w:sz w:val="22"/>
                <w:szCs w:val="22"/>
              </w:rPr>
              <w:tab/>
              <w:t>Perfil de los integrantes de la Junta de cotización o licitación</w:t>
            </w:r>
          </w:p>
          <w:p w:rsidR="009A2D83" w:rsidRPr="009A2D83" w:rsidRDefault="009A2D83" w:rsidP="009A2D83">
            <w:pPr>
              <w:ind w:left="708"/>
              <w:rPr>
                <w:rFonts w:ascii="Arial" w:hAnsi="Arial" w:cs="Arial"/>
                <w:sz w:val="22"/>
                <w:szCs w:val="22"/>
              </w:rPr>
            </w:pPr>
            <w:r w:rsidRPr="009A2D83">
              <w:rPr>
                <w:rFonts w:ascii="Arial" w:hAnsi="Arial" w:cs="Arial"/>
                <w:sz w:val="22"/>
                <w:szCs w:val="22"/>
              </w:rPr>
              <w:t>2.10</w:t>
            </w:r>
            <w:r w:rsidRPr="009A2D83">
              <w:rPr>
                <w:rFonts w:ascii="Arial" w:hAnsi="Arial" w:cs="Arial"/>
                <w:sz w:val="22"/>
                <w:szCs w:val="22"/>
              </w:rPr>
              <w:tab/>
              <w:t>Metodología para la calificación de ofertas recibidas</w:t>
            </w:r>
          </w:p>
          <w:p w:rsidR="009A2D83" w:rsidRDefault="009A2D83" w:rsidP="009A2D83">
            <w:pPr>
              <w:ind w:left="708"/>
              <w:rPr>
                <w:rFonts w:ascii="Arial" w:hAnsi="Arial" w:cs="Arial"/>
                <w:sz w:val="22"/>
                <w:szCs w:val="22"/>
              </w:rPr>
            </w:pPr>
            <w:r w:rsidRPr="009A2D83">
              <w:rPr>
                <w:rFonts w:ascii="Arial" w:hAnsi="Arial" w:cs="Arial"/>
                <w:sz w:val="22"/>
                <w:szCs w:val="22"/>
              </w:rPr>
              <w:t>2.11</w:t>
            </w:r>
            <w:r w:rsidRPr="009A2D83">
              <w:rPr>
                <w:rFonts w:ascii="Arial" w:hAnsi="Arial" w:cs="Arial"/>
                <w:sz w:val="22"/>
                <w:szCs w:val="22"/>
              </w:rPr>
              <w:tab/>
              <w:t xml:space="preserve">Criterios que deberá seguir la Junta de cotización o licitación para </w:t>
            </w:r>
            <w:r>
              <w:rPr>
                <w:rFonts w:ascii="Arial" w:hAnsi="Arial" w:cs="Arial"/>
                <w:sz w:val="22"/>
                <w:szCs w:val="22"/>
              </w:rPr>
              <w:t xml:space="preserve">      </w:t>
            </w:r>
          </w:p>
          <w:p w:rsidR="009A2D83" w:rsidRPr="009A2D83" w:rsidRDefault="009A2D83" w:rsidP="009A2D83">
            <w:pPr>
              <w:ind w:left="708"/>
              <w:rPr>
                <w:rFonts w:ascii="Arial" w:hAnsi="Arial" w:cs="Arial"/>
                <w:sz w:val="22"/>
                <w:szCs w:val="22"/>
              </w:rPr>
            </w:pPr>
            <w:r>
              <w:rPr>
                <w:rFonts w:ascii="Arial" w:hAnsi="Arial" w:cs="Arial"/>
                <w:sz w:val="22"/>
                <w:szCs w:val="22"/>
              </w:rPr>
              <w:t xml:space="preserve">            </w:t>
            </w:r>
            <w:r w:rsidRPr="009A2D83">
              <w:rPr>
                <w:rFonts w:ascii="Arial" w:hAnsi="Arial" w:cs="Arial"/>
                <w:sz w:val="22"/>
                <w:szCs w:val="22"/>
              </w:rPr>
              <w:t>calificar las ofertas recibidas</w:t>
            </w:r>
          </w:p>
          <w:p w:rsidR="009A2D83" w:rsidRPr="009A2D83" w:rsidRDefault="009A2D83" w:rsidP="009A2D83">
            <w:pPr>
              <w:ind w:left="708"/>
              <w:rPr>
                <w:rFonts w:ascii="Arial" w:hAnsi="Arial" w:cs="Arial"/>
                <w:sz w:val="22"/>
                <w:szCs w:val="22"/>
              </w:rPr>
            </w:pPr>
            <w:r w:rsidRPr="009A2D83">
              <w:rPr>
                <w:rFonts w:ascii="Arial" w:hAnsi="Arial" w:cs="Arial"/>
                <w:sz w:val="22"/>
                <w:szCs w:val="22"/>
              </w:rPr>
              <w:t>2.12</w:t>
            </w:r>
            <w:r w:rsidRPr="009A2D83">
              <w:rPr>
                <w:rFonts w:ascii="Arial" w:hAnsi="Arial" w:cs="Arial"/>
                <w:sz w:val="22"/>
                <w:szCs w:val="22"/>
              </w:rPr>
              <w:tab/>
              <w:t>Requisitos fundamentales</w:t>
            </w:r>
          </w:p>
          <w:p w:rsidR="009A2D83" w:rsidRPr="009A2D83" w:rsidRDefault="009A2D83" w:rsidP="009A2D83">
            <w:pPr>
              <w:ind w:left="708"/>
              <w:rPr>
                <w:rFonts w:ascii="Arial" w:hAnsi="Arial" w:cs="Arial"/>
                <w:sz w:val="22"/>
                <w:szCs w:val="22"/>
              </w:rPr>
            </w:pPr>
            <w:r w:rsidRPr="009A2D83">
              <w:rPr>
                <w:rFonts w:ascii="Arial" w:hAnsi="Arial" w:cs="Arial"/>
                <w:sz w:val="22"/>
                <w:szCs w:val="22"/>
              </w:rPr>
              <w:t>2.13</w:t>
            </w:r>
            <w:r w:rsidRPr="009A2D83">
              <w:rPr>
                <w:rFonts w:ascii="Arial" w:hAnsi="Arial" w:cs="Arial"/>
                <w:sz w:val="22"/>
                <w:szCs w:val="22"/>
              </w:rPr>
              <w:tab/>
              <w:t>Requisitos no fundamentales</w:t>
            </w:r>
          </w:p>
          <w:p w:rsidR="009A2D83" w:rsidRPr="009A2D83" w:rsidRDefault="009A2D83" w:rsidP="009A2D83">
            <w:pPr>
              <w:ind w:left="708"/>
              <w:rPr>
                <w:rFonts w:ascii="Arial" w:hAnsi="Arial" w:cs="Arial"/>
                <w:sz w:val="22"/>
                <w:szCs w:val="22"/>
              </w:rPr>
            </w:pPr>
            <w:r w:rsidRPr="009A2D83">
              <w:rPr>
                <w:rFonts w:ascii="Arial" w:hAnsi="Arial" w:cs="Arial"/>
                <w:sz w:val="22"/>
                <w:szCs w:val="22"/>
              </w:rPr>
              <w:t>2.14</w:t>
            </w:r>
            <w:r w:rsidRPr="009A2D83">
              <w:rPr>
                <w:rFonts w:ascii="Arial" w:hAnsi="Arial" w:cs="Arial"/>
                <w:sz w:val="22"/>
                <w:szCs w:val="22"/>
              </w:rPr>
              <w:tab/>
              <w:t>Prohibiciones</w:t>
            </w:r>
          </w:p>
          <w:p w:rsidR="009A2D83" w:rsidRPr="009A2D83" w:rsidRDefault="009A2D83" w:rsidP="009A2D83">
            <w:pPr>
              <w:ind w:left="708"/>
              <w:rPr>
                <w:rFonts w:ascii="Arial" w:hAnsi="Arial" w:cs="Arial"/>
                <w:sz w:val="22"/>
                <w:szCs w:val="22"/>
              </w:rPr>
            </w:pPr>
            <w:r w:rsidRPr="009A2D83">
              <w:rPr>
                <w:rFonts w:ascii="Arial" w:hAnsi="Arial" w:cs="Arial"/>
                <w:sz w:val="22"/>
                <w:szCs w:val="22"/>
              </w:rPr>
              <w:t>2.15</w:t>
            </w:r>
            <w:r w:rsidRPr="009A2D83">
              <w:rPr>
                <w:rFonts w:ascii="Arial" w:hAnsi="Arial" w:cs="Arial"/>
                <w:sz w:val="22"/>
                <w:szCs w:val="22"/>
              </w:rPr>
              <w:tab/>
              <w:t>Rechazo de ofertas</w:t>
            </w:r>
          </w:p>
          <w:p w:rsidR="009A2D83" w:rsidRPr="009A2D83" w:rsidRDefault="009A2D83" w:rsidP="009A2D83">
            <w:pPr>
              <w:ind w:left="708"/>
              <w:rPr>
                <w:rFonts w:ascii="Arial" w:hAnsi="Arial" w:cs="Arial"/>
                <w:sz w:val="22"/>
                <w:szCs w:val="22"/>
              </w:rPr>
            </w:pPr>
            <w:r w:rsidRPr="009A2D83">
              <w:rPr>
                <w:rFonts w:ascii="Arial" w:hAnsi="Arial" w:cs="Arial"/>
                <w:sz w:val="22"/>
                <w:szCs w:val="22"/>
              </w:rPr>
              <w:t>2.16</w:t>
            </w:r>
            <w:r w:rsidRPr="009A2D83">
              <w:rPr>
                <w:rFonts w:ascii="Arial" w:hAnsi="Arial" w:cs="Arial"/>
                <w:sz w:val="22"/>
                <w:szCs w:val="22"/>
              </w:rPr>
              <w:tab/>
              <w:t>Adjudicación</w:t>
            </w:r>
          </w:p>
          <w:p w:rsidR="009A2D83" w:rsidRPr="009A2D83" w:rsidRDefault="009A2D83" w:rsidP="009A2D83">
            <w:pPr>
              <w:ind w:left="708"/>
              <w:rPr>
                <w:rFonts w:ascii="Arial" w:hAnsi="Arial" w:cs="Arial"/>
                <w:sz w:val="22"/>
                <w:szCs w:val="22"/>
              </w:rPr>
            </w:pPr>
            <w:r w:rsidRPr="009A2D83">
              <w:rPr>
                <w:rFonts w:ascii="Arial" w:hAnsi="Arial" w:cs="Arial"/>
                <w:sz w:val="22"/>
                <w:szCs w:val="22"/>
              </w:rPr>
              <w:t>2.17</w:t>
            </w:r>
            <w:r w:rsidRPr="009A2D83">
              <w:rPr>
                <w:rFonts w:ascii="Arial" w:hAnsi="Arial" w:cs="Arial"/>
                <w:sz w:val="22"/>
                <w:szCs w:val="22"/>
              </w:rPr>
              <w:tab/>
              <w:t>Recursos</w:t>
            </w:r>
          </w:p>
          <w:p w:rsidR="009A2D83" w:rsidRPr="009A2D83" w:rsidRDefault="009A2D83" w:rsidP="009A2D83">
            <w:pPr>
              <w:ind w:left="708"/>
              <w:rPr>
                <w:rFonts w:ascii="Arial" w:hAnsi="Arial" w:cs="Arial"/>
                <w:sz w:val="22"/>
                <w:szCs w:val="22"/>
              </w:rPr>
            </w:pPr>
            <w:r w:rsidRPr="009A2D83">
              <w:rPr>
                <w:rFonts w:ascii="Arial" w:hAnsi="Arial" w:cs="Arial"/>
                <w:sz w:val="22"/>
                <w:szCs w:val="22"/>
              </w:rPr>
              <w:t>2.18</w:t>
            </w:r>
            <w:r w:rsidRPr="009A2D83">
              <w:rPr>
                <w:rFonts w:ascii="Arial" w:hAnsi="Arial" w:cs="Arial"/>
                <w:sz w:val="22"/>
                <w:szCs w:val="22"/>
              </w:rPr>
              <w:tab/>
              <w:t>Suscripción y aprobación de contrato</w:t>
            </w:r>
          </w:p>
          <w:p w:rsidR="009A2D83" w:rsidRPr="009A2D83" w:rsidRDefault="009A2D83" w:rsidP="009A2D83">
            <w:pPr>
              <w:ind w:left="708"/>
              <w:rPr>
                <w:rFonts w:ascii="Arial" w:hAnsi="Arial" w:cs="Arial"/>
                <w:sz w:val="22"/>
                <w:szCs w:val="22"/>
              </w:rPr>
            </w:pPr>
            <w:r w:rsidRPr="009A2D83">
              <w:rPr>
                <w:rFonts w:ascii="Arial" w:hAnsi="Arial" w:cs="Arial"/>
                <w:sz w:val="22"/>
                <w:szCs w:val="22"/>
              </w:rPr>
              <w:t>2.19</w:t>
            </w:r>
            <w:r w:rsidRPr="009A2D83">
              <w:rPr>
                <w:rFonts w:ascii="Arial" w:hAnsi="Arial" w:cs="Arial"/>
                <w:sz w:val="22"/>
                <w:szCs w:val="22"/>
              </w:rPr>
              <w:tab/>
              <w:t>Especificaciones generales</w:t>
            </w:r>
          </w:p>
          <w:p w:rsidR="009A2D83" w:rsidRPr="009A2D83" w:rsidRDefault="009A2D83" w:rsidP="009A2D83">
            <w:pPr>
              <w:ind w:left="708"/>
              <w:rPr>
                <w:rFonts w:ascii="Arial" w:hAnsi="Arial" w:cs="Arial"/>
                <w:sz w:val="22"/>
                <w:szCs w:val="22"/>
              </w:rPr>
            </w:pPr>
            <w:r w:rsidRPr="009A2D83">
              <w:rPr>
                <w:rFonts w:ascii="Arial" w:hAnsi="Arial" w:cs="Arial"/>
                <w:sz w:val="22"/>
                <w:szCs w:val="22"/>
              </w:rPr>
              <w:t>2.20</w:t>
            </w:r>
            <w:r w:rsidRPr="009A2D83">
              <w:rPr>
                <w:rFonts w:ascii="Arial" w:hAnsi="Arial" w:cs="Arial"/>
                <w:sz w:val="22"/>
                <w:szCs w:val="22"/>
              </w:rPr>
              <w:tab/>
              <w:t>Especificaciones técnicas</w:t>
            </w:r>
          </w:p>
          <w:p w:rsidR="009A2D83" w:rsidRPr="009A2D83" w:rsidRDefault="009A2D83" w:rsidP="009A2D83">
            <w:pPr>
              <w:ind w:left="708"/>
              <w:rPr>
                <w:rFonts w:ascii="Arial" w:hAnsi="Arial" w:cs="Arial"/>
                <w:sz w:val="22"/>
                <w:szCs w:val="22"/>
              </w:rPr>
            </w:pPr>
            <w:r w:rsidRPr="009A2D83">
              <w:rPr>
                <w:rFonts w:ascii="Arial" w:hAnsi="Arial" w:cs="Arial"/>
                <w:sz w:val="22"/>
                <w:szCs w:val="22"/>
              </w:rPr>
              <w:t>2.21</w:t>
            </w:r>
            <w:r w:rsidRPr="009A2D83">
              <w:rPr>
                <w:rFonts w:ascii="Arial" w:hAnsi="Arial" w:cs="Arial"/>
                <w:sz w:val="22"/>
                <w:szCs w:val="22"/>
              </w:rPr>
              <w:tab/>
              <w:t>Disposiciones especiales</w:t>
            </w:r>
          </w:p>
          <w:p w:rsidR="009A2D83" w:rsidRDefault="009A2D83" w:rsidP="009A2D83">
            <w:pPr>
              <w:ind w:left="708"/>
              <w:rPr>
                <w:rFonts w:ascii="Arial" w:hAnsi="Arial" w:cs="Arial"/>
                <w:sz w:val="22"/>
                <w:szCs w:val="22"/>
              </w:rPr>
            </w:pPr>
            <w:r w:rsidRPr="009A2D83">
              <w:rPr>
                <w:rFonts w:ascii="Arial" w:hAnsi="Arial" w:cs="Arial"/>
                <w:sz w:val="22"/>
                <w:szCs w:val="22"/>
              </w:rPr>
              <w:t>2.22</w:t>
            </w:r>
            <w:r w:rsidRPr="009A2D83">
              <w:rPr>
                <w:rFonts w:ascii="Arial" w:hAnsi="Arial" w:cs="Arial"/>
                <w:sz w:val="22"/>
                <w:szCs w:val="22"/>
              </w:rPr>
              <w:tab/>
              <w:t xml:space="preserve">Modelo de presentación de ofertas Formulario ADQ-FOR-09 para </w:t>
            </w:r>
            <w:r>
              <w:rPr>
                <w:rFonts w:ascii="Arial" w:hAnsi="Arial" w:cs="Arial"/>
                <w:sz w:val="22"/>
                <w:szCs w:val="22"/>
              </w:rPr>
              <w:t xml:space="preserve">    </w:t>
            </w:r>
          </w:p>
          <w:p w:rsidR="009A2D83" w:rsidRDefault="009A2D83" w:rsidP="009A2D83">
            <w:pPr>
              <w:ind w:left="708"/>
              <w:rPr>
                <w:rFonts w:ascii="Arial" w:hAnsi="Arial" w:cs="Arial"/>
                <w:sz w:val="22"/>
                <w:szCs w:val="22"/>
              </w:rPr>
            </w:pPr>
            <w:r>
              <w:rPr>
                <w:rFonts w:ascii="Arial" w:hAnsi="Arial" w:cs="Arial"/>
                <w:sz w:val="22"/>
                <w:szCs w:val="22"/>
              </w:rPr>
              <w:t xml:space="preserve">            </w:t>
            </w:r>
            <w:r w:rsidRPr="009A2D83">
              <w:rPr>
                <w:rFonts w:ascii="Arial" w:hAnsi="Arial" w:cs="Arial"/>
                <w:sz w:val="22"/>
                <w:szCs w:val="22"/>
              </w:rPr>
              <w:t xml:space="preserve">eventos de licitación o Formulario ADQ-FOR-06 para eventos de </w:t>
            </w:r>
            <w:r>
              <w:rPr>
                <w:rFonts w:ascii="Arial" w:hAnsi="Arial" w:cs="Arial"/>
                <w:sz w:val="22"/>
                <w:szCs w:val="22"/>
              </w:rPr>
              <w:t xml:space="preserve"> </w:t>
            </w:r>
          </w:p>
          <w:p w:rsidR="009A2D83" w:rsidRPr="009A2D83" w:rsidRDefault="009A2D83" w:rsidP="009A2D83">
            <w:pPr>
              <w:ind w:left="708"/>
              <w:rPr>
                <w:rFonts w:ascii="Arial" w:hAnsi="Arial" w:cs="Arial"/>
                <w:sz w:val="22"/>
                <w:szCs w:val="22"/>
              </w:rPr>
            </w:pPr>
            <w:r>
              <w:rPr>
                <w:rFonts w:ascii="Arial" w:hAnsi="Arial" w:cs="Arial"/>
                <w:sz w:val="22"/>
                <w:szCs w:val="22"/>
              </w:rPr>
              <w:t xml:space="preserve">            </w:t>
            </w:r>
            <w:r w:rsidRPr="009A2D83">
              <w:rPr>
                <w:rFonts w:ascii="Arial" w:hAnsi="Arial" w:cs="Arial"/>
                <w:sz w:val="22"/>
                <w:szCs w:val="22"/>
              </w:rPr>
              <w:t>cotización</w:t>
            </w:r>
          </w:p>
          <w:p w:rsidR="009A2D83" w:rsidRPr="009A2D83" w:rsidRDefault="009A2D83" w:rsidP="009A2D83">
            <w:pPr>
              <w:ind w:left="708"/>
              <w:rPr>
                <w:rFonts w:ascii="Arial" w:hAnsi="Arial" w:cs="Arial"/>
                <w:sz w:val="22"/>
                <w:szCs w:val="22"/>
              </w:rPr>
            </w:pPr>
            <w:r w:rsidRPr="009A2D83">
              <w:rPr>
                <w:rFonts w:ascii="Arial" w:hAnsi="Arial" w:cs="Arial"/>
                <w:sz w:val="22"/>
                <w:szCs w:val="22"/>
              </w:rPr>
              <w:t>2.23</w:t>
            </w:r>
            <w:r w:rsidRPr="009A2D83">
              <w:rPr>
                <w:rFonts w:ascii="Arial" w:hAnsi="Arial" w:cs="Arial"/>
                <w:sz w:val="22"/>
                <w:szCs w:val="22"/>
              </w:rPr>
              <w:tab/>
              <w:t>Proyecto de contrato</w:t>
            </w:r>
          </w:p>
          <w:p w:rsidR="009A2D83" w:rsidRPr="009A2D83" w:rsidRDefault="009A2D83" w:rsidP="009A2D83">
            <w:pPr>
              <w:ind w:left="708"/>
              <w:rPr>
                <w:rFonts w:ascii="Arial" w:hAnsi="Arial" w:cs="Arial"/>
                <w:sz w:val="22"/>
                <w:szCs w:val="22"/>
              </w:rPr>
            </w:pPr>
            <w:r w:rsidRPr="009A2D83">
              <w:rPr>
                <w:rFonts w:ascii="Arial" w:hAnsi="Arial" w:cs="Arial"/>
                <w:sz w:val="22"/>
                <w:szCs w:val="22"/>
              </w:rPr>
              <w:t>2.24</w:t>
            </w:r>
            <w:r w:rsidRPr="009A2D83">
              <w:rPr>
                <w:rFonts w:ascii="Arial" w:hAnsi="Arial" w:cs="Arial"/>
                <w:sz w:val="22"/>
                <w:szCs w:val="22"/>
              </w:rPr>
              <w:tab/>
              <w:t>Anexos o información complementaria (cuando aplique)</w:t>
            </w:r>
          </w:p>
          <w:p w:rsidR="009A2D83" w:rsidRPr="009A2D83" w:rsidRDefault="009A2D83" w:rsidP="009A2D83">
            <w:pPr>
              <w:ind w:left="708"/>
              <w:rPr>
                <w:rFonts w:ascii="Arial" w:hAnsi="Arial" w:cs="Arial"/>
                <w:sz w:val="22"/>
                <w:szCs w:val="22"/>
              </w:rPr>
            </w:pPr>
            <w:r w:rsidRPr="009A2D83">
              <w:rPr>
                <w:rFonts w:ascii="Arial" w:hAnsi="Arial" w:cs="Arial"/>
                <w:sz w:val="22"/>
                <w:szCs w:val="22"/>
              </w:rPr>
              <w:t>2.25</w:t>
            </w:r>
            <w:r w:rsidRPr="009A2D83">
              <w:rPr>
                <w:rFonts w:ascii="Arial" w:hAnsi="Arial" w:cs="Arial"/>
                <w:sz w:val="22"/>
                <w:szCs w:val="22"/>
              </w:rPr>
              <w:tab/>
              <w:t>Planos o diagramas (cuando aplique)</w:t>
            </w:r>
          </w:p>
          <w:p w:rsidR="009A2D83" w:rsidRPr="009A2D83" w:rsidRDefault="009A2D83" w:rsidP="009A2D83">
            <w:pPr>
              <w:rPr>
                <w:rFonts w:ascii="Arial" w:hAnsi="Arial" w:cs="Arial"/>
                <w:sz w:val="22"/>
                <w:szCs w:val="22"/>
              </w:rPr>
            </w:pPr>
          </w:p>
          <w:p w:rsidR="009A2D83" w:rsidRPr="009A2D83" w:rsidRDefault="009A2D83" w:rsidP="009A2D83">
            <w:pPr>
              <w:rPr>
                <w:rFonts w:ascii="Arial" w:hAnsi="Arial" w:cs="Arial"/>
                <w:sz w:val="22"/>
                <w:szCs w:val="22"/>
              </w:rPr>
            </w:pPr>
          </w:p>
          <w:p w:rsidR="003715AF" w:rsidRPr="003715AF" w:rsidRDefault="009A2D83" w:rsidP="00204AA1">
            <w:pPr>
              <w:jc w:val="both"/>
              <w:rPr>
                <w:rFonts w:ascii="Arial" w:hAnsi="Arial" w:cs="Arial"/>
                <w:sz w:val="22"/>
                <w:szCs w:val="22"/>
              </w:rPr>
            </w:pPr>
            <w:r w:rsidRPr="009A2D83">
              <w:rPr>
                <w:rFonts w:ascii="Arial" w:hAnsi="Arial" w:cs="Arial"/>
                <w:sz w:val="22"/>
                <w:szCs w:val="22"/>
              </w:rPr>
              <w:t>Conformado el expediente con el proyecto de bases, el Analista de Adquisiciones lo traslada al (la) Jefe(a)</w:t>
            </w:r>
            <w:r w:rsidR="00C3224A">
              <w:rPr>
                <w:rFonts w:ascii="Arial" w:hAnsi="Arial" w:cs="Arial"/>
                <w:sz w:val="22"/>
                <w:szCs w:val="22"/>
              </w:rPr>
              <w:t xml:space="preserve"> del</w:t>
            </w:r>
            <w:r w:rsidRPr="009A2D83">
              <w:rPr>
                <w:rFonts w:ascii="Arial" w:hAnsi="Arial" w:cs="Arial"/>
                <w:sz w:val="22"/>
                <w:szCs w:val="22"/>
              </w:rPr>
              <w:t xml:space="preserve"> Departamento de Adquisiciones, Asesor(a) Legal y Subdirector(a) de la DIDECO para la revisión de los aspectos de forma y requisitos que deben contener las bases, previo a solicitar los dictámenes de Ley.</w:t>
            </w:r>
          </w:p>
        </w:tc>
      </w:tr>
      <w:tr w:rsidR="003715AF" w:rsidRPr="005732FE" w:rsidTr="00D42758">
        <w:trPr>
          <w:trHeight w:val="1228"/>
          <w:jc w:val="right"/>
        </w:trPr>
        <w:tc>
          <w:tcPr>
            <w:tcW w:w="1158" w:type="dxa"/>
            <w:vAlign w:val="center"/>
          </w:tcPr>
          <w:p w:rsidR="001E1A67" w:rsidRPr="001E1A67" w:rsidRDefault="001E1A67" w:rsidP="001E1A67">
            <w:pPr>
              <w:jc w:val="center"/>
              <w:rPr>
                <w:rFonts w:ascii="Arial" w:hAnsi="Arial" w:cs="Arial"/>
                <w:b/>
                <w:sz w:val="14"/>
                <w:szCs w:val="22"/>
                <w:lang w:bidi="es-ES"/>
              </w:rPr>
            </w:pPr>
            <w:r w:rsidRPr="001E1A67">
              <w:rPr>
                <w:rFonts w:ascii="Arial" w:hAnsi="Arial" w:cs="Arial"/>
                <w:b/>
                <w:sz w:val="14"/>
                <w:szCs w:val="22"/>
                <w:lang w:bidi="es-ES"/>
              </w:rPr>
              <w:lastRenderedPageBreak/>
              <w:t>5.</w:t>
            </w:r>
          </w:p>
          <w:p w:rsidR="001E1A67" w:rsidRPr="001E1A67" w:rsidRDefault="001E1A67" w:rsidP="001E1A67">
            <w:pPr>
              <w:jc w:val="center"/>
              <w:rPr>
                <w:rFonts w:ascii="Arial" w:hAnsi="Arial" w:cs="Arial"/>
                <w:b/>
                <w:sz w:val="14"/>
                <w:szCs w:val="22"/>
                <w:lang w:bidi="es-ES"/>
              </w:rPr>
            </w:pPr>
            <w:r w:rsidRPr="001E1A67">
              <w:rPr>
                <w:rFonts w:ascii="Arial" w:hAnsi="Arial" w:cs="Arial"/>
                <w:b/>
                <w:sz w:val="14"/>
                <w:szCs w:val="22"/>
                <w:lang w:bidi="es-ES"/>
              </w:rPr>
              <w:t>Revisar</w:t>
            </w:r>
          </w:p>
          <w:p w:rsidR="001E1A67" w:rsidRPr="001E1A67" w:rsidRDefault="001E1A67" w:rsidP="001E1A67">
            <w:pPr>
              <w:jc w:val="center"/>
              <w:rPr>
                <w:rFonts w:ascii="Arial" w:hAnsi="Arial" w:cs="Arial"/>
                <w:b/>
                <w:sz w:val="14"/>
                <w:szCs w:val="22"/>
                <w:lang w:bidi="es-ES"/>
              </w:rPr>
            </w:pPr>
            <w:r w:rsidRPr="001E1A67">
              <w:rPr>
                <w:rFonts w:ascii="Arial" w:hAnsi="Arial" w:cs="Arial"/>
                <w:b/>
                <w:sz w:val="14"/>
                <w:szCs w:val="22"/>
                <w:lang w:bidi="es-ES"/>
              </w:rPr>
              <w:t>expediente y</w:t>
            </w:r>
          </w:p>
          <w:p w:rsidR="001E1A67" w:rsidRPr="001E1A67" w:rsidRDefault="001E1A67" w:rsidP="001E1A67">
            <w:pPr>
              <w:jc w:val="center"/>
              <w:rPr>
                <w:rFonts w:ascii="Arial" w:hAnsi="Arial" w:cs="Arial"/>
                <w:b/>
                <w:sz w:val="14"/>
                <w:szCs w:val="22"/>
                <w:lang w:bidi="es-ES"/>
              </w:rPr>
            </w:pPr>
            <w:r w:rsidRPr="001E1A67">
              <w:rPr>
                <w:rFonts w:ascii="Arial" w:hAnsi="Arial" w:cs="Arial"/>
                <w:b/>
                <w:sz w:val="14"/>
                <w:szCs w:val="22"/>
                <w:lang w:bidi="es-ES"/>
              </w:rPr>
              <w:t>proyecto de</w:t>
            </w:r>
          </w:p>
          <w:p w:rsidR="001E1A67" w:rsidRPr="001E1A67" w:rsidRDefault="001E1A67" w:rsidP="001E1A67">
            <w:pPr>
              <w:jc w:val="center"/>
              <w:rPr>
                <w:rFonts w:ascii="Arial" w:hAnsi="Arial" w:cs="Arial"/>
                <w:b/>
                <w:sz w:val="14"/>
                <w:szCs w:val="22"/>
                <w:lang w:bidi="es-ES"/>
              </w:rPr>
            </w:pPr>
            <w:r w:rsidRPr="001E1A67">
              <w:rPr>
                <w:rFonts w:ascii="Arial" w:hAnsi="Arial" w:cs="Arial"/>
                <w:b/>
                <w:sz w:val="14"/>
                <w:szCs w:val="22"/>
                <w:lang w:bidi="es-ES"/>
              </w:rPr>
              <w:t>bases de</w:t>
            </w:r>
          </w:p>
          <w:p w:rsidR="001E1A67" w:rsidRPr="001E1A67" w:rsidRDefault="001E1A67" w:rsidP="001E1A67">
            <w:pPr>
              <w:jc w:val="center"/>
              <w:rPr>
                <w:rFonts w:ascii="Arial" w:hAnsi="Arial" w:cs="Arial"/>
                <w:b/>
                <w:sz w:val="14"/>
                <w:szCs w:val="22"/>
                <w:lang w:bidi="es-ES"/>
              </w:rPr>
            </w:pPr>
            <w:r w:rsidRPr="001E1A67">
              <w:rPr>
                <w:rFonts w:ascii="Arial" w:hAnsi="Arial" w:cs="Arial"/>
                <w:b/>
                <w:sz w:val="14"/>
                <w:szCs w:val="22"/>
                <w:lang w:bidi="es-ES"/>
              </w:rPr>
              <w:t>cotización o</w:t>
            </w:r>
          </w:p>
          <w:p w:rsidR="003715AF" w:rsidRPr="005335C1" w:rsidRDefault="001E1A67" w:rsidP="001E1A67">
            <w:pPr>
              <w:jc w:val="center"/>
              <w:rPr>
                <w:rFonts w:ascii="Arial" w:hAnsi="Arial" w:cs="Arial"/>
                <w:b/>
                <w:sz w:val="14"/>
                <w:szCs w:val="22"/>
                <w:lang w:bidi="es-ES"/>
              </w:rPr>
            </w:pPr>
            <w:r w:rsidRPr="001E1A67">
              <w:rPr>
                <w:rFonts w:ascii="Arial" w:hAnsi="Arial" w:cs="Arial"/>
                <w:b/>
                <w:sz w:val="14"/>
                <w:szCs w:val="22"/>
                <w:lang w:bidi="es-ES"/>
              </w:rPr>
              <w:t>licitación</w:t>
            </w:r>
          </w:p>
        </w:tc>
        <w:tc>
          <w:tcPr>
            <w:tcW w:w="1247" w:type="dxa"/>
            <w:vAlign w:val="center"/>
          </w:tcPr>
          <w:p w:rsidR="001E1A67" w:rsidRPr="001E1A67" w:rsidRDefault="001E1A67" w:rsidP="001E1A67">
            <w:pPr>
              <w:jc w:val="center"/>
              <w:rPr>
                <w:rFonts w:ascii="Arial" w:hAnsi="Arial" w:cs="Arial"/>
                <w:sz w:val="14"/>
                <w:szCs w:val="16"/>
              </w:rPr>
            </w:pPr>
            <w:r w:rsidRPr="001E1A67">
              <w:rPr>
                <w:rFonts w:ascii="Arial" w:hAnsi="Arial" w:cs="Arial"/>
                <w:sz w:val="14"/>
                <w:szCs w:val="16"/>
              </w:rPr>
              <w:t>Jefe(a) de</w:t>
            </w:r>
          </w:p>
          <w:p w:rsidR="001E1A67" w:rsidRPr="001E1A67" w:rsidRDefault="001E1A67" w:rsidP="001E1A67">
            <w:pPr>
              <w:jc w:val="center"/>
              <w:rPr>
                <w:rFonts w:ascii="Arial" w:hAnsi="Arial" w:cs="Arial"/>
                <w:sz w:val="14"/>
                <w:szCs w:val="16"/>
              </w:rPr>
            </w:pPr>
            <w:r w:rsidRPr="001E1A67">
              <w:rPr>
                <w:rFonts w:ascii="Arial" w:hAnsi="Arial" w:cs="Arial"/>
                <w:sz w:val="14"/>
                <w:szCs w:val="16"/>
              </w:rPr>
              <w:t>Adquisiciones/</w:t>
            </w:r>
          </w:p>
          <w:p w:rsidR="001E1A67" w:rsidRPr="001E1A67" w:rsidRDefault="001E1A67" w:rsidP="001E1A67">
            <w:pPr>
              <w:jc w:val="center"/>
              <w:rPr>
                <w:rFonts w:ascii="Arial" w:hAnsi="Arial" w:cs="Arial"/>
                <w:sz w:val="14"/>
                <w:szCs w:val="16"/>
              </w:rPr>
            </w:pPr>
            <w:r w:rsidRPr="001E1A67">
              <w:rPr>
                <w:rFonts w:ascii="Arial" w:hAnsi="Arial" w:cs="Arial"/>
                <w:sz w:val="14"/>
                <w:szCs w:val="16"/>
              </w:rPr>
              <w:t>Asesor(a) Legal/</w:t>
            </w:r>
          </w:p>
          <w:p w:rsidR="001E1A67" w:rsidRPr="001E1A67" w:rsidRDefault="001E1A67" w:rsidP="001E1A67">
            <w:pPr>
              <w:jc w:val="center"/>
              <w:rPr>
                <w:rFonts w:ascii="Arial" w:hAnsi="Arial" w:cs="Arial"/>
                <w:sz w:val="14"/>
                <w:szCs w:val="16"/>
              </w:rPr>
            </w:pPr>
            <w:r w:rsidRPr="001E1A67">
              <w:rPr>
                <w:rFonts w:ascii="Arial" w:hAnsi="Arial" w:cs="Arial"/>
                <w:sz w:val="14"/>
                <w:szCs w:val="16"/>
              </w:rPr>
              <w:t>Subdirector(a)</w:t>
            </w:r>
          </w:p>
          <w:p w:rsidR="003715AF" w:rsidRPr="005335C1" w:rsidRDefault="001E1A67" w:rsidP="001E1A67">
            <w:pPr>
              <w:jc w:val="center"/>
              <w:rPr>
                <w:rFonts w:ascii="Arial" w:hAnsi="Arial" w:cs="Arial"/>
                <w:sz w:val="14"/>
                <w:szCs w:val="16"/>
              </w:rPr>
            </w:pPr>
            <w:r w:rsidRPr="001E1A67">
              <w:rPr>
                <w:rFonts w:ascii="Arial" w:hAnsi="Arial" w:cs="Arial"/>
                <w:sz w:val="14"/>
                <w:szCs w:val="16"/>
              </w:rPr>
              <w:t>DIDECO</w:t>
            </w:r>
          </w:p>
        </w:tc>
        <w:tc>
          <w:tcPr>
            <w:tcW w:w="8531" w:type="dxa"/>
            <w:tcMar>
              <w:top w:w="28" w:type="dxa"/>
              <w:left w:w="57" w:type="dxa"/>
              <w:bottom w:w="85" w:type="dxa"/>
              <w:right w:w="28" w:type="dxa"/>
            </w:tcMar>
            <w:vAlign w:val="center"/>
          </w:tcPr>
          <w:p w:rsidR="003715AF" w:rsidRPr="003715AF" w:rsidRDefault="001E1A67" w:rsidP="00204AA1">
            <w:pPr>
              <w:jc w:val="both"/>
              <w:rPr>
                <w:rFonts w:ascii="Arial" w:hAnsi="Arial" w:cs="Arial"/>
                <w:sz w:val="22"/>
                <w:szCs w:val="22"/>
              </w:rPr>
            </w:pPr>
            <w:r w:rsidRPr="001E1A67">
              <w:rPr>
                <w:rFonts w:ascii="Arial" w:hAnsi="Arial" w:cs="Arial"/>
                <w:sz w:val="22"/>
                <w:szCs w:val="22"/>
              </w:rPr>
              <w:t>Recibe</w:t>
            </w:r>
            <w:r w:rsidR="007449B9">
              <w:rPr>
                <w:rFonts w:ascii="Arial" w:hAnsi="Arial" w:cs="Arial"/>
                <w:sz w:val="22"/>
                <w:szCs w:val="22"/>
              </w:rPr>
              <w:t>n</w:t>
            </w:r>
            <w:r w:rsidRPr="001E1A67">
              <w:rPr>
                <w:rFonts w:ascii="Arial" w:hAnsi="Arial" w:cs="Arial"/>
                <w:sz w:val="22"/>
                <w:szCs w:val="22"/>
              </w:rPr>
              <w:t xml:space="preserve"> y revisa</w:t>
            </w:r>
            <w:r w:rsidR="007449B9">
              <w:rPr>
                <w:rFonts w:ascii="Arial" w:hAnsi="Arial" w:cs="Arial"/>
                <w:sz w:val="22"/>
                <w:szCs w:val="22"/>
              </w:rPr>
              <w:t>n</w:t>
            </w:r>
            <w:r w:rsidRPr="001E1A67">
              <w:rPr>
                <w:rFonts w:ascii="Arial" w:hAnsi="Arial" w:cs="Arial"/>
                <w:sz w:val="22"/>
                <w:szCs w:val="22"/>
              </w:rPr>
              <w:t xml:space="preserve"> el expediente, con el proyecto de bases; emiten observaciones por escrito si corresponden, rubrican y trasladan al Analista de Adquisiciones.</w:t>
            </w:r>
          </w:p>
        </w:tc>
      </w:tr>
      <w:tr w:rsidR="003715AF" w:rsidRPr="005732FE" w:rsidTr="00D42758">
        <w:trPr>
          <w:trHeight w:val="874"/>
          <w:jc w:val="right"/>
        </w:trPr>
        <w:tc>
          <w:tcPr>
            <w:tcW w:w="1158" w:type="dxa"/>
            <w:vAlign w:val="center"/>
          </w:tcPr>
          <w:p w:rsidR="001E1A67" w:rsidRPr="001E1A67" w:rsidRDefault="001E1A67" w:rsidP="001E1A67">
            <w:pPr>
              <w:jc w:val="center"/>
              <w:rPr>
                <w:rFonts w:ascii="Arial" w:hAnsi="Arial" w:cs="Arial"/>
                <w:b/>
                <w:sz w:val="14"/>
                <w:szCs w:val="22"/>
                <w:lang w:bidi="es-ES"/>
              </w:rPr>
            </w:pPr>
            <w:r w:rsidRPr="001E1A67">
              <w:rPr>
                <w:rFonts w:ascii="Arial" w:hAnsi="Arial" w:cs="Arial"/>
                <w:b/>
                <w:sz w:val="14"/>
                <w:szCs w:val="22"/>
                <w:lang w:bidi="es-ES"/>
              </w:rPr>
              <w:t>6.</w:t>
            </w:r>
          </w:p>
          <w:p w:rsidR="003715AF" w:rsidRPr="005335C1" w:rsidRDefault="001E1A67" w:rsidP="001E1A67">
            <w:pPr>
              <w:jc w:val="center"/>
              <w:rPr>
                <w:rFonts w:ascii="Arial" w:hAnsi="Arial" w:cs="Arial"/>
                <w:b/>
                <w:sz w:val="14"/>
                <w:szCs w:val="22"/>
                <w:lang w:bidi="es-ES"/>
              </w:rPr>
            </w:pPr>
            <w:r w:rsidRPr="001E1A67">
              <w:rPr>
                <w:rFonts w:ascii="Arial" w:hAnsi="Arial" w:cs="Arial"/>
                <w:b/>
                <w:sz w:val="14"/>
                <w:szCs w:val="22"/>
                <w:lang w:bidi="es-ES"/>
              </w:rPr>
              <w:t>Solicitar Dictamen Técnico y Opinión Jurídica</w:t>
            </w:r>
          </w:p>
        </w:tc>
        <w:tc>
          <w:tcPr>
            <w:tcW w:w="1247" w:type="dxa"/>
            <w:vAlign w:val="center"/>
          </w:tcPr>
          <w:p w:rsidR="003715AF" w:rsidRPr="005335C1" w:rsidRDefault="001E1A67" w:rsidP="009873AB">
            <w:pPr>
              <w:jc w:val="center"/>
              <w:rPr>
                <w:rFonts w:ascii="Arial" w:hAnsi="Arial" w:cs="Arial"/>
                <w:sz w:val="14"/>
                <w:szCs w:val="16"/>
              </w:rPr>
            </w:pPr>
            <w:r w:rsidRPr="001E1A67">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1E1A67" w:rsidRPr="001E1A67" w:rsidRDefault="001E1A67" w:rsidP="00204AA1">
            <w:pPr>
              <w:jc w:val="both"/>
              <w:rPr>
                <w:rFonts w:ascii="Arial" w:hAnsi="Arial" w:cs="Arial"/>
                <w:sz w:val="22"/>
                <w:szCs w:val="22"/>
              </w:rPr>
            </w:pPr>
            <w:r w:rsidRPr="001E1A67">
              <w:rPr>
                <w:rFonts w:ascii="Arial" w:hAnsi="Arial" w:cs="Arial"/>
                <w:sz w:val="22"/>
                <w:szCs w:val="22"/>
              </w:rPr>
              <w:t xml:space="preserve">Atiende las observaciones al proyecto de bases si las hubiera, elabora las providencias de solicitud del Dictamen Técnico y la Opinión Jurídica, las cuales deben ser firmadas y selladas por el(la) Director(a) de la DIDECO o por las Autoridades Superiores del Ministerio de Educación, cuando proceda. </w:t>
            </w:r>
          </w:p>
          <w:p w:rsidR="001E1A67" w:rsidRPr="001E1A67" w:rsidRDefault="001E1A67" w:rsidP="00204AA1">
            <w:pPr>
              <w:jc w:val="both"/>
              <w:rPr>
                <w:rFonts w:ascii="Arial" w:hAnsi="Arial" w:cs="Arial"/>
                <w:sz w:val="22"/>
                <w:szCs w:val="22"/>
              </w:rPr>
            </w:pPr>
          </w:p>
          <w:p w:rsidR="003715AF" w:rsidRPr="003715AF" w:rsidRDefault="001E1A67" w:rsidP="00204AA1">
            <w:pPr>
              <w:jc w:val="both"/>
              <w:rPr>
                <w:rFonts w:ascii="Arial" w:hAnsi="Arial" w:cs="Arial"/>
                <w:sz w:val="22"/>
                <w:szCs w:val="22"/>
              </w:rPr>
            </w:pPr>
            <w:r w:rsidRPr="001E1A67">
              <w:rPr>
                <w:rFonts w:ascii="Arial" w:hAnsi="Arial" w:cs="Arial"/>
                <w:sz w:val="22"/>
                <w:szCs w:val="22"/>
              </w:rPr>
              <w:t>Firmadas las providencias, la DIDECO, procede a solicitar Dictamen Técnico y Opinión Jurídica, los cuales deben emitirse en un plazo máximo de tres (3) días hábiles después de haberse solicitado.</w:t>
            </w:r>
          </w:p>
        </w:tc>
      </w:tr>
      <w:tr w:rsidR="001E1A67" w:rsidRPr="005732FE" w:rsidTr="00D42758">
        <w:trPr>
          <w:trHeight w:val="874"/>
          <w:jc w:val="right"/>
        </w:trPr>
        <w:tc>
          <w:tcPr>
            <w:tcW w:w="1158" w:type="dxa"/>
            <w:vAlign w:val="center"/>
          </w:tcPr>
          <w:p w:rsidR="003332A8" w:rsidRPr="003332A8" w:rsidRDefault="003332A8" w:rsidP="003332A8">
            <w:pPr>
              <w:jc w:val="center"/>
              <w:rPr>
                <w:rFonts w:ascii="Arial" w:hAnsi="Arial" w:cs="Arial"/>
                <w:b/>
                <w:sz w:val="14"/>
                <w:szCs w:val="22"/>
                <w:lang w:bidi="es-ES"/>
              </w:rPr>
            </w:pPr>
            <w:r w:rsidRPr="003332A8">
              <w:rPr>
                <w:rFonts w:ascii="Arial" w:hAnsi="Arial" w:cs="Arial"/>
                <w:b/>
                <w:sz w:val="14"/>
                <w:szCs w:val="22"/>
                <w:lang w:bidi="es-ES"/>
              </w:rPr>
              <w:lastRenderedPageBreak/>
              <w:t>7.</w:t>
            </w:r>
          </w:p>
          <w:p w:rsidR="001E1A67" w:rsidRPr="005335C1" w:rsidRDefault="003332A8" w:rsidP="003332A8">
            <w:pPr>
              <w:jc w:val="center"/>
              <w:rPr>
                <w:rFonts w:ascii="Arial" w:hAnsi="Arial" w:cs="Arial"/>
                <w:b/>
                <w:sz w:val="14"/>
                <w:szCs w:val="22"/>
                <w:lang w:bidi="es-ES"/>
              </w:rPr>
            </w:pPr>
            <w:r w:rsidRPr="003332A8">
              <w:rPr>
                <w:rFonts w:ascii="Arial" w:hAnsi="Arial" w:cs="Arial"/>
                <w:b/>
                <w:sz w:val="14"/>
                <w:szCs w:val="22"/>
                <w:lang w:bidi="es-ES"/>
              </w:rPr>
              <w:t>Emitir Dictamen Técnico y Opinión Jurídica</w:t>
            </w:r>
          </w:p>
        </w:tc>
        <w:tc>
          <w:tcPr>
            <w:tcW w:w="1247" w:type="dxa"/>
            <w:vAlign w:val="center"/>
          </w:tcPr>
          <w:p w:rsidR="001E1A67" w:rsidRPr="005335C1" w:rsidRDefault="003332A8" w:rsidP="009873AB">
            <w:pPr>
              <w:jc w:val="center"/>
              <w:rPr>
                <w:rFonts w:ascii="Arial" w:hAnsi="Arial" w:cs="Arial"/>
                <w:sz w:val="14"/>
                <w:szCs w:val="16"/>
              </w:rPr>
            </w:pPr>
            <w:r w:rsidRPr="003332A8">
              <w:rPr>
                <w:rFonts w:ascii="Arial" w:hAnsi="Arial" w:cs="Arial"/>
                <w:sz w:val="14"/>
                <w:szCs w:val="16"/>
              </w:rPr>
              <w:t>Unidades Responsables de emitir Dictamen Técnico/ Dirección de Asesoría Jurídica -DIAJ</w:t>
            </w:r>
          </w:p>
        </w:tc>
        <w:tc>
          <w:tcPr>
            <w:tcW w:w="8531" w:type="dxa"/>
            <w:tcMar>
              <w:top w:w="28" w:type="dxa"/>
              <w:left w:w="57" w:type="dxa"/>
              <w:bottom w:w="85" w:type="dxa"/>
              <w:right w:w="28" w:type="dxa"/>
            </w:tcMar>
            <w:vAlign w:val="center"/>
          </w:tcPr>
          <w:p w:rsidR="003332A8" w:rsidRPr="003332A8" w:rsidRDefault="003332A8" w:rsidP="00204AA1">
            <w:pPr>
              <w:jc w:val="both"/>
              <w:rPr>
                <w:rFonts w:ascii="Arial" w:hAnsi="Arial" w:cs="Arial"/>
                <w:sz w:val="22"/>
                <w:szCs w:val="22"/>
              </w:rPr>
            </w:pPr>
            <w:r w:rsidRPr="003332A8">
              <w:rPr>
                <w:rFonts w:ascii="Arial" w:hAnsi="Arial" w:cs="Arial"/>
                <w:sz w:val="22"/>
                <w:szCs w:val="22"/>
              </w:rPr>
              <w:t>Recibe</w:t>
            </w:r>
            <w:r w:rsidR="007449B9">
              <w:rPr>
                <w:rFonts w:ascii="Arial" w:hAnsi="Arial" w:cs="Arial"/>
                <w:sz w:val="22"/>
                <w:szCs w:val="22"/>
              </w:rPr>
              <w:t>n</w:t>
            </w:r>
            <w:r w:rsidRPr="003332A8">
              <w:rPr>
                <w:rFonts w:ascii="Arial" w:hAnsi="Arial" w:cs="Arial"/>
                <w:sz w:val="22"/>
                <w:szCs w:val="22"/>
              </w:rPr>
              <w:t xml:space="preserve"> solicitud de emisión de Dictamen Técnico u Opinión Jurídica y cuentan con un plazo de tres (3) días hábiles, para trasladar el mismo a la -DIDECO-.</w:t>
            </w:r>
          </w:p>
          <w:p w:rsidR="003332A8" w:rsidRPr="003332A8" w:rsidRDefault="003332A8" w:rsidP="00204AA1">
            <w:pPr>
              <w:jc w:val="both"/>
              <w:rPr>
                <w:rFonts w:ascii="Arial" w:hAnsi="Arial" w:cs="Arial"/>
                <w:sz w:val="22"/>
                <w:szCs w:val="22"/>
              </w:rPr>
            </w:pPr>
          </w:p>
          <w:p w:rsidR="001E1A67" w:rsidRPr="003715AF" w:rsidRDefault="003332A8" w:rsidP="00204AA1">
            <w:pPr>
              <w:jc w:val="both"/>
              <w:rPr>
                <w:rFonts w:ascii="Arial" w:hAnsi="Arial" w:cs="Arial"/>
                <w:sz w:val="22"/>
                <w:szCs w:val="22"/>
              </w:rPr>
            </w:pPr>
            <w:r w:rsidRPr="003332A8">
              <w:rPr>
                <w:rFonts w:ascii="Arial" w:hAnsi="Arial" w:cs="Arial"/>
                <w:sz w:val="22"/>
                <w:szCs w:val="22"/>
              </w:rPr>
              <w:t>El Dictamen Técnico deberá versar sobre los aspectos de fondo en cuanto a las especificaciones requeridas por la Unidad Ejecutora solicitante y la Opinión Jurídica, sobre aspectos legales.</w:t>
            </w:r>
          </w:p>
        </w:tc>
      </w:tr>
      <w:tr w:rsidR="001E1A67" w:rsidRPr="005732FE" w:rsidTr="00D42758">
        <w:trPr>
          <w:trHeight w:val="874"/>
          <w:jc w:val="right"/>
        </w:trPr>
        <w:tc>
          <w:tcPr>
            <w:tcW w:w="1158" w:type="dxa"/>
            <w:vAlign w:val="center"/>
          </w:tcPr>
          <w:p w:rsidR="003332A8" w:rsidRPr="003332A8" w:rsidRDefault="003332A8" w:rsidP="003332A8">
            <w:pPr>
              <w:jc w:val="center"/>
              <w:rPr>
                <w:rFonts w:ascii="Arial" w:hAnsi="Arial" w:cs="Arial"/>
                <w:b/>
                <w:sz w:val="14"/>
                <w:szCs w:val="22"/>
                <w:lang w:bidi="es-ES"/>
              </w:rPr>
            </w:pPr>
            <w:r w:rsidRPr="003332A8">
              <w:rPr>
                <w:rFonts w:ascii="Arial" w:hAnsi="Arial" w:cs="Arial"/>
                <w:b/>
                <w:sz w:val="14"/>
                <w:szCs w:val="22"/>
                <w:lang w:bidi="es-ES"/>
              </w:rPr>
              <w:t>8.</w:t>
            </w:r>
          </w:p>
          <w:p w:rsidR="001E1A67" w:rsidRPr="005335C1" w:rsidRDefault="003332A8" w:rsidP="003332A8">
            <w:pPr>
              <w:jc w:val="center"/>
              <w:rPr>
                <w:rFonts w:ascii="Arial" w:hAnsi="Arial" w:cs="Arial"/>
                <w:b/>
                <w:sz w:val="14"/>
                <w:szCs w:val="22"/>
                <w:lang w:bidi="es-ES"/>
              </w:rPr>
            </w:pPr>
            <w:r w:rsidRPr="003332A8">
              <w:rPr>
                <w:rFonts w:ascii="Arial" w:hAnsi="Arial" w:cs="Arial"/>
                <w:b/>
                <w:sz w:val="14"/>
                <w:szCs w:val="22"/>
                <w:lang w:bidi="es-ES"/>
              </w:rPr>
              <w:t>Verificar estado del Dictamen Técnico y Opinión Jurídica</w:t>
            </w:r>
          </w:p>
        </w:tc>
        <w:tc>
          <w:tcPr>
            <w:tcW w:w="1247" w:type="dxa"/>
            <w:vAlign w:val="center"/>
          </w:tcPr>
          <w:p w:rsidR="001E1A67" w:rsidRPr="005335C1" w:rsidRDefault="003332A8" w:rsidP="009873AB">
            <w:pPr>
              <w:jc w:val="center"/>
              <w:rPr>
                <w:rFonts w:ascii="Arial" w:hAnsi="Arial" w:cs="Arial"/>
                <w:sz w:val="14"/>
                <w:szCs w:val="16"/>
              </w:rPr>
            </w:pPr>
            <w:r w:rsidRPr="003332A8">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3332A8" w:rsidRPr="003332A8" w:rsidRDefault="003332A8" w:rsidP="00204AA1">
            <w:pPr>
              <w:jc w:val="both"/>
              <w:rPr>
                <w:rFonts w:ascii="Arial" w:hAnsi="Arial" w:cs="Arial"/>
                <w:sz w:val="22"/>
                <w:szCs w:val="22"/>
                <w:lang w:bidi="es-ES"/>
              </w:rPr>
            </w:pPr>
            <w:r w:rsidRPr="003332A8">
              <w:rPr>
                <w:rFonts w:ascii="Arial" w:hAnsi="Arial" w:cs="Arial"/>
                <w:sz w:val="22"/>
                <w:szCs w:val="22"/>
                <w:lang w:bidi="es-ES"/>
              </w:rPr>
              <w:t>Recibe el Dictamen Técnico y Opinión Jurídica, verifica si el estado es favorable o no favorable y procede de la manera siguiente, según el caso:</w:t>
            </w:r>
          </w:p>
          <w:p w:rsidR="003332A8" w:rsidRPr="003332A8" w:rsidRDefault="003332A8" w:rsidP="00204AA1">
            <w:pPr>
              <w:jc w:val="both"/>
              <w:rPr>
                <w:rFonts w:ascii="Arial" w:hAnsi="Arial" w:cs="Arial"/>
                <w:sz w:val="22"/>
                <w:szCs w:val="22"/>
                <w:lang w:bidi="es-ES"/>
              </w:rPr>
            </w:pPr>
          </w:p>
          <w:p w:rsidR="003332A8" w:rsidRPr="003332A8" w:rsidRDefault="003332A8" w:rsidP="00B37B45">
            <w:pPr>
              <w:numPr>
                <w:ilvl w:val="0"/>
                <w:numId w:val="9"/>
              </w:numPr>
              <w:jc w:val="both"/>
              <w:rPr>
                <w:rFonts w:ascii="Arial" w:hAnsi="Arial" w:cs="Arial"/>
                <w:sz w:val="22"/>
                <w:szCs w:val="22"/>
                <w:lang w:bidi="es-ES"/>
              </w:rPr>
            </w:pPr>
            <w:r w:rsidRPr="003332A8">
              <w:rPr>
                <w:rFonts w:ascii="Arial" w:hAnsi="Arial" w:cs="Arial"/>
                <w:sz w:val="22"/>
                <w:szCs w:val="22"/>
                <w:lang w:bidi="es-ES"/>
              </w:rPr>
              <w:t>Si el Dictamen Técnico no fuera favorable: Le traslada a la Unidad Ejecutora solicitante, para su conocimiento, evaluación y pronunciamiento las observaciones realizadas, en un plazo máximo de dos (2) días hábiles. Una vez atendidas las observaciones, procede a realizar las modificaciones al Proyecto de Bases, según correspondan y solicita el Dictamen Técnico nuevamente.</w:t>
            </w:r>
          </w:p>
          <w:p w:rsidR="003332A8" w:rsidRPr="003332A8" w:rsidRDefault="003332A8" w:rsidP="00204AA1">
            <w:pPr>
              <w:jc w:val="both"/>
              <w:rPr>
                <w:rFonts w:ascii="Arial" w:hAnsi="Arial" w:cs="Arial"/>
                <w:sz w:val="22"/>
                <w:szCs w:val="22"/>
                <w:lang w:bidi="es-ES"/>
              </w:rPr>
            </w:pPr>
          </w:p>
          <w:p w:rsidR="003332A8" w:rsidRPr="003332A8" w:rsidRDefault="003332A8" w:rsidP="00B37B45">
            <w:pPr>
              <w:numPr>
                <w:ilvl w:val="0"/>
                <w:numId w:val="9"/>
              </w:numPr>
              <w:jc w:val="both"/>
              <w:rPr>
                <w:rFonts w:ascii="Arial" w:hAnsi="Arial" w:cs="Arial"/>
                <w:sz w:val="22"/>
                <w:szCs w:val="22"/>
                <w:lang w:bidi="es-ES"/>
              </w:rPr>
            </w:pPr>
            <w:r w:rsidRPr="003332A8">
              <w:rPr>
                <w:rFonts w:ascii="Arial" w:hAnsi="Arial" w:cs="Arial"/>
                <w:sz w:val="22"/>
                <w:szCs w:val="22"/>
                <w:lang w:bidi="es-ES"/>
              </w:rPr>
              <w:t xml:space="preserve">Si la Opinión Jurídica no fuera favorable: </w:t>
            </w:r>
          </w:p>
          <w:p w:rsidR="003332A8" w:rsidRPr="003332A8" w:rsidRDefault="003332A8" w:rsidP="00204AA1">
            <w:pPr>
              <w:jc w:val="both"/>
              <w:rPr>
                <w:rFonts w:ascii="Arial" w:hAnsi="Arial" w:cs="Arial"/>
                <w:sz w:val="22"/>
                <w:szCs w:val="22"/>
              </w:rPr>
            </w:pPr>
          </w:p>
          <w:p w:rsidR="003332A8" w:rsidRPr="003332A8" w:rsidRDefault="003332A8" w:rsidP="00B37B45">
            <w:pPr>
              <w:numPr>
                <w:ilvl w:val="1"/>
                <w:numId w:val="10"/>
              </w:numPr>
              <w:jc w:val="both"/>
              <w:rPr>
                <w:rFonts w:ascii="Arial" w:hAnsi="Arial" w:cs="Arial"/>
                <w:sz w:val="22"/>
                <w:szCs w:val="22"/>
                <w:lang w:bidi="es-ES"/>
              </w:rPr>
            </w:pPr>
            <w:r w:rsidRPr="003332A8">
              <w:rPr>
                <w:rFonts w:ascii="Arial" w:hAnsi="Arial" w:cs="Arial"/>
                <w:sz w:val="22"/>
                <w:szCs w:val="22"/>
                <w:lang w:bidi="es-ES"/>
              </w:rPr>
              <w:t xml:space="preserve">Traslada las observaciones realizadas, a la Unidad Ejecutora solicitante, para su conocimiento, evaluación y pronunciamiento, en un plazo máximo de dos (2) días hábiles.  </w:t>
            </w:r>
          </w:p>
          <w:p w:rsidR="003332A8" w:rsidRPr="003332A8" w:rsidRDefault="003332A8" w:rsidP="00204AA1">
            <w:pPr>
              <w:jc w:val="both"/>
              <w:rPr>
                <w:rFonts w:ascii="Arial" w:hAnsi="Arial" w:cs="Arial"/>
                <w:sz w:val="22"/>
                <w:szCs w:val="22"/>
                <w:lang w:bidi="es-ES"/>
              </w:rPr>
            </w:pPr>
          </w:p>
          <w:p w:rsidR="003332A8" w:rsidRPr="003332A8" w:rsidRDefault="003332A8" w:rsidP="00B37B45">
            <w:pPr>
              <w:numPr>
                <w:ilvl w:val="1"/>
                <w:numId w:val="10"/>
              </w:numPr>
              <w:jc w:val="both"/>
              <w:rPr>
                <w:rFonts w:ascii="Arial" w:hAnsi="Arial" w:cs="Arial"/>
                <w:sz w:val="22"/>
                <w:szCs w:val="22"/>
                <w:lang w:bidi="es-ES"/>
              </w:rPr>
            </w:pPr>
            <w:r w:rsidRPr="003332A8">
              <w:rPr>
                <w:rFonts w:ascii="Arial" w:hAnsi="Arial" w:cs="Arial"/>
                <w:sz w:val="22"/>
                <w:szCs w:val="22"/>
                <w:lang w:bidi="es-ES"/>
              </w:rPr>
              <w:t xml:space="preserve">Procede a realizar las modificaciones de carácter legal, según correspondan, en un plazo máximo de dos (2) días hábiles. </w:t>
            </w:r>
          </w:p>
          <w:p w:rsidR="003332A8" w:rsidRPr="003332A8" w:rsidRDefault="003332A8" w:rsidP="00204AA1">
            <w:pPr>
              <w:jc w:val="both"/>
              <w:rPr>
                <w:rFonts w:ascii="Arial" w:hAnsi="Arial" w:cs="Arial"/>
                <w:sz w:val="22"/>
                <w:szCs w:val="22"/>
              </w:rPr>
            </w:pPr>
          </w:p>
          <w:p w:rsidR="003332A8" w:rsidRPr="003332A8" w:rsidRDefault="003332A8" w:rsidP="00204AA1">
            <w:pPr>
              <w:jc w:val="both"/>
              <w:rPr>
                <w:rFonts w:ascii="Arial" w:hAnsi="Arial" w:cs="Arial"/>
                <w:sz w:val="22"/>
                <w:szCs w:val="22"/>
                <w:lang w:bidi="es-ES"/>
              </w:rPr>
            </w:pPr>
            <w:r w:rsidRPr="003332A8">
              <w:rPr>
                <w:rFonts w:ascii="Arial" w:hAnsi="Arial" w:cs="Arial"/>
                <w:sz w:val="22"/>
                <w:szCs w:val="22"/>
                <w:lang w:bidi="es-ES"/>
              </w:rPr>
              <w:t>Una vez atendidas las observaciones, solicita la Opinión Jurídica nuevamente.</w:t>
            </w:r>
          </w:p>
          <w:p w:rsidR="003332A8" w:rsidRPr="003332A8" w:rsidRDefault="003332A8" w:rsidP="00204AA1">
            <w:pPr>
              <w:jc w:val="both"/>
              <w:rPr>
                <w:rFonts w:ascii="Arial" w:hAnsi="Arial" w:cs="Arial"/>
                <w:sz w:val="22"/>
                <w:szCs w:val="22"/>
                <w:lang w:bidi="es-ES"/>
              </w:rPr>
            </w:pPr>
          </w:p>
          <w:p w:rsidR="001E1A67" w:rsidRPr="003715AF" w:rsidRDefault="003332A8" w:rsidP="00204AA1">
            <w:pPr>
              <w:jc w:val="both"/>
              <w:rPr>
                <w:rFonts w:ascii="Arial" w:hAnsi="Arial" w:cs="Arial"/>
                <w:sz w:val="22"/>
                <w:szCs w:val="22"/>
              </w:rPr>
            </w:pPr>
            <w:r w:rsidRPr="003332A8">
              <w:rPr>
                <w:rFonts w:ascii="Arial" w:hAnsi="Arial" w:cs="Arial"/>
                <w:sz w:val="22"/>
                <w:szCs w:val="22"/>
              </w:rPr>
              <w:t>Si el Dictamen Técnico y la Opinión Jurídica son favorables, procede a trasladar por medio de providencia firmada por el (la) Director(a) de la DIDECO, a la Autoridad Superior de la Unidad Ejecutora solicitante, el proyecto de bases del evento para revisión y autorización</w:t>
            </w:r>
          </w:p>
        </w:tc>
      </w:tr>
      <w:tr w:rsidR="001E1A67" w:rsidRPr="005732FE" w:rsidTr="00D42758">
        <w:trPr>
          <w:trHeight w:val="874"/>
          <w:jc w:val="right"/>
        </w:trPr>
        <w:tc>
          <w:tcPr>
            <w:tcW w:w="1158" w:type="dxa"/>
            <w:vAlign w:val="center"/>
          </w:tcPr>
          <w:p w:rsidR="00507B15" w:rsidRPr="00507B15" w:rsidRDefault="00507B15" w:rsidP="00507B15">
            <w:pPr>
              <w:jc w:val="center"/>
              <w:rPr>
                <w:rFonts w:ascii="Arial" w:hAnsi="Arial" w:cs="Arial"/>
                <w:b/>
                <w:sz w:val="14"/>
                <w:szCs w:val="22"/>
                <w:lang w:val="es-ES" w:bidi="es-ES"/>
              </w:rPr>
            </w:pPr>
            <w:r w:rsidRPr="00507B15">
              <w:rPr>
                <w:rFonts w:ascii="Arial" w:hAnsi="Arial" w:cs="Arial"/>
                <w:b/>
                <w:sz w:val="14"/>
                <w:szCs w:val="22"/>
                <w:lang w:val="es-ES" w:bidi="es-ES"/>
              </w:rPr>
              <w:t>9.</w:t>
            </w:r>
          </w:p>
          <w:p w:rsidR="001E1A67" w:rsidRPr="005335C1" w:rsidRDefault="00507B15" w:rsidP="00507B15">
            <w:pPr>
              <w:jc w:val="center"/>
              <w:rPr>
                <w:rFonts w:ascii="Arial" w:hAnsi="Arial" w:cs="Arial"/>
                <w:b/>
                <w:sz w:val="14"/>
                <w:szCs w:val="22"/>
                <w:lang w:bidi="es-ES"/>
              </w:rPr>
            </w:pPr>
            <w:r w:rsidRPr="00507B15">
              <w:rPr>
                <w:rFonts w:ascii="Arial" w:hAnsi="Arial" w:cs="Arial"/>
                <w:b/>
                <w:bCs/>
                <w:sz w:val="14"/>
                <w:szCs w:val="22"/>
                <w:lang w:bidi="es-ES"/>
              </w:rPr>
              <w:t>Revisar Proyecto de Bases del Evento</w:t>
            </w:r>
          </w:p>
        </w:tc>
        <w:tc>
          <w:tcPr>
            <w:tcW w:w="1247" w:type="dxa"/>
            <w:vAlign w:val="center"/>
          </w:tcPr>
          <w:p w:rsidR="001E1A67" w:rsidRPr="005335C1" w:rsidRDefault="00507B15" w:rsidP="009873AB">
            <w:pPr>
              <w:jc w:val="center"/>
              <w:rPr>
                <w:rFonts w:ascii="Arial" w:hAnsi="Arial" w:cs="Arial"/>
                <w:sz w:val="14"/>
                <w:szCs w:val="16"/>
              </w:rPr>
            </w:pPr>
            <w:r w:rsidRPr="00507B15">
              <w:rPr>
                <w:rFonts w:ascii="Arial" w:hAnsi="Arial" w:cs="Arial"/>
                <w:sz w:val="14"/>
                <w:szCs w:val="16"/>
              </w:rPr>
              <w:t>Autoridad Superior de la Unidad Ejecutora solicitante</w:t>
            </w:r>
          </w:p>
        </w:tc>
        <w:tc>
          <w:tcPr>
            <w:tcW w:w="8531" w:type="dxa"/>
            <w:tcMar>
              <w:top w:w="28" w:type="dxa"/>
              <w:left w:w="57" w:type="dxa"/>
              <w:bottom w:w="85" w:type="dxa"/>
              <w:right w:w="28" w:type="dxa"/>
            </w:tcMar>
            <w:vAlign w:val="center"/>
          </w:tcPr>
          <w:p w:rsidR="001E1A67" w:rsidRPr="003715AF" w:rsidRDefault="00507B15" w:rsidP="00204AA1">
            <w:pPr>
              <w:jc w:val="both"/>
              <w:rPr>
                <w:rFonts w:ascii="Arial" w:hAnsi="Arial" w:cs="Arial"/>
                <w:sz w:val="22"/>
                <w:szCs w:val="22"/>
              </w:rPr>
            </w:pPr>
            <w:r w:rsidRPr="00507B15">
              <w:rPr>
                <w:rFonts w:ascii="Arial" w:hAnsi="Arial" w:cs="Arial"/>
                <w:sz w:val="22"/>
                <w:szCs w:val="22"/>
              </w:rPr>
              <w:t>Revisa que las especificaciones técnicas, forma de pago y criterios de calificación, cumplan con lo requerido por la Unidad a su cargo y autoriza por medio de oficio la continuidad del evento, en un plazo máximo de dos (2) días hábiles.</w:t>
            </w:r>
          </w:p>
        </w:tc>
      </w:tr>
      <w:tr w:rsidR="003332A8" w:rsidRPr="005732FE" w:rsidTr="00D42758">
        <w:trPr>
          <w:trHeight w:val="874"/>
          <w:jc w:val="right"/>
        </w:trPr>
        <w:tc>
          <w:tcPr>
            <w:tcW w:w="1158" w:type="dxa"/>
            <w:vAlign w:val="center"/>
          </w:tcPr>
          <w:p w:rsidR="00507B15" w:rsidRPr="00406E5E" w:rsidRDefault="00507B15" w:rsidP="00507B15">
            <w:pPr>
              <w:jc w:val="center"/>
              <w:rPr>
                <w:rFonts w:ascii="Arial" w:hAnsi="Arial" w:cs="Arial"/>
                <w:b/>
                <w:sz w:val="12"/>
                <w:szCs w:val="22"/>
                <w:lang w:val="es-ES" w:bidi="es-ES"/>
              </w:rPr>
            </w:pPr>
            <w:r w:rsidRPr="00406E5E">
              <w:rPr>
                <w:rFonts w:ascii="Arial" w:hAnsi="Arial" w:cs="Arial"/>
                <w:b/>
                <w:sz w:val="12"/>
                <w:szCs w:val="22"/>
                <w:lang w:val="es-ES" w:bidi="es-ES"/>
              </w:rPr>
              <w:t>10.</w:t>
            </w:r>
          </w:p>
          <w:p w:rsidR="003332A8" w:rsidRPr="005335C1" w:rsidRDefault="00507B15" w:rsidP="00507B15">
            <w:pPr>
              <w:jc w:val="center"/>
              <w:rPr>
                <w:rFonts w:ascii="Arial" w:hAnsi="Arial" w:cs="Arial"/>
                <w:b/>
                <w:sz w:val="14"/>
                <w:szCs w:val="22"/>
                <w:lang w:bidi="es-ES"/>
              </w:rPr>
            </w:pPr>
            <w:r w:rsidRPr="00406E5E">
              <w:rPr>
                <w:rFonts w:ascii="Arial" w:hAnsi="Arial" w:cs="Arial"/>
                <w:b/>
                <w:sz w:val="12"/>
                <w:szCs w:val="22"/>
                <w:lang w:val="es-ES" w:bidi="es-ES"/>
              </w:rPr>
              <w:t>Crear Número de Operación en GUATECOMPRAS (NOG)</w:t>
            </w:r>
          </w:p>
        </w:tc>
        <w:tc>
          <w:tcPr>
            <w:tcW w:w="1247" w:type="dxa"/>
            <w:vAlign w:val="center"/>
          </w:tcPr>
          <w:p w:rsidR="003332A8" w:rsidRPr="005335C1" w:rsidRDefault="00507B15" w:rsidP="009873AB">
            <w:pPr>
              <w:jc w:val="center"/>
              <w:rPr>
                <w:rFonts w:ascii="Arial" w:hAnsi="Arial" w:cs="Arial"/>
                <w:sz w:val="14"/>
                <w:szCs w:val="16"/>
              </w:rPr>
            </w:pPr>
            <w:r w:rsidRPr="00507B15">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507B15" w:rsidRPr="00507B15" w:rsidRDefault="00507B15" w:rsidP="00204AA1">
            <w:pPr>
              <w:jc w:val="both"/>
              <w:rPr>
                <w:rFonts w:ascii="Arial" w:hAnsi="Arial" w:cs="Arial"/>
                <w:sz w:val="22"/>
                <w:szCs w:val="22"/>
              </w:rPr>
            </w:pPr>
            <w:r w:rsidRPr="00507B15">
              <w:rPr>
                <w:rFonts w:ascii="Arial" w:hAnsi="Arial" w:cs="Arial"/>
                <w:sz w:val="22"/>
                <w:szCs w:val="22"/>
              </w:rPr>
              <w:t>Autorizada la continuidad del evento por la Autoridad Superior de la Unidad Ejecutora solicitante, procede a publicar el proyecto de bases en el sistema GUATECOMPRAS, registrando la siguiente información:</w:t>
            </w:r>
          </w:p>
          <w:p w:rsidR="00507B15" w:rsidRPr="00507B15" w:rsidRDefault="00507B15" w:rsidP="00204AA1">
            <w:pPr>
              <w:jc w:val="both"/>
              <w:rPr>
                <w:rFonts w:ascii="Arial" w:hAnsi="Arial" w:cs="Arial"/>
                <w:sz w:val="22"/>
                <w:szCs w:val="22"/>
              </w:rPr>
            </w:pPr>
          </w:p>
          <w:p w:rsidR="00507B15" w:rsidRPr="00507B15" w:rsidRDefault="00507B15" w:rsidP="004E5CB8">
            <w:pPr>
              <w:ind w:left="708"/>
              <w:jc w:val="both"/>
              <w:rPr>
                <w:rFonts w:ascii="Arial" w:hAnsi="Arial" w:cs="Arial"/>
                <w:sz w:val="22"/>
                <w:szCs w:val="22"/>
              </w:rPr>
            </w:pPr>
            <w:r w:rsidRPr="00507B15">
              <w:rPr>
                <w:rFonts w:ascii="Arial" w:hAnsi="Arial" w:cs="Arial"/>
                <w:sz w:val="22"/>
                <w:szCs w:val="22"/>
              </w:rPr>
              <w:t>1.</w:t>
            </w:r>
            <w:r w:rsidR="000E733D">
              <w:rPr>
                <w:rFonts w:ascii="Arial" w:hAnsi="Arial" w:cs="Arial"/>
                <w:sz w:val="22"/>
                <w:szCs w:val="22"/>
              </w:rPr>
              <w:t xml:space="preserve"> </w:t>
            </w:r>
            <w:r w:rsidRPr="00507B15">
              <w:rPr>
                <w:rFonts w:ascii="Arial" w:hAnsi="Arial" w:cs="Arial"/>
                <w:sz w:val="22"/>
                <w:szCs w:val="22"/>
              </w:rPr>
              <w:t>Datos Generales (modalidad, categoría, descripción, tipo)</w:t>
            </w:r>
          </w:p>
          <w:p w:rsidR="00507B15" w:rsidRPr="00507B15" w:rsidRDefault="00507B15" w:rsidP="004E5CB8">
            <w:pPr>
              <w:ind w:left="708"/>
              <w:jc w:val="both"/>
              <w:rPr>
                <w:rFonts w:ascii="Arial" w:hAnsi="Arial" w:cs="Arial"/>
                <w:sz w:val="22"/>
                <w:szCs w:val="22"/>
              </w:rPr>
            </w:pPr>
            <w:r w:rsidRPr="00507B15">
              <w:rPr>
                <w:rFonts w:ascii="Arial" w:hAnsi="Arial" w:cs="Arial"/>
                <w:sz w:val="22"/>
                <w:szCs w:val="22"/>
              </w:rPr>
              <w:t>2</w:t>
            </w:r>
            <w:r w:rsidR="000E733D">
              <w:rPr>
                <w:rFonts w:ascii="Arial" w:hAnsi="Arial" w:cs="Arial"/>
                <w:sz w:val="22"/>
                <w:szCs w:val="22"/>
              </w:rPr>
              <w:t xml:space="preserve">. </w:t>
            </w:r>
            <w:r w:rsidRPr="00507B15">
              <w:rPr>
                <w:rFonts w:ascii="Arial" w:hAnsi="Arial" w:cs="Arial"/>
                <w:sz w:val="22"/>
                <w:szCs w:val="22"/>
              </w:rPr>
              <w:t>Tipo de Productos</w:t>
            </w:r>
          </w:p>
          <w:p w:rsidR="00507B15" w:rsidRPr="00507B15" w:rsidRDefault="00507B15" w:rsidP="004E5CB8">
            <w:pPr>
              <w:ind w:left="708"/>
              <w:jc w:val="both"/>
              <w:rPr>
                <w:rFonts w:ascii="Arial" w:hAnsi="Arial" w:cs="Arial"/>
                <w:sz w:val="22"/>
                <w:szCs w:val="22"/>
              </w:rPr>
            </w:pPr>
            <w:r w:rsidRPr="00507B15">
              <w:rPr>
                <w:rFonts w:ascii="Arial" w:hAnsi="Arial" w:cs="Arial"/>
                <w:sz w:val="22"/>
                <w:szCs w:val="22"/>
              </w:rPr>
              <w:t>3.</w:t>
            </w:r>
            <w:r w:rsidR="00065BA9">
              <w:rPr>
                <w:rFonts w:ascii="Arial" w:hAnsi="Arial" w:cs="Arial"/>
                <w:sz w:val="22"/>
                <w:szCs w:val="22"/>
              </w:rPr>
              <w:t xml:space="preserve"> </w:t>
            </w:r>
            <w:r w:rsidRPr="00507B15">
              <w:rPr>
                <w:rFonts w:ascii="Arial" w:hAnsi="Arial" w:cs="Arial"/>
                <w:sz w:val="22"/>
                <w:szCs w:val="22"/>
              </w:rPr>
              <w:t>Requisitos de las Bases</w:t>
            </w:r>
          </w:p>
          <w:p w:rsidR="00507B15" w:rsidRPr="00507B15" w:rsidRDefault="00507B15" w:rsidP="00204AA1">
            <w:pPr>
              <w:jc w:val="both"/>
              <w:rPr>
                <w:rFonts w:ascii="Arial" w:hAnsi="Arial" w:cs="Arial"/>
                <w:sz w:val="22"/>
                <w:szCs w:val="22"/>
              </w:rPr>
            </w:pPr>
          </w:p>
          <w:p w:rsidR="00507B15" w:rsidRPr="00507B15" w:rsidRDefault="00507B15" w:rsidP="00B37B45">
            <w:pPr>
              <w:pStyle w:val="Prrafodelista"/>
              <w:numPr>
                <w:ilvl w:val="0"/>
                <w:numId w:val="11"/>
              </w:numPr>
              <w:jc w:val="both"/>
              <w:rPr>
                <w:rFonts w:ascii="Arial" w:hAnsi="Arial" w:cs="Arial"/>
                <w:b/>
                <w:sz w:val="22"/>
                <w:szCs w:val="22"/>
              </w:rPr>
            </w:pPr>
            <w:r w:rsidRPr="00507B15">
              <w:rPr>
                <w:rFonts w:ascii="Arial" w:hAnsi="Arial" w:cs="Arial"/>
                <w:b/>
                <w:sz w:val="22"/>
                <w:szCs w:val="22"/>
              </w:rPr>
              <w:t xml:space="preserve">Nota: El Número de Operación </w:t>
            </w:r>
            <w:proofErr w:type="spellStart"/>
            <w:r w:rsidRPr="00507B15">
              <w:rPr>
                <w:rFonts w:ascii="Arial" w:hAnsi="Arial" w:cs="Arial"/>
                <w:b/>
                <w:sz w:val="22"/>
                <w:szCs w:val="22"/>
              </w:rPr>
              <w:t>Guatecompras</w:t>
            </w:r>
            <w:proofErr w:type="spellEnd"/>
            <w:r w:rsidRPr="00507B15">
              <w:rPr>
                <w:rFonts w:ascii="Arial" w:hAnsi="Arial" w:cs="Arial"/>
                <w:b/>
                <w:sz w:val="22"/>
                <w:szCs w:val="22"/>
              </w:rPr>
              <w:t xml:space="preserve"> -NOG-, es asignado automáticamente por dicho sistema.</w:t>
            </w:r>
          </w:p>
          <w:p w:rsidR="00507B15" w:rsidRPr="00507B15" w:rsidRDefault="00507B15" w:rsidP="00204AA1">
            <w:pPr>
              <w:jc w:val="both"/>
              <w:rPr>
                <w:rFonts w:ascii="Arial" w:hAnsi="Arial" w:cs="Arial"/>
                <w:sz w:val="22"/>
                <w:szCs w:val="22"/>
              </w:rPr>
            </w:pPr>
          </w:p>
          <w:p w:rsidR="00507B15" w:rsidRPr="00507B15" w:rsidRDefault="00507B15" w:rsidP="00204AA1">
            <w:pPr>
              <w:jc w:val="both"/>
              <w:rPr>
                <w:rFonts w:ascii="Arial" w:hAnsi="Arial" w:cs="Arial"/>
                <w:sz w:val="22"/>
                <w:szCs w:val="22"/>
              </w:rPr>
            </w:pPr>
            <w:r w:rsidRPr="00507B15">
              <w:rPr>
                <w:rFonts w:ascii="Arial" w:hAnsi="Arial" w:cs="Arial"/>
                <w:sz w:val="22"/>
                <w:szCs w:val="22"/>
              </w:rPr>
              <w:t>El proyecto de bases permanecerá publicado como mínimo tres (3) días hábiles a partir de la fecha y hora de la publicación, con el objeto de recibir consultas y observaciones de los interesados.</w:t>
            </w:r>
          </w:p>
          <w:p w:rsidR="00507B15" w:rsidRPr="00507B15" w:rsidRDefault="00507B15" w:rsidP="00204AA1">
            <w:pPr>
              <w:jc w:val="both"/>
              <w:rPr>
                <w:rFonts w:ascii="Arial" w:hAnsi="Arial" w:cs="Arial"/>
                <w:sz w:val="22"/>
                <w:szCs w:val="22"/>
              </w:rPr>
            </w:pPr>
          </w:p>
          <w:p w:rsidR="00507B15" w:rsidRPr="00507B15" w:rsidRDefault="00507B15" w:rsidP="00204AA1">
            <w:pPr>
              <w:jc w:val="both"/>
              <w:rPr>
                <w:rFonts w:ascii="Arial" w:hAnsi="Arial" w:cs="Arial"/>
                <w:sz w:val="22"/>
                <w:szCs w:val="22"/>
              </w:rPr>
            </w:pPr>
            <w:r w:rsidRPr="00507B15">
              <w:rPr>
                <w:rFonts w:ascii="Arial" w:hAnsi="Arial" w:cs="Arial"/>
                <w:sz w:val="22"/>
                <w:szCs w:val="22"/>
              </w:rPr>
              <w:t xml:space="preserve">Si hubiera consultas de índole administrativa, el Analista de Adquisiciones en coordinación con la Autoridad Superior de la DIDECO, dará respuesta a lo que corresponda; si estas son de carácter técnico, se notifica en forma escrita por medio de </w:t>
            </w:r>
            <w:r w:rsidRPr="00507B15">
              <w:rPr>
                <w:rFonts w:ascii="Arial" w:hAnsi="Arial" w:cs="Arial"/>
                <w:sz w:val="22"/>
                <w:szCs w:val="22"/>
              </w:rPr>
              <w:lastRenderedPageBreak/>
              <w:t>oficio a la Unidad Ejecutora solicitante, quien debe responder y realizar las modificaciones técnicas cuando lo considere justificable para mejorar y aclarar el contenido del proyecto de bases.</w:t>
            </w:r>
          </w:p>
          <w:p w:rsidR="00507B15" w:rsidRPr="00507B15" w:rsidRDefault="00507B15" w:rsidP="00204AA1">
            <w:pPr>
              <w:jc w:val="both"/>
              <w:rPr>
                <w:rFonts w:ascii="Arial" w:hAnsi="Arial" w:cs="Arial"/>
                <w:sz w:val="22"/>
                <w:szCs w:val="22"/>
              </w:rPr>
            </w:pPr>
          </w:p>
          <w:p w:rsidR="003332A8" w:rsidRPr="003715AF" w:rsidRDefault="00507B15" w:rsidP="00204AA1">
            <w:pPr>
              <w:jc w:val="both"/>
              <w:rPr>
                <w:rFonts w:ascii="Arial" w:hAnsi="Arial" w:cs="Arial"/>
                <w:sz w:val="22"/>
                <w:szCs w:val="22"/>
              </w:rPr>
            </w:pPr>
            <w:r w:rsidRPr="00507B15">
              <w:rPr>
                <w:rFonts w:ascii="Arial" w:hAnsi="Arial" w:cs="Arial"/>
                <w:sz w:val="22"/>
                <w:szCs w:val="22"/>
              </w:rPr>
              <w:t>Las observaciones o consultas deben responderse en el sistema GUATECOMPRAS en un plazo no mayor a tres (3) días hábiles a partir de haberlas recibido, por lo que, la Unidad Ejecutora solicitante deberá responder en un (1) día hábil a partir de la notificación, por medio de oficio dirigido al(a) Director(a) de la DIDECO, de conformidad con lo establecido en el artículo 19 de la Resolución No. 18-2019 del Ministerio de Finanzas Públicas.</w:t>
            </w:r>
          </w:p>
        </w:tc>
      </w:tr>
      <w:tr w:rsidR="00507B15" w:rsidRPr="005732FE" w:rsidTr="00D42758">
        <w:trPr>
          <w:trHeight w:val="874"/>
          <w:jc w:val="right"/>
        </w:trPr>
        <w:tc>
          <w:tcPr>
            <w:tcW w:w="1158" w:type="dxa"/>
            <w:vAlign w:val="center"/>
          </w:tcPr>
          <w:p w:rsidR="00CE51B5" w:rsidRPr="00CE51B5" w:rsidRDefault="00CE51B5" w:rsidP="00CE51B5">
            <w:pPr>
              <w:jc w:val="center"/>
              <w:rPr>
                <w:rFonts w:ascii="Arial" w:hAnsi="Arial" w:cs="Arial"/>
                <w:b/>
                <w:sz w:val="14"/>
                <w:szCs w:val="22"/>
                <w:lang w:val="es-ES" w:bidi="es-ES"/>
              </w:rPr>
            </w:pPr>
            <w:r w:rsidRPr="00CE51B5">
              <w:rPr>
                <w:rFonts w:ascii="Arial" w:hAnsi="Arial" w:cs="Arial"/>
                <w:b/>
                <w:sz w:val="14"/>
                <w:szCs w:val="22"/>
                <w:lang w:val="es-ES" w:bidi="es-ES"/>
              </w:rPr>
              <w:lastRenderedPageBreak/>
              <w:t>11.</w:t>
            </w:r>
          </w:p>
          <w:p w:rsidR="00507B15" w:rsidRPr="005335C1" w:rsidRDefault="00CE51B5" w:rsidP="00CE51B5">
            <w:pPr>
              <w:jc w:val="center"/>
              <w:rPr>
                <w:rFonts w:ascii="Arial" w:hAnsi="Arial" w:cs="Arial"/>
                <w:b/>
                <w:sz w:val="14"/>
                <w:szCs w:val="22"/>
                <w:lang w:bidi="es-ES"/>
              </w:rPr>
            </w:pPr>
            <w:r w:rsidRPr="00CE51B5">
              <w:rPr>
                <w:rFonts w:ascii="Arial" w:hAnsi="Arial" w:cs="Arial"/>
                <w:b/>
                <w:sz w:val="14"/>
                <w:szCs w:val="22"/>
                <w:lang w:bidi="es-ES"/>
              </w:rPr>
              <w:t>Elaborar Proyectos de Resolución Ministerial</w:t>
            </w:r>
          </w:p>
        </w:tc>
        <w:tc>
          <w:tcPr>
            <w:tcW w:w="1247" w:type="dxa"/>
            <w:vAlign w:val="center"/>
          </w:tcPr>
          <w:p w:rsidR="00507B15" w:rsidRPr="005335C1" w:rsidRDefault="00CE51B5" w:rsidP="009873AB">
            <w:pPr>
              <w:jc w:val="center"/>
              <w:rPr>
                <w:rFonts w:ascii="Arial" w:hAnsi="Arial" w:cs="Arial"/>
                <w:sz w:val="14"/>
                <w:szCs w:val="16"/>
              </w:rPr>
            </w:pPr>
            <w:r w:rsidRPr="00CE51B5">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CE51B5" w:rsidRPr="00CE51B5" w:rsidRDefault="00CE51B5" w:rsidP="003E6920">
            <w:pPr>
              <w:jc w:val="both"/>
              <w:rPr>
                <w:rFonts w:ascii="Arial" w:hAnsi="Arial" w:cs="Arial"/>
                <w:sz w:val="22"/>
                <w:szCs w:val="22"/>
                <w:lang w:bidi="es-ES"/>
              </w:rPr>
            </w:pPr>
            <w:r w:rsidRPr="00CE51B5">
              <w:rPr>
                <w:rFonts w:ascii="Arial" w:hAnsi="Arial" w:cs="Arial"/>
                <w:sz w:val="22"/>
                <w:szCs w:val="22"/>
                <w:lang w:bidi="es-ES"/>
              </w:rPr>
              <w:t>Finalizado el período de proyecto de bases, elabora y traslada para revisión, los proyectos de Resoluciones siguientes:</w:t>
            </w:r>
          </w:p>
          <w:p w:rsidR="00CE51B5" w:rsidRPr="00CE51B5" w:rsidRDefault="00CE51B5" w:rsidP="00CE51B5">
            <w:pPr>
              <w:rPr>
                <w:rFonts w:ascii="Arial" w:hAnsi="Arial" w:cs="Arial"/>
                <w:sz w:val="22"/>
                <w:szCs w:val="22"/>
                <w:lang w:bidi="es-ES"/>
              </w:rPr>
            </w:pPr>
            <w:r w:rsidRPr="00CE51B5">
              <w:rPr>
                <w:rFonts w:ascii="Arial" w:hAnsi="Arial" w:cs="Arial"/>
                <w:sz w:val="22"/>
                <w:szCs w:val="22"/>
                <w:lang w:bidi="es-ES"/>
              </w:rPr>
              <w:tab/>
            </w:r>
          </w:p>
          <w:p w:rsidR="00CE51B5" w:rsidRPr="00CE51B5" w:rsidRDefault="00CE51B5" w:rsidP="00B37B45">
            <w:pPr>
              <w:numPr>
                <w:ilvl w:val="0"/>
                <w:numId w:val="12"/>
              </w:numPr>
              <w:rPr>
                <w:rFonts w:ascii="Arial" w:hAnsi="Arial" w:cs="Arial"/>
                <w:sz w:val="22"/>
                <w:szCs w:val="22"/>
                <w:lang w:bidi="es-ES"/>
              </w:rPr>
            </w:pPr>
            <w:r w:rsidRPr="00CE51B5">
              <w:rPr>
                <w:rFonts w:ascii="Arial" w:hAnsi="Arial" w:cs="Arial"/>
                <w:sz w:val="22"/>
                <w:szCs w:val="22"/>
                <w:lang w:bidi="es-ES"/>
              </w:rPr>
              <w:t>Aprobación de los Documentos de Cotización o Licitación.</w:t>
            </w:r>
          </w:p>
          <w:p w:rsidR="00CE51B5" w:rsidRPr="00CE51B5" w:rsidRDefault="00CE51B5" w:rsidP="00B37B45">
            <w:pPr>
              <w:numPr>
                <w:ilvl w:val="0"/>
                <w:numId w:val="12"/>
              </w:numPr>
              <w:rPr>
                <w:rFonts w:ascii="Arial" w:hAnsi="Arial" w:cs="Arial"/>
                <w:sz w:val="22"/>
                <w:szCs w:val="22"/>
                <w:lang w:bidi="es-ES"/>
              </w:rPr>
            </w:pPr>
            <w:r w:rsidRPr="00CE51B5">
              <w:rPr>
                <w:rFonts w:ascii="Arial" w:hAnsi="Arial" w:cs="Arial"/>
                <w:sz w:val="22"/>
                <w:szCs w:val="22"/>
                <w:lang w:bidi="es-ES"/>
              </w:rPr>
              <w:t>Nombramiento de la Junta de Cotización o Licitación.</w:t>
            </w:r>
          </w:p>
          <w:p w:rsidR="00CE51B5" w:rsidRPr="00CE51B5" w:rsidRDefault="00CE51B5" w:rsidP="00CE51B5">
            <w:pPr>
              <w:rPr>
                <w:rFonts w:ascii="Arial" w:hAnsi="Arial" w:cs="Arial"/>
                <w:sz w:val="22"/>
                <w:szCs w:val="22"/>
                <w:lang w:bidi="es-ES"/>
              </w:rPr>
            </w:pPr>
          </w:p>
          <w:p w:rsidR="00507B15" w:rsidRPr="00CE51B5" w:rsidRDefault="00CE51B5" w:rsidP="003E6920">
            <w:pPr>
              <w:pStyle w:val="Prrafodelista"/>
              <w:numPr>
                <w:ilvl w:val="0"/>
                <w:numId w:val="13"/>
              </w:numPr>
              <w:jc w:val="both"/>
              <w:rPr>
                <w:rFonts w:ascii="Arial" w:hAnsi="Arial" w:cs="Arial"/>
                <w:sz w:val="22"/>
                <w:szCs w:val="22"/>
              </w:rPr>
            </w:pPr>
            <w:r w:rsidRPr="00CE51B5">
              <w:rPr>
                <w:rFonts w:ascii="Arial" w:hAnsi="Arial" w:cs="Arial"/>
                <w:b/>
                <w:sz w:val="22"/>
                <w:szCs w:val="22"/>
              </w:rPr>
              <w:t xml:space="preserve">Nota: </w:t>
            </w:r>
            <w:r w:rsidRPr="00CE51B5">
              <w:rPr>
                <w:rFonts w:ascii="Arial" w:hAnsi="Arial" w:cs="Arial"/>
                <w:sz w:val="22"/>
                <w:szCs w:val="22"/>
              </w:rPr>
              <w:t>Las Juntas de Cotización o Licitación se integran por tres (3) miembros titulares y dos (2) suplentes, de conformidad con lo establecido en el artículo 11 de la Ley de Contrataciones del Estado y el Acuerdo Ministerial número 178-2019 “Disposiciones para la selección, nombramiento y responsabilidades de los miembros titulares y suplentes de las juntas de cotización y licitación” del Ministerio de Educación y sus reformas.</w:t>
            </w:r>
          </w:p>
        </w:tc>
      </w:tr>
      <w:tr w:rsidR="00507B15" w:rsidRPr="005732FE" w:rsidTr="00D42758">
        <w:trPr>
          <w:trHeight w:val="874"/>
          <w:jc w:val="right"/>
        </w:trPr>
        <w:tc>
          <w:tcPr>
            <w:tcW w:w="1158" w:type="dxa"/>
            <w:vAlign w:val="center"/>
          </w:tcPr>
          <w:p w:rsidR="002A31FD" w:rsidRPr="002A31FD" w:rsidRDefault="002A31FD" w:rsidP="002A31FD">
            <w:pPr>
              <w:jc w:val="center"/>
              <w:rPr>
                <w:rFonts w:ascii="Arial" w:hAnsi="Arial" w:cs="Arial"/>
                <w:b/>
                <w:sz w:val="14"/>
                <w:szCs w:val="22"/>
                <w:lang w:val="es-ES" w:bidi="es-ES"/>
              </w:rPr>
            </w:pPr>
            <w:r w:rsidRPr="002A31FD">
              <w:rPr>
                <w:rFonts w:ascii="Arial" w:hAnsi="Arial" w:cs="Arial"/>
                <w:b/>
                <w:sz w:val="14"/>
                <w:szCs w:val="22"/>
                <w:lang w:val="es-ES" w:bidi="es-ES"/>
              </w:rPr>
              <w:t>12.</w:t>
            </w:r>
          </w:p>
          <w:p w:rsidR="00507B15" w:rsidRPr="005335C1" w:rsidRDefault="002A31FD" w:rsidP="002A31FD">
            <w:pPr>
              <w:jc w:val="center"/>
              <w:rPr>
                <w:rFonts w:ascii="Arial" w:hAnsi="Arial" w:cs="Arial"/>
                <w:b/>
                <w:sz w:val="14"/>
                <w:szCs w:val="22"/>
                <w:lang w:bidi="es-ES"/>
              </w:rPr>
            </w:pPr>
            <w:r w:rsidRPr="002A31FD">
              <w:rPr>
                <w:rFonts w:ascii="Arial" w:hAnsi="Arial" w:cs="Arial"/>
                <w:b/>
                <w:sz w:val="14"/>
                <w:szCs w:val="22"/>
                <w:lang w:bidi="es-ES"/>
              </w:rPr>
              <w:t>Recibir y revisar proyectos de Resoluciones Ministeriales</w:t>
            </w:r>
          </w:p>
        </w:tc>
        <w:tc>
          <w:tcPr>
            <w:tcW w:w="1247" w:type="dxa"/>
            <w:vAlign w:val="center"/>
          </w:tcPr>
          <w:p w:rsidR="00507B15" w:rsidRPr="005335C1" w:rsidRDefault="002A31FD" w:rsidP="009873AB">
            <w:pPr>
              <w:jc w:val="center"/>
              <w:rPr>
                <w:rFonts w:ascii="Arial" w:hAnsi="Arial" w:cs="Arial"/>
                <w:sz w:val="14"/>
                <w:szCs w:val="16"/>
              </w:rPr>
            </w:pPr>
            <w:r w:rsidRPr="002A31FD">
              <w:rPr>
                <w:rFonts w:ascii="Arial" w:hAnsi="Arial" w:cs="Arial"/>
                <w:sz w:val="14"/>
                <w:szCs w:val="16"/>
              </w:rPr>
              <w:t>Asesor(a) Legal DIDECO</w:t>
            </w:r>
          </w:p>
        </w:tc>
        <w:tc>
          <w:tcPr>
            <w:tcW w:w="8531" w:type="dxa"/>
            <w:tcMar>
              <w:top w:w="28" w:type="dxa"/>
              <w:left w:w="57" w:type="dxa"/>
              <w:bottom w:w="85" w:type="dxa"/>
              <w:right w:w="28" w:type="dxa"/>
            </w:tcMar>
            <w:vAlign w:val="center"/>
          </w:tcPr>
          <w:p w:rsidR="00507B15" w:rsidRPr="003715AF" w:rsidRDefault="002A31FD" w:rsidP="007D2BEF">
            <w:pPr>
              <w:jc w:val="both"/>
              <w:rPr>
                <w:rFonts w:ascii="Arial" w:hAnsi="Arial" w:cs="Arial"/>
                <w:sz w:val="22"/>
                <w:szCs w:val="22"/>
              </w:rPr>
            </w:pPr>
            <w:r w:rsidRPr="002A31FD">
              <w:rPr>
                <w:rFonts w:ascii="Arial" w:hAnsi="Arial" w:cs="Arial"/>
                <w:sz w:val="22"/>
                <w:szCs w:val="22"/>
              </w:rPr>
              <w:t>Recibe y revisa los proyectos de Resoluciones Ministeriales, procediendo a rubricar las mismas o bien devuelve al Analista de Adquisiciones para que realice las correcciones necesarias.</w:t>
            </w:r>
          </w:p>
        </w:tc>
      </w:tr>
      <w:tr w:rsidR="00507B15" w:rsidRPr="005732FE" w:rsidTr="00D42758">
        <w:trPr>
          <w:trHeight w:val="874"/>
          <w:jc w:val="right"/>
        </w:trPr>
        <w:tc>
          <w:tcPr>
            <w:tcW w:w="1158" w:type="dxa"/>
            <w:vAlign w:val="center"/>
          </w:tcPr>
          <w:p w:rsidR="00AA2775" w:rsidRPr="00AA2775" w:rsidRDefault="00AA2775" w:rsidP="00AA2775">
            <w:pPr>
              <w:jc w:val="center"/>
              <w:rPr>
                <w:rFonts w:ascii="Arial" w:hAnsi="Arial" w:cs="Arial"/>
                <w:b/>
                <w:sz w:val="14"/>
                <w:szCs w:val="22"/>
                <w:lang w:val="es-ES" w:bidi="es-ES"/>
              </w:rPr>
            </w:pPr>
            <w:r w:rsidRPr="00AA2775">
              <w:rPr>
                <w:rFonts w:ascii="Arial" w:hAnsi="Arial" w:cs="Arial"/>
                <w:b/>
                <w:sz w:val="14"/>
                <w:szCs w:val="22"/>
                <w:lang w:val="es-ES" w:bidi="es-ES"/>
              </w:rPr>
              <w:t>13.</w:t>
            </w:r>
          </w:p>
          <w:p w:rsidR="00507B15" w:rsidRPr="005335C1" w:rsidRDefault="00AA2775" w:rsidP="00AA2775">
            <w:pPr>
              <w:jc w:val="center"/>
              <w:rPr>
                <w:rFonts w:ascii="Arial" w:hAnsi="Arial" w:cs="Arial"/>
                <w:b/>
                <w:sz w:val="14"/>
                <w:szCs w:val="22"/>
                <w:lang w:bidi="es-ES"/>
              </w:rPr>
            </w:pPr>
            <w:r w:rsidRPr="00AA2775">
              <w:rPr>
                <w:rFonts w:ascii="Arial" w:hAnsi="Arial" w:cs="Arial"/>
                <w:b/>
                <w:sz w:val="14"/>
                <w:szCs w:val="22"/>
                <w:lang w:bidi="es-ES"/>
              </w:rPr>
              <w:t>Elaborar Providencia</w:t>
            </w:r>
          </w:p>
        </w:tc>
        <w:tc>
          <w:tcPr>
            <w:tcW w:w="1247" w:type="dxa"/>
            <w:vAlign w:val="center"/>
          </w:tcPr>
          <w:p w:rsidR="00507B15" w:rsidRPr="005335C1" w:rsidRDefault="00AA2775" w:rsidP="009873AB">
            <w:pPr>
              <w:jc w:val="center"/>
              <w:rPr>
                <w:rFonts w:ascii="Arial" w:hAnsi="Arial" w:cs="Arial"/>
                <w:sz w:val="14"/>
                <w:szCs w:val="16"/>
              </w:rPr>
            </w:pPr>
            <w:r w:rsidRPr="00AA2775">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AA2775" w:rsidRPr="00AA2775" w:rsidRDefault="00AA2775" w:rsidP="007D2BEF">
            <w:pPr>
              <w:jc w:val="both"/>
              <w:rPr>
                <w:rFonts w:ascii="Arial" w:hAnsi="Arial" w:cs="Arial"/>
                <w:sz w:val="22"/>
                <w:szCs w:val="22"/>
                <w:lang w:bidi="es-ES"/>
              </w:rPr>
            </w:pPr>
            <w:r w:rsidRPr="00AA2775">
              <w:rPr>
                <w:rFonts w:ascii="Arial" w:hAnsi="Arial" w:cs="Arial"/>
                <w:sz w:val="22"/>
                <w:szCs w:val="22"/>
                <w:lang w:bidi="es-ES"/>
              </w:rPr>
              <w:t>Recibe los proyectos de Resoluciones Ministeriales con la revisión correspondiente; en caso amerite, realiza las correcciones necesarias.</w:t>
            </w:r>
          </w:p>
          <w:p w:rsidR="00AA2775" w:rsidRPr="00AA2775" w:rsidRDefault="00AA2775" w:rsidP="007D2BEF">
            <w:pPr>
              <w:jc w:val="both"/>
              <w:rPr>
                <w:rFonts w:ascii="Arial" w:hAnsi="Arial" w:cs="Arial"/>
                <w:sz w:val="22"/>
                <w:szCs w:val="22"/>
                <w:lang w:bidi="es-ES"/>
              </w:rPr>
            </w:pPr>
          </w:p>
          <w:p w:rsidR="00507B15" w:rsidRPr="003715AF" w:rsidRDefault="00AA2775" w:rsidP="007D2BEF">
            <w:pPr>
              <w:jc w:val="both"/>
              <w:rPr>
                <w:rFonts w:ascii="Arial" w:hAnsi="Arial" w:cs="Arial"/>
                <w:sz w:val="22"/>
                <w:szCs w:val="22"/>
              </w:rPr>
            </w:pPr>
            <w:r w:rsidRPr="00AA2775">
              <w:rPr>
                <w:rFonts w:ascii="Arial" w:hAnsi="Arial" w:cs="Arial"/>
                <w:sz w:val="22"/>
                <w:szCs w:val="22"/>
              </w:rPr>
              <w:t>Elabora providencia, solicita firma y sello de la Dirección de la DIDECO, para el envío a las Autoridades Superiores del Ministerio de Educación.</w:t>
            </w:r>
          </w:p>
        </w:tc>
      </w:tr>
      <w:tr w:rsidR="00507B15" w:rsidRPr="005732FE" w:rsidTr="00D42758">
        <w:trPr>
          <w:trHeight w:val="874"/>
          <w:jc w:val="right"/>
        </w:trPr>
        <w:tc>
          <w:tcPr>
            <w:tcW w:w="1158" w:type="dxa"/>
            <w:vAlign w:val="center"/>
          </w:tcPr>
          <w:p w:rsidR="007D2BEF" w:rsidRPr="007D2BEF" w:rsidRDefault="007D2BEF" w:rsidP="007D2BEF">
            <w:pPr>
              <w:jc w:val="center"/>
              <w:rPr>
                <w:rFonts w:ascii="Arial" w:hAnsi="Arial" w:cs="Arial"/>
                <w:b/>
                <w:sz w:val="14"/>
                <w:szCs w:val="22"/>
                <w:lang w:val="es-ES" w:bidi="es-ES"/>
              </w:rPr>
            </w:pPr>
            <w:r w:rsidRPr="007D2BEF">
              <w:rPr>
                <w:rFonts w:ascii="Arial" w:hAnsi="Arial" w:cs="Arial"/>
                <w:b/>
                <w:sz w:val="14"/>
                <w:szCs w:val="22"/>
                <w:lang w:val="es-ES" w:bidi="es-ES"/>
              </w:rPr>
              <w:t>14.</w:t>
            </w:r>
          </w:p>
          <w:p w:rsidR="007D2BEF" w:rsidRPr="007D2BEF" w:rsidRDefault="007D2BEF" w:rsidP="007D2BEF">
            <w:pPr>
              <w:jc w:val="center"/>
              <w:rPr>
                <w:rFonts w:ascii="Arial" w:hAnsi="Arial" w:cs="Arial"/>
                <w:b/>
                <w:sz w:val="14"/>
                <w:szCs w:val="22"/>
                <w:lang w:val="es-ES" w:bidi="es-ES"/>
              </w:rPr>
            </w:pPr>
            <w:r w:rsidRPr="007D2BEF">
              <w:rPr>
                <w:rFonts w:ascii="Arial" w:hAnsi="Arial" w:cs="Arial"/>
                <w:b/>
                <w:sz w:val="14"/>
                <w:szCs w:val="22"/>
                <w:lang w:val="es-ES" w:bidi="es-ES"/>
              </w:rPr>
              <w:t>Solicitar</w:t>
            </w:r>
          </w:p>
          <w:p w:rsidR="007D2BEF" w:rsidRPr="007D2BEF" w:rsidRDefault="007D2BEF" w:rsidP="007D2BEF">
            <w:pPr>
              <w:jc w:val="center"/>
              <w:rPr>
                <w:rFonts w:ascii="Arial" w:hAnsi="Arial" w:cs="Arial"/>
                <w:b/>
                <w:sz w:val="14"/>
                <w:szCs w:val="22"/>
                <w:lang w:val="es-ES" w:bidi="es-ES"/>
              </w:rPr>
            </w:pPr>
            <w:r w:rsidRPr="007D2BEF">
              <w:rPr>
                <w:rFonts w:ascii="Arial" w:hAnsi="Arial" w:cs="Arial"/>
                <w:b/>
                <w:sz w:val="14"/>
                <w:szCs w:val="22"/>
                <w:lang w:val="es-ES" w:bidi="es-ES"/>
              </w:rPr>
              <w:t>Aprobación de</w:t>
            </w:r>
          </w:p>
          <w:p w:rsidR="007D2BEF" w:rsidRPr="007D2BEF" w:rsidRDefault="007D2BEF" w:rsidP="007D2BEF">
            <w:pPr>
              <w:jc w:val="center"/>
              <w:rPr>
                <w:rFonts w:ascii="Arial" w:hAnsi="Arial" w:cs="Arial"/>
                <w:b/>
                <w:sz w:val="14"/>
                <w:szCs w:val="22"/>
                <w:lang w:val="es-ES" w:bidi="es-ES"/>
              </w:rPr>
            </w:pPr>
            <w:r w:rsidRPr="007D2BEF">
              <w:rPr>
                <w:rFonts w:ascii="Arial" w:hAnsi="Arial" w:cs="Arial"/>
                <w:b/>
                <w:sz w:val="14"/>
                <w:szCs w:val="22"/>
                <w:lang w:val="es-ES" w:bidi="es-ES"/>
              </w:rPr>
              <w:t>Resoluciones</w:t>
            </w:r>
          </w:p>
          <w:p w:rsidR="00507B15" w:rsidRPr="005335C1" w:rsidRDefault="007D2BEF" w:rsidP="007D2BEF">
            <w:pPr>
              <w:jc w:val="center"/>
              <w:rPr>
                <w:rFonts w:ascii="Arial" w:hAnsi="Arial" w:cs="Arial"/>
                <w:b/>
                <w:sz w:val="14"/>
                <w:szCs w:val="22"/>
                <w:lang w:bidi="es-ES"/>
              </w:rPr>
            </w:pPr>
            <w:r w:rsidRPr="007D2BEF">
              <w:rPr>
                <w:rFonts w:ascii="Arial" w:hAnsi="Arial" w:cs="Arial"/>
                <w:b/>
                <w:sz w:val="14"/>
                <w:szCs w:val="22"/>
                <w:lang w:bidi="es-ES"/>
              </w:rPr>
              <w:t>Ministeriales</w:t>
            </w:r>
          </w:p>
        </w:tc>
        <w:tc>
          <w:tcPr>
            <w:tcW w:w="1247" w:type="dxa"/>
            <w:vAlign w:val="center"/>
          </w:tcPr>
          <w:p w:rsidR="00507B15" w:rsidRPr="005335C1" w:rsidRDefault="007D2BEF" w:rsidP="009873AB">
            <w:pPr>
              <w:jc w:val="center"/>
              <w:rPr>
                <w:rFonts w:ascii="Arial" w:hAnsi="Arial" w:cs="Arial"/>
                <w:sz w:val="14"/>
                <w:szCs w:val="16"/>
              </w:rPr>
            </w:pPr>
            <w:r w:rsidRPr="007D2BEF">
              <w:rPr>
                <w:rFonts w:ascii="Arial" w:hAnsi="Arial" w:cs="Arial"/>
                <w:sz w:val="14"/>
                <w:szCs w:val="16"/>
              </w:rPr>
              <w:t>Director(a) DIDECO</w:t>
            </w:r>
          </w:p>
        </w:tc>
        <w:tc>
          <w:tcPr>
            <w:tcW w:w="8531" w:type="dxa"/>
            <w:tcMar>
              <w:top w:w="28" w:type="dxa"/>
              <w:left w:w="57" w:type="dxa"/>
              <w:bottom w:w="85" w:type="dxa"/>
              <w:right w:w="28" w:type="dxa"/>
            </w:tcMar>
            <w:vAlign w:val="center"/>
          </w:tcPr>
          <w:p w:rsidR="00507B15" w:rsidRPr="003715AF" w:rsidRDefault="007D2BEF" w:rsidP="007D2BEF">
            <w:pPr>
              <w:jc w:val="both"/>
              <w:rPr>
                <w:rFonts w:ascii="Arial" w:hAnsi="Arial" w:cs="Arial"/>
                <w:sz w:val="22"/>
                <w:szCs w:val="22"/>
              </w:rPr>
            </w:pPr>
            <w:r w:rsidRPr="007D2BEF">
              <w:rPr>
                <w:rFonts w:ascii="Arial" w:hAnsi="Arial" w:cs="Arial"/>
                <w:sz w:val="22"/>
                <w:szCs w:val="22"/>
              </w:rPr>
              <w:t>Solicita por medio de providencia a las Autoridades Superiores del Ministerio de Educación, la aprobación de las Resoluciones Ministeriales.</w:t>
            </w:r>
          </w:p>
        </w:tc>
      </w:tr>
      <w:tr w:rsidR="00507B15" w:rsidRPr="005732FE" w:rsidTr="00D42758">
        <w:trPr>
          <w:trHeight w:val="874"/>
          <w:jc w:val="right"/>
        </w:trPr>
        <w:tc>
          <w:tcPr>
            <w:tcW w:w="1158" w:type="dxa"/>
            <w:vAlign w:val="center"/>
          </w:tcPr>
          <w:p w:rsidR="00084634" w:rsidRPr="00084634" w:rsidRDefault="00084634" w:rsidP="00084634">
            <w:pPr>
              <w:jc w:val="center"/>
              <w:rPr>
                <w:rFonts w:ascii="Arial" w:hAnsi="Arial" w:cs="Arial"/>
                <w:b/>
                <w:sz w:val="14"/>
                <w:szCs w:val="22"/>
                <w:lang w:val="es-ES" w:bidi="es-ES"/>
              </w:rPr>
            </w:pPr>
            <w:r w:rsidRPr="00084634">
              <w:rPr>
                <w:rFonts w:ascii="Arial" w:hAnsi="Arial" w:cs="Arial"/>
                <w:b/>
                <w:sz w:val="14"/>
                <w:szCs w:val="22"/>
                <w:lang w:val="es-ES" w:bidi="es-ES"/>
              </w:rPr>
              <w:t>15.</w:t>
            </w:r>
          </w:p>
          <w:p w:rsidR="00084634" w:rsidRPr="00084634" w:rsidRDefault="00084634" w:rsidP="00084634">
            <w:pPr>
              <w:jc w:val="center"/>
              <w:rPr>
                <w:rFonts w:ascii="Arial" w:hAnsi="Arial" w:cs="Arial"/>
                <w:b/>
                <w:sz w:val="14"/>
                <w:szCs w:val="22"/>
                <w:lang w:val="es-ES" w:bidi="es-ES"/>
              </w:rPr>
            </w:pPr>
            <w:r w:rsidRPr="00084634">
              <w:rPr>
                <w:rFonts w:ascii="Arial" w:hAnsi="Arial" w:cs="Arial"/>
                <w:b/>
                <w:sz w:val="14"/>
                <w:szCs w:val="22"/>
                <w:lang w:val="es-ES" w:bidi="es-ES"/>
              </w:rPr>
              <w:t>Suscribir</w:t>
            </w:r>
          </w:p>
          <w:p w:rsidR="00084634" w:rsidRPr="00084634" w:rsidRDefault="00084634" w:rsidP="00084634">
            <w:pPr>
              <w:jc w:val="center"/>
              <w:rPr>
                <w:rFonts w:ascii="Arial" w:hAnsi="Arial" w:cs="Arial"/>
                <w:b/>
                <w:sz w:val="14"/>
                <w:szCs w:val="22"/>
                <w:lang w:val="es-ES" w:bidi="es-ES"/>
              </w:rPr>
            </w:pPr>
            <w:r w:rsidRPr="00084634">
              <w:rPr>
                <w:rFonts w:ascii="Arial" w:hAnsi="Arial" w:cs="Arial"/>
                <w:b/>
                <w:sz w:val="14"/>
                <w:szCs w:val="22"/>
                <w:lang w:val="es-ES" w:bidi="es-ES"/>
              </w:rPr>
              <w:t xml:space="preserve">Resoluciones Ministeriales de Aprobación de bases y </w:t>
            </w:r>
          </w:p>
          <w:p w:rsidR="00084634" w:rsidRPr="00084634" w:rsidRDefault="00084634" w:rsidP="00084634">
            <w:pPr>
              <w:jc w:val="center"/>
              <w:rPr>
                <w:rFonts w:ascii="Arial" w:hAnsi="Arial" w:cs="Arial"/>
                <w:b/>
                <w:sz w:val="14"/>
                <w:szCs w:val="22"/>
                <w:lang w:val="es-ES" w:bidi="es-ES"/>
              </w:rPr>
            </w:pPr>
            <w:r w:rsidRPr="00084634">
              <w:rPr>
                <w:rFonts w:ascii="Arial" w:hAnsi="Arial" w:cs="Arial"/>
                <w:b/>
                <w:sz w:val="14"/>
                <w:szCs w:val="22"/>
                <w:lang w:val="es-ES" w:bidi="es-ES"/>
              </w:rPr>
              <w:t>nombramiento</w:t>
            </w:r>
          </w:p>
          <w:p w:rsidR="00084634" w:rsidRPr="00084634" w:rsidRDefault="00084634" w:rsidP="00084634">
            <w:pPr>
              <w:jc w:val="center"/>
              <w:rPr>
                <w:rFonts w:ascii="Arial" w:hAnsi="Arial" w:cs="Arial"/>
                <w:b/>
                <w:sz w:val="14"/>
                <w:szCs w:val="22"/>
                <w:lang w:val="es-ES" w:bidi="es-ES"/>
              </w:rPr>
            </w:pPr>
            <w:r w:rsidRPr="00084634">
              <w:rPr>
                <w:rFonts w:ascii="Arial" w:hAnsi="Arial" w:cs="Arial"/>
                <w:b/>
                <w:sz w:val="14"/>
                <w:szCs w:val="22"/>
                <w:lang w:val="es-ES" w:bidi="es-ES"/>
              </w:rPr>
              <w:t xml:space="preserve">de Junta </w:t>
            </w:r>
          </w:p>
          <w:p w:rsidR="00507B15" w:rsidRPr="005335C1" w:rsidRDefault="00507B15" w:rsidP="005335C1">
            <w:pPr>
              <w:jc w:val="center"/>
              <w:rPr>
                <w:rFonts w:ascii="Arial" w:hAnsi="Arial" w:cs="Arial"/>
                <w:b/>
                <w:sz w:val="14"/>
                <w:szCs w:val="22"/>
                <w:lang w:bidi="es-ES"/>
              </w:rPr>
            </w:pPr>
          </w:p>
        </w:tc>
        <w:tc>
          <w:tcPr>
            <w:tcW w:w="1247" w:type="dxa"/>
            <w:vAlign w:val="center"/>
          </w:tcPr>
          <w:p w:rsidR="00507B15" w:rsidRPr="005335C1" w:rsidRDefault="00084634" w:rsidP="009873AB">
            <w:pPr>
              <w:jc w:val="center"/>
              <w:rPr>
                <w:rFonts w:ascii="Arial" w:hAnsi="Arial" w:cs="Arial"/>
                <w:sz w:val="14"/>
                <w:szCs w:val="16"/>
              </w:rPr>
            </w:pPr>
            <w:r w:rsidRPr="00084634">
              <w:rPr>
                <w:rFonts w:ascii="Arial" w:hAnsi="Arial" w:cs="Arial"/>
                <w:sz w:val="14"/>
                <w:szCs w:val="16"/>
              </w:rPr>
              <w:t>Autoridades Superiores del Ministerio de Educación</w:t>
            </w:r>
          </w:p>
        </w:tc>
        <w:tc>
          <w:tcPr>
            <w:tcW w:w="8531" w:type="dxa"/>
            <w:tcMar>
              <w:top w:w="28" w:type="dxa"/>
              <w:left w:w="57" w:type="dxa"/>
              <w:bottom w:w="85" w:type="dxa"/>
              <w:right w:w="28" w:type="dxa"/>
            </w:tcMar>
            <w:vAlign w:val="center"/>
          </w:tcPr>
          <w:p w:rsidR="00507B15" w:rsidRPr="003715AF" w:rsidRDefault="00084634" w:rsidP="00FD56CB">
            <w:pPr>
              <w:rPr>
                <w:rFonts w:ascii="Arial" w:hAnsi="Arial" w:cs="Arial"/>
                <w:sz w:val="22"/>
                <w:szCs w:val="22"/>
              </w:rPr>
            </w:pPr>
            <w:r w:rsidRPr="00084634">
              <w:rPr>
                <w:rFonts w:ascii="Arial" w:hAnsi="Arial" w:cs="Arial"/>
                <w:sz w:val="22"/>
                <w:szCs w:val="22"/>
              </w:rPr>
              <w:t>Suscribe las Resoluciones Ministeriales y las traslada a la DIDECO para que continúe con el proceso correspondiente.</w:t>
            </w:r>
          </w:p>
        </w:tc>
      </w:tr>
      <w:tr w:rsidR="00507B15" w:rsidRPr="005732FE" w:rsidTr="00D42758">
        <w:trPr>
          <w:trHeight w:val="874"/>
          <w:jc w:val="right"/>
        </w:trPr>
        <w:tc>
          <w:tcPr>
            <w:tcW w:w="1158" w:type="dxa"/>
            <w:vAlign w:val="center"/>
          </w:tcPr>
          <w:p w:rsidR="00881C00" w:rsidRPr="00881C00" w:rsidRDefault="00881C00" w:rsidP="00881C00">
            <w:pPr>
              <w:jc w:val="center"/>
              <w:rPr>
                <w:rFonts w:ascii="Arial" w:hAnsi="Arial" w:cs="Arial"/>
                <w:b/>
                <w:sz w:val="14"/>
                <w:szCs w:val="22"/>
                <w:lang w:val="es-ES" w:bidi="es-ES"/>
              </w:rPr>
            </w:pPr>
            <w:r w:rsidRPr="00881C00">
              <w:rPr>
                <w:rFonts w:ascii="Arial" w:hAnsi="Arial" w:cs="Arial"/>
                <w:b/>
                <w:sz w:val="14"/>
                <w:szCs w:val="22"/>
                <w:lang w:val="es-ES" w:bidi="es-ES"/>
              </w:rPr>
              <w:t>16.</w:t>
            </w:r>
          </w:p>
          <w:p w:rsidR="00507B15" w:rsidRPr="005335C1" w:rsidRDefault="00881C00" w:rsidP="00881C00">
            <w:pPr>
              <w:jc w:val="center"/>
              <w:rPr>
                <w:rFonts w:ascii="Arial" w:hAnsi="Arial" w:cs="Arial"/>
                <w:b/>
                <w:sz w:val="14"/>
                <w:szCs w:val="22"/>
                <w:lang w:bidi="es-ES"/>
              </w:rPr>
            </w:pPr>
            <w:r w:rsidRPr="00881C00">
              <w:rPr>
                <w:rFonts w:ascii="Arial" w:hAnsi="Arial" w:cs="Arial"/>
                <w:b/>
                <w:sz w:val="14"/>
                <w:szCs w:val="22"/>
                <w:lang w:bidi="es-ES"/>
              </w:rPr>
              <w:t>Publicar Bases de Licitación o Cotización</w:t>
            </w:r>
          </w:p>
        </w:tc>
        <w:tc>
          <w:tcPr>
            <w:tcW w:w="1247" w:type="dxa"/>
            <w:vAlign w:val="center"/>
          </w:tcPr>
          <w:p w:rsidR="00507B15" w:rsidRPr="005335C1" w:rsidRDefault="00881C00" w:rsidP="009873AB">
            <w:pPr>
              <w:jc w:val="center"/>
              <w:rPr>
                <w:rFonts w:ascii="Arial" w:hAnsi="Arial" w:cs="Arial"/>
                <w:sz w:val="14"/>
                <w:szCs w:val="16"/>
              </w:rPr>
            </w:pPr>
            <w:r w:rsidRPr="00881C00">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881C00" w:rsidRPr="00881C00" w:rsidRDefault="00881C00" w:rsidP="00860E39">
            <w:pPr>
              <w:jc w:val="both"/>
              <w:rPr>
                <w:rFonts w:ascii="Arial" w:hAnsi="Arial" w:cs="Arial"/>
                <w:sz w:val="22"/>
                <w:szCs w:val="22"/>
                <w:lang w:bidi="es-ES"/>
              </w:rPr>
            </w:pPr>
            <w:r w:rsidRPr="00881C00">
              <w:rPr>
                <w:rFonts w:ascii="Arial" w:hAnsi="Arial" w:cs="Arial"/>
                <w:sz w:val="22"/>
                <w:szCs w:val="22"/>
                <w:lang w:bidi="es-ES"/>
              </w:rPr>
              <w:t>Recibe las Resoluciones Ministeriales aprobadas y solicita número de Resolución a la Unidad de Información de la Dirección de Asesoría Jurídica -DIAJ-, consigna número y fecha en ambas.</w:t>
            </w:r>
          </w:p>
          <w:p w:rsidR="00881C00" w:rsidRPr="00881C00" w:rsidRDefault="00881C00" w:rsidP="00860E39">
            <w:pPr>
              <w:jc w:val="both"/>
              <w:rPr>
                <w:rFonts w:ascii="Arial" w:hAnsi="Arial" w:cs="Arial"/>
                <w:sz w:val="22"/>
                <w:szCs w:val="22"/>
                <w:lang w:bidi="es-ES"/>
              </w:rPr>
            </w:pPr>
          </w:p>
          <w:p w:rsidR="00881C00" w:rsidRPr="00881C00" w:rsidRDefault="00881C00" w:rsidP="00860E39">
            <w:pPr>
              <w:jc w:val="both"/>
              <w:rPr>
                <w:rFonts w:ascii="Arial" w:hAnsi="Arial" w:cs="Arial"/>
                <w:sz w:val="22"/>
                <w:szCs w:val="22"/>
                <w:lang w:bidi="es-ES"/>
              </w:rPr>
            </w:pPr>
            <w:r w:rsidRPr="00881C00">
              <w:rPr>
                <w:rFonts w:ascii="Arial" w:hAnsi="Arial" w:cs="Arial"/>
                <w:sz w:val="22"/>
                <w:szCs w:val="22"/>
                <w:lang w:bidi="es-ES"/>
              </w:rPr>
              <w:t>Determina la fecha, lugar y hora para la recepción de oferta(s), de acuerdo al tipo de evento (cotización o licitación) y los consigna en las bases definitivas del evento.</w:t>
            </w:r>
          </w:p>
          <w:p w:rsidR="00881C00" w:rsidRPr="00881C00" w:rsidRDefault="00881C00" w:rsidP="00860E39">
            <w:pPr>
              <w:jc w:val="both"/>
              <w:rPr>
                <w:rFonts w:ascii="Arial" w:hAnsi="Arial" w:cs="Arial"/>
                <w:sz w:val="22"/>
                <w:szCs w:val="22"/>
                <w:lang w:bidi="es-ES"/>
              </w:rPr>
            </w:pPr>
          </w:p>
          <w:p w:rsidR="00881C00" w:rsidRPr="00881C00" w:rsidRDefault="00881C00" w:rsidP="00860E39">
            <w:pPr>
              <w:jc w:val="both"/>
              <w:rPr>
                <w:rFonts w:ascii="Arial" w:hAnsi="Arial" w:cs="Arial"/>
                <w:sz w:val="22"/>
                <w:szCs w:val="22"/>
                <w:lang w:bidi="es-ES"/>
              </w:rPr>
            </w:pPr>
            <w:r w:rsidRPr="00881C00">
              <w:rPr>
                <w:rFonts w:ascii="Arial" w:hAnsi="Arial" w:cs="Arial"/>
                <w:sz w:val="22"/>
                <w:szCs w:val="22"/>
                <w:lang w:bidi="es-ES"/>
              </w:rPr>
              <w:t>Ingresa al sistema GUATECOMPRAS y selecciona el NOG del proyecto de Bases del proceso y adjunta en anexos los siguientes documentos:</w:t>
            </w:r>
          </w:p>
          <w:p w:rsidR="00881C00" w:rsidRPr="00881C00" w:rsidRDefault="00881C00" w:rsidP="00881C00">
            <w:pPr>
              <w:rPr>
                <w:rFonts w:ascii="Arial" w:hAnsi="Arial" w:cs="Arial"/>
                <w:sz w:val="22"/>
                <w:szCs w:val="22"/>
                <w:lang w:bidi="es-ES"/>
              </w:rPr>
            </w:pP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lastRenderedPageBreak/>
              <w:t>Formulario ADQ-FOR-01 “Requerimiento” (sin incluir montos)</w:t>
            </w: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t>Anuncio, convocatoria o invitación</w:t>
            </w: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t>Bases definitivas</w:t>
            </w: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t>Dictamen técnico</w:t>
            </w: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t>Opinión jurídica</w:t>
            </w: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t>Criterios de Calificación</w:t>
            </w: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t>Resolución de aprobación de bases</w:t>
            </w: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t>Formulario de ADQ-FOR-06 “cotización” (Solo en caso de Cotizaciones)</w:t>
            </w: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t>Formulario ADQ-FOR-10 “Modelo de presentación de Oferta de Licitación” (solo en caso de Licitaciones)</w:t>
            </w: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t>Proyecto de contrato</w:t>
            </w: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t>Estudio, diseños o planos (cuando aplique)</w:t>
            </w:r>
          </w:p>
          <w:p w:rsidR="00881C00" w:rsidRPr="00881C00" w:rsidRDefault="00881C00" w:rsidP="00B37B45">
            <w:pPr>
              <w:numPr>
                <w:ilvl w:val="0"/>
                <w:numId w:val="14"/>
              </w:numPr>
              <w:rPr>
                <w:rFonts w:ascii="Arial" w:hAnsi="Arial" w:cs="Arial"/>
                <w:sz w:val="22"/>
                <w:szCs w:val="22"/>
                <w:lang w:bidi="es-ES"/>
              </w:rPr>
            </w:pPr>
            <w:r w:rsidRPr="00881C00">
              <w:rPr>
                <w:rFonts w:ascii="Arial" w:hAnsi="Arial" w:cs="Arial"/>
                <w:sz w:val="22"/>
                <w:szCs w:val="22"/>
                <w:lang w:bidi="es-ES"/>
              </w:rPr>
              <w:t>Anexos (cuando aplique)</w:t>
            </w:r>
          </w:p>
          <w:p w:rsidR="00881C00" w:rsidRPr="00881C00" w:rsidRDefault="00881C00" w:rsidP="00881C00">
            <w:pPr>
              <w:rPr>
                <w:rFonts w:ascii="Arial" w:hAnsi="Arial" w:cs="Arial"/>
                <w:sz w:val="22"/>
                <w:szCs w:val="22"/>
                <w:lang w:bidi="es-ES"/>
              </w:rPr>
            </w:pPr>
          </w:p>
          <w:p w:rsidR="00881C00" w:rsidRPr="00881C00" w:rsidRDefault="00881C00" w:rsidP="00860E39">
            <w:pPr>
              <w:jc w:val="both"/>
              <w:rPr>
                <w:rFonts w:ascii="Arial" w:hAnsi="Arial" w:cs="Arial"/>
                <w:sz w:val="22"/>
                <w:szCs w:val="22"/>
                <w:lang w:bidi="es-ES"/>
              </w:rPr>
            </w:pPr>
            <w:r w:rsidRPr="00881C00">
              <w:rPr>
                <w:rFonts w:ascii="Arial" w:hAnsi="Arial" w:cs="Arial"/>
                <w:sz w:val="22"/>
                <w:szCs w:val="22"/>
                <w:lang w:bidi="es-ES"/>
              </w:rPr>
              <w:t>Gestiona ante la Dirección de Comunicación Social -DICOMS-, por medio del Formulario FOR-022-002 “Requerimiento de Piezas de Imagen Institucional”, la elaboración del arte, para la publicación en el Diario de Centro América de la convocatoria para los casos de eventos de licitación.</w:t>
            </w:r>
          </w:p>
          <w:p w:rsidR="00881C00" w:rsidRPr="00881C00" w:rsidRDefault="00881C00" w:rsidP="00860E39">
            <w:pPr>
              <w:jc w:val="both"/>
              <w:rPr>
                <w:rFonts w:ascii="Arial" w:hAnsi="Arial" w:cs="Arial"/>
                <w:sz w:val="22"/>
                <w:szCs w:val="22"/>
                <w:lang w:bidi="es-ES"/>
              </w:rPr>
            </w:pPr>
          </w:p>
          <w:p w:rsidR="00507B15" w:rsidRPr="003715AF" w:rsidRDefault="00881C00" w:rsidP="00860E39">
            <w:pPr>
              <w:jc w:val="both"/>
              <w:rPr>
                <w:rFonts w:ascii="Arial" w:hAnsi="Arial" w:cs="Arial"/>
                <w:sz w:val="22"/>
                <w:szCs w:val="22"/>
              </w:rPr>
            </w:pPr>
            <w:r w:rsidRPr="00881C00">
              <w:rPr>
                <w:rFonts w:ascii="Arial" w:hAnsi="Arial" w:cs="Arial"/>
                <w:sz w:val="22"/>
                <w:szCs w:val="22"/>
              </w:rPr>
              <w:t>Coordina con la Unidad Ejecutora solicitante el pago de la publicación y traslada el arte correspondiente.</w:t>
            </w:r>
          </w:p>
        </w:tc>
      </w:tr>
      <w:tr w:rsidR="00572429" w:rsidRPr="005732FE" w:rsidTr="00D42758">
        <w:trPr>
          <w:trHeight w:val="3091"/>
          <w:jc w:val="right"/>
        </w:trPr>
        <w:tc>
          <w:tcPr>
            <w:tcW w:w="1158" w:type="dxa"/>
            <w:vAlign w:val="center"/>
          </w:tcPr>
          <w:p w:rsidR="00860E39" w:rsidRPr="00860E39" w:rsidRDefault="00860E39" w:rsidP="00860E39">
            <w:pPr>
              <w:jc w:val="center"/>
              <w:rPr>
                <w:rFonts w:ascii="Arial" w:hAnsi="Arial" w:cs="Arial"/>
                <w:b/>
                <w:sz w:val="14"/>
                <w:szCs w:val="22"/>
                <w:lang w:val="es-ES" w:bidi="es-ES"/>
              </w:rPr>
            </w:pPr>
            <w:r w:rsidRPr="00860E39">
              <w:rPr>
                <w:rFonts w:ascii="Arial" w:hAnsi="Arial" w:cs="Arial"/>
                <w:b/>
                <w:sz w:val="14"/>
                <w:szCs w:val="22"/>
                <w:lang w:val="es-ES" w:bidi="es-ES"/>
              </w:rPr>
              <w:lastRenderedPageBreak/>
              <w:t>17.</w:t>
            </w:r>
          </w:p>
          <w:p w:rsidR="00572429" w:rsidRPr="005335C1" w:rsidRDefault="00860E39" w:rsidP="00860E39">
            <w:pPr>
              <w:jc w:val="center"/>
              <w:rPr>
                <w:rFonts w:ascii="Arial" w:hAnsi="Arial" w:cs="Arial"/>
                <w:b/>
                <w:sz w:val="14"/>
                <w:szCs w:val="22"/>
                <w:lang w:bidi="es-ES"/>
              </w:rPr>
            </w:pPr>
            <w:r w:rsidRPr="00860E39">
              <w:rPr>
                <w:rFonts w:ascii="Arial" w:hAnsi="Arial" w:cs="Arial"/>
                <w:b/>
                <w:sz w:val="14"/>
                <w:szCs w:val="22"/>
                <w:lang w:bidi="es-ES"/>
              </w:rPr>
              <w:t>Publicar el Proceso de Cotización o Licitación</w:t>
            </w:r>
          </w:p>
        </w:tc>
        <w:tc>
          <w:tcPr>
            <w:tcW w:w="1247" w:type="dxa"/>
            <w:vAlign w:val="center"/>
          </w:tcPr>
          <w:p w:rsidR="00860E39" w:rsidRDefault="00860E39" w:rsidP="009873AB">
            <w:pPr>
              <w:jc w:val="center"/>
              <w:rPr>
                <w:rFonts w:ascii="Arial" w:hAnsi="Arial" w:cs="Arial"/>
                <w:sz w:val="14"/>
                <w:szCs w:val="16"/>
              </w:rPr>
            </w:pPr>
          </w:p>
          <w:p w:rsidR="00572429" w:rsidRPr="00860E39" w:rsidRDefault="00860E39" w:rsidP="00860E39">
            <w:pPr>
              <w:jc w:val="center"/>
              <w:rPr>
                <w:rFonts w:ascii="Arial" w:hAnsi="Arial" w:cs="Arial"/>
                <w:sz w:val="14"/>
                <w:szCs w:val="16"/>
              </w:rPr>
            </w:pPr>
            <w:r w:rsidRPr="00860E39">
              <w:rPr>
                <w:rFonts w:ascii="Arial" w:hAnsi="Arial" w:cs="Arial"/>
                <w:sz w:val="14"/>
                <w:szCs w:val="16"/>
              </w:rPr>
              <w:t>Jefe(a) de Adquisiciones DIDECO</w:t>
            </w:r>
          </w:p>
        </w:tc>
        <w:tc>
          <w:tcPr>
            <w:tcW w:w="8531" w:type="dxa"/>
            <w:tcMar>
              <w:top w:w="28" w:type="dxa"/>
              <w:left w:w="57" w:type="dxa"/>
              <w:bottom w:w="85" w:type="dxa"/>
              <w:right w:w="28" w:type="dxa"/>
            </w:tcMar>
            <w:vAlign w:val="center"/>
          </w:tcPr>
          <w:p w:rsidR="00507AE7" w:rsidRPr="00507AE7" w:rsidRDefault="00507AE7" w:rsidP="00507AE7">
            <w:pPr>
              <w:jc w:val="both"/>
              <w:rPr>
                <w:rFonts w:ascii="Arial" w:hAnsi="Arial" w:cs="Arial"/>
                <w:sz w:val="22"/>
                <w:szCs w:val="22"/>
                <w:lang w:val="es-ES" w:bidi="es-ES"/>
              </w:rPr>
            </w:pPr>
            <w:r w:rsidRPr="00507AE7">
              <w:rPr>
                <w:rFonts w:ascii="Arial" w:hAnsi="Arial" w:cs="Arial"/>
                <w:sz w:val="22"/>
                <w:szCs w:val="22"/>
                <w:lang w:val="es-ES" w:bidi="es-ES"/>
              </w:rPr>
              <w:t>Autoriza la publicación en el sistema GUATECOMPRAS de los documentos que conforman el proceso.</w:t>
            </w:r>
          </w:p>
          <w:p w:rsidR="00507AE7" w:rsidRPr="00507AE7" w:rsidRDefault="00507AE7" w:rsidP="00507AE7">
            <w:pPr>
              <w:jc w:val="both"/>
              <w:rPr>
                <w:rFonts w:ascii="Arial" w:hAnsi="Arial" w:cs="Arial"/>
                <w:sz w:val="22"/>
                <w:szCs w:val="22"/>
                <w:lang w:val="es-ES" w:bidi="es-ES"/>
              </w:rPr>
            </w:pPr>
          </w:p>
          <w:p w:rsidR="00507AE7" w:rsidRPr="00507AE7" w:rsidRDefault="00507AE7" w:rsidP="00507AE7">
            <w:pPr>
              <w:jc w:val="both"/>
              <w:rPr>
                <w:rFonts w:ascii="Arial" w:hAnsi="Arial" w:cs="Arial"/>
                <w:sz w:val="22"/>
                <w:szCs w:val="22"/>
                <w:lang w:val="es-ES" w:bidi="es-ES"/>
              </w:rPr>
            </w:pPr>
            <w:r w:rsidRPr="00507AE7">
              <w:rPr>
                <w:rFonts w:ascii="Arial" w:hAnsi="Arial" w:cs="Arial"/>
                <w:sz w:val="22"/>
                <w:szCs w:val="22"/>
                <w:lang w:val="es-ES" w:bidi="es-ES"/>
              </w:rPr>
              <w:t>Entre la publicación y el día fijado para la presentación y recepción de ofertas debe transcurrir el tiempo siguiente:</w:t>
            </w:r>
          </w:p>
          <w:p w:rsidR="00507AE7" w:rsidRPr="00507AE7" w:rsidRDefault="00507AE7" w:rsidP="00507AE7">
            <w:pPr>
              <w:jc w:val="both"/>
              <w:rPr>
                <w:rFonts w:ascii="Arial" w:hAnsi="Arial" w:cs="Arial"/>
                <w:sz w:val="22"/>
                <w:szCs w:val="22"/>
                <w:lang w:val="es-ES" w:bidi="es-ES"/>
              </w:rPr>
            </w:pPr>
          </w:p>
          <w:p w:rsidR="00507AE7" w:rsidRPr="00507AE7" w:rsidRDefault="00507AE7" w:rsidP="00B37B45">
            <w:pPr>
              <w:numPr>
                <w:ilvl w:val="0"/>
                <w:numId w:val="16"/>
              </w:numPr>
              <w:jc w:val="both"/>
              <w:rPr>
                <w:rFonts w:ascii="Arial" w:hAnsi="Arial" w:cs="Arial"/>
                <w:sz w:val="22"/>
                <w:szCs w:val="22"/>
                <w:lang w:val="es-ES" w:bidi="es-ES"/>
              </w:rPr>
            </w:pPr>
            <w:r w:rsidRPr="00507AE7">
              <w:rPr>
                <w:rFonts w:ascii="Arial" w:hAnsi="Arial" w:cs="Arial"/>
                <w:sz w:val="22"/>
                <w:szCs w:val="22"/>
                <w:lang w:val="es-ES" w:bidi="es-ES"/>
              </w:rPr>
              <w:t>Para el caso de Cotización: un plazo mínimo de ocho (8) días hábiles.</w:t>
            </w:r>
          </w:p>
          <w:p w:rsidR="00507AE7" w:rsidRDefault="00507AE7" w:rsidP="00B37B45">
            <w:pPr>
              <w:numPr>
                <w:ilvl w:val="0"/>
                <w:numId w:val="15"/>
              </w:numPr>
              <w:jc w:val="both"/>
              <w:rPr>
                <w:rFonts w:ascii="Arial" w:hAnsi="Arial" w:cs="Arial"/>
                <w:sz w:val="22"/>
                <w:szCs w:val="22"/>
                <w:lang w:val="es-ES" w:bidi="es-ES"/>
              </w:rPr>
            </w:pPr>
            <w:r w:rsidRPr="00507AE7">
              <w:rPr>
                <w:rFonts w:ascii="Arial" w:hAnsi="Arial" w:cs="Arial"/>
                <w:sz w:val="22"/>
                <w:szCs w:val="22"/>
                <w:lang w:val="es-ES" w:bidi="es-ES"/>
              </w:rPr>
              <w:t>Para el caso de Licitación: por lo menos cuarenta (40) días calendario.</w:t>
            </w:r>
          </w:p>
          <w:p w:rsidR="00572429" w:rsidRPr="003715AF" w:rsidRDefault="00507AE7" w:rsidP="00B37B45">
            <w:pPr>
              <w:numPr>
                <w:ilvl w:val="0"/>
                <w:numId w:val="15"/>
              </w:numPr>
              <w:jc w:val="both"/>
              <w:rPr>
                <w:rFonts w:ascii="Arial" w:hAnsi="Arial" w:cs="Arial"/>
                <w:sz w:val="22"/>
                <w:szCs w:val="22"/>
              </w:rPr>
            </w:pPr>
            <w:r w:rsidRPr="00507AE7">
              <w:rPr>
                <w:rFonts w:ascii="Arial" w:hAnsi="Arial" w:cs="Arial"/>
                <w:sz w:val="22"/>
                <w:szCs w:val="22"/>
                <w:lang w:bidi="es-ES"/>
              </w:rPr>
              <w:t>Entre la publicación en el sistema GUATECOMPRAS y la realizada en el Diario de Centro América, debe mediar un plazo no mayor de cinco (5) días calendario.</w:t>
            </w:r>
          </w:p>
        </w:tc>
      </w:tr>
      <w:tr w:rsidR="00572429" w:rsidRPr="005732FE" w:rsidTr="00D42758">
        <w:trPr>
          <w:trHeight w:val="874"/>
          <w:jc w:val="right"/>
        </w:trPr>
        <w:tc>
          <w:tcPr>
            <w:tcW w:w="1158" w:type="dxa"/>
            <w:vAlign w:val="center"/>
          </w:tcPr>
          <w:p w:rsidR="00507AE7" w:rsidRPr="00507AE7" w:rsidRDefault="00507AE7" w:rsidP="00507AE7">
            <w:pPr>
              <w:jc w:val="center"/>
              <w:rPr>
                <w:rFonts w:ascii="Arial" w:hAnsi="Arial" w:cs="Arial"/>
                <w:b/>
                <w:sz w:val="14"/>
                <w:szCs w:val="22"/>
                <w:lang w:val="es-ES" w:bidi="es-ES"/>
              </w:rPr>
            </w:pPr>
            <w:r w:rsidRPr="00507AE7">
              <w:rPr>
                <w:rFonts w:ascii="Arial" w:hAnsi="Arial" w:cs="Arial"/>
                <w:b/>
                <w:sz w:val="14"/>
                <w:szCs w:val="22"/>
                <w:lang w:val="es-ES" w:bidi="es-ES"/>
              </w:rPr>
              <w:t>18.</w:t>
            </w:r>
          </w:p>
          <w:p w:rsidR="00572429" w:rsidRPr="005335C1" w:rsidRDefault="00507AE7" w:rsidP="00507AE7">
            <w:pPr>
              <w:jc w:val="center"/>
              <w:rPr>
                <w:rFonts w:ascii="Arial" w:hAnsi="Arial" w:cs="Arial"/>
                <w:b/>
                <w:sz w:val="14"/>
                <w:szCs w:val="22"/>
                <w:lang w:bidi="es-ES"/>
              </w:rPr>
            </w:pPr>
            <w:r w:rsidRPr="00507AE7">
              <w:rPr>
                <w:rFonts w:ascii="Arial" w:hAnsi="Arial" w:cs="Arial"/>
                <w:b/>
                <w:sz w:val="14"/>
                <w:szCs w:val="22"/>
                <w:lang w:bidi="es-ES"/>
              </w:rPr>
              <w:t>Notificar a la Junta/ Autoridad Superior de la Unidad Ejecutora</w:t>
            </w:r>
          </w:p>
        </w:tc>
        <w:tc>
          <w:tcPr>
            <w:tcW w:w="1247" w:type="dxa"/>
            <w:vAlign w:val="center"/>
          </w:tcPr>
          <w:p w:rsidR="00572429" w:rsidRPr="005335C1" w:rsidRDefault="00507AE7" w:rsidP="009873AB">
            <w:pPr>
              <w:jc w:val="center"/>
              <w:rPr>
                <w:rFonts w:ascii="Arial" w:hAnsi="Arial" w:cs="Arial"/>
                <w:sz w:val="14"/>
                <w:szCs w:val="16"/>
              </w:rPr>
            </w:pPr>
            <w:r w:rsidRPr="00507AE7">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507AE7" w:rsidRPr="00507AE7" w:rsidRDefault="00507AE7" w:rsidP="000A28DF">
            <w:pPr>
              <w:jc w:val="both"/>
              <w:rPr>
                <w:rFonts w:ascii="Arial" w:hAnsi="Arial" w:cs="Arial"/>
                <w:sz w:val="22"/>
                <w:szCs w:val="22"/>
                <w:lang w:bidi="es-ES"/>
              </w:rPr>
            </w:pPr>
            <w:r w:rsidRPr="00507AE7">
              <w:rPr>
                <w:rFonts w:ascii="Arial" w:hAnsi="Arial" w:cs="Arial"/>
                <w:sz w:val="22"/>
                <w:szCs w:val="22"/>
                <w:lang w:bidi="es-ES"/>
              </w:rPr>
              <w:t>Notifica a los miembros titulares y suplentes que integran la Junta de Cotización o Licitación, nombrada para el efecto, por medio del Formulario RHU-FOR- 13 “Cédula de Notificación”, por lo menos dos (2) días hábiles antes de la fecha de recepción de ofertas y traslada los siguientes documentos:</w:t>
            </w:r>
          </w:p>
          <w:p w:rsidR="00507AE7" w:rsidRPr="00507AE7" w:rsidRDefault="00507AE7" w:rsidP="00507AE7">
            <w:pPr>
              <w:rPr>
                <w:rFonts w:ascii="Arial" w:hAnsi="Arial" w:cs="Arial"/>
                <w:sz w:val="22"/>
                <w:szCs w:val="22"/>
                <w:lang w:bidi="es-ES"/>
              </w:rPr>
            </w:pPr>
          </w:p>
          <w:p w:rsidR="00507AE7" w:rsidRPr="00507AE7" w:rsidRDefault="00507AE7" w:rsidP="00B37B45">
            <w:pPr>
              <w:numPr>
                <w:ilvl w:val="0"/>
                <w:numId w:val="17"/>
              </w:numPr>
              <w:rPr>
                <w:rFonts w:ascii="Arial" w:hAnsi="Arial" w:cs="Arial"/>
                <w:sz w:val="22"/>
                <w:szCs w:val="22"/>
                <w:lang w:bidi="es-ES"/>
              </w:rPr>
            </w:pPr>
            <w:r w:rsidRPr="00507AE7">
              <w:rPr>
                <w:rFonts w:ascii="Arial" w:hAnsi="Arial" w:cs="Arial"/>
                <w:sz w:val="22"/>
                <w:szCs w:val="22"/>
                <w:lang w:bidi="es-ES"/>
              </w:rPr>
              <w:t>Copia de la Resolución de Nombramiento.</w:t>
            </w:r>
          </w:p>
          <w:p w:rsidR="00507AE7" w:rsidRPr="00507AE7" w:rsidRDefault="00507AE7" w:rsidP="00B37B45">
            <w:pPr>
              <w:numPr>
                <w:ilvl w:val="0"/>
                <w:numId w:val="17"/>
              </w:numPr>
              <w:rPr>
                <w:rFonts w:ascii="Arial" w:hAnsi="Arial" w:cs="Arial"/>
                <w:sz w:val="22"/>
                <w:szCs w:val="22"/>
                <w:lang w:bidi="es-ES"/>
              </w:rPr>
            </w:pPr>
            <w:r w:rsidRPr="00507AE7">
              <w:rPr>
                <w:rFonts w:ascii="Arial" w:hAnsi="Arial" w:cs="Arial"/>
                <w:sz w:val="22"/>
                <w:szCs w:val="22"/>
                <w:lang w:bidi="es-ES"/>
              </w:rPr>
              <w:t>Bases y Anexos del proceso</w:t>
            </w:r>
            <w:r w:rsidR="00361FD0">
              <w:rPr>
                <w:rFonts w:ascii="Arial" w:hAnsi="Arial" w:cs="Arial"/>
                <w:sz w:val="22"/>
                <w:szCs w:val="22"/>
                <w:lang w:bidi="es-ES"/>
              </w:rPr>
              <w:t>.</w:t>
            </w:r>
          </w:p>
          <w:p w:rsidR="00507AE7" w:rsidRPr="00507AE7" w:rsidRDefault="00507AE7" w:rsidP="00507AE7">
            <w:pPr>
              <w:rPr>
                <w:rFonts w:ascii="Arial" w:hAnsi="Arial" w:cs="Arial"/>
                <w:sz w:val="22"/>
                <w:szCs w:val="22"/>
                <w:lang w:bidi="es-ES"/>
              </w:rPr>
            </w:pPr>
          </w:p>
          <w:p w:rsidR="00507AE7" w:rsidRPr="00507AE7" w:rsidRDefault="00507AE7" w:rsidP="000A28DF">
            <w:pPr>
              <w:jc w:val="both"/>
              <w:rPr>
                <w:rFonts w:ascii="Arial" w:hAnsi="Arial" w:cs="Arial"/>
                <w:sz w:val="22"/>
                <w:szCs w:val="22"/>
                <w:lang w:bidi="es-ES"/>
              </w:rPr>
            </w:pPr>
            <w:r w:rsidRPr="00507AE7">
              <w:rPr>
                <w:rFonts w:ascii="Arial" w:hAnsi="Arial" w:cs="Arial"/>
                <w:sz w:val="22"/>
                <w:szCs w:val="22"/>
                <w:lang w:bidi="es-ES"/>
              </w:rPr>
              <w:t>Notifica por medio de oficio firmado por el(la) Director(a) de la DIDECO a la Autoridad Superior de la(s) Unidad(es) Ejecutora(s) a las que pertenezcan los miembros titulares y suplentes de la Junta, adjuntando copia de la Resolución de nombramiento.</w:t>
            </w:r>
          </w:p>
          <w:p w:rsidR="00507AE7" w:rsidRPr="00507AE7" w:rsidRDefault="00507AE7" w:rsidP="000A28DF">
            <w:pPr>
              <w:jc w:val="both"/>
              <w:rPr>
                <w:rFonts w:ascii="Arial" w:hAnsi="Arial" w:cs="Arial"/>
                <w:sz w:val="22"/>
                <w:szCs w:val="22"/>
                <w:lang w:bidi="es-ES"/>
              </w:rPr>
            </w:pPr>
          </w:p>
          <w:p w:rsidR="00572429" w:rsidRPr="003715AF" w:rsidRDefault="00507AE7" w:rsidP="000A28DF">
            <w:pPr>
              <w:jc w:val="both"/>
              <w:rPr>
                <w:rFonts w:ascii="Arial" w:hAnsi="Arial" w:cs="Arial"/>
                <w:sz w:val="22"/>
                <w:szCs w:val="22"/>
              </w:rPr>
            </w:pPr>
            <w:r w:rsidRPr="00507AE7">
              <w:rPr>
                <w:rFonts w:ascii="Arial" w:hAnsi="Arial" w:cs="Arial"/>
                <w:sz w:val="22"/>
                <w:szCs w:val="22"/>
              </w:rPr>
              <w:t>Coordina y realiza una capacitación a los miembros titulares y suplentes de la Junta, antes de la fecha de recepción de ofertas, de forma presencial o virtual.</w:t>
            </w:r>
          </w:p>
        </w:tc>
      </w:tr>
      <w:tr w:rsidR="00572429" w:rsidRPr="005732FE" w:rsidTr="00D42758">
        <w:trPr>
          <w:trHeight w:val="874"/>
          <w:jc w:val="right"/>
        </w:trPr>
        <w:tc>
          <w:tcPr>
            <w:tcW w:w="1158" w:type="dxa"/>
            <w:vAlign w:val="center"/>
          </w:tcPr>
          <w:p w:rsidR="00B7784A" w:rsidRPr="00B7784A" w:rsidRDefault="00B7784A" w:rsidP="00B7784A">
            <w:pPr>
              <w:jc w:val="center"/>
              <w:rPr>
                <w:rFonts w:ascii="Arial" w:hAnsi="Arial" w:cs="Arial"/>
                <w:b/>
                <w:sz w:val="14"/>
                <w:szCs w:val="22"/>
                <w:lang w:val="es-ES" w:bidi="es-ES"/>
              </w:rPr>
            </w:pPr>
            <w:r w:rsidRPr="00B7784A">
              <w:rPr>
                <w:rFonts w:ascii="Arial" w:hAnsi="Arial" w:cs="Arial"/>
                <w:b/>
                <w:sz w:val="14"/>
                <w:szCs w:val="22"/>
                <w:lang w:val="es-ES" w:bidi="es-ES"/>
              </w:rPr>
              <w:t>19.</w:t>
            </w:r>
          </w:p>
          <w:p w:rsidR="00572429" w:rsidRPr="005335C1" w:rsidRDefault="00B7784A" w:rsidP="00B7784A">
            <w:pPr>
              <w:jc w:val="center"/>
              <w:rPr>
                <w:rFonts w:ascii="Arial" w:hAnsi="Arial" w:cs="Arial"/>
                <w:b/>
                <w:sz w:val="14"/>
                <w:szCs w:val="22"/>
                <w:lang w:bidi="es-ES"/>
              </w:rPr>
            </w:pPr>
            <w:r w:rsidRPr="00B7784A">
              <w:rPr>
                <w:rFonts w:ascii="Arial" w:hAnsi="Arial" w:cs="Arial"/>
                <w:b/>
                <w:sz w:val="14"/>
                <w:szCs w:val="22"/>
                <w:lang w:bidi="es-ES"/>
              </w:rPr>
              <w:t>Verificar publicación</w:t>
            </w:r>
          </w:p>
        </w:tc>
        <w:tc>
          <w:tcPr>
            <w:tcW w:w="1247" w:type="dxa"/>
            <w:vAlign w:val="center"/>
          </w:tcPr>
          <w:p w:rsidR="00572429" w:rsidRPr="005335C1" w:rsidRDefault="00B7784A" w:rsidP="009873AB">
            <w:pPr>
              <w:jc w:val="center"/>
              <w:rPr>
                <w:rFonts w:ascii="Arial" w:hAnsi="Arial" w:cs="Arial"/>
                <w:sz w:val="14"/>
                <w:szCs w:val="16"/>
              </w:rPr>
            </w:pPr>
            <w:r w:rsidRPr="00B7784A">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572429" w:rsidRPr="003715AF" w:rsidRDefault="00B7784A" w:rsidP="000A28DF">
            <w:pPr>
              <w:jc w:val="both"/>
              <w:rPr>
                <w:rFonts w:ascii="Arial" w:hAnsi="Arial" w:cs="Arial"/>
                <w:sz w:val="22"/>
                <w:szCs w:val="22"/>
              </w:rPr>
            </w:pPr>
            <w:r w:rsidRPr="00B7784A">
              <w:rPr>
                <w:rFonts w:ascii="Arial" w:hAnsi="Arial" w:cs="Arial"/>
                <w:sz w:val="22"/>
                <w:szCs w:val="22"/>
              </w:rPr>
              <w:t xml:space="preserve">Verifica en el portal electrónico del Diario de Centro América, que la convocatoria a participar en los eventos de licitación, se haya realizado el día indicado y que la misma carezca de errores, así mismo requiere a la Unidad Ejecutora solicitante, copia de la </w:t>
            </w:r>
            <w:r w:rsidRPr="00B7784A">
              <w:rPr>
                <w:rFonts w:ascii="Arial" w:hAnsi="Arial" w:cs="Arial"/>
                <w:sz w:val="22"/>
                <w:szCs w:val="22"/>
              </w:rPr>
              <w:lastRenderedPageBreak/>
              <w:t>certificación de dicha publicación o publicación original en el Diario de Centro América y la adjunta al expediente correspondiente.</w:t>
            </w:r>
          </w:p>
        </w:tc>
      </w:tr>
      <w:tr w:rsidR="00572429" w:rsidRPr="005732FE" w:rsidTr="00D42758">
        <w:trPr>
          <w:trHeight w:val="874"/>
          <w:jc w:val="right"/>
        </w:trPr>
        <w:tc>
          <w:tcPr>
            <w:tcW w:w="1158" w:type="dxa"/>
            <w:vAlign w:val="center"/>
          </w:tcPr>
          <w:p w:rsidR="00B7784A" w:rsidRPr="00B7784A" w:rsidRDefault="00B7784A" w:rsidP="00B7784A">
            <w:pPr>
              <w:jc w:val="center"/>
              <w:rPr>
                <w:rFonts w:ascii="Arial" w:hAnsi="Arial" w:cs="Arial"/>
                <w:b/>
                <w:sz w:val="14"/>
                <w:szCs w:val="22"/>
                <w:lang w:val="es-ES" w:bidi="es-ES"/>
              </w:rPr>
            </w:pPr>
            <w:r w:rsidRPr="00B7784A">
              <w:rPr>
                <w:rFonts w:ascii="Arial" w:hAnsi="Arial" w:cs="Arial"/>
                <w:b/>
                <w:sz w:val="14"/>
                <w:szCs w:val="22"/>
                <w:lang w:val="es-ES" w:bidi="es-ES"/>
              </w:rPr>
              <w:lastRenderedPageBreak/>
              <w:t>20.</w:t>
            </w:r>
          </w:p>
          <w:p w:rsidR="00B7784A" w:rsidRPr="00B7784A" w:rsidRDefault="00B7784A" w:rsidP="00B7784A">
            <w:pPr>
              <w:jc w:val="center"/>
              <w:rPr>
                <w:rFonts w:ascii="Arial" w:hAnsi="Arial" w:cs="Arial"/>
                <w:b/>
                <w:sz w:val="14"/>
                <w:szCs w:val="22"/>
                <w:lang w:val="es-ES" w:bidi="es-ES"/>
              </w:rPr>
            </w:pPr>
            <w:r w:rsidRPr="00B7784A">
              <w:rPr>
                <w:rFonts w:ascii="Arial" w:hAnsi="Arial" w:cs="Arial"/>
                <w:b/>
                <w:sz w:val="14"/>
                <w:szCs w:val="22"/>
                <w:lang w:val="es-ES" w:bidi="es-ES"/>
              </w:rPr>
              <w:t>Entregar</w:t>
            </w:r>
          </w:p>
          <w:p w:rsidR="00B7784A" w:rsidRPr="00B7784A" w:rsidRDefault="00B7784A" w:rsidP="00B7784A">
            <w:pPr>
              <w:jc w:val="center"/>
              <w:rPr>
                <w:rFonts w:ascii="Arial" w:hAnsi="Arial" w:cs="Arial"/>
                <w:b/>
                <w:sz w:val="14"/>
                <w:szCs w:val="22"/>
                <w:lang w:val="es-ES" w:bidi="es-ES"/>
              </w:rPr>
            </w:pPr>
            <w:r w:rsidRPr="00B7784A">
              <w:rPr>
                <w:rFonts w:ascii="Arial" w:hAnsi="Arial" w:cs="Arial"/>
                <w:b/>
                <w:sz w:val="14"/>
                <w:szCs w:val="22"/>
                <w:lang w:val="es-ES" w:bidi="es-ES"/>
              </w:rPr>
              <w:t>Expediente a la</w:t>
            </w:r>
          </w:p>
          <w:p w:rsidR="00B7784A" w:rsidRPr="00B7784A" w:rsidRDefault="00B7784A" w:rsidP="00B7784A">
            <w:pPr>
              <w:jc w:val="center"/>
              <w:rPr>
                <w:rFonts w:ascii="Arial" w:hAnsi="Arial" w:cs="Arial"/>
                <w:b/>
                <w:sz w:val="14"/>
                <w:szCs w:val="22"/>
                <w:lang w:val="es-ES" w:bidi="es-ES"/>
              </w:rPr>
            </w:pPr>
            <w:r w:rsidRPr="00B7784A">
              <w:rPr>
                <w:rFonts w:ascii="Arial" w:hAnsi="Arial" w:cs="Arial"/>
                <w:b/>
                <w:sz w:val="14"/>
                <w:szCs w:val="22"/>
                <w:lang w:val="es-ES" w:bidi="es-ES"/>
              </w:rPr>
              <w:t xml:space="preserve">Junta </w:t>
            </w:r>
          </w:p>
          <w:p w:rsidR="00572429" w:rsidRPr="005335C1" w:rsidRDefault="00572429" w:rsidP="005335C1">
            <w:pPr>
              <w:jc w:val="center"/>
              <w:rPr>
                <w:rFonts w:ascii="Arial" w:hAnsi="Arial" w:cs="Arial"/>
                <w:b/>
                <w:sz w:val="14"/>
                <w:szCs w:val="22"/>
                <w:lang w:bidi="es-ES"/>
              </w:rPr>
            </w:pPr>
          </w:p>
        </w:tc>
        <w:tc>
          <w:tcPr>
            <w:tcW w:w="1247" w:type="dxa"/>
            <w:vAlign w:val="center"/>
          </w:tcPr>
          <w:p w:rsidR="00B7784A" w:rsidRPr="00B7784A" w:rsidRDefault="00B7784A" w:rsidP="00B7784A">
            <w:pPr>
              <w:jc w:val="center"/>
              <w:rPr>
                <w:rFonts w:ascii="Arial" w:hAnsi="Arial" w:cs="Arial"/>
                <w:sz w:val="14"/>
                <w:szCs w:val="16"/>
                <w:lang w:bidi="es-ES"/>
              </w:rPr>
            </w:pPr>
            <w:r w:rsidRPr="00B7784A">
              <w:rPr>
                <w:rFonts w:ascii="Arial" w:hAnsi="Arial" w:cs="Arial"/>
                <w:sz w:val="14"/>
                <w:szCs w:val="16"/>
                <w:lang w:bidi="es-ES"/>
              </w:rPr>
              <w:t>Analista de Adquisiciones DIDECO</w:t>
            </w:r>
          </w:p>
          <w:p w:rsidR="00572429" w:rsidRPr="005335C1" w:rsidRDefault="00572429" w:rsidP="009873AB">
            <w:pPr>
              <w:jc w:val="center"/>
              <w:rPr>
                <w:rFonts w:ascii="Arial" w:hAnsi="Arial" w:cs="Arial"/>
                <w:sz w:val="14"/>
                <w:szCs w:val="16"/>
              </w:rPr>
            </w:pPr>
          </w:p>
        </w:tc>
        <w:tc>
          <w:tcPr>
            <w:tcW w:w="8531" w:type="dxa"/>
            <w:tcMar>
              <w:top w:w="28" w:type="dxa"/>
              <w:left w:w="57" w:type="dxa"/>
              <w:bottom w:w="85" w:type="dxa"/>
              <w:right w:w="28" w:type="dxa"/>
            </w:tcMar>
            <w:vAlign w:val="center"/>
          </w:tcPr>
          <w:p w:rsidR="00572429" w:rsidRPr="003715AF" w:rsidRDefault="00B7784A" w:rsidP="000A28DF">
            <w:pPr>
              <w:jc w:val="both"/>
              <w:rPr>
                <w:rFonts w:ascii="Arial" w:hAnsi="Arial" w:cs="Arial"/>
                <w:sz w:val="22"/>
                <w:szCs w:val="22"/>
              </w:rPr>
            </w:pPr>
            <w:r w:rsidRPr="00B7784A">
              <w:rPr>
                <w:rFonts w:ascii="Arial" w:hAnsi="Arial" w:cs="Arial"/>
                <w:sz w:val="22"/>
                <w:szCs w:val="22"/>
              </w:rPr>
              <w:t>El día de la recepción de ofertas, a través de conocimiento entrega a la Junta nombrada, el expediente original, debidamente ordenado y foliado.</w:t>
            </w:r>
          </w:p>
        </w:tc>
      </w:tr>
      <w:tr w:rsidR="00B7784A" w:rsidRPr="005732FE" w:rsidTr="00D42758">
        <w:trPr>
          <w:trHeight w:val="874"/>
          <w:jc w:val="right"/>
        </w:trPr>
        <w:tc>
          <w:tcPr>
            <w:tcW w:w="1158" w:type="dxa"/>
            <w:vAlign w:val="center"/>
          </w:tcPr>
          <w:p w:rsidR="00B7784A" w:rsidRPr="00B7784A" w:rsidRDefault="00B7784A" w:rsidP="00B7784A">
            <w:pPr>
              <w:jc w:val="center"/>
              <w:rPr>
                <w:rFonts w:ascii="Arial" w:hAnsi="Arial" w:cs="Arial"/>
                <w:b/>
                <w:sz w:val="14"/>
                <w:szCs w:val="22"/>
                <w:lang w:val="es-ES" w:bidi="es-ES"/>
              </w:rPr>
            </w:pPr>
            <w:r w:rsidRPr="00B7784A">
              <w:rPr>
                <w:rFonts w:ascii="Arial" w:hAnsi="Arial" w:cs="Arial"/>
                <w:b/>
                <w:sz w:val="14"/>
                <w:szCs w:val="22"/>
                <w:lang w:val="es-ES" w:bidi="es-ES"/>
              </w:rPr>
              <w:t>21.</w:t>
            </w:r>
          </w:p>
          <w:p w:rsidR="00B7784A" w:rsidRPr="005335C1" w:rsidRDefault="00B7784A" w:rsidP="00B7784A">
            <w:pPr>
              <w:jc w:val="center"/>
              <w:rPr>
                <w:rFonts w:ascii="Arial" w:hAnsi="Arial" w:cs="Arial"/>
                <w:b/>
                <w:sz w:val="14"/>
                <w:szCs w:val="22"/>
                <w:lang w:bidi="es-ES"/>
              </w:rPr>
            </w:pPr>
            <w:r w:rsidRPr="00B7784A">
              <w:rPr>
                <w:rFonts w:ascii="Arial" w:hAnsi="Arial" w:cs="Arial"/>
                <w:b/>
                <w:sz w:val="14"/>
                <w:szCs w:val="22"/>
                <w:lang w:bidi="es-ES"/>
              </w:rPr>
              <w:t>Suscribir Acta de Recepción</w:t>
            </w:r>
          </w:p>
        </w:tc>
        <w:tc>
          <w:tcPr>
            <w:tcW w:w="1247" w:type="dxa"/>
            <w:vAlign w:val="center"/>
          </w:tcPr>
          <w:p w:rsidR="00B7784A" w:rsidRPr="005335C1" w:rsidRDefault="00B7784A" w:rsidP="009873AB">
            <w:pPr>
              <w:jc w:val="center"/>
              <w:rPr>
                <w:rFonts w:ascii="Arial" w:hAnsi="Arial" w:cs="Arial"/>
                <w:sz w:val="14"/>
                <w:szCs w:val="16"/>
              </w:rPr>
            </w:pPr>
            <w:r w:rsidRPr="00B7784A">
              <w:rPr>
                <w:rFonts w:ascii="Arial" w:hAnsi="Arial" w:cs="Arial"/>
                <w:sz w:val="14"/>
                <w:szCs w:val="16"/>
              </w:rPr>
              <w:t>Junta de Cotización o Licitación</w:t>
            </w:r>
          </w:p>
        </w:tc>
        <w:tc>
          <w:tcPr>
            <w:tcW w:w="8531" w:type="dxa"/>
            <w:tcMar>
              <w:top w:w="28" w:type="dxa"/>
              <w:left w:w="57" w:type="dxa"/>
              <w:bottom w:w="85" w:type="dxa"/>
              <w:right w:w="28" w:type="dxa"/>
            </w:tcMar>
            <w:vAlign w:val="center"/>
          </w:tcPr>
          <w:p w:rsidR="00B7784A" w:rsidRPr="00B7784A" w:rsidRDefault="00B7784A" w:rsidP="00550D3D">
            <w:pPr>
              <w:jc w:val="both"/>
              <w:rPr>
                <w:rFonts w:ascii="Arial" w:hAnsi="Arial" w:cs="Arial"/>
                <w:sz w:val="22"/>
                <w:szCs w:val="22"/>
                <w:lang w:bidi="es-ES"/>
              </w:rPr>
            </w:pPr>
            <w:r w:rsidRPr="00B7784A">
              <w:rPr>
                <w:rFonts w:ascii="Arial" w:hAnsi="Arial" w:cs="Arial"/>
                <w:sz w:val="22"/>
                <w:szCs w:val="22"/>
                <w:lang w:bidi="es-ES"/>
              </w:rPr>
              <w:t>Concluido el período de recepción de ofertas la Junta debe suscribir el acta, en el libro autorizado por la Contraloría General de Cuentas, de la Dirección de Adquisiciones y Contrataciones -DIDECO-, para dejar constancia de lo siguiente:</w:t>
            </w:r>
          </w:p>
          <w:p w:rsidR="00B7784A" w:rsidRPr="00B7784A" w:rsidRDefault="00B7784A" w:rsidP="00B7784A">
            <w:pPr>
              <w:rPr>
                <w:rFonts w:ascii="Arial" w:hAnsi="Arial" w:cs="Arial"/>
                <w:sz w:val="22"/>
                <w:szCs w:val="22"/>
                <w:lang w:bidi="es-ES"/>
              </w:rPr>
            </w:pPr>
          </w:p>
          <w:p w:rsidR="00B7784A" w:rsidRDefault="00B7784A" w:rsidP="00B37B45">
            <w:pPr>
              <w:numPr>
                <w:ilvl w:val="0"/>
                <w:numId w:val="18"/>
              </w:numPr>
              <w:rPr>
                <w:rFonts w:ascii="Arial" w:hAnsi="Arial" w:cs="Arial"/>
                <w:sz w:val="22"/>
                <w:szCs w:val="22"/>
                <w:lang w:bidi="es-ES"/>
              </w:rPr>
            </w:pPr>
            <w:r w:rsidRPr="00B7784A">
              <w:rPr>
                <w:rFonts w:ascii="Arial" w:hAnsi="Arial" w:cs="Arial"/>
                <w:sz w:val="22"/>
                <w:szCs w:val="22"/>
                <w:lang w:bidi="es-ES"/>
              </w:rPr>
              <w:t xml:space="preserve">La(s) oferta(s) recibida(s), o </w:t>
            </w:r>
          </w:p>
          <w:p w:rsidR="00B7784A" w:rsidRPr="003715AF" w:rsidRDefault="00B7784A" w:rsidP="00B37B45">
            <w:pPr>
              <w:numPr>
                <w:ilvl w:val="0"/>
                <w:numId w:val="18"/>
              </w:numPr>
              <w:rPr>
                <w:rFonts w:ascii="Arial" w:hAnsi="Arial" w:cs="Arial"/>
                <w:sz w:val="22"/>
                <w:szCs w:val="22"/>
              </w:rPr>
            </w:pPr>
            <w:r w:rsidRPr="00B7784A">
              <w:rPr>
                <w:rFonts w:ascii="Arial" w:hAnsi="Arial" w:cs="Arial"/>
                <w:sz w:val="22"/>
                <w:szCs w:val="22"/>
              </w:rPr>
              <w:t>La ausencia de la presentación de ofertas.</w:t>
            </w:r>
          </w:p>
        </w:tc>
      </w:tr>
      <w:tr w:rsidR="00B7784A" w:rsidRPr="005732FE" w:rsidTr="00D42758">
        <w:trPr>
          <w:trHeight w:val="874"/>
          <w:jc w:val="right"/>
        </w:trPr>
        <w:tc>
          <w:tcPr>
            <w:tcW w:w="1158" w:type="dxa"/>
            <w:vAlign w:val="center"/>
          </w:tcPr>
          <w:p w:rsidR="006F1947" w:rsidRPr="006F1947" w:rsidRDefault="006F1947" w:rsidP="006F1947">
            <w:pPr>
              <w:jc w:val="center"/>
              <w:rPr>
                <w:rFonts w:ascii="Arial" w:hAnsi="Arial" w:cs="Arial"/>
                <w:b/>
                <w:sz w:val="14"/>
                <w:szCs w:val="22"/>
                <w:lang w:val="es-ES" w:bidi="es-ES"/>
              </w:rPr>
            </w:pPr>
            <w:r w:rsidRPr="006F1947">
              <w:rPr>
                <w:rFonts w:ascii="Arial" w:hAnsi="Arial" w:cs="Arial"/>
                <w:b/>
                <w:sz w:val="14"/>
                <w:szCs w:val="22"/>
                <w:lang w:val="es-ES" w:bidi="es-ES"/>
              </w:rPr>
              <w:t>22.</w:t>
            </w:r>
          </w:p>
          <w:p w:rsidR="00B7784A" w:rsidRPr="005335C1" w:rsidRDefault="006F1947" w:rsidP="006F1947">
            <w:pPr>
              <w:jc w:val="center"/>
              <w:rPr>
                <w:rFonts w:ascii="Arial" w:hAnsi="Arial" w:cs="Arial"/>
                <w:b/>
                <w:sz w:val="14"/>
                <w:szCs w:val="22"/>
                <w:lang w:bidi="es-ES"/>
              </w:rPr>
            </w:pPr>
            <w:r w:rsidRPr="006F1947">
              <w:rPr>
                <w:rFonts w:ascii="Arial" w:hAnsi="Arial" w:cs="Arial"/>
                <w:b/>
                <w:sz w:val="14"/>
                <w:szCs w:val="22"/>
                <w:lang w:bidi="es-ES"/>
              </w:rPr>
              <w:t>Certificar Acta de Recepción</w:t>
            </w:r>
          </w:p>
        </w:tc>
        <w:tc>
          <w:tcPr>
            <w:tcW w:w="1247" w:type="dxa"/>
            <w:vAlign w:val="center"/>
          </w:tcPr>
          <w:p w:rsidR="00B7784A" w:rsidRPr="005335C1" w:rsidRDefault="006F1947" w:rsidP="009873AB">
            <w:pPr>
              <w:jc w:val="center"/>
              <w:rPr>
                <w:rFonts w:ascii="Arial" w:hAnsi="Arial" w:cs="Arial"/>
                <w:sz w:val="14"/>
                <w:szCs w:val="16"/>
              </w:rPr>
            </w:pPr>
            <w:r w:rsidRPr="006F1947">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B7784A" w:rsidRPr="003715AF" w:rsidRDefault="006F1947" w:rsidP="00550D3D">
            <w:pPr>
              <w:jc w:val="both"/>
              <w:rPr>
                <w:rFonts w:ascii="Arial" w:hAnsi="Arial" w:cs="Arial"/>
                <w:sz w:val="22"/>
                <w:szCs w:val="22"/>
              </w:rPr>
            </w:pPr>
            <w:r w:rsidRPr="006F1947">
              <w:rPr>
                <w:rFonts w:ascii="Arial" w:hAnsi="Arial" w:cs="Arial"/>
                <w:sz w:val="22"/>
                <w:szCs w:val="22"/>
              </w:rPr>
              <w:t>Analista de Adquisiciones, emite certificación  del acta suscrita y la publica en el sistema GUATECOMPRAS, acompañada de la(s) respectiva(s) garantía(s) de sostenimiento de oferta(s), certificado de autenticidad de la garantía y copia(s) del(los) Formulario(s) de cotización o modelo(s) de presentación de oferta</w:t>
            </w:r>
            <w:r w:rsidR="00C3224A">
              <w:rPr>
                <w:rFonts w:ascii="Arial" w:hAnsi="Arial" w:cs="Arial"/>
                <w:sz w:val="22"/>
                <w:szCs w:val="22"/>
              </w:rPr>
              <w:t>,</w:t>
            </w:r>
            <w:r w:rsidRPr="006F1947">
              <w:rPr>
                <w:rFonts w:ascii="Arial" w:hAnsi="Arial" w:cs="Arial"/>
                <w:sz w:val="22"/>
                <w:szCs w:val="22"/>
              </w:rPr>
              <w:t xml:space="preserve"> </w:t>
            </w:r>
            <w:r w:rsidR="00C3224A">
              <w:rPr>
                <w:rFonts w:ascii="Arial" w:hAnsi="Arial" w:cs="Arial"/>
                <w:sz w:val="22"/>
                <w:szCs w:val="22"/>
              </w:rPr>
              <w:t>incluido</w:t>
            </w:r>
            <w:r w:rsidRPr="006F1947">
              <w:rPr>
                <w:rFonts w:ascii="Arial" w:hAnsi="Arial" w:cs="Arial"/>
                <w:sz w:val="22"/>
                <w:szCs w:val="22"/>
              </w:rPr>
              <w:t>s</w:t>
            </w:r>
            <w:r w:rsidR="00C3224A">
              <w:rPr>
                <w:rFonts w:ascii="Arial" w:hAnsi="Arial" w:cs="Arial"/>
                <w:sz w:val="22"/>
                <w:szCs w:val="22"/>
              </w:rPr>
              <w:t xml:space="preserve"> en la plica</w:t>
            </w:r>
            <w:r w:rsidRPr="006F1947">
              <w:rPr>
                <w:rFonts w:ascii="Arial" w:hAnsi="Arial" w:cs="Arial"/>
                <w:sz w:val="22"/>
                <w:szCs w:val="22"/>
              </w:rPr>
              <w:t>,  dentro de los dos (2) días hábiles posteriores a la fecha en la que se haya llevado a cabo el acto de recepción de ofertas y apertura de plicas, de conformidad con lo establecido en el artículo 20  del Acuerdo Gubernativo No. 122-2016, Reglamento de la Ley de Contrataciones del Estado.</w:t>
            </w:r>
          </w:p>
        </w:tc>
      </w:tr>
      <w:tr w:rsidR="00B7784A" w:rsidRPr="005732FE" w:rsidTr="00D42758">
        <w:trPr>
          <w:trHeight w:val="874"/>
          <w:jc w:val="right"/>
        </w:trPr>
        <w:tc>
          <w:tcPr>
            <w:tcW w:w="1158" w:type="dxa"/>
            <w:vAlign w:val="center"/>
          </w:tcPr>
          <w:p w:rsidR="00550D3D" w:rsidRPr="00550D3D" w:rsidRDefault="00550D3D" w:rsidP="00550D3D">
            <w:pPr>
              <w:jc w:val="center"/>
              <w:rPr>
                <w:rFonts w:ascii="Arial" w:hAnsi="Arial" w:cs="Arial"/>
                <w:b/>
                <w:sz w:val="14"/>
                <w:szCs w:val="22"/>
                <w:lang w:val="es-ES" w:bidi="es-ES"/>
              </w:rPr>
            </w:pPr>
            <w:r w:rsidRPr="00550D3D">
              <w:rPr>
                <w:rFonts w:ascii="Arial" w:hAnsi="Arial" w:cs="Arial"/>
                <w:b/>
                <w:sz w:val="14"/>
                <w:szCs w:val="22"/>
                <w:lang w:val="es-ES" w:bidi="es-ES"/>
              </w:rPr>
              <w:t>23.</w:t>
            </w:r>
          </w:p>
          <w:p w:rsidR="00550D3D" w:rsidRPr="00550D3D" w:rsidRDefault="00550D3D" w:rsidP="00550D3D">
            <w:pPr>
              <w:jc w:val="center"/>
              <w:rPr>
                <w:rFonts w:ascii="Arial" w:hAnsi="Arial" w:cs="Arial"/>
                <w:b/>
                <w:sz w:val="14"/>
                <w:szCs w:val="22"/>
                <w:lang w:val="es-ES" w:bidi="es-ES"/>
              </w:rPr>
            </w:pPr>
            <w:r w:rsidRPr="00550D3D">
              <w:rPr>
                <w:rFonts w:ascii="Arial" w:hAnsi="Arial" w:cs="Arial"/>
                <w:b/>
                <w:sz w:val="14"/>
                <w:szCs w:val="22"/>
                <w:lang w:val="es-ES" w:bidi="es-ES"/>
              </w:rPr>
              <w:t>Evaluar ofertas y calificar</w:t>
            </w:r>
          </w:p>
          <w:p w:rsidR="00B7784A" w:rsidRPr="005335C1" w:rsidRDefault="00B7784A" w:rsidP="005335C1">
            <w:pPr>
              <w:jc w:val="center"/>
              <w:rPr>
                <w:rFonts w:ascii="Arial" w:hAnsi="Arial" w:cs="Arial"/>
                <w:b/>
                <w:sz w:val="14"/>
                <w:szCs w:val="22"/>
                <w:lang w:bidi="es-ES"/>
              </w:rPr>
            </w:pPr>
          </w:p>
        </w:tc>
        <w:tc>
          <w:tcPr>
            <w:tcW w:w="1247" w:type="dxa"/>
            <w:vAlign w:val="center"/>
          </w:tcPr>
          <w:p w:rsidR="00B7784A" w:rsidRPr="005335C1" w:rsidRDefault="00550D3D" w:rsidP="009873AB">
            <w:pPr>
              <w:jc w:val="center"/>
              <w:rPr>
                <w:rFonts w:ascii="Arial" w:hAnsi="Arial" w:cs="Arial"/>
                <w:sz w:val="14"/>
                <w:szCs w:val="16"/>
              </w:rPr>
            </w:pPr>
            <w:r w:rsidRPr="00550D3D">
              <w:rPr>
                <w:rFonts w:ascii="Arial" w:hAnsi="Arial" w:cs="Arial"/>
                <w:sz w:val="14"/>
                <w:szCs w:val="16"/>
              </w:rPr>
              <w:t>Junta de Cotización o Licitación</w:t>
            </w:r>
          </w:p>
        </w:tc>
        <w:tc>
          <w:tcPr>
            <w:tcW w:w="8531" w:type="dxa"/>
            <w:tcMar>
              <w:top w:w="28" w:type="dxa"/>
              <w:left w:w="57" w:type="dxa"/>
              <w:bottom w:w="85" w:type="dxa"/>
              <w:right w:w="28" w:type="dxa"/>
            </w:tcMar>
            <w:vAlign w:val="center"/>
          </w:tcPr>
          <w:p w:rsidR="00550D3D" w:rsidRPr="00550D3D" w:rsidRDefault="00550D3D" w:rsidP="00550D3D">
            <w:pPr>
              <w:jc w:val="both"/>
              <w:rPr>
                <w:rFonts w:ascii="Arial" w:hAnsi="Arial" w:cs="Arial"/>
                <w:sz w:val="22"/>
                <w:szCs w:val="22"/>
                <w:lang w:bidi="es-ES"/>
              </w:rPr>
            </w:pPr>
            <w:r w:rsidRPr="00550D3D">
              <w:rPr>
                <w:rFonts w:ascii="Arial" w:hAnsi="Arial" w:cs="Arial"/>
                <w:sz w:val="22"/>
                <w:szCs w:val="22"/>
                <w:lang w:bidi="es-ES"/>
              </w:rPr>
              <w:t>La Junta debe suscribir acta, en el libro autorizado por la Contraloría General de Cuentas, de la Dirección de Adquisiciones y Contrataciones -DIDECO-, para dejar constancia de la evaluación y calificación realizada a cada una las ofertas recibidas, por medio de cuadros en los que se deberán consignar, el cumplimiento o no cumplimiento de los requisitos fundamentales, no fundamentales, criterios de evaluación, ponderación aplicada a cada uno de ellos y el puntaje obtenido por cada oferta en cada uno de los criterios aplicados, aclaraciones solicitadas a los oferentes, etc.</w:t>
            </w:r>
          </w:p>
          <w:p w:rsidR="00550D3D" w:rsidRPr="00550D3D" w:rsidRDefault="00550D3D" w:rsidP="00550D3D">
            <w:pPr>
              <w:jc w:val="both"/>
              <w:rPr>
                <w:rFonts w:ascii="Arial" w:hAnsi="Arial" w:cs="Arial"/>
                <w:sz w:val="22"/>
                <w:szCs w:val="22"/>
                <w:lang w:bidi="es-ES"/>
              </w:rPr>
            </w:pPr>
          </w:p>
          <w:p w:rsidR="00B7784A" w:rsidRPr="003715AF" w:rsidRDefault="00550D3D" w:rsidP="00550D3D">
            <w:pPr>
              <w:jc w:val="both"/>
              <w:rPr>
                <w:rFonts w:ascii="Arial" w:hAnsi="Arial" w:cs="Arial"/>
                <w:sz w:val="22"/>
                <w:szCs w:val="22"/>
              </w:rPr>
            </w:pPr>
            <w:r w:rsidRPr="00550D3D">
              <w:rPr>
                <w:rFonts w:ascii="Arial" w:hAnsi="Arial" w:cs="Arial"/>
                <w:sz w:val="22"/>
                <w:szCs w:val="22"/>
              </w:rPr>
              <w:t xml:space="preserve">Del resultado de las acciones realizadas en el párrafo anterior, la Junta adjudica al oferente que cumpla con todos los requisitos establecidos y </w:t>
            </w:r>
            <w:r w:rsidRPr="00550D3D">
              <w:rPr>
                <w:rFonts w:ascii="Arial" w:hAnsi="Arial" w:cs="Arial"/>
                <w:b/>
                <w:sz w:val="22"/>
                <w:szCs w:val="22"/>
                <w:u w:val="thick"/>
              </w:rPr>
              <w:t>convenga a los intereses</w:t>
            </w:r>
            <w:r w:rsidRPr="00550D3D">
              <w:rPr>
                <w:rFonts w:ascii="Arial" w:hAnsi="Arial" w:cs="Arial"/>
                <w:b/>
                <w:sz w:val="22"/>
                <w:szCs w:val="22"/>
              </w:rPr>
              <w:t xml:space="preserve"> </w:t>
            </w:r>
            <w:r w:rsidRPr="00550D3D">
              <w:rPr>
                <w:rFonts w:ascii="Arial" w:hAnsi="Arial" w:cs="Arial"/>
                <w:b/>
                <w:sz w:val="22"/>
                <w:szCs w:val="22"/>
                <w:u w:val="thick"/>
              </w:rPr>
              <w:t>del Estado</w:t>
            </w:r>
            <w:r w:rsidRPr="00550D3D">
              <w:rPr>
                <w:rFonts w:ascii="Arial" w:hAnsi="Arial" w:cs="Arial"/>
                <w:sz w:val="22"/>
                <w:szCs w:val="22"/>
              </w:rPr>
              <w:t>, de lo contrario no adjudica a ningún oferente, para lo cual deberá razonar dicha decisión en el acta correspondiente, la adjudicación o no adjudicación se debe realizar dentro del plazo establecido en las bases del evento.</w:t>
            </w:r>
          </w:p>
        </w:tc>
      </w:tr>
      <w:tr w:rsidR="006F1947" w:rsidRPr="005732FE" w:rsidTr="00D42758">
        <w:trPr>
          <w:trHeight w:val="874"/>
          <w:jc w:val="right"/>
        </w:trPr>
        <w:tc>
          <w:tcPr>
            <w:tcW w:w="1158" w:type="dxa"/>
            <w:vAlign w:val="center"/>
          </w:tcPr>
          <w:p w:rsidR="009541A2" w:rsidRPr="009541A2" w:rsidRDefault="009541A2" w:rsidP="009541A2">
            <w:pPr>
              <w:jc w:val="center"/>
              <w:rPr>
                <w:rFonts w:ascii="Arial" w:hAnsi="Arial" w:cs="Arial"/>
                <w:b/>
                <w:sz w:val="14"/>
                <w:szCs w:val="22"/>
                <w:lang w:val="es-ES" w:bidi="es-ES"/>
              </w:rPr>
            </w:pPr>
            <w:r w:rsidRPr="009541A2">
              <w:rPr>
                <w:rFonts w:ascii="Arial" w:hAnsi="Arial" w:cs="Arial"/>
                <w:b/>
                <w:sz w:val="14"/>
                <w:szCs w:val="22"/>
                <w:lang w:val="es-ES" w:bidi="es-ES"/>
              </w:rPr>
              <w:t>24.</w:t>
            </w:r>
          </w:p>
          <w:p w:rsidR="006F1947" w:rsidRPr="005335C1" w:rsidRDefault="009541A2" w:rsidP="009541A2">
            <w:pPr>
              <w:jc w:val="center"/>
              <w:rPr>
                <w:rFonts w:ascii="Arial" w:hAnsi="Arial" w:cs="Arial"/>
                <w:b/>
                <w:sz w:val="14"/>
                <w:szCs w:val="22"/>
                <w:lang w:bidi="es-ES"/>
              </w:rPr>
            </w:pPr>
            <w:r w:rsidRPr="009541A2">
              <w:rPr>
                <w:rFonts w:ascii="Arial" w:hAnsi="Arial" w:cs="Arial"/>
                <w:b/>
                <w:sz w:val="14"/>
                <w:szCs w:val="22"/>
                <w:lang w:bidi="es-ES"/>
              </w:rPr>
              <w:t xml:space="preserve">Certificar Acta de Evaluación  </w:t>
            </w:r>
          </w:p>
        </w:tc>
        <w:tc>
          <w:tcPr>
            <w:tcW w:w="1247" w:type="dxa"/>
            <w:vAlign w:val="center"/>
          </w:tcPr>
          <w:p w:rsidR="006F1947" w:rsidRPr="005335C1" w:rsidRDefault="009541A2" w:rsidP="009873AB">
            <w:pPr>
              <w:jc w:val="center"/>
              <w:rPr>
                <w:rFonts w:ascii="Arial" w:hAnsi="Arial" w:cs="Arial"/>
                <w:sz w:val="14"/>
                <w:szCs w:val="16"/>
              </w:rPr>
            </w:pPr>
            <w:r w:rsidRPr="009541A2">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6F1947" w:rsidRPr="003715AF" w:rsidRDefault="009541A2" w:rsidP="000A28DF">
            <w:pPr>
              <w:jc w:val="both"/>
              <w:rPr>
                <w:rFonts w:ascii="Arial" w:hAnsi="Arial" w:cs="Arial"/>
                <w:sz w:val="22"/>
                <w:szCs w:val="22"/>
              </w:rPr>
            </w:pPr>
            <w:r w:rsidRPr="009541A2">
              <w:rPr>
                <w:rFonts w:ascii="Arial" w:hAnsi="Arial" w:cs="Arial"/>
                <w:sz w:val="22"/>
                <w:szCs w:val="22"/>
              </w:rPr>
              <w:t>Analista de Adquisiciones, emite certificación del acta suscrita y la publica en el sistema GUATECOMPRAS, dentro de los dos (2) días hábiles siguientes de su emisión, de conformidad con lo establecido en el artículo 21 de la Resolución No. 18-2019 del Ministerio de Finanzas Públicas.</w:t>
            </w:r>
          </w:p>
        </w:tc>
      </w:tr>
      <w:tr w:rsidR="00B7784A" w:rsidRPr="005732FE" w:rsidTr="00D42758">
        <w:trPr>
          <w:trHeight w:val="874"/>
          <w:jc w:val="right"/>
        </w:trPr>
        <w:tc>
          <w:tcPr>
            <w:tcW w:w="1158" w:type="dxa"/>
            <w:vAlign w:val="center"/>
          </w:tcPr>
          <w:p w:rsidR="002A7208" w:rsidRPr="002A7208" w:rsidRDefault="002A7208" w:rsidP="002A7208">
            <w:pPr>
              <w:jc w:val="center"/>
              <w:rPr>
                <w:rFonts w:ascii="Arial" w:hAnsi="Arial" w:cs="Arial"/>
                <w:b/>
                <w:sz w:val="14"/>
                <w:szCs w:val="22"/>
                <w:lang w:val="es-ES" w:bidi="es-ES"/>
              </w:rPr>
            </w:pPr>
            <w:r w:rsidRPr="002A7208">
              <w:rPr>
                <w:rFonts w:ascii="Arial" w:hAnsi="Arial" w:cs="Arial"/>
                <w:b/>
                <w:sz w:val="14"/>
                <w:szCs w:val="22"/>
                <w:lang w:val="es-ES" w:bidi="es-ES"/>
              </w:rPr>
              <w:t>25.</w:t>
            </w:r>
          </w:p>
          <w:p w:rsidR="00B7784A" w:rsidRPr="005335C1" w:rsidRDefault="002A7208" w:rsidP="002A7208">
            <w:pPr>
              <w:jc w:val="center"/>
              <w:rPr>
                <w:rFonts w:ascii="Arial" w:hAnsi="Arial" w:cs="Arial"/>
                <w:b/>
                <w:sz w:val="14"/>
                <w:szCs w:val="22"/>
                <w:lang w:bidi="es-ES"/>
              </w:rPr>
            </w:pPr>
            <w:r w:rsidRPr="002A7208">
              <w:rPr>
                <w:rFonts w:ascii="Arial" w:hAnsi="Arial" w:cs="Arial"/>
                <w:b/>
                <w:sz w:val="14"/>
                <w:szCs w:val="22"/>
                <w:lang w:bidi="es-ES"/>
              </w:rPr>
              <w:t>Trasladar el expediente a la Autoridad Superior</w:t>
            </w:r>
          </w:p>
        </w:tc>
        <w:tc>
          <w:tcPr>
            <w:tcW w:w="1247" w:type="dxa"/>
            <w:vAlign w:val="center"/>
          </w:tcPr>
          <w:p w:rsidR="00B7784A" w:rsidRPr="005335C1" w:rsidRDefault="002A7208" w:rsidP="009873AB">
            <w:pPr>
              <w:jc w:val="center"/>
              <w:rPr>
                <w:rFonts w:ascii="Arial" w:hAnsi="Arial" w:cs="Arial"/>
                <w:sz w:val="14"/>
                <w:szCs w:val="16"/>
              </w:rPr>
            </w:pPr>
            <w:r w:rsidRPr="002A7208">
              <w:rPr>
                <w:rFonts w:ascii="Arial" w:hAnsi="Arial" w:cs="Arial"/>
                <w:sz w:val="14"/>
                <w:szCs w:val="16"/>
              </w:rPr>
              <w:t>Junta de Cotización o Licitación</w:t>
            </w:r>
          </w:p>
        </w:tc>
        <w:tc>
          <w:tcPr>
            <w:tcW w:w="8531" w:type="dxa"/>
            <w:tcMar>
              <w:top w:w="28" w:type="dxa"/>
              <w:left w:w="57" w:type="dxa"/>
              <w:bottom w:w="85" w:type="dxa"/>
              <w:right w:w="28" w:type="dxa"/>
            </w:tcMar>
            <w:vAlign w:val="center"/>
          </w:tcPr>
          <w:p w:rsidR="002A7208" w:rsidRPr="002A7208" w:rsidRDefault="002A7208" w:rsidP="000A28DF">
            <w:pPr>
              <w:jc w:val="both"/>
              <w:rPr>
                <w:rFonts w:ascii="Arial" w:hAnsi="Arial" w:cs="Arial"/>
                <w:sz w:val="22"/>
                <w:szCs w:val="22"/>
                <w:lang w:bidi="es-ES"/>
              </w:rPr>
            </w:pPr>
            <w:r w:rsidRPr="002A7208">
              <w:rPr>
                <w:rFonts w:ascii="Arial" w:hAnsi="Arial" w:cs="Arial"/>
                <w:sz w:val="22"/>
                <w:szCs w:val="22"/>
                <w:lang w:bidi="es-ES"/>
              </w:rPr>
              <w:t>Concluida la evaluación, calificación y período de inconformidades, traslada el expediente con oficio dirigido a la Autoridad Superior del Ministerio de Educación que los haya nombrado, a fin de que se pueda elaborar el proyecto de Resolución Ministerial, de acuerdo a las situaciones siguientes, según sea el caso:</w:t>
            </w:r>
          </w:p>
          <w:p w:rsidR="002A7208" w:rsidRPr="002A7208" w:rsidRDefault="002A7208" w:rsidP="002A7208">
            <w:pPr>
              <w:rPr>
                <w:rFonts w:ascii="Arial" w:hAnsi="Arial" w:cs="Arial"/>
                <w:sz w:val="22"/>
                <w:szCs w:val="22"/>
                <w:lang w:bidi="es-ES"/>
              </w:rPr>
            </w:pPr>
          </w:p>
          <w:p w:rsidR="002A7208" w:rsidRPr="002A7208" w:rsidRDefault="002A7208" w:rsidP="00B37B45">
            <w:pPr>
              <w:numPr>
                <w:ilvl w:val="0"/>
                <w:numId w:val="19"/>
              </w:numPr>
              <w:rPr>
                <w:rFonts w:ascii="Arial" w:hAnsi="Arial" w:cs="Arial"/>
                <w:sz w:val="22"/>
                <w:szCs w:val="22"/>
                <w:lang w:bidi="es-ES"/>
              </w:rPr>
            </w:pPr>
            <w:r w:rsidRPr="002A7208">
              <w:rPr>
                <w:rFonts w:ascii="Arial" w:hAnsi="Arial" w:cs="Arial"/>
                <w:sz w:val="22"/>
                <w:szCs w:val="22"/>
                <w:lang w:bidi="es-ES"/>
              </w:rPr>
              <w:t>Aprobación de lo actuado por la Junta.</w:t>
            </w:r>
          </w:p>
          <w:p w:rsidR="002A7208" w:rsidRPr="002A7208" w:rsidRDefault="002A7208" w:rsidP="00B37B45">
            <w:pPr>
              <w:numPr>
                <w:ilvl w:val="0"/>
                <w:numId w:val="19"/>
              </w:numPr>
              <w:rPr>
                <w:rFonts w:ascii="Arial" w:hAnsi="Arial" w:cs="Arial"/>
                <w:sz w:val="22"/>
                <w:szCs w:val="22"/>
                <w:lang w:bidi="es-ES"/>
              </w:rPr>
            </w:pPr>
            <w:proofErr w:type="spellStart"/>
            <w:r w:rsidRPr="002A7208">
              <w:rPr>
                <w:rFonts w:ascii="Arial" w:hAnsi="Arial" w:cs="Arial"/>
                <w:sz w:val="22"/>
                <w:szCs w:val="22"/>
                <w:lang w:bidi="es-ES"/>
              </w:rPr>
              <w:t>Improbación</w:t>
            </w:r>
            <w:proofErr w:type="spellEnd"/>
            <w:r w:rsidRPr="002A7208">
              <w:rPr>
                <w:rFonts w:ascii="Arial" w:hAnsi="Arial" w:cs="Arial"/>
                <w:sz w:val="22"/>
                <w:szCs w:val="22"/>
                <w:lang w:bidi="es-ES"/>
              </w:rPr>
              <w:t xml:space="preserve"> de lo actuado por la Junta.</w:t>
            </w:r>
          </w:p>
          <w:p w:rsidR="002A7208" w:rsidRPr="002A7208" w:rsidRDefault="002A7208" w:rsidP="00B37B45">
            <w:pPr>
              <w:numPr>
                <w:ilvl w:val="0"/>
                <w:numId w:val="19"/>
              </w:numPr>
              <w:rPr>
                <w:rFonts w:ascii="Arial" w:hAnsi="Arial" w:cs="Arial"/>
                <w:sz w:val="22"/>
                <w:szCs w:val="22"/>
                <w:lang w:bidi="es-ES"/>
              </w:rPr>
            </w:pPr>
            <w:r w:rsidRPr="002A7208">
              <w:rPr>
                <w:rFonts w:ascii="Arial" w:hAnsi="Arial" w:cs="Arial"/>
                <w:sz w:val="22"/>
                <w:szCs w:val="22"/>
                <w:lang w:bidi="es-ES"/>
              </w:rPr>
              <w:t>Prórroga del plazo para recibir ofertas, en el caso no se hubiera recibido las mismas.</w:t>
            </w:r>
          </w:p>
          <w:p w:rsidR="002A7208" w:rsidRPr="002A7208" w:rsidRDefault="002A7208" w:rsidP="00B37B45">
            <w:pPr>
              <w:numPr>
                <w:ilvl w:val="0"/>
                <w:numId w:val="19"/>
              </w:numPr>
              <w:rPr>
                <w:rFonts w:ascii="Arial" w:hAnsi="Arial" w:cs="Arial"/>
                <w:sz w:val="22"/>
                <w:szCs w:val="22"/>
                <w:lang w:bidi="es-ES"/>
              </w:rPr>
            </w:pPr>
            <w:r w:rsidRPr="002A7208">
              <w:rPr>
                <w:rFonts w:ascii="Arial" w:hAnsi="Arial" w:cs="Arial"/>
                <w:sz w:val="22"/>
                <w:szCs w:val="22"/>
                <w:lang w:bidi="es-ES"/>
              </w:rPr>
              <w:t>Declarar desierto el concurso.</w:t>
            </w:r>
          </w:p>
          <w:p w:rsidR="002A7208" w:rsidRPr="002A7208" w:rsidRDefault="002A7208" w:rsidP="00B37B45">
            <w:pPr>
              <w:numPr>
                <w:ilvl w:val="0"/>
                <w:numId w:val="19"/>
              </w:numPr>
              <w:rPr>
                <w:rFonts w:ascii="Arial" w:hAnsi="Arial" w:cs="Arial"/>
                <w:sz w:val="22"/>
                <w:szCs w:val="22"/>
                <w:lang w:bidi="es-ES"/>
              </w:rPr>
            </w:pPr>
            <w:r w:rsidRPr="002A7208">
              <w:rPr>
                <w:rFonts w:ascii="Arial" w:hAnsi="Arial" w:cs="Arial"/>
                <w:sz w:val="22"/>
                <w:szCs w:val="22"/>
                <w:lang w:bidi="es-ES"/>
              </w:rPr>
              <w:t>Prescindir el concurso.</w:t>
            </w:r>
          </w:p>
          <w:p w:rsidR="002A7208" w:rsidRPr="002A7208" w:rsidRDefault="002A7208" w:rsidP="002A7208">
            <w:pPr>
              <w:rPr>
                <w:rFonts w:ascii="Arial" w:hAnsi="Arial" w:cs="Arial"/>
                <w:sz w:val="22"/>
                <w:szCs w:val="22"/>
                <w:lang w:bidi="es-ES"/>
              </w:rPr>
            </w:pPr>
          </w:p>
          <w:p w:rsidR="00B7784A" w:rsidRPr="003715AF" w:rsidRDefault="002A7208" w:rsidP="00597EE5">
            <w:pPr>
              <w:numPr>
                <w:ilvl w:val="0"/>
                <w:numId w:val="20"/>
              </w:numPr>
              <w:ind w:left="235" w:hanging="235"/>
              <w:jc w:val="both"/>
              <w:rPr>
                <w:rFonts w:ascii="Arial" w:hAnsi="Arial" w:cs="Arial"/>
                <w:sz w:val="22"/>
                <w:szCs w:val="22"/>
              </w:rPr>
            </w:pPr>
            <w:r w:rsidRPr="002A7208">
              <w:rPr>
                <w:rFonts w:ascii="Arial" w:hAnsi="Arial" w:cs="Arial"/>
                <w:b/>
                <w:sz w:val="22"/>
                <w:szCs w:val="22"/>
                <w:lang w:bidi="es-ES"/>
              </w:rPr>
              <w:lastRenderedPageBreak/>
              <w:t xml:space="preserve">Nota: </w:t>
            </w:r>
            <w:r w:rsidRPr="002A7208">
              <w:rPr>
                <w:rFonts w:ascii="Arial" w:hAnsi="Arial" w:cs="Arial"/>
                <w:sz w:val="22"/>
                <w:szCs w:val="22"/>
                <w:lang w:bidi="es-ES"/>
              </w:rPr>
              <w:t>Entre la publicación del acta de evaluación y calificación realizada por la Junta y el traslado del expediente a la Autoridad Superior del Ministerio de Educación, debe mediar un plazo de cinco (5) días calendario para la presentación de inconformidades y de presentarse alguna(s) la Junta cuenta con cinco (5) días calendario para responderla(s) y dos (2) días hábiles para el traslado del expediente a la Autoridad Superior del Ministerio de Educación, de conformidad con lo establecido en los  artículos 35 y 36 de la Ley de Contrataciones del Estado.</w:t>
            </w:r>
          </w:p>
        </w:tc>
      </w:tr>
      <w:tr w:rsidR="006F1947" w:rsidRPr="005732FE" w:rsidTr="00D42758">
        <w:trPr>
          <w:trHeight w:val="874"/>
          <w:jc w:val="right"/>
        </w:trPr>
        <w:tc>
          <w:tcPr>
            <w:tcW w:w="1158" w:type="dxa"/>
            <w:vAlign w:val="center"/>
          </w:tcPr>
          <w:p w:rsidR="00C414E3" w:rsidRPr="00C414E3" w:rsidRDefault="00C414E3" w:rsidP="00C414E3">
            <w:pPr>
              <w:jc w:val="center"/>
              <w:rPr>
                <w:rFonts w:ascii="Arial" w:hAnsi="Arial" w:cs="Arial"/>
                <w:b/>
                <w:sz w:val="14"/>
                <w:szCs w:val="22"/>
                <w:lang w:val="es-ES" w:bidi="es-ES"/>
              </w:rPr>
            </w:pPr>
            <w:r w:rsidRPr="00C414E3">
              <w:rPr>
                <w:rFonts w:ascii="Arial" w:hAnsi="Arial" w:cs="Arial"/>
                <w:b/>
                <w:sz w:val="14"/>
                <w:szCs w:val="22"/>
                <w:lang w:val="es-ES" w:bidi="es-ES"/>
              </w:rPr>
              <w:lastRenderedPageBreak/>
              <w:t>26.</w:t>
            </w:r>
          </w:p>
          <w:p w:rsidR="006F1947" w:rsidRPr="005335C1" w:rsidRDefault="00C414E3" w:rsidP="00C414E3">
            <w:pPr>
              <w:jc w:val="center"/>
              <w:rPr>
                <w:rFonts w:ascii="Arial" w:hAnsi="Arial" w:cs="Arial"/>
                <w:b/>
                <w:sz w:val="14"/>
                <w:szCs w:val="22"/>
                <w:lang w:bidi="es-ES"/>
              </w:rPr>
            </w:pPr>
            <w:r w:rsidRPr="00C414E3">
              <w:rPr>
                <w:rFonts w:ascii="Arial" w:hAnsi="Arial" w:cs="Arial"/>
                <w:b/>
                <w:sz w:val="14"/>
                <w:szCs w:val="22"/>
                <w:lang w:bidi="es-ES"/>
              </w:rPr>
              <w:t>Elaborar Proyecto de Resolución Ministerial</w:t>
            </w:r>
          </w:p>
        </w:tc>
        <w:tc>
          <w:tcPr>
            <w:tcW w:w="1247" w:type="dxa"/>
            <w:vAlign w:val="center"/>
          </w:tcPr>
          <w:p w:rsidR="006F1947" w:rsidRPr="005335C1" w:rsidRDefault="00C414E3" w:rsidP="009873AB">
            <w:pPr>
              <w:jc w:val="center"/>
              <w:rPr>
                <w:rFonts w:ascii="Arial" w:hAnsi="Arial" w:cs="Arial"/>
                <w:sz w:val="14"/>
                <w:szCs w:val="16"/>
              </w:rPr>
            </w:pPr>
            <w:r w:rsidRPr="00C414E3">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C414E3" w:rsidRPr="00C414E3" w:rsidRDefault="00C414E3" w:rsidP="000A28DF">
            <w:pPr>
              <w:jc w:val="both"/>
              <w:rPr>
                <w:rFonts w:ascii="Arial" w:hAnsi="Arial" w:cs="Arial"/>
                <w:sz w:val="22"/>
                <w:szCs w:val="22"/>
                <w:lang w:bidi="es-ES"/>
              </w:rPr>
            </w:pPr>
            <w:r w:rsidRPr="00C414E3">
              <w:rPr>
                <w:rFonts w:ascii="Arial" w:hAnsi="Arial" w:cs="Arial"/>
                <w:sz w:val="22"/>
                <w:szCs w:val="22"/>
                <w:lang w:bidi="es-ES"/>
              </w:rPr>
              <w:t>Elabora el proyecto de la Resolución Ministerial que corresponda según las situaciones indicadas en la actividad anterior.</w:t>
            </w:r>
          </w:p>
          <w:p w:rsidR="00C414E3" w:rsidRPr="00C414E3" w:rsidRDefault="00C414E3" w:rsidP="000A28DF">
            <w:pPr>
              <w:jc w:val="both"/>
              <w:rPr>
                <w:rFonts w:ascii="Arial" w:hAnsi="Arial" w:cs="Arial"/>
                <w:sz w:val="22"/>
                <w:szCs w:val="22"/>
                <w:lang w:bidi="es-ES"/>
              </w:rPr>
            </w:pPr>
          </w:p>
          <w:p w:rsidR="006F1947" w:rsidRPr="003715AF" w:rsidRDefault="00C414E3" w:rsidP="000A28DF">
            <w:pPr>
              <w:jc w:val="both"/>
              <w:rPr>
                <w:rFonts w:ascii="Arial" w:hAnsi="Arial" w:cs="Arial"/>
                <w:sz w:val="22"/>
                <w:szCs w:val="22"/>
              </w:rPr>
            </w:pPr>
            <w:r w:rsidRPr="00C414E3">
              <w:rPr>
                <w:rFonts w:ascii="Arial" w:hAnsi="Arial" w:cs="Arial"/>
                <w:sz w:val="22"/>
                <w:szCs w:val="22"/>
              </w:rPr>
              <w:t xml:space="preserve">Traslada el proyecto de Resolución Ministerial </w:t>
            </w:r>
            <w:r w:rsidR="00F67013" w:rsidRPr="00C414E3">
              <w:rPr>
                <w:rFonts w:ascii="Arial" w:hAnsi="Arial" w:cs="Arial"/>
                <w:sz w:val="22"/>
                <w:szCs w:val="22"/>
              </w:rPr>
              <w:t>al (</w:t>
            </w:r>
            <w:r w:rsidRPr="00C414E3">
              <w:rPr>
                <w:rFonts w:ascii="Arial" w:hAnsi="Arial" w:cs="Arial"/>
                <w:sz w:val="22"/>
                <w:szCs w:val="22"/>
              </w:rPr>
              <w:t>la) Asesor(a) Legal de la DIDECO, para su revisión.</w:t>
            </w:r>
          </w:p>
        </w:tc>
      </w:tr>
      <w:tr w:rsidR="006F1947" w:rsidRPr="005732FE" w:rsidTr="00D42758">
        <w:trPr>
          <w:trHeight w:val="874"/>
          <w:jc w:val="right"/>
        </w:trPr>
        <w:tc>
          <w:tcPr>
            <w:tcW w:w="1158" w:type="dxa"/>
            <w:vAlign w:val="center"/>
          </w:tcPr>
          <w:p w:rsidR="00F67013" w:rsidRPr="00F67013" w:rsidRDefault="00F67013" w:rsidP="00F67013">
            <w:pPr>
              <w:jc w:val="center"/>
              <w:rPr>
                <w:rFonts w:ascii="Arial" w:hAnsi="Arial" w:cs="Arial"/>
                <w:b/>
                <w:sz w:val="14"/>
                <w:szCs w:val="22"/>
                <w:lang w:val="es-ES" w:bidi="es-ES"/>
              </w:rPr>
            </w:pPr>
            <w:r w:rsidRPr="00F67013">
              <w:rPr>
                <w:rFonts w:ascii="Arial" w:hAnsi="Arial" w:cs="Arial"/>
                <w:b/>
                <w:sz w:val="14"/>
                <w:szCs w:val="22"/>
                <w:lang w:val="es-ES" w:bidi="es-ES"/>
              </w:rPr>
              <w:t>27.</w:t>
            </w:r>
          </w:p>
          <w:p w:rsidR="006F1947" w:rsidRPr="005335C1" w:rsidRDefault="00F67013" w:rsidP="00F67013">
            <w:pPr>
              <w:jc w:val="center"/>
              <w:rPr>
                <w:rFonts w:ascii="Arial" w:hAnsi="Arial" w:cs="Arial"/>
                <w:b/>
                <w:sz w:val="14"/>
                <w:szCs w:val="22"/>
                <w:lang w:bidi="es-ES"/>
              </w:rPr>
            </w:pPr>
            <w:r w:rsidRPr="00F67013">
              <w:rPr>
                <w:rFonts w:ascii="Arial" w:hAnsi="Arial" w:cs="Arial"/>
                <w:b/>
                <w:sz w:val="14"/>
                <w:szCs w:val="22"/>
                <w:lang w:bidi="es-ES"/>
              </w:rPr>
              <w:t>Recibir y revisar Proyecto de Resolución Ministerial</w:t>
            </w:r>
          </w:p>
        </w:tc>
        <w:tc>
          <w:tcPr>
            <w:tcW w:w="1247" w:type="dxa"/>
            <w:vAlign w:val="center"/>
          </w:tcPr>
          <w:p w:rsidR="006F1947" w:rsidRPr="005335C1" w:rsidRDefault="00F67013" w:rsidP="009873AB">
            <w:pPr>
              <w:jc w:val="center"/>
              <w:rPr>
                <w:rFonts w:ascii="Arial" w:hAnsi="Arial" w:cs="Arial"/>
                <w:sz w:val="14"/>
                <w:szCs w:val="16"/>
              </w:rPr>
            </w:pPr>
            <w:r w:rsidRPr="00F67013">
              <w:rPr>
                <w:rFonts w:ascii="Arial" w:hAnsi="Arial" w:cs="Arial"/>
                <w:sz w:val="14"/>
                <w:szCs w:val="16"/>
              </w:rPr>
              <w:t>Asesor(a) Legal DIDECO</w:t>
            </w:r>
          </w:p>
        </w:tc>
        <w:tc>
          <w:tcPr>
            <w:tcW w:w="8531" w:type="dxa"/>
            <w:tcMar>
              <w:top w:w="28" w:type="dxa"/>
              <w:left w:w="57" w:type="dxa"/>
              <w:bottom w:w="85" w:type="dxa"/>
              <w:right w:w="28" w:type="dxa"/>
            </w:tcMar>
            <w:vAlign w:val="center"/>
          </w:tcPr>
          <w:p w:rsidR="006F1947" w:rsidRPr="003715AF" w:rsidRDefault="00F67013" w:rsidP="000A28DF">
            <w:pPr>
              <w:jc w:val="both"/>
              <w:rPr>
                <w:rFonts w:ascii="Arial" w:hAnsi="Arial" w:cs="Arial"/>
                <w:sz w:val="22"/>
                <w:szCs w:val="22"/>
              </w:rPr>
            </w:pPr>
            <w:r w:rsidRPr="00F67013">
              <w:rPr>
                <w:rFonts w:ascii="Arial" w:hAnsi="Arial" w:cs="Arial"/>
                <w:sz w:val="22"/>
                <w:szCs w:val="22"/>
              </w:rPr>
              <w:t>Recibe y revisa el proyecto de Resolución Ministerial, procediendo a rubricar el mismo, o bien devuelve al Analista de Adquisiciones para que realice las correcciones necesarias.</w:t>
            </w:r>
          </w:p>
        </w:tc>
      </w:tr>
      <w:tr w:rsidR="002C17DA" w:rsidRPr="005732FE" w:rsidTr="00D42758">
        <w:trPr>
          <w:trHeight w:val="874"/>
          <w:jc w:val="right"/>
        </w:trPr>
        <w:tc>
          <w:tcPr>
            <w:tcW w:w="1158" w:type="dxa"/>
            <w:vAlign w:val="center"/>
          </w:tcPr>
          <w:p w:rsidR="00DD568E" w:rsidRPr="00DD568E" w:rsidRDefault="00DD568E" w:rsidP="00DD568E">
            <w:pPr>
              <w:jc w:val="center"/>
              <w:rPr>
                <w:rFonts w:ascii="Arial" w:hAnsi="Arial" w:cs="Arial"/>
                <w:b/>
                <w:sz w:val="14"/>
                <w:szCs w:val="22"/>
                <w:lang w:val="es-ES" w:bidi="es-ES"/>
              </w:rPr>
            </w:pPr>
            <w:r w:rsidRPr="00DD568E">
              <w:rPr>
                <w:rFonts w:ascii="Arial" w:hAnsi="Arial" w:cs="Arial"/>
                <w:b/>
                <w:sz w:val="14"/>
                <w:szCs w:val="22"/>
                <w:lang w:val="es-ES" w:bidi="es-ES"/>
              </w:rPr>
              <w:t>28.</w:t>
            </w:r>
          </w:p>
          <w:p w:rsidR="002C17DA" w:rsidRPr="005335C1" w:rsidRDefault="00DD568E" w:rsidP="00DD568E">
            <w:pPr>
              <w:jc w:val="center"/>
              <w:rPr>
                <w:rFonts w:ascii="Arial" w:hAnsi="Arial" w:cs="Arial"/>
                <w:b/>
                <w:sz w:val="14"/>
                <w:szCs w:val="22"/>
                <w:lang w:bidi="es-ES"/>
              </w:rPr>
            </w:pPr>
            <w:r w:rsidRPr="00DD568E">
              <w:rPr>
                <w:rFonts w:ascii="Arial" w:hAnsi="Arial" w:cs="Arial"/>
                <w:b/>
                <w:sz w:val="14"/>
                <w:szCs w:val="22"/>
                <w:lang w:bidi="es-ES"/>
              </w:rPr>
              <w:t>Recibir Resolución Ministerial y elaborar Providencia</w:t>
            </w:r>
          </w:p>
        </w:tc>
        <w:tc>
          <w:tcPr>
            <w:tcW w:w="1247" w:type="dxa"/>
            <w:vAlign w:val="center"/>
          </w:tcPr>
          <w:p w:rsidR="002C17DA" w:rsidRPr="005335C1" w:rsidRDefault="00DD568E" w:rsidP="009873AB">
            <w:pPr>
              <w:jc w:val="center"/>
              <w:rPr>
                <w:rFonts w:ascii="Arial" w:hAnsi="Arial" w:cs="Arial"/>
                <w:sz w:val="14"/>
                <w:szCs w:val="16"/>
              </w:rPr>
            </w:pPr>
            <w:r w:rsidRPr="00DD568E">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DD568E" w:rsidRPr="00DD568E" w:rsidRDefault="00DD568E" w:rsidP="000A28DF">
            <w:pPr>
              <w:jc w:val="both"/>
              <w:rPr>
                <w:rFonts w:ascii="Arial" w:hAnsi="Arial" w:cs="Arial"/>
                <w:sz w:val="22"/>
                <w:szCs w:val="22"/>
                <w:lang w:bidi="es-ES"/>
              </w:rPr>
            </w:pPr>
            <w:r w:rsidRPr="00DD568E">
              <w:rPr>
                <w:rFonts w:ascii="Arial" w:hAnsi="Arial" w:cs="Arial"/>
                <w:sz w:val="22"/>
                <w:szCs w:val="22"/>
                <w:lang w:bidi="es-ES"/>
              </w:rPr>
              <w:t>Recibe el Proyecto de Resolución Ministerial, en caso de ser necesario, realiza las correcciones indicadas.</w:t>
            </w:r>
          </w:p>
          <w:p w:rsidR="00DD568E" w:rsidRPr="00DD568E" w:rsidRDefault="00DD568E" w:rsidP="000A28DF">
            <w:pPr>
              <w:jc w:val="both"/>
              <w:rPr>
                <w:rFonts w:ascii="Arial" w:hAnsi="Arial" w:cs="Arial"/>
                <w:sz w:val="22"/>
                <w:szCs w:val="22"/>
                <w:lang w:bidi="es-ES"/>
              </w:rPr>
            </w:pPr>
          </w:p>
          <w:p w:rsidR="002C17DA" w:rsidRPr="003715AF" w:rsidRDefault="00DD568E" w:rsidP="000A28DF">
            <w:pPr>
              <w:jc w:val="both"/>
              <w:rPr>
                <w:rFonts w:ascii="Arial" w:hAnsi="Arial" w:cs="Arial"/>
                <w:sz w:val="22"/>
                <w:szCs w:val="22"/>
              </w:rPr>
            </w:pPr>
            <w:r w:rsidRPr="00DD568E">
              <w:rPr>
                <w:rFonts w:ascii="Arial" w:hAnsi="Arial" w:cs="Arial"/>
                <w:sz w:val="22"/>
                <w:szCs w:val="22"/>
              </w:rPr>
              <w:t>Posteriormente, elabora providencia para trasladar a las Autoridades Superiores del Ministerio de Educación, la Resolución Ministerial para su aprobación; la providencia debe ser firmada y sellada por el (la) Director(a) de la DIDECO.</w:t>
            </w:r>
          </w:p>
        </w:tc>
      </w:tr>
      <w:tr w:rsidR="00136EC8" w:rsidRPr="005732FE" w:rsidTr="00D42758">
        <w:trPr>
          <w:trHeight w:val="874"/>
          <w:jc w:val="right"/>
        </w:trPr>
        <w:tc>
          <w:tcPr>
            <w:tcW w:w="1158" w:type="dxa"/>
            <w:vAlign w:val="center"/>
          </w:tcPr>
          <w:p w:rsidR="005A607A" w:rsidRPr="005A607A" w:rsidRDefault="005A607A" w:rsidP="005A607A">
            <w:pPr>
              <w:jc w:val="center"/>
              <w:rPr>
                <w:rFonts w:ascii="Arial" w:hAnsi="Arial" w:cs="Arial"/>
                <w:b/>
                <w:sz w:val="14"/>
                <w:szCs w:val="22"/>
                <w:lang w:val="es-ES" w:bidi="es-ES"/>
              </w:rPr>
            </w:pPr>
            <w:r w:rsidRPr="005A607A">
              <w:rPr>
                <w:rFonts w:ascii="Arial" w:hAnsi="Arial" w:cs="Arial"/>
                <w:b/>
                <w:sz w:val="14"/>
                <w:szCs w:val="22"/>
                <w:lang w:val="es-ES" w:bidi="es-ES"/>
              </w:rPr>
              <w:t>29.</w:t>
            </w:r>
          </w:p>
          <w:p w:rsidR="00136EC8" w:rsidRPr="005335C1" w:rsidRDefault="005A607A" w:rsidP="005A607A">
            <w:pPr>
              <w:jc w:val="center"/>
              <w:rPr>
                <w:rFonts w:ascii="Arial" w:hAnsi="Arial" w:cs="Arial"/>
                <w:b/>
                <w:sz w:val="14"/>
                <w:szCs w:val="22"/>
                <w:lang w:bidi="es-ES"/>
              </w:rPr>
            </w:pPr>
            <w:r w:rsidRPr="005A607A">
              <w:rPr>
                <w:rFonts w:ascii="Arial" w:hAnsi="Arial" w:cs="Arial"/>
                <w:b/>
                <w:sz w:val="14"/>
                <w:szCs w:val="22"/>
                <w:lang w:bidi="es-ES"/>
              </w:rPr>
              <w:t>Trasladar Resoluciones</w:t>
            </w:r>
          </w:p>
        </w:tc>
        <w:tc>
          <w:tcPr>
            <w:tcW w:w="1247" w:type="dxa"/>
            <w:vAlign w:val="center"/>
          </w:tcPr>
          <w:p w:rsidR="005A607A" w:rsidRPr="005A607A" w:rsidRDefault="005A607A" w:rsidP="005A607A">
            <w:pPr>
              <w:jc w:val="center"/>
              <w:rPr>
                <w:rFonts w:ascii="Arial" w:hAnsi="Arial" w:cs="Arial"/>
                <w:sz w:val="14"/>
                <w:szCs w:val="16"/>
                <w:lang w:bidi="es-ES"/>
              </w:rPr>
            </w:pPr>
            <w:r w:rsidRPr="005A607A">
              <w:rPr>
                <w:rFonts w:ascii="Arial" w:hAnsi="Arial" w:cs="Arial"/>
                <w:sz w:val="14"/>
                <w:szCs w:val="16"/>
                <w:lang w:bidi="es-ES"/>
              </w:rPr>
              <w:t>Director(a)</w:t>
            </w:r>
          </w:p>
          <w:p w:rsidR="00136EC8" w:rsidRPr="005335C1" w:rsidRDefault="005A607A" w:rsidP="005A607A">
            <w:pPr>
              <w:jc w:val="center"/>
              <w:rPr>
                <w:rFonts w:ascii="Arial" w:hAnsi="Arial" w:cs="Arial"/>
                <w:sz w:val="14"/>
                <w:szCs w:val="16"/>
              </w:rPr>
            </w:pPr>
            <w:r w:rsidRPr="005A607A">
              <w:rPr>
                <w:rFonts w:ascii="Arial" w:hAnsi="Arial" w:cs="Arial"/>
                <w:sz w:val="14"/>
                <w:szCs w:val="16"/>
              </w:rPr>
              <w:t>DIDECO</w:t>
            </w:r>
          </w:p>
        </w:tc>
        <w:tc>
          <w:tcPr>
            <w:tcW w:w="8531" w:type="dxa"/>
            <w:tcMar>
              <w:top w:w="28" w:type="dxa"/>
              <w:left w:w="57" w:type="dxa"/>
              <w:bottom w:w="85" w:type="dxa"/>
              <w:right w:w="28" w:type="dxa"/>
            </w:tcMar>
            <w:vAlign w:val="center"/>
          </w:tcPr>
          <w:p w:rsidR="00136EC8" w:rsidRPr="003715AF" w:rsidRDefault="005A607A" w:rsidP="00F13F7B">
            <w:pPr>
              <w:jc w:val="both"/>
              <w:rPr>
                <w:rFonts w:ascii="Arial" w:hAnsi="Arial" w:cs="Arial"/>
                <w:sz w:val="22"/>
                <w:szCs w:val="22"/>
              </w:rPr>
            </w:pPr>
            <w:r w:rsidRPr="005A607A">
              <w:rPr>
                <w:rFonts w:ascii="Arial" w:hAnsi="Arial" w:cs="Arial"/>
                <w:sz w:val="22"/>
                <w:szCs w:val="22"/>
              </w:rPr>
              <w:t>Traslada a las Autoridades Superiores del Ministerio de Educación, la Resolución Ministerial.</w:t>
            </w:r>
          </w:p>
        </w:tc>
      </w:tr>
      <w:tr w:rsidR="00136EC8" w:rsidRPr="005732FE" w:rsidTr="00D42758">
        <w:trPr>
          <w:trHeight w:val="874"/>
          <w:jc w:val="right"/>
        </w:trPr>
        <w:tc>
          <w:tcPr>
            <w:tcW w:w="1158" w:type="dxa"/>
            <w:vAlign w:val="center"/>
          </w:tcPr>
          <w:p w:rsidR="00DA47C2" w:rsidRPr="00DA47C2" w:rsidRDefault="00DA47C2" w:rsidP="00DA47C2">
            <w:pPr>
              <w:jc w:val="center"/>
              <w:rPr>
                <w:rFonts w:ascii="Arial" w:hAnsi="Arial" w:cs="Arial"/>
                <w:b/>
                <w:sz w:val="14"/>
                <w:szCs w:val="22"/>
                <w:lang w:val="es-ES" w:bidi="es-ES"/>
              </w:rPr>
            </w:pPr>
            <w:r w:rsidRPr="00DA47C2">
              <w:rPr>
                <w:rFonts w:ascii="Arial" w:hAnsi="Arial" w:cs="Arial"/>
                <w:b/>
                <w:sz w:val="14"/>
                <w:szCs w:val="22"/>
                <w:lang w:val="es-ES" w:bidi="es-ES"/>
              </w:rPr>
              <w:t>30.</w:t>
            </w:r>
          </w:p>
          <w:p w:rsidR="00136EC8" w:rsidRPr="005335C1" w:rsidRDefault="00DA47C2" w:rsidP="00DA47C2">
            <w:pPr>
              <w:jc w:val="center"/>
              <w:rPr>
                <w:rFonts w:ascii="Arial" w:hAnsi="Arial" w:cs="Arial"/>
                <w:b/>
                <w:sz w:val="14"/>
                <w:szCs w:val="22"/>
                <w:lang w:bidi="es-ES"/>
              </w:rPr>
            </w:pPr>
            <w:r w:rsidRPr="00DA47C2">
              <w:rPr>
                <w:rFonts w:ascii="Arial" w:hAnsi="Arial" w:cs="Arial"/>
                <w:b/>
                <w:sz w:val="14"/>
                <w:szCs w:val="22"/>
                <w:lang w:bidi="es-ES"/>
              </w:rPr>
              <w:t>Suscribir Resolución</w:t>
            </w:r>
          </w:p>
        </w:tc>
        <w:tc>
          <w:tcPr>
            <w:tcW w:w="1247" w:type="dxa"/>
            <w:vAlign w:val="center"/>
          </w:tcPr>
          <w:p w:rsidR="00136EC8" w:rsidRPr="005335C1" w:rsidRDefault="00DA47C2" w:rsidP="009873AB">
            <w:pPr>
              <w:jc w:val="center"/>
              <w:rPr>
                <w:rFonts w:ascii="Arial" w:hAnsi="Arial" w:cs="Arial"/>
                <w:sz w:val="14"/>
                <w:szCs w:val="16"/>
              </w:rPr>
            </w:pPr>
            <w:r w:rsidRPr="00DA47C2">
              <w:rPr>
                <w:rFonts w:ascii="Arial" w:hAnsi="Arial" w:cs="Arial"/>
                <w:sz w:val="14"/>
                <w:szCs w:val="16"/>
              </w:rPr>
              <w:t>Autoridades Superiores del Ministerio de Educación</w:t>
            </w:r>
          </w:p>
        </w:tc>
        <w:tc>
          <w:tcPr>
            <w:tcW w:w="8531" w:type="dxa"/>
            <w:tcMar>
              <w:top w:w="28" w:type="dxa"/>
              <w:left w:w="57" w:type="dxa"/>
              <w:bottom w:w="85" w:type="dxa"/>
              <w:right w:w="28" w:type="dxa"/>
            </w:tcMar>
            <w:vAlign w:val="center"/>
          </w:tcPr>
          <w:p w:rsidR="00DA47C2" w:rsidRPr="00DA47C2" w:rsidRDefault="00DA47C2" w:rsidP="00F13F7B">
            <w:pPr>
              <w:jc w:val="both"/>
              <w:rPr>
                <w:rFonts w:ascii="Arial" w:hAnsi="Arial" w:cs="Arial"/>
                <w:sz w:val="22"/>
                <w:szCs w:val="22"/>
                <w:lang w:bidi="es-ES"/>
              </w:rPr>
            </w:pPr>
            <w:r w:rsidRPr="00DA47C2">
              <w:rPr>
                <w:rFonts w:ascii="Arial" w:hAnsi="Arial" w:cs="Arial"/>
                <w:sz w:val="22"/>
                <w:szCs w:val="22"/>
                <w:lang w:bidi="es-ES"/>
              </w:rPr>
              <w:t>Suscribe la Resolución Ministerial, en un plazo máximo de cinco (5) días hábiles, de entregado el expediente por parte de la Junta. (Artículo 36 de la Ley de Contrataciones del Estado)</w:t>
            </w:r>
          </w:p>
          <w:p w:rsidR="00DA47C2" w:rsidRPr="00DA47C2" w:rsidRDefault="00DA47C2" w:rsidP="00F13F7B">
            <w:pPr>
              <w:jc w:val="both"/>
              <w:rPr>
                <w:rFonts w:ascii="Arial" w:hAnsi="Arial" w:cs="Arial"/>
                <w:sz w:val="22"/>
                <w:szCs w:val="22"/>
                <w:lang w:bidi="es-ES"/>
              </w:rPr>
            </w:pPr>
          </w:p>
          <w:p w:rsidR="00136EC8" w:rsidRPr="003715AF" w:rsidRDefault="00DA47C2" w:rsidP="00F13F7B">
            <w:pPr>
              <w:jc w:val="both"/>
              <w:rPr>
                <w:rFonts w:ascii="Arial" w:hAnsi="Arial" w:cs="Arial"/>
                <w:sz w:val="22"/>
                <w:szCs w:val="22"/>
              </w:rPr>
            </w:pPr>
            <w:r w:rsidRPr="00DA47C2">
              <w:rPr>
                <w:rFonts w:ascii="Arial" w:hAnsi="Arial" w:cs="Arial"/>
                <w:sz w:val="22"/>
                <w:szCs w:val="22"/>
              </w:rPr>
              <w:t>Traslada a la DIDECO el expediente y Resolución Ministerial debidamente aprobada.</w:t>
            </w:r>
          </w:p>
        </w:tc>
      </w:tr>
      <w:tr w:rsidR="00DB36AD" w:rsidRPr="005732FE" w:rsidTr="00D42758">
        <w:trPr>
          <w:trHeight w:val="874"/>
          <w:jc w:val="right"/>
        </w:trPr>
        <w:tc>
          <w:tcPr>
            <w:tcW w:w="1158" w:type="dxa"/>
            <w:vAlign w:val="center"/>
          </w:tcPr>
          <w:p w:rsidR="00DB36AD" w:rsidRPr="00DB36AD" w:rsidRDefault="00DB36AD" w:rsidP="00DB36AD">
            <w:pPr>
              <w:jc w:val="center"/>
              <w:rPr>
                <w:rFonts w:ascii="Arial" w:hAnsi="Arial" w:cs="Arial"/>
                <w:b/>
                <w:sz w:val="14"/>
                <w:szCs w:val="22"/>
                <w:lang w:val="es-ES" w:bidi="es-ES"/>
              </w:rPr>
            </w:pPr>
            <w:r w:rsidRPr="00DB36AD">
              <w:rPr>
                <w:rFonts w:ascii="Arial" w:hAnsi="Arial" w:cs="Arial"/>
                <w:b/>
                <w:sz w:val="14"/>
                <w:szCs w:val="22"/>
                <w:lang w:val="es-ES" w:bidi="es-ES"/>
              </w:rPr>
              <w:t>31.</w:t>
            </w:r>
          </w:p>
          <w:p w:rsidR="00DB36AD" w:rsidRPr="005335C1" w:rsidRDefault="00DB36AD" w:rsidP="00DB36AD">
            <w:pPr>
              <w:jc w:val="center"/>
              <w:rPr>
                <w:rFonts w:ascii="Arial" w:hAnsi="Arial" w:cs="Arial"/>
                <w:b/>
                <w:sz w:val="14"/>
                <w:szCs w:val="22"/>
                <w:lang w:bidi="es-ES"/>
              </w:rPr>
            </w:pPr>
            <w:r w:rsidRPr="00DB36AD">
              <w:rPr>
                <w:rFonts w:ascii="Arial" w:hAnsi="Arial" w:cs="Arial"/>
                <w:b/>
                <w:sz w:val="14"/>
                <w:szCs w:val="22"/>
                <w:lang w:bidi="es-ES"/>
              </w:rPr>
              <w:t>Recibir y Publicar Resolución Ministerial</w:t>
            </w:r>
          </w:p>
        </w:tc>
        <w:tc>
          <w:tcPr>
            <w:tcW w:w="1247" w:type="dxa"/>
            <w:vAlign w:val="center"/>
          </w:tcPr>
          <w:p w:rsidR="00DB36AD" w:rsidRPr="00DB36AD" w:rsidRDefault="00DB36AD" w:rsidP="00DB36AD">
            <w:pPr>
              <w:jc w:val="center"/>
              <w:rPr>
                <w:rFonts w:ascii="Arial" w:hAnsi="Arial" w:cs="Arial"/>
                <w:sz w:val="14"/>
                <w:szCs w:val="16"/>
                <w:lang w:bidi="es-ES"/>
              </w:rPr>
            </w:pPr>
            <w:r w:rsidRPr="00DB36AD">
              <w:rPr>
                <w:rFonts w:ascii="Arial" w:hAnsi="Arial" w:cs="Arial"/>
                <w:sz w:val="14"/>
                <w:szCs w:val="16"/>
                <w:lang w:bidi="es-ES"/>
              </w:rPr>
              <w:t>Analista / Jefe(a) de Adquisiciones        DIDECO</w:t>
            </w:r>
          </w:p>
          <w:p w:rsidR="00DB36AD" w:rsidRPr="005335C1" w:rsidRDefault="00DB36AD" w:rsidP="00DB36AD">
            <w:pPr>
              <w:jc w:val="center"/>
              <w:rPr>
                <w:rFonts w:ascii="Arial" w:hAnsi="Arial" w:cs="Arial"/>
                <w:sz w:val="14"/>
                <w:szCs w:val="16"/>
              </w:rPr>
            </w:pPr>
          </w:p>
        </w:tc>
        <w:tc>
          <w:tcPr>
            <w:tcW w:w="8531" w:type="dxa"/>
            <w:shd w:val="clear" w:color="auto" w:fill="auto"/>
            <w:tcMar>
              <w:top w:w="28" w:type="dxa"/>
              <w:left w:w="57" w:type="dxa"/>
              <w:bottom w:w="85" w:type="dxa"/>
              <w:right w:w="28" w:type="dxa"/>
            </w:tcMar>
          </w:tcPr>
          <w:p w:rsidR="00DB36AD" w:rsidRPr="00D265CC" w:rsidRDefault="00DB36AD" w:rsidP="00F13F7B">
            <w:pPr>
              <w:pStyle w:val="TableParagraph"/>
              <w:keepNext/>
              <w:widowControl/>
              <w:ind w:left="56" w:right="16"/>
              <w:jc w:val="both"/>
            </w:pPr>
            <w:r w:rsidRPr="00D265CC">
              <w:t>Recibe la Resolución Ministerial y solicita número de correlativo a la Unidad de Información de la Dirección de Asesoría Jurídica -DIAJ-, y la traslada al Jefe(a) de Adquisiciones, para su publicación en el sistema GUATECOMPRAS, dentro de los dos (2) días hábiles siguientes a la fecha de emisión de la Resolución; medio por el cual quedan notificados de forma oficial, los oferentes participantes.</w:t>
            </w:r>
          </w:p>
          <w:p w:rsidR="00DB36AD" w:rsidRPr="00D265CC" w:rsidRDefault="00DB36AD" w:rsidP="00F13F7B">
            <w:pPr>
              <w:pStyle w:val="TableParagraph"/>
              <w:keepNext/>
              <w:widowControl/>
              <w:jc w:val="both"/>
            </w:pPr>
          </w:p>
          <w:p w:rsidR="00DB36AD" w:rsidRPr="00D265CC" w:rsidRDefault="00DB36AD" w:rsidP="00F13F7B">
            <w:pPr>
              <w:pStyle w:val="TableParagraph"/>
              <w:keepNext/>
              <w:widowControl/>
              <w:ind w:left="56" w:right="16"/>
              <w:jc w:val="both"/>
            </w:pPr>
            <w:r w:rsidRPr="00D265CC">
              <w:t>Derivado de lo resuelto por la Autoridad Superior del Ministerio de Educación, se procederá como se establece para cada caso de la manera siguiente:</w:t>
            </w:r>
          </w:p>
          <w:p w:rsidR="00DB36AD" w:rsidRPr="00D265CC" w:rsidRDefault="00DB36AD" w:rsidP="00DB36AD">
            <w:pPr>
              <w:pStyle w:val="TableParagraph"/>
              <w:keepNext/>
              <w:widowControl/>
              <w:rPr>
                <w:sz w:val="21"/>
              </w:rPr>
            </w:pPr>
          </w:p>
          <w:p w:rsidR="00DB36AD" w:rsidRPr="00D265CC" w:rsidRDefault="00DB36AD" w:rsidP="0073399D">
            <w:pPr>
              <w:pStyle w:val="TableParagraph"/>
              <w:keepNext/>
              <w:widowControl/>
              <w:numPr>
                <w:ilvl w:val="0"/>
                <w:numId w:val="21"/>
              </w:numPr>
              <w:tabs>
                <w:tab w:val="left" w:pos="347"/>
              </w:tabs>
              <w:ind w:left="631" w:right="16" w:hanging="284"/>
              <w:jc w:val="both"/>
              <w:rPr>
                <w:b/>
              </w:rPr>
            </w:pPr>
            <w:r w:rsidRPr="00D265CC">
              <w:rPr>
                <w:b/>
              </w:rPr>
              <w:t>Autoridad Superior del Ministerio de Educación resuelve aprobar la Adjudicación realizada por la Junta:</w:t>
            </w:r>
          </w:p>
          <w:p w:rsidR="00DB36AD" w:rsidRPr="00D265CC" w:rsidRDefault="00DB36AD" w:rsidP="0073399D">
            <w:pPr>
              <w:pStyle w:val="TableParagraph"/>
              <w:keepNext/>
              <w:widowControl/>
              <w:tabs>
                <w:tab w:val="left" w:pos="347"/>
              </w:tabs>
              <w:ind w:left="631" w:right="17"/>
              <w:jc w:val="both"/>
            </w:pPr>
            <w:r w:rsidRPr="00D265CC">
              <w:t>Se continuará de acuerdo co</w:t>
            </w:r>
            <w:r>
              <w:t>n lo descrito en la actividad 32</w:t>
            </w:r>
            <w:r w:rsidRPr="00D265CC">
              <w:t xml:space="preserve"> del presente Instructivo.</w:t>
            </w:r>
          </w:p>
          <w:p w:rsidR="00DB36AD" w:rsidRPr="00D265CC" w:rsidRDefault="00DB36AD" w:rsidP="0073399D">
            <w:pPr>
              <w:pStyle w:val="TableParagraph"/>
              <w:keepNext/>
              <w:widowControl/>
              <w:tabs>
                <w:tab w:val="left" w:pos="347"/>
              </w:tabs>
              <w:ind w:left="631" w:hanging="284"/>
              <w:rPr>
                <w:sz w:val="21"/>
              </w:rPr>
            </w:pPr>
          </w:p>
          <w:p w:rsidR="00DB36AD" w:rsidRPr="00D265CC" w:rsidRDefault="00DB36AD" w:rsidP="0073399D">
            <w:pPr>
              <w:pStyle w:val="TableParagraph"/>
              <w:keepNext/>
              <w:widowControl/>
              <w:numPr>
                <w:ilvl w:val="0"/>
                <w:numId w:val="21"/>
              </w:numPr>
              <w:tabs>
                <w:tab w:val="left" w:pos="347"/>
              </w:tabs>
              <w:ind w:left="631" w:right="21" w:hanging="284"/>
              <w:jc w:val="both"/>
              <w:rPr>
                <w:b/>
              </w:rPr>
            </w:pPr>
            <w:r w:rsidRPr="00D265CC">
              <w:rPr>
                <w:b/>
              </w:rPr>
              <w:t>Autoridad Superior del Ministerio de Educación resuelve aprobar la No Adjudicación realizada por la Junta:</w:t>
            </w:r>
          </w:p>
          <w:p w:rsidR="00DB36AD" w:rsidRDefault="00DB36AD" w:rsidP="0073399D">
            <w:pPr>
              <w:pStyle w:val="TableParagraph"/>
              <w:keepNext/>
              <w:widowControl/>
              <w:tabs>
                <w:tab w:val="left" w:pos="347"/>
              </w:tabs>
              <w:ind w:left="631" w:right="17"/>
              <w:jc w:val="both"/>
            </w:pPr>
            <w:r w:rsidRPr="00D265CC">
              <w:t xml:space="preserve">El Analista de Adquisiciones a través de oficio, informará a la Unidad Ejecutora solicitante, que el proceso ha finalizado sin ser adjudicado, para las acciones que </w:t>
            </w:r>
            <w:r w:rsidRPr="00D265CC">
              <w:lastRenderedPageBreak/>
              <w:t xml:space="preserve">considere conveniente y </w:t>
            </w:r>
            <w:r w:rsidRPr="00402E50">
              <w:t>procede a trasladar el expediente a la Unidad Ejecutora solicitante para su resguardo.</w:t>
            </w:r>
          </w:p>
          <w:p w:rsidR="00DB36AD" w:rsidRPr="00D265CC" w:rsidRDefault="00DB36AD" w:rsidP="0073399D">
            <w:pPr>
              <w:pStyle w:val="TableParagraph"/>
              <w:keepNext/>
              <w:widowControl/>
              <w:tabs>
                <w:tab w:val="left" w:pos="347"/>
              </w:tabs>
              <w:ind w:left="631" w:right="17"/>
              <w:jc w:val="both"/>
              <w:rPr>
                <w:sz w:val="21"/>
              </w:rPr>
            </w:pPr>
          </w:p>
          <w:p w:rsidR="00DB36AD" w:rsidRPr="00402E50" w:rsidRDefault="00DB36AD" w:rsidP="0073399D">
            <w:pPr>
              <w:pStyle w:val="TableParagraph"/>
              <w:keepNext/>
              <w:widowControl/>
              <w:numPr>
                <w:ilvl w:val="0"/>
                <w:numId w:val="21"/>
              </w:numPr>
              <w:tabs>
                <w:tab w:val="left" w:pos="347"/>
              </w:tabs>
              <w:ind w:left="631" w:right="17" w:hanging="284"/>
              <w:jc w:val="both"/>
              <w:rPr>
                <w:b/>
              </w:rPr>
            </w:pPr>
            <w:r w:rsidRPr="00402E50">
              <w:rPr>
                <w:b/>
              </w:rPr>
              <w:t>Autoridad Superior del Ministerio de Educación resuelve Improbar lo actuado por la Junta y solicita nueva revisión:</w:t>
            </w:r>
          </w:p>
          <w:p w:rsidR="00DB36AD" w:rsidRPr="00D265CC" w:rsidRDefault="00DB36AD" w:rsidP="0073399D">
            <w:pPr>
              <w:pStyle w:val="TableParagraph"/>
              <w:keepNext/>
              <w:widowControl/>
              <w:tabs>
                <w:tab w:val="left" w:pos="347"/>
              </w:tabs>
              <w:ind w:left="631" w:right="20"/>
              <w:jc w:val="both"/>
            </w:pPr>
            <w:r w:rsidRPr="00D265CC">
              <w:t>El Analista de Adquisiciones a través de conocimiento de entrega, remitirá a la Junta el expediente original debidamente foliado, dentro del plazo de dos (2) días hábiles posteriores de adoptada la decisión, para realizar</w:t>
            </w:r>
            <w:r>
              <w:t xml:space="preserve"> una nueva revisión de las ofertas recibidas</w:t>
            </w:r>
            <w:r w:rsidRPr="00D265CC">
              <w:t>, con base en las observaciones formuladas por la Autoridad Superior, para que confirme o modifique</w:t>
            </w:r>
            <w:r w:rsidRPr="00D265CC">
              <w:rPr>
                <w:spacing w:val="-4"/>
              </w:rPr>
              <w:t xml:space="preserve"> </w:t>
            </w:r>
            <w:r w:rsidRPr="00D265CC">
              <w:t>su</w:t>
            </w:r>
            <w:r w:rsidRPr="00D265CC">
              <w:rPr>
                <w:spacing w:val="-5"/>
              </w:rPr>
              <w:t xml:space="preserve"> </w:t>
            </w:r>
            <w:r w:rsidRPr="00D265CC">
              <w:t>decisión</w:t>
            </w:r>
            <w:r w:rsidRPr="00D265CC">
              <w:rPr>
                <w:spacing w:val="-3"/>
              </w:rPr>
              <w:t xml:space="preserve"> </w:t>
            </w:r>
            <w:r w:rsidRPr="00D265CC">
              <w:t>original,</w:t>
            </w:r>
            <w:r w:rsidRPr="00D265CC">
              <w:rPr>
                <w:spacing w:val="-2"/>
              </w:rPr>
              <w:t xml:space="preserve"> </w:t>
            </w:r>
            <w:r w:rsidRPr="00D265CC">
              <w:t>en</w:t>
            </w:r>
            <w:r w:rsidRPr="00D265CC">
              <w:rPr>
                <w:spacing w:val="-8"/>
              </w:rPr>
              <w:t xml:space="preserve"> </w:t>
            </w:r>
            <w:r w:rsidRPr="00D265CC">
              <w:t>forma</w:t>
            </w:r>
            <w:r w:rsidRPr="00D265CC">
              <w:rPr>
                <w:spacing w:val="-5"/>
              </w:rPr>
              <w:t xml:space="preserve"> </w:t>
            </w:r>
            <w:r w:rsidRPr="00D265CC">
              <w:t>razonada,</w:t>
            </w:r>
            <w:r w:rsidRPr="00D265CC">
              <w:rPr>
                <w:spacing w:val="-2"/>
              </w:rPr>
              <w:t xml:space="preserve"> </w:t>
            </w:r>
            <w:r w:rsidRPr="00D265CC">
              <w:t>en</w:t>
            </w:r>
            <w:r w:rsidRPr="00D265CC">
              <w:rPr>
                <w:spacing w:val="-6"/>
              </w:rPr>
              <w:t xml:space="preserve"> </w:t>
            </w:r>
            <w:r w:rsidRPr="00D265CC">
              <w:t>el</w:t>
            </w:r>
            <w:r w:rsidRPr="00D265CC">
              <w:rPr>
                <w:spacing w:val="-4"/>
              </w:rPr>
              <w:t xml:space="preserve"> </w:t>
            </w:r>
            <w:r w:rsidRPr="00D265CC">
              <w:t>plazo</w:t>
            </w:r>
            <w:r w:rsidRPr="00D265CC">
              <w:rPr>
                <w:spacing w:val="-3"/>
              </w:rPr>
              <w:t xml:space="preserve"> </w:t>
            </w:r>
            <w:r w:rsidRPr="00D265CC">
              <w:t>máximo</w:t>
            </w:r>
            <w:r w:rsidRPr="00D265CC">
              <w:rPr>
                <w:spacing w:val="-3"/>
              </w:rPr>
              <w:t xml:space="preserve"> </w:t>
            </w:r>
            <w:r w:rsidRPr="00D265CC">
              <w:t>de</w:t>
            </w:r>
            <w:r w:rsidRPr="00D265CC">
              <w:rPr>
                <w:spacing w:val="-6"/>
              </w:rPr>
              <w:t xml:space="preserve"> </w:t>
            </w:r>
            <w:r w:rsidRPr="00D265CC">
              <w:t>cinco (5) días hábiles.</w:t>
            </w:r>
          </w:p>
          <w:p w:rsidR="00DB36AD" w:rsidRPr="00D265CC" w:rsidRDefault="00DB36AD" w:rsidP="0073399D">
            <w:pPr>
              <w:pStyle w:val="TableParagraph"/>
              <w:keepNext/>
              <w:widowControl/>
              <w:tabs>
                <w:tab w:val="left" w:pos="347"/>
              </w:tabs>
              <w:ind w:left="631" w:hanging="284"/>
              <w:rPr>
                <w:sz w:val="21"/>
              </w:rPr>
            </w:pPr>
          </w:p>
          <w:p w:rsidR="00DB36AD" w:rsidRPr="00D265CC" w:rsidRDefault="00DB36AD" w:rsidP="0073399D">
            <w:pPr>
              <w:pStyle w:val="TableParagraph"/>
              <w:keepNext/>
              <w:widowControl/>
              <w:numPr>
                <w:ilvl w:val="0"/>
                <w:numId w:val="21"/>
              </w:numPr>
              <w:tabs>
                <w:tab w:val="left" w:pos="347"/>
              </w:tabs>
              <w:ind w:left="631" w:right="19" w:hanging="284"/>
              <w:jc w:val="both"/>
              <w:rPr>
                <w:b/>
              </w:rPr>
            </w:pPr>
            <w:r w:rsidRPr="00D265CC">
              <w:rPr>
                <w:b/>
              </w:rPr>
              <w:t>Autoridad Superior del Ministerio de Educación resuelve Improbar en definitiva lo actuado por la Junta:</w:t>
            </w:r>
          </w:p>
          <w:p w:rsidR="00DB36AD" w:rsidRDefault="00DB36AD" w:rsidP="0073399D">
            <w:pPr>
              <w:pStyle w:val="TableParagraph"/>
              <w:keepNext/>
              <w:widowControl/>
              <w:ind w:left="571" w:right="20"/>
              <w:jc w:val="both"/>
            </w:pPr>
            <w:r w:rsidRPr="00D265CC">
              <w:t xml:space="preserve">El Analista de Adquisiciones a través de oficio, informará a la Unidad Ejecutora solicitante, que el proceso ha finalizado sin ser adjudicado, para las acciones que considere conveniente </w:t>
            </w:r>
            <w:r w:rsidRPr="00402E50">
              <w:t>y procede a trasladar el expediente a la Unidad Ejecutora solicitante para su resguardo.</w:t>
            </w:r>
            <w:r w:rsidRPr="00D265CC">
              <w:t xml:space="preserve"> </w:t>
            </w:r>
            <w:r>
              <w:t xml:space="preserve"> </w:t>
            </w:r>
          </w:p>
          <w:p w:rsidR="00DB36AD" w:rsidRDefault="00DB36AD" w:rsidP="0073399D">
            <w:pPr>
              <w:pStyle w:val="TableParagraph"/>
              <w:keepNext/>
              <w:widowControl/>
              <w:ind w:left="571" w:right="20"/>
              <w:jc w:val="both"/>
            </w:pPr>
          </w:p>
          <w:p w:rsidR="00DB36AD" w:rsidRPr="00D265CC" w:rsidRDefault="00DB36AD" w:rsidP="0073399D">
            <w:pPr>
              <w:pStyle w:val="TableParagraph"/>
              <w:keepNext/>
              <w:widowControl/>
              <w:numPr>
                <w:ilvl w:val="0"/>
                <w:numId w:val="22"/>
              </w:numPr>
              <w:tabs>
                <w:tab w:val="left" w:pos="347"/>
              </w:tabs>
              <w:ind w:left="631" w:right="17" w:hanging="284"/>
              <w:jc w:val="both"/>
              <w:rPr>
                <w:b/>
              </w:rPr>
            </w:pPr>
            <w:r w:rsidRPr="00D265CC">
              <w:rPr>
                <w:b/>
              </w:rPr>
              <w:t>Autoridad</w:t>
            </w:r>
            <w:r w:rsidRPr="00D265CC">
              <w:rPr>
                <w:b/>
                <w:spacing w:val="-16"/>
              </w:rPr>
              <w:t xml:space="preserve"> </w:t>
            </w:r>
            <w:r w:rsidRPr="00D265CC">
              <w:rPr>
                <w:b/>
              </w:rPr>
              <w:t>Superior</w:t>
            </w:r>
            <w:r w:rsidRPr="00D265CC">
              <w:rPr>
                <w:b/>
                <w:spacing w:val="-16"/>
              </w:rPr>
              <w:t xml:space="preserve"> </w:t>
            </w:r>
            <w:r w:rsidRPr="00D265CC">
              <w:rPr>
                <w:b/>
              </w:rPr>
              <w:t>del</w:t>
            </w:r>
            <w:r w:rsidRPr="00D265CC">
              <w:rPr>
                <w:b/>
                <w:spacing w:val="-18"/>
              </w:rPr>
              <w:t xml:space="preserve"> </w:t>
            </w:r>
            <w:r w:rsidRPr="00D265CC">
              <w:rPr>
                <w:b/>
              </w:rPr>
              <w:t>Ministerio</w:t>
            </w:r>
            <w:r w:rsidRPr="00D265CC">
              <w:rPr>
                <w:b/>
                <w:spacing w:val="-18"/>
              </w:rPr>
              <w:t xml:space="preserve"> </w:t>
            </w:r>
            <w:r w:rsidRPr="00D265CC">
              <w:rPr>
                <w:b/>
              </w:rPr>
              <w:t>de</w:t>
            </w:r>
            <w:r w:rsidRPr="00D265CC">
              <w:rPr>
                <w:b/>
                <w:spacing w:val="-18"/>
              </w:rPr>
              <w:t xml:space="preserve"> </w:t>
            </w:r>
            <w:r w:rsidRPr="00D265CC">
              <w:rPr>
                <w:b/>
              </w:rPr>
              <w:t>Educación</w:t>
            </w:r>
            <w:r w:rsidRPr="00D265CC">
              <w:rPr>
                <w:b/>
                <w:spacing w:val="-13"/>
              </w:rPr>
              <w:t xml:space="preserve"> </w:t>
            </w:r>
            <w:r w:rsidRPr="00D265CC">
              <w:rPr>
                <w:b/>
              </w:rPr>
              <w:t>resuelve</w:t>
            </w:r>
            <w:r w:rsidRPr="00D265CC">
              <w:rPr>
                <w:b/>
                <w:spacing w:val="-15"/>
              </w:rPr>
              <w:t xml:space="preserve"> </w:t>
            </w:r>
            <w:r w:rsidRPr="00D265CC">
              <w:rPr>
                <w:b/>
              </w:rPr>
              <w:t>Prorrogar</w:t>
            </w:r>
            <w:r w:rsidRPr="00D265CC">
              <w:rPr>
                <w:b/>
                <w:spacing w:val="-17"/>
              </w:rPr>
              <w:t xml:space="preserve"> </w:t>
            </w:r>
            <w:r w:rsidRPr="00D265CC">
              <w:rPr>
                <w:b/>
              </w:rPr>
              <w:t>el</w:t>
            </w:r>
            <w:r w:rsidRPr="00D265CC">
              <w:rPr>
                <w:b/>
                <w:spacing w:val="-19"/>
              </w:rPr>
              <w:t xml:space="preserve"> </w:t>
            </w:r>
            <w:r w:rsidRPr="00D265CC">
              <w:rPr>
                <w:b/>
              </w:rPr>
              <w:t>plazo para recibir</w:t>
            </w:r>
            <w:r w:rsidRPr="00D265CC">
              <w:rPr>
                <w:b/>
                <w:spacing w:val="1"/>
              </w:rPr>
              <w:t xml:space="preserve"> </w:t>
            </w:r>
            <w:r w:rsidRPr="00D265CC">
              <w:rPr>
                <w:b/>
              </w:rPr>
              <w:t>ofertas</w:t>
            </w:r>
            <w:r>
              <w:rPr>
                <w:b/>
              </w:rPr>
              <w:t xml:space="preserve"> en el caso de que no se hubieran recibido las mismas</w:t>
            </w:r>
            <w:r w:rsidRPr="00D265CC">
              <w:rPr>
                <w:b/>
              </w:rPr>
              <w:t>:</w:t>
            </w:r>
          </w:p>
          <w:p w:rsidR="00DB36AD" w:rsidRPr="00D265CC" w:rsidRDefault="00DB36AD" w:rsidP="0073399D">
            <w:pPr>
              <w:pStyle w:val="TableParagraph"/>
              <w:keepNext/>
              <w:widowControl/>
              <w:tabs>
                <w:tab w:val="left" w:pos="347"/>
              </w:tabs>
              <w:ind w:left="631" w:right="22"/>
              <w:jc w:val="both"/>
            </w:pPr>
            <w:r w:rsidRPr="00D265CC">
              <w:t>El Analista de Adquisiciones notifica a los integrantes de la Junta la nueva fecha y hora para la recepción de ofertas a través de conocimiento de entrega, para lo cual remitirá el expediente original debidamente foliado, en el plazo máximo de dos (2) días</w:t>
            </w:r>
            <w:r w:rsidRPr="00D265CC">
              <w:rPr>
                <w:spacing w:val="-12"/>
              </w:rPr>
              <w:t xml:space="preserve"> </w:t>
            </w:r>
            <w:r w:rsidRPr="00D265CC">
              <w:t>hábiles.</w:t>
            </w:r>
          </w:p>
          <w:p w:rsidR="00DB36AD" w:rsidRPr="00D265CC" w:rsidRDefault="00DB36AD" w:rsidP="0073399D">
            <w:pPr>
              <w:pStyle w:val="TableParagraph"/>
              <w:keepNext/>
              <w:widowControl/>
              <w:tabs>
                <w:tab w:val="left" w:pos="347"/>
              </w:tabs>
              <w:ind w:left="631" w:hanging="284"/>
              <w:rPr>
                <w:sz w:val="21"/>
              </w:rPr>
            </w:pPr>
          </w:p>
          <w:p w:rsidR="00DB36AD" w:rsidRPr="00D265CC" w:rsidRDefault="00DB36AD" w:rsidP="0073399D">
            <w:pPr>
              <w:pStyle w:val="TableParagraph"/>
              <w:keepNext/>
              <w:widowControl/>
              <w:numPr>
                <w:ilvl w:val="0"/>
                <w:numId w:val="22"/>
              </w:numPr>
              <w:tabs>
                <w:tab w:val="left" w:pos="347"/>
              </w:tabs>
              <w:ind w:left="631" w:right="19" w:hanging="284"/>
              <w:jc w:val="both"/>
              <w:rPr>
                <w:b/>
              </w:rPr>
            </w:pPr>
            <w:r w:rsidRPr="00D265CC">
              <w:rPr>
                <w:b/>
              </w:rPr>
              <w:t>Autoridad Superior del Ministerio de Educación resuelve Autorizar la Compra Directa por Ausencia de Ofertas:</w:t>
            </w:r>
          </w:p>
          <w:p w:rsidR="00DB36AD" w:rsidRPr="00D265CC" w:rsidRDefault="00DB36AD" w:rsidP="0073399D">
            <w:pPr>
              <w:pStyle w:val="TableParagraph"/>
              <w:keepNext/>
              <w:widowControl/>
              <w:ind w:left="571" w:right="20"/>
              <w:jc w:val="both"/>
            </w:pPr>
            <w:r w:rsidRPr="00D265CC">
              <w:t>El Analista de Adquisiciones, traslada el expediente a la Unidad Ejecutora solicitante, para que realice el procedimiento de compra directa por ausencia de ofertas, según lo indicado en el inciso D.2. Compra Directa por Ausencia de Ofertas de este instructivo</w:t>
            </w:r>
            <w:r>
              <w:t>.</w:t>
            </w:r>
          </w:p>
        </w:tc>
      </w:tr>
      <w:tr w:rsidR="00DB36AD" w:rsidRPr="005732FE" w:rsidTr="00D42758">
        <w:trPr>
          <w:trHeight w:val="1727"/>
          <w:jc w:val="right"/>
        </w:trPr>
        <w:tc>
          <w:tcPr>
            <w:tcW w:w="1158" w:type="dxa"/>
            <w:vAlign w:val="center"/>
          </w:tcPr>
          <w:p w:rsidR="00F13F7B" w:rsidRPr="00F13F7B" w:rsidRDefault="00F13F7B" w:rsidP="00F13F7B">
            <w:pPr>
              <w:jc w:val="center"/>
              <w:rPr>
                <w:rFonts w:ascii="Arial" w:hAnsi="Arial" w:cs="Arial"/>
                <w:b/>
                <w:sz w:val="14"/>
                <w:szCs w:val="22"/>
                <w:lang w:val="es-ES" w:bidi="es-ES"/>
              </w:rPr>
            </w:pPr>
            <w:r w:rsidRPr="00F13F7B">
              <w:rPr>
                <w:rFonts w:ascii="Arial" w:hAnsi="Arial" w:cs="Arial"/>
                <w:b/>
                <w:sz w:val="14"/>
                <w:szCs w:val="22"/>
                <w:lang w:val="es-ES" w:bidi="es-ES"/>
              </w:rPr>
              <w:lastRenderedPageBreak/>
              <w:t>32.</w:t>
            </w:r>
          </w:p>
          <w:p w:rsidR="00DB36AD" w:rsidRPr="005335C1" w:rsidRDefault="00F13F7B" w:rsidP="00F13F7B">
            <w:pPr>
              <w:jc w:val="center"/>
              <w:rPr>
                <w:rFonts w:ascii="Arial" w:hAnsi="Arial" w:cs="Arial"/>
                <w:b/>
                <w:sz w:val="14"/>
                <w:szCs w:val="22"/>
                <w:lang w:bidi="es-ES"/>
              </w:rPr>
            </w:pPr>
            <w:r w:rsidRPr="00F13F7B">
              <w:rPr>
                <w:rFonts w:ascii="Arial" w:hAnsi="Arial" w:cs="Arial"/>
                <w:b/>
                <w:sz w:val="14"/>
                <w:szCs w:val="22"/>
                <w:lang w:bidi="es-ES"/>
              </w:rPr>
              <w:t>Solicitar datos para elaboración Resolución Ministerial para nombrar Comisión Receptora y Liquidadora</w:t>
            </w:r>
          </w:p>
        </w:tc>
        <w:tc>
          <w:tcPr>
            <w:tcW w:w="1247" w:type="dxa"/>
            <w:vAlign w:val="center"/>
          </w:tcPr>
          <w:p w:rsidR="00F13F7B" w:rsidRDefault="00F13F7B" w:rsidP="00DB36AD">
            <w:pPr>
              <w:jc w:val="center"/>
              <w:rPr>
                <w:rFonts w:ascii="Arial" w:hAnsi="Arial" w:cs="Arial"/>
                <w:sz w:val="14"/>
                <w:szCs w:val="16"/>
              </w:rPr>
            </w:pPr>
          </w:p>
          <w:p w:rsidR="00F13F7B" w:rsidRDefault="00F13F7B" w:rsidP="00F13F7B">
            <w:pPr>
              <w:rPr>
                <w:rFonts w:ascii="Arial" w:hAnsi="Arial" w:cs="Arial"/>
                <w:sz w:val="14"/>
                <w:szCs w:val="16"/>
              </w:rPr>
            </w:pPr>
          </w:p>
          <w:p w:rsidR="00DB36AD" w:rsidRPr="00F13F7B" w:rsidRDefault="00F13F7B" w:rsidP="005804D6">
            <w:pPr>
              <w:jc w:val="center"/>
              <w:rPr>
                <w:rFonts w:ascii="Arial" w:hAnsi="Arial" w:cs="Arial"/>
                <w:sz w:val="14"/>
                <w:szCs w:val="16"/>
              </w:rPr>
            </w:pPr>
            <w:r w:rsidRPr="00F13F7B">
              <w:rPr>
                <w:rFonts w:ascii="Arial" w:hAnsi="Arial" w:cs="Arial"/>
                <w:sz w:val="14"/>
                <w:szCs w:val="16"/>
              </w:rPr>
              <w:t>Analista de Adquisiciones DIDECO</w:t>
            </w:r>
          </w:p>
        </w:tc>
        <w:tc>
          <w:tcPr>
            <w:tcW w:w="8531" w:type="dxa"/>
            <w:shd w:val="clear" w:color="auto" w:fill="auto"/>
            <w:tcMar>
              <w:top w:w="28" w:type="dxa"/>
              <w:left w:w="57" w:type="dxa"/>
              <w:bottom w:w="85" w:type="dxa"/>
              <w:right w:w="28" w:type="dxa"/>
            </w:tcMar>
          </w:tcPr>
          <w:p w:rsidR="005804D6" w:rsidRPr="005804D6" w:rsidRDefault="005804D6" w:rsidP="00597EE5">
            <w:pPr>
              <w:pStyle w:val="TableParagraph"/>
              <w:ind w:left="93" w:right="16"/>
              <w:jc w:val="both"/>
            </w:pPr>
            <w:r w:rsidRPr="005804D6">
              <w:t>Dentro del plazo de los diez (10) días hábiles siguientes a la notificación de la Resolución Ministerial de adjudicación definitiva, realiza lo siguiente:</w:t>
            </w:r>
          </w:p>
          <w:p w:rsidR="005804D6" w:rsidRPr="005804D6" w:rsidRDefault="005804D6" w:rsidP="005804D6">
            <w:pPr>
              <w:pStyle w:val="TableParagraph"/>
              <w:ind w:left="287" w:right="16"/>
              <w:jc w:val="both"/>
            </w:pPr>
          </w:p>
          <w:p w:rsidR="005804D6" w:rsidRPr="005804D6" w:rsidRDefault="005804D6" w:rsidP="000818E1">
            <w:pPr>
              <w:pStyle w:val="TableParagraph"/>
              <w:numPr>
                <w:ilvl w:val="0"/>
                <w:numId w:val="23"/>
              </w:numPr>
              <w:ind w:left="647" w:right="16"/>
              <w:jc w:val="both"/>
            </w:pPr>
            <w:r w:rsidRPr="005804D6">
              <w:t>Solicita por medio escrito a la Unidad Ejecutora solicitante, la Constancia de Disponibilidad Presupuestaria -CDP-, cuando aplique.</w:t>
            </w:r>
          </w:p>
          <w:p w:rsidR="005804D6" w:rsidRPr="005804D6" w:rsidRDefault="005804D6" w:rsidP="000818E1">
            <w:pPr>
              <w:pStyle w:val="TableParagraph"/>
              <w:ind w:left="159" w:right="16"/>
              <w:jc w:val="both"/>
            </w:pPr>
          </w:p>
          <w:p w:rsidR="005804D6" w:rsidRPr="005804D6" w:rsidRDefault="005804D6" w:rsidP="000818E1">
            <w:pPr>
              <w:pStyle w:val="TableParagraph"/>
              <w:numPr>
                <w:ilvl w:val="0"/>
                <w:numId w:val="23"/>
              </w:numPr>
              <w:ind w:left="647" w:right="16"/>
              <w:jc w:val="both"/>
            </w:pPr>
            <w:r w:rsidRPr="005804D6">
              <w:t>Requiere por medio escrito a la Unidad Ejecutora solicitante que nombre a tres (3) servidores públicos contratados en los renglones presupuestarios 011 y 022 para que integren la Comisión Receptora y Liquidadora, final o parcial según aplique, para lo cual se debe adjuntar fotocopia del Documento Personal de Identificación -DPI- (ambos lados), en un plazo máximo de dos (2) días hábiles.</w:t>
            </w:r>
          </w:p>
          <w:p w:rsidR="005804D6" w:rsidRPr="005804D6" w:rsidRDefault="005804D6" w:rsidP="000818E1">
            <w:pPr>
              <w:pStyle w:val="TableParagraph"/>
              <w:ind w:left="287" w:right="16"/>
              <w:jc w:val="both"/>
            </w:pPr>
          </w:p>
          <w:p w:rsidR="00DB36AD" w:rsidRDefault="005804D6" w:rsidP="000818E1">
            <w:pPr>
              <w:pStyle w:val="TableParagraph"/>
              <w:keepNext/>
              <w:widowControl/>
              <w:ind w:left="287" w:right="16"/>
              <w:jc w:val="both"/>
            </w:pPr>
            <w:r w:rsidRPr="005804D6">
              <w:rPr>
                <w:lang w:val="es-ES_tradnl"/>
              </w:rPr>
              <w:t>Recibida la documentación descrita en el numeral anterior, elabora el proyecto de la Resolución Ministerial que nombra a la Comisión Receptora y Liquidadora y traslada al (la) Asesor(a) Legal de la DIDECO para la revisión correspondiente.</w:t>
            </w:r>
          </w:p>
        </w:tc>
      </w:tr>
      <w:tr w:rsidR="00DB36AD" w:rsidRPr="005732FE" w:rsidTr="00D42758">
        <w:trPr>
          <w:trHeight w:val="874"/>
          <w:jc w:val="right"/>
        </w:trPr>
        <w:tc>
          <w:tcPr>
            <w:tcW w:w="1158" w:type="dxa"/>
            <w:vAlign w:val="center"/>
          </w:tcPr>
          <w:p w:rsidR="00EF23A4" w:rsidRPr="00EF23A4" w:rsidRDefault="00EF23A4" w:rsidP="00EF23A4">
            <w:pPr>
              <w:jc w:val="center"/>
              <w:rPr>
                <w:rFonts w:ascii="Arial" w:hAnsi="Arial" w:cs="Arial"/>
                <w:b/>
                <w:sz w:val="14"/>
                <w:szCs w:val="22"/>
                <w:lang w:val="es-ES" w:bidi="es-ES"/>
              </w:rPr>
            </w:pPr>
            <w:r w:rsidRPr="00EF23A4">
              <w:rPr>
                <w:rFonts w:ascii="Arial" w:hAnsi="Arial" w:cs="Arial"/>
                <w:b/>
                <w:sz w:val="14"/>
                <w:szCs w:val="22"/>
                <w:lang w:val="es-ES" w:bidi="es-ES"/>
              </w:rPr>
              <w:t>33.</w:t>
            </w:r>
          </w:p>
          <w:p w:rsidR="00EF23A4" w:rsidRPr="00EF23A4" w:rsidRDefault="00EF23A4" w:rsidP="00EF23A4">
            <w:pPr>
              <w:jc w:val="center"/>
              <w:rPr>
                <w:rFonts w:ascii="Arial" w:hAnsi="Arial" w:cs="Arial"/>
                <w:b/>
                <w:sz w:val="14"/>
                <w:szCs w:val="22"/>
                <w:lang w:val="es-ES" w:bidi="es-ES"/>
              </w:rPr>
            </w:pPr>
            <w:r w:rsidRPr="00EF23A4">
              <w:rPr>
                <w:rFonts w:ascii="Arial" w:hAnsi="Arial" w:cs="Arial"/>
                <w:b/>
                <w:sz w:val="14"/>
                <w:szCs w:val="22"/>
                <w:lang w:val="es-ES" w:bidi="es-ES"/>
              </w:rPr>
              <w:t>Recibir y revisar</w:t>
            </w:r>
          </w:p>
          <w:p w:rsidR="00EF23A4" w:rsidRPr="00EF23A4" w:rsidRDefault="00EF23A4" w:rsidP="00EF23A4">
            <w:pPr>
              <w:jc w:val="center"/>
              <w:rPr>
                <w:rFonts w:ascii="Arial" w:hAnsi="Arial" w:cs="Arial"/>
                <w:b/>
                <w:sz w:val="14"/>
                <w:szCs w:val="22"/>
                <w:lang w:val="es-ES" w:bidi="es-ES"/>
              </w:rPr>
            </w:pPr>
            <w:r w:rsidRPr="00EF23A4">
              <w:rPr>
                <w:rFonts w:ascii="Arial" w:hAnsi="Arial" w:cs="Arial"/>
                <w:b/>
                <w:sz w:val="14"/>
                <w:szCs w:val="22"/>
                <w:lang w:val="es-ES" w:bidi="es-ES"/>
              </w:rPr>
              <w:t>Proyecto de Resolución</w:t>
            </w:r>
          </w:p>
          <w:p w:rsidR="00DB36AD" w:rsidRPr="005335C1" w:rsidRDefault="00EF23A4" w:rsidP="00EF23A4">
            <w:pPr>
              <w:jc w:val="center"/>
              <w:rPr>
                <w:rFonts w:ascii="Arial" w:hAnsi="Arial" w:cs="Arial"/>
                <w:b/>
                <w:sz w:val="14"/>
                <w:szCs w:val="22"/>
                <w:lang w:bidi="es-ES"/>
              </w:rPr>
            </w:pPr>
            <w:r w:rsidRPr="00EF23A4">
              <w:rPr>
                <w:rFonts w:ascii="Arial" w:hAnsi="Arial" w:cs="Arial"/>
                <w:b/>
                <w:sz w:val="14"/>
                <w:szCs w:val="22"/>
                <w:lang w:bidi="es-ES"/>
              </w:rPr>
              <w:t>Ministerial</w:t>
            </w:r>
          </w:p>
        </w:tc>
        <w:tc>
          <w:tcPr>
            <w:tcW w:w="1247" w:type="dxa"/>
            <w:vAlign w:val="center"/>
          </w:tcPr>
          <w:p w:rsidR="00EF23A4" w:rsidRPr="00EF23A4" w:rsidRDefault="00EF23A4" w:rsidP="00EF23A4">
            <w:pPr>
              <w:jc w:val="center"/>
              <w:rPr>
                <w:rFonts w:ascii="Arial" w:hAnsi="Arial" w:cs="Arial"/>
                <w:sz w:val="14"/>
                <w:szCs w:val="16"/>
                <w:lang w:bidi="es-ES"/>
              </w:rPr>
            </w:pPr>
            <w:r w:rsidRPr="00EF23A4">
              <w:rPr>
                <w:rFonts w:ascii="Arial" w:hAnsi="Arial" w:cs="Arial"/>
                <w:sz w:val="14"/>
                <w:szCs w:val="16"/>
                <w:lang w:bidi="es-ES"/>
              </w:rPr>
              <w:t>Asesor(a) Legal</w:t>
            </w:r>
          </w:p>
          <w:p w:rsidR="00DB36AD" w:rsidRPr="005335C1" w:rsidRDefault="00EF23A4" w:rsidP="00EF23A4">
            <w:pPr>
              <w:jc w:val="center"/>
              <w:rPr>
                <w:rFonts w:ascii="Arial" w:hAnsi="Arial" w:cs="Arial"/>
                <w:sz w:val="14"/>
                <w:szCs w:val="16"/>
              </w:rPr>
            </w:pPr>
            <w:r w:rsidRPr="00EF23A4">
              <w:rPr>
                <w:rFonts w:ascii="Arial" w:hAnsi="Arial" w:cs="Arial"/>
                <w:sz w:val="14"/>
                <w:szCs w:val="16"/>
              </w:rPr>
              <w:t>DIDECO</w:t>
            </w:r>
          </w:p>
        </w:tc>
        <w:tc>
          <w:tcPr>
            <w:tcW w:w="8531" w:type="dxa"/>
            <w:tcMar>
              <w:top w:w="28" w:type="dxa"/>
              <w:left w:w="57" w:type="dxa"/>
              <w:bottom w:w="85" w:type="dxa"/>
              <w:right w:w="28" w:type="dxa"/>
            </w:tcMar>
            <w:vAlign w:val="center"/>
          </w:tcPr>
          <w:p w:rsidR="00DB36AD" w:rsidRPr="003715AF" w:rsidRDefault="00F253B8" w:rsidP="00F253B8">
            <w:pPr>
              <w:jc w:val="both"/>
              <w:rPr>
                <w:rFonts w:ascii="Arial" w:hAnsi="Arial" w:cs="Arial"/>
                <w:sz w:val="22"/>
                <w:szCs w:val="22"/>
              </w:rPr>
            </w:pPr>
            <w:r w:rsidRPr="00F253B8">
              <w:rPr>
                <w:rFonts w:ascii="Arial" w:hAnsi="Arial" w:cs="Arial"/>
                <w:sz w:val="22"/>
                <w:szCs w:val="22"/>
              </w:rPr>
              <w:t>Recibe y revisa el proyecto de la Resolución Ministerial que nombra a la Comisión Receptora y Liquidadora y de estar correcto, rubrica el mismo. De existir inconsistencias solicita al Analista de Adquisiciones las correcciones correspondientes.</w:t>
            </w:r>
          </w:p>
        </w:tc>
      </w:tr>
      <w:tr w:rsidR="00DB36AD" w:rsidRPr="005732FE" w:rsidTr="00D42758">
        <w:trPr>
          <w:trHeight w:val="874"/>
          <w:jc w:val="right"/>
        </w:trPr>
        <w:tc>
          <w:tcPr>
            <w:tcW w:w="1158" w:type="dxa"/>
            <w:vAlign w:val="center"/>
          </w:tcPr>
          <w:p w:rsidR="00F253B8" w:rsidRPr="00F253B8" w:rsidRDefault="00F253B8" w:rsidP="00F253B8">
            <w:pPr>
              <w:jc w:val="center"/>
              <w:rPr>
                <w:rFonts w:ascii="Arial" w:hAnsi="Arial" w:cs="Arial"/>
                <w:b/>
                <w:sz w:val="14"/>
                <w:szCs w:val="22"/>
                <w:lang w:val="es-ES" w:bidi="es-ES"/>
              </w:rPr>
            </w:pPr>
            <w:r w:rsidRPr="00F253B8">
              <w:rPr>
                <w:rFonts w:ascii="Arial" w:hAnsi="Arial" w:cs="Arial"/>
                <w:b/>
                <w:sz w:val="14"/>
                <w:szCs w:val="22"/>
                <w:lang w:val="es-ES" w:bidi="es-ES"/>
              </w:rPr>
              <w:lastRenderedPageBreak/>
              <w:t>34</w:t>
            </w:r>
          </w:p>
          <w:p w:rsidR="00DB36AD" w:rsidRPr="005335C1" w:rsidRDefault="00F253B8" w:rsidP="00F253B8">
            <w:pPr>
              <w:jc w:val="center"/>
              <w:rPr>
                <w:rFonts w:ascii="Arial" w:hAnsi="Arial" w:cs="Arial"/>
                <w:b/>
                <w:sz w:val="14"/>
                <w:szCs w:val="22"/>
                <w:lang w:bidi="es-ES"/>
              </w:rPr>
            </w:pPr>
            <w:r w:rsidRPr="00F253B8">
              <w:rPr>
                <w:rFonts w:ascii="Arial" w:hAnsi="Arial" w:cs="Arial"/>
                <w:b/>
                <w:sz w:val="14"/>
                <w:szCs w:val="22"/>
                <w:lang w:bidi="es-ES"/>
              </w:rPr>
              <w:t>Imprimir Proyecto de Resolución Ministerial</w:t>
            </w:r>
          </w:p>
        </w:tc>
        <w:tc>
          <w:tcPr>
            <w:tcW w:w="1247" w:type="dxa"/>
            <w:vAlign w:val="center"/>
          </w:tcPr>
          <w:p w:rsidR="00DB36AD" w:rsidRPr="005335C1" w:rsidRDefault="00F253B8" w:rsidP="00DB36AD">
            <w:pPr>
              <w:jc w:val="center"/>
              <w:rPr>
                <w:rFonts w:ascii="Arial" w:hAnsi="Arial" w:cs="Arial"/>
                <w:sz w:val="14"/>
                <w:szCs w:val="16"/>
              </w:rPr>
            </w:pPr>
            <w:r w:rsidRPr="00F253B8">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F253B8" w:rsidRPr="00F253B8" w:rsidRDefault="00F253B8" w:rsidP="00463E4F">
            <w:pPr>
              <w:jc w:val="both"/>
              <w:rPr>
                <w:rFonts w:ascii="Arial" w:hAnsi="Arial" w:cs="Arial"/>
                <w:sz w:val="22"/>
                <w:szCs w:val="22"/>
                <w:lang w:bidi="es-ES"/>
              </w:rPr>
            </w:pPr>
            <w:r w:rsidRPr="00F253B8">
              <w:rPr>
                <w:rFonts w:ascii="Arial" w:hAnsi="Arial" w:cs="Arial"/>
                <w:sz w:val="22"/>
                <w:szCs w:val="22"/>
                <w:lang w:bidi="es-ES"/>
              </w:rPr>
              <w:t>Recibe y de ser necesario realiza las correcciones indicadas.</w:t>
            </w:r>
          </w:p>
          <w:p w:rsidR="00F253B8" w:rsidRPr="00F253B8" w:rsidRDefault="00F253B8" w:rsidP="00463E4F">
            <w:pPr>
              <w:jc w:val="both"/>
              <w:rPr>
                <w:rFonts w:ascii="Arial" w:hAnsi="Arial" w:cs="Arial"/>
                <w:sz w:val="22"/>
                <w:szCs w:val="22"/>
                <w:lang w:bidi="es-ES"/>
              </w:rPr>
            </w:pPr>
          </w:p>
          <w:p w:rsidR="00DB36AD" w:rsidRPr="003715AF" w:rsidRDefault="00F253B8" w:rsidP="00463E4F">
            <w:pPr>
              <w:jc w:val="both"/>
              <w:rPr>
                <w:rFonts w:ascii="Arial" w:hAnsi="Arial" w:cs="Arial"/>
                <w:sz w:val="22"/>
                <w:szCs w:val="22"/>
              </w:rPr>
            </w:pPr>
            <w:r w:rsidRPr="00F253B8">
              <w:rPr>
                <w:rFonts w:ascii="Arial" w:hAnsi="Arial" w:cs="Arial"/>
                <w:sz w:val="22"/>
                <w:szCs w:val="22"/>
              </w:rPr>
              <w:t>Imprime el Proyecto de Resolución Ministerial que nombra a la Comisión Receptora y Liquidadora y lo adjunta al expediente conformado, para su posterior aprobación.</w:t>
            </w:r>
          </w:p>
        </w:tc>
      </w:tr>
      <w:tr w:rsidR="00DB36AD" w:rsidRPr="005732FE" w:rsidTr="00D42758">
        <w:trPr>
          <w:trHeight w:val="874"/>
          <w:jc w:val="right"/>
        </w:trPr>
        <w:tc>
          <w:tcPr>
            <w:tcW w:w="1158" w:type="dxa"/>
            <w:vAlign w:val="center"/>
          </w:tcPr>
          <w:p w:rsidR="00431754" w:rsidRPr="00431754" w:rsidRDefault="00431754" w:rsidP="00431754">
            <w:pPr>
              <w:jc w:val="center"/>
              <w:rPr>
                <w:rFonts w:ascii="Arial" w:hAnsi="Arial" w:cs="Arial"/>
                <w:b/>
                <w:sz w:val="14"/>
                <w:szCs w:val="22"/>
                <w:lang w:val="es-ES" w:bidi="es-ES"/>
              </w:rPr>
            </w:pPr>
            <w:r w:rsidRPr="00431754">
              <w:rPr>
                <w:rFonts w:ascii="Arial" w:hAnsi="Arial" w:cs="Arial"/>
                <w:b/>
                <w:sz w:val="14"/>
                <w:szCs w:val="22"/>
                <w:lang w:val="es-ES" w:bidi="es-ES"/>
              </w:rPr>
              <w:t>35.</w:t>
            </w:r>
          </w:p>
          <w:p w:rsidR="00431754" w:rsidRPr="00431754" w:rsidRDefault="00431754" w:rsidP="00431754">
            <w:pPr>
              <w:jc w:val="center"/>
              <w:rPr>
                <w:rFonts w:ascii="Arial" w:hAnsi="Arial" w:cs="Arial"/>
                <w:b/>
                <w:sz w:val="14"/>
                <w:szCs w:val="22"/>
                <w:lang w:val="es-ES" w:bidi="es-ES"/>
              </w:rPr>
            </w:pPr>
            <w:r w:rsidRPr="00431754">
              <w:rPr>
                <w:rFonts w:ascii="Arial" w:hAnsi="Arial" w:cs="Arial"/>
                <w:b/>
                <w:sz w:val="14"/>
                <w:szCs w:val="22"/>
                <w:lang w:val="es-ES" w:bidi="es-ES"/>
              </w:rPr>
              <w:t>Trasladar</w:t>
            </w:r>
          </w:p>
          <w:p w:rsidR="00431754" w:rsidRPr="00431754" w:rsidRDefault="00431754" w:rsidP="00431754">
            <w:pPr>
              <w:jc w:val="center"/>
              <w:rPr>
                <w:rFonts w:ascii="Arial" w:hAnsi="Arial" w:cs="Arial"/>
                <w:b/>
                <w:sz w:val="14"/>
                <w:szCs w:val="22"/>
                <w:lang w:val="es-ES" w:bidi="es-ES"/>
              </w:rPr>
            </w:pPr>
            <w:r w:rsidRPr="00431754">
              <w:rPr>
                <w:rFonts w:ascii="Arial" w:hAnsi="Arial" w:cs="Arial"/>
                <w:b/>
                <w:sz w:val="14"/>
                <w:szCs w:val="22"/>
                <w:lang w:val="es-ES" w:bidi="es-ES"/>
              </w:rPr>
              <w:t>Expediente al</w:t>
            </w:r>
          </w:p>
          <w:p w:rsidR="00431754" w:rsidRPr="00431754" w:rsidRDefault="00431754" w:rsidP="00431754">
            <w:pPr>
              <w:jc w:val="center"/>
              <w:rPr>
                <w:rFonts w:ascii="Arial" w:hAnsi="Arial" w:cs="Arial"/>
                <w:b/>
                <w:sz w:val="14"/>
                <w:szCs w:val="22"/>
                <w:lang w:val="es-ES" w:bidi="es-ES"/>
              </w:rPr>
            </w:pPr>
            <w:r w:rsidRPr="00431754">
              <w:rPr>
                <w:rFonts w:ascii="Arial" w:hAnsi="Arial" w:cs="Arial"/>
                <w:b/>
                <w:sz w:val="14"/>
                <w:szCs w:val="22"/>
                <w:lang w:val="es-ES" w:bidi="es-ES"/>
              </w:rPr>
              <w:t>Departamento</w:t>
            </w:r>
          </w:p>
          <w:p w:rsidR="00DB36AD" w:rsidRPr="005335C1" w:rsidRDefault="00431754" w:rsidP="00431754">
            <w:pPr>
              <w:jc w:val="center"/>
              <w:rPr>
                <w:rFonts w:ascii="Arial" w:hAnsi="Arial" w:cs="Arial"/>
                <w:b/>
                <w:sz w:val="14"/>
                <w:szCs w:val="22"/>
                <w:lang w:bidi="es-ES"/>
              </w:rPr>
            </w:pPr>
            <w:r w:rsidRPr="00431754">
              <w:rPr>
                <w:rFonts w:ascii="Arial" w:hAnsi="Arial" w:cs="Arial"/>
                <w:b/>
                <w:sz w:val="14"/>
                <w:szCs w:val="22"/>
                <w:lang w:bidi="es-ES"/>
              </w:rPr>
              <w:t>de Contrato</w:t>
            </w:r>
          </w:p>
        </w:tc>
        <w:tc>
          <w:tcPr>
            <w:tcW w:w="1247" w:type="dxa"/>
            <w:vAlign w:val="center"/>
          </w:tcPr>
          <w:p w:rsidR="00431754" w:rsidRPr="00431754" w:rsidRDefault="00431754" w:rsidP="00431754">
            <w:pPr>
              <w:jc w:val="center"/>
              <w:rPr>
                <w:rFonts w:ascii="Arial" w:hAnsi="Arial" w:cs="Arial"/>
                <w:sz w:val="14"/>
                <w:szCs w:val="16"/>
                <w:lang w:bidi="es-ES"/>
              </w:rPr>
            </w:pPr>
            <w:r w:rsidRPr="00431754">
              <w:rPr>
                <w:rFonts w:ascii="Arial" w:hAnsi="Arial" w:cs="Arial"/>
                <w:sz w:val="14"/>
                <w:szCs w:val="16"/>
                <w:lang w:bidi="es-ES"/>
              </w:rPr>
              <w:t>Analista de</w:t>
            </w:r>
          </w:p>
          <w:p w:rsidR="00431754" w:rsidRPr="00431754" w:rsidRDefault="00431754" w:rsidP="00431754">
            <w:pPr>
              <w:jc w:val="center"/>
              <w:rPr>
                <w:rFonts w:ascii="Arial" w:hAnsi="Arial" w:cs="Arial"/>
                <w:sz w:val="14"/>
                <w:szCs w:val="16"/>
                <w:lang w:bidi="es-ES"/>
              </w:rPr>
            </w:pPr>
            <w:r w:rsidRPr="00431754">
              <w:rPr>
                <w:rFonts w:ascii="Arial" w:hAnsi="Arial" w:cs="Arial"/>
                <w:sz w:val="14"/>
                <w:szCs w:val="16"/>
                <w:lang w:bidi="es-ES"/>
              </w:rPr>
              <w:t>Adquisiciones</w:t>
            </w:r>
          </w:p>
          <w:p w:rsidR="00DB36AD" w:rsidRPr="005335C1" w:rsidRDefault="00431754" w:rsidP="00431754">
            <w:pPr>
              <w:jc w:val="center"/>
              <w:rPr>
                <w:rFonts w:ascii="Arial" w:hAnsi="Arial" w:cs="Arial"/>
                <w:sz w:val="14"/>
                <w:szCs w:val="16"/>
              </w:rPr>
            </w:pPr>
            <w:r w:rsidRPr="00431754">
              <w:rPr>
                <w:rFonts w:ascii="Arial" w:hAnsi="Arial" w:cs="Arial"/>
                <w:sz w:val="14"/>
                <w:szCs w:val="16"/>
              </w:rPr>
              <w:t>DIDECO</w:t>
            </w:r>
          </w:p>
        </w:tc>
        <w:tc>
          <w:tcPr>
            <w:tcW w:w="8531" w:type="dxa"/>
            <w:tcMar>
              <w:top w:w="28" w:type="dxa"/>
              <w:left w:w="57" w:type="dxa"/>
              <w:bottom w:w="85" w:type="dxa"/>
              <w:right w:w="28" w:type="dxa"/>
            </w:tcMar>
            <w:vAlign w:val="center"/>
          </w:tcPr>
          <w:p w:rsidR="00DB36AD" w:rsidRPr="003715AF" w:rsidRDefault="00431754" w:rsidP="00463E4F">
            <w:pPr>
              <w:jc w:val="both"/>
              <w:rPr>
                <w:rFonts w:ascii="Arial" w:hAnsi="Arial" w:cs="Arial"/>
                <w:sz w:val="22"/>
                <w:szCs w:val="22"/>
              </w:rPr>
            </w:pPr>
            <w:r w:rsidRPr="00431754">
              <w:rPr>
                <w:rFonts w:ascii="Arial" w:hAnsi="Arial" w:cs="Arial"/>
                <w:sz w:val="22"/>
                <w:szCs w:val="22"/>
              </w:rPr>
              <w:t>Firme la Resolución Ministerial de adjudicación definitiva, traslada el expediente al Analista de Contratos del Departamento de Contratos de la DIDECO, por medio de conocimiento, para la emisión del contrato administrativo correspondiente en un plazo máximo de diez (10) días hábiles.</w:t>
            </w:r>
          </w:p>
        </w:tc>
      </w:tr>
      <w:tr w:rsidR="00DB36AD" w:rsidRPr="005732FE" w:rsidTr="00D42758">
        <w:trPr>
          <w:trHeight w:val="874"/>
          <w:jc w:val="right"/>
        </w:trPr>
        <w:tc>
          <w:tcPr>
            <w:tcW w:w="1158" w:type="dxa"/>
            <w:vAlign w:val="center"/>
          </w:tcPr>
          <w:p w:rsidR="00067AB9" w:rsidRPr="00067AB9" w:rsidRDefault="00067AB9" w:rsidP="00067AB9">
            <w:pPr>
              <w:jc w:val="center"/>
              <w:rPr>
                <w:rFonts w:ascii="Arial" w:hAnsi="Arial" w:cs="Arial"/>
                <w:b/>
                <w:sz w:val="14"/>
                <w:szCs w:val="22"/>
                <w:lang w:val="es-ES" w:bidi="es-ES"/>
              </w:rPr>
            </w:pPr>
            <w:r w:rsidRPr="00067AB9">
              <w:rPr>
                <w:rFonts w:ascii="Arial" w:hAnsi="Arial" w:cs="Arial"/>
                <w:b/>
                <w:sz w:val="14"/>
                <w:szCs w:val="22"/>
                <w:lang w:val="es-ES" w:bidi="es-ES"/>
              </w:rPr>
              <w:t>36.</w:t>
            </w:r>
          </w:p>
          <w:p w:rsidR="00DB36AD" w:rsidRPr="005335C1" w:rsidRDefault="00067AB9" w:rsidP="00067AB9">
            <w:pPr>
              <w:jc w:val="center"/>
              <w:rPr>
                <w:rFonts w:ascii="Arial" w:hAnsi="Arial" w:cs="Arial"/>
                <w:b/>
                <w:sz w:val="14"/>
                <w:szCs w:val="22"/>
                <w:lang w:bidi="es-ES"/>
              </w:rPr>
            </w:pPr>
            <w:r w:rsidRPr="00067AB9">
              <w:rPr>
                <w:rFonts w:ascii="Arial" w:hAnsi="Arial" w:cs="Arial"/>
                <w:b/>
                <w:sz w:val="14"/>
                <w:szCs w:val="22"/>
                <w:lang w:bidi="es-ES"/>
              </w:rPr>
              <w:t>Elaborar el Contrato Administrativo</w:t>
            </w:r>
          </w:p>
        </w:tc>
        <w:tc>
          <w:tcPr>
            <w:tcW w:w="1247" w:type="dxa"/>
            <w:vAlign w:val="center"/>
          </w:tcPr>
          <w:p w:rsidR="00DB36AD" w:rsidRPr="005335C1" w:rsidRDefault="00067AB9" w:rsidP="00DB36AD">
            <w:pPr>
              <w:jc w:val="center"/>
              <w:rPr>
                <w:rFonts w:ascii="Arial" w:hAnsi="Arial" w:cs="Arial"/>
                <w:sz w:val="14"/>
                <w:szCs w:val="16"/>
              </w:rPr>
            </w:pPr>
            <w:r w:rsidRPr="00067AB9">
              <w:rPr>
                <w:rFonts w:ascii="Arial" w:hAnsi="Arial" w:cs="Arial"/>
                <w:sz w:val="14"/>
                <w:szCs w:val="16"/>
              </w:rPr>
              <w:t>Analista de Contratos DIDECO</w:t>
            </w:r>
          </w:p>
        </w:tc>
        <w:tc>
          <w:tcPr>
            <w:tcW w:w="8531" w:type="dxa"/>
            <w:tcMar>
              <w:top w:w="28" w:type="dxa"/>
              <w:left w:w="57" w:type="dxa"/>
              <w:bottom w:w="85" w:type="dxa"/>
              <w:right w:w="28" w:type="dxa"/>
            </w:tcMar>
            <w:vAlign w:val="center"/>
          </w:tcPr>
          <w:p w:rsidR="00067AB9" w:rsidRPr="00067AB9" w:rsidRDefault="00067AB9" w:rsidP="00067AB9">
            <w:pPr>
              <w:jc w:val="both"/>
              <w:rPr>
                <w:rFonts w:ascii="Arial" w:hAnsi="Arial" w:cs="Arial"/>
                <w:sz w:val="22"/>
                <w:szCs w:val="22"/>
                <w:lang w:bidi="es-ES"/>
              </w:rPr>
            </w:pPr>
            <w:r w:rsidRPr="00067AB9">
              <w:rPr>
                <w:rFonts w:ascii="Arial" w:hAnsi="Arial" w:cs="Arial"/>
                <w:sz w:val="22"/>
                <w:szCs w:val="22"/>
                <w:lang w:bidi="es-ES"/>
              </w:rPr>
              <w:t>El Analista de Contratos responsable de la emisión del(los) contrato(s) realiza lo siguiente:</w:t>
            </w:r>
          </w:p>
          <w:p w:rsidR="00067AB9" w:rsidRPr="00067AB9" w:rsidRDefault="00067AB9" w:rsidP="00067AB9">
            <w:pPr>
              <w:jc w:val="both"/>
              <w:rPr>
                <w:rFonts w:ascii="Arial" w:hAnsi="Arial" w:cs="Arial"/>
                <w:sz w:val="22"/>
                <w:szCs w:val="22"/>
                <w:lang w:bidi="es-ES"/>
              </w:rPr>
            </w:pPr>
          </w:p>
          <w:p w:rsidR="00067AB9" w:rsidRPr="00067AB9" w:rsidRDefault="00067AB9" w:rsidP="00B37B45">
            <w:pPr>
              <w:numPr>
                <w:ilvl w:val="0"/>
                <w:numId w:val="24"/>
              </w:numPr>
              <w:jc w:val="both"/>
              <w:rPr>
                <w:rFonts w:ascii="Arial" w:hAnsi="Arial" w:cs="Arial"/>
                <w:sz w:val="22"/>
                <w:szCs w:val="22"/>
                <w:lang w:bidi="es-ES"/>
              </w:rPr>
            </w:pPr>
            <w:r w:rsidRPr="00067AB9">
              <w:rPr>
                <w:rFonts w:ascii="Arial" w:hAnsi="Arial" w:cs="Arial"/>
                <w:sz w:val="22"/>
                <w:szCs w:val="22"/>
                <w:lang w:bidi="es-ES"/>
              </w:rPr>
              <w:t xml:space="preserve">Elabora e imprime el(los) contrato(s) administrativo(s), con base en el proyecto de contrato aprobado en los documentos de cotización o licitación, las especificaciones técnicas del proceso, la(s) oferta(s) presentada(s) y lo(s) traslada para su revisión al (la) Asesor(a) Legal de la DIDECO. </w:t>
            </w:r>
          </w:p>
          <w:p w:rsidR="00067AB9" w:rsidRPr="00067AB9" w:rsidRDefault="00067AB9" w:rsidP="00067AB9">
            <w:pPr>
              <w:jc w:val="both"/>
              <w:rPr>
                <w:rFonts w:ascii="Arial" w:hAnsi="Arial" w:cs="Arial"/>
                <w:sz w:val="22"/>
                <w:szCs w:val="22"/>
                <w:lang w:bidi="es-ES"/>
              </w:rPr>
            </w:pPr>
          </w:p>
          <w:p w:rsidR="00067AB9" w:rsidRPr="00067AB9" w:rsidRDefault="00067AB9" w:rsidP="00B37B45">
            <w:pPr>
              <w:numPr>
                <w:ilvl w:val="0"/>
                <w:numId w:val="24"/>
              </w:numPr>
              <w:jc w:val="both"/>
              <w:rPr>
                <w:rFonts w:ascii="Arial" w:hAnsi="Arial" w:cs="Arial"/>
                <w:sz w:val="22"/>
                <w:szCs w:val="22"/>
                <w:lang w:bidi="es-ES"/>
              </w:rPr>
            </w:pPr>
            <w:r w:rsidRPr="00067AB9">
              <w:rPr>
                <w:rFonts w:ascii="Arial" w:hAnsi="Arial" w:cs="Arial"/>
                <w:sz w:val="22"/>
                <w:szCs w:val="22"/>
                <w:lang w:bidi="es-ES"/>
              </w:rPr>
              <w:t>De no haber observaciones por parte del (la) Asesor(a) Legal de la DIDECO o habiéndolas acatado, procede a convocar al adjudicatario para la suscripción del(los) mismo(s).</w:t>
            </w:r>
          </w:p>
          <w:p w:rsidR="00067AB9" w:rsidRPr="00067AB9" w:rsidRDefault="00067AB9" w:rsidP="00067AB9">
            <w:pPr>
              <w:jc w:val="both"/>
              <w:rPr>
                <w:rFonts w:ascii="Arial" w:hAnsi="Arial" w:cs="Arial"/>
                <w:sz w:val="22"/>
                <w:szCs w:val="22"/>
                <w:lang w:bidi="es-ES"/>
              </w:rPr>
            </w:pPr>
          </w:p>
          <w:p w:rsidR="00067AB9" w:rsidRDefault="00067AB9" w:rsidP="00B37B45">
            <w:pPr>
              <w:numPr>
                <w:ilvl w:val="0"/>
                <w:numId w:val="24"/>
              </w:numPr>
              <w:jc w:val="both"/>
              <w:rPr>
                <w:rFonts w:ascii="Arial" w:hAnsi="Arial" w:cs="Arial"/>
                <w:sz w:val="22"/>
                <w:szCs w:val="22"/>
                <w:lang w:bidi="es-ES"/>
              </w:rPr>
            </w:pPr>
            <w:r w:rsidRPr="00067AB9">
              <w:rPr>
                <w:rFonts w:ascii="Arial" w:hAnsi="Arial" w:cs="Arial"/>
                <w:sz w:val="22"/>
                <w:szCs w:val="22"/>
                <w:lang w:bidi="es-ES"/>
              </w:rPr>
              <w:t>Suscrito(s) el(los) contrato(s) por parte del(la) contratista, le entrega copia del(los) mismo(s), para que solicite la(s) garantía(s) de cumplimiento y su(s) certificado(s) de autenticidad; la(s) garantía(s) de cumplimiento debe(n) ser presentada(s) por parte del contratista en original y dos (2) copias y el(</w:t>
            </w:r>
            <w:r w:rsidR="00C3224A">
              <w:rPr>
                <w:rFonts w:ascii="Arial" w:hAnsi="Arial" w:cs="Arial"/>
                <w:sz w:val="22"/>
                <w:szCs w:val="22"/>
                <w:lang w:bidi="es-ES"/>
              </w:rPr>
              <w:t>l</w:t>
            </w:r>
            <w:r w:rsidRPr="00067AB9">
              <w:rPr>
                <w:rFonts w:ascii="Arial" w:hAnsi="Arial" w:cs="Arial"/>
                <w:sz w:val="22"/>
                <w:szCs w:val="22"/>
                <w:lang w:bidi="es-ES"/>
              </w:rPr>
              <w:t>os) certificado(s) de autenticidad en original, en un plazo no mayor de quince (15) días hábiles, contados a partir del día hábil siguiente a la firma del(los) contrato(s). (Artículo 65 del Decreto No. 57-92 Ley de Contrataciones del Estado y 53 de su Reglamento).</w:t>
            </w:r>
          </w:p>
          <w:p w:rsidR="00067AB9" w:rsidRPr="00067AB9" w:rsidRDefault="00067AB9" w:rsidP="00067AB9">
            <w:pPr>
              <w:ind w:left="776"/>
              <w:jc w:val="both"/>
              <w:rPr>
                <w:rFonts w:ascii="Arial" w:hAnsi="Arial" w:cs="Arial"/>
                <w:sz w:val="22"/>
                <w:szCs w:val="22"/>
                <w:lang w:bidi="es-ES"/>
              </w:rPr>
            </w:pPr>
          </w:p>
          <w:p w:rsidR="00DB36AD" w:rsidRPr="003715AF" w:rsidRDefault="00067AB9" w:rsidP="00463E4F">
            <w:pPr>
              <w:jc w:val="both"/>
              <w:rPr>
                <w:rFonts w:ascii="Arial" w:hAnsi="Arial" w:cs="Arial"/>
                <w:sz w:val="22"/>
                <w:szCs w:val="22"/>
              </w:rPr>
            </w:pPr>
            <w:r w:rsidRPr="00067AB9">
              <w:rPr>
                <w:rFonts w:ascii="Arial" w:hAnsi="Arial" w:cs="Arial"/>
                <w:sz w:val="22"/>
                <w:szCs w:val="22"/>
                <w:lang w:bidi="es-ES"/>
              </w:rPr>
              <w:t>Procede a convocar a la Autoridad Superior de la Unidad Ejecutora solicitante del proceso, para que se presente a las oficinas de la DIDECO a suscribir (firma y sello) el(los) contrato(s) administrativo(s).</w:t>
            </w:r>
          </w:p>
        </w:tc>
      </w:tr>
      <w:tr w:rsidR="00DB36AD" w:rsidRPr="005732FE" w:rsidTr="00D42758">
        <w:trPr>
          <w:trHeight w:val="874"/>
          <w:jc w:val="right"/>
        </w:trPr>
        <w:tc>
          <w:tcPr>
            <w:tcW w:w="1158" w:type="dxa"/>
            <w:vAlign w:val="center"/>
          </w:tcPr>
          <w:p w:rsidR="009B26CC" w:rsidRPr="009B26CC" w:rsidRDefault="009B26CC" w:rsidP="009B26CC">
            <w:pPr>
              <w:jc w:val="center"/>
              <w:rPr>
                <w:rFonts w:ascii="Arial" w:hAnsi="Arial" w:cs="Arial"/>
                <w:b/>
                <w:sz w:val="14"/>
                <w:szCs w:val="22"/>
                <w:lang w:val="es-ES" w:bidi="es-ES"/>
              </w:rPr>
            </w:pPr>
            <w:r w:rsidRPr="009B26CC">
              <w:rPr>
                <w:rFonts w:ascii="Arial" w:hAnsi="Arial" w:cs="Arial"/>
                <w:b/>
                <w:sz w:val="14"/>
                <w:szCs w:val="22"/>
                <w:lang w:val="es-ES" w:bidi="es-ES"/>
              </w:rPr>
              <w:t>37.</w:t>
            </w:r>
          </w:p>
          <w:p w:rsidR="00DB36AD" w:rsidRPr="005335C1" w:rsidRDefault="009B26CC" w:rsidP="009B26CC">
            <w:pPr>
              <w:jc w:val="center"/>
              <w:rPr>
                <w:rFonts w:ascii="Arial" w:hAnsi="Arial" w:cs="Arial"/>
                <w:b/>
                <w:sz w:val="14"/>
                <w:szCs w:val="22"/>
                <w:lang w:bidi="es-ES"/>
              </w:rPr>
            </w:pPr>
            <w:r w:rsidRPr="009B26CC">
              <w:rPr>
                <w:rFonts w:ascii="Arial" w:hAnsi="Arial" w:cs="Arial"/>
                <w:b/>
                <w:sz w:val="14"/>
                <w:szCs w:val="22"/>
                <w:lang w:bidi="es-ES"/>
              </w:rPr>
              <w:t>Elaborar Acuerdo Ministerial de Aprobación de Contrato</w:t>
            </w:r>
          </w:p>
        </w:tc>
        <w:tc>
          <w:tcPr>
            <w:tcW w:w="1247" w:type="dxa"/>
            <w:vAlign w:val="center"/>
          </w:tcPr>
          <w:p w:rsidR="00DB36AD" w:rsidRPr="005335C1" w:rsidRDefault="009B26CC" w:rsidP="00DB36AD">
            <w:pPr>
              <w:jc w:val="center"/>
              <w:rPr>
                <w:rFonts w:ascii="Arial" w:hAnsi="Arial" w:cs="Arial"/>
                <w:sz w:val="14"/>
                <w:szCs w:val="16"/>
              </w:rPr>
            </w:pPr>
            <w:r w:rsidRPr="009B26CC">
              <w:rPr>
                <w:rFonts w:ascii="Arial" w:hAnsi="Arial" w:cs="Arial"/>
                <w:sz w:val="14"/>
                <w:szCs w:val="16"/>
              </w:rPr>
              <w:t>Analista de Contratos DIDECO/ Asesor(a) Legal/ Recepción DIDECO</w:t>
            </w:r>
          </w:p>
        </w:tc>
        <w:tc>
          <w:tcPr>
            <w:tcW w:w="8531" w:type="dxa"/>
            <w:tcMar>
              <w:top w:w="28" w:type="dxa"/>
              <w:left w:w="57" w:type="dxa"/>
              <w:bottom w:w="85" w:type="dxa"/>
              <w:right w:w="28" w:type="dxa"/>
            </w:tcMar>
            <w:vAlign w:val="center"/>
          </w:tcPr>
          <w:p w:rsidR="009B26CC" w:rsidRPr="009B26CC" w:rsidRDefault="009B26CC" w:rsidP="009B26CC">
            <w:pPr>
              <w:jc w:val="both"/>
              <w:rPr>
                <w:rFonts w:ascii="Arial" w:hAnsi="Arial" w:cs="Arial"/>
                <w:sz w:val="22"/>
                <w:szCs w:val="22"/>
                <w:lang w:bidi="es-ES"/>
              </w:rPr>
            </w:pPr>
            <w:r w:rsidRPr="009B26CC">
              <w:rPr>
                <w:rFonts w:ascii="Arial" w:hAnsi="Arial" w:cs="Arial"/>
                <w:sz w:val="22"/>
                <w:szCs w:val="22"/>
                <w:lang w:bidi="es-ES"/>
              </w:rPr>
              <w:t>Revisa y recibe la(s) garantía(s) de cumplimiento del(los) contrato(s) y el(los) certificado(s) de autenticidad; si el contenido de las mismas es acorde al(los) contrato(s) que garantiza(n), procede a colocar el sello de recepción en las dos (2) copias de la(s) garantía(s) de cumplimiento y en el(</w:t>
            </w:r>
            <w:r w:rsidR="00C3224A">
              <w:rPr>
                <w:rFonts w:ascii="Arial" w:hAnsi="Arial" w:cs="Arial"/>
                <w:sz w:val="22"/>
                <w:szCs w:val="22"/>
                <w:lang w:bidi="es-ES"/>
              </w:rPr>
              <w:t>l</w:t>
            </w:r>
            <w:r w:rsidRPr="009B26CC">
              <w:rPr>
                <w:rFonts w:ascii="Arial" w:hAnsi="Arial" w:cs="Arial"/>
                <w:sz w:val="22"/>
                <w:szCs w:val="22"/>
                <w:lang w:bidi="es-ES"/>
              </w:rPr>
              <w:t xml:space="preserve">os) certificado(s) de autenticidad; una de las copias de la garantía de cumplimiento será entregada al contratista y la otra copia se adjunta al expediente junto con los originales y procede a elaborar el(los) Acuerdo(s) Ministerial(es) de aprobación del(los) contrato(s). </w:t>
            </w:r>
          </w:p>
          <w:p w:rsidR="009B26CC" w:rsidRPr="009B26CC" w:rsidRDefault="009B26CC" w:rsidP="009B26CC">
            <w:pPr>
              <w:jc w:val="both"/>
              <w:rPr>
                <w:rFonts w:ascii="Arial" w:hAnsi="Arial" w:cs="Arial"/>
                <w:sz w:val="22"/>
                <w:szCs w:val="22"/>
                <w:lang w:bidi="es-ES"/>
              </w:rPr>
            </w:pPr>
          </w:p>
          <w:p w:rsidR="009B26CC" w:rsidRPr="009B26CC" w:rsidRDefault="009B26CC" w:rsidP="009B26CC">
            <w:pPr>
              <w:jc w:val="both"/>
              <w:rPr>
                <w:rFonts w:ascii="Arial" w:hAnsi="Arial" w:cs="Arial"/>
                <w:sz w:val="22"/>
                <w:szCs w:val="22"/>
                <w:lang w:bidi="es-ES"/>
              </w:rPr>
            </w:pPr>
            <w:r w:rsidRPr="009B26CC">
              <w:rPr>
                <w:rFonts w:ascii="Arial" w:hAnsi="Arial" w:cs="Arial"/>
                <w:sz w:val="22"/>
                <w:szCs w:val="22"/>
                <w:lang w:bidi="es-ES"/>
              </w:rPr>
              <w:t>El plazo de diez (10) días hábiles para la aprobación del(los) contrato(s) señalado en el artículo 42 del Acuerdo Gubernativo No.122-2016, Reglamento de la Ley de Contrataciones del Estado, será computado a partir de la presentación por parte del contratista de la(s) garantía(s) de cumplimiento, extremo que se comprobará con el sello de recepción en la copia de dicha(s) garantía(s) que obrará(n) dentro del expediente respectivo.</w:t>
            </w:r>
          </w:p>
          <w:p w:rsidR="009B26CC" w:rsidRPr="009B26CC" w:rsidRDefault="009B26CC" w:rsidP="009B26CC">
            <w:pPr>
              <w:jc w:val="both"/>
              <w:rPr>
                <w:rFonts w:ascii="Arial" w:hAnsi="Arial" w:cs="Arial"/>
                <w:sz w:val="22"/>
                <w:szCs w:val="22"/>
                <w:lang w:bidi="es-ES"/>
              </w:rPr>
            </w:pPr>
          </w:p>
          <w:p w:rsidR="009B26CC" w:rsidRPr="009B26CC" w:rsidRDefault="009B26CC" w:rsidP="009B26CC">
            <w:pPr>
              <w:jc w:val="both"/>
              <w:rPr>
                <w:rFonts w:ascii="Arial" w:hAnsi="Arial" w:cs="Arial"/>
                <w:sz w:val="22"/>
                <w:szCs w:val="22"/>
                <w:lang w:bidi="es-ES"/>
              </w:rPr>
            </w:pPr>
            <w:r w:rsidRPr="009B26CC">
              <w:rPr>
                <w:rFonts w:ascii="Arial" w:hAnsi="Arial" w:cs="Arial"/>
                <w:sz w:val="22"/>
                <w:szCs w:val="22"/>
                <w:lang w:bidi="es-ES"/>
              </w:rPr>
              <w:t xml:space="preserve">Elabora la providencia de traslado al Despacho Superior y </w:t>
            </w:r>
            <w:proofErr w:type="spellStart"/>
            <w:r w:rsidRPr="009B26CC">
              <w:rPr>
                <w:rFonts w:ascii="Arial" w:hAnsi="Arial" w:cs="Arial"/>
                <w:sz w:val="22"/>
                <w:szCs w:val="22"/>
                <w:lang w:bidi="es-ES"/>
              </w:rPr>
              <w:t>Vicedespachos</w:t>
            </w:r>
            <w:proofErr w:type="spellEnd"/>
            <w:r w:rsidRPr="009B26CC">
              <w:rPr>
                <w:rFonts w:ascii="Arial" w:hAnsi="Arial" w:cs="Arial"/>
                <w:sz w:val="22"/>
                <w:szCs w:val="22"/>
                <w:lang w:bidi="es-ES"/>
              </w:rPr>
              <w:t xml:space="preserve"> correspondiente(s) y la remite junto con el expediente completo debidamente foliado al Asesor Legal de la DIDECO para su revisión y Visto Bueno, así como del(los) Acuerdo(s) Ministerial(es).</w:t>
            </w:r>
          </w:p>
          <w:p w:rsidR="009B26CC" w:rsidRPr="009B26CC" w:rsidRDefault="009B26CC" w:rsidP="009B26CC">
            <w:pPr>
              <w:jc w:val="both"/>
              <w:rPr>
                <w:rFonts w:ascii="Arial" w:hAnsi="Arial" w:cs="Arial"/>
                <w:sz w:val="22"/>
                <w:szCs w:val="22"/>
                <w:lang w:bidi="es-ES"/>
              </w:rPr>
            </w:pPr>
          </w:p>
          <w:p w:rsidR="009B26CC" w:rsidRPr="009B26CC" w:rsidRDefault="009B26CC" w:rsidP="009B26CC">
            <w:pPr>
              <w:jc w:val="both"/>
              <w:rPr>
                <w:rFonts w:ascii="Arial" w:hAnsi="Arial" w:cs="Arial"/>
                <w:sz w:val="22"/>
                <w:szCs w:val="22"/>
                <w:lang w:bidi="es-ES"/>
              </w:rPr>
            </w:pPr>
            <w:r w:rsidRPr="009B26CC">
              <w:rPr>
                <w:rFonts w:ascii="Arial" w:hAnsi="Arial" w:cs="Arial"/>
                <w:sz w:val="22"/>
                <w:szCs w:val="22"/>
                <w:lang w:bidi="es-ES"/>
              </w:rPr>
              <w:t>Sí la documentación es correcta, lo traslada a la recepción para la gestión de la firma y sello de la Autoridad Superior de la DIDECO.</w:t>
            </w:r>
          </w:p>
          <w:p w:rsidR="009B26CC" w:rsidRPr="009B26CC" w:rsidRDefault="009B26CC" w:rsidP="009B26CC">
            <w:pPr>
              <w:jc w:val="both"/>
              <w:rPr>
                <w:rFonts w:ascii="Arial" w:hAnsi="Arial" w:cs="Arial"/>
                <w:sz w:val="22"/>
                <w:szCs w:val="22"/>
                <w:lang w:bidi="es-ES"/>
              </w:rPr>
            </w:pPr>
          </w:p>
          <w:p w:rsidR="009B26CC" w:rsidRPr="009B26CC" w:rsidRDefault="009B26CC" w:rsidP="009B26CC">
            <w:pPr>
              <w:jc w:val="both"/>
              <w:rPr>
                <w:rFonts w:ascii="Arial" w:hAnsi="Arial" w:cs="Arial"/>
                <w:sz w:val="22"/>
                <w:szCs w:val="22"/>
                <w:lang w:bidi="es-ES"/>
              </w:rPr>
            </w:pPr>
            <w:r w:rsidRPr="009B26CC">
              <w:rPr>
                <w:rFonts w:ascii="Arial" w:hAnsi="Arial" w:cs="Arial"/>
                <w:sz w:val="22"/>
                <w:szCs w:val="22"/>
                <w:lang w:bidi="es-ES"/>
              </w:rPr>
              <w:t>Con el expediente se trasladan los documentos siguientes para su aprobación:</w:t>
            </w:r>
          </w:p>
          <w:p w:rsidR="009B26CC" w:rsidRPr="009B26CC" w:rsidRDefault="009B26CC" w:rsidP="009B26CC">
            <w:pPr>
              <w:rPr>
                <w:rFonts w:ascii="Arial" w:hAnsi="Arial" w:cs="Arial"/>
                <w:sz w:val="22"/>
                <w:szCs w:val="22"/>
                <w:lang w:bidi="es-ES"/>
              </w:rPr>
            </w:pPr>
          </w:p>
          <w:p w:rsidR="009B26CC" w:rsidRPr="009B26CC" w:rsidRDefault="009B26CC" w:rsidP="00B37B45">
            <w:pPr>
              <w:numPr>
                <w:ilvl w:val="0"/>
                <w:numId w:val="25"/>
              </w:numPr>
              <w:rPr>
                <w:rFonts w:ascii="Arial" w:hAnsi="Arial" w:cs="Arial"/>
                <w:sz w:val="22"/>
                <w:szCs w:val="22"/>
                <w:lang w:bidi="es-ES"/>
              </w:rPr>
            </w:pPr>
            <w:r w:rsidRPr="009B26CC">
              <w:rPr>
                <w:rFonts w:ascii="Arial" w:hAnsi="Arial" w:cs="Arial"/>
                <w:sz w:val="22"/>
                <w:szCs w:val="22"/>
                <w:lang w:bidi="es-ES"/>
              </w:rPr>
              <w:t>Contrato(s) suscrito(s) por el(los) contratista(s) y la(s) Autoridad(es)</w:t>
            </w:r>
            <w:r w:rsidR="00597EE5">
              <w:rPr>
                <w:rFonts w:ascii="Arial" w:hAnsi="Arial" w:cs="Arial"/>
                <w:sz w:val="22"/>
                <w:szCs w:val="22"/>
                <w:lang w:bidi="es-ES"/>
              </w:rPr>
              <w:t>.</w:t>
            </w:r>
            <w:r w:rsidRPr="009B26CC">
              <w:rPr>
                <w:rFonts w:ascii="Arial" w:hAnsi="Arial" w:cs="Arial"/>
                <w:sz w:val="22"/>
                <w:szCs w:val="22"/>
                <w:lang w:bidi="es-ES"/>
              </w:rPr>
              <w:t xml:space="preserve"> Superior(es) de la</w:t>
            </w:r>
            <w:r w:rsidR="00597EE5">
              <w:rPr>
                <w:rFonts w:ascii="Arial" w:hAnsi="Arial" w:cs="Arial"/>
                <w:sz w:val="22"/>
                <w:szCs w:val="22"/>
                <w:lang w:bidi="es-ES"/>
              </w:rPr>
              <w:t>(s)</w:t>
            </w:r>
            <w:r w:rsidRPr="009B26CC">
              <w:rPr>
                <w:rFonts w:ascii="Arial" w:hAnsi="Arial" w:cs="Arial"/>
                <w:sz w:val="22"/>
                <w:szCs w:val="22"/>
                <w:lang w:bidi="es-ES"/>
              </w:rPr>
              <w:t xml:space="preserve"> Unidad(es) Ejecutora(s) solicitante(s) del proceso.</w:t>
            </w:r>
          </w:p>
          <w:p w:rsidR="009B26CC" w:rsidRDefault="009B26CC" w:rsidP="00B37B45">
            <w:pPr>
              <w:numPr>
                <w:ilvl w:val="0"/>
                <w:numId w:val="25"/>
              </w:numPr>
              <w:rPr>
                <w:rFonts w:ascii="Arial" w:hAnsi="Arial" w:cs="Arial"/>
                <w:sz w:val="22"/>
                <w:szCs w:val="22"/>
                <w:lang w:bidi="es-ES"/>
              </w:rPr>
            </w:pPr>
            <w:r w:rsidRPr="009B26CC">
              <w:rPr>
                <w:rFonts w:ascii="Arial" w:hAnsi="Arial" w:cs="Arial"/>
                <w:sz w:val="22"/>
                <w:szCs w:val="22"/>
                <w:lang w:bidi="es-ES"/>
              </w:rPr>
              <w:t>Acuerdo(s) Ministerial(es) de aprobación del(los) contratos(s)</w:t>
            </w:r>
            <w:r w:rsidR="00597EE5">
              <w:rPr>
                <w:rFonts w:ascii="Arial" w:hAnsi="Arial" w:cs="Arial"/>
                <w:sz w:val="22"/>
                <w:szCs w:val="22"/>
                <w:lang w:bidi="es-ES"/>
              </w:rPr>
              <w:t>.</w:t>
            </w:r>
          </w:p>
          <w:p w:rsidR="00DB36AD" w:rsidRPr="003715AF" w:rsidRDefault="009B26CC" w:rsidP="00B37B45">
            <w:pPr>
              <w:numPr>
                <w:ilvl w:val="0"/>
                <w:numId w:val="25"/>
              </w:numPr>
              <w:rPr>
                <w:rFonts w:ascii="Arial" w:hAnsi="Arial" w:cs="Arial"/>
                <w:sz w:val="22"/>
                <w:szCs w:val="22"/>
              </w:rPr>
            </w:pPr>
            <w:r w:rsidRPr="009B26CC">
              <w:rPr>
                <w:rFonts w:ascii="Arial" w:hAnsi="Arial" w:cs="Arial"/>
                <w:sz w:val="22"/>
                <w:szCs w:val="22"/>
              </w:rPr>
              <w:t>Resolución de nombramiento de la Comisión Receptora y Liquidadora.</w:t>
            </w:r>
          </w:p>
        </w:tc>
      </w:tr>
      <w:tr w:rsidR="00DB36AD" w:rsidRPr="005732FE" w:rsidTr="00D42758">
        <w:trPr>
          <w:trHeight w:val="874"/>
          <w:jc w:val="right"/>
        </w:trPr>
        <w:tc>
          <w:tcPr>
            <w:tcW w:w="1158" w:type="dxa"/>
            <w:vAlign w:val="center"/>
          </w:tcPr>
          <w:p w:rsidR="00462267" w:rsidRPr="00462267" w:rsidRDefault="00462267" w:rsidP="00462267">
            <w:pPr>
              <w:jc w:val="center"/>
              <w:rPr>
                <w:rFonts w:ascii="Arial" w:hAnsi="Arial" w:cs="Arial"/>
                <w:b/>
                <w:sz w:val="14"/>
                <w:szCs w:val="22"/>
                <w:lang w:val="es-ES" w:bidi="es-ES"/>
              </w:rPr>
            </w:pPr>
            <w:r w:rsidRPr="00462267">
              <w:rPr>
                <w:rFonts w:ascii="Arial" w:hAnsi="Arial" w:cs="Arial"/>
                <w:b/>
                <w:sz w:val="14"/>
                <w:szCs w:val="22"/>
                <w:lang w:val="es-ES" w:bidi="es-ES"/>
              </w:rPr>
              <w:lastRenderedPageBreak/>
              <w:t>38.</w:t>
            </w:r>
          </w:p>
          <w:p w:rsidR="00462267" w:rsidRPr="00462267" w:rsidRDefault="00462267" w:rsidP="00462267">
            <w:pPr>
              <w:jc w:val="center"/>
              <w:rPr>
                <w:rFonts w:ascii="Arial" w:hAnsi="Arial" w:cs="Arial"/>
                <w:b/>
                <w:sz w:val="14"/>
                <w:szCs w:val="22"/>
                <w:lang w:val="es-ES" w:bidi="es-ES"/>
              </w:rPr>
            </w:pPr>
            <w:r w:rsidRPr="00462267">
              <w:rPr>
                <w:rFonts w:ascii="Arial" w:hAnsi="Arial" w:cs="Arial"/>
                <w:b/>
                <w:sz w:val="14"/>
                <w:szCs w:val="22"/>
                <w:lang w:val="es-ES" w:bidi="es-ES"/>
              </w:rPr>
              <w:t>Aprobar</w:t>
            </w:r>
          </w:p>
          <w:p w:rsidR="00462267" w:rsidRPr="00462267" w:rsidRDefault="00462267" w:rsidP="00462267">
            <w:pPr>
              <w:jc w:val="center"/>
              <w:rPr>
                <w:rFonts w:ascii="Arial" w:hAnsi="Arial" w:cs="Arial"/>
                <w:b/>
                <w:sz w:val="14"/>
                <w:szCs w:val="22"/>
                <w:lang w:val="es-ES" w:bidi="es-ES"/>
              </w:rPr>
            </w:pPr>
            <w:r w:rsidRPr="00462267">
              <w:rPr>
                <w:rFonts w:ascii="Arial" w:hAnsi="Arial" w:cs="Arial"/>
                <w:b/>
                <w:sz w:val="14"/>
                <w:szCs w:val="22"/>
                <w:lang w:val="es-ES" w:bidi="es-ES"/>
              </w:rPr>
              <w:t>Contrato y</w:t>
            </w:r>
          </w:p>
          <w:p w:rsidR="00462267" w:rsidRPr="00462267" w:rsidRDefault="00462267" w:rsidP="00462267">
            <w:pPr>
              <w:jc w:val="center"/>
              <w:rPr>
                <w:rFonts w:ascii="Arial" w:hAnsi="Arial" w:cs="Arial"/>
                <w:b/>
                <w:sz w:val="14"/>
                <w:szCs w:val="22"/>
                <w:lang w:val="es-ES" w:bidi="es-ES"/>
              </w:rPr>
            </w:pPr>
            <w:r w:rsidRPr="00462267">
              <w:rPr>
                <w:rFonts w:ascii="Arial" w:hAnsi="Arial" w:cs="Arial"/>
                <w:b/>
                <w:sz w:val="14"/>
                <w:szCs w:val="22"/>
                <w:lang w:val="es-ES" w:bidi="es-ES"/>
              </w:rPr>
              <w:t>Suscribir</w:t>
            </w:r>
          </w:p>
          <w:p w:rsidR="00462267" w:rsidRDefault="00462267" w:rsidP="00462267">
            <w:pPr>
              <w:jc w:val="center"/>
              <w:rPr>
                <w:rFonts w:ascii="Arial" w:hAnsi="Arial" w:cs="Arial"/>
                <w:b/>
                <w:sz w:val="14"/>
                <w:szCs w:val="22"/>
                <w:lang w:bidi="es-ES"/>
              </w:rPr>
            </w:pPr>
            <w:r w:rsidRPr="00462267">
              <w:rPr>
                <w:rFonts w:ascii="Arial" w:hAnsi="Arial" w:cs="Arial"/>
                <w:b/>
                <w:sz w:val="14"/>
                <w:szCs w:val="22"/>
                <w:lang w:bidi="es-ES"/>
              </w:rPr>
              <w:t>Resolución</w:t>
            </w:r>
          </w:p>
          <w:p w:rsidR="00DB36AD" w:rsidRPr="00462267" w:rsidRDefault="00DB36AD" w:rsidP="00462267">
            <w:pPr>
              <w:rPr>
                <w:rFonts w:ascii="Arial" w:hAnsi="Arial" w:cs="Arial"/>
                <w:sz w:val="14"/>
                <w:szCs w:val="22"/>
                <w:lang w:bidi="es-ES"/>
              </w:rPr>
            </w:pPr>
          </w:p>
        </w:tc>
        <w:tc>
          <w:tcPr>
            <w:tcW w:w="1247" w:type="dxa"/>
            <w:vAlign w:val="center"/>
          </w:tcPr>
          <w:p w:rsidR="00DB36AD" w:rsidRPr="005335C1" w:rsidRDefault="00462267" w:rsidP="00DB36AD">
            <w:pPr>
              <w:jc w:val="center"/>
              <w:rPr>
                <w:rFonts w:ascii="Arial" w:hAnsi="Arial" w:cs="Arial"/>
                <w:sz w:val="14"/>
                <w:szCs w:val="16"/>
              </w:rPr>
            </w:pPr>
            <w:r w:rsidRPr="00462267">
              <w:rPr>
                <w:rFonts w:ascii="Arial" w:hAnsi="Arial" w:cs="Arial"/>
                <w:sz w:val="14"/>
                <w:szCs w:val="16"/>
              </w:rPr>
              <w:t>Autoridades Superiores del Ministerio de Educación</w:t>
            </w:r>
          </w:p>
        </w:tc>
        <w:tc>
          <w:tcPr>
            <w:tcW w:w="8531" w:type="dxa"/>
            <w:tcMar>
              <w:top w:w="28" w:type="dxa"/>
              <w:left w:w="57" w:type="dxa"/>
              <w:bottom w:w="85" w:type="dxa"/>
              <w:right w:w="28" w:type="dxa"/>
            </w:tcMar>
            <w:vAlign w:val="center"/>
          </w:tcPr>
          <w:p w:rsidR="00DB36AD" w:rsidRPr="003715AF" w:rsidRDefault="00462267" w:rsidP="00462267">
            <w:pPr>
              <w:jc w:val="both"/>
              <w:rPr>
                <w:rFonts w:ascii="Arial" w:hAnsi="Arial" w:cs="Arial"/>
                <w:sz w:val="22"/>
                <w:szCs w:val="22"/>
              </w:rPr>
            </w:pPr>
            <w:r w:rsidRPr="00462267">
              <w:rPr>
                <w:rFonts w:ascii="Arial" w:hAnsi="Arial" w:cs="Arial"/>
                <w:sz w:val="22"/>
                <w:szCs w:val="22"/>
              </w:rPr>
              <w:t>Las Autoridades Superiores del Ministerio de Educación que correspondan firman y sellan los documentos descritos en los numerales 2 y 3 de la actividad anterior y los trasladan junto al expediente completo a la DIDECO, para su publicación en el Sistema GUATECOMPRAS, notificaciones y demás acciones correspondientes.</w:t>
            </w:r>
          </w:p>
        </w:tc>
      </w:tr>
      <w:tr w:rsidR="004D1C0A" w:rsidRPr="005732FE" w:rsidTr="00D42758">
        <w:trPr>
          <w:trHeight w:val="874"/>
          <w:jc w:val="right"/>
        </w:trPr>
        <w:tc>
          <w:tcPr>
            <w:tcW w:w="1158" w:type="dxa"/>
            <w:vAlign w:val="center"/>
          </w:tcPr>
          <w:p w:rsidR="00BA4561" w:rsidRPr="00BA4561" w:rsidRDefault="00BA4561" w:rsidP="00BA4561">
            <w:pPr>
              <w:jc w:val="center"/>
              <w:rPr>
                <w:rFonts w:ascii="Arial" w:hAnsi="Arial" w:cs="Arial"/>
                <w:b/>
                <w:sz w:val="14"/>
                <w:szCs w:val="22"/>
                <w:lang w:val="es-ES" w:bidi="es-ES"/>
              </w:rPr>
            </w:pPr>
            <w:r w:rsidRPr="00BA4561">
              <w:rPr>
                <w:rFonts w:ascii="Arial" w:hAnsi="Arial" w:cs="Arial"/>
                <w:b/>
                <w:sz w:val="14"/>
                <w:szCs w:val="22"/>
                <w:lang w:val="es-ES" w:bidi="es-ES"/>
              </w:rPr>
              <w:t>39.</w:t>
            </w:r>
          </w:p>
          <w:p w:rsidR="004D1C0A" w:rsidRPr="005335C1" w:rsidRDefault="00BA4561" w:rsidP="00BA4561">
            <w:pPr>
              <w:jc w:val="center"/>
              <w:rPr>
                <w:rFonts w:ascii="Arial" w:hAnsi="Arial" w:cs="Arial"/>
                <w:b/>
                <w:sz w:val="14"/>
                <w:szCs w:val="22"/>
                <w:lang w:bidi="es-ES"/>
              </w:rPr>
            </w:pPr>
            <w:r w:rsidRPr="00BA4561">
              <w:rPr>
                <w:rFonts w:ascii="Arial" w:hAnsi="Arial" w:cs="Arial"/>
                <w:b/>
                <w:sz w:val="14"/>
                <w:szCs w:val="22"/>
                <w:lang w:bidi="es-ES"/>
              </w:rPr>
              <w:t>Consignar número de Acuerdo Ministerial</w:t>
            </w:r>
          </w:p>
        </w:tc>
        <w:tc>
          <w:tcPr>
            <w:tcW w:w="1247" w:type="dxa"/>
            <w:vAlign w:val="center"/>
          </w:tcPr>
          <w:p w:rsidR="004D1C0A" w:rsidRPr="005335C1" w:rsidRDefault="00BA4561" w:rsidP="00DB36AD">
            <w:pPr>
              <w:jc w:val="center"/>
              <w:rPr>
                <w:rFonts w:ascii="Arial" w:hAnsi="Arial" w:cs="Arial"/>
                <w:sz w:val="14"/>
                <w:szCs w:val="16"/>
              </w:rPr>
            </w:pPr>
            <w:r w:rsidRPr="00BA4561">
              <w:rPr>
                <w:rFonts w:ascii="Arial" w:hAnsi="Arial" w:cs="Arial"/>
                <w:sz w:val="14"/>
                <w:szCs w:val="16"/>
              </w:rPr>
              <w:t>Analista de Contratos DIDECO</w:t>
            </w:r>
          </w:p>
        </w:tc>
        <w:tc>
          <w:tcPr>
            <w:tcW w:w="8531" w:type="dxa"/>
            <w:tcMar>
              <w:top w:w="28" w:type="dxa"/>
              <w:left w:w="57" w:type="dxa"/>
              <w:bottom w:w="85" w:type="dxa"/>
              <w:right w:w="28" w:type="dxa"/>
            </w:tcMar>
            <w:vAlign w:val="center"/>
          </w:tcPr>
          <w:p w:rsidR="00BA4561" w:rsidRPr="00BA4561" w:rsidRDefault="00BA4561" w:rsidP="00BA4561">
            <w:pPr>
              <w:jc w:val="both"/>
              <w:rPr>
                <w:rFonts w:ascii="Arial" w:hAnsi="Arial" w:cs="Arial"/>
                <w:sz w:val="22"/>
                <w:szCs w:val="22"/>
                <w:lang w:bidi="es-ES"/>
              </w:rPr>
            </w:pPr>
            <w:r w:rsidRPr="00BA4561">
              <w:rPr>
                <w:rFonts w:ascii="Arial" w:hAnsi="Arial" w:cs="Arial"/>
                <w:sz w:val="22"/>
                <w:szCs w:val="22"/>
                <w:lang w:bidi="es-ES"/>
              </w:rPr>
              <w:t>Recibe el expediente con la Resolución de Nombramiento de la Comisión Receptora y Liquidadora, contrato administrativo y Acuerdo Ministerial aprobados, solicita a la Unidad de Información de la Dirección de Asesoría Jurídica -DIAJ-, el número de Acuerdo Ministerial y lo consigna en dicho documento.</w:t>
            </w:r>
          </w:p>
          <w:p w:rsidR="00BA4561" w:rsidRPr="00BA4561" w:rsidRDefault="00BA4561" w:rsidP="00BA4561">
            <w:pPr>
              <w:jc w:val="both"/>
              <w:rPr>
                <w:rFonts w:ascii="Arial" w:hAnsi="Arial" w:cs="Arial"/>
                <w:sz w:val="22"/>
                <w:szCs w:val="22"/>
                <w:lang w:bidi="es-ES"/>
              </w:rPr>
            </w:pPr>
          </w:p>
          <w:p w:rsidR="004D1C0A" w:rsidRPr="003715AF" w:rsidRDefault="00BA4561" w:rsidP="00BA4561">
            <w:pPr>
              <w:jc w:val="both"/>
              <w:rPr>
                <w:rFonts w:ascii="Arial" w:hAnsi="Arial" w:cs="Arial"/>
                <w:sz w:val="22"/>
                <w:szCs w:val="22"/>
              </w:rPr>
            </w:pPr>
            <w:r w:rsidRPr="00BA4561">
              <w:rPr>
                <w:rFonts w:ascii="Arial" w:hAnsi="Arial" w:cs="Arial"/>
                <w:sz w:val="22"/>
                <w:szCs w:val="22"/>
              </w:rPr>
              <w:t>Devuelve el expediente con constancia escrita al Analista de Adquisiciones responsable del proceso o al Jefe de Adquisiciones en su caso.</w:t>
            </w:r>
          </w:p>
        </w:tc>
      </w:tr>
      <w:tr w:rsidR="003A631E" w:rsidRPr="005732FE" w:rsidTr="00D42758">
        <w:trPr>
          <w:trHeight w:val="874"/>
          <w:jc w:val="right"/>
        </w:trPr>
        <w:tc>
          <w:tcPr>
            <w:tcW w:w="1158" w:type="dxa"/>
            <w:vAlign w:val="center"/>
          </w:tcPr>
          <w:p w:rsidR="003A631E" w:rsidRPr="00A7718F" w:rsidRDefault="003A631E" w:rsidP="003A631E">
            <w:pPr>
              <w:jc w:val="center"/>
              <w:rPr>
                <w:rFonts w:ascii="Arial" w:hAnsi="Arial" w:cs="Arial"/>
                <w:b/>
                <w:sz w:val="12"/>
                <w:szCs w:val="22"/>
                <w:lang w:val="es-ES" w:bidi="es-ES"/>
              </w:rPr>
            </w:pPr>
            <w:r w:rsidRPr="00A7718F">
              <w:rPr>
                <w:rFonts w:ascii="Arial" w:hAnsi="Arial" w:cs="Arial"/>
                <w:b/>
                <w:sz w:val="12"/>
                <w:szCs w:val="22"/>
                <w:lang w:val="es-ES" w:bidi="es-ES"/>
              </w:rPr>
              <w:t>40.</w:t>
            </w:r>
          </w:p>
          <w:p w:rsidR="003A631E" w:rsidRPr="00A7718F" w:rsidRDefault="003A631E" w:rsidP="003A631E">
            <w:pPr>
              <w:jc w:val="center"/>
              <w:rPr>
                <w:rFonts w:ascii="Arial" w:hAnsi="Arial" w:cs="Arial"/>
                <w:b/>
                <w:sz w:val="12"/>
                <w:szCs w:val="22"/>
                <w:lang w:val="es-ES" w:bidi="es-ES"/>
              </w:rPr>
            </w:pPr>
            <w:r w:rsidRPr="00A7718F">
              <w:rPr>
                <w:rFonts w:ascii="Arial" w:hAnsi="Arial" w:cs="Arial"/>
                <w:b/>
                <w:sz w:val="12"/>
                <w:szCs w:val="22"/>
                <w:lang w:val="es-ES" w:bidi="es-ES"/>
              </w:rPr>
              <w:t>Publicar en GUATECOMPRAS</w:t>
            </w:r>
          </w:p>
          <w:p w:rsidR="003A631E" w:rsidRPr="00BA4561" w:rsidRDefault="003A631E" w:rsidP="003A631E">
            <w:pPr>
              <w:jc w:val="center"/>
              <w:rPr>
                <w:rFonts w:ascii="Arial" w:hAnsi="Arial" w:cs="Arial"/>
                <w:b/>
                <w:sz w:val="14"/>
                <w:szCs w:val="22"/>
                <w:lang w:val="es-ES" w:bidi="es-ES"/>
              </w:rPr>
            </w:pPr>
            <w:r w:rsidRPr="00A7718F">
              <w:rPr>
                <w:rFonts w:ascii="Arial" w:hAnsi="Arial" w:cs="Arial"/>
                <w:b/>
                <w:sz w:val="12"/>
                <w:szCs w:val="22"/>
                <w:lang w:val="es-ES" w:bidi="es-ES"/>
              </w:rPr>
              <w:t>y Notificar en los registros correspondientes copia del Contrato y Acuerdo Ministerial</w:t>
            </w:r>
          </w:p>
        </w:tc>
        <w:tc>
          <w:tcPr>
            <w:tcW w:w="1247" w:type="dxa"/>
            <w:vAlign w:val="center"/>
          </w:tcPr>
          <w:p w:rsidR="003A631E" w:rsidRPr="00BA4561" w:rsidRDefault="003A631E" w:rsidP="00DB36AD">
            <w:pPr>
              <w:jc w:val="center"/>
              <w:rPr>
                <w:rFonts w:ascii="Arial" w:hAnsi="Arial" w:cs="Arial"/>
                <w:sz w:val="14"/>
                <w:szCs w:val="16"/>
              </w:rPr>
            </w:pPr>
            <w:r w:rsidRPr="003A631E">
              <w:rPr>
                <w:rFonts w:ascii="Arial" w:hAnsi="Arial" w:cs="Arial"/>
                <w:sz w:val="14"/>
                <w:szCs w:val="16"/>
              </w:rPr>
              <w:t>Analista de Adquisiciones DIDECO</w:t>
            </w:r>
          </w:p>
        </w:tc>
        <w:tc>
          <w:tcPr>
            <w:tcW w:w="8531" w:type="dxa"/>
            <w:tcMar>
              <w:top w:w="28" w:type="dxa"/>
              <w:left w:w="57" w:type="dxa"/>
              <w:bottom w:w="85" w:type="dxa"/>
              <w:right w:w="28" w:type="dxa"/>
            </w:tcMar>
            <w:vAlign w:val="center"/>
          </w:tcPr>
          <w:p w:rsidR="003A631E" w:rsidRPr="003A631E" w:rsidRDefault="003A631E" w:rsidP="003A631E">
            <w:pPr>
              <w:jc w:val="both"/>
              <w:rPr>
                <w:rFonts w:ascii="Arial" w:hAnsi="Arial" w:cs="Arial"/>
                <w:sz w:val="22"/>
                <w:szCs w:val="22"/>
                <w:lang w:val="es-ES" w:bidi="es-ES"/>
              </w:rPr>
            </w:pPr>
            <w:r w:rsidRPr="003A631E">
              <w:rPr>
                <w:rFonts w:ascii="Arial" w:hAnsi="Arial" w:cs="Arial"/>
                <w:sz w:val="22"/>
                <w:szCs w:val="22"/>
                <w:lang w:val="es-ES" w:bidi="es-ES"/>
              </w:rPr>
              <w:t>Recibe el expediente, solicita a la Unidad de Información de la Dirección de Asesoría Jurídica -DIAJ-, número de correlativo de Resolución Ministerial de Nombramiento de la Comisión Receptora y Liquidadora y lo consigna en dicho documento.</w:t>
            </w:r>
          </w:p>
          <w:p w:rsidR="003A631E" w:rsidRPr="003A631E" w:rsidRDefault="003A631E" w:rsidP="003A631E">
            <w:pPr>
              <w:jc w:val="both"/>
              <w:rPr>
                <w:rFonts w:ascii="Arial" w:hAnsi="Arial" w:cs="Arial"/>
                <w:sz w:val="22"/>
                <w:szCs w:val="22"/>
                <w:lang w:val="es-ES" w:bidi="es-ES"/>
              </w:rPr>
            </w:pPr>
          </w:p>
          <w:p w:rsidR="003A631E" w:rsidRPr="003A631E" w:rsidRDefault="003A631E" w:rsidP="003A631E">
            <w:pPr>
              <w:jc w:val="both"/>
              <w:rPr>
                <w:rFonts w:ascii="Arial" w:hAnsi="Arial" w:cs="Arial"/>
                <w:sz w:val="22"/>
                <w:szCs w:val="22"/>
                <w:lang w:val="es-ES" w:bidi="es-ES"/>
              </w:rPr>
            </w:pPr>
            <w:r w:rsidRPr="003A631E">
              <w:rPr>
                <w:rFonts w:ascii="Arial" w:hAnsi="Arial" w:cs="Arial"/>
                <w:sz w:val="22"/>
                <w:szCs w:val="22"/>
                <w:lang w:val="es-ES" w:bidi="es-ES"/>
              </w:rPr>
              <w:t>Procede a publicar una copia del(los) contrato(s) administrativo (s) y Acuerdo(s) Ministerial(es), juntamente con la(s) garantía(s) solicitada(s) con su(s) respectivo(s) certificado(s) de autenticidad, en el Sistema GUATECOMPRAS.</w:t>
            </w:r>
          </w:p>
          <w:p w:rsidR="003A631E" w:rsidRPr="003A631E" w:rsidRDefault="003A631E" w:rsidP="003A631E">
            <w:pPr>
              <w:jc w:val="both"/>
              <w:rPr>
                <w:rFonts w:ascii="Arial" w:hAnsi="Arial" w:cs="Arial"/>
                <w:sz w:val="22"/>
                <w:szCs w:val="22"/>
                <w:lang w:val="es-ES" w:bidi="es-ES"/>
              </w:rPr>
            </w:pPr>
          </w:p>
          <w:p w:rsidR="003A631E" w:rsidRDefault="003A631E" w:rsidP="003A631E">
            <w:pPr>
              <w:jc w:val="both"/>
              <w:rPr>
                <w:rFonts w:ascii="Arial" w:hAnsi="Arial" w:cs="Arial"/>
                <w:sz w:val="22"/>
                <w:szCs w:val="22"/>
                <w:lang w:val="es-ES" w:bidi="es-ES"/>
              </w:rPr>
            </w:pPr>
            <w:r w:rsidRPr="003A631E">
              <w:rPr>
                <w:rFonts w:ascii="Arial" w:hAnsi="Arial" w:cs="Arial"/>
                <w:sz w:val="22"/>
                <w:szCs w:val="22"/>
                <w:lang w:val="es-ES" w:bidi="es-ES"/>
              </w:rPr>
              <w:t>Notifica de forma física al Registro General de Adquisiciones del Estado, una copia del contrato administrativo y Acuerdo Ministerial (en el caso de obras) y de forma electrónica a la Unidad de Digitalización y Resguardo de Contratos de la Contraloría General de Cuentas (en todos los casos).</w:t>
            </w:r>
          </w:p>
          <w:p w:rsidR="003A631E" w:rsidRPr="003A631E" w:rsidRDefault="003A631E" w:rsidP="003A631E">
            <w:pPr>
              <w:jc w:val="both"/>
              <w:rPr>
                <w:rFonts w:ascii="Arial" w:hAnsi="Arial" w:cs="Arial"/>
                <w:sz w:val="22"/>
                <w:szCs w:val="22"/>
                <w:lang w:val="es-ES" w:bidi="es-ES"/>
              </w:rPr>
            </w:pPr>
          </w:p>
          <w:p w:rsidR="003A631E" w:rsidRPr="003A631E" w:rsidRDefault="003A631E" w:rsidP="003A631E">
            <w:pPr>
              <w:jc w:val="both"/>
              <w:rPr>
                <w:rFonts w:ascii="Arial" w:hAnsi="Arial" w:cs="Arial"/>
                <w:sz w:val="22"/>
                <w:szCs w:val="22"/>
                <w:lang w:val="es-ES" w:bidi="es-ES"/>
              </w:rPr>
            </w:pPr>
            <w:r w:rsidRPr="003A631E">
              <w:rPr>
                <w:rFonts w:ascii="Arial" w:hAnsi="Arial" w:cs="Arial"/>
                <w:sz w:val="22"/>
                <w:szCs w:val="22"/>
                <w:lang w:val="es-ES" w:bidi="es-ES"/>
              </w:rPr>
              <w:t>Adjunta al expediente copia del envío electrónico a la Unidad de Digitalización y Resguardo de Contratos de la Contraloría General de Cuentas y si fuera el caso, del envío físico al Registro General de Adquisiciones del Estado.</w:t>
            </w:r>
          </w:p>
          <w:p w:rsidR="003A631E" w:rsidRPr="00BA4561" w:rsidRDefault="003A631E" w:rsidP="00BA4561">
            <w:pPr>
              <w:jc w:val="both"/>
              <w:rPr>
                <w:rFonts w:ascii="Arial" w:hAnsi="Arial" w:cs="Arial"/>
                <w:sz w:val="22"/>
                <w:szCs w:val="22"/>
                <w:lang w:bidi="es-ES"/>
              </w:rPr>
            </w:pPr>
          </w:p>
        </w:tc>
      </w:tr>
      <w:tr w:rsidR="003A631E" w:rsidRPr="005732FE" w:rsidTr="00361FD0">
        <w:trPr>
          <w:trHeight w:val="364"/>
          <w:jc w:val="right"/>
        </w:trPr>
        <w:tc>
          <w:tcPr>
            <w:tcW w:w="1158" w:type="dxa"/>
            <w:shd w:val="clear" w:color="auto" w:fill="auto"/>
            <w:vAlign w:val="center"/>
          </w:tcPr>
          <w:p w:rsidR="003A631E" w:rsidRPr="00D265CC" w:rsidRDefault="003A631E" w:rsidP="003A631E">
            <w:pPr>
              <w:pStyle w:val="TableParagraph"/>
              <w:keepNext/>
              <w:widowControl/>
              <w:ind w:left="29" w:right="22"/>
              <w:jc w:val="center"/>
              <w:rPr>
                <w:b/>
                <w:sz w:val="14"/>
              </w:rPr>
            </w:pPr>
            <w:r w:rsidRPr="00D265CC">
              <w:rPr>
                <w:b/>
                <w:sz w:val="14"/>
              </w:rPr>
              <w:lastRenderedPageBreak/>
              <w:t>4</w:t>
            </w:r>
            <w:r>
              <w:rPr>
                <w:b/>
                <w:sz w:val="14"/>
              </w:rPr>
              <w:t>1</w:t>
            </w:r>
            <w:r w:rsidRPr="00D265CC">
              <w:rPr>
                <w:b/>
                <w:sz w:val="14"/>
              </w:rPr>
              <w:t>.</w:t>
            </w:r>
          </w:p>
          <w:p w:rsidR="003A631E" w:rsidRDefault="003A631E" w:rsidP="003A631E">
            <w:pPr>
              <w:pStyle w:val="TableParagraph"/>
              <w:keepNext/>
              <w:widowControl/>
              <w:ind w:left="29" w:right="22"/>
              <w:jc w:val="center"/>
              <w:rPr>
                <w:b/>
                <w:sz w:val="14"/>
              </w:rPr>
            </w:pPr>
            <w:r w:rsidRPr="00D265CC">
              <w:rPr>
                <w:b/>
                <w:sz w:val="14"/>
              </w:rPr>
              <w:t>Revisar Expediente de Entrega y verificar notificación del contrato a la CGC</w:t>
            </w:r>
          </w:p>
          <w:p w:rsidR="003A631E" w:rsidRPr="00402E50" w:rsidRDefault="003A631E" w:rsidP="003A631E">
            <w:pPr>
              <w:pStyle w:val="TableParagraph"/>
              <w:keepNext/>
              <w:widowControl/>
              <w:ind w:left="29" w:right="22"/>
              <w:jc w:val="center"/>
              <w:rPr>
                <w:b/>
                <w:sz w:val="14"/>
              </w:rPr>
            </w:pPr>
          </w:p>
        </w:tc>
        <w:tc>
          <w:tcPr>
            <w:tcW w:w="1247" w:type="dxa"/>
            <w:shd w:val="clear" w:color="auto" w:fill="auto"/>
            <w:vAlign w:val="center"/>
          </w:tcPr>
          <w:p w:rsidR="003A631E" w:rsidRPr="00402E50" w:rsidRDefault="003A631E" w:rsidP="003A631E">
            <w:pPr>
              <w:pStyle w:val="TableParagraph"/>
              <w:keepNext/>
              <w:widowControl/>
              <w:ind w:left="121" w:right="116" w:firstLine="2"/>
              <w:jc w:val="center"/>
              <w:rPr>
                <w:sz w:val="14"/>
              </w:rPr>
            </w:pPr>
            <w:r w:rsidRPr="00D265CC">
              <w:rPr>
                <w:sz w:val="14"/>
              </w:rPr>
              <w:t xml:space="preserve">Jefe(a) de </w:t>
            </w:r>
            <w:r w:rsidRPr="00D42758">
              <w:rPr>
                <w:sz w:val="14"/>
              </w:rPr>
              <w:t>Adquisiciones</w:t>
            </w:r>
          </w:p>
        </w:tc>
        <w:tc>
          <w:tcPr>
            <w:tcW w:w="8531" w:type="dxa"/>
            <w:shd w:val="clear" w:color="auto" w:fill="auto"/>
            <w:tcMar>
              <w:top w:w="28" w:type="dxa"/>
              <w:left w:w="57" w:type="dxa"/>
              <w:bottom w:w="85" w:type="dxa"/>
              <w:right w:w="28" w:type="dxa"/>
            </w:tcMar>
            <w:vAlign w:val="center"/>
          </w:tcPr>
          <w:p w:rsidR="003A631E" w:rsidRPr="00402E50" w:rsidRDefault="003A631E" w:rsidP="003A631E">
            <w:pPr>
              <w:pStyle w:val="TableParagraph"/>
              <w:keepNext/>
              <w:widowControl/>
              <w:ind w:left="56" w:right="17"/>
              <w:jc w:val="both"/>
            </w:pPr>
            <w:r w:rsidRPr="00D265CC">
              <w:t>Verifica</w:t>
            </w:r>
            <w:r w:rsidRPr="00D265CC">
              <w:rPr>
                <w:spacing w:val="-6"/>
              </w:rPr>
              <w:t xml:space="preserve"> </w:t>
            </w:r>
            <w:r w:rsidRPr="00D265CC">
              <w:t>en</w:t>
            </w:r>
            <w:r w:rsidRPr="00D265CC">
              <w:rPr>
                <w:spacing w:val="-8"/>
              </w:rPr>
              <w:t xml:space="preserve"> </w:t>
            </w:r>
            <w:r w:rsidRPr="00D265CC">
              <w:t>el</w:t>
            </w:r>
            <w:r w:rsidRPr="00D265CC">
              <w:rPr>
                <w:spacing w:val="-9"/>
              </w:rPr>
              <w:t xml:space="preserve"> </w:t>
            </w:r>
            <w:r w:rsidRPr="00D265CC">
              <w:t>Portal Web</w:t>
            </w:r>
            <w:r w:rsidRPr="00D265CC">
              <w:rPr>
                <w:spacing w:val="-8"/>
              </w:rPr>
              <w:t xml:space="preserve"> </w:t>
            </w:r>
            <w:r w:rsidRPr="00D265CC">
              <w:t>de</w:t>
            </w:r>
            <w:r w:rsidRPr="00D265CC">
              <w:rPr>
                <w:spacing w:val="-6"/>
              </w:rPr>
              <w:t xml:space="preserve"> </w:t>
            </w:r>
            <w:r w:rsidRPr="00D265CC">
              <w:t>la</w:t>
            </w:r>
            <w:r w:rsidRPr="00D265CC">
              <w:rPr>
                <w:spacing w:val="-5"/>
              </w:rPr>
              <w:t xml:space="preserve"> </w:t>
            </w:r>
            <w:r w:rsidRPr="00D265CC">
              <w:t>Contraloría</w:t>
            </w:r>
            <w:r w:rsidRPr="00D265CC">
              <w:rPr>
                <w:spacing w:val="-6"/>
              </w:rPr>
              <w:t xml:space="preserve"> </w:t>
            </w:r>
            <w:r w:rsidRPr="00D265CC">
              <w:t>General</w:t>
            </w:r>
            <w:r w:rsidRPr="00D265CC">
              <w:rPr>
                <w:spacing w:val="-9"/>
              </w:rPr>
              <w:t xml:space="preserve"> </w:t>
            </w:r>
            <w:r w:rsidRPr="00D265CC">
              <w:t>de</w:t>
            </w:r>
            <w:r w:rsidRPr="00D265CC">
              <w:rPr>
                <w:spacing w:val="-8"/>
              </w:rPr>
              <w:t xml:space="preserve"> </w:t>
            </w:r>
            <w:r w:rsidRPr="00D265CC">
              <w:t>Cuentas</w:t>
            </w:r>
            <w:r w:rsidRPr="00D265CC">
              <w:rPr>
                <w:spacing w:val="-10"/>
              </w:rPr>
              <w:t xml:space="preserve"> </w:t>
            </w:r>
            <w:r w:rsidRPr="00D265CC">
              <w:t>que</w:t>
            </w:r>
            <w:r w:rsidRPr="00D265CC">
              <w:rPr>
                <w:spacing w:val="-8"/>
              </w:rPr>
              <w:t xml:space="preserve"> </w:t>
            </w:r>
            <w:r w:rsidRPr="00D265CC">
              <w:t>se</w:t>
            </w:r>
            <w:r w:rsidRPr="00D265CC">
              <w:rPr>
                <w:spacing w:val="-8"/>
              </w:rPr>
              <w:t xml:space="preserve"> </w:t>
            </w:r>
            <w:r w:rsidRPr="00D265CC">
              <w:t>haya</w:t>
            </w:r>
            <w:r w:rsidRPr="00D265CC">
              <w:rPr>
                <w:spacing w:val="-5"/>
              </w:rPr>
              <w:t xml:space="preserve"> </w:t>
            </w:r>
            <w:r w:rsidRPr="00D265CC">
              <w:t>realizado</w:t>
            </w:r>
            <w:r w:rsidRPr="00D265CC">
              <w:rPr>
                <w:spacing w:val="-6"/>
              </w:rPr>
              <w:t xml:space="preserve"> </w:t>
            </w:r>
            <w:r w:rsidRPr="00D265CC">
              <w:t>la notificación respectiva del</w:t>
            </w:r>
            <w:r>
              <w:t>(os)</w:t>
            </w:r>
            <w:r w:rsidRPr="00D265CC">
              <w:t xml:space="preserve"> contrato</w:t>
            </w:r>
            <w:r>
              <w:t>(s)</w:t>
            </w:r>
            <w:r w:rsidRPr="00D265CC">
              <w:t xml:space="preserve"> administrativo</w:t>
            </w:r>
            <w:r>
              <w:t>(s)</w:t>
            </w:r>
            <w:r w:rsidRPr="00D265CC">
              <w:t xml:space="preserve"> y que dentro del expediente conste la notificación electrónica del envío del(os) Contrato(s) a la Unidad de Digitalización y Resguardo de Contratos de la Contraloría General de</w:t>
            </w:r>
            <w:r w:rsidRPr="00D265CC">
              <w:rPr>
                <w:spacing w:val="-1"/>
              </w:rPr>
              <w:t xml:space="preserve"> </w:t>
            </w:r>
            <w:r w:rsidRPr="00D265CC">
              <w:t>Cuentas.</w:t>
            </w:r>
          </w:p>
        </w:tc>
      </w:tr>
      <w:tr w:rsidR="00D42758" w:rsidRPr="005732FE" w:rsidTr="00D42758">
        <w:trPr>
          <w:trHeight w:val="874"/>
          <w:jc w:val="right"/>
        </w:trPr>
        <w:tc>
          <w:tcPr>
            <w:tcW w:w="1158" w:type="dxa"/>
            <w:shd w:val="clear" w:color="auto" w:fill="auto"/>
            <w:vAlign w:val="center"/>
          </w:tcPr>
          <w:p w:rsidR="00D42758" w:rsidRPr="00D265CC" w:rsidRDefault="00D42758" w:rsidP="00D42758">
            <w:pPr>
              <w:pStyle w:val="TableParagraph"/>
              <w:keepNext/>
              <w:widowControl/>
              <w:ind w:left="29" w:right="22"/>
              <w:jc w:val="center"/>
              <w:rPr>
                <w:b/>
                <w:sz w:val="14"/>
              </w:rPr>
            </w:pPr>
            <w:r w:rsidRPr="00D265CC">
              <w:rPr>
                <w:b/>
                <w:sz w:val="14"/>
              </w:rPr>
              <w:t>4</w:t>
            </w:r>
            <w:r>
              <w:rPr>
                <w:b/>
                <w:sz w:val="14"/>
              </w:rPr>
              <w:t>2</w:t>
            </w:r>
            <w:r w:rsidRPr="00D265CC">
              <w:rPr>
                <w:b/>
                <w:sz w:val="14"/>
              </w:rPr>
              <w:t>.</w:t>
            </w:r>
          </w:p>
          <w:p w:rsidR="00D42758" w:rsidRPr="00D265CC" w:rsidRDefault="00D42758" w:rsidP="00D42758">
            <w:pPr>
              <w:pStyle w:val="TableParagraph"/>
              <w:keepNext/>
              <w:widowControl/>
              <w:ind w:left="29" w:right="22"/>
              <w:jc w:val="center"/>
              <w:rPr>
                <w:b/>
                <w:sz w:val="14"/>
              </w:rPr>
            </w:pPr>
            <w:r w:rsidRPr="00D265CC">
              <w:rPr>
                <w:b/>
                <w:sz w:val="14"/>
              </w:rPr>
              <w:t>Trasladar el Expediente a la Unidad Ejecutora solicitante</w:t>
            </w:r>
          </w:p>
        </w:tc>
        <w:tc>
          <w:tcPr>
            <w:tcW w:w="1247" w:type="dxa"/>
            <w:shd w:val="clear" w:color="auto" w:fill="auto"/>
            <w:vAlign w:val="center"/>
          </w:tcPr>
          <w:p w:rsidR="00D42758" w:rsidRPr="00D265CC" w:rsidRDefault="00D42758" w:rsidP="00D42758">
            <w:pPr>
              <w:pStyle w:val="TableParagraph"/>
              <w:keepNext/>
              <w:widowControl/>
              <w:ind w:left="121" w:right="116" w:firstLine="2"/>
              <w:jc w:val="center"/>
              <w:rPr>
                <w:sz w:val="14"/>
              </w:rPr>
            </w:pPr>
            <w:r w:rsidRPr="00D265CC">
              <w:rPr>
                <w:sz w:val="14"/>
              </w:rPr>
              <w:t xml:space="preserve">Analista de </w:t>
            </w:r>
            <w:r w:rsidRPr="00D265CC">
              <w:rPr>
                <w:w w:val="95"/>
                <w:sz w:val="14"/>
              </w:rPr>
              <w:t xml:space="preserve">Adquisiciones </w:t>
            </w:r>
            <w:r w:rsidRPr="00D265CC">
              <w:rPr>
                <w:sz w:val="14"/>
              </w:rPr>
              <w:t>DIDECO</w:t>
            </w:r>
          </w:p>
        </w:tc>
        <w:tc>
          <w:tcPr>
            <w:tcW w:w="8531" w:type="dxa"/>
            <w:shd w:val="clear" w:color="auto" w:fill="auto"/>
            <w:tcMar>
              <w:top w:w="28" w:type="dxa"/>
              <w:left w:w="57" w:type="dxa"/>
              <w:bottom w:w="85" w:type="dxa"/>
              <w:right w:w="28" w:type="dxa"/>
            </w:tcMar>
            <w:vAlign w:val="center"/>
          </w:tcPr>
          <w:p w:rsidR="00D42758" w:rsidRPr="00D265CC" w:rsidRDefault="00D42758" w:rsidP="00D42758">
            <w:pPr>
              <w:pStyle w:val="TableParagraph"/>
              <w:keepNext/>
              <w:widowControl/>
              <w:ind w:left="56" w:right="17"/>
              <w:jc w:val="both"/>
            </w:pPr>
            <w:r w:rsidRPr="00D265CC">
              <w:t>Elabora providencia mediante la cual se traslada a la Unidad Ejecutora solicitante el expediente</w:t>
            </w:r>
            <w:r w:rsidRPr="00D265CC">
              <w:rPr>
                <w:spacing w:val="-5"/>
              </w:rPr>
              <w:t xml:space="preserve"> </w:t>
            </w:r>
            <w:r w:rsidRPr="00D265CC">
              <w:t>completo,</w:t>
            </w:r>
            <w:r w:rsidRPr="00D265CC">
              <w:rPr>
                <w:spacing w:val="-6"/>
              </w:rPr>
              <w:t xml:space="preserve"> </w:t>
            </w:r>
            <w:r w:rsidRPr="00D265CC">
              <w:t>para</w:t>
            </w:r>
            <w:r w:rsidRPr="00D265CC">
              <w:rPr>
                <w:spacing w:val="-7"/>
              </w:rPr>
              <w:t xml:space="preserve"> </w:t>
            </w:r>
            <w:r w:rsidRPr="00D265CC">
              <w:t>que</w:t>
            </w:r>
            <w:r w:rsidRPr="00D265CC">
              <w:rPr>
                <w:spacing w:val="-7"/>
              </w:rPr>
              <w:t xml:space="preserve"> </w:t>
            </w:r>
            <w:r w:rsidRPr="00D265CC">
              <w:t>continúe</w:t>
            </w:r>
            <w:r w:rsidRPr="00D265CC">
              <w:rPr>
                <w:spacing w:val="-5"/>
              </w:rPr>
              <w:t xml:space="preserve"> </w:t>
            </w:r>
            <w:r w:rsidRPr="00D265CC">
              <w:t>con</w:t>
            </w:r>
            <w:r w:rsidRPr="00D265CC">
              <w:rPr>
                <w:spacing w:val="-7"/>
              </w:rPr>
              <w:t xml:space="preserve"> </w:t>
            </w:r>
            <w:r w:rsidRPr="00D265CC">
              <w:t>las</w:t>
            </w:r>
            <w:r w:rsidRPr="00D265CC">
              <w:rPr>
                <w:spacing w:val="-8"/>
              </w:rPr>
              <w:t xml:space="preserve"> </w:t>
            </w:r>
            <w:r w:rsidRPr="00D265CC">
              <w:t>fases</w:t>
            </w:r>
            <w:r w:rsidRPr="00D265CC">
              <w:rPr>
                <w:spacing w:val="-5"/>
              </w:rPr>
              <w:t xml:space="preserve"> </w:t>
            </w:r>
            <w:r w:rsidRPr="00D265CC">
              <w:t>de</w:t>
            </w:r>
            <w:r w:rsidRPr="00D265CC">
              <w:rPr>
                <w:spacing w:val="-6"/>
              </w:rPr>
              <w:t xml:space="preserve"> </w:t>
            </w:r>
            <w:r w:rsidRPr="00D265CC">
              <w:t>ejecución/recepción,</w:t>
            </w:r>
            <w:r w:rsidRPr="00D265CC">
              <w:rPr>
                <w:spacing w:val="-5"/>
              </w:rPr>
              <w:t xml:space="preserve"> </w:t>
            </w:r>
            <w:r w:rsidRPr="00D265CC">
              <w:t>liquidación</w:t>
            </w:r>
            <w:r w:rsidRPr="00D265CC">
              <w:rPr>
                <w:spacing w:val="-6"/>
              </w:rPr>
              <w:t xml:space="preserve"> </w:t>
            </w:r>
            <w:r w:rsidRPr="00D265CC">
              <w:t>y</w:t>
            </w:r>
            <w:r w:rsidRPr="00D265CC">
              <w:rPr>
                <w:spacing w:val="-7"/>
              </w:rPr>
              <w:t xml:space="preserve"> </w:t>
            </w:r>
            <w:r w:rsidRPr="00D265CC">
              <w:t>pago.</w:t>
            </w:r>
          </w:p>
        </w:tc>
      </w:tr>
      <w:tr w:rsidR="00D42758" w:rsidRPr="005732FE" w:rsidTr="00D42758">
        <w:trPr>
          <w:trHeight w:val="874"/>
          <w:jc w:val="right"/>
        </w:trPr>
        <w:tc>
          <w:tcPr>
            <w:tcW w:w="1158" w:type="dxa"/>
            <w:shd w:val="clear" w:color="auto" w:fill="auto"/>
            <w:vAlign w:val="center"/>
          </w:tcPr>
          <w:p w:rsidR="00D42758" w:rsidRPr="00D265CC" w:rsidRDefault="00D42758" w:rsidP="00D42758">
            <w:pPr>
              <w:pStyle w:val="TableParagraph"/>
              <w:keepNext/>
              <w:widowControl/>
              <w:ind w:left="29" w:right="22"/>
              <w:jc w:val="center"/>
              <w:rPr>
                <w:b/>
                <w:sz w:val="14"/>
              </w:rPr>
            </w:pPr>
            <w:r w:rsidRPr="00D265CC">
              <w:rPr>
                <w:b/>
                <w:sz w:val="14"/>
              </w:rPr>
              <w:t>4</w:t>
            </w:r>
            <w:r>
              <w:rPr>
                <w:b/>
                <w:sz w:val="14"/>
              </w:rPr>
              <w:t>3</w:t>
            </w:r>
            <w:r w:rsidRPr="00D265CC">
              <w:rPr>
                <w:b/>
                <w:sz w:val="14"/>
              </w:rPr>
              <w:t>.</w:t>
            </w:r>
          </w:p>
          <w:p w:rsidR="00D42758" w:rsidRPr="00D265CC" w:rsidRDefault="00D42758" w:rsidP="00D42758">
            <w:pPr>
              <w:pStyle w:val="TableParagraph"/>
              <w:keepNext/>
              <w:widowControl/>
              <w:ind w:left="29" w:right="22"/>
              <w:jc w:val="center"/>
              <w:rPr>
                <w:b/>
                <w:sz w:val="14"/>
              </w:rPr>
            </w:pPr>
            <w:r w:rsidRPr="00D265CC">
              <w:rPr>
                <w:b/>
                <w:sz w:val="14"/>
              </w:rPr>
              <w:t>Ejecución   Recepción, Liquidación y Pago</w:t>
            </w:r>
          </w:p>
        </w:tc>
        <w:tc>
          <w:tcPr>
            <w:tcW w:w="1247" w:type="dxa"/>
            <w:shd w:val="clear" w:color="auto" w:fill="auto"/>
            <w:vAlign w:val="center"/>
          </w:tcPr>
          <w:p w:rsidR="00D42758" w:rsidRPr="00D265CC" w:rsidRDefault="00D42758" w:rsidP="00D42758">
            <w:pPr>
              <w:pStyle w:val="TableParagraph"/>
              <w:keepNext/>
              <w:widowControl/>
              <w:ind w:left="121" w:right="116" w:firstLine="2"/>
              <w:jc w:val="center"/>
              <w:rPr>
                <w:sz w:val="14"/>
              </w:rPr>
            </w:pPr>
            <w:r w:rsidRPr="00D265CC">
              <w:rPr>
                <w:sz w:val="14"/>
              </w:rPr>
              <w:t>Unidad Ejecutora Solicitante</w:t>
            </w:r>
          </w:p>
        </w:tc>
        <w:tc>
          <w:tcPr>
            <w:tcW w:w="8531" w:type="dxa"/>
            <w:shd w:val="clear" w:color="auto" w:fill="auto"/>
            <w:tcMar>
              <w:top w:w="28" w:type="dxa"/>
              <w:left w:w="57" w:type="dxa"/>
              <w:bottom w:w="85" w:type="dxa"/>
              <w:right w:w="28" w:type="dxa"/>
            </w:tcMar>
          </w:tcPr>
          <w:p w:rsidR="00D42758" w:rsidRPr="00D265CC" w:rsidRDefault="00D42758" w:rsidP="00D42758">
            <w:pPr>
              <w:pStyle w:val="TableParagraph"/>
              <w:keepNext/>
              <w:widowControl/>
              <w:ind w:left="56" w:right="17"/>
              <w:jc w:val="both"/>
            </w:pPr>
            <w:r w:rsidRPr="00D265CC">
              <w:t>Recibe el expediente y realiza las siguientes</w:t>
            </w:r>
            <w:r w:rsidRPr="00D265CC">
              <w:rPr>
                <w:spacing w:val="-6"/>
              </w:rPr>
              <w:t xml:space="preserve"> </w:t>
            </w:r>
            <w:r w:rsidRPr="00D265CC">
              <w:t>acciones:</w:t>
            </w:r>
          </w:p>
          <w:p w:rsidR="00D42758" w:rsidRPr="00D265CC" w:rsidRDefault="00D42758" w:rsidP="00D42758">
            <w:pPr>
              <w:pStyle w:val="TableParagraph"/>
              <w:keepNext/>
              <w:widowControl/>
              <w:jc w:val="both"/>
              <w:rPr>
                <w:sz w:val="16"/>
                <w:szCs w:val="16"/>
              </w:rPr>
            </w:pPr>
          </w:p>
          <w:p w:rsidR="00D42758" w:rsidRPr="00D265CC" w:rsidRDefault="00D42758" w:rsidP="00137F65">
            <w:pPr>
              <w:pStyle w:val="TableParagraph"/>
              <w:keepNext/>
              <w:widowControl/>
              <w:numPr>
                <w:ilvl w:val="0"/>
                <w:numId w:val="41"/>
              </w:numPr>
              <w:tabs>
                <w:tab w:val="left" w:pos="347"/>
              </w:tabs>
              <w:jc w:val="both"/>
            </w:pPr>
            <w:r w:rsidRPr="00D265CC">
              <w:t>Elaborar la Orden de Compra en el Sistema de Gestión</w:t>
            </w:r>
            <w:r w:rsidRPr="00D265CC">
              <w:rPr>
                <w:spacing w:val="-10"/>
              </w:rPr>
              <w:t xml:space="preserve"> </w:t>
            </w:r>
            <w:r w:rsidRPr="00D265CC">
              <w:t>-SIGES-.</w:t>
            </w:r>
          </w:p>
          <w:p w:rsidR="00D42758" w:rsidRPr="00D265CC" w:rsidRDefault="00D42758" w:rsidP="00137F65">
            <w:pPr>
              <w:pStyle w:val="TableParagraph"/>
              <w:keepNext/>
              <w:widowControl/>
              <w:numPr>
                <w:ilvl w:val="0"/>
                <w:numId w:val="41"/>
              </w:numPr>
              <w:tabs>
                <w:tab w:val="left" w:pos="347"/>
              </w:tabs>
              <w:jc w:val="both"/>
            </w:pPr>
            <w:r w:rsidRPr="00D265CC">
              <w:t>Elaborar el Comprobante Único de Registro -CUR- de</w:t>
            </w:r>
            <w:r w:rsidRPr="00D265CC">
              <w:rPr>
                <w:spacing w:val="-3"/>
              </w:rPr>
              <w:t xml:space="preserve"> </w:t>
            </w:r>
            <w:r w:rsidRPr="00D265CC">
              <w:t xml:space="preserve">Compromiso. </w:t>
            </w:r>
          </w:p>
          <w:p w:rsidR="00D42758" w:rsidRPr="00D265CC" w:rsidRDefault="00D42758" w:rsidP="00137F65">
            <w:pPr>
              <w:pStyle w:val="TableParagraph"/>
              <w:keepNext/>
              <w:widowControl/>
              <w:numPr>
                <w:ilvl w:val="0"/>
                <w:numId w:val="41"/>
              </w:numPr>
              <w:tabs>
                <w:tab w:val="left" w:pos="347"/>
              </w:tabs>
              <w:ind w:right="17"/>
              <w:jc w:val="both"/>
            </w:pPr>
            <w:r w:rsidRPr="00D265CC">
              <w:t>Notificar el nombramiento a los integrantes de la Comisión Receptora y Liquidadora.</w:t>
            </w:r>
          </w:p>
          <w:p w:rsidR="00D42758" w:rsidRPr="00D265CC" w:rsidRDefault="00D42758" w:rsidP="00137F65">
            <w:pPr>
              <w:pStyle w:val="TableParagraph"/>
              <w:keepNext/>
              <w:widowControl/>
              <w:numPr>
                <w:ilvl w:val="0"/>
                <w:numId w:val="41"/>
              </w:numPr>
              <w:tabs>
                <w:tab w:val="left" w:pos="347"/>
              </w:tabs>
              <w:jc w:val="both"/>
            </w:pPr>
            <w:r w:rsidRPr="00D265CC">
              <w:t>Liquidar y pagar el</w:t>
            </w:r>
            <w:r w:rsidRPr="00D265CC">
              <w:rPr>
                <w:spacing w:val="-6"/>
              </w:rPr>
              <w:t xml:space="preserve"> </w:t>
            </w:r>
            <w:r w:rsidRPr="00D265CC">
              <w:t>evento.</w:t>
            </w:r>
          </w:p>
          <w:p w:rsidR="00D42758" w:rsidRPr="00D265CC" w:rsidRDefault="00D42758" w:rsidP="00D42758">
            <w:pPr>
              <w:pStyle w:val="TableParagraph"/>
              <w:keepNext/>
              <w:widowControl/>
              <w:jc w:val="both"/>
              <w:rPr>
                <w:sz w:val="16"/>
                <w:szCs w:val="16"/>
              </w:rPr>
            </w:pPr>
          </w:p>
          <w:p w:rsidR="00D42758" w:rsidRPr="00D265CC" w:rsidRDefault="00D42758" w:rsidP="00597EE5">
            <w:pPr>
              <w:pStyle w:val="TableParagraph"/>
              <w:keepNext/>
              <w:widowControl/>
              <w:numPr>
                <w:ilvl w:val="0"/>
                <w:numId w:val="28"/>
              </w:numPr>
              <w:ind w:left="235" w:right="16" w:hanging="235"/>
              <w:jc w:val="both"/>
            </w:pPr>
            <w:r w:rsidRPr="00D265CC">
              <w:rPr>
                <w:b/>
              </w:rPr>
              <w:t>Nota:</w:t>
            </w:r>
            <w:r w:rsidRPr="00D265CC">
              <w:t xml:space="preserve"> La Unidad Ejecutora solicitante, deberá trasladar a la DIDECO, para su publicación en el Sistema GUATECOMPRAS, en un plazo máximo de dos (2) días hábiles de </w:t>
            </w:r>
            <w:r w:rsidR="00226B0E" w:rsidRPr="00D265CC">
              <w:t>realizado el pago</w:t>
            </w:r>
            <w:r w:rsidR="00226B0E">
              <w:t xml:space="preserve"> o</w:t>
            </w:r>
            <w:r w:rsidR="00226B0E" w:rsidRPr="00D265CC">
              <w:t xml:space="preserve"> </w:t>
            </w:r>
            <w:r w:rsidRPr="00D265CC">
              <w:t>emitidos los siguientes documentos:</w:t>
            </w:r>
          </w:p>
          <w:p w:rsidR="00D42758" w:rsidRPr="00D265CC" w:rsidRDefault="00D42758" w:rsidP="00D42758">
            <w:pPr>
              <w:pStyle w:val="TableParagraph"/>
              <w:keepNext/>
              <w:widowControl/>
              <w:jc w:val="both"/>
              <w:rPr>
                <w:sz w:val="16"/>
                <w:szCs w:val="16"/>
              </w:rPr>
            </w:pPr>
          </w:p>
          <w:p w:rsidR="00D42758" w:rsidRPr="00D265CC" w:rsidRDefault="00D42758" w:rsidP="005643B5">
            <w:pPr>
              <w:pStyle w:val="TableParagraph"/>
              <w:keepNext/>
              <w:widowControl/>
              <w:numPr>
                <w:ilvl w:val="0"/>
                <w:numId w:val="42"/>
              </w:numPr>
              <w:tabs>
                <w:tab w:val="left" w:pos="347"/>
              </w:tabs>
              <w:jc w:val="both"/>
            </w:pPr>
            <w:r w:rsidRPr="00D265CC">
              <w:t>Acta de recepción y liquidación</w:t>
            </w:r>
            <w:r w:rsidRPr="00D265CC">
              <w:rPr>
                <w:spacing w:val="-9"/>
              </w:rPr>
              <w:t xml:space="preserve"> </w:t>
            </w:r>
            <w:r w:rsidRPr="00D265CC">
              <w:t>final.</w:t>
            </w:r>
          </w:p>
          <w:p w:rsidR="00D42758" w:rsidRPr="00D265CC" w:rsidRDefault="00D42758" w:rsidP="005643B5">
            <w:pPr>
              <w:pStyle w:val="TableParagraph"/>
              <w:keepNext/>
              <w:widowControl/>
              <w:numPr>
                <w:ilvl w:val="0"/>
                <w:numId w:val="42"/>
              </w:numPr>
              <w:tabs>
                <w:tab w:val="left" w:pos="347"/>
              </w:tabs>
              <w:jc w:val="both"/>
            </w:pPr>
            <w:r w:rsidRPr="00D265CC">
              <w:t>Resolución Ministerial que aprueba la</w:t>
            </w:r>
            <w:r w:rsidRPr="00D265CC">
              <w:rPr>
                <w:spacing w:val="-4"/>
              </w:rPr>
              <w:t xml:space="preserve"> </w:t>
            </w:r>
            <w:r w:rsidRPr="00D265CC">
              <w:t>liquidación.</w:t>
            </w:r>
          </w:p>
          <w:p w:rsidR="00D42758" w:rsidRPr="00D265CC" w:rsidRDefault="00D42758" w:rsidP="005643B5">
            <w:pPr>
              <w:pStyle w:val="TableParagraph"/>
              <w:keepNext/>
              <w:widowControl/>
              <w:numPr>
                <w:ilvl w:val="0"/>
                <w:numId w:val="42"/>
              </w:numPr>
              <w:tabs>
                <w:tab w:val="left" w:pos="347"/>
              </w:tabs>
              <w:ind w:right="19"/>
              <w:jc w:val="both"/>
            </w:pPr>
            <w:r w:rsidRPr="00D265CC">
              <w:t>Garantía de Calidad, Funcionamiento o Conservación de Obra (cuando aplique); acompañadas de los Certificados de</w:t>
            </w:r>
            <w:r w:rsidRPr="00D265CC">
              <w:rPr>
                <w:spacing w:val="-7"/>
              </w:rPr>
              <w:t xml:space="preserve"> </w:t>
            </w:r>
            <w:r w:rsidRPr="00D265CC">
              <w:t>Autenticidad.</w:t>
            </w:r>
          </w:p>
          <w:p w:rsidR="00D42758" w:rsidRPr="00D265CC" w:rsidRDefault="00D42758" w:rsidP="005643B5">
            <w:pPr>
              <w:pStyle w:val="TableParagraph"/>
              <w:keepNext/>
              <w:widowControl/>
              <w:numPr>
                <w:ilvl w:val="0"/>
                <w:numId w:val="42"/>
              </w:numPr>
              <w:tabs>
                <w:tab w:val="left" w:pos="347"/>
              </w:tabs>
              <w:jc w:val="both"/>
            </w:pPr>
            <w:r w:rsidRPr="00D265CC">
              <w:t>Reporte del Sistema de Contabilidad Integrada -SICOIN-, en donde se evidencia el pago realizado.</w:t>
            </w:r>
          </w:p>
          <w:p w:rsidR="00D42758" w:rsidRPr="00D265CC" w:rsidRDefault="00D42758" w:rsidP="005643B5">
            <w:pPr>
              <w:pStyle w:val="TableParagraph"/>
              <w:keepNext/>
              <w:widowControl/>
              <w:numPr>
                <w:ilvl w:val="0"/>
                <w:numId w:val="42"/>
              </w:numPr>
              <w:tabs>
                <w:tab w:val="left" w:pos="347"/>
              </w:tabs>
              <w:jc w:val="both"/>
            </w:pPr>
            <w:r w:rsidRPr="00D265CC">
              <w:t>Finiquito.</w:t>
            </w:r>
          </w:p>
        </w:tc>
      </w:tr>
    </w:tbl>
    <w:p w:rsidR="00D261BD" w:rsidRDefault="00D261BD" w:rsidP="00691AA1">
      <w:pPr>
        <w:pStyle w:val="Encabezado"/>
        <w:tabs>
          <w:tab w:val="clear" w:pos="4252"/>
          <w:tab w:val="clear" w:pos="8504"/>
          <w:tab w:val="left" w:pos="2214"/>
        </w:tabs>
        <w:ind w:left="426"/>
        <w:jc w:val="both"/>
        <w:rPr>
          <w:rFonts w:ascii="Arial" w:hAnsi="Arial" w:cs="Arial"/>
          <w:b/>
          <w:sz w:val="22"/>
          <w:szCs w:val="22"/>
          <w:lang w:val="es-GT"/>
        </w:rPr>
      </w:pPr>
    </w:p>
    <w:p w:rsidR="00D261BD" w:rsidRDefault="00D261BD" w:rsidP="00691AA1">
      <w:pPr>
        <w:pStyle w:val="Encabezado"/>
        <w:tabs>
          <w:tab w:val="clear" w:pos="4252"/>
          <w:tab w:val="clear" w:pos="8504"/>
          <w:tab w:val="left" w:pos="2214"/>
        </w:tabs>
        <w:ind w:left="426"/>
        <w:jc w:val="both"/>
        <w:rPr>
          <w:rFonts w:ascii="Arial" w:hAnsi="Arial" w:cs="Arial"/>
          <w:b/>
          <w:sz w:val="22"/>
          <w:szCs w:val="22"/>
          <w:lang w:val="es-GT"/>
        </w:rPr>
      </w:pPr>
    </w:p>
    <w:p w:rsidR="00404B4C" w:rsidRDefault="006F3878" w:rsidP="00691AA1">
      <w:pPr>
        <w:pStyle w:val="Encabezado"/>
        <w:tabs>
          <w:tab w:val="clear" w:pos="4252"/>
          <w:tab w:val="clear" w:pos="8504"/>
          <w:tab w:val="left" w:pos="2214"/>
        </w:tabs>
        <w:ind w:left="426"/>
        <w:jc w:val="both"/>
        <w:rPr>
          <w:rFonts w:ascii="Arial" w:hAnsi="Arial" w:cs="Arial"/>
          <w:b/>
          <w:sz w:val="22"/>
          <w:szCs w:val="22"/>
          <w:lang w:val="es-GT"/>
        </w:rPr>
      </w:pPr>
      <w:r w:rsidRPr="00936AD5">
        <w:rPr>
          <w:rFonts w:ascii="Arial" w:hAnsi="Arial" w:cs="Arial"/>
          <w:b/>
          <w:sz w:val="22"/>
          <w:szCs w:val="22"/>
          <w:lang w:val="es-GT"/>
        </w:rPr>
        <w:t>D.</w:t>
      </w:r>
      <w:r>
        <w:rPr>
          <w:rFonts w:ascii="Arial" w:hAnsi="Arial" w:cs="Arial"/>
          <w:b/>
          <w:sz w:val="22"/>
          <w:szCs w:val="22"/>
          <w:lang w:val="es-GT"/>
        </w:rPr>
        <w:t>2</w:t>
      </w:r>
      <w:r w:rsidRPr="00936AD5">
        <w:rPr>
          <w:rFonts w:ascii="Arial" w:hAnsi="Arial" w:cs="Arial"/>
          <w:b/>
          <w:sz w:val="22"/>
          <w:szCs w:val="22"/>
          <w:lang w:val="es-GT"/>
        </w:rPr>
        <w:t xml:space="preserve"> </w:t>
      </w:r>
      <w:r w:rsidR="00E60BFD" w:rsidRPr="00E60BFD">
        <w:rPr>
          <w:rFonts w:ascii="Arial" w:hAnsi="Arial" w:cs="Arial"/>
          <w:b/>
          <w:sz w:val="22"/>
          <w:szCs w:val="22"/>
          <w:lang w:val="es-GT"/>
        </w:rPr>
        <w:t>Compra Directa por Ausencia de Ofertas</w:t>
      </w: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29"/>
        <w:gridCol w:w="1142"/>
        <w:gridCol w:w="8559"/>
      </w:tblGrid>
      <w:tr w:rsidR="00984172" w:rsidRPr="005732FE" w:rsidTr="00984172">
        <w:trPr>
          <w:tblHeader/>
          <w:jc w:val="right"/>
        </w:trPr>
        <w:tc>
          <w:tcPr>
            <w:tcW w:w="1129" w:type="dxa"/>
            <w:shd w:val="clear" w:color="auto" w:fill="D9D9D9"/>
            <w:vAlign w:val="center"/>
          </w:tcPr>
          <w:p w:rsidR="00984172" w:rsidRPr="005732FE" w:rsidRDefault="00984172" w:rsidP="00361FD0">
            <w:pPr>
              <w:spacing w:line="264" w:lineRule="auto"/>
              <w:jc w:val="center"/>
              <w:rPr>
                <w:rFonts w:ascii="Arial" w:hAnsi="Arial" w:cs="Arial"/>
                <w:b/>
                <w:sz w:val="16"/>
                <w:szCs w:val="16"/>
              </w:rPr>
            </w:pPr>
            <w:r w:rsidRPr="005732FE">
              <w:rPr>
                <w:rFonts w:ascii="Arial" w:hAnsi="Arial" w:cs="Arial"/>
                <w:b/>
                <w:sz w:val="16"/>
                <w:szCs w:val="16"/>
              </w:rPr>
              <w:t>Actividad</w:t>
            </w:r>
          </w:p>
        </w:tc>
        <w:tc>
          <w:tcPr>
            <w:tcW w:w="1142" w:type="dxa"/>
            <w:shd w:val="clear" w:color="auto" w:fill="D9D9D9"/>
            <w:vAlign w:val="center"/>
          </w:tcPr>
          <w:p w:rsidR="00984172" w:rsidRPr="005732FE" w:rsidRDefault="00984172" w:rsidP="00361FD0">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984172" w:rsidRPr="005732FE" w:rsidRDefault="00984172" w:rsidP="00361FD0">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984172" w:rsidRPr="005732FE" w:rsidTr="00984172">
        <w:trPr>
          <w:trHeight w:val="874"/>
          <w:jc w:val="right"/>
        </w:trPr>
        <w:tc>
          <w:tcPr>
            <w:tcW w:w="1129" w:type="dxa"/>
            <w:tcBorders>
              <w:bottom w:val="single" w:sz="4" w:space="0" w:color="auto"/>
            </w:tcBorders>
            <w:shd w:val="clear" w:color="auto" w:fill="auto"/>
            <w:vAlign w:val="center"/>
          </w:tcPr>
          <w:p w:rsidR="00984172" w:rsidRPr="00D265CC" w:rsidRDefault="00984172" w:rsidP="00361FD0">
            <w:pPr>
              <w:pStyle w:val="TableParagraph"/>
              <w:keepNext/>
              <w:widowControl/>
              <w:ind w:left="29" w:right="22"/>
              <w:jc w:val="center"/>
              <w:rPr>
                <w:b/>
                <w:sz w:val="14"/>
              </w:rPr>
            </w:pPr>
            <w:r w:rsidRPr="00D265CC">
              <w:rPr>
                <w:b/>
                <w:sz w:val="14"/>
              </w:rPr>
              <w:t>1.</w:t>
            </w:r>
          </w:p>
          <w:p w:rsidR="00984172" w:rsidRPr="00D265CC" w:rsidRDefault="00984172" w:rsidP="00361FD0">
            <w:pPr>
              <w:pStyle w:val="TableParagraph"/>
              <w:keepNext/>
              <w:widowControl/>
              <w:ind w:left="148" w:right="137" w:hanging="4"/>
              <w:jc w:val="center"/>
              <w:rPr>
                <w:b/>
                <w:sz w:val="14"/>
              </w:rPr>
            </w:pPr>
            <w:r w:rsidRPr="007E0BFA">
              <w:rPr>
                <w:b/>
                <w:sz w:val="12"/>
              </w:rPr>
              <w:t xml:space="preserve">Elaborar </w:t>
            </w:r>
            <w:r w:rsidRPr="007E0BFA">
              <w:rPr>
                <w:b/>
                <w:w w:val="95"/>
                <w:sz w:val="12"/>
              </w:rPr>
              <w:t xml:space="preserve">Documentos </w:t>
            </w:r>
            <w:r w:rsidRPr="007E0BFA">
              <w:rPr>
                <w:b/>
                <w:sz w:val="12"/>
              </w:rPr>
              <w:t xml:space="preserve">para la </w:t>
            </w:r>
            <w:r w:rsidRPr="007E0BFA">
              <w:rPr>
                <w:b/>
                <w:w w:val="95"/>
                <w:sz w:val="12"/>
              </w:rPr>
              <w:t xml:space="preserve">Contratación </w:t>
            </w:r>
            <w:r w:rsidRPr="007E0BFA">
              <w:rPr>
                <w:b/>
                <w:sz w:val="12"/>
              </w:rPr>
              <w:t>Directa por Ausencia de Ofertas</w:t>
            </w:r>
          </w:p>
        </w:tc>
        <w:tc>
          <w:tcPr>
            <w:tcW w:w="1142" w:type="dxa"/>
            <w:tcBorders>
              <w:bottom w:val="single" w:sz="4" w:space="0" w:color="auto"/>
            </w:tcBorders>
            <w:shd w:val="clear" w:color="auto" w:fill="auto"/>
            <w:vAlign w:val="center"/>
          </w:tcPr>
          <w:p w:rsidR="00984172" w:rsidRPr="00D265CC" w:rsidRDefault="00984172" w:rsidP="00361FD0">
            <w:pPr>
              <w:pStyle w:val="TableParagraph"/>
              <w:keepNext/>
              <w:widowControl/>
              <w:ind w:left="121" w:right="116" w:firstLine="2"/>
              <w:jc w:val="center"/>
              <w:rPr>
                <w:sz w:val="14"/>
              </w:rPr>
            </w:pPr>
            <w:r w:rsidRPr="00D265CC">
              <w:rPr>
                <w:sz w:val="14"/>
              </w:rPr>
              <w:t>Unidad Ejecutora Solicitante</w:t>
            </w:r>
          </w:p>
        </w:tc>
        <w:tc>
          <w:tcPr>
            <w:tcW w:w="8559" w:type="dxa"/>
            <w:tcBorders>
              <w:bottom w:val="single" w:sz="4" w:space="0" w:color="auto"/>
            </w:tcBorders>
            <w:shd w:val="clear" w:color="auto" w:fill="auto"/>
            <w:tcMar>
              <w:left w:w="85" w:type="dxa"/>
              <w:right w:w="57" w:type="dxa"/>
            </w:tcMar>
          </w:tcPr>
          <w:p w:rsidR="00984172" w:rsidRPr="00D265CC" w:rsidRDefault="00984172" w:rsidP="00361FD0">
            <w:pPr>
              <w:pStyle w:val="TableParagraph"/>
              <w:keepNext/>
              <w:widowControl/>
              <w:ind w:left="56" w:right="18"/>
              <w:jc w:val="both"/>
            </w:pPr>
            <w:r w:rsidRPr="00D265CC">
              <w:rPr>
                <w:b/>
              </w:rPr>
              <w:t>Evento de Cotización:</w:t>
            </w:r>
            <w:r w:rsidRPr="00D265CC">
              <w:t xml:space="preserve"> elabora bases para la compra directa por ausencia de ofertas, incluyendo en las mismas todos los requisitos fundamentales, no fundamentales, especificaciones técnicas y criterios de calificación, establecidos en el evento declarado desierto e indica en las bases el día, hora y lugar para presentar ofertas, de conformidad con lo establecido en el artículo 41 de la Ley de Contrataciones del Estado.</w:t>
            </w:r>
          </w:p>
          <w:p w:rsidR="00984172" w:rsidRPr="00D265CC" w:rsidRDefault="00984172" w:rsidP="00361FD0">
            <w:pPr>
              <w:pStyle w:val="TableParagraph"/>
              <w:keepNext/>
              <w:widowControl/>
              <w:ind w:left="56" w:right="18"/>
              <w:jc w:val="both"/>
            </w:pPr>
          </w:p>
          <w:p w:rsidR="00984172" w:rsidRDefault="00984172" w:rsidP="00361FD0">
            <w:pPr>
              <w:pStyle w:val="TableParagraph"/>
              <w:keepNext/>
              <w:widowControl/>
              <w:jc w:val="both"/>
            </w:pPr>
            <w:r w:rsidRPr="00D265CC">
              <w:rPr>
                <w:b/>
              </w:rPr>
              <w:t>Evento de Licitación:</w:t>
            </w:r>
            <w:r w:rsidRPr="00D265CC">
              <w:t xml:space="preserve"> elabora bases para la compra directa por ausencia de ofertas, incluyendo en las mismas todos los requisitos, especificaciones técnicas y criterios de calificación, que considere indispensables e indica el día, hora y lugar para presentar ofertas, de conformidad con lo establecido en el artículo 32 de la Ley de Contrataciones del Estado.</w:t>
            </w:r>
          </w:p>
          <w:p w:rsidR="00984172" w:rsidRPr="00D265CC" w:rsidRDefault="00984172" w:rsidP="00361FD0">
            <w:pPr>
              <w:pStyle w:val="TableParagraph"/>
              <w:keepNext/>
              <w:widowControl/>
              <w:jc w:val="both"/>
            </w:pPr>
          </w:p>
        </w:tc>
      </w:tr>
      <w:tr w:rsidR="00C5401D" w:rsidRPr="005732FE" w:rsidTr="00984172">
        <w:trPr>
          <w:tblHeader/>
          <w:jc w:val="right"/>
        </w:trPr>
        <w:tc>
          <w:tcPr>
            <w:tcW w:w="1129" w:type="dxa"/>
            <w:tcBorders>
              <w:top w:val="single" w:sz="4" w:space="0" w:color="auto"/>
              <w:left w:val="nil"/>
              <w:bottom w:val="nil"/>
              <w:right w:val="nil"/>
            </w:tcBorders>
            <w:shd w:val="clear" w:color="auto" w:fill="auto"/>
            <w:vAlign w:val="center"/>
          </w:tcPr>
          <w:p w:rsidR="00C5401D" w:rsidRPr="00984172" w:rsidRDefault="00C5401D" w:rsidP="00984172">
            <w:pPr>
              <w:spacing w:line="264" w:lineRule="auto"/>
              <w:jc w:val="center"/>
              <w:rPr>
                <w:rFonts w:ascii="Arial" w:hAnsi="Arial" w:cs="Arial"/>
                <w:b/>
                <w:sz w:val="16"/>
                <w:szCs w:val="16"/>
              </w:rPr>
            </w:pPr>
          </w:p>
        </w:tc>
        <w:tc>
          <w:tcPr>
            <w:tcW w:w="1142" w:type="dxa"/>
            <w:tcBorders>
              <w:top w:val="single" w:sz="4" w:space="0" w:color="auto"/>
              <w:left w:val="nil"/>
              <w:bottom w:val="nil"/>
              <w:right w:val="nil"/>
            </w:tcBorders>
            <w:shd w:val="clear" w:color="auto" w:fill="auto"/>
            <w:vAlign w:val="center"/>
          </w:tcPr>
          <w:p w:rsidR="00C5401D" w:rsidRPr="00984172" w:rsidRDefault="00C5401D" w:rsidP="00361FD0">
            <w:pPr>
              <w:spacing w:line="264" w:lineRule="auto"/>
              <w:jc w:val="center"/>
              <w:rPr>
                <w:rFonts w:ascii="Arial" w:hAnsi="Arial" w:cs="Arial"/>
                <w:b/>
                <w:sz w:val="16"/>
                <w:szCs w:val="16"/>
              </w:rPr>
            </w:pPr>
          </w:p>
        </w:tc>
        <w:tc>
          <w:tcPr>
            <w:tcW w:w="8559" w:type="dxa"/>
            <w:tcBorders>
              <w:top w:val="single" w:sz="4" w:space="0" w:color="auto"/>
              <w:left w:val="nil"/>
              <w:bottom w:val="nil"/>
              <w:right w:val="nil"/>
            </w:tcBorders>
            <w:shd w:val="clear" w:color="auto" w:fill="auto"/>
            <w:tcMar>
              <w:left w:w="85" w:type="dxa"/>
              <w:right w:w="57" w:type="dxa"/>
            </w:tcMar>
            <w:vAlign w:val="center"/>
          </w:tcPr>
          <w:p w:rsidR="00C5401D" w:rsidRPr="00984172" w:rsidRDefault="00C5401D" w:rsidP="00361FD0">
            <w:pPr>
              <w:spacing w:line="264" w:lineRule="auto"/>
              <w:jc w:val="center"/>
              <w:rPr>
                <w:rFonts w:ascii="Arial" w:hAnsi="Arial" w:cs="Arial"/>
                <w:b/>
                <w:sz w:val="16"/>
                <w:szCs w:val="16"/>
              </w:rPr>
            </w:pPr>
          </w:p>
        </w:tc>
      </w:tr>
      <w:tr w:rsidR="00984172" w:rsidRPr="005732FE" w:rsidTr="00984172">
        <w:trPr>
          <w:trHeight w:val="874"/>
          <w:jc w:val="right"/>
        </w:trPr>
        <w:tc>
          <w:tcPr>
            <w:tcW w:w="1129" w:type="dxa"/>
            <w:tcBorders>
              <w:top w:val="nil"/>
            </w:tcBorders>
            <w:shd w:val="clear" w:color="auto" w:fill="auto"/>
            <w:vAlign w:val="center"/>
          </w:tcPr>
          <w:p w:rsidR="00984172" w:rsidRPr="00D265CC" w:rsidRDefault="00984172" w:rsidP="00984172">
            <w:pPr>
              <w:pStyle w:val="TableParagraph"/>
              <w:keepNext/>
              <w:widowControl/>
              <w:ind w:left="29" w:right="22"/>
              <w:jc w:val="center"/>
              <w:rPr>
                <w:b/>
                <w:sz w:val="14"/>
              </w:rPr>
            </w:pPr>
            <w:r w:rsidRPr="00D265CC">
              <w:rPr>
                <w:b/>
                <w:sz w:val="14"/>
              </w:rPr>
              <w:lastRenderedPageBreak/>
              <w:t>2.</w:t>
            </w:r>
          </w:p>
          <w:p w:rsidR="00984172" w:rsidRPr="00D265CC" w:rsidRDefault="00984172" w:rsidP="00984172">
            <w:pPr>
              <w:pStyle w:val="TableParagraph"/>
              <w:keepNext/>
              <w:widowControl/>
              <w:ind w:left="213" w:right="205" w:hanging="1"/>
              <w:jc w:val="center"/>
              <w:rPr>
                <w:b/>
                <w:sz w:val="14"/>
              </w:rPr>
            </w:pPr>
            <w:r w:rsidRPr="00D265CC">
              <w:rPr>
                <w:b/>
                <w:sz w:val="14"/>
              </w:rPr>
              <w:t>Requerir ofertas a posibles oferentes</w:t>
            </w:r>
          </w:p>
        </w:tc>
        <w:tc>
          <w:tcPr>
            <w:tcW w:w="1142" w:type="dxa"/>
            <w:tcBorders>
              <w:top w:val="nil"/>
            </w:tcBorders>
            <w:shd w:val="clear" w:color="auto" w:fill="auto"/>
            <w:vAlign w:val="center"/>
          </w:tcPr>
          <w:p w:rsidR="00984172" w:rsidRPr="00D265CC" w:rsidRDefault="00984172" w:rsidP="00984172">
            <w:pPr>
              <w:pStyle w:val="TableParagraph"/>
              <w:keepNext/>
              <w:widowControl/>
              <w:ind w:left="40" w:right="35" w:firstLine="2"/>
              <w:jc w:val="center"/>
              <w:rPr>
                <w:sz w:val="14"/>
              </w:rPr>
            </w:pPr>
            <w:r w:rsidRPr="00D265CC">
              <w:rPr>
                <w:sz w:val="14"/>
              </w:rPr>
              <w:t>Unidad Ejecutora Solicitante</w:t>
            </w:r>
          </w:p>
        </w:tc>
        <w:tc>
          <w:tcPr>
            <w:tcW w:w="8559" w:type="dxa"/>
            <w:tcBorders>
              <w:top w:val="nil"/>
            </w:tcBorders>
            <w:shd w:val="clear" w:color="auto" w:fill="auto"/>
            <w:tcMar>
              <w:left w:w="85" w:type="dxa"/>
              <w:right w:w="57" w:type="dxa"/>
            </w:tcMar>
            <w:vAlign w:val="center"/>
          </w:tcPr>
          <w:p w:rsidR="00984172" w:rsidRPr="00D265CC" w:rsidRDefault="00984172" w:rsidP="00636DAA">
            <w:pPr>
              <w:pStyle w:val="TableParagraph"/>
              <w:keepNext/>
              <w:widowControl/>
              <w:ind w:left="56"/>
              <w:jc w:val="both"/>
            </w:pPr>
            <w:r w:rsidRPr="00D265CC">
              <w:t>Traslada por correo electrónico, invitación a ofertar a los posibles oferentes.</w:t>
            </w:r>
          </w:p>
        </w:tc>
      </w:tr>
      <w:tr w:rsidR="00E60BFD" w:rsidRPr="005732FE" w:rsidTr="00984172">
        <w:trPr>
          <w:trHeight w:val="874"/>
          <w:jc w:val="right"/>
        </w:trPr>
        <w:tc>
          <w:tcPr>
            <w:tcW w:w="1129" w:type="dxa"/>
            <w:shd w:val="clear" w:color="auto" w:fill="auto"/>
            <w:vAlign w:val="center"/>
          </w:tcPr>
          <w:p w:rsidR="00E60BFD" w:rsidRPr="00D265CC" w:rsidRDefault="00E60BFD" w:rsidP="00E60BFD">
            <w:pPr>
              <w:pStyle w:val="TableParagraph"/>
              <w:keepNext/>
              <w:widowControl/>
              <w:ind w:left="29" w:right="22"/>
              <w:jc w:val="center"/>
              <w:rPr>
                <w:b/>
                <w:sz w:val="14"/>
              </w:rPr>
            </w:pPr>
            <w:r w:rsidRPr="00D265CC">
              <w:rPr>
                <w:b/>
                <w:sz w:val="14"/>
              </w:rPr>
              <w:t>3.</w:t>
            </w:r>
          </w:p>
          <w:p w:rsidR="00E60BFD" w:rsidRPr="00D265CC" w:rsidRDefault="00E60BFD" w:rsidP="00E60BFD">
            <w:pPr>
              <w:pStyle w:val="TableParagraph"/>
              <w:keepNext/>
              <w:widowControl/>
              <w:ind w:left="100" w:right="92" w:firstLine="2"/>
              <w:jc w:val="center"/>
              <w:rPr>
                <w:b/>
                <w:sz w:val="14"/>
              </w:rPr>
            </w:pPr>
            <w:r>
              <w:rPr>
                <w:b/>
                <w:sz w:val="14"/>
              </w:rPr>
              <w:t xml:space="preserve">Realizar </w:t>
            </w:r>
            <w:r w:rsidRPr="00D265CC">
              <w:rPr>
                <w:b/>
                <w:sz w:val="14"/>
              </w:rPr>
              <w:t xml:space="preserve">Recepción </w:t>
            </w:r>
            <w:r w:rsidRPr="00D265CC">
              <w:rPr>
                <w:b/>
                <w:spacing w:val="-8"/>
                <w:sz w:val="14"/>
              </w:rPr>
              <w:t xml:space="preserve">de </w:t>
            </w:r>
            <w:r w:rsidRPr="00D265CC">
              <w:rPr>
                <w:b/>
                <w:sz w:val="14"/>
              </w:rPr>
              <w:t>Ofertas</w:t>
            </w:r>
          </w:p>
        </w:tc>
        <w:tc>
          <w:tcPr>
            <w:tcW w:w="1142" w:type="dxa"/>
            <w:shd w:val="clear" w:color="auto" w:fill="auto"/>
            <w:vAlign w:val="center"/>
          </w:tcPr>
          <w:p w:rsidR="00E60BFD" w:rsidRPr="00D265CC" w:rsidRDefault="00E60BFD" w:rsidP="00E60BFD">
            <w:pPr>
              <w:pStyle w:val="TableParagraph"/>
              <w:keepNext/>
              <w:widowControl/>
              <w:ind w:left="121" w:right="116" w:firstLine="2"/>
              <w:jc w:val="center"/>
              <w:rPr>
                <w:sz w:val="14"/>
              </w:rPr>
            </w:pPr>
            <w:r w:rsidRPr="00D265CC">
              <w:rPr>
                <w:sz w:val="14"/>
              </w:rPr>
              <w:t>Unidad Ejecutora Solicitante</w:t>
            </w:r>
          </w:p>
        </w:tc>
        <w:tc>
          <w:tcPr>
            <w:tcW w:w="8559" w:type="dxa"/>
            <w:shd w:val="clear" w:color="auto" w:fill="auto"/>
            <w:tcMar>
              <w:left w:w="85" w:type="dxa"/>
              <w:right w:w="57" w:type="dxa"/>
            </w:tcMar>
            <w:vAlign w:val="center"/>
          </w:tcPr>
          <w:p w:rsidR="00E60BFD" w:rsidRPr="00D265CC" w:rsidRDefault="00E60BFD" w:rsidP="00E60BFD">
            <w:pPr>
              <w:pStyle w:val="TableParagraph"/>
              <w:keepNext/>
              <w:widowControl/>
              <w:ind w:left="56" w:right="16"/>
              <w:jc w:val="both"/>
            </w:pPr>
            <w:r w:rsidRPr="00D265CC">
              <w:t>El día y hora establecidos para la recepción de ofertas, se presenta al lugar indicado para recibir las mismas.</w:t>
            </w:r>
          </w:p>
          <w:p w:rsidR="00E60BFD" w:rsidRPr="00D265CC" w:rsidRDefault="00E60BFD" w:rsidP="00E60BFD">
            <w:pPr>
              <w:pStyle w:val="TableParagraph"/>
              <w:keepNext/>
              <w:widowControl/>
              <w:ind w:left="56" w:right="16"/>
              <w:jc w:val="both"/>
            </w:pPr>
          </w:p>
          <w:p w:rsidR="00E60BFD" w:rsidRPr="00D265CC" w:rsidRDefault="00E60BFD" w:rsidP="00E60BFD">
            <w:pPr>
              <w:pStyle w:val="TableParagraph"/>
              <w:keepNext/>
              <w:widowControl/>
              <w:ind w:left="56" w:right="16"/>
              <w:jc w:val="both"/>
            </w:pPr>
            <w:r w:rsidRPr="00D265CC">
              <w:rPr>
                <w:b/>
              </w:rPr>
              <w:t>En el caso de recibir ofertas:</w:t>
            </w:r>
            <w:r w:rsidRPr="00D265CC">
              <w:t xml:space="preserve"> solicita a los oferentes firmar el listado de participación y continúan con la calificación de las mismas.</w:t>
            </w:r>
          </w:p>
          <w:p w:rsidR="00E60BFD" w:rsidRPr="00D265CC" w:rsidRDefault="00E60BFD" w:rsidP="00E60BFD">
            <w:pPr>
              <w:pStyle w:val="TableParagraph"/>
              <w:keepNext/>
              <w:widowControl/>
              <w:ind w:left="56" w:right="16"/>
            </w:pPr>
          </w:p>
          <w:p w:rsidR="00E60BFD" w:rsidRPr="00D265CC" w:rsidRDefault="00E60BFD" w:rsidP="00E60BFD">
            <w:pPr>
              <w:pStyle w:val="TableParagraph"/>
              <w:keepNext/>
              <w:widowControl/>
              <w:ind w:left="56" w:right="16"/>
              <w:jc w:val="both"/>
            </w:pPr>
            <w:r w:rsidRPr="00D265CC">
              <w:rPr>
                <w:b/>
              </w:rPr>
              <w:t>En caso de no recibirse ofertas</w:t>
            </w:r>
            <w:r w:rsidRPr="00D265CC">
              <w:t>: se concederá una prórroga a los oferentes, e</w:t>
            </w:r>
            <w:r>
              <w:t>stableciéndose como mínimo un (</w:t>
            </w:r>
            <w:r w:rsidRPr="00D265CC">
              <w:t>1) día hábil para recibir ofertas y de no presentarse ninguna, debe declarar desierto el concurso e iniciar un nuevo proceso o bien contratar directamente con las condiciones y especificaciones solicitadas en el proceso.</w:t>
            </w:r>
          </w:p>
        </w:tc>
      </w:tr>
      <w:tr w:rsidR="00E60BFD" w:rsidRPr="005732FE" w:rsidTr="00984172">
        <w:trPr>
          <w:trHeight w:val="2162"/>
          <w:jc w:val="right"/>
        </w:trPr>
        <w:tc>
          <w:tcPr>
            <w:tcW w:w="1129" w:type="dxa"/>
            <w:shd w:val="clear" w:color="auto" w:fill="auto"/>
            <w:vAlign w:val="center"/>
          </w:tcPr>
          <w:p w:rsidR="00E60BFD" w:rsidRPr="00D265CC" w:rsidRDefault="00E60BFD" w:rsidP="00E60BFD">
            <w:pPr>
              <w:pStyle w:val="TableParagraph"/>
              <w:keepNext/>
              <w:widowControl/>
              <w:ind w:left="29" w:right="22"/>
              <w:jc w:val="center"/>
              <w:rPr>
                <w:b/>
                <w:sz w:val="14"/>
              </w:rPr>
            </w:pPr>
            <w:r w:rsidRPr="00D265CC">
              <w:rPr>
                <w:b/>
                <w:sz w:val="14"/>
              </w:rPr>
              <w:t>4.</w:t>
            </w:r>
          </w:p>
          <w:p w:rsidR="00E60BFD" w:rsidRPr="00D265CC" w:rsidRDefault="00E60BFD" w:rsidP="00E60BFD">
            <w:pPr>
              <w:pStyle w:val="TableParagraph"/>
              <w:keepNext/>
              <w:widowControl/>
              <w:ind w:left="206" w:right="197" w:hanging="1"/>
              <w:jc w:val="center"/>
              <w:rPr>
                <w:b/>
                <w:sz w:val="14"/>
              </w:rPr>
            </w:pPr>
            <w:r w:rsidRPr="00D265CC">
              <w:rPr>
                <w:b/>
                <w:sz w:val="14"/>
              </w:rPr>
              <w:t xml:space="preserve">Calificar y Adjudicar Ofertas </w:t>
            </w:r>
          </w:p>
        </w:tc>
        <w:tc>
          <w:tcPr>
            <w:tcW w:w="1142" w:type="dxa"/>
            <w:shd w:val="clear" w:color="auto" w:fill="auto"/>
            <w:vAlign w:val="center"/>
          </w:tcPr>
          <w:p w:rsidR="00E60BFD" w:rsidRPr="00D265CC" w:rsidRDefault="00E60BFD" w:rsidP="00E60BFD">
            <w:pPr>
              <w:pStyle w:val="TableParagraph"/>
              <w:keepNext/>
              <w:widowControl/>
              <w:ind w:left="229" w:right="226" w:firstLine="4"/>
              <w:jc w:val="center"/>
              <w:rPr>
                <w:sz w:val="14"/>
              </w:rPr>
            </w:pPr>
            <w:r w:rsidRPr="009B7CA2">
              <w:rPr>
                <w:sz w:val="12"/>
              </w:rPr>
              <w:t>Unidad Ejecutora Solicitante</w:t>
            </w:r>
          </w:p>
        </w:tc>
        <w:tc>
          <w:tcPr>
            <w:tcW w:w="8559" w:type="dxa"/>
            <w:shd w:val="clear" w:color="auto" w:fill="auto"/>
            <w:tcMar>
              <w:left w:w="85" w:type="dxa"/>
              <w:right w:w="57" w:type="dxa"/>
            </w:tcMar>
            <w:vAlign w:val="center"/>
          </w:tcPr>
          <w:p w:rsidR="00E60BFD" w:rsidRPr="00D265CC" w:rsidRDefault="00E60BFD" w:rsidP="00E60BFD">
            <w:pPr>
              <w:pStyle w:val="TableParagraph"/>
              <w:keepNext/>
              <w:widowControl/>
              <w:ind w:right="18"/>
              <w:jc w:val="both"/>
            </w:pPr>
            <w:r w:rsidRPr="00D265CC">
              <w:t>Revisa</w:t>
            </w:r>
            <w:r w:rsidRPr="00D265CC">
              <w:rPr>
                <w:spacing w:val="-5"/>
              </w:rPr>
              <w:t xml:space="preserve"> </w:t>
            </w:r>
            <w:r w:rsidRPr="00D265CC">
              <w:t>que las ofertas</w:t>
            </w:r>
            <w:r w:rsidRPr="00D265CC">
              <w:rPr>
                <w:spacing w:val="-4"/>
              </w:rPr>
              <w:t xml:space="preserve"> </w:t>
            </w:r>
            <w:r w:rsidRPr="00D265CC">
              <w:t>cumplan</w:t>
            </w:r>
            <w:r w:rsidRPr="00D265CC">
              <w:rPr>
                <w:spacing w:val="-3"/>
              </w:rPr>
              <w:t xml:space="preserve"> </w:t>
            </w:r>
            <w:r w:rsidRPr="00D265CC">
              <w:t>con</w:t>
            </w:r>
            <w:r w:rsidRPr="00D265CC">
              <w:rPr>
                <w:spacing w:val="-4"/>
              </w:rPr>
              <w:t xml:space="preserve"> </w:t>
            </w:r>
            <w:r w:rsidRPr="00D265CC">
              <w:t>todos</w:t>
            </w:r>
            <w:r w:rsidRPr="00D265CC">
              <w:rPr>
                <w:spacing w:val="-5"/>
              </w:rPr>
              <w:t xml:space="preserve"> </w:t>
            </w:r>
            <w:r w:rsidRPr="00D265CC">
              <w:t>los</w:t>
            </w:r>
            <w:r w:rsidRPr="00D265CC">
              <w:rPr>
                <w:spacing w:val="-6"/>
              </w:rPr>
              <w:t xml:space="preserve"> </w:t>
            </w:r>
            <w:r w:rsidRPr="00D265CC">
              <w:t>requisitos</w:t>
            </w:r>
            <w:r w:rsidRPr="00D265CC">
              <w:rPr>
                <w:spacing w:val="-3"/>
              </w:rPr>
              <w:t xml:space="preserve"> </w:t>
            </w:r>
            <w:r w:rsidRPr="00D265CC">
              <w:t>indicados en las bases y elaborará cuadro de verificación de cumplimiento de requisitos y criterios de calificación, estableciendo el proveedor</w:t>
            </w:r>
            <w:r w:rsidRPr="00D265CC">
              <w:rPr>
                <w:spacing w:val="-4"/>
              </w:rPr>
              <w:t xml:space="preserve"> </w:t>
            </w:r>
            <w:r w:rsidRPr="00D265CC">
              <w:t>adjudicado.</w:t>
            </w:r>
          </w:p>
          <w:p w:rsidR="00E60BFD" w:rsidRPr="00D265CC" w:rsidRDefault="00E60BFD" w:rsidP="00E60BFD">
            <w:pPr>
              <w:pStyle w:val="TableParagraph"/>
              <w:keepNext/>
              <w:widowControl/>
              <w:ind w:left="56" w:right="18"/>
              <w:jc w:val="both"/>
            </w:pPr>
          </w:p>
          <w:p w:rsidR="00E60BFD" w:rsidRPr="00D265CC" w:rsidRDefault="00E60BFD" w:rsidP="00E60BFD">
            <w:pPr>
              <w:pStyle w:val="TableParagraph"/>
              <w:keepNext/>
              <w:widowControl/>
              <w:ind w:left="56" w:right="18"/>
              <w:jc w:val="both"/>
            </w:pPr>
            <w:r w:rsidRPr="00D265CC">
              <w:t xml:space="preserve">Elabora el formulario ADQ-FOR-03 “ORDEN DE PEDIDO O SERVICIO”, el cual debe ser suscrito por la Autoridad Superior de la Unidad Ejecutora solicitante y remite el expediente a la -DIDECO- para la publicación en el Sistema GUATECOMPRAS. </w:t>
            </w:r>
          </w:p>
        </w:tc>
      </w:tr>
      <w:tr w:rsidR="00E60BFD" w:rsidRPr="005732FE" w:rsidTr="00984172">
        <w:trPr>
          <w:trHeight w:val="874"/>
          <w:jc w:val="right"/>
        </w:trPr>
        <w:tc>
          <w:tcPr>
            <w:tcW w:w="1129" w:type="dxa"/>
            <w:shd w:val="clear" w:color="auto" w:fill="auto"/>
            <w:vAlign w:val="center"/>
          </w:tcPr>
          <w:p w:rsidR="00E60BFD" w:rsidRPr="00C76DFF" w:rsidRDefault="00E60BFD" w:rsidP="00E60BFD">
            <w:pPr>
              <w:pStyle w:val="TableParagraph"/>
              <w:keepNext/>
              <w:widowControl/>
              <w:ind w:left="29" w:right="22"/>
              <w:jc w:val="center"/>
              <w:rPr>
                <w:b/>
                <w:sz w:val="12"/>
              </w:rPr>
            </w:pPr>
            <w:r w:rsidRPr="00C76DFF">
              <w:rPr>
                <w:b/>
                <w:sz w:val="12"/>
              </w:rPr>
              <w:t>5.</w:t>
            </w:r>
          </w:p>
          <w:p w:rsidR="00E60BFD" w:rsidRPr="00D265CC" w:rsidRDefault="00E60BFD" w:rsidP="00E60BFD">
            <w:pPr>
              <w:pStyle w:val="TableParagraph"/>
              <w:keepNext/>
              <w:widowControl/>
              <w:ind w:left="194" w:right="185" w:hanging="1"/>
              <w:jc w:val="center"/>
              <w:rPr>
                <w:b/>
                <w:sz w:val="14"/>
              </w:rPr>
            </w:pPr>
            <w:r w:rsidRPr="00C76DFF">
              <w:rPr>
                <w:b/>
                <w:sz w:val="12"/>
              </w:rPr>
              <w:t xml:space="preserve">Publicar en </w:t>
            </w:r>
            <w:r w:rsidRPr="00C76DFF">
              <w:rPr>
                <w:b/>
                <w:sz w:val="8"/>
              </w:rPr>
              <w:t>GUATECOMPRAS</w:t>
            </w:r>
          </w:p>
        </w:tc>
        <w:tc>
          <w:tcPr>
            <w:tcW w:w="1142" w:type="dxa"/>
            <w:shd w:val="clear" w:color="auto" w:fill="auto"/>
            <w:vAlign w:val="center"/>
          </w:tcPr>
          <w:p w:rsidR="00E60BFD" w:rsidRPr="00D265CC" w:rsidRDefault="00E60BFD" w:rsidP="00E60BFD">
            <w:pPr>
              <w:pStyle w:val="TableParagraph"/>
              <w:keepNext/>
              <w:widowControl/>
              <w:ind w:left="121" w:right="116" w:firstLine="2"/>
              <w:jc w:val="center"/>
              <w:rPr>
                <w:sz w:val="14"/>
              </w:rPr>
            </w:pPr>
            <w:r w:rsidRPr="00BB184E">
              <w:rPr>
                <w:sz w:val="12"/>
              </w:rPr>
              <w:t>Analista de Adquisiciones DIDECO</w:t>
            </w:r>
          </w:p>
        </w:tc>
        <w:tc>
          <w:tcPr>
            <w:tcW w:w="8559" w:type="dxa"/>
            <w:shd w:val="clear" w:color="auto" w:fill="auto"/>
            <w:tcMar>
              <w:left w:w="85" w:type="dxa"/>
              <w:right w:w="57" w:type="dxa"/>
            </w:tcMar>
            <w:vAlign w:val="center"/>
          </w:tcPr>
          <w:p w:rsidR="00E60BFD" w:rsidRDefault="00E60BFD" w:rsidP="00E60BFD">
            <w:pPr>
              <w:pStyle w:val="TableParagraph"/>
              <w:keepNext/>
              <w:widowControl/>
              <w:ind w:left="63"/>
              <w:jc w:val="both"/>
            </w:pPr>
            <w:r w:rsidRPr="00D265CC">
              <w:t>Recibe el expediente y procede a crear en el Sistema Guatecompras el NOG del evento de Compra Directa por Ausencia de Ofertas, publicando en el mismo los siguientes documentos, en un plazo máximo de dos (2) días hábiles de recibido el expediente:</w:t>
            </w:r>
          </w:p>
          <w:p w:rsidR="00636DAA" w:rsidRPr="00D265CC" w:rsidRDefault="00636DAA" w:rsidP="00E60BFD">
            <w:pPr>
              <w:pStyle w:val="TableParagraph"/>
              <w:keepNext/>
              <w:widowControl/>
              <w:ind w:left="63"/>
              <w:jc w:val="both"/>
            </w:pPr>
          </w:p>
          <w:p w:rsidR="00E60BFD" w:rsidRPr="00D265CC" w:rsidRDefault="00E60BFD" w:rsidP="00B37B45">
            <w:pPr>
              <w:pStyle w:val="TableParagraph"/>
              <w:keepNext/>
              <w:widowControl/>
              <w:numPr>
                <w:ilvl w:val="0"/>
                <w:numId w:val="29"/>
              </w:numPr>
              <w:jc w:val="both"/>
            </w:pPr>
            <w:r w:rsidRPr="00D265CC">
              <w:t>Resolución Ministerial que aprueba el proceso de Compra Directa por Ausencia de Ofertas.</w:t>
            </w:r>
          </w:p>
          <w:p w:rsidR="00E60BFD" w:rsidRPr="00D265CC" w:rsidRDefault="00E60BFD" w:rsidP="00B37B45">
            <w:pPr>
              <w:pStyle w:val="Prrafodelista"/>
              <w:keepNext/>
              <w:numPr>
                <w:ilvl w:val="0"/>
                <w:numId w:val="29"/>
              </w:numPr>
              <w:autoSpaceDE w:val="0"/>
              <w:autoSpaceDN w:val="0"/>
              <w:contextualSpacing w:val="0"/>
              <w:rPr>
                <w:rFonts w:ascii="Arial" w:hAnsi="Arial" w:cs="Arial"/>
                <w:sz w:val="22"/>
                <w:szCs w:val="22"/>
              </w:rPr>
            </w:pPr>
            <w:r w:rsidRPr="00D265CC">
              <w:rPr>
                <w:rFonts w:ascii="Arial" w:hAnsi="Arial" w:cs="Arial"/>
                <w:sz w:val="22"/>
                <w:szCs w:val="22"/>
              </w:rPr>
              <w:t>Listado de participación de Oferentes.</w:t>
            </w:r>
          </w:p>
          <w:p w:rsidR="00E60BFD" w:rsidRPr="00D265CC" w:rsidRDefault="00E60BFD" w:rsidP="00B37B45">
            <w:pPr>
              <w:pStyle w:val="TableParagraph"/>
              <w:keepNext/>
              <w:widowControl/>
              <w:numPr>
                <w:ilvl w:val="0"/>
                <w:numId w:val="29"/>
              </w:numPr>
              <w:jc w:val="both"/>
            </w:pPr>
            <w:r w:rsidRPr="00D265CC">
              <w:t>Formulario ADQ-FOR-03 “ORDEN DE PEDIDO O SERVICIO”.</w:t>
            </w:r>
          </w:p>
          <w:p w:rsidR="00E60BFD" w:rsidRDefault="00E60BFD" w:rsidP="00B37B45">
            <w:pPr>
              <w:pStyle w:val="TableParagraph"/>
              <w:keepNext/>
              <w:widowControl/>
              <w:numPr>
                <w:ilvl w:val="0"/>
                <w:numId w:val="29"/>
              </w:numPr>
              <w:jc w:val="both"/>
            </w:pPr>
            <w:r w:rsidRPr="00D265CC">
              <w:t>Cuadro de Verificación de Cumplimiento de requisitos y criterios de calificación.</w:t>
            </w:r>
          </w:p>
          <w:p w:rsidR="00636DAA" w:rsidRPr="00D265CC" w:rsidRDefault="00636DAA" w:rsidP="00636DAA">
            <w:pPr>
              <w:pStyle w:val="TableParagraph"/>
              <w:keepNext/>
              <w:widowControl/>
              <w:ind w:left="783"/>
              <w:jc w:val="both"/>
            </w:pPr>
          </w:p>
          <w:p w:rsidR="00E60BFD" w:rsidRPr="00D265CC" w:rsidRDefault="00E60BFD" w:rsidP="00E60BFD">
            <w:pPr>
              <w:pStyle w:val="TableParagraph"/>
              <w:keepNext/>
              <w:widowControl/>
              <w:jc w:val="both"/>
            </w:pPr>
            <w:r w:rsidRPr="00D265CC">
              <w:t xml:space="preserve">Traslada el expediente a la Unidad Ejecutora solicitante, por medio de providencia suscrita por </w:t>
            </w:r>
            <w:proofErr w:type="gramStart"/>
            <w:r w:rsidRPr="00D265CC">
              <w:t>el(</w:t>
            </w:r>
            <w:proofErr w:type="gramEnd"/>
            <w:r w:rsidRPr="00D265CC">
              <w:t>la) Director(a) de la DIDECO, para que continúe con el proceso de suscripción y aprobación del(los) contrato(s) administrativo(s).</w:t>
            </w:r>
          </w:p>
        </w:tc>
      </w:tr>
      <w:tr w:rsidR="00E60BFD" w:rsidRPr="005732FE" w:rsidTr="00984172">
        <w:trPr>
          <w:trHeight w:val="874"/>
          <w:jc w:val="right"/>
        </w:trPr>
        <w:tc>
          <w:tcPr>
            <w:tcW w:w="1129" w:type="dxa"/>
            <w:shd w:val="clear" w:color="auto" w:fill="auto"/>
            <w:vAlign w:val="center"/>
          </w:tcPr>
          <w:p w:rsidR="00E60BFD" w:rsidRPr="00D265CC" w:rsidRDefault="00E60BFD" w:rsidP="00E60BFD">
            <w:pPr>
              <w:pStyle w:val="TableParagraph"/>
              <w:keepNext/>
              <w:widowControl/>
              <w:ind w:left="29" w:right="22"/>
              <w:jc w:val="center"/>
              <w:rPr>
                <w:b/>
                <w:sz w:val="14"/>
              </w:rPr>
            </w:pPr>
            <w:r w:rsidRPr="00D265CC">
              <w:rPr>
                <w:b/>
                <w:sz w:val="14"/>
              </w:rPr>
              <w:lastRenderedPageBreak/>
              <w:t>6.</w:t>
            </w:r>
          </w:p>
          <w:p w:rsidR="00E60BFD" w:rsidRPr="00D265CC" w:rsidRDefault="00E60BFD" w:rsidP="00E60BFD">
            <w:pPr>
              <w:pStyle w:val="TableParagraph"/>
              <w:keepNext/>
              <w:widowControl/>
              <w:ind w:left="88" w:right="81" w:firstLine="3"/>
              <w:jc w:val="center"/>
              <w:rPr>
                <w:sz w:val="20"/>
              </w:rPr>
            </w:pPr>
            <w:r w:rsidRPr="00FE6676">
              <w:rPr>
                <w:b/>
                <w:sz w:val="12"/>
              </w:rPr>
              <w:t xml:space="preserve">Elaborar el Contrato </w:t>
            </w:r>
            <w:r w:rsidRPr="00FE6676">
              <w:rPr>
                <w:b/>
                <w:w w:val="95"/>
                <w:sz w:val="12"/>
              </w:rPr>
              <w:t>Administrativo</w:t>
            </w:r>
          </w:p>
        </w:tc>
        <w:tc>
          <w:tcPr>
            <w:tcW w:w="1142" w:type="dxa"/>
            <w:shd w:val="clear" w:color="auto" w:fill="auto"/>
            <w:vAlign w:val="center"/>
          </w:tcPr>
          <w:p w:rsidR="00E60BFD" w:rsidRPr="00D265CC" w:rsidRDefault="00E60BFD" w:rsidP="00E60BFD">
            <w:pPr>
              <w:pStyle w:val="TableParagraph"/>
              <w:keepNext/>
              <w:widowControl/>
              <w:ind w:left="121" w:right="116" w:firstLine="2"/>
              <w:jc w:val="center"/>
              <w:rPr>
                <w:sz w:val="20"/>
              </w:rPr>
            </w:pPr>
            <w:r w:rsidRPr="00D265CC">
              <w:rPr>
                <w:sz w:val="14"/>
              </w:rPr>
              <w:t>Unidad Ejecutora Solicitante</w:t>
            </w:r>
          </w:p>
        </w:tc>
        <w:tc>
          <w:tcPr>
            <w:tcW w:w="8559" w:type="dxa"/>
            <w:shd w:val="clear" w:color="auto" w:fill="auto"/>
            <w:tcMar>
              <w:left w:w="85" w:type="dxa"/>
              <w:right w:w="57" w:type="dxa"/>
            </w:tcMar>
          </w:tcPr>
          <w:p w:rsidR="00E60BFD" w:rsidRPr="00D265CC" w:rsidRDefault="00E60BFD" w:rsidP="00E60BFD">
            <w:pPr>
              <w:pStyle w:val="TableParagraph"/>
              <w:keepNext/>
              <w:widowControl/>
              <w:ind w:left="56"/>
            </w:pPr>
            <w:r w:rsidRPr="00D265CC">
              <w:t>La persona responsable de la Unidad Ejecutora solicitante realiza lo siguiente:</w:t>
            </w:r>
          </w:p>
          <w:p w:rsidR="00E60BFD" w:rsidRPr="00D265CC" w:rsidRDefault="00E60BFD" w:rsidP="00E60BFD">
            <w:pPr>
              <w:pStyle w:val="TableParagraph"/>
              <w:keepNext/>
              <w:widowControl/>
              <w:ind w:left="56"/>
              <w:rPr>
                <w:sz w:val="16"/>
                <w:szCs w:val="16"/>
              </w:rPr>
            </w:pPr>
          </w:p>
          <w:p w:rsidR="00E60BFD" w:rsidRPr="00D265CC" w:rsidRDefault="00E60BFD" w:rsidP="00B37B45">
            <w:pPr>
              <w:pStyle w:val="TableParagraph"/>
              <w:keepNext/>
              <w:widowControl/>
              <w:numPr>
                <w:ilvl w:val="0"/>
                <w:numId w:val="30"/>
              </w:numPr>
              <w:ind w:right="19"/>
              <w:jc w:val="both"/>
            </w:pPr>
            <w:r w:rsidRPr="00D265CC">
              <w:t>Elabora e imprime el(los) contrato(s) administrativo(s).</w:t>
            </w:r>
          </w:p>
          <w:p w:rsidR="00E60BFD" w:rsidRPr="00D265CC" w:rsidRDefault="00E60BFD" w:rsidP="00E60BFD">
            <w:pPr>
              <w:pStyle w:val="TableParagraph"/>
              <w:keepNext/>
              <w:widowControl/>
              <w:ind w:left="423" w:right="19"/>
              <w:jc w:val="both"/>
              <w:rPr>
                <w:sz w:val="16"/>
                <w:szCs w:val="16"/>
              </w:rPr>
            </w:pPr>
          </w:p>
          <w:p w:rsidR="00E60BFD" w:rsidRPr="00D265CC" w:rsidRDefault="00E60BFD" w:rsidP="00B37B45">
            <w:pPr>
              <w:pStyle w:val="TableParagraph"/>
              <w:keepNext/>
              <w:widowControl/>
              <w:numPr>
                <w:ilvl w:val="0"/>
                <w:numId w:val="30"/>
              </w:numPr>
              <w:ind w:right="19"/>
              <w:jc w:val="both"/>
            </w:pPr>
            <w:r w:rsidRPr="00D265CC">
              <w:t>Procede a convocar al adjudicatario para la suscripción del(los) mismo(s).</w:t>
            </w:r>
          </w:p>
          <w:p w:rsidR="00E60BFD" w:rsidRPr="00D265CC" w:rsidRDefault="00E60BFD" w:rsidP="00E60BFD">
            <w:pPr>
              <w:pStyle w:val="TableParagraph"/>
              <w:keepNext/>
              <w:widowControl/>
              <w:ind w:left="423" w:right="19"/>
              <w:jc w:val="both"/>
              <w:rPr>
                <w:sz w:val="16"/>
                <w:szCs w:val="16"/>
              </w:rPr>
            </w:pPr>
          </w:p>
          <w:p w:rsidR="00E60BFD" w:rsidRPr="00D265CC" w:rsidRDefault="00E60BFD" w:rsidP="00B37B45">
            <w:pPr>
              <w:pStyle w:val="TableParagraph"/>
              <w:keepNext/>
              <w:widowControl/>
              <w:numPr>
                <w:ilvl w:val="0"/>
                <w:numId w:val="30"/>
              </w:numPr>
              <w:ind w:right="19"/>
              <w:jc w:val="both"/>
            </w:pPr>
            <w:r w:rsidRPr="00D265CC">
              <w:t xml:space="preserve">Suscrito el(los) contrato(s) administrativo(s) por parte del(la) contratista, le entrega copia del(los) mismo(s), para que solicite la garantía de cumplimiento, la cual debe presentar </w:t>
            </w:r>
            <w:r w:rsidRPr="00402E50">
              <w:t>con su respectiv</w:t>
            </w:r>
            <w:r>
              <w:t>o</w:t>
            </w:r>
            <w:r w:rsidRPr="00402E50">
              <w:t xml:space="preserve"> certifica</w:t>
            </w:r>
            <w:r>
              <w:t>do</w:t>
            </w:r>
            <w:r w:rsidRPr="00402E50">
              <w:t xml:space="preserve"> de autenticidad en</w:t>
            </w:r>
            <w:r w:rsidRPr="00D265CC">
              <w:t xml:space="preserve"> un plazo no mayor de quince (15) días hábiles, contados a partir del día hábil siguiente de la firma del(los) contrato(s). (Artículo 65 del Decreto No. 57-92 Ley de Contrataciones del Estado y 53 de su Reglamento)</w:t>
            </w:r>
          </w:p>
          <w:p w:rsidR="00E60BFD" w:rsidRPr="00D265CC" w:rsidRDefault="00E60BFD" w:rsidP="00E60BFD">
            <w:pPr>
              <w:pStyle w:val="TableParagraph"/>
              <w:keepNext/>
              <w:widowControl/>
              <w:ind w:left="423" w:right="19"/>
              <w:jc w:val="both"/>
              <w:rPr>
                <w:sz w:val="16"/>
                <w:szCs w:val="16"/>
              </w:rPr>
            </w:pPr>
          </w:p>
          <w:p w:rsidR="00E60BFD" w:rsidRPr="00D265CC" w:rsidRDefault="00E60BFD" w:rsidP="00B37B45">
            <w:pPr>
              <w:pStyle w:val="TableParagraph"/>
              <w:keepNext/>
              <w:widowControl/>
              <w:numPr>
                <w:ilvl w:val="0"/>
                <w:numId w:val="30"/>
              </w:numPr>
              <w:ind w:right="19"/>
              <w:jc w:val="both"/>
            </w:pPr>
            <w:r w:rsidRPr="00D265CC">
              <w:t>La Autoridad Superior de la Unidad Ejecutora solicitante, suscribe (firma y sell</w:t>
            </w:r>
            <w:r>
              <w:t>a</w:t>
            </w:r>
            <w:r w:rsidRPr="00D265CC">
              <w:t>) el contrato administrativo.</w:t>
            </w:r>
          </w:p>
          <w:p w:rsidR="00E60BFD" w:rsidRPr="00D265CC" w:rsidRDefault="00E60BFD" w:rsidP="00E60BFD">
            <w:pPr>
              <w:pStyle w:val="Prrafodelista"/>
              <w:keepNext/>
              <w:autoSpaceDE w:val="0"/>
              <w:autoSpaceDN w:val="0"/>
              <w:rPr>
                <w:rFonts w:ascii="Arial" w:hAnsi="Arial" w:cs="Arial"/>
                <w:sz w:val="22"/>
                <w:szCs w:val="22"/>
              </w:rPr>
            </w:pPr>
          </w:p>
          <w:p w:rsidR="00E60BFD" w:rsidRPr="00D265CC" w:rsidRDefault="00E60BFD" w:rsidP="00B37B45">
            <w:pPr>
              <w:pStyle w:val="TableParagraph"/>
              <w:keepNext/>
              <w:widowControl/>
              <w:numPr>
                <w:ilvl w:val="0"/>
                <w:numId w:val="30"/>
              </w:numPr>
              <w:ind w:right="19"/>
              <w:jc w:val="both"/>
            </w:pPr>
            <w:r w:rsidRPr="00D265CC">
              <w:t>Elabora la Resolución de nombramiento de la Comisión Receptora y Liquidadora.</w:t>
            </w:r>
          </w:p>
        </w:tc>
      </w:tr>
      <w:tr w:rsidR="00E60BFD" w:rsidRPr="005732FE" w:rsidTr="00984172">
        <w:trPr>
          <w:trHeight w:val="874"/>
          <w:jc w:val="right"/>
        </w:trPr>
        <w:tc>
          <w:tcPr>
            <w:tcW w:w="1129" w:type="dxa"/>
            <w:shd w:val="clear" w:color="auto" w:fill="auto"/>
            <w:vAlign w:val="center"/>
          </w:tcPr>
          <w:p w:rsidR="00E60BFD" w:rsidRPr="00D265CC" w:rsidRDefault="00E60BFD" w:rsidP="00E60BFD">
            <w:pPr>
              <w:pStyle w:val="TableParagraph"/>
              <w:keepNext/>
              <w:widowControl/>
              <w:ind w:left="29" w:right="22"/>
              <w:jc w:val="center"/>
              <w:rPr>
                <w:b/>
                <w:sz w:val="14"/>
              </w:rPr>
            </w:pPr>
            <w:r w:rsidRPr="00D265CC">
              <w:rPr>
                <w:b/>
                <w:sz w:val="14"/>
              </w:rPr>
              <w:t>7.</w:t>
            </w:r>
          </w:p>
          <w:p w:rsidR="00E60BFD" w:rsidRPr="00D265CC" w:rsidRDefault="00E60BFD" w:rsidP="00E60BFD">
            <w:pPr>
              <w:pStyle w:val="TableParagraph"/>
              <w:keepNext/>
              <w:widowControl/>
              <w:ind w:left="88" w:right="82" w:firstLine="2"/>
              <w:jc w:val="center"/>
              <w:rPr>
                <w:sz w:val="20"/>
              </w:rPr>
            </w:pPr>
            <w:r w:rsidRPr="00D265CC">
              <w:rPr>
                <w:b/>
                <w:sz w:val="14"/>
              </w:rPr>
              <w:t xml:space="preserve">Elaborar Acuerdo Ministerial de Aprobación </w:t>
            </w:r>
            <w:r w:rsidRPr="00D265CC">
              <w:rPr>
                <w:b/>
                <w:spacing w:val="-7"/>
                <w:sz w:val="14"/>
              </w:rPr>
              <w:t xml:space="preserve">de </w:t>
            </w:r>
            <w:r w:rsidRPr="00D265CC">
              <w:rPr>
                <w:b/>
                <w:sz w:val="14"/>
              </w:rPr>
              <w:t>Contrato</w:t>
            </w:r>
          </w:p>
        </w:tc>
        <w:tc>
          <w:tcPr>
            <w:tcW w:w="1142" w:type="dxa"/>
            <w:shd w:val="clear" w:color="auto" w:fill="auto"/>
            <w:vAlign w:val="center"/>
          </w:tcPr>
          <w:p w:rsidR="00E60BFD" w:rsidRPr="00D265CC" w:rsidRDefault="00E60BFD" w:rsidP="00E60BFD">
            <w:pPr>
              <w:pStyle w:val="TableParagraph"/>
              <w:keepNext/>
              <w:widowControl/>
              <w:ind w:left="121" w:right="116" w:firstLine="2"/>
              <w:jc w:val="center"/>
              <w:rPr>
                <w:sz w:val="20"/>
              </w:rPr>
            </w:pPr>
            <w:r w:rsidRPr="00D265CC">
              <w:rPr>
                <w:sz w:val="14"/>
              </w:rPr>
              <w:t>Unidad Ejecutora Solicitante</w:t>
            </w:r>
          </w:p>
        </w:tc>
        <w:tc>
          <w:tcPr>
            <w:tcW w:w="8559" w:type="dxa"/>
            <w:shd w:val="clear" w:color="auto" w:fill="auto"/>
            <w:tcMar>
              <w:left w:w="85" w:type="dxa"/>
              <w:right w:w="57" w:type="dxa"/>
            </w:tcMar>
          </w:tcPr>
          <w:p w:rsidR="00E60BFD" w:rsidRPr="00D265CC" w:rsidRDefault="00E60BFD" w:rsidP="00E60BFD">
            <w:pPr>
              <w:pStyle w:val="TableParagraph"/>
              <w:keepNext/>
              <w:widowControl/>
              <w:ind w:left="56"/>
              <w:jc w:val="both"/>
            </w:pPr>
            <w:r w:rsidRPr="00D265CC">
              <w:t xml:space="preserve">Recibida la garantía de cumplimiento del(los) contrato(s) administrativo(s) y </w:t>
            </w:r>
            <w:r>
              <w:t>e</w:t>
            </w:r>
            <w:r w:rsidRPr="00D265CC">
              <w:t>l certifi</w:t>
            </w:r>
            <w:r>
              <w:t>cado</w:t>
            </w:r>
            <w:r w:rsidRPr="00D265CC">
              <w:t xml:space="preserve"> de autenticidad de la misma, procede a elaborar el Acuerdo(s) Ministerial(es) de aprobación del(los) Contrato(s).</w:t>
            </w:r>
          </w:p>
          <w:p w:rsidR="00E60BFD" w:rsidRPr="00D265CC" w:rsidRDefault="00E60BFD" w:rsidP="00E60BFD">
            <w:pPr>
              <w:pStyle w:val="TableParagraph"/>
              <w:keepNext/>
              <w:widowControl/>
              <w:ind w:left="56" w:right="19"/>
              <w:jc w:val="both"/>
              <w:rPr>
                <w:sz w:val="16"/>
                <w:szCs w:val="16"/>
              </w:rPr>
            </w:pPr>
          </w:p>
          <w:p w:rsidR="00E60BFD" w:rsidRPr="00D265CC" w:rsidRDefault="00E60BFD" w:rsidP="00E60BFD">
            <w:pPr>
              <w:pStyle w:val="TableParagraph"/>
              <w:keepNext/>
              <w:widowControl/>
              <w:ind w:left="56" w:right="19"/>
              <w:jc w:val="both"/>
            </w:pPr>
            <w:r w:rsidRPr="00D265CC">
              <w:t>Elabora la</w:t>
            </w:r>
            <w:r w:rsidRPr="00D265CC">
              <w:rPr>
                <w:spacing w:val="-6"/>
              </w:rPr>
              <w:t xml:space="preserve"> </w:t>
            </w:r>
            <w:r w:rsidRPr="00D265CC">
              <w:t>providencia</w:t>
            </w:r>
            <w:r w:rsidRPr="00D265CC">
              <w:rPr>
                <w:spacing w:val="-5"/>
              </w:rPr>
              <w:t xml:space="preserve"> y traslada a las </w:t>
            </w:r>
            <w:r w:rsidRPr="00D265CC">
              <w:t>Autoridades</w:t>
            </w:r>
            <w:r w:rsidRPr="00D265CC">
              <w:rPr>
                <w:spacing w:val="-5"/>
              </w:rPr>
              <w:t xml:space="preserve"> </w:t>
            </w:r>
            <w:r w:rsidRPr="00D265CC">
              <w:t>Superiores</w:t>
            </w:r>
            <w:r w:rsidRPr="00D265CC">
              <w:rPr>
                <w:spacing w:val="-8"/>
              </w:rPr>
              <w:t xml:space="preserve"> </w:t>
            </w:r>
            <w:r w:rsidRPr="00D265CC">
              <w:t>del</w:t>
            </w:r>
            <w:r w:rsidRPr="00D265CC">
              <w:rPr>
                <w:spacing w:val="-6"/>
              </w:rPr>
              <w:t xml:space="preserve"> </w:t>
            </w:r>
            <w:r w:rsidRPr="00D265CC">
              <w:t>Ministerio de Educación, los documentos siguientes para su</w:t>
            </w:r>
            <w:r w:rsidRPr="00D265CC">
              <w:rPr>
                <w:spacing w:val="-7"/>
              </w:rPr>
              <w:t xml:space="preserve"> </w:t>
            </w:r>
            <w:r w:rsidRPr="00D265CC">
              <w:t>aprobación:</w:t>
            </w:r>
          </w:p>
          <w:p w:rsidR="00E60BFD" w:rsidRPr="00D265CC" w:rsidRDefault="00E60BFD" w:rsidP="00E60BFD">
            <w:pPr>
              <w:pStyle w:val="TableParagraph"/>
              <w:keepNext/>
              <w:widowControl/>
              <w:rPr>
                <w:sz w:val="16"/>
                <w:szCs w:val="16"/>
              </w:rPr>
            </w:pPr>
          </w:p>
          <w:p w:rsidR="00E60BFD" w:rsidRPr="00D265CC" w:rsidRDefault="00E60BFD" w:rsidP="00B37B45">
            <w:pPr>
              <w:pStyle w:val="TableParagraph"/>
              <w:keepNext/>
              <w:widowControl/>
              <w:numPr>
                <w:ilvl w:val="0"/>
                <w:numId w:val="31"/>
              </w:numPr>
              <w:tabs>
                <w:tab w:val="left" w:pos="347"/>
              </w:tabs>
              <w:ind w:left="347" w:right="18" w:hanging="284"/>
              <w:jc w:val="both"/>
            </w:pPr>
            <w:r w:rsidRPr="00D265CC">
              <w:t>Contrato(s) administrativo(s) suscrito(s).</w:t>
            </w:r>
          </w:p>
          <w:p w:rsidR="00E60BFD" w:rsidRPr="00D265CC" w:rsidRDefault="00E60BFD" w:rsidP="00E60BFD">
            <w:pPr>
              <w:pStyle w:val="TableParagraph"/>
              <w:keepNext/>
              <w:widowControl/>
              <w:tabs>
                <w:tab w:val="left" w:pos="347"/>
              </w:tabs>
              <w:ind w:left="347" w:right="18" w:hanging="284"/>
              <w:rPr>
                <w:sz w:val="16"/>
                <w:szCs w:val="16"/>
              </w:rPr>
            </w:pPr>
          </w:p>
          <w:p w:rsidR="00E60BFD" w:rsidRPr="00D265CC" w:rsidRDefault="00E60BFD" w:rsidP="00B37B45">
            <w:pPr>
              <w:pStyle w:val="TableParagraph"/>
              <w:keepNext/>
              <w:widowControl/>
              <w:numPr>
                <w:ilvl w:val="0"/>
                <w:numId w:val="31"/>
              </w:numPr>
              <w:tabs>
                <w:tab w:val="left" w:pos="347"/>
              </w:tabs>
              <w:ind w:left="347" w:hanging="284"/>
            </w:pPr>
            <w:r w:rsidRPr="00D265CC">
              <w:t>Acuerdo(s) Ministerial(es) de aprobación del(los)</w:t>
            </w:r>
            <w:r w:rsidRPr="00D265CC">
              <w:rPr>
                <w:spacing w:val="-1"/>
              </w:rPr>
              <w:t xml:space="preserve"> </w:t>
            </w:r>
            <w:r w:rsidRPr="00D265CC">
              <w:t>contrato(s).</w:t>
            </w:r>
          </w:p>
          <w:p w:rsidR="00E60BFD" w:rsidRPr="00D265CC" w:rsidRDefault="00E60BFD" w:rsidP="00E60BFD">
            <w:pPr>
              <w:pStyle w:val="TableParagraph"/>
              <w:keepNext/>
              <w:widowControl/>
              <w:tabs>
                <w:tab w:val="left" w:pos="347"/>
              </w:tabs>
              <w:ind w:left="347" w:hanging="284"/>
              <w:rPr>
                <w:sz w:val="16"/>
                <w:szCs w:val="16"/>
              </w:rPr>
            </w:pPr>
          </w:p>
          <w:p w:rsidR="00E60BFD" w:rsidRPr="00D265CC" w:rsidRDefault="00E60BFD" w:rsidP="00B37B45">
            <w:pPr>
              <w:pStyle w:val="TableParagraph"/>
              <w:keepNext/>
              <w:widowControl/>
              <w:numPr>
                <w:ilvl w:val="0"/>
                <w:numId w:val="31"/>
              </w:numPr>
              <w:tabs>
                <w:tab w:val="left" w:pos="347"/>
              </w:tabs>
              <w:ind w:left="347" w:hanging="284"/>
            </w:pPr>
            <w:r w:rsidRPr="00D265CC">
              <w:t>Resolución de nombramiento de la Comisión Receptora y</w:t>
            </w:r>
            <w:r w:rsidRPr="00D265CC">
              <w:rPr>
                <w:spacing w:val="-10"/>
              </w:rPr>
              <w:t xml:space="preserve"> </w:t>
            </w:r>
            <w:r w:rsidRPr="00D265CC">
              <w:t>Liquidadora.</w:t>
            </w:r>
          </w:p>
          <w:p w:rsidR="00E60BFD" w:rsidRPr="00D265CC" w:rsidRDefault="00E60BFD" w:rsidP="00E60BFD">
            <w:pPr>
              <w:pStyle w:val="TableParagraph"/>
              <w:keepNext/>
              <w:widowControl/>
              <w:ind w:left="56"/>
              <w:rPr>
                <w:sz w:val="16"/>
                <w:szCs w:val="16"/>
              </w:rPr>
            </w:pPr>
          </w:p>
          <w:p w:rsidR="00E60BFD" w:rsidRPr="00D265CC" w:rsidRDefault="00E60BFD" w:rsidP="00B37B45">
            <w:pPr>
              <w:pStyle w:val="TableParagraph"/>
              <w:keepNext/>
              <w:widowControl/>
              <w:numPr>
                <w:ilvl w:val="0"/>
                <w:numId w:val="32"/>
              </w:numPr>
              <w:jc w:val="both"/>
            </w:pPr>
            <w:r w:rsidRPr="00D265CC">
              <w:rPr>
                <w:b/>
              </w:rPr>
              <w:t>Nota:</w:t>
            </w:r>
            <w:r w:rsidRPr="00D265CC">
              <w:t xml:space="preserve"> Se deberá acompañar el expediente completo de soporte correspondiente, debidamente foliado.</w:t>
            </w:r>
          </w:p>
        </w:tc>
      </w:tr>
      <w:tr w:rsidR="00E60BFD" w:rsidRPr="005732FE" w:rsidTr="00984172">
        <w:trPr>
          <w:trHeight w:val="874"/>
          <w:jc w:val="right"/>
        </w:trPr>
        <w:tc>
          <w:tcPr>
            <w:tcW w:w="1129" w:type="dxa"/>
            <w:shd w:val="clear" w:color="auto" w:fill="auto"/>
            <w:vAlign w:val="center"/>
          </w:tcPr>
          <w:p w:rsidR="00E60BFD" w:rsidRPr="00D265CC" w:rsidRDefault="00E60BFD" w:rsidP="00E60BFD">
            <w:pPr>
              <w:pStyle w:val="TableParagraph"/>
              <w:keepNext/>
              <w:widowControl/>
              <w:ind w:left="29" w:right="22"/>
              <w:jc w:val="center"/>
              <w:rPr>
                <w:b/>
                <w:sz w:val="14"/>
              </w:rPr>
            </w:pPr>
            <w:r w:rsidRPr="00D265CC">
              <w:rPr>
                <w:b/>
                <w:sz w:val="14"/>
              </w:rPr>
              <w:t>8.</w:t>
            </w:r>
          </w:p>
          <w:p w:rsidR="00E60BFD" w:rsidRPr="00D265CC" w:rsidRDefault="00E60BFD" w:rsidP="00E60BFD">
            <w:pPr>
              <w:pStyle w:val="TableParagraph"/>
              <w:keepNext/>
              <w:widowControl/>
              <w:ind w:left="28" w:right="22"/>
              <w:jc w:val="center"/>
              <w:rPr>
                <w:b/>
                <w:sz w:val="14"/>
              </w:rPr>
            </w:pPr>
            <w:r w:rsidRPr="00D265CC">
              <w:rPr>
                <w:b/>
                <w:sz w:val="14"/>
              </w:rPr>
              <w:t>Aprobar</w:t>
            </w:r>
          </w:p>
          <w:p w:rsidR="00E60BFD" w:rsidRPr="00D265CC" w:rsidRDefault="00E60BFD" w:rsidP="00E60BFD">
            <w:pPr>
              <w:pStyle w:val="TableParagraph"/>
              <w:keepNext/>
              <w:widowControl/>
              <w:ind w:left="31" w:right="19"/>
              <w:jc w:val="center"/>
              <w:rPr>
                <w:b/>
                <w:sz w:val="14"/>
              </w:rPr>
            </w:pPr>
            <w:r w:rsidRPr="00D265CC">
              <w:rPr>
                <w:b/>
                <w:sz w:val="14"/>
              </w:rPr>
              <w:t>Contrato y</w:t>
            </w:r>
          </w:p>
          <w:p w:rsidR="00E60BFD" w:rsidRPr="00D265CC" w:rsidRDefault="00E60BFD" w:rsidP="00E60BFD">
            <w:pPr>
              <w:pStyle w:val="TableParagraph"/>
              <w:keepNext/>
              <w:widowControl/>
              <w:ind w:left="28" w:right="22"/>
              <w:jc w:val="center"/>
              <w:rPr>
                <w:b/>
                <w:sz w:val="14"/>
              </w:rPr>
            </w:pPr>
            <w:r w:rsidRPr="00D265CC">
              <w:rPr>
                <w:b/>
                <w:sz w:val="14"/>
              </w:rPr>
              <w:t>Suscribir</w:t>
            </w:r>
          </w:p>
          <w:p w:rsidR="00E60BFD" w:rsidRPr="00D265CC" w:rsidRDefault="00E60BFD" w:rsidP="00E60BFD">
            <w:pPr>
              <w:pStyle w:val="TableParagraph"/>
              <w:keepNext/>
              <w:widowControl/>
              <w:ind w:left="26" w:right="22"/>
              <w:jc w:val="center"/>
              <w:rPr>
                <w:b/>
                <w:sz w:val="14"/>
              </w:rPr>
            </w:pPr>
            <w:r w:rsidRPr="00D265CC">
              <w:rPr>
                <w:b/>
                <w:sz w:val="14"/>
              </w:rPr>
              <w:t>Resolución</w:t>
            </w:r>
          </w:p>
        </w:tc>
        <w:tc>
          <w:tcPr>
            <w:tcW w:w="1142" w:type="dxa"/>
            <w:shd w:val="clear" w:color="auto" w:fill="auto"/>
            <w:vAlign w:val="center"/>
          </w:tcPr>
          <w:p w:rsidR="00E60BFD" w:rsidRPr="00D265CC" w:rsidRDefault="00E60BFD" w:rsidP="00E60BFD">
            <w:pPr>
              <w:pStyle w:val="TableParagraph"/>
              <w:keepNext/>
              <w:widowControl/>
              <w:ind w:left="102" w:right="98" w:hanging="3"/>
              <w:jc w:val="center"/>
              <w:rPr>
                <w:sz w:val="14"/>
              </w:rPr>
            </w:pPr>
            <w:r w:rsidRPr="00D265CC">
              <w:rPr>
                <w:sz w:val="14"/>
              </w:rPr>
              <w:t xml:space="preserve">Autoridades Superiores </w:t>
            </w:r>
            <w:r w:rsidRPr="00D265CC">
              <w:rPr>
                <w:spacing w:val="-5"/>
                <w:sz w:val="14"/>
              </w:rPr>
              <w:t xml:space="preserve">del </w:t>
            </w:r>
            <w:r w:rsidRPr="00D265CC">
              <w:rPr>
                <w:sz w:val="14"/>
              </w:rPr>
              <w:t>Ministerio de Educación</w:t>
            </w:r>
          </w:p>
        </w:tc>
        <w:tc>
          <w:tcPr>
            <w:tcW w:w="8559" w:type="dxa"/>
            <w:shd w:val="clear" w:color="auto" w:fill="auto"/>
            <w:tcMar>
              <w:left w:w="85" w:type="dxa"/>
              <w:right w:w="57" w:type="dxa"/>
            </w:tcMar>
            <w:vAlign w:val="center"/>
          </w:tcPr>
          <w:p w:rsidR="00E60BFD" w:rsidRPr="00D265CC" w:rsidRDefault="00E60BFD" w:rsidP="00E60BFD">
            <w:pPr>
              <w:pStyle w:val="TableParagraph"/>
              <w:keepNext/>
              <w:widowControl/>
              <w:ind w:left="56" w:right="17"/>
              <w:jc w:val="both"/>
            </w:pPr>
            <w:r w:rsidRPr="00D265CC">
              <w:t xml:space="preserve">Las Autoridades Superiores del Ministerio de Educación que correspondan, firman y sellan los </w:t>
            </w:r>
            <w:r w:rsidRPr="00402E50">
              <w:t>documentos indicados en los numerales 2 y 3 de la actividad anterior. Posteriormente los trasladan a la Unidad Ejecutora solicitante.</w:t>
            </w:r>
          </w:p>
        </w:tc>
      </w:tr>
      <w:tr w:rsidR="00E60BFD" w:rsidRPr="005732FE" w:rsidTr="00984172">
        <w:trPr>
          <w:trHeight w:val="874"/>
          <w:jc w:val="right"/>
        </w:trPr>
        <w:tc>
          <w:tcPr>
            <w:tcW w:w="1129" w:type="dxa"/>
            <w:shd w:val="clear" w:color="auto" w:fill="auto"/>
            <w:vAlign w:val="center"/>
          </w:tcPr>
          <w:p w:rsidR="00E60BFD" w:rsidRPr="00D265CC" w:rsidRDefault="00E60BFD" w:rsidP="00E60BFD">
            <w:pPr>
              <w:pStyle w:val="TableParagraph"/>
              <w:keepNext/>
              <w:widowControl/>
              <w:ind w:left="29" w:right="22"/>
              <w:jc w:val="center"/>
              <w:rPr>
                <w:b/>
                <w:sz w:val="14"/>
              </w:rPr>
            </w:pPr>
            <w:r w:rsidRPr="00D265CC">
              <w:rPr>
                <w:b/>
                <w:sz w:val="14"/>
              </w:rPr>
              <w:t>9.</w:t>
            </w:r>
          </w:p>
          <w:p w:rsidR="00E60BFD" w:rsidRPr="00D265CC" w:rsidRDefault="00E60BFD" w:rsidP="00E60BFD">
            <w:pPr>
              <w:pStyle w:val="TableParagraph"/>
              <w:keepNext/>
              <w:widowControl/>
              <w:ind w:left="62" w:right="52" w:firstLine="1"/>
              <w:jc w:val="center"/>
              <w:rPr>
                <w:b/>
                <w:sz w:val="12"/>
              </w:rPr>
            </w:pPr>
            <w:r w:rsidRPr="00D563E3">
              <w:rPr>
                <w:b/>
                <w:sz w:val="12"/>
              </w:rPr>
              <w:t>Consignar número de Acuerdo Ministerial y de Resolución Ministerial de Nombramiento de la Comisión Receptora y Liquidadora</w:t>
            </w:r>
          </w:p>
        </w:tc>
        <w:tc>
          <w:tcPr>
            <w:tcW w:w="1142" w:type="dxa"/>
            <w:shd w:val="clear" w:color="auto" w:fill="auto"/>
            <w:vAlign w:val="center"/>
          </w:tcPr>
          <w:p w:rsidR="00E60BFD" w:rsidRPr="00D265CC" w:rsidRDefault="00E60BFD" w:rsidP="00E60BFD">
            <w:pPr>
              <w:pStyle w:val="TableParagraph"/>
              <w:keepNext/>
              <w:widowControl/>
              <w:ind w:left="121" w:right="116" w:firstLine="2"/>
              <w:jc w:val="center"/>
              <w:rPr>
                <w:sz w:val="14"/>
              </w:rPr>
            </w:pPr>
            <w:r w:rsidRPr="00D265CC">
              <w:rPr>
                <w:sz w:val="14"/>
              </w:rPr>
              <w:t>Unidad Ejecutora Solicitante</w:t>
            </w:r>
          </w:p>
        </w:tc>
        <w:tc>
          <w:tcPr>
            <w:tcW w:w="8559" w:type="dxa"/>
            <w:shd w:val="clear" w:color="auto" w:fill="auto"/>
            <w:tcMar>
              <w:left w:w="85" w:type="dxa"/>
              <w:right w:w="57" w:type="dxa"/>
            </w:tcMar>
            <w:vAlign w:val="center"/>
          </w:tcPr>
          <w:p w:rsidR="00E60BFD" w:rsidRPr="00D265CC" w:rsidRDefault="00E60BFD" w:rsidP="00E60BFD">
            <w:pPr>
              <w:pStyle w:val="TableParagraph"/>
              <w:keepNext/>
              <w:widowControl/>
              <w:ind w:left="56" w:right="17"/>
              <w:jc w:val="both"/>
            </w:pPr>
            <w:r w:rsidRPr="00D265CC">
              <w:t>Recibe el expediente con la Resolución de Nombramiento de la Comisión Receptora y Liquidadora, contrato(s) administrativo(s) y Acuerdo Ministerial aprobados, solicita a la Unidad de Información</w:t>
            </w:r>
            <w:r w:rsidRPr="00D265CC">
              <w:rPr>
                <w:spacing w:val="-9"/>
              </w:rPr>
              <w:t xml:space="preserve"> </w:t>
            </w:r>
            <w:r w:rsidRPr="00D265CC">
              <w:t>de</w:t>
            </w:r>
            <w:r w:rsidRPr="00D265CC">
              <w:rPr>
                <w:spacing w:val="-12"/>
              </w:rPr>
              <w:t xml:space="preserve"> </w:t>
            </w:r>
            <w:r w:rsidRPr="00D265CC">
              <w:t>la</w:t>
            </w:r>
            <w:r w:rsidRPr="00D265CC">
              <w:rPr>
                <w:spacing w:val="-9"/>
              </w:rPr>
              <w:t xml:space="preserve"> </w:t>
            </w:r>
            <w:r w:rsidRPr="00D265CC">
              <w:t>Dirección</w:t>
            </w:r>
            <w:r w:rsidRPr="00D265CC">
              <w:rPr>
                <w:spacing w:val="-9"/>
              </w:rPr>
              <w:t xml:space="preserve"> </w:t>
            </w:r>
            <w:r w:rsidRPr="00D265CC">
              <w:t>de</w:t>
            </w:r>
            <w:r w:rsidRPr="00D265CC">
              <w:rPr>
                <w:spacing w:val="-9"/>
              </w:rPr>
              <w:t xml:space="preserve"> </w:t>
            </w:r>
            <w:r w:rsidRPr="00D265CC">
              <w:t>Asesoría</w:t>
            </w:r>
            <w:r w:rsidRPr="00D265CC">
              <w:rPr>
                <w:spacing w:val="-9"/>
              </w:rPr>
              <w:t xml:space="preserve"> </w:t>
            </w:r>
            <w:r w:rsidRPr="00D265CC">
              <w:t>Jurídica</w:t>
            </w:r>
            <w:r w:rsidRPr="00D265CC">
              <w:rPr>
                <w:spacing w:val="-6"/>
              </w:rPr>
              <w:t xml:space="preserve"> </w:t>
            </w:r>
            <w:r w:rsidRPr="00D265CC">
              <w:t>-DIAJ-,</w:t>
            </w:r>
            <w:r w:rsidRPr="00D265CC">
              <w:rPr>
                <w:spacing w:val="-9"/>
              </w:rPr>
              <w:t xml:space="preserve"> el </w:t>
            </w:r>
            <w:r w:rsidRPr="00D265CC">
              <w:t>número</w:t>
            </w:r>
            <w:r w:rsidRPr="00D265CC">
              <w:rPr>
                <w:spacing w:val="-8"/>
              </w:rPr>
              <w:t xml:space="preserve"> </w:t>
            </w:r>
            <w:r w:rsidRPr="00D265CC">
              <w:t>del(los)</w:t>
            </w:r>
            <w:r w:rsidRPr="00D265CC">
              <w:rPr>
                <w:spacing w:val="-12"/>
              </w:rPr>
              <w:t xml:space="preserve"> </w:t>
            </w:r>
            <w:r w:rsidRPr="00D265CC">
              <w:t>Acuerdo(s)</w:t>
            </w:r>
            <w:r w:rsidRPr="00D265CC">
              <w:rPr>
                <w:spacing w:val="-9"/>
              </w:rPr>
              <w:t xml:space="preserve"> </w:t>
            </w:r>
            <w:r w:rsidRPr="00D265CC">
              <w:t>Ministerial(es) y de la Resolución Ministerial de Nombramiento de la Comisión Receptora y Liquidadora y procede a consignarlos en dichos documentos</w:t>
            </w:r>
            <w:r w:rsidR="00597EE5">
              <w:t>.</w:t>
            </w:r>
          </w:p>
          <w:p w:rsidR="00E60BFD" w:rsidRPr="00D265CC" w:rsidRDefault="00E60BFD" w:rsidP="00E60BFD">
            <w:pPr>
              <w:pStyle w:val="TableParagraph"/>
              <w:keepNext/>
              <w:widowControl/>
              <w:ind w:left="56" w:right="17"/>
              <w:jc w:val="both"/>
            </w:pPr>
          </w:p>
          <w:p w:rsidR="00E60BFD" w:rsidRPr="00D265CC" w:rsidRDefault="00E60BFD" w:rsidP="00E60BFD">
            <w:pPr>
              <w:pStyle w:val="TableParagraph"/>
              <w:keepNext/>
              <w:widowControl/>
              <w:jc w:val="both"/>
            </w:pPr>
            <w:r w:rsidRPr="00D265CC">
              <w:t>Traslada el expediente por medio de providencia al</w:t>
            </w:r>
            <w:r>
              <w:t xml:space="preserve"> </w:t>
            </w:r>
            <w:r w:rsidRPr="00D265CC">
              <w:t>(la) Director(a) de la DIDECO, para la publicación en el Sistema GUATECOMPRAS, del(los) contrato(s) administrativo(s) y Acuerdo Ministerial correspondiente, dentro de un plazo máximo de dos (2) días hábiles de emitidos los documentos.</w:t>
            </w:r>
          </w:p>
        </w:tc>
      </w:tr>
      <w:tr w:rsidR="00566041" w:rsidRPr="005732FE" w:rsidTr="00984172">
        <w:trPr>
          <w:trHeight w:val="874"/>
          <w:jc w:val="right"/>
        </w:trPr>
        <w:tc>
          <w:tcPr>
            <w:tcW w:w="1129" w:type="dxa"/>
            <w:shd w:val="clear" w:color="auto" w:fill="auto"/>
            <w:vAlign w:val="center"/>
          </w:tcPr>
          <w:p w:rsidR="00566041" w:rsidRPr="00D265CC" w:rsidRDefault="00566041" w:rsidP="00566041">
            <w:pPr>
              <w:pStyle w:val="TableParagraph"/>
              <w:keepNext/>
              <w:widowControl/>
              <w:ind w:left="29" w:right="22"/>
              <w:jc w:val="center"/>
              <w:rPr>
                <w:b/>
                <w:sz w:val="14"/>
              </w:rPr>
            </w:pPr>
            <w:r w:rsidRPr="00D265CC">
              <w:rPr>
                <w:b/>
                <w:sz w:val="14"/>
              </w:rPr>
              <w:lastRenderedPageBreak/>
              <w:t>10.</w:t>
            </w:r>
          </w:p>
          <w:p w:rsidR="00566041" w:rsidRPr="009F1C13" w:rsidRDefault="00566041" w:rsidP="00566041">
            <w:pPr>
              <w:pStyle w:val="TableParagraph"/>
              <w:keepNext/>
              <w:widowControl/>
              <w:ind w:left="29" w:right="22"/>
              <w:jc w:val="center"/>
              <w:rPr>
                <w:b/>
                <w:sz w:val="12"/>
              </w:rPr>
            </w:pPr>
            <w:r w:rsidRPr="009F1C13">
              <w:rPr>
                <w:b/>
                <w:sz w:val="12"/>
              </w:rPr>
              <w:t xml:space="preserve">Publicar en </w:t>
            </w:r>
            <w:r w:rsidRPr="009F1C13">
              <w:rPr>
                <w:b/>
                <w:sz w:val="10"/>
                <w:szCs w:val="12"/>
              </w:rPr>
              <w:t>GUATECOMPRAS</w:t>
            </w:r>
          </w:p>
          <w:p w:rsidR="00566041" w:rsidRPr="00D265CC" w:rsidRDefault="00566041" w:rsidP="00566041">
            <w:pPr>
              <w:pStyle w:val="TableParagraph"/>
              <w:keepNext/>
              <w:widowControl/>
              <w:ind w:left="29" w:right="22"/>
              <w:jc w:val="center"/>
              <w:rPr>
                <w:sz w:val="20"/>
              </w:rPr>
            </w:pPr>
            <w:r w:rsidRPr="009F1C13">
              <w:rPr>
                <w:b/>
                <w:sz w:val="12"/>
              </w:rPr>
              <w:t>y notificar en los registros correspondientes copia del Contrato y Acuerdo Ministerial</w:t>
            </w:r>
          </w:p>
        </w:tc>
        <w:tc>
          <w:tcPr>
            <w:tcW w:w="1142" w:type="dxa"/>
            <w:shd w:val="clear" w:color="auto" w:fill="auto"/>
            <w:vAlign w:val="center"/>
          </w:tcPr>
          <w:p w:rsidR="00566041" w:rsidRPr="00D265CC" w:rsidRDefault="00566041" w:rsidP="00566041">
            <w:pPr>
              <w:pStyle w:val="TableParagraph"/>
              <w:keepNext/>
              <w:widowControl/>
              <w:ind w:left="121" w:right="116" w:firstLine="2"/>
              <w:jc w:val="center"/>
              <w:rPr>
                <w:sz w:val="20"/>
              </w:rPr>
            </w:pPr>
            <w:r w:rsidRPr="00494D85">
              <w:rPr>
                <w:sz w:val="12"/>
              </w:rPr>
              <w:t>Analista de Adquisiciones DIDECO</w:t>
            </w:r>
          </w:p>
        </w:tc>
        <w:tc>
          <w:tcPr>
            <w:tcW w:w="8559" w:type="dxa"/>
            <w:shd w:val="clear" w:color="auto" w:fill="auto"/>
            <w:tcMar>
              <w:left w:w="85" w:type="dxa"/>
              <w:right w:w="57" w:type="dxa"/>
            </w:tcMar>
          </w:tcPr>
          <w:p w:rsidR="00566041" w:rsidRPr="00D265CC" w:rsidRDefault="00566041" w:rsidP="00566041">
            <w:pPr>
              <w:pStyle w:val="TableParagraph"/>
              <w:keepNext/>
              <w:widowControl/>
              <w:ind w:left="56" w:right="19"/>
              <w:jc w:val="both"/>
            </w:pPr>
            <w:r w:rsidRPr="00D265CC">
              <w:t>Recibe</w:t>
            </w:r>
            <w:r>
              <w:t xml:space="preserve"> </w:t>
            </w:r>
            <w:r w:rsidRPr="00D265CC">
              <w:t>el expediente y procede a publicar una copia del(los) contrato(s) administrativo(s) y Acuerdo(s) Ministerial(es), juntamente con la(s) garantía(s) solicitada(s) y certificados de Autenticidad de la misma(s) en el sistema GUATECOMPRAS.</w:t>
            </w:r>
          </w:p>
          <w:p w:rsidR="00566041" w:rsidRPr="00D265CC" w:rsidRDefault="00566041" w:rsidP="00566041">
            <w:pPr>
              <w:pStyle w:val="TableParagraph"/>
              <w:keepNext/>
              <w:widowControl/>
              <w:rPr>
                <w:sz w:val="16"/>
                <w:szCs w:val="16"/>
              </w:rPr>
            </w:pPr>
          </w:p>
          <w:p w:rsidR="00566041" w:rsidRPr="00D265CC" w:rsidRDefault="00566041" w:rsidP="00566041">
            <w:pPr>
              <w:pStyle w:val="TableParagraph"/>
              <w:keepNext/>
              <w:widowControl/>
              <w:ind w:left="56" w:right="22"/>
              <w:jc w:val="both"/>
            </w:pPr>
            <w:r w:rsidRPr="00D265CC">
              <w:t>Notifica de forma física al Registro General de Adquisiciones del Estado, una copia</w:t>
            </w:r>
            <w:r w:rsidRPr="00D265CC">
              <w:rPr>
                <w:spacing w:val="-28"/>
              </w:rPr>
              <w:t xml:space="preserve"> </w:t>
            </w:r>
            <w:r w:rsidRPr="00D265CC">
              <w:t>del(los) contrato(s) administrativo(s) y Acuerdo(s) Ministerial(es) (en el caso de obras) y de forma electrónica a la Unidad de Digitalización y Resguardo de Contratos de la Contraloría General de</w:t>
            </w:r>
            <w:r w:rsidRPr="00D265CC">
              <w:rPr>
                <w:spacing w:val="-1"/>
              </w:rPr>
              <w:t xml:space="preserve"> </w:t>
            </w:r>
            <w:r w:rsidRPr="00D265CC">
              <w:t>Cuentas (en todos los casos).</w:t>
            </w:r>
          </w:p>
          <w:p w:rsidR="00566041" w:rsidRPr="00D265CC" w:rsidRDefault="00566041" w:rsidP="00566041">
            <w:pPr>
              <w:pStyle w:val="TableParagraph"/>
              <w:keepNext/>
              <w:widowControl/>
              <w:ind w:left="56" w:right="22"/>
              <w:jc w:val="both"/>
              <w:rPr>
                <w:sz w:val="16"/>
                <w:szCs w:val="16"/>
              </w:rPr>
            </w:pPr>
          </w:p>
          <w:p w:rsidR="00566041" w:rsidRPr="00D265CC" w:rsidRDefault="00566041" w:rsidP="00566041">
            <w:pPr>
              <w:pStyle w:val="TableParagraph"/>
              <w:keepNext/>
              <w:widowControl/>
              <w:ind w:left="56"/>
              <w:jc w:val="both"/>
            </w:pPr>
            <w:r w:rsidRPr="00D265CC">
              <w:t>Adjunta al expediente copia del envío electrónico a la Contraloría General de Cuentas y si fuera el caso, del envío físico al Registro General de Adquisiciones del Estado.</w:t>
            </w:r>
          </w:p>
          <w:p w:rsidR="00566041" w:rsidRPr="00D265CC" w:rsidRDefault="00566041" w:rsidP="00566041">
            <w:pPr>
              <w:pStyle w:val="TableParagraph"/>
              <w:keepNext/>
              <w:widowControl/>
              <w:ind w:left="56"/>
            </w:pPr>
          </w:p>
          <w:p w:rsidR="00566041" w:rsidRPr="00D265CC" w:rsidRDefault="00566041" w:rsidP="00566041">
            <w:pPr>
              <w:pStyle w:val="TableParagraph"/>
              <w:keepNext/>
              <w:widowControl/>
              <w:jc w:val="both"/>
            </w:pPr>
            <w:r w:rsidRPr="00D265CC">
              <w:t>Traslada el expediente a la Unidad Ejecutora solicitante, por medio de providencia suscrita por el (la) Director(a) de la DIDECO, para que continúe con el proceso de ejecución/recepción,</w:t>
            </w:r>
            <w:r w:rsidRPr="00D265CC">
              <w:rPr>
                <w:spacing w:val="-5"/>
              </w:rPr>
              <w:t xml:space="preserve"> </w:t>
            </w:r>
            <w:r w:rsidRPr="00D265CC">
              <w:t>liquidación</w:t>
            </w:r>
            <w:r w:rsidRPr="00D265CC">
              <w:rPr>
                <w:spacing w:val="-6"/>
              </w:rPr>
              <w:t xml:space="preserve"> </w:t>
            </w:r>
            <w:r w:rsidRPr="00D265CC">
              <w:t>y</w:t>
            </w:r>
            <w:r w:rsidRPr="00D265CC">
              <w:rPr>
                <w:spacing w:val="-7"/>
              </w:rPr>
              <w:t xml:space="preserve"> </w:t>
            </w:r>
            <w:r w:rsidRPr="00D265CC">
              <w:t>pago.</w:t>
            </w:r>
          </w:p>
        </w:tc>
      </w:tr>
      <w:tr w:rsidR="00566041" w:rsidRPr="005732FE" w:rsidTr="00984172">
        <w:trPr>
          <w:trHeight w:val="874"/>
          <w:jc w:val="right"/>
        </w:trPr>
        <w:tc>
          <w:tcPr>
            <w:tcW w:w="1129" w:type="dxa"/>
            <w:shd w:val="clear" w:color="auto" w:fill="auto"/>
            <w:vAlign w:val="center"/>
          </w:tcPr>
          <w:p w:rsidR="00566041" w:rsidRPr="00D265CC" w:rsidRDefault="00566041" w:rsidP="00566041">
            <w:pPr>
              <w:pStyle w:val="TableParagraph"/>
              <w:keepNext/>
              <w:widowControl/>
              <w:ind w:left="29" w:right="22"/>
              <w:jc w:val="center"/>
              <w:rPr>
                <w:b/>
                <w:sz w:val="14"/>
              </w:rPr>
            </w:pPr>
            <w:r w:rsidRPr="00D265CC">
              <w:rPr>
                <w:b/>
                <w:sz w:val="14"/>
              </w:rPr>
              <w:t>11.</w:t>
            </w:r>
          </w:p>
          <w:p w:rsidR="00566041" w:rsidRDefault="00566041" w:rsidP="00566041">
            <w:pPr>
              <w:pStyle w:val="TableParagraph"/>
              <w:keepNext/>
              <w:widowControl/>
              <w:ind w:left="29" w:right="22"/>
              <w:jc w:val="center"/>
              <w:rPr>
                <w:b/>
                <w:sz w:val="14"/>
              </w:rPr>
            </w:pPr>
            <w:r w:rsidRPr="00C04D73">
              <w:rPr>
                <w:b/>
                <w:sz w:val="14"/>
              </w:rPr>
              <w:t>Ejecutar, Recibir, Liquidar y Pagar</w:t>
            </w:r>
          </w:p>
          <w:p w:rsidR="00566041" w:rsidRPr="00D265CC" w:rsidRDefault="00566041" w:rsidP="00566041">
            <w:pPr>
              <w:pStyle w:val="TableParagraph"/>
              <w:keepNext/>
              <w:widowControl/>
              <w:ind w:left="29" w:right="22"/>
              <w:jc w:val="center"/>
              <w:rPr>
                <w:b/>
                <w:sz w:val="14"/>
              </w:rPr>
            </w:pPr>
          </w:p>
        </w:tc>
        <w:tc>
          <w:tcPr>
            <w:tcW w:w="1142" w:type="dxa"/>
            <w:shd w:val="clear" w:color="auto" w:fill="auto"/>
            <w:vAlign w:val="center"/>
          </w:tcPr>
          <w:p w:rsidR="00566041" w:rsidRPr="00D265CC" w:rsidRDefault="00566041" w:rsidP="00566041">
            <w:pPr>
              <w:pStyle w:val="TableParagraph"/>
              <w:keepNext/>
              <w:widowControl/>
              <w:ind w:left="121" w:right="116" w:firstLine="2"/>
              <w:jc w:val="center"/>
              <w:rPr>
                <w:sz w:val="14"/>
              </w:rPr>
            </w:pPr>
            <w:r w:rsidRPr="00D265CC">
              <w:rPr>
                <w:sz w:val="14"/>
              </w:rPr>
              <w:t>Unidad Ejecutora Solicitante</w:t>
            </w:r>
          </w:p>
        </w:tc>
        <w:tc>
          <w:tcPr>
            <w:tcW w:w="8559" w:type="dxa"/>
            <w:shd w:val="clear" w:color="auto" w:fill="auto"/>
            <w:tcMar>
              <w:left w:w="85" w:type="dxa"/>
              <w:right w:w="57" w:type="dxa"/>
            </w:tcMar>
          </w:tcPr>
          <w:p w:rsidR="00566041" w:rsidRPr="00D265CC" w:rsidRDefault="00566041" w:rsidP="00566041">
            <w:pPr>
              <w:pStyle w:val="TableParagraph"/>
              <w:keepNext/>
              <w:widowControl/>
              <w:ind w:left="56" w:right="17"/>
              <w:jc w:val="both"/>
            </w:pPr>
            <w:r w:rsidRPr="00D265CC">
              <w:t>Recibe el expediente y realiza las siguientes</w:t>
            </w:r>
            <w:r w:rsidRPr="00D265CC">
              <w:rPr>
                <w:spacing w:val="-6"/>
              </w:rPr>
              <w:t xml:space="preserve"> </w:t>
            </w:r>
            <w:r w:rsidRPr="00D265CC">
              <w:t>acciones:</w:t>
            </w:r>
          </w:p>
          <w:p w:rsidR="00566041" w:rsidRPr="00D265CC" w:rsidRDefault="00566041" w:rsidP="00566041">
            <w:pPr>
              <w:pStyle w:val="TableParagraph"/>
              <w:keepNext/>
              <w:widowControl/>
              <w:rPr>
                <w:sz w:val="16"/>
                <w:szCs w:val="16"/>
              </w:rPr>
            </w:pPr>
          </w:p>
          <w:p w:rsidR="00566041" w:rsidRPr="00D265CC" w:rsidRDefault="00566041" w:rsidP="00B37B45">
            <w:pPr>
              <w:pStyle w:val="TableParagraph"/>
              <w:keepNext/>
              <w:widowControl/>
              <w:numPr>
                <w:ilvl w:val="0"/>
                <w:numId w:val="33"/>
              </w:numPr>
              <w:tabs>
                <w:tab w:val="left" w:pos="347"/>
              </w:tabs>
            </w:pPr>
            <w:r w:rsidRPr="00D265CC">
              <w:t>Elaborar la Orden de Compra en el Sistema de Gestión</w:t>
            </w:r>
            <w:r w:rsidRPr="00D265CC">
              <w:rPr>
                <w:spacing w:val="-10"/>
              </w:rPr>
              <w:t xml:space="preserve"> </w:t>
            </w:r>
            <w:r w:rsidRPr="00D265CC">
              <w:t>-SIGES-.</w:t>
            </w:r>
          </w:p>
          <w:p w:rsidR="00566041" w:rsidRPr="00D265CC" w:rsidRDefault="00566041" w:rsidP="00B37B45">
            <w:pPr>
              <w:pStyle w:val="TableParagraph"/>
              <w:keepNext/>
              <w:widowControl/>
              <w:numPr>
                <w:ilvl w:val="0"/>
                <w:numId w:val="33"/>
              </w:numPr>
              <w:tabs>
                <w:tab w:val="left" w:pos="347"/>
              </w:tabs>
            </w:pPr>
            <w:r w:rsidRPr="00D265CC">
              <w:t>Elaborar el Comprobante Único de Registro -CUR- de</w:t>
            </w:r>
            <w:r w:rsidRPr="00D265CC">
              <w:rPr>
                <w:spacing w:val="-3"/>
              </w:rPr>
              <w:t xml:space="preserve"> </w:t>
            </w:r>
            <w:r w:rsidRPr="00D265CC">
              <w:t>Compromiso.</w:t>
            </w:r>
          </w:p>
          <w:p w:rsidR="00566041" w:rsidRPr="00D265CC" w:rsidRDefault="00566041" w:rsidP="00B37B45">
            <w:pPr>
              <w:pStyle w:val="TableParagraph"/>
              <w:keepNext/>
              <w:widowControl/>
              <w:numPr>
                <w:ilvl w:val="0"/>
                <w:numId w:val="33"/>
              </w:numPr>
              <w:tabs>
                <w:tab w:val="left" w:pos="347"/>
              </w:tabs>
              <w:ind w:right="17"/>
            </w:pPr>
            <w:r w:rsidRPr="00D265CC">
              <w:t>Notificar el nombramiento a los integrantes de la Comisión Receptora y Liquidadora.</w:t>
            </w:r>
          </w:p>
          <w:p w:rsidR="00566041" w:rsidRPr="00D265CC" w:rsidRDefault="00566041" w:rsidP="00B37B45">
            <w:pPr>
              <w:pStyle w:val="TableParagraph"/>
              <w:keepNext/>
              <w:widowControl/>
              <w:numPr>
                <w:ilvl w:val="0"/>
                <w:numId w:val="33"/>
              </w:numPr>
              <w:tabs>
                <w:tab w:val="left" w:pos="347"/>
              </w:tabs>
            </w:pPr>
            <w:r w:rsidRPr="00D265CC">
              <w:t>Liquidar y pagar el</w:t>
            </w:r>
            <w:r w:rsidRPr="00D265CC">
              <w:rPr>
                <w:spacing w:val="-6"/>
              </w:rPr>
              <w:t xml:space="preserve"> </w:t>
            </w:r>
            <w:r w:rsidRPr="00D265CC">
              <w:t>evento.</w:t>
            </w:r>
          </w:p>
          <w:p w:rsidR="00566041" w:rsidRPr="00D265CC" w:rsidRDefault="00566041" w:rsidP="00566041">
            <w:pPr>
              <w:pStyle w:val="TableParagraph"/>
              <w:keepNext/>
              <w:widowControl/>
              <w:rPr>
                <w:sz w:val="16"/>
                <w:szCs w:val="16"/>
              </w:rPr>
            </w:pPr>
          </w:p>
          <w:p w:rsidR="000B1962" w:rsidRPr="00D265CC" w:rsidRDefault="00566041" w:rsidP="000B1962">
            <w:pPr>
              <w:pStyle w:val="TableParagraph"/>
              <w:keepNext/>
              <w:widowControl/>
              <w:numPr>
                <w:ilvl w:val="0"/>
                <w:numId w:val="28"/>
              </w:numPr>
              <w:ind w:left="235" w:right="16" w:hanging="235"/>
              <w:jc w:val="both"/>
            </w:pPr>
            <w:r w:rsidRPr="00D265CC">
              <w:rPr>
                <w:b/>
              </w:rPr>
              <w:t>Nota:</w:t>
            </w:r>
            <w:r w:rsidRPr="00D265CC">
              <w:t xml:space="preserve"> La Unidad Ejecutora solicitante, deberá trasladar a la DIDECO, para su publicación en el sistema GUATECOMPRAS, en un plazo máximo de dos (2) </w:t>
            </w:r>
            <w:r w:rsidR="000B1962" w:rsidRPr="00D265CC">
              <w:t>días hábiles de realizado el pago</w:t>
            </w:r>
            <w:r w:rsidR="000B1962">
              <w:t xml:space="preserve"> o</w:t>
            </w:r>
            <w:r w:rsidR="000B1962" w:rsidRPr="00D265CC">
              <w:t xml:space="preserve"> emitidos los siguientes documentos:</w:t>
            </w:r>
          </w:p>
          <w:p w:rsidR="000B1962" w:rsidRPr="00D265CC" w:rsidRDefault="000B1962" w:rsidP="000B1962">
            <w:pPr>
              <w:pStyle w:val="TableParagraph"/>
              <w:keepNext/>
              <w:widowControl/>
              <w:jc w:val="both"/>
              <w:rPr>
                <w:sz w:val="16"/>
                <w:szCs w:val="16"/>
              </w:rPr>
            </w:pPr>
          </w:p>
          <w:p w:rsidR="00566041" w:rsidRPr="00D265CC" w:rsidRDefault="00566041" w:rsidP="00566041">
            <w:pPr>
              <w:pStyle w:val="TableParagraph"/>
              <w:keepNext/>
              <w:widowControl/>
              <w:ind w:left="56" w:right="16"/>
              <w:jc w:val="both"/>
            </w:pPr>
          </w:p>
          <w:p w:rsidR="00566041" w:rsidRPr="00D265CC" w:rsidRDefault="00566041" w:rsidP="00B37B45">
            <w:pPr>
              <w:pStyle w:val="TableParagraph"/>
              <w:keepNext/>
              <w:widowControl/>
              <w:numPr>
                <w:ilvl w:val="0"/>
                <w:numId w:val="34"/>
              </w:numPr>
              <w:tabs>
                <w:tab w:val="left" w:pos="347"/>
              </w:tabs>
              <w:jc w:val="both"/>
            </w:pPr>
            <w:r w:rsidRPr="00D265CC">
              <w:t>Acta de recepción y liquidación</w:t>
            </w:r>
            <w:r w:rsidRPr="00D265CC">
              <w:rPr>
                <w:spacing w:val="-9"/>
              </w:rPr>
              <w:t xml:space="preserve"> </w:t>
            </w:r>
            <w:r w:rsidRPr="00D265CC">
              <w:t>final.</w:t>
            </w:r>
          </w:p>
          <w:p w:rsidR="00566041" w:rsidRPr="00D265CC" w:rsidRDefault="00566041" w:rsidP="00B37B45">
            <w:pPr>
              <w:pStyle w:val="TableParagraph"/>
              <w:keepNext/>
              <w:widowControl/>
              <w:numPr>
                <w:ilvl w:val="0"/>
                <w:numId w:val="34"/>
              </w:numPr>
              <w:tabs>
                <w:tab w:val="left" w:pos="347"/>
              </w:tabs>
              <w:jc w:val="both"/>
            </w:pPr>
            <w:r w:rsidRPr="00D265CC">
              <w:t>Resolución Ministerial que aprueba la</w:t>
            </w:r>
            <w:r w:rsidRPr="00D265CC">
              <w:rPr>
                <w:spacing w:val="-4"/>
              </w:rPr>
              <w:t xml:space="preserve"> </w:t>
            </w:r>
            <w:r w:rsidRPr="00D265CC">
              <w:t>liquidación.</w:t>
            </w:r>
          </w:p>
          <w:p w:rsidR="00566041" w:rsidRPr="00D265CC" w:rsidRDefault="00566041" w:rsidP="00B37B45">
            <w:pPr>
              <w:pStyle w:val="TableParagraph"/>
              <w:keepNext/>
              <w:widowControl/>
              <w:numPr>
                <w:ilvl w:val="0"/>
                <w:numId w:val="34"/>
              </w:numPr>
              <w:tabs>
                <w:tab w:val="left" w:pos="347"/>
              </w:tabs>
              <w:ind w:right="19"/>
              <w:jc w:val="both"/>
            </w:pPr>
            <w:r w:rsidRPr="00D265CC">
              <w:t>Garantía de Calidad, Funcionamiento o Conservación de Obra (cuando aplique); acompañadas del(los) certifica</w:t>
            </w:r>
            <w:r>
              <w:t>do</w:t>
            </w:r>
            <w:r w:rsidRPr="00D265CC">
              <w:t>(s) de</w:t>
            </w:r>
            <w:r w:rsidRPr="00D265CC">
              <w:rPr>
                <w:spacing w:val="-7"/>
              </w:rPr>
              <w:t xml:space="preserve"> </w:t>
            </w:r>
            <w:r w:rsidRPr="00D265CC">
              <w:t>autenticidad.</w:t>
            </w:r>
          </w:p>
          <w:p w:rsidR="00566041" w:rsidRPr="00D265CC" w:rsidRDefault="00566041" w:rsidP="00B37B45">
            <w:pPr>
              <w:pStyle w:val="TableParagraph"/>
              <w:keepNext/>
              <w:widowControl/>
              <w:numPr>
                <w:ilvl w:val="0"/>
                <w:numId w:val="34"/>
              </w:numPr>
              <w:tabs>
                <w:tab w:val="left" w:pos="347"/>
              </w:tabs>
              <w:jc w:val="both"/>
            </w:pPr>
            <w:r w:rsidRPr="00D265CC">
              <w:t>Reporte del Sistema de Contabilidad Integrada -SICOIN-, en donde se evidencia el pago realizado.</w:t>
            </w:r>
          </w:p>
          <w:p w:rsidR="00566041" w:rsidRPr="00D265CC" w:rsidRDefault="00566041" w:rsidP="00B37B45">
            <w:pPr>
              <w:pStyle w:val="TableParagraph"/>
              <w:keepNext/>
              <w:widowControl/>
              <w:numPr>
                <w:ilvl w:val="0"/>
                <w:numId w:val="34"/>
              </w:numPr>
              <w:tabs>
                <w:tab w:val="left" w:pos="347"/>
              </w:tabs>
              <w:jc w:val="both"/>
            </w:pPr>
            <w:r w:rsidRPr="00D265CC">
              <w:t>Finiquito.</w:t>
            </w:r>
          </w:p>
        </w:tc>
      </w:tr>
    </w:tbl>
    <w:p w:rsidR="00A434FF" w:rsidRDefault="00A434FF" w:rsidP="00A434FF">
      <w:pPr>
        <w:pStyle w:val="Encabezado"/>
        <w:tabs>
          <w:tab w:val="clear" w:pos="4252"/>
          <w:tab w:val="clear" w:pos="8504"/>
        </w:tabs>
        <w:ind w:left="426"/>
        <w:jc w:val="both"/>
        <w:rPr>
          <w:rFonts w:ascii="Arial" w:hAnsi="Arial" w:cs="Arial"/>
          <w:sz w:val="22"/>
          <w:szCs w:val="22"/>
          <w:lang w:val="es-GT"/>
        </w:rPr>
      </w:pPr>
    </w:p>
    <w:p w:rsidR="002D680E" w:rsidRDefault="002D680E" w:rsidP="006F3878">
      <w:pPr>
        <w:pStyle w:val="Encabezado"/>
        <w:tabs>
          <w:tab w:val="clear" w:pos="4252"/>
          <w:tab w:val="clear" w:pos="8504"/>
          <w:tab w:val="left" w:pos="2214"/>
        </w:tabs>
        <w:ind w:left="426"/>
        <w:jc w:val="both"/>
        <w:rPr>
          <w:rFonts w:ascii="Arial" w:hAnsi="Arial" w:cs="Arial"/>
          <w:b/>
          <w:sz w:val="22"/>
          <w:szCs w:val="22"/>
          <w:lang w:val="es-GT"/>
        </w:rPr>
      </w:pPr>
    </w:p>
    <w:p w:rsidR="002D680E" w:rsidRDefault="002D680E" w:rsidP="006F3878">
      <w:pPr>
        <w:pStyle w:val="Encabezado"/>
        <w:tabs>
          <w:tab w:val="clear" w:pos="4252"/>
          <w:tab w:val="clear" w:pos="8504"/>
          <w:tab w:val="left" w:pos="2214"/>
        </w:tabs>
        <w:ind w:left="426"/>
        <w:jc w:val="both"/>
        <w:rPr>
          <w:rFonts w:ascii="Arial" w:hAnsi="Arial" w:cs="Arial"/>
          <w:b/>
          <w:sz w:val="22"/>
          <w:szCs w:val="22"/>
          <w:lang w:val="es-GT"/>
        </w:rPr>
      </w:pPr>
    </w:p>
    <w:p w:rsidR="002D680E" w:rsidRDefault="002D680E" w:rsidP="006F3878">
      <w:pPr>
        <w:pStyle w:val="Encabezado"/>
        <w:tabs>
          <w:tab w:val="clear" w:pos="4252"/>
          <w:tab w:val="clear" w:pos="8504"/>
          <w:tab w:val="left" w:pos="2214"/>
        </w:tabs>
        <w:ind w:left="426"/>
        <w:jc w:val="both"/>
        <w:rPr>
          <w:rFonts w:ascii="Arial" w:hAnsi="Arial" w:cs="Arial"/>
          <w:b/>
          <w:sz w:val="22"/>
          <w:szCs w:val="22"/>
          <w:lang w:val="es-GT"/>
        </w:rPr>
      </w:pPr>
    </w:p>
    <w:p w:rsidR="00621C59" w:rsidRDefault="00621C59" w:rsidP="006F3878">
      <w:pPr>
        <w:pStyle w:val="Encabezado"/>
        <w:tabs>
          <w:tab w:val="clear" w:pos="4252"/>
          <w:tab w:val="clear" w:pos="8504"/>
          <w:tab w:val="left" w:pos="2214"/>
        </w:tabs>
        <w:ind w:left="426"/>
        <w:jc w:val="both"/>
        <w:rPr>
          <w:rFonts w:ascii="Arial" w:hAnsi="Arial" w:cs="Arial"/>
          <w:b/>
          <w:sz w:val="22"/>
          <w:szCs w:val="22"/>
          <w:lang w:val="es-GT"/>
        </w:rPr>
      </w:pPr>
    </w:p>
    <w:p w:rsidR="00621C59" w:rsidRDefault="00621C59" w:rsidP="006F3878">
      <w:pPr>
        <w:pStyle w:val="Encabezado"/>
        <w:tabs>
          <w:tab w:val="clear" w:pos="4252"/>
          <w:tab w:val="clear" w:pos="8504"/>
          <w:tab w:val="left" w:pos="2214"/>
        </w:tabs>
        <w:ind w:left="426"/>
        <w:jc w:val="both"/>
        <w:rPr>
          <w:rFonts w:ascii="Arial" w:hAnsi="Arial" w:cs="Arial"/>
          <w:b/>
          <w:sz w:val="22"/>
          <w:szCs w:val="22"/>
          <w:lang w:val="es-GT"/>
        </w:rPr>
      </w:pPr>
    </w:p>
    <w:p w:rsidR="00621C59" w:rsidRDefault="00621C59" w:rsidP="006F3878">
      <w:pPr>
        <w:pStyle w:val="Encabezado"/>
        <w:tabs>
          <w:tab w:val="clear" w:pos="4252"/>
          <w:tab w:val="clear" w:pos="8504"/>
          <w:tab w:val="left" w:pos="2214"/>
        </w:tabs>
        <w:ind w:left="426"/>
        <w:jc w:val="both"/>
        <w:rPr>
          <w:rFonts w:ascii="Arial" w:hAnsi="Arial" w:cs="Arial"/>
          <w:b/>
          <w:sz w:val="22"/>
          <w:szCs w:val="22"/>
          <w:lang w:val="es-GT"/>
        </w:rPr>
      </w:pPr>
    </w:p>
    <w:p w:rsidR="00621C59" w:rsidRDefault="00621C59" w:rsidP="006F3878">
      <w:pPr>
        <w:pStyle w:val="Encabezado"/>
        <w:tabs>
          <w:tab w:val="clear" w:pos="4252"/>
          <w:tab w:val="clear" w:pos="8504"/>
          <w:tab w:val="left" w:pos="2214"/>
        </w:tabs>
        <w:ind w:left="426"/>
        <w:jc w:val="both"/>
        <w:rPr>
          <w:rFonts w:ascii="Arial" w:hAnsi="Arial" w:cs="Arial"/>
          <w:b/>
          <w:sz w:val="22"/>
          <w:szCs w:val="22"/>
          <w:lang w:val="es-GT"/>
        </w:rPr>
      </w:pPr>
    </w:p>
    <w:p w:rsidR="00621C59" w:rsidRDefault="00621C59" w:rsidP="006F3878">
      <w:pPr>
        <w:pStyle w:val="Encabezado"/>
        <w:tabs>
          <w:tab w:val="clear" w:pos="4252"/>
          <w:tab w:val="clear" w:pos="8504"/>
          <w:tab w:val="left" w:pos="2214"/>
        </w:tabs>
        <w:ind w:left="426"/>
        <w:jc w:val="both"/>
        <w:rPr>
          <w:rFonts w:ascii="Arial" w:hAnsi="Arial" w:cs="Arial"/>
          <w:b/>
          <w:sz w:val="22"/>
          <w:szCs w:val="22"/>
          <w:lang w:val="es-GT"/>
        </w:rPr>
      </w:pPr>
    </w:p>
    <w:p w:rsidR="00621C59" w:rsidRDefault="00621C59" w:rsidP="006F3878">
      <w:pPr>
        <w:pStyle w:val="Encabezado"/>
        <w:tabs>
          <w:tab w:val="clear" w:pos="4252"/>
          <w:tab w:val="clear" w:pos="8504"/>
          <w:tab w:val="left" w:pos="2214"/>
        </w:tabs>
        <w:ind w:left="426"/>
        <w:jc w:val="both"/>
        <w:rPr>
          <w:rFonts w:ascii="Arial" w:hAnsi="Arial" w:cs="Arial"/>
          <w:b/>
          <w:sz w:val="22"/>
          <w:szCs w:val="22"/>
          <w:lang w:val="es-GT"/>
        </w:rPr>
      </w:pPr>
    </w:p>
    <w:p w:rsidR="0046346C" w:rsidRDefault="0046346C" w:rsidP="006F3878">
      <w:pPr>
        <w:pStyle w:val="Encabezado"/>
        <w:tabs>
          <w:tab w:val="clear" w:pos="4252"/>
          <w:tab w:val="clear" w:pos="8504"/>
          <w:tab w:val="left" w:pos="2214"/>
        </w:tabs>
        <w:ind w:left="426"/>
        <w:jc w:val="both"/>
        <w:rPr>
          <w:rFonts w:ascii="Arial" w:hAnsi="Arial" w:cs="Arial"/>
          <w:b/>
          <w:sz w:val="22"/>
          <w:szCs w:val="22"/>
          <w:lang w:val="es-GT"/>
        </w:rPr>
      </w:pPr>
    </w:p>
    <w:p w:rsidR="002D680E" w:rsidRDefault="002D680E" w:rsidP="006F3878">
      <w:pPr>
        <w:pStyle w:val="Encabezado"/>
        <w:tabs>
          <w:tab w:val="clear" w:pos="4252"/>
          <w:tab w:val="clear" w:pos="8504"/>
          <w:tab w:val="left" w:pos="2214"/>
        </w:tabs>
        <w:ind w:left="426"/>
        <w:jc w:val="both"/>
        <w:rPr>
          <w:rFonts w:ascii="Arial" w:hAnsi="Arial" w:cs="Arial"/>
          <w:b/>
          <w:sz w:val="22"/>
          <w:szCs w:val="22"/>
          <w:lang w:val="es-GT"/>
        </w:rPr>
      </w:pPr>
    </w:p>
    <w:p w:rsidR="002D680E" w:rsidRDefault="002D680E" w:rsidP="006F3878">
      <w:pPr>
        <w:pStyle w:val="Encabezado"/>
        <w:tabs>
          <w:tab w:val="clear" w:pos="4252"/>
          <w:tab w:val="clear" w:pos="8504"/>
          <w:tab w:val="left" w:pos="2214"/>
        </w:tabs>
        <w:ind w:left="426"/>
        <w:jc w:val="both"/>
        <w:rPr>
          <w:rFonts w:ascii="Arial" w:hAnsi="Arial" w:cs="Arial"/>
          <w:b/>
          <w:sz w:val="22"/>
          <w:szCs w:val="22"/>
          <w:lang w:val="es-GT"/>
        </w:rPr>
      </w:pPr>
    </w:p>
    <w:p w:rsidR="002D680E" w:rsidRDefault="002D680E" w:rsidP="006F3878">
      <w:pPr>
        <w:pStyle w:val="Encabezado"/>
        <w:tabs>
          <w:tab w:val="clear" w:pos="4252"/>
          <w:tab w:val="clear" w:pos="8504"/>
          <w:tab w:val="left" w:pos="2214"/>
        </w:tabs>
        <w:ind w:left="426"/>
        <w:jc w:val="both"/>
        <w:rPr>
          <w:rFonts w:ascii="Arial" w:hAnsi="Arial" w:cs="Arial"/>
          <w:b/>
          <w:sz w:val="22"/>
          <w:szCs w:val="22"/>
          <w:lang w:val="es-GT"/>
        </w:rPr>
      </w:pPr>
    </w:p>
    <w:p w:rsidR="002D680E" w:rsidRDefault="002D680E" w:rsidP="006F3878">
      <w:pPr>
        <w:pStyle w:val="Encabezado"/>
        <w:tabs>
          <w:tab w:val="clear" w:pos="4252"/>
          <w:tab w:val="clear" w:pos="8504"/>
          <w:tab w:val="left" w:pos="2214"/>
        </w:tabs>
        <w:ind w:left="426"/>
        <w:jc w:val="both"/>
        <w:rPr>
          <w:rFonts w:ascii="Arial" w:hAnsi="Arial" w:cs="Arial"/>
          <w:b/>
          <w:sz w:val="22"/>
          <w:szCs w:val="22"/>
          <w:lang w:val="es-GT"/>
        </w:rPr>
      </w:pPr>
    </w:p>
    <w:p w:rsidR="002D680E" w:rsidRDefault="002D680E" w:rsidP="006F3878">
      <w:pPr>
        <w:pStyle w:val="Encabezado"/>
        <w:tabs>
          <w:tab w:val="clear" w:pos="4252"/>
          <w:tab w:val="clear" w:pos="8504"/>
          <w:tab w:val="left" w:pos="2214"/>
        </w:tabs>
        <w:ind w:left="426"/>
        <w:jc w:val="both"/>
        <w:rPr>
          <w:rFonts w:ascii="Arial" w:hAnsi="Arial" w:cs="Arial"/>
          <w:b/>
          <w:sz w:val="22"/>
          <w:szCs w:val="22"/>
          <w:lang w:val="es-GT"/>
        </w:rPr>
      </w:pPr>
    </w:p>
    <w:p w:rsidR="002D680E" w:rsidRDefault="002D680E" w:rsidP="006F3878">
      <w:pPr>
        <w:pStyle w:val="Encabezado"/>
        <w:tabs>
          <w:tab w:val="clear" w:pos="4252"/>
          <w:tab w:val="clear" w:pos="8504"/>
          <w:tab w:val="left" w:pos="2214"/>
        </w:tabs>
        <w:ind w:left="426"/>
        <w:jc w:val="both"/>
        <w:rPr>
          <w:rFonts w:ascii="Arial" w:hAnsi="Arial" w:cs="Arial"/>
          <w:b/>
          <w:sz w:val="22"/>
          <w:szCs w:val="22"/>
          <w:lang w:val="es-GT"/>
        </w:rPr>
      </w:pPr>
    </w:p>
    <w:p w:rsidR="002D680E" w:rsidRDefault="002D680E" w:rsidP="006F3878">
      <w:pPr>
        <w:pStyle w:val="Encabezado"/>
        <w:tabs>
          <w:tab w:val="clear" w:pos="4252"/>
          <w:tab w:val="clear" w:pos="8504"/>
          <w:tab w:val="left" w:pos="2214"/>
        </w:tabs>
        <w:ind w:left="426"/>
        <w:jc w:val="both"/>
        <w:rPr>
          <w:rFonts w:ascii="Arial" w:hAnsi="Arial" w:cs="Arial"/>
          <w:b/>
          <w:sz w:val="22"/>
          <w:szCs w:val="22"/>
          <w:lang w:val="es-GT"/>
        </w:rPr>
      </w:pPr>
    </w:p>
    <w:p w:rsidR="006F3878" w:rsidRDefault="006F3878" w:rsidP="006F3878">
      <w:pPr>
        <w:pStyle w:val="Encabezado"/>
        <w:tabs>
          <w:tab w:val="clear" w:pos="4252"/>
          <w:tab w:val="clear" w:pos="8504"/>
          <w:tab w:val="left" w:pos="2214"/>
        </w:tabs>
        <w:ind w:left="426"/>
        <w:jc w:val="both"/>
        <w:rPr>
          <w:rFonts w:ascii="Arial" w:hAnsi="Arial" w:cs="Arial"/>
          <w:sz w:val="22"/>
          <w:szCs w:val="22"/>
          <w:lang w:val="es-GT"/>
        </w:rPr>
      </w:pPr>
      <w:r w:rsidRPr="00936AD5">
        <w:rPr>
          <w:rFonts w:ascii="Arial" w:hAnsi="Arial" w:cs="Arial"/>
          <w:b/>
          <w:sz w:val="22"/>
          <w:szCs w:val="22"/>
          <w:lang w:val="es-GT"/>
        </w:rPr>
        <w:lastRenderedPageBreak/>
        <w:t>D.</w:t>
      </w:r>
      <w:r>
        <w:rPr>
          <w:rFonts w:ascii="Arial" w:hAnsi="Arial" w:cs="Arial"/>
          <w:b/>
          <w:sz w:val="22"/>
          <w:szCs w:val="22"/>
          <w:lang w:val="es-GT"/>
        </w:rPr>
        <w:t>3</w:t>
      </w:r>
      <w:r w:rsidRPr="00936AD5">
        <w:rPr>
          <w:rFonts w:ascii="Arial" w:hAnsi="Arial" w:cs="Arial"/>
          <w:b/>
          <w:sz w:val="22"/>
          <w:szCs w:val="22"/>
          <w:lang w:val="es-GT"/>
        </w:rPr>
        <w:t xml:space="preserve"> </w:t>
      </w:r>
      <w:r w:rsidR="00404B4C" w:rsidRPr="00404B4C">
        <w:rPr>
          <w:rFonts w:ascii="Arial" w:hAnsi="Arial" w:cs="Arial"/>
          <w:b/>
          <w:sz w:val="22"/>
          <w:szCs w:val="22"/>
          <w:lang w:val="es-GT"/>
        </w:rPr>
        <w:t>Ejecución de Garantía de Sostenimiento de Ofertas.</w:t>
      </w:r>
    </w:p>
    <w:p w:rsidR="006F3878" w:rsidRPr="005732FE" w:rsidRDefault="006F3878" w:rsidP="006F3878">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6F3878" w:rsidRPr="005732FE" w:rsidTr="00EB46EC">
        <w:trPr>
          <w:tblHeader/>
          <w:jc w:val="right"/>
        </w:trPr>
        <w:tc>
          <w:tcPr>
            <w:tcW w:w="1159" w:type="dxa"/>
            <w:shd w:val="clear" w:color="auto" w:fill="D9D9D9"/>
            <w:vAlign w:val="center"/>
          </w:tcPr>
          <w:p w:rsidR="006F3878" w:rsidRPr="005732FE" w:rsidRDefault="006F3878" w:rsidP="00EB46EC">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6F3878" w:rsidRPr="005732FE" w:rsidRDefault="006F3878" w:rsidP="00EB46EC">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6F3878" w:rsidRPr="005732FE" w:rsidRDefault="006F3878" w:rsidP="00EB46EC">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FD77BC" w:rsidRPr="005732FE" w:rsidTr="00EB46EC">
        <w:trPr>
          <w:trHeight w:val="874"/>
          <w:jc w:val="right"/>
        </w:trPr>
        <w:tc>
          <w:tcPr>
            <w:tcW w:w="1159" w:type="dxa"/>
            <w:shd w:val="clear" w:color="auto" w:fill="auto"/>
            <w:vAlign w:val="center"/>
          </w:tcPr>
          <w:p w:rsidR="00FD77BC" w:rsidRPr="00D265CC" w:rsidRDefault="00FD77BC" w:rsidP="00FD77BC">
            <w:pPr>
              <w:pStyle w:val="TableParagraph"/>
              <w:keepNext/>
              <w:widowControl/>
              <w:ind w:left="29" w:right="22"/>
              <w:jc w:val="center"/>
              <w:rPr>
                <w:b/>
                <w:sz w:val="14"/>
              </w:rPr>
            </w:pPr>
            <w:r w:rsidRPr="00D265CC">
              <w:rPr>
                <w:b/>
                <w:sz w:val="14"/>
              </w:rPr>
              <w:t>1.</w:t>
            </w:r>
          </w:p>
          <w:p w:rsidR="00FD77BC" w:rsidRPr="00D265CC" w:rsidRDefault="00FD77BC" w:rsidP="00FD77BC">
            <w:pPr>
              <w:pStyle w:val="TableParagraph"/>
              <w:keepNext/>
              <w:widowControl/>
              <w:ind w:left="179" w:right="169" w:hanging="3"/>
              <w:jc w:val="center"/>
              <w:rPr>
                <w:b/>
                <w:sz w:val="14"/>
              </w:rPr>
            </w:pPr>
            <w:r w:rsidRPr="00D265CC">
              <w:rPr>
                <w:b/>
                <w:sz w:val="14"/>
              </w:rPr>
              <w:t>Elaborar Proyecto de Resolución Ministerial y Solicitud de Ejecución de Garantía</w:t>
            </w:r>
          </w:p>
        </w:tc>
        <w:tc>
          <w:tcPr>
            <w:tcW w:w="1112" w:type="dxa"/>
            <w:shd w:val="clear" w:color="auto" w:fill="auto"/>
            <w:vAlign w:val="center"/>
          </w:tcPr>
          <w:p w:rsidR="00FD77BC" w:rsidRPr="00D265CC" w:rsidRDefault="00FD77BC" w:rsidP="00FD77BC">
            <w:pPr>
              <w:pStyle w:val="TableParagraph"/>
              <w:keepNext/>
              <w:widowControl/>
              <w:ind w:left="121" w:right="116" w:firstLine="2"/>
              <w:jc w:val="center"/>
              <w:rPr>
                <w:sz w:val="14"/>
              </w:rPr>
            </w:pPr>
            <w:r w:rsidRPr="00AE5E23">
              <w:rPr>
                <w:sz w:val="12"/>
              </w:rPr>
              <w:t>Analista de Adquisiciones DIDECO</w:t>
            </w:r>
          </w:p>
        </w:tc>
        <w:tc>
          <w:tcPr>
            <w:tcW w:w="8559" w:type="dxa"/>
            <w:shd w:val="clear" w:color="auto" w:fill="auto"/>
            <w:tcMar>
              <w:left w:w="85" w:type="dxa"/>
              <w:right w:w="57" w:type="dxa"/>
            </w:tcMar>
          </w:tcPr>
          <w:p w:rsidR="00FD77BC" w:rsidRPr="00D265CC" w:rsidRDefault="00FD77BC" w:rsidP="00FD77BC">
            <w:pPr>
              <w:pStyle w:val="TableParagraph"/>
              <w:keepNext/>
              <w:widowControl/>
              <w:ind w:right="17"/>
              <w:jc w:val="both"/>
            </w:pPr>
            <w:r w:rsidRPr="00D265CC">
              <w:t>Procederá a elaborar el proyecto de Resolución Ministerial en el cual se deja sin efecto la adjudicación y autoriza la negociación con el oferente calificado en el segundo lugar, solicitando al Jefe(a) de Adquisiciones, Asesor(a) Legal, Subdirector(a) de la DIDECO la revisión del documento, previo a imprimir el mismo, de conformidad con lo establecido en los artículos 33 de la Ley de Contrataciones del Estado, 53 y 54 de su Reglamento, en los casos siguientes:</w:t>
            </w:r>
          </w:p>
          <w:p w:rsidR="00FD77BC" w:rsidRPr="00D265CC" w:rsidRDefault="00FD77BC" w:rsidP="00FD77BC">
            <w:pPr>
              <w:pStyle w:val="TableParagraph"/>
              <w:keepNext/>
              <w:widowControl/>
              <w:ind w:right="17"/>
              <w:jc w:val="both"/>
              <w:rPr>
                <w:sz w:val="16"/>
                <w:szCs w:val="16"/>
              </w:rPr>
            </w:pPr>
          </w:p>
          <w:p w:rsidR="00FD77BC" w:rsidRPr="00D265CC" w:rsidRDefault="00FD77BC" w:rsidP="00B37B45">
            <w:pPr>
              <w:pStyle w:val="TableParagraph"/>
              <w:keepNext/>
              <w:widowControl/>
              <w:numPr>
                <w:ilvl w:val="0"/>
                <w:numId w:val="36"/>
              </w:numPr>
              <w:ind w:right="17"/>
              <w:jc w:val="both"/>
            </w:pPr>
            <w:r w:rsidRPr="00D265CC">
              <w:t>El oferente adjudicado modifica las condiciones de su oferta durante el período comprendido desde la recepción y apertura de plicas, hasta la aprobación de la adjudicación.</w:t>
            </w:r>
          </w:p>
          <w:p w:rsidR="00FD77BC" w:rsidRDefault="00FD77BC" w:rsidP="00FD77BC">
            <w:pPr>
              <w:pStyle w:val="Prrafodelista"/>
              <w:keepNext/>
            </w:pPr>
          </w:p>
          <w:p w:rsidR="00FD77BC" w:rsidRPr="00402E50" w:rsidRDefault="00FD77BC" w:rsidP="00B37B45">
            <w:pPr>
              <w:pStyle w:val="TableParagraph"/>
              <w:keepNext/>
              <w:widowControl/>
              <w:numPr>
                <w:ilvl w:val="0"/>
                <w:numId w:val="36"/>
              </w:numPr>
              <w:ind w:right="17"/>
              <w:jc w:val="both"/>
            </w:pPr>
            <w:r w:rsidRPr="00402E50">
              <w:t xml:space="preserve">Si el adjudicatario no se presenta a suscribir el contrato administrativo, dentro del plazo correspondiente. </w:t>
            </w:r>
          </w:p>
          <w:p w:rsidR="00FD77BC" w:rsidRPr="00D265CC" w:rsidRDefault="00FD77BC" w:rsidP="00FD77BC">
            <w:pPr>
              <w:pStyle w:val="TableParagraph"/>
              <w:keepNext/>
              <w:widowControl/>
              <w:ind w:left="832" w:right="17"/>
              <w:jc w:val="both"/>
              <w:rPr>
                <w:sz w:val="16"/>
                <w:szCs w:val="16"/>
              </w:rPr>
            </w:pPr>
          </w:p>
          <w:p w:rsidR="00FD77BC" w:rsidRPr="00D265CC" w:rsidRDefault="00FD77BC" w:rsidP="00B37B45">
            <w:pPr>
              <w:pStyle w:val="TableParagraph"/>
              <w:keepNext/>
              <w:widowControl/>
              <w:numPr>
                <w:ilvl w:val="0"/>
                <w:numId w:val="36"/>
              </w:numPr>
              <w:ind w:right="17"/>
              <w:jc w:val="both"/>
            </w:pPr>
            <w:r w:rsidRPr="00D265CC">
              <w:t xml:space="preserve">Si habiendo suscrito el contrato, no presenta la garantía de cumplimiento dentro del plazo de quince (15) días hábiles siguientes a la firma del mismo. </w:t>
            </w:r>
          </w:p>
          <w:p w:rsidR="00FD77BC" w:rsidRPr="00D265CC" w:rsidRDefault="00FD77BC" w:rsidP="00FD77BC">
            <w:pPr>
              <w:pStyle w:val="TableParagraph"/>
              <w:keepNext/>
              <w:widowControl/>
              <w:ind w:left="56" w:right="17"/>
              <w:jc w:val="both"/>
              <w:rPr>
                <w:sz w:val="16"/>
                <w:szCs w:val="16"/>
              </w:rPr>
            </w:pPr>
          </w:p>
          <w:p w:rsidR="00FD77BC" w:rsidRPr="00D265CC" w:rsidRDefault="00FD77BC" w:rsidP="00FD77BC">
            <w:pPr>
              <w:pStyle w:val="TableParagraph"/>
              <w:keepNext/>
              <w:widowControl/>
              <w:ind w:left="56" w:right="17"/>
              <w:jc w:val="both"/>
            </w:pPr>
            <w:r w:rsidRPr="00D265CC">
              <w:t xml:space="preserve">Procede a elaborar oficio de solicitud de Ejecución de Garantía de Sostenimiento de Oferta y lo traslada para suscripción por parte </w:t>
            </w:r>
            <w:proofErr w:type="gramStart"/>
            <w:r w:rsidRPr="00D265CC">
              <w:t>del(</w:t>
            </w:r>
            <w:proofErr w:type="gramEnd"/>
            <w:r w:rsidRPr="00D265CC">
              <w:t>la) Director(a) de la DIDECO.</w:t>
            </w:r>
          </w:p>
        </w:tc>
      </w:tr>
      <w:tr w:rsidR="0015302F" w:rsidRPr="005732FE" w:rsidTr="00EB46EC">
        <w:trPr>
          <w:trHeight w:val="874"/>
          <w:jc w:val="right"/>
        </w:trPr>
        <w:tc>
          <w:tcPr>
            <w:tcW w:w="1159" w:type="dxa"/>
            <w:vAlign w:val="center"/>
          </w:tcPr>
          <w:p w:rsidR="0015302F" w:rsidRPr="00D265CC" w:rsidRDefault="0015302F" w:rsidP="0015302F">
            <w:pPr>
              <w:pStyle w:val="TableParagraph"/>
              <w:keepNext/>
              <w:widowControl/>
              <w:ind w:left="29" w:right="22"/>
              <w:jc w:val="center"/>
              <w:rPr>
                <w:b/>
                <w:sz w:val="14"/>
              </w:rPr>
            </w:pPr>
            <w:r w:rsidRPr="00D265CC">
              <w:rPr>
                <w:b/>
                <w:sz w:val="14"/>
              </w:rPr>
              <w:t>2.</w:t>
            </w:r>
          </w:p>
          <w:p w:rsidR="0015302F" w:rsidRPr="00D265CC" w:rsidRDefault="0015302F" w:rsidP="0015302F">
            <w:pPr>
              <w:pStyle w:val="TableParagraph"/>
              <w:keepNext/>
              <w:widowControl/>
              <w:ind w:left="179" w:right="168" w:hanging="4"/>
              <w:jc w:val="center"/>
              <w:rPr>
                <w:b/>
                <w:sz w:val="14"/>
              </w:rPr>
            </w:pPr>
            <w:r w:rsidRPr="00D265CC">
              <w:rPr>
                <w:b/>
                <w:sz w:val="14"/>
              </w:rPr>
              <w:t>Revisar Proyecto de Resolución Ministerial y Solicitud de Ejecución de Garantía</w:t>
            </w:r>
          </w:p>
        </w:tc>
        <w:tc>
          <w:tcPr>
            <w:tcW w:w="1112" w:type="dxa"/>
            <w:vAlign w:val="center"/>
          </w:tcPr>
          <w:p w:rsidR="0015302F" w:rsidRPr="00D265CC" w:rsidRDefault="0015302F" w:rsidP="0015302F">
            <w:pPr>
              <w:pStyle w:val="TableParagraph"/>
              <w:keepNext/>
              <w:widowControl/>
              <w:ind w:left="40" w:right="35" w:firstLine="2"/>
              <w:jc w:val="center"/>
              <w:rPr>
                <w:sz w:val="14"/>
              </w:rPr>
            </w:pPr>
            <w:r w:rsidRPr="00D265CC">
              <w:rPr>
                <w:sz w:val="14"/>
              </w:rPr>
              <w:t xml:space="preserve">Jefe(a) de Adquisiciones/ Asesor(a) </w:t>
            </w:r>
            <w:r w:rsidRPr="00D265CC">
              <w:rPr>
                <w:spacing w:val="-4"/>
                <w:sz w:val="14"/>
              </w:rPr>
              <w:t xml:space="preserve">Legal/ </w:t>
            </w:r>
            <w:r w:rsidRPr="00D265CC">
              <w:rPr>
                <w:sz w:val="14"/>
              </w:rPr>
              <w:t>Subdirector(a) DIDECO</w:t>
            </w:r>
          </w:p>
        </w:tc>
        <w:tc>
          <w:tcPr>
            <w:tcW w:w="8559" w:type="dxa"/>
            <w:tcMar>
              <w:left w:w="85" w:type="dxa"/>
              <w:right w:w="57" w:type="dxa"/>
            </w:tcMar>
          </w:tcPr>
          <w:p w:rsidR="0015302F" w:rsidRPr="00D265CC" w:rsidRDefault="0015302F" w:rsidP="0015302F">
            <w:pPr>
              <w:pStyle w:val="TableParagraph"/>
              <w:keepNext/>
              <w:widowControl/>
              <w:ind w:left="56"/>
              <w:jc w:val="both"/>
            </w:pPr>
            <w:r w:rsidRPr="00D265CC">
              <w:t>Recibe y revisa Proyecto de Resolución Ministerial y oficio de solicitud de Ejecución de Garantía, de ser necesario emite observaciones correspondientes.</w:t>
            </w:r>
            <w:r>
              <w:t xml:space="preserve"> </w:t>
            </w:r>
            <w:r w:rsidRPr="00D265CC">
              <w:t>De estar correctos, el</w:t>
            </w:r>
            <w:r>
              <w:t>/la</w:t>
            </w:r>
            <w:r w:rsidRPr="00D265CC">
              <w:t xml:space="preserve"> Asesor(a) Legal rubrica los mismos.</w:t>
            </w:r>
          </w:p>
          <w:p w:rsidR="0015302F" w:rsidRPr="00D265CC" w:rsidRDefault="0015302F" w:rsidP="0015302F">
            <w:pPr>
              <w:pStyle w:val="TableParagraph"/>
              <w:keepNext/>
              <w:widowControl/>
              <w:jc w:val="both"/>
              <w:rPr>
                <w:b/>
                <w:sz w:val="16"/>
                <w:szCs w:val="16"/>
              </w:rPr>
            </w:pPr>
          </w:p>
          <w:p w:rsidR="0015302F" w:rsidRPr="00D265CC" w:rsidRDefault="0015302F" w:rsidP="0015302F">
            <w:pPr>
              <w:pStyle w:val="TableParagraph"/>
              <w:keepNext/>
              <w:widowControl/>
              <w:ind w:left="56"/>
              <w:jc w:val="both"/>
            </w:pPr>
            <w:r w:rsidRPr="00D265CC">
              <w:t>Traslada al Analista de Adquisiciones, para continuar con el proceso o realizar correcciones, si fuere el caso.</w:t>
            </w:r>
          </w:p>
        </w:tc>
      </w:tr>
      <w:tr w:rsidR="0015302F" w:rsidRPr="005732FE" w:rsidTr="00EB46EC">
        <w:trPr>
          <w:trHeight w:val="874"/>
          <w:jc w:val="right"/>
        </w:trPr>
        <w:tc>
          <w:tcPr>
            <w:tcW w:w="1159" w:type="dxa"/>
            <w:vAlign w:val="center"/>
          </w:tcPr>
          <w:p w:rsidR="0015302F" w:rsidRPr="00D265CC" w:rsidRDefault="0015302F" w:rsidP="0015302F">
            <w:pPr>
              <w:pStyle w:val="TableParagraph"/>
              <w:keepNext/>
              <w:widowControl/>
              <w:ind w:left="29" w:right="22"/>
              <w:jc w:val="center"/>
              <w:rPr>
                <w:b/>
                <w:sz w:val="14"/>
              </w:rPr>
            </w:pPr>
            <w:r w:rsidRPr="00D265CC">
              <w:rPr>
                <w:b/>
                <w:sz w:val="14"/>
              </w:rPr>
              <w:t>3.</w:t>
            </w:r>
          </w:p>
          <w:p w:rsidR="0015302F" w:rsidRPr="00D265CC" w:rsidRDefault="0015302F" w:rsidP="0015302F">
            <w:pPr>
              <w:pStyle w:val="TableParagraph"/>
              <w:keepNext/>
              <w:widowControl/>
              <w:ind w:left="179" w:right="169" w:hanging="2"/>
              <w:jc w:val="center"/>
              <w:rPr>
                <w:b/>
                <w:sz w:val="14"/>
              </w:rPr>
            </w:pPr>
            <w:r w:rsidRPr="00D265CC">
              <w:rPr>
                <w:b/>
                <w:sz w:val="14"/>
              </w:rPr>
              <w:t>Corregir e imprimir Proyecto de Resolución Ministerial</w:t>
            </w:r>
          </w:p>
        </w:tc>
        <w:tc>
          <w:tcPr>
            <w:tcW w:w="1112" w:type="dxa"/>
            <w:vAlign w:val="center"/>
          </w:tcPr>
          <w:p w:rsidR="0015302F" w:rsidRPr="00D265CC" w:rsidRDefault="0015302F" w:rsidP="0015302F">
            <w:pPr>
              <w:pStyle w:val="TableParagraph"/>
              <w:keepNext/>
              <w:widowControl/>
              <w:ind w:left="121" w:right="116" w:firstLine="2"/>
              <w:jc w:val="center"/>
              <w:rPr>
                <w:sz w:val="14"/>
              </w:rPr>
            </w:pPr>
            <w:r w:rsidRPr="00A02CC7">
              <w:rPr>
                <w:sz w:val="12"/>
              </w:rPr>
              <w:t xml:space="preserve">Analista de </w:t>
            </w:r>
            <w:r w:rsidRPr="00A02CC7">
              <w:rPr>
                <w:w w:val="95"/>
                <w:sz w:val="12"/>
              </w:rPr>
              <w:t xml:space="preserve">Adquisiciones </w:t>
            </w:r>
            <w:r w:rsidRPr="00A02CC7">
              <w:rPr>
                <w:sz w:val="12"/>
              </w:rPr>
              <w:t>DIDECO</w:t>
            </w:r>
          </w:p>
        </w:tc>
        <w:tc>
          <w:tcPr>
            <w:tcW w:w="8559" w:type="dxa"/>
            <w:tcMar>
              <w:left w:w="85" w:type="dxa"/>
              <w:right w:w="57" w:type="dxa"/>
            </w:tcMar>
          </w:tcPr>
          <w:p w:rsidR="0015302F" w:rsidRPr="00D265CC" w:rsidRDefault="0015302F" w:rsidP="0015302F">
            <w:pPr>
              <w:pStyle w:val="TableParagraph"/>
              <w:keepNext/>
              <w:widowControl/>
              <w:ind w:left="56"/>
            </w:pPr>
            <w:r w:rsidRPr="00D265CC">
              <w:t>Corrige, de ser necesario, el proyecto de la Resolución Ministerial y oficio de solicitud de Ejecución de Garantía, en el cual se deja sin efecto la adjudicación e imprime.</w:t>
            </w:r>
          </w:p>
          <w:p w:rsidR="0015302F" w:rsidRPr="00D265CC" w:rsidRDefault="0015302F" w:rsidP="0015302F">
            <w:pPr>
              <w:pStyle w:val="TableParagraph"/>
              <w:keepNext/>
              <w:widowControl/>
              <w:rPr>
                <w:b/>
                <w:sz w:val="16"/>
                <w:szCs w:val="16"/>
              </w:rPr>
            </w:pPr>
          </w:p>
          <w:p w:rsidR="0015302F" w:rsidRPr="00D265CC" w:rsidRDefault="0015302F" w:rsidP="0015302F">
            <w:pPr>
              <w:pStyle w:val="TableParagraph"/>
              <w:keepNext/>
              <w:widowControl/>
              <w:ind w:left="56"/>
            </w:pPr>
            <w:r w:rsidRPr="00D265CC">
              <w:t>Elabora Providencia, gestiona firma y sello del (la) Director(a) de la DIDECO.</w:t>
            </w:r>
          </w:p>
        </w:tc>
      </w:tr>
      <w:tr w:rsidR="0015302F" w:rsidRPr="005732FE" w:rsidTr="00EB46EC">
        <w:trPr>
          <w:trHeight w:val="874"/>
          <w:jc w:val="right"/>
        </w:trPr>
        <w:tc>
          <w:tcPr>
            <w:tcW w:w="1159" w:type="dxa"/>
            <w:vAlign w:val="center"/>
          </w:tcPr>
          <w:p w:rsidR="0015302F" w:rsidRPr="00D265CC" w:rsidRDefault="0015302F" w:rsidP="0015302F">
            <w:pPr>
              <w:pStyle w:val="TableParagraph"/>
              <w:keepNext/>
              <w:widowControl/>
              <w:ind w:right="22"/>
              <w:jc w:val="center"/>
              <w:rPr>
                <w:b/>
                <w:sz w:val="14"/>
              </w:rPr>
            </w:pPr>
            <w:r w:rsidRPr="00D265CC">
              <w:rPr>
                <w:b/>
                <w:sz w:val="14"/>
              </w:rPr>
              <w:t>4.</w:t>
            </w:r>
          </w:p>
          <w:p w:rsidR="0015302F" w:rsidRPr="00D265CC" w:rsidRDefault="0015302F" w:rsidP="0015302F">
            <w:pPr>
              <w:pStyle w:val="TableParagraph"/>
              <w:keepNext/>
              <w:widowControl/>
              <w:ind w:right="22"/>
              <w:jc w:val="center"/>
              <w:rPr>
                <w:b/>
                <w:sz w:val="14"/>
              </w:rPr>
            </w:pPr>
            <w:r w:rsidRPr="00D265CC">
              <w:rPr>
                <w:b/>
                <w:sz w:val="14"/>
              </w:rPr>
              <w:t>Notificar a la entidad Aseguradora</w:t>
            </w:r>
          </w:p>
        </w:tc>
        <w:tc>
          <w:tcPr>
            <w:tcW w:w="1112" w:type="dxa"/>
            <w:vAlign w:val="center"/>
          </w:tcPr>
          <w:p w:rsidR="0015302F" w:rsidRPr="00D265CC" w:rsidRDefault="0015302F" w:rsidP="0015302F">
            <w:pPr>
              <w:pStyle w:val="TableParagraph"/>
              <w:keepNext/>
              <w:widowControl/>
              <w:ind w:left="222"/>
              <w:rPr>
                <w:w w:val="95"/>
                <w:sz w:val="14"/>
              </w:rPr>
            </w:pPr>
            <w:r w:rsidRPr="00D265CC">
              <w:rPr>
                <w:w w:val="95"/>
                <w:sz w:val="14"/>
              </w:rPr>
              <w:t xml:space="preserve">Director(a) </w:t>
            </w:r>
            <w:r w:rsidRPr="00D265CC">
              <w:rPr>
                <w:sz w:val="14"/>
              </w:rPr>
              <w:t>DIDECO</w:t>
            </w:r>
          </w:p>
        </w:tc>
        <w:tc>
          <w:tcPr>
            <w:tcW w:w="8559" w:type="dxa"/>
            <w:tcMar>
              <w:left w:w="85" w:type="dxa"/>
              <w:right w:w="57" w:type="dxa"/>
            </w:tcMar>
            <w:vAlign w:val="center"/>
          </w:tcPr>
          <w:p w:rsidR="0015302F" w:rsidRPr="00D265CC" w:rsidRDefault="0015302F" w:rsidP="0015302F">
            <w:pPr>
              <w:pStyle w:val="TableParagraph"/>
              <w:keepNext/>
              <w:widowControl/>
              <w:ind w:left="56"/>
              <w:jc w:val="both"/>
            </w:pPr>
            <w:r w:rsidRPr="00D265CC">
              <w:t>Traslada a la entidad Aseguradora, el oficio de solicitud de Ejecución de Garantía, con copia al (la) oferente/adjudicatario.</w:t>
            </w:r>
          </w:p>
        </w:tc>
      </w:tr>
      <w:tr w:rsidR="0015302F" w:rsidRPr="005732FE" w:rsidTr="00EB46EC">
        <w:trPr>
          <w:trHeight w:val="874"/>
          <w:jc w:val="right"/>
        </w:trPr>
        <w:tc>
          <w:tcPr>
            <w:tcW w:w="1159" w:type="dxa"/>
            <w:vAlign w:val="center"/>
          </w:tcPr>
          <w:p w:rsidR="0015302F" w:rsidRPr="00D265CC" w:rsidRDefault="0015302F" w:rsidP="0015302F">
            <w:pPr>
              <w:pStyle w:val="TableParagraph"/>
              <w:keepNext/>
              <w:widowControl/>
              <w:ind w:right="22"/>
              <w:jc w:val="center"/>
              <w:rPr>
                <w:b/>
                <w:sz w:val="14"/>
              </w:rPr>
            </w:pPr>
            <w:r w:rsidRPr="00D265CC">
              <w:rPr>
                <w:b/>
                <w:sz w:val="14"/>
              </w:rPr>
              <w:t>5.</w:t>
            </w:r>
          </w:p>
          <w:p w:rsidR="0015302F" w:rsidRPr="00D265CC" w:rsidRDefault="0015302F" w:rsidP="0015302F">
            <w:pPr>
              <w:pStyle w:val="TableParagraph"/>
              <w:keepNext/>
              <w:widowControl/>
              <w:ind w:right="194" w:firstLine="1"/>
              <w:jc w:val="center"/>
              <w:rPr>
                <w:b/>
                <w:sz w:val="14"/>
              </w:rPr>
            </w:pPr>
            <w:r w:rsidRPr="00D265CC">
              <w:rPr>
                <w:b/>
                <w:sz w:val="14"/>
              </w:rPr>
              <w:t>Trasladar Resolución</w:t>
            </w:r>
          </w:p>
        </w:tc>
        <w:tc>
          <w:tcPr>
            <w:tcW w:w="1112" w:type="dxa"/>
            <w:vAlign w:val="center"/>
          </w:tcPr>
          <w:p w:rsidR="0015302F" w:rsidRPr="00D265CC" w:rsidRDefault="0015302F" w:rsidP="0015302F">
            <w:pPr>
              <w:pStyle w:val="TableParagraph"/>
              <w:keepNext/>
              <w:widowControl/>
              <w:ind w:left="222"/>
              <w:rPr>
                <w:sz w:val="14"/>
              </w:rPr>
            </w:pPr>
            <w:r w:rsidRPr="00D265CC">
              <w:rPr>
                <w:w w:val="95"/>
                <w:sz w:val="14"/>
              </w:rPr>
              <w:t xml:space="preserve">Director(a) </w:t>
            </w:r>
            <w:r w:rsidRPr="00D265CC">
              <w:rPr>
                <w:sz w:val="14"/>
              </w:rPr>
              <w:t>DIDECO</w:t>
            </w:r>
          </w:p>
        </w:tc>
        <w:tc>
          <w:tcPr>
            <w:tcW w:w="8559" w:type="dxa"/>
            <w:tcMar>
              <w:left w:w="85" w:type="dxa"/>
              <w:right w:w="57" w:type="dxa"/>
            </w:tcMar>
            <w:vAlign w:val="center"/>
          </w:tcPr>
          <w:p w:rsidR="0015302F" w:rsidRPr="00D265CC" w:rsidRDefault="0015302F" w:rsidP="0015302F">
            <w:pPr>
              <w:pStyle w:val="TableParagraph"/>
              <w:keepNext/>
              <w:widowControl/>
              <w:ind w:left="56"/>
              <w:jc w:val="both"/>
            </w:pPr>
            <w:r w:rsidRPr="00D265CC">
              <w:t>Traslada por medio de Providencia, a las Autoridades Superiores del Ministerio de Educación, para someter a consideración la aprobación de la Resolución Ministerial, adjuntando el oficio de solicitud de Ejecución de Garantía, recibido por la entidad aseguradora.</w:t>
            </w:r>
          </w:p>
        </w:tc>
      </w:tr>
      <w:tr w:rsidR="0015302F" w:rsidRPr="005732FE" w:rsidTr="00EB46EC">
        <w:trPr>
          <w:trHeight w:val="874"/>
          <w:jc w:val="right"/>
        </w:trPr>
        <w:tc>
          <w:tcPr>
            <w:tcW w:w="1159" w:type="dxa"/>
            <w:shd w:val="clear" w:color="auto" w:fill="auto"/>
            <w:vAlign w:val="center"/>
          </w:tcPr>
          <w:p w:rsidR="0015302F" w:rsidRPr="00D265CC" w:rsidRDefault="0015302F" w:rsidP="0015302F">
            <w:pPr>
              <w:pStyle w:val="TableParagraph"/>
              <w:keepNext/>
              <w:widowControl/>
              <w:ind w:right="22"/>
              <w:jc w:val="center"/>
              <w:rPr>
                <w:b/>
                <w:sz w:val="14"/>
              </w:rPr>
            </w:pPr>
            <w:r w:rsidRPr="00D265CC">
              <w:rPr>
                <w:b/>
                <w:sz w:val="14"/>
              </w:rPr>
              <w:t>6.</w:t>
            </w:r>
          </w:p>
          <w:p w:rsidR="0015302F" w:rsidRPr="00D265CC" w:rsidRDefault="0015302F" w:rsidP="0015302F">
            <w:pPr>
              <w:pStyle w:val="TableParagraph"/>
              <w:keepNext/>
              <w:widowControl/>
              <w:ind w:right="194" w:firstLine="1"/>
              <w:jc w:val="center"/>
              <w:rPr>
                <w:b/>
                <w:sz w:val="14"/>
              </w:rPr>
            </w:pPr>
            <w:r w:rsidRPr="00D265CC">
              <w:rPr>
                <w:b/>
                <w:sz w:val="14"/>
              </w:rPr>
              <w:t>Aprobar Resolución</w:t>
            </w:r>
          </w:p>
        </w:tc>
        <w:tc>
          <w:tcPr>
            <w:tcW w:w="1112" w:type="dxa"/>
            <w:shd w:val="clear" w:color="auto" w:fill="auto"/>
            <w:vAlign w:val="center"/>
          </w:tcPr>
          <w:p w:rsidR="0015302F" w:rsidRPr="00D265CC" w:rsidRDefault="0015302F" w:rsidP="0015302F">
            <w:pPr>
              <w:pStyle w:val="TableParagraph"/>
              <w:keepNext/>
              <w:widowControl/>
              <w:ind w:left="102" w:right="97" w:hanging="3"/>
              <w:jc w:val="center"/>
              <w:rPr>
                <w:sz w:val="14"/>
              </w:rPr>
            </w:pPr>
            <w:r w:rsidRPr="00D265CC">
              <w:rPr>
                <w:sz w:val="14"/>
              </w:rPr>
              <w:t>Autoridades Superiores del Ministerio de Educación</w:t>
            </w:r>
          </w:p>
        </w:tc>
        <w:tc>
          <w:tcPr>
            <w:tcW w:w="8559" w:type="dxa"/>
            <w:tcMar>
              <w:left w:w="85" w:type="dxa"/>
              <w:right w:w="57" w:type="dxa"/>
            </w:tcMar>
            <w:vAlign w:val="center"/>
          </w:tcPr>
          <w:p w:rsidR="0015302F" w:rsidRPr="00D265CC" w:rsidRDefault="0015302F" w:rsidP="0015302F">
            <w:pPr>
              <w:pStyle w:val="TableParagraph"/>
              <w:keepNext/>
              <w:widowControl/>
              <w:ind w:left="56"/>
              <w:jc w:val="both"/>
            </w:pPr>
            <w:r w:rsidRPr="00D265CC">
              <w:t>Aprueba</w:t>
            </w:r>
            <w:r w:rsidRPr="00D265CC">
              <w:rPr>
                <w:spacing w:val="-4"/>
              </w:rPr>
              <w:t xml:space="preserve"> </w:t>
            </w:r>
            <w:r w:rsidRPr="00D265CC">
              <w:t>la</w:t>
            </w:r>
            <w:r w:rsidRPr="00D265CC">
              <w:rPr>
                <w:spacing w:val="-8"/>
              </w:rPr>
              <w:t xml:space="preserve"> </w:t>
            </w:r>
            <w:r w:rsidRPr="00D265CC">
              <w:t>misma</w:t>
            </w:r>
            <w:r w:rsidRPr="00D265CC">
              <w:rPr>
                <w:spacing w:val="-6"/>
              </w:rPr>
              <w:t xml:space="preserve"> </w:t>
            </w:r>
            <w:r w:rsidRPr="00D265CC">
              <w:t>por</w:t>
            </w:r>
            <w:r w:rsidRPr="00D265CC">
              <w:rPr>
                <w:spacing w:val="-8"/>
              </w:rPr>
              <w:t xml:space="preserve"> </w:t>
            </w:r>
            <w:r w:rsidRPr="00D265CC">
              <w:t>medio</w:t>
            </w:r>
            <w:r w:rsidRPr="00D265CC">
              <w:rPr>
                <w:spacing w:val="-3"/>
              </w:rPr>
              <w:t xml:space="preserve"> </w:t>
            </w:r>
            <w:r w:rsidRPr="00D265CC">
              <w:t>de</w:t>
            </w:r>
            <w:r w:rsidRPr="00D265CC">
              <w:rPr>
                <w:spacing w:val="-7"/>
              </w:rPr>
              <w:t xml:space="preserve"> </w:t>
            </w:r>
            <w:r w:rsidRPr="00D265CC">
              <w:t>las firmas y sellos</w:t>
            </w:r>
            <w:r w:rsidRPr="00D265CC">
              <w:rPr>
                <w:spacing w:val="-5"/>
              </w:rPr>
              <w:t xml:space="preserve"> </w:t>
            </w:r>
            <w:r w:rsidRPr="00D265CC">
              <w:t>correspondientes</w:t>
            </w:r>
            <w:r>
              <w:rPr>
                <w:lang w:val="es-ES_tradnl"/>
              </w:rPr>
              <w:t xml:space="preserve"> y lo traslada a la DIDECO, para las acciones que correspondan.</w:t>
            </w:r>
          </w:p>
        </w:tc>
      </w:tr>
      <w:tr w:rsidR="00FC325D" w:rsidRPr="005732FE" w:rsidTr="00EB46EC">
        <w:trPr>
          <w:trHeight w:val="874"/>
          <w:jc w:val="right"/>
        </w:trPr>
        <w:tc>
          <w:tcPr>
            <w:tcW w:w="1159" w:type="dxa"/>
            <w:vAlign w:val="center"/>
          </w:tcPr>
          <w:p w:rsidR="00FC325D" w:rsidRPr="00A02CC7" w:rsidRDefault="00FC325D" w:rsidP="00FC325D">
            <w:pPr>
              <w:pStyle w:val="TableParagraph"/>
              <w:keepNext/>
              <w:widowControl/>
              <w:ind w:left="29" w:right="22"/>
              <w:contextualSpacing/>
              <w:jc w:val="center"/>
              <w:rPr>
                <w:b/>
                <w:sz w:val="12"/>
              </w:rPr>
            </w:pPr>
            <w:r w:rsidRPr="00A02CC7">
              <w:rPr>
                <w:b/>
                <w:sz w:val="12"/>
              </w:rPr>
              <w:t>7.</w:t>
            </w:r>
          </w:p>
          <w:p w:rsidR="00FC325D" w:rsidRPr="00D265CC" w:rsidRDefault="00FC325D" w:rsidP="00FC325D">
            <w:pPr>
              <w:pStyle w:val="TableParagraph"/>
              <w:keepNext/>
              <w:widowControl/>
              <w:ind w:left="201" w:right="194" w:firstLine="3"/>
              <w:contextualSpacing/>
              <w:jc w:val="center"/>
              <w:rPr>
                <w:b/>
                <w:sz w:val="14"/>
              </w:rPr>
            </w:pPr>
            <w:r w:rsidRPr="00A02CC7">
              <w:rPr>
                <w:b/>
                <w:sz w:val="12"/>
              </w:rPr>
              <w:t>Publicar Resolución Ministerial</w:t>
            </w:r>
          </w:p>
        </w:tc>
        <w:tc>
          <w:tcPr>
            <w:tcW w:w="1112" w:type="dxa"/>
            <w:vAlign w:val="center"/>
          </w:tcPr>
          <w:p w:rsidR="00FC325D" w:rsidRPr="00D265CC" w:rsidRDefault="00FC325D" w:rsidP="00FC325D">
            <w:pPr>
              <w:pStyle w:val="TableParagraph"/>
              <w:keepNext/>
              <w:widowControl/>
              <w:ind w:left="121" w:right="116" w:firstLine="2"/>
              <w:contextualSpacing/>
              <w:jc w:val="center"/>
              <w:rPr>
                <w:sz w:val="14"/>
              </w:rPr>
            </w:pPr>
            <w:r w:rsidRPr="00D265CC">
              <w:rPr>
                <w:sz w:val="14"/>
              </w:rPr>
              <w:t>Analista de</w:t>
            </w:r>
            <w:r w:rsidR="00597EE5">
              <w:rPr>
                <w:sz w:val="14"/>
              </w:rPr>
              <w:t xml:space="preserve"> </w:t>
            </w:r>
            <w:r w:rsidRPr="00597EE5">
              <w:rPr>
                <w:w w:val="95"/>
                <w:sz w:val="13"/>
                <w:szCs w:val="13"/>
              </w:rPr>
              <w:t xml:space="preserve">Adquisiciones </w:t>
            </w:r>
            <w:r w:rsidRPr="00597EE5">
              <w:rPr>
                <w:sz w:val="13"/>
                <w:szCs w:val="13"/>
              </w:rPr>
              <w:t>DIDECO</w:t>
            </w:r>
          </w:p>
        </w:tc>
        <w:tc>
          <w:tcPr>
            <w:tcW w:w="8559" w:type="dxa"/>
            <w:tcMar>
              <w:left w:w="85" w:type="dxa"/>
              <w:right w:w="57" w:type="dxa"/>
            </w:tcMar>
          </w:tcPr>
          <w:p w:rsidR="00FC325D" w:rsidRPr="00D265CC" w:rsidRDefault="00FC325D" w:rsidP="00FC325D">
            <w:pPr>
              <w:pStyle w:val="TableParagraph"/>
              <w:keepNext/>
              <w:widowControl/>
              <w:ind w:left="56" w:right="18"/>
              <w:contextualSpacing/>
              <w:jc w:val="both"/>
            </w:pPr>
            <w:r w:rsidRPr="00D265CC">
              <w:t>Firmada la Resolución Ministerial, solicita número y fecha a la Unidad de Información de la Dirección de Asesoría Jurídica -DIAJ- y se publica en el sistema GUATECOMPRAS dentro de</w:t>
            </w:r>
            <w:r w:rsidRPr="00D265CC">
              <w:rPr>
                <w:spacing w:val="-9"/>
              </w:rPr>
              <w:t xml:space="preserve"> </w:t>
            </w:r>
            <w:r w:rsidRPr="00D265CC">
              <w:t>los</w:t>
            </w:r>
            <w:r w:rsidRPr="00D265CC">
              <w:rPr>
                <w:spacing w:val="-8"/>
              </w:rPr>
              <w:t xml:space="preserve"> </w:t>
            </w:r>
            <w:r w:rsidRPr="00D265CC">
              <w:t>dos</w:t>
            </w:r>
            <w:r w:rsidRPr="00D265CC">
              <w:rPr>
                <w:spacing w:val="-12"/>
              </w:rPr>
              <w:t xml:space="preserve"> </w:t>
            </w:r>
            <w:r w:rsidRPr="00D265CC">
              <w:t>(2)</w:t>
            </w:r>
            <w:r w:rsidRPr="00D265CC">
              <w:rPr>
                <w:spacing w:val="-9"/>
              </w:rPr>
              <w:t xml:space="preserve"> </w:t>
            </w:r>
            <w:r w:rsidRPr="00D265CC">
              <w:t>días</w:t>
            </w:r>
            <w:r w:rsidRPr="00D265CC">
              <w:rPr>
                <w:spacing w:val="-8"/>
              </w:rPr>
              <w:t xml:space="preserve"> </w:t>
            </w:r>
            <w:r w:rsidRPr="00D265CC">
              <w:t>hábiles</w:t>
            </w:r>
            <w:r w:rsidRPr="00D265CC">
              <w:rPr>
                <w:spacing w:val="-8"/>
              </w:rPr>
              <w:t xml:space="preserve"> </w:t>
            </w:r>
            <w:r w:rsidRPr="00D265CC">
              <w:t>siguientes</w:t>
            </w:r>
            <w:r w:rsidRPr="00D265CC">
              <w:rPr>
                <w:spacing w:val="-10"/>
              </w:rPr>
              <w:t xml:space="preserve"> </w:t>
            </w:r>
            <w:r w:rsidRPr="00D265CC">
              <w:t>a</w:t>
            </w:r>
            <w:r w:rsidRPr="00D265CC">
              <w:rPr>
                <w:spacing w:val="-8"/>
              </w:rPr>
              <w:t xml:space="preserve"> </w:t>
            </w:r>
            <w:r w:rsidRPr="00D265CC">
              <w:t>la</w:t>
            </w:r>
            <w:r w:rsidRPr="00D265CC">
              <w:rPr>
                <w:spacing w:val="-13"/>
              </w:rPr>
              <w:t xml:space="preserve"> </w:t>
            </w:r>
            <w:r w:rsidRPr="00D265CC">
              <w:t>fecha</w:t>
            </w:r>
            <w:r w:rsidRPr="00D265CC">
              <w:rPr>
                <w:spacing w:val="-8"/>
              </w:rPr>
              <w:t xml:space="preserve"> </w:t>
            </w:r>
            <w:r w:rsidRPr="00D265CC">
              <w:t>de</w:t>
            </w:r>
            <w:r w:rsidRPr="00D265CC">
              <w:rPr>
                <w:spacing w:val="-11"/>
              </w:rPr>
              <w:t xml:space="preserve"> </w:t>
            </w:r>
            <w:r w:rsidRPr="00D265CC">
              <w:t>emisión</w:t>
            </w:r>
            <w:r w:rsidRPr="00D265CC">
              <w:rPr>
                <w:spacing w:val="-11"/>
              </w:rPr>
              <w:t xml:space="preserve"> </w:t>
            </w:r>
            <w:r w:rsidRPr="00D265CC">
              <w:t>de dicho documento; medio por el cual quedan notificados de forma</w:t>
            </w:r>
            <w:r w:rsidRPr="00D265CC">
              <w:rPr>
                <w:spacing w:val="-12"/>
              </w:rPr>
              <w:t xml:space="preserve"> </w:t>
            </w:r>
            <w:r w:rsidRPr="00D265CC">
              <w:t>oficial.</w:t>
            </w:r>
          </w:p>
        </w:tc>
      </w:tr>
    </w:tbl>
    <w:p w:rsidR="006F3878" w:rsidRDefault="006F3878" w:rsidP="006F3878">
      <w:pPr>
        <w:pStyle w:val="Encabezado"/>
        <w:tabs>
          <w:tab w:val="clear" w:pos="4252"/>
          <w:tab w:val="clear" w:pos="8504"/>
        </w:tabs>
        <w:ind w:left="426"/>
        <w:jc w:val="both"/>
        <w:rPr>
          <w:rFonts w:ascii="Arial" w:hAnsi="Arial" w:cs="Arial"/>
          <w:sz w:val="22"/>
          <w:szCs w:val="22"/>
          <w:lang w:val="es-GT"/>
        </w:rPr>
      </w:pPr>
    </w:p>
    <w:p w:rsidR="006A70A4" w:rsidRDefault="006A70A4" w:rsidP="006F3878">
      <w:pPr>
        <w:pStyle w:val="Encabezado"/>
        <w:tabs>
          <w:tab w:val="clear" w:pos="4252"/>
          <w:tab w:val="clear" w:pos="8504"/>
        </w:tabs>
        <w:ind w:left="426"/>
        <w:jc w:val="both"/>
        <w:rPr>
          <w:rFonts w:ascii="Arial" w:hAnsi="Arial" w:cs="Arial"/>
          <w:sz w:val="22"/>
          <w:szCs w:val="22"/>
          <w:lang w:val="es-GT"/>
        </w:rPr>
      </w:pPr>
    </w:p>
    <w:p w:rsidR="006A70A4" w:rsidRDefault="006A70A4" w:rsidP="006F3878">
      <w:pPr>
        <w:pStyle w:val="Encabezado"/>
        <w:tabs>
          <w:tab w:val="clear" w:pos="4252"/>
          <w:tab w:val="clear" w:pos="8504"/>
        </w:tabs>
        <w:ind w:left="426"/>
        <w:jc w:val="both"/>
        <w:rPr>
          <w:rFonts w:ascii="Arial" w:hAnsi="Arial" w:cs="Arial"/>
          <w:sz w:val="22"/>
          <w:szCs w:val="22"/>
          <w:lang w:val="es-GT"/>
        </w:rPr>
      </w:pPr>
    </w:p>
    <w:p w:rsidR="006F3878" w:rsidRDefault="006F3878" w:rsidP="00A434FF">
      <w:pPr>
        <w:pStyle w:val="Encabezado"/>
        <w:tabs>
          <w:tab w:val="clear" w:pos="4252"/>
          <w:tab w:val="clear" w:pos="8504"/>
        </w:tabs>
        <w:ind w:left="426"/>
        <w:jc w:val="both"/>
        <w:rPr>
          <w:rFonts w:ascii="Arial" w:hAnsi="Arial" w:cs="Arial"/>
          <w:sz w:val="22"/>
          <w:szCs w:val="22"/>
          <w:lang w:val="es-GT"/>
        </w:rPr>
      </w:pPr>
    </w:p>
    <w:p w:rsidR="006F3878" w:rsidRDefault="006F3878" w:rsidP="00A434FF">
      <w:pPr>
        <w:pStyle w:val="Encabezado"/>
        <w:tabs>
          <w:tab w:val="clear" w:pos="4252"/>
          <w:tab w:val="clear" w:pos="8504"/>
        </w:tabs>
        <w:ind w:left="426"/>
        <w:jc w:val="both"/>
        <w:rPr>
          <w:rFonts w:ascii="Arial" w:hAnsi="Arial" w:cs="Arial"/>
          <w:sz w:val="22"/>
          <w:szCs w:val="22"/>
          <w:lang w:val="es-GT"/>
        </w:rPr>
      </w:pPr>
    </w:p>
    <w:p w:rsidR="006F3878" w:rsidRDefault="006F3878" w:rsidP="005C59B1">
      <w:pPr>
        <w:pStyle w:val="Encabezado"/>
        <w:tabs>
          <w:tab w:val="clear" w:pos="4252"/>
          <w:tab w:val="clear" w:pos="8504"/>
          <w:tab w:val="left" w:pos="2214"/>
        </w:tabs>
        <w:ind w:left="426"/>
        <w:jc w:val="both"/>
        <w:rPr>
          <w:rFonts w:ascii="Arial" w:hAnsi="Arial" w:cs="Arial"/>
          <w:b/>
          <w:sz w:val="22"/>
          <w:szCs w:val="22"/>
          <w:lang w:val="es-GT"/>
        </w:rPr>
      </w:pPr>
      <w:r w:rsidRPr="00936AD5">
        <w:rPr>
          <w:rFonts w:ascii="Arial" w:hAnsi="Arial" w:cs="Arial"/>
          <w:b/>
          <w:sz w:val="22"/>
          <w:szCs w:val="22"/>
          <w:lang w:val="es-GT"/>
        </w:rPr>
        <w:lastRenderedPageBreak/>
        <w:t>D.</w:t>
      </w:r>
      <w:r>
        <w:rPr>
          <w:rFonts w:ascii="Arial" w:hAnsi="Arial" w:cs="Arial"/>
          <w:b/>
          <w:sz w:val="22"/>
          <w:szCs w:val="22"/>
          <w:lang w:val="es-GT"/>
        </w:rPr>
        <w:t>4</w:t>
      </w:r>
      <w:r w:rsidRPr="00936AD5">
        <w:rPr>
          <w:rFonts w:ascii="Arial" w:hAnsi="Arial" w:cs="Arial"/>
          <w:b/>
          <w:sz w:val="22"/>
          <w:szCs w:val="22"/>
          <w:lang w:val="es-GT"/>
        </w:rPr>
        <w:t xml:space="preserve"> </w:t>
      </w:r>
      <w:r w:rsidR="005C59B1" w:rsidRPr="00D265CC">
        <w:rPr>
          <w:rFonts w:ascii="Arial" w:hAnsi="Arial" w:cs="Arial"/>
          <w:b/>
          <w:sz w:val="22"/>
          <w:szCs w:val="22"/>
          <w:lang w:val="es-GT"/>
        </w:rPr>
        <w:t>Prórroga de Contratos a Requerimiento de la Unidad Ejecutora Solicitante:</w:t>
      </w:r>
    </w:p>
    <w:p w:rsidR="00E25528" w:rsidRPr="005732FE" w:rsidRDefault="00E25528" w:rsidP="005C59B1">
      <w:pPr>
        <w:pStyle w:val="Encabezado"/>
        <w:tabs>
          <w:tab w:val="clear" w:pos="4252"/>
          <w:tab w:val="clear" w:pos="8504"/>
          <w:tab w:val="left" w:pos="221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6F3878" w:rsidRPr="005732FE" w:rsidTr="00EB46EC">
        <w:trPr>
          <w:tblHeader/>
          <w:jc w:val="right"/>
        </w:trPr>
        <w:tc>
          <w:tcPr>
            <w:tcW w:w="1159" w:type="dxa"/>
            <w:shd w:val="clear" w:color="auto" w:fill="D9D9D9"/>
            <w:vAlign w:val="center"/>
          </w:tcPr>
          <w:p w:rsidR="006F3878" w:rsidRPr="005732FE" w:rsidRDefault="006F3878" w:rsidP="00EB46EC">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6F3878" w:rsidRPr="005732FE" w:rsidRDefault="006F3878" w:rsidP="00EB46EC">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6F3878" w:rsidRPr="005732FE" w:rsidRDefault="006F3878" w:rsidP="00EB46EC">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E25528" w:rsidRPr="005732FE" w:rsidTr="00EB46EC">
        <w:trPr>
          <w:trHeight w:val="874"/>
          <w:jc w:val="right"/>
        </w:trPr>
        <w:tc>
          <w:tcPr>
            <w:tcW w:w="1159" w:type="dxa"/>
            <w:vAlign w:val="center"/>
          </w:tcPr>
          <w:p w:rsidR="00E25528" w:rsidRPr="00255127" w:rsidRDefault="00E25528" w:rsidP="00E25528">
            <w:pPr>
              <w:pStyle w:val="paragraph"/>
              <w:jc w:val="center"/>
              <w:textAlignment w:val="baseline"/>
              <w:rPr>
                <w:rStyle w:val="normaltextrun1"/>
                <w:rFonts w:ascii="Arial" w:hAnsi="Arial" w:cs="Arial"/>
                <w:b/>
                <w:bCs/>
                <w:sz w:val="14"/>
                <w:szCs w:val="14"/>
                <w:lang w:val="es-ES"/>
              </w:rPr>
            </w:pPr>
            <w:r w:rsidRPr="00255127">
              <w:rPr>
                <w:rStyle w:val="normaltextrun1"/>
                <w:rFonts w:ascii="Arial" w:hAnsi="Arial" w:cs="Arial"/>
                <w:b/>
                <w:bCs/>
                <w:sz w:val="14"/>
                <w:szCs w:val="14"/>
                <w:lang w:val="es-ES"/>
              </w:rPr>
              <w:t>1.                       Solicitar prórroga</w:t>
            </w:r>
            <w:r w:rsidRPr="00255127">
              <w:rPr>
                <w:rStyle w:val="eop"/>
                <w:rFonts w:ascii="Arial" w:hAnsi="Arial" w:cs="Arial"/>
                <w:sz w:val="14"/>
                <w:szCs w:val="14"/>
              </w:rPr>
              <w:t> </w:t>
            </w:r>
            <w:r w:rsidRPr="00255127">
              <w:rPr>
                <w:rStyle w:val="normaltextrun1"/>
                <w:rFonts w:ascii="Arial" w:hAnsi="Arial" w:cs="Arial"/>
                <w:b/>
                <w:bCs/>
                <w:sz w:val="14"/>
                <w:szCs w:val="14"/>
                <w:lang w:val="es-ES"/>
              </w:rPr>
              <w:t>al Contratista</w:t>
            </w:r>
          </w:p>
        </w:tc>
        <w:tc>
          <w:tcPr>
            <w:tcW w:w="1112" w:type="dxa"/>
            <w:vAlign w:val="center"/>
          </w:tcPr>
          <w:p w:rsidR="00E25528" w:rsidRPr="00255127" w:rsidRDefault="00E25528" w:rsidP="00E25528">
            <w:pPr>
              <w:pStyle w:val="TableParagraph"/>
              <w:keepNext/>
              <w:widowControl/>
              <w:ind w:left="18" w:right="10"/>
              <w:jc w:val="center"/>
              <w:rPr>
                <w:rStyle w:val="normaltextrun1"/>
                <w:sz w:val="14"/>
                <w:szCs w:val="14"/>
              </w:rPr>
            </w:pPr>
            <w:r w:rsidRPr="00255127">
              <w:rPr>
                <w:rStyle w:val="normaltextrun1"/>
                <w:sz w:val="14"/>
                <w:szCs w:val="14"/>
              </w:rPr>
              <w:t>Autoridad Superior de la Unidad Ejecutora responsable</w:t>
            </w:r>
            <w:r w:rsidRPr="00255127">
              <w:rPr>
                <w:rStyle w:val="eop"/>
                <w:sz w:val="14"/>
                <w:szCs w:val="14"/>
              </w:rPr>
              <w:t> </w:t>
            </w:r>
          </w:p>
        </w:tc>
        <w:tc>
          <w:tcPr>
            <w:tcW w:w="8559" w:type="dxa"/>
            <w:tcMar>
              <w:left w:w="85" w:type="dxa"/>
              <w:right w:w="57" w:type="dxa"/>
            </w:tcMar>
          </w:tcPr>
          <w:p w:rsidR="00E25528" w:rsidRPr="00255127" w:rsidRDefault="00E25528" w:rsidP="00E25528">
            <w:pPr>
              <w:pStyle w:val="paragraph"/>
              <w:jc w:val="both"/>
              <w:textAlignment w:val="baseline"/>
              <w:rPr>
                <w:rStyle w:val="normaltextrun1"/>
                <w:rFonts w:ascii="Arial" w:hAnsi="Arial" w:cs="Arial"/>
                <w:sz w:val="22"/>
                <w:szCs w:val="22"/>
              </w:rPr>
            </w:pPr>
            <w:r w:rsidRPr="00255127">
              <w:rPr>
                <w:rStyle w:val="normaltextrun1"/>
                <w:rFonts w:ascii="Arial" w:hAnsi="Arial" w:cs="Arial"/>
                <w:sz w:val="22"/>
                <w:szCs w:val="22"/>
              </w:rPr>
              <w:t xml:space="preserve">Elabora oficio de solicitud de anuencia de prórroga dirigido a </w:t>
            </w:r>
            <w:proofErr w:type="spellStart"/>
            <w:proofErr w:type="gramStart"/>
            <w:r w:rsidRPr="00255127">
              <w:rPr>
                <w:rStyle w:val="normaltextrun1"/>
                <w:rFonts w:ascii="Arial" w:hAnsi="Arial" w:cs="Arial"/>
                <w:sz w:val="22"/>
                <w:szCs w:val="22"/>
              </w:rPr>
              <w:t>el</w:t>
            </w:r>
            <w:proofErr w:type="spellEnd"/>
            <w:r w:rsidRPr="00255127">
              <w:rPr>
                <w:rStyle w:val="normaltextrun1"/>
                <w:rFonts w:ascii="Arial" w:hAnsi="Arial" w:cs="Arial"/>
                <w:sz w:val="22"/>
                <w:szCs w:val="22"/>
              </w:rPr>
              <w:t>(</w:t>
            </w:r>
            <w:proofErr w:type="gramEnd"/>
            <w:r w:rsidRPr="00255127">
              <w:rPr>
                <w:rStyle w:val="normaltextrun1"/>
                <w:rFonts w:ascii="Arial" w:hAnsi="Arial" w:cs="Arial"/>
                <w:sz w:val="22"/>
                <w:szCs w:val="22"/>
              </w:rPr>
              <w:t xml:space="preserve">la) contratista, el cual debe suscribir y entregar con al menos quince (15) días hábiles antes del vencimiento del contrato administrativo vigente, extremo que se verificará con el sello de recibido por parte </w:t>
            </w:r>
            <w:proofErr w:type="spellStart"/>
            <w:r w:rsidRPr="00255127">
              <w:rPr>
                <w:rStyle w:val="normaltextrun1"/>
                <w:rFonts w:ascii="Arial" w:hAnsi="Arial" w:cs="Arial"/>
                <w:sz w:val="22"/>
                <w:szCs w:val="22"/>
              </w:rPr>
              <w:t>de el</w:t>
            </w:r>
            <w:proofErr w:type="spellEnd"/>
            <w:r w:rsidRPr="00255127">
              <w:rPr>
                <w:rStyle w:val="normaltextrun1"/>
                <w:rFonts w:ascii="Arial" w:hAnsi="Arial" w:cs="Arial"/>
                <w:sz w:val="22"/>
                <w:szCs w:val="22"/>
              </w:rPr>
              <w:t>(la) contratista.</w:t>
            </w:r>
          </w:p>
          <w:p w:rsidR="00E25528" w:rsidRPr="00255127" w:rsidRDefault="00E25528" w:rsidP="00E25528">
            <w:pPr>
              <w:pStyle w:val="paragraph"/>
              <w:jc w:val="both"/>
              <w:textAlignment w:val="baseline"/>
              <w:rPr>
                <w:rStyle w:val="normaltextrun1"/>
                <w:rFonts w:ascii="Arial" w:hAnsi="Arial" w:cs="Arial"/>
                <w:sz w:val="22"/>
                <w:szCs w:val="22"/>
              </w:rPr>
            </w:pPr>
          </w:p>
          <w:p w:rsidR="00E25528" w:rsidRPr="00255127" w:rsidRDefault="00E25528" w:rsidP="00E25528">
            <w:pPr>
              <w:pStyle w:val="paragraph"/>
              <w:jc w:val="both"/>
              <w:textAlignment w:val="baseline"/>
              <w:rPr>
                <w:rStyle w:val="normaltextrun1"/>
                <w:rFonts w:ascii="Arial" w:hAnsi="Arial" w:cs="Arial"/>
                <w:sz w:val="22"/>
                <w:szCs w:val="22"/>
                <w:lang w:val="es-ES"/>
              </w:rPr>
            </w:pPr>
            <w:r w:rsidRPr="00255127">
              <w:rPr>
                <w:rStyle w:val="normaltextrun1"/>
                <w:rFonts w:ascii="Arial" w:hAnsi="Arial" w:cs="Arial"/>
                <w:sz w:val="22"/>
                <w:szCs w:val="22"/>
              </w:rPr>
              <w:t xml:space="preserve">La anuencia por escrito </w:t>
            </w:r>
            <w:proofErr w:type="spellStart"/>
            <w:r w:rsidRPr="00255127">
              <w:rPr>
                <w:rStyle w:val="normaltextrun1"/>
                <w:rFonts w:ascii="Arial" w:hAnsi="Arial" w:cs="Arial"/>
                <w:sz w:val="22"/>
                <w:szCs w:val="22"/>
              </w:rPr>
              <w:t xml:space="preserve">de </w:t>
            </w:r>
            <w:proofErr w:type="gramStart"/>
            <w:r w:rsidRPr="00255127">
              <w:rPr>
                <w:rStyle w:val="normaltextrun1"/>
                <w:rFonts w:ascii="Arial" w:hAnsi="Arial" w:cs="Arial"/>
                <w:sz w:val="22"/>
                <w:szCs w:val="22"/>
              </w:rPr>
              <w:t>el</w:t>
            </w:r>
            <w:proofErr w:type="spellEnd"/>
            <w:r w:rsidRPr="00255127">
              <w:rPr>
                <w:rStyle w:val="normaltextrun1"/>
                <w:rFonts w:ascii="Arial" w:hAnsi="Arial" w:cs="Arial"/>
                <w:sz w:val="22"/>
                <w:szCs w:val="22"/>
              </w:rPr>
              <w:t>(</w:t>
            </w:r>
            <w:proofErr w:type="gramEnd"/>
            <w:r w:rsidRPr="00255127">
              <w:rPr>
                <w:rStyle w:val="normaltextrun1"/>
                <w:rFonts w:ascii="Arial" w:hAnsi="Arial" w:cs="Arial"/>
                <w:sz w:val="22"/>
                <w:szCs w:val="22"/>
              </w:rPr>
              <w:t>la) contratista, se debe recibir dentro del plazo de cinco (5) días siguientes de recibida la solicitud, a la cual deberá adjuntar copia legalizada de los documentos con que acredite la representación legal de la persona que suscribirá la prórroga al contrato administrativo.</w:t>
            </w:r>
            <w:r w:rsidRPr="00255127">
              <w:rPr>
                <w:rStyle w:val="eop"/>
              </w:rPr>
              <w:t>  </w:t>
            </w:r>
          </w:p>
        </w:tc>
      </w:tr>
      <w:tr w:rsidR="00E25528" w:rsidRPr="005732FE" w:rsidTr="00EB46EC">
        <w:trPr>
          <w:trHeight w:val="874"/>
          <w:jc w:val="right"/>
        </w:trPr>
        <w:tc>
          <w:tcPr>
            <w:tcW w:w="1159" w:type="dxa"/>
            <w:vAlign w:val="center"/>
          </w:tcPr>
          <w:p w:rsidR="00E25528" w:rsidRPr="00255127" w:rsidRDefault="00E25528" w:rsidP="00E25528">
            <w:pPr>
              <w:pStyle w:val="paragraph"/>
              <w:jc w:val="center"/>
              <w:textAlignment w:val="baseline"/>
              <w:rPr>
                <w:rStyle w:val="normaltextrun1"/>
                <w:rFonts w:ascii="Arial" w:hAnsi="Arial" w:cs="Arial"/>
                <w:b/>
                <w:bCs/>
                <w:sz w:val="14"/>
                <w:szCs w:val="14"/>
                <w:lang w:val="es-ES"/>
              </w:rPr>
            </w:pPr>
            <w:r w:rsidRPr="00255127">
              <w:rPr>
                <w:rStyle w:val="normaltextrun1"/>
                <w:rFonts w:ascii="Arial" w:hAnsi="Arial" w:cs="Arial"/>
                <w:b/>
                <w:bCs/>
                <w:sz w:val="14"/>
                <w:szCs w:val="14"/>
                <w:lang w:val="es-ES"/>
              </w:rPr>
              <w:t>2.    </w:t>
            </w:r>
          </w:p>
          <w:p w:rsidR="00E25528" w:rsidRPr="00255127" w:rsidRDefault="00E25528" w:rsidP="00E25528">
            <w:pPr>
              <w:pStyle w:val="paragraph"/>
              <w:jc w:val="center"/>
              <w:textAlignment w:val="baseline"/>
            </w:pPr>
            <w:r w:rsidRPr="00255127">
              <w:rPr>
                <w:rStyle w:val="normaltextrun1"/>
                <w:rFonts w:ascii="Arial" w:hAnsi="Arial" w:cs="Arial"/>
                <w:b/>
                <w:bCs/>
                <w:sz w:val="14"/>
                <w:szCs w:val="14"/>
                <w:lang w:val="es-ES"/>
              </w:rPr>
              <w:t>Conformar el Expediente</w:t>
            </w:r>
            <w:r w:rsidRPr="00255127">
              <w:rPr>
                <w:rStyle w:val="eop"/>
                <w:rFonts w:ascii="Arial" w:hAnsi="Arial" w:cs="Arial"/>
                <w:sz w:val="14"/>
                <w:szCs w:val="14"/>
              </w:rPr>
              <w:t> </w:t>
            </w:r>
          </w:p>
          <w:p w:rsidR="00E25528" w:rsidRPr="00255127" w:rsidRDefault="00E25528" w:rsidP="00E25528">
            <w:pPr>
              <w:keepNext/>
              <w:tabs>
                <w:tab w:val="num" w:pos="580"/>
              </w:tabs>
              <w:jc w:val="center"/>
              <w:rPr>
                <w:rFonts w:ascii="Arial" w:hAnsi="Arial" w:cs="Arial"/>
                <w:b/>
                <w:sz w:val="14"/>
                <w:szCs w:val="14"/>
              </w:rPr>
            </w:pPr>
            <w:r w:rsidRPr="00255127">
              <w:rPr>
                <w:rStyle w:val="eop"/>
                <w:rFonts w:ascii="Arial" w:hAnsi="Arial" w:cs="Arial"/>
                <w:sz w:val="14"/>
                <w:szCs w:val="14"/>
              </w:rPr>
              <w:t> </w:t>
            </w:r>
          </w:p>
        </w:tc>
        <w:tc>
          <w:tcPr>
            <w:tcW w:w="1112" w:type="dxa"/>
            <w:vAlign w:val="center"/>
          </w:tcPr>
          <w:p w:rsidR="00E25528" w:rsidRPr="00255127" w:rsidRDefault="00E25528" w:rsidP="00E25528">
            <w:pPr>
              <w:pStyle w:val="TableParagraph"/>
              <w:keepNext/>
              <w:widowControl/>
              <w:ind w:left="18" w:right="10"/>
              <w:jc w:val="center"/>
              <w:rPr>
                <w:sz w:val="14"/>
                <w:szCs w:val="14"/>
              </w:rPr>
            </w:pPr>
            <w:r w:rsidRPr="00255127">
              <w:rPr>
                <w:rStyle w:val="normaltextrun1"/>
                <w:sz w:val="14"/>
                <w:szCs w:val="14"/>
              </w:rPr>
              <w:t>Unidad Ejecutora responsable</w:t>
            </w:r>
            <w:r w:rsidRPr="00255127">
              <w:rPr>
                <w:rStyle w:val="eop"/>
                <w:sz w:val="14"/>
                <w:szCs w:val="14"/>
              </w:rPr>
              <w:t> </w:t>
            </w:r>
          </w:p>
        </w:tc>
        <w:tc>
          <w:tcPr>
            <w:tcW w:w="8559" w:type="dxa"/>
            <w:tcMar>
              <w:left w:w="85" w:type="dxa"/>
              <w:right w:w="57" w:type="dxa"/>
            </w:tcMar>
          </w:tcPr>
          <w:p w:rsidR="00E25528" w:rsidRPr="00255127" w:rsidRDefault="00E25528" w:rsidP="00E25528">
            <w:pPr>
              <w:pStyle w:val="paragraph"/>
              <w:jc w:val="both"/>
              <w:textAlignment w:val="baseline"/>
            </w:pPr>
            <w:r w:rsidRPr="00255127">
              <w:rPr>
                <w:rStyle w:val="normaltextrun1"/>
                <w:rFonts w:ascii="Arial" w:hAnsi="Arial" w:cs="Arial"/>
                <w:sz w:val="22"/>
                <w:szCs w:val="22"/>
                <w:lang w:val="es-ES"/>
              </w:rPr>
              <w:t xml:space="preserve">Recibida la anuencia por parte </w:t>
            </w:r>
            <w:proofErr w:type="spellStart"/>
            <w:r w:rsidRPr="00255127">
              <w:rPr>
                <w:rStyle w:val="normaltextrun1"/>
                <w:rFonts w:ascii="Arial" w:hAnsi="Arial" w:cs="Arial"/>
                <w:sz w:val="22"/>
                <w:szCs w:val="22"/>
                <w:lang w:val="es-ES"/>
              </w:rPr>
              <w:t>de el</w:t>
            </w:r>
            <w:proofErr w:type="spellEnd"/>
            <w:r w:rsidRPr="00255127">
              <w:rPr>
                <w:rStyle w:val="normaltextrun1"/>
                <w:rFonts w:ascii="Arial" w:hAnsi="Arial" w:cs="Arial"/>
                <w:sz w:val="22"/>
                <w:szCs w:val="22"/>
                <w:lang w:val="es-ES"/>
              </w:rPr>
              <w:t>(la) contratista, conforma el expediente con la siguiente documentación:</w:t>
            </w:r>
            <w:r w:rsidRPr="00255127">
              <w:rPr>
                <w:rStyle w:val="eop"/>
                <w:rFonts w:ascii="Arial" w:hAnsi="Arial" w:cs="Arial"/>
                <w:sz w:val="22"/>
                <w:szCs w:val="22"/>
              </w:rPr>
              <w:t> </w:t>
            </w:r>
          </w:p>
          <w:p w:rsidR="00E25528" w:rsidRPr="00255127" w:rsidRDefault="00E25528" w:rsidP="00E25528">
            <w:pPr>
              <w:pStyle w:val="paragraph"/>
              <w:ind w:left="360"/>
              <w:jc w:val="both"/>
              <w:textAlignment w:val="baseline"/>
            </w:pPr>
            <w:r w:rsidRPr="00255127">
              <w:rPr>
                <w:rStyle w:val="eop"/>
                <w:rFonts w:ascii="Arial" w:hAnsi="Arial" w:cs="Arial"/>
                <w:sz w:val="22"/>
                <w:szCs w:val="22"/>
              </w:rPr>
              <w:t> </w:t>
            </w:r>
          </w:p>
          <w:p w:rsidR="00E25528" w:rsidRPr="00255127" w:rsidRDefault="00E25528" w:rsidP="00B37B45">
            <w:pPr>
              <w:pStyle w:val="paragraph"/>
              <w:numPr>
                <w:ilvl w:val="0"/>
                <w:numId w:val="37"/>
              </w:numPr>
              <w:jc w:val="both"/>
              <w:textAlignment w:val="baseline"/>
              <w:rPr>
                <w:rFonts w:ascii="Arial" w:hAnsi="Arial" w:cs="Arial"/>
                <w:sz w:val="22"/>
                <w:szCs w:val="22"/>
              </w:rPr>
            </w:pPr>
            <w:r w:rsidRPr="00255127">
              <w:rPr>
                <w:rStyle w:val="normaltextrun1"/>
                <w:rFonts w:ascii="Arial" w:hAnsi="Arial" w:cs="Arial"/>
                <w:sz w:val="22"/>
                <w:szCs w:val="22"/>
                <w:lang w:val="es-ES"/>
              </w:rPr>
              <w:t>Justificación de la necesidad, procedencia y conveniencia de la prórroga, firmado por la Autoridad Superior de la Unidad Ejecutora solicitante.</w:t>
            </w:r>
            <w:r w:rsidRPr="00255127">
              <w:rPr>
                <w:rStyle w:val="eop"/>
                <w:rFonts w:ascii="Arial" w:hAnsi="Arial" w:cs="Arial"/>
                <w:sz w:val="22"/>
                <w:szCs w:val="22"/>
              </w:rPr>
              <w:t> </w:t>
            </w:r>
          </w:p>
          <w:p w:rsidR="00E25528" w:rsidRPr="00255127" w:rsidRDefault="00E25528" w:rsidP="00B37B45">
            <w:pPr>
              <w:pStyle w:val="paragraph"/>
              <w:numPr>
                <w:ilvl w:val="0"/>
                <w:numId w:val="37"/>
              </w:numPr>
              <w:jc w:val="both"/>
              <w:textAlignment w:val="baseline"/>
              <w:rPr>
                <w:rFonts w:ascii="Arial" w:hAnsi="Arial" w:cs="Arial"/>
                <w:sz w:val="22"/>
                <w:szCs w:val="22"/>
              </w:rPr>
            </w:pPr>
            <w:r w:rsidRPr="00255127">
              <w:rPr>
                <w:rStyle w:val="normaltextrun1"/>
                <w:rFonts w:ascii="Arial" w:hAnsi="Arial" w:cs="Arial"/>
                <w:sz w:val="22"/>
                <w:szCs w:val="22"/>
                <w:lang w:val="es-ES"/>
              </w:rPr>
              <w:t>Copia del Acuerdo Ministerial de aprobación del contrato vigente.</w:t>
            </w:r>
            <w:r w:rsidRPr="00255127">
              <w:rPr>
                <w:rStyle w:val="eop"/>
                <w:rFonts w:ascii="Arial" w:hAnsi="Arial" w:cs="Arial"/>
                <w:sz w:val="22"/>
                <w:szCs w:val="22"/>
              </w:rPr>
              <w:t> </w:t>
            </w:r>
          </w:p>
          <w:p w:rsidR="00E25528" w:rsidRPr="00255127" w:rsidRDefault="00E25528" w:rsidP="00B37B45">
            <w:pPr>
              <w:pStyle w:val="paragraph"/>
              <w:numPr>
                <w:ilvl w:val="0"/>
                <w:numId w:val="37"/>
              </w:numPr>
              <w:jc w:val="both"/>
              <w:textAlignment w:val="baseline"/>
              <w:rPr>
                <w:rFonts w:ascii="Arial" w:hAnsi="Arial" w:cs="Arial"/>
                <w:sz w:val="22"/>
                <w:szCs w:val="22"/>
              </w:rPr>
            </w:pPr>
            <w:r w:rsidRPr="00255127">
              <w:rPr>
                <w:rStyle w:val="normaltextrun1"/>
                <w:rFonts w:ascii="Arial" w:hAnsi="Arial" w:cs="Arial"/>
                <w:sz w:val="22"/>
                <w:szCs w:val="22"/>
                <w:lang w:val="es-ES"/>
              </w:rPr>
              <w:t>Copia del Contrato Administrativo vigente.</w:t>
            </w:r>
            <w:r w:rsidRPr="00255127">
              <w:rPr>
                <w:rStyle w:val="eop"/>
                <w:rFonts w:ascii="Arial" w:hAnsi="Arial" w:cs="Arial"/>
                <w:sz w:val="22"/>
                <w:szCs w:val="22"/>
              </w:rPr>
              <w:t> </w:t>
            </w:r>
          </w:p>
          <w:p w:rsidR="00E25528" w:rsidRPr="00255127" w:rsidRDefault="00E25528" w:rsidP="00B37B45">
            <w:pPr>
              <w:pStyle w:val="paragraph"/>
              <w:numPr>
                <w:ilvl w:val="0"/>
                <w:numId w:val="37"/>
              </w:numPr>
              <w:jc w:val="both"/>
              <w:textAlignment w:val="baseline"/>
              <w:rPr>
                <w:rFonts w:ascii="Arial" w:hAnsi="Arial" w:cs="Arial"/>
                <w:sz w:val="22"/>
                <w:szCs w:val="22"/>
              </w:rPr>
            </w:pPr>
            <w:r w:rsidRPr="00255127">
              <w:rPr>
                <w:rStyle w:val="normaltextrun1"/>
                <w:rFonts w:ascii="Arial" w:hAnsi="Arial" w:cs="Arial"/>
                <w:sz w:val="22"/>
                <w:szCs w:val="22"/>
                <w:lang w:val="es-ES"/>
              </w:rPr>
              <w:t>Copia de la Garantía de Cumplimiento y certificación de autenticidad del contrato administrativo vigente.</w:t>
            </w:r>
            <w:r w:rsidRPr="00255127">
              <w:rPr>
                <w:rStyle w:val="eop"/>
                <w:rFonts w:ascii="Arial" w:hAnsi="Arial" w:cs="Arial"/>
                <w:sz w:val="22"/>
                <w:szCs w:val="22"/>
              </w:rPr>
              <w:t> </w:t>
            </w:r>
          </w:p>
          <w:p w:rsidR="00E25528" w:rsidRPr="00255127" w:rsidRDefault="00E25528" w:rsidP="00B37B45">
            <w:pPr>
              <w:pStyle w:val="paragraph"/>
              <w:numPr>
                <w:ilvl w:val="0"/>
                <w:numId w:val="37"/>
              </w:numPr>
              <w:jc w:val="both"/>
              <w:textAlignment w:val="baseline"/>
              <w:rPr>
                <w:rFonts w:ascii="Arial" w:hAnsi="Arial" w:cs="Arial"/>
                <w:sz w:val="22"/>
                <w:szCs w:val="22"/>
              </w:rPr>
            </w:pPr>
            <w:r w:rsidRPr="00255127">
              <w:rPr>
                <w:rStyle w:val="normaltextrun1"/>
                <w:rFonts w:ascii="Arial" w:hAnsi="Arial" w:cs="Arial"/>
                <w:sz w:val="22"/>
                <w:szCs w:val="22"/>
                <w:lang w:val="es-ES"/>
              </w:rPr>
              <w:t xml:space="preserve">Formulario de Requerimiento, con firmas, sellos y visa presupuestaria, que respalde la prórroga solicitada, </w:t>
            </w:r>
            <w:r w:rsidRPr="00255127">
              <w:rPr>
                <w:rStyle w:val="normaltextrun1"/>
                <w:rFonts w:ascii="Arial" w:hAnsi="Arial" w:cs="Arial"/>
                <w:b/>
                <w:bCs/>
                <w:sz w:val="22"/>
                <w:szCs w:val="22"/>
                <w:lang w:val="es-ES"/>
              </w:rPr>
              <w:t>cuando aplique</w:t>
            </w:r>
            <w:r w:rsidRPr="00255127">
              <w:rPr>
                <w:rStyle w:val="normaltextrun1"/>
                <w:rFonts w:ascii="Arial" w:hAnsi="Arial" w:cs="Arial"/>
                <w:sz w:val="22"/>
                <w:szCs w:val="22"/>
                <w:lang w:val="es-ES"/>
              </w:rPr>
              <w:t>.</w:t>
            </w:r>
            <w:r w:rsidRPr="00255127">
              <w:rPr>
                <w:rStyle w:val="eop"/>
                <w:rFonts w:ascii="Arial" w:hAnsi="Arial" w:cs="Arial"/>
                <w:sz w:val="22"/>
                <w:szCs w:val="22"/>
              </w:rPr>
              <w:t> </w:t>
            </w:r>
          </w:p>
          <w:p w:rsidR="00E25528" w:rsidRPr="00255127" w:rsidRDefault="00E25528" w:rsidP="00B37B45">
            <w:pPr>
              <w:pStyle w:val="paragraph"/>
              <w:numPr>
                <w:ilvl w:val="0"/>
                <w:numId w:val="37"/>
              </w:numPr>
              <w:jc w:val="both"/>
              <w:textAlignment w:val="baseline"/>
              <w:rPr>
                <w:rStyle w:val="eop"/>
                <w:rFonts w:ascii="Arial" w:hAnsi="Arial" w:cs="Arial"/>
                <w:sz w:val="22"/>
                <w:szCs w:val="22"/>
              </w:rPr>
            </w:pPr>
            <w:r w:rsidRPr="00255127">
              <w:rPr>
                <w:rStyle w:val="normaltextrun1"/>
                <w:rFonts w:ascii="Arial" w:hAnsi="Arial" w:cs="Arial"/>
                <w:sz w:val="22"/>
                <w:szCs w:val="22"/>
                <w:lang w:val="es-ES"/>
              </w:rPr>
              <w:t xml:space="preserve">Dictamen Presupuestario, con firmas y sellos correspondientes, </w:t>
            </w:r>
            <w:r w:rsidRPr="00255127">
              <w:rPr>
                <w:rStyle w:val="normaltextrun1"/>
                <w:rFonts w:ascii="Arial" w:hAnsi="Arial" w:cs="Arial"/>
                <w:b/>
                <w:bCs/>
                <w:sz w:val="22"/>
                <w:szCs w:val="22"/>
                <w:lang w:val="es-ES"/>
              </w:rPr>
              <w:t>cuando aplique.</w:t>
            </w:r>
            <w:r w:rsidRPr="00255127">
              <w:rPr>
                <w:rStyle w:val="eop"/>
                <w:rFonts w:ascii="Arial" w:hAnsi="Arial" w:cs="Arial"/>
                <w:sz w:val="22"/>
                <w:szCs w:val="22"/>
              </w:rPr>
              <w:t> </w:t>
            </w:r>
          </w:p>
          <w:p w:rsidR="00E25528" w:rsidRPr="00255127" w:rsidRDefault="00E25528" w:rsidP="00B37B45">
            <w:pPr>
              <w:pStyle w:val="paragraph"/>
              <w:numPr>
                <w:ilvl w:val="0"/>
                <w:numId w:val="37"/>
              </w:numPr>
              <w:jc w:val="both"/>
              <w:textAlignment w:val="baseline"/>
              <w:rPr>
                <w:rStyle w:val="normaltextrun1"/>
                <w:rFonts w:ascii="Arial" w:hAnsi="Arial" w:cs="Arial"/>
                <w:sz w:val="22"/>
                <w:szCs w:val="22"/>
                <w:lang w:val="es-ES"/>
              </w:rPr>
            </w:pPr>
            <w:r w:rsidRPr="00255127">
              <w:rPr>
                <w:rStyle w:val="normaltextrun1"/>
                <w:rFonts w:ascii="Arial" w:hAnsi="Arial" w:cs="Arial"/>
                <w:sz w:val="22"/>
                <w:szCs w:val="22"/>
                <w:lang w:val="es-ES"/>
              </w:rPr>
              <w:t xml:space="preserve">Oficio de solicitud de anuencia de prórroga. </w:t>
            </w:r>
          </w:p>
          <w:p w:rsidR="00E25528" w:rsidRPr="00255127" w:rsidRDefault="00E25528" w:rsidP="00B37B45">
            <w:pPr>
              <w:pStyle w:val="paragraph"/>
              <w:numPr>
                <w:ilvl w:val="0"/>
                <w:numId w:val="37"/>
              </w:numPr>
              <w:jc w:val="both"/>
              <w:textAlignment w:val="baseline"/>
              <w:rPr>
                <w:rStyle w:val="normaltextrun1"/>
                <w:rFonts w:ascii="Arial" w:hAnsi="Arial" w:cs="Arial"/>
                <w:sz w:val="22"/>
                <w:szCs w:val="22"/>
                <w:lang w:val="es-ES"/>
              </w:rPr>
            </w:pPr>
            <w:r w:rsidRPr="00255127">
              <w:rPr>
                <w:rStyle w:val="normaltextrun1"/>
                <w:rFonts w:ascii="Arial" w:hAnsi="Arial" w:cs="Arial"/>
                <w:sz w:val="22"/>
                <w:szCs w:val="22"/>
                <w:lang w:val="es-ES"/>
              </w:rPr>
              <w:t>Anuencia de prórroga por parte del Contratista.</w:t>
            </w:r>
          </w:p>
          <w:p w:rsidR="00E25528" w:rsidRPr="00255127" w:rsidRDefault="00E25528" w:rsidP="00B37B45">
            <w:pPr>
              <w:pStyle w:val="paragraph"/>
              <w:numPr>
                <w:ilvl w:val="0"/>
                <w:numId w:val="37"/>
              </w:numPr>
              <w:jc w:val="both"/>
              <w:textAlignment w:val="baseline"/>
              <w:rPr>
                <w:rStyle w:val="normaltextrun1"/>
                <w:rFonts w:ascii="Arial" w:hAnsi="Arial" w:cs="Arial"/>
                <w:sz w:val="22"/>
                <w:szCs w:val="22"/>
                <w:lang w:val="es-ES"/>
              </w:rPr>
            </w:pPr>
            <w:r w:rsidRPr="00255127">
              <w:rPr>
                <w:rStyle w:val="normaltextrun1"/>
                <w:rFonts w:ascii="Arial" w:hAnsi="Arial" w:cs="Arial"/>
                <w:sz w:val="22"/>
                <w:szCs w:val="22"/>
                <w:lang w:val="es-ES"/>
              </w:rPr>
              <w:t>Documentación</w:t>
            </w:r>
            <w:r w:rsidRPr="00255127">
              <w:rPr>
                <w:rStyle w:val="normaltextrun1"/>
                <w:rFonts w:ascii="Arial" w:hAnsi="Arial" w:cs="Arial"/>
                <w:sz w:val="22"/>
                <w:szCs w:val="22"/>
              </w:rPr>
              <w:t xml:space="preserve"> que acredite la representación legal de la persona que suscribirá la prórroga al contrato administrativo.</w:t>
            </w:r>
          </w:p>
          <w:p w:rsidR="00E25528" w:rsidRPr="00255127" w:rsidRDefault="00E25528" w:rsidP="00E25528">
            <w:pPr>
              <w:pStyle w:val="paragraph"/>
              <w:ind w:left="720"/>
              <w:jc w:val="both"/>
              <w:textAlignment w:val="baseline"/>
              <w:rPr>
                <w:rFonts w:ascii="Arial" w:hAnsi="Arial" w:cs="Arial"/>
                <w:sz w:val="21"/>
                <w:szCs w:val="21"/>
              </w:rPr>
            </w:pPr>
          </w:p>
        </w:tc>
      </w:tr>
      <w:tr w:rsidR="00E25528" w:rsidRPr="005732FE" w:rsidTr="00EB46EC">
        <w:trPr>
          <w:trHeight w:val="874"/>
          <w:jc w:val="right"/>
        </w:trPr>
        <w:tc>
          <w:tcPr>
            <w:tcW w:w="1159" w:type="dxa"/>
            <w:vAlign w:val="center"/>
          </w:tcPr>
          <w:p w:rsidR="00E25528" w:rsidRPr="00255127" w:rsidRDefault="00E25528" w:rsidP="00E25528">
            <w:pPr>
              <w:pStyle w:val="paragraph"/>
              <w:textAlignment w:val="baseline"/>
              <w:rPr>
                <w:rFonts w:ascii="Arial" w:hAnsi="Arial" w:cs="Arial"/>
                <w:sz w:val="14"/>
                <w:szCs w:val="14"/>
              </w:rPr>
            </w:pPr>
            <w:r w:rsidRPr="00255127">
              <w:rPr>
                <w:rStyle w:val="eop"/>
                <w:rFonts w:ascii="Arial" w:hAnsi="Arial" w:cs="Arial"/>
                <w:sz w:val="14"/>
                <w:szCs w:val="14"/>
              </w:rPr>
              <w:t> </w:t>
            </w:r>
          </w:p>
          <w:p w:rsidR="00E25528" w:rsidRPr="00255127" w:rsidRDefault="00E25528" w:rsidP="00E25528">
            <w:pPr>
              <w:keepNext/>
              <w:jc w:val="center"/>
              <w:rPr>
                <w:rStyle w:val="normaltextrun1"/>
                <w:rFonts w:ascii="Arial" w:hAnsi="Arial" w:cs="Arial"/>
                <w:b/>
                <w:bCs/>
                <w:sz w:val="14"/>
                <w:szCs w:val="14"/>
                <w:lang w:val="es-ES"/>
              </w:rPr>
            </w:pPr>
            <w:r w:rsidRPr="00255127">
              <w:rPr>
                <w:rStyle w:val="normaltextrun1"/>
                <w:rFonts w:ascii="Arial" w:hAnsi="Arial" w:cs="Arial"/>
                <w:b/>
                <w:bCs/>
                <w:sz w:val="14"/>
                <w:szCs w:val="14"/>
                <w:lang w:val="es-ES"/>
              </w:rPr>
              <w:t>3.</w:t>
            </w:r>
          </w:p>
          <w:p w:rsidR="00E25528" w:rsidRPr="00255127" w:rsidRDefault="00E25528" w:rsidP="00E25528">
            <w:pPr>
              <w:keepNext/>
              <w:jc w:val="center"/>
              <w:rPr>
                <w:rFonts w:ascii="Arial" w:hAnsi="Arial" w:cs="Arial"/>
                <w:b/>
                <w:sz w:val="14"/>
                <w:szCs w:val="18"/>
              </w:rPr>
            </w:pPr>
            <w:r w:rsidRPr="00255127">
              <w:rPr>
                <w:rStyle w:val="normaltextrun1"/>
                <w:rFonts w:ascii="Arial" w:hAnsi="Arial" w:cs="Arial"/>
                <w:b/>
                <w:bCs/>
                <w:sz w:val="14"/>
                <w:szCs w:val="14"/>
                <w:lang w:val="es-ES"/>
              </w:rPr>
              <w:t>Trasladar el expediente a DIDECO</w:t>
            </w:r>
            <w:r w:rsidRPr="00255127">
              <w:rPr>
                <w:rStyle w:val="eop"/>
                <w:rFonts w:ascii="Arial" w:hAnsi="Arial" w:cs="Arial"/>
                <w:sz w:val="14"/>
                <w:szCs w:val="14"/>
              </w:rPr>
              <w:t> </w:t>
            </w:r>
          </w:p>
        </w:tc>
        <w:tc>
          <w:tcPr>
            <w:tcW w:w="1112" w:type="dxa"/>
            <w:vAlign w:val="center"/>
          </w:tcPr>
          <w:p w:rsidR="00E25528" w:rsidRPr="00255127" w:rsidRDefault="00E25528" w:rsidP="00E25528">
            <w:pPr>
              <w:pStyle w:val="TableParagraph"/>
              <w:keepNext/>
              <w:widowControl/>
              <w:ind w:left="121"/>
              <w:jc w:val="center"/>
              <w:rPr>
                <w:sz w:val="14"/>
              </w:rPr>
            </w:pPr>
            <w:r w:rsidRPr="00255127">
              <w:rPr>
                <w:rStyle w:val="normaltextrun1"/>
                <w:sz w:val="14"/>
                <w:szCs w:val="14"/>
              </w:rPr>
              <w:t>Unidad Ejecutora responsable</w:t>
            </w:r>
          </w:p>
        </w:tc>
        <w:tc>
          <w:tcPr>
            <w:tcW w:w="8559" w:type="dxa"/>
            <w:tcMar>
              <w:left w:w="85" w:type="dxa"/>
              <w:right w:w="57" w:type="dxa"/>
            </w:tcMar>
            <w:vAlign w:val="center"/>
          </w:tcPr>
          <w:p w:rsidR="00E25528" w:rsidRPr="00255127" w:rsidRDefault="00E25528" w:rsidP="00E25528">
            <w:pPr>
              <w:pStyle w:val="paragraph"/>
              <w:jc w:val="both"/>
              <w:textAlignment w:val="baseline"/>
            </w:pPr>
            <w:r w:rsidRPr="00255127">
              <w:rPr>
                <w:rStyle w:val="normaltextrun1"/>
                <w:rFonts w:ascii="Arial" w:hAnsi="Arial" w:cs="Arial"/>
                <w:sz w:val="22"/>
                <w:szCs w:val="22"/>
                <w:lang w:val="es-ES"/>
              </w:rPr>
              <w:t>Conformado el expediente lo traslada a la -DIDECO-, para la formalización de la prórroga. </w:t>
            </w:r>
            <w:r w:rsidRPr="00255127">
              <w:rPr>
                <w:rStyle w:val="eop"/>
                <w:rFonts w:ascii="Arial" w:hAnsi="Arial" w:cs="Arial"/>
                <w:sz w:val="22"/>
                <w:szCs w:val="22"/>
              </w:rPr>
              <w:t> </w:t>
            </w:r>
          </w:p>
        </w:tc>
      </w:tr>
      <w:tr w:rsidR="00E25528" w:rsidRPr="005732FE" w:rsidTr="00EB46EC">
        <w:trPr>
          <w:trHeight w:val="874"/>
          <w:jc w:val="right"/>
        </w:trPr>
        <w:tc>
          <w:tcPr>
            <w:tcW w:w="1159" w:type="dxa"/>
            <w:vAlign w:val="center"/>
          </w:tcPr>
          <w:p w:rsidR="00E25528" w:rsidRPr="00E25528" w:rsidRDefault="00E25528" w:rsidP="00A41C5E">
            <w:pPr>
              <w:pStyle w:val="paragraph"/>
              <w:jc w:val="center"/>
              <w:textAlignment w:val="baseline"/>
              <w:rPr>
                <w:rFonts w:ascii="Arial" w:hAnsi="Arial" w:cs="Arial"/>
                <w:b/>
                <w:bCs/>
                <w:sz w:val="14"/>
                <w:szCs w:val="14"/>
                <w:lang w:val="es-ES"/>
              </w:rPr>
            </w:pPr>
            <w:r w:rsidRPr="00E25528">
              <w:rPr>
                <w:rFonts w:ascii="Arial" w:hAnsi="Arial" w:cs="Arial"/>
                <w:b/>
                <w:bCs/>
                <w:sz w:val="14"/>
                <w:szCs w:val="14"/>
                <w:lang w:val="es-ES"/>
              </w:rPr>
              <w:t>4.</w:t>
            </w:r>
          </w:p>
          <w:p w:rsidR="00E25528" w:rsidRPr="00255127" w:rsidRDefault="00E25528" w:rsidP="00A41C5E">
            <w:pPr>
              <w:pStyle w:val="paragraph"/>
              <w:jc w:val="center"/>
              <w:textAlignment w:val="baseline"/>
              <w:rPr>
                <w:rStyle w:val="eop"/>
                <w:rFonts w:ascii="Arial" w:hAnsi="Arial" w:cs="Arial"/>
                <w:sz w:val="14"/>
                <w:szCs w:val="14"/>
              </w:rPr>
            </w:pPr>
            <w:r w:rsidRPr="00E25528">
              <w:rPr>
                <w:rFonts w:ascii="Arial" w:hAnsi="Arial" w:cs="Arial"/>
                <w:b/>
                <w:bCs/>
                <w:sz w:val="14"/>
                <w:szCs w:val="14"/>
                <w:lang w:val="es-ES"/>
              </w:rPr>
              <w:t>Elaborar prórroga de Contrato y Acuerdo Ministerial</w:t>
            </w:r>
          </w:p>
        </w:tc>
        <w:tc>
          <w:tcPr>
            <w:tcW w:w="1112" w:type="dxa"/>
            <w:vAlign w:val="center"/>
          </w:tcPr>
          <w:p w:rsidR="00E25528" w:rsidRPr="00255127" w:rsidRDefault="00E25528" w:rsidP="00E25528">
            <w:pPr>
              <w:pStyle w:val="TableParagraph"/>
              <w:keepNext/>
              <w:widowControl/>
              <w:ind w:left="121"/>
              <w:jc w:val="center"/>
              <w:rPr>
                <w:rStyle w:val="normaltextrun1"/>
                <w:sz w:val="14"/>
                <w:szCs w:val="14"/>
              </w:rPr>
            </w:pPr>
            <w:r w:rsidRPr="00E25528">
              <w:rPr>
                <w:sz w:val="14"/>
                <w:szCs w:val="14"/>
                <w:lang w:val="es-ES_tradnl"/>
              </w:rPr>
              <w:t>Analista de Contratos DIDECO </w:t>
            </w:r>
          </w:p>
        </w:tc>
        <w:tc>
          <w:tcPr>
            <w:tcW w:w="8559" w:type="dxa"/>
            <w:tcMar>
              <w:left w:w="85" w:type="dxa"/>
              <w:right w:w="57" w:type="dxa"/>
            </w:tcMar>
            <w:vAlign w:val="center"/>
          </w:tcPr>
          <w:p w:rsidR="00E25528" w:rsidRDefault="00E25528" w:rsidP="00E25528">
            <w:pPr>
              <w:pStyle w:val="paragraph"/>
              <w:ind w:left="45"/>
              <w:jc w:val="both"/>
              <w:textAlignment w:val="baseline"/>
              <w:rPr>
                <w:rStyle w:val="eop"/>
                <w:rFonts w:ascii="Arial" w:hAnsi="Arial" w:cs="Arial"/>
                <w:sz w:val="22"/>
                <w:szCs w:val="22"/>
              </w:rPr>
            </w:pPr>
            <w:r w:rsidRPr="00255127">
              <w:rPr>
                <w:rStyle w:val="normaltextrun1"/>
                <w:rFonts w:ascii="Arial" w:hAnsi="Arial" w:cs="Arial"/>
                <w:sz w:val="22"/>
                <w:szCs w:val="22"/>
                <w:lang w:val="es-ES"/>
              </w:rPr>
              <w:t>El Analista de Contratos responsable de la emisión de prórrogas de contratos realiza lo siguiente:</w:t>
            </w:r>
            <w:r w:rsidRPr="00255127">
              <w:rPr>
                <w:rStyle w:val="eop"/>
                <w:rFonts w:ascii="Arial" w:hAnsi="Arial" w:cs="Arial"/>
                <w:sz w:val="22"/>
                <w:szCs w:val="22"/>
              </w:rPr>
              <w:t> </w:t>
            </w:r>
          </w:p>
          <w:p w:rsidR="00E25528" w:rsidRDefault="00E25528" w:rsidP="00E25528">
            <w:pPr>
              <w:pStyle w:val="paragraph"/>
              <w:ind w:left="45"/>
              <w:jc w:val="both"/>
              <w:textAlignment w:val="baseline"/>
              <w:rPr>
                <w:rStyle w:val="eop"/>
                <w:rFonts w:ascii="Arial" w:hAnsi="Arial" w:cs="Arial"/>
                <w:sz w:val="22"/>
                <w:szCs w:val="22"/>
              </w:rPr>
            </w:pPr>
          </w:p>
          <w:p w:rsidR="00E25528" w:rsidRDefault="00E25528" w:rsidP="00597EE5">
            <w:pPr>
              <w:pStyle w:val="paragraph"/>
              <w:numPr>
                <w:ilvl w:val="0"/>
                <w:numId w:val="38"/>
              </w:numPr>
              <w:jc w:val="both"/>
              <w:rPr>
                <w:rFonts w:ascii="Arial" w:hAnsi="Arial" w:cs="Arial"/>
                <w:sz w:val="22"/>
                <w:szCs w:val="22"/>
                <w:lang w:val="es-ES"/>
              </w:rPr>
            </w:pPr>
            <w:r w:rsidRPr="00E25528">
              <w:rPr>
                <w:rFonts w:ascii="Arial" w:hAnsi="Arial" w:cs="Arial"/>
                <w:sz w:val="22"/>
                <w:szCs w:val="22"/>
                <w:lang w:val="es-ES"/>
              </w:rPr>
              <w:t>Elabora e imprime la prórroga del contrato administrativo y traslada para su revisión al Asesor(a) Legal de la DIDECO. </w:t>
            </w:r>
          </w:p>
          <w:p w:rsidR="00E25528" w:rsidRDefault="00E25528" w:rsidP="00E25528">
            <w:pPr>
              <w:pStyle w:val="paragraph"/>
              <w:ind w:left="720"/>
              <w:rPr>
                <w:rFonts w:ascii="Arial" w:hAnsi="Arial" w:cs="Arial"/>
                <w:sz w:val="22"/>
                <w:szCs w:val="22"/>
                <w:lang w:val="es-ES"/>
              </w:rPr>
            </w:pPr>
          </w:p>
          <w:p w:rsidR="00E25528" w:rsidRDefault="00E25528" w:rsidP="00597EE5">
            <w:pPr>
              <w:pStyle w:val="Prrafodelista"/>
              <w:numPr>
                <w:ilvl w:val="0"/>
                <w:numId w:val="38"/>
              </w:numPr>
              <w:jc w:val="both"/>
              <w:rPr>
                <w:rFonts w:ascii="Arial" w:hAnsi="Arial" w:cs="Arial"/>
                <w:sz w:val="22"/>
                <w:szCs w:val="22"/>
                <w:lang w:val="es-ES" w:eastAsia="es-GT"/>
              </w:rPr>
            </w:pPr>
            <w:r w:rsidRPr="00E25528">
              <w:rPr>
                <w:rFonts w:ascii="Arial" w:hAnsi="Arial" w:cs="Arial"/>
                <w:sz w:val="22"/>
                <w:szCs w:val="22"/>
                <w:lang w:val="es-ES" w:eastAsia="es-GT"/>
              </w:rPr>
              <w:t xml:space="preserve">De no haber observaciones por parte </w:t>
            </w:r>
            <w:proofErr w:type="gramStart"/>
            <w:r w:rsidRPr="00E25528">
              <w:rPr>
                <w:rFonts w:ascii="Arial" w:hAnsi="Arial" w:cs="Arial"/>
                <w:sz w:val="22"/>
                <w:szCs w:val="22"/>
                <w:lang w:val="es-ES" w:eastAsia="es-GT"/>
              </w:rPr>
              <w:t>del(</w:t>
            </w:r>
            <w:proofErr w:type="gramEnd"/>
            <w:r w:rsidRPr="00E25528">
              <w:rPr>
                <w:rFonts w:ascii="Arial" w:hAnsi="Arial" w:cs="Arial"/>
                <w:sz w:val="22"/>
                <w:szCs w:val="22"/>
                <w:lang w:val="es-ES" w:eastAsia="es-GT"/>
              </w:rPr>
              <w:t>la) Asesor(a) Legal de la DIDECO o habiéndolas acatado, procede a convocar al(</w:t>
            </w:r>
            <w:r w:rsidR="00226B0E">
              <w:rPr>
                <w:rFonts w:ascii="Arial" w:hAnsi="Arial" w:cs="Arial"/>
                <w:sz w:val="22"/>
                <w:szCs w:val="22"/>
                <w:lang w:val="es-ES" w:eastAsia="es-GT"/>
              </w:rPr>
              <w:t>el</w:t>
            </w:r>
            <w:r w:rsidRPr="00E25528">
              <w:rPr>
                <w:rFonts w:ascii="Arial" w:hAnsi="Arial" w:cs="Arial"/>
                <w:sz w:val="22"/>
                <w:szCs w:val="22"/>
                <w:lang w:val="es-ES" w:eastAsia="es-GT"/>
              </w:rPr>
              <w:t xml:space="preserve">) contratista para la suscripción de la misma. </w:t>
            </w:r>
          </w:p>
          <w:p w:rsidR="00E25528" w:rsidRPr="00E25528" w:rsidRDefault="00E25528" w:rsidP="00E25528">
            <w:pPr>
              <w:pStyle w:val="Prrafodelista"/>
              <w:rPr>
                <w:rFonts w:ascii="Arial" w:hAnsi="Arial" w:cs="Arial"/>
                <w:sz w:val="22"/>
                <w:szCs w:val="22"/>
                <w:lang w:val="es-ES" w:eastAsia="es-GT"/>
              </w:rPr>
            </w:pPr>
          </w:p>
          <w:p w:rsidR="00E25528" w:rsidRPr="00E25528" w:rsidRDefault="00E25528" w:rsidP="00597EE5">
            <w:pPr>
              <w:pStyle w:val="Prrafodelista"/>
              <w:numPr>
                <w:ilvl w:val="0"/>
                <w:numId w:val="38"/>
              </w:numPr>
              <w:jc w:val="both"/>
              <w:rPr>
                <w:rFonts w:ascii="Arial" w:hAnsi="Arial" w:cs="Arial"/>
                <w:sz w:val="22"/>
                <w:szCs w:val="22"/>
                <w:lang w:val="es-ES" w:eastAsia="es-GT"/>
              </w:rPr>
            </w:pPr>
            <w:r w:rsidRPr="00E25528">
              <w:rPr>
                <w:rFonts w:ascii="Arial" w:hAnsi="Arial" w:cs="Arial"/>
                <w:sz w:val="22"/>
                <w:szCs w:val="22"/>
                <w:lang w:val="es-ES" w:eastAsia="es-GT"/>
              </w:rPr>
              <w:t xml:space="preserve">Suscrita la prórroga del contrato administrativo por parte </w:t>
            </w:r>
            <w:proofErr w:type="gramStart"/>
            <w:r w:rsidRPr="00E25528">
              <w:rPr>
                <w:rFonts w:ascii="Arial" w:hAnsi="Arial" w:cs="Arial"/>
                <w:sz w:val="22"/>
                <w:szCs w:val="22"/>
                <w:lang w:val="es-ES" w:eastAsia="es-GT"/>
              </w:rPr>
              <w:t>del(</w:t>
            </w:r>
            <w:proofErr w:type="gramEnd"/>
            <w:r w:rsidRPr="00E25528">
              <w:rPr>
                <w:rFonts w:ascii="Arial" w:hAnsi="Arial" w:cs="Arial"/>
                <w:sz w:val="22"/>
                <w:szCs w:val="22"/>
                <w:lang w:val="es-ES" w:eastAsia="es-GT"/>
              </w:rPr>
              <w:t>la) contratista, le entrega copia de la misma, para que solicite la ampliación de la garantía de cumplimiento con su respectivo certificado de autenticidad, la cual debe presentar en un plazo no mayor de quince (15) días hábiles, contados a partir del día hábil siguiente de la firma de la prórroga del contrato administrativo. (Artículo 65 del Decreto No. 57-92 Ley de Contrataciones del Estado y 53 de su Reglamento).</w:t>
            </w:r>
          </w:p>
          <w:p w:rsidR="00E25528" w:rsidRPr="00255127" w:rsidRDefault="00E25528" w:rsidP="00E25528">
            <w:pPr>
              <w:pStyle w:val="paragraph"/>
              <w:ind w:left="45"/>
              <w:jc w:val="both"/>
              <w:textAlignment w:val="baseline"/>
              <w:rPr>
                <w:rFonts w:ascii="Arial" w:hAnsi="Arial" w:cs="Arial"/>
                <w:sz w:val="22"/>
                <w:szCs w:val="22"/>
              </w:rPr>
            </w:pPr>
          </w:p>
          <w:p w:rsidR="00E25528" w:rsidRPr="00255127" w:rsidRDefault="00E25528" w:rsidP="00E25528">
            <w:pPr>
              <w:pStyle w:val="paragraph"/>
              <w:jc w:val="both"/>
              <w:textAlignment w:val="baseline"/>
              <w:rPr>
                <w:rStyle w:val="normaltextrun1"/>
                <w:rFonts w:ascii="Arial" w:hAnsi="Arial" w:cs="Arial"/>
                <w:sz w:val="22"/>
                <w:szCs w:val="22"/>
                <w:lang w:val="es-ES"/>
              </w:rPr>
            </w:pPr>
          </w:p>
        </w:tc>
      </w:tr>
      <w:tr w:rsidR="00E25528" w:rsidRPr="005732FE" w:rsidTr="00EB46EC">
        <w:trPr>
          <w:trHeight w:val="874"/>
          <w:jc w:val="right"/>
        </w:trPr>
        <w:tc>
          <w:tcPr>
            <w:tcW w:w="1159" w:type="dxa"/>
            <w:vAlign w:val="center"/>
          </w:tcPr>
          <w:p w:rsidR="00E25528" w:rsidRPr="00255127" w:rsidRDefault="00E25528" w:rsidP="00E25528">
            <w:pPr>
              <w:keepNext/>
              <w:jc w:val="center"/>
              <w:rPr>
                <w:b/>
                <w:sz w:val="14"/>
              </w:rPr>
            </w:pPr>
          </w:p>
        </w:tc>
        <w:tc>
          <w:tcPr>
            <w:tcW w:w="1112" w:type="dxa"/>
            <w:vAlign w:val="center"/>
          </w:tcPr>
          <w:p w:rsidR="00E25528" w:rsidRPr="00255127" w:rsidRDefault="00E25528" w:rsidP="00E25528">
            <w:pPr>
              <w:pStyle w:val="TableParagraph"/>
              <w:keepNext/>
              <w:widowControl/>
              <w:ind w:left="121" w:right="116" w:firstLine="2"/>
              <w:jc w:val="center"/>
              <w:rPr>
                <w:sz w:val="14"/>
              </w:rPr>
            </w:pPr>
            <w:r w:rsidRPr="00255127">
              <w:rPr>
                <w:rStyle w:val="normaltextrun1"/>
                <w:sz w:val="14"/>
                <w:szCs w:val="14"/>
              </w:rPr>
              <w:t>Analista de Contratos DIDECO</w:t>
            </w:r>
            <w:r w:rsidRPr="00255127">
              <w:rPr>
                <w:rStyle w:val="eop"/>
                <w:sz w:val="14"/>
                <w:szCs w:val="14"/>
              </w:rPr>
              <w:t> </w:t>
            </w:r>
          </w:p>
        </w:tc>
        <w:tc>
          <w:tcPr>
            <w:tcW w:w="8559" w:type="dxa"/>
            <w:tcMar>
              <w:left w:w="85" w:type="dxa"/>
              <w:right w:w="57" w:type="dxa"/>
            </w:tcMar>
          </w:tcPr>
          <w:p w:rsidR="00E25528" w:rsidRPr="00255127" w:rsidRDefault="00E25528" w:rsidP="00E25528">
            <w:pPr>
              <w:pStyle w:val="paragraph"/>
              <w:ind w:left="420" w:right="15"/>
              <w:jc w:val="both"/>
              <w:textAlignment w:val="baseline"/>
              <w:rPr>
                <w:rFonts w:ascii="Arial" w:hAnsi="Arial" w:cs="Arial"/>
                <w:sz w:val="22"/>
                <w:szCs w:val="22"/>
              </w:rPr>
            </w:pPr>
            <w:r w:rsidRPr="00255127">
              <w:rPr>
                <w:rStyle w:val="eop"/>
                <w:rFonts w:ascii="Arial" w:hAnsi="Arial" w:cs="Arial"/>
                <w:sz w:val="22"/>
                <w:szCs w:val="22"/>
              </w:rPr>
              <w:t> </w:t>
            </w:r>
          </w:p>
          <w:p w:rsidR="00E25528" w:rsidRPr="00255127" w:rsidRDefault="00E25528" w:rsidP="00B37B45">
            <w:pPr>
              <w:pStyle w:val="paragraph"/>
              <w:numPr>
                <w:ilvl w:val="0"/>
                <w:numId w:val="38"/>
              </w:numPr>
              <w:ind w:right="15"/>
              <w:jc w:val="both"/>
              <w:textAlignment w:val="baseline"/>
              <w:rPr>
                <w:sz w:val="21"/>
                <w:szCs w:val="21"/>
              </w:rPr>
            </w:pPr>
            <w:r w:rsidRPr="00255127">
              <w:rPr>
                <w:rStyle w:val="normaltextrun1"/>
                <w:rFonts w:ascii="Arial" w:hAnsi="Arial" w:cs="Arial"/>
                <w:sz w:val="22"/>
                <w:szCs w:val="22"/>
                <w:lang w:val="es-ES"/>
              </w:rPr>
              <w:t>Procede a convocar a la Autoridad Superior de la Unidad Ejecutora solicitante del proceso, para que se presente a las oficinas de la DIDECO a suscribir (firma y sello) la prórroga del contrato administrativo.</w:t>
            </w:r>
            <w:r w:rsidRPr="00255127">
              <w:rPr>
                <w:rStyle w:val="eop"/>
                <w:rFonts w:ascii="Arial" w:hAnsi="Arial" w:cs="Arial"/>
                <w:sz w:val="22"/>
                <w:szCs w:val="22"/>
              </w:rPr>
              <w:t> </w:t>
            </w:r>
          </w:p>
        </w:tc>
      </w:tr>
      <w:tr w:rsidR="00A41C5E" w:rsidRPr="005732FE" w:rsidTr="00EB46EC">
        <w:trPr>
          <w:trHeight w:val="874"/>
          <w:jc w:val="right"/>
        </w:trPr>
        <w:tc>
          <w:tcPr>
            <w:tcW w:w="1159" w:type="dxa"/>
            <w:vAlign w:val="center"/>
          </w:tcPr>
          <w:p w:rsidR="00A41C5E" w:rsidRDefault="00A41C5E" w:rsidP="00A41C5E">
            <w:pPr>
              <w:keepNext/>
              <w:tabs>
                <w:tab w:val="num" w:pos="580"/>
              </w:tabs>
              <w:jc w:val="center"/>
              <w:rPr>
                <w:rFonts w:ascii="Arial" w:hAnsi="Arial" w:cs="Arial"/>
                <w:b/>
                <w:sz w:val="14"/>
                <w:szCs w:val="14"/>
              </w:rPr>
            </w:pPr>
            <w:r>
              <w:rPr>
                <w:rFonts w:ascii="Arial" w:hAnsi="Arial" w:cs="Arial"/>
                <w:b/>
                <w:sz w:val="14"/>
                <w:szCs w:val="14"/>
              </w:rPr>
              <w:t xml:space="preserve">5. </w:t>
            </w:r>
          </w:p>
          <w:p w:rsidR="00A41C5E" w:rsidRPr="00D265CC" w:rsidRDefault="00A41C5E" w:rsidP="00A41C5E">
            <w:pPr>
              <w:keepNext/>
              <w:tabs>
                <w:tab w:val="num" w:pos="580"/>
              </w:tabs>
              <w:jc w:val="center"/>
              <w:rPr>
                <w:rFonts w:ascii="Arial" w:hAnsi="Arial" w:cs="Arial"/>
                <w:b/>
                <w:sz w:val="14"/>
                <w:szCs w:val="14"/>
              </w:rPr>
            </w:pPr>
            <w:r>
              <w:rPr>
                <w:rFonts w:ascii="Arial" w:hAnsi="Arial" w:cs="Arial"/>
                <w:b/>
                <w:sz w:val="14"/>
                <w:szCs w:val="14"/>
              </w:rPr>
              <w:t>Trasladar a Autoridades Superiores</w:t>
            </w:r>
          </w:p>
        </w:tc>
        <w:tc>
          <w:tcPr>
            <w:tcW w:w="1112" w:type="dxa"/>
            <w:vAlign w:val="center"/>
          </w:tcPr>
          <w:p w:rsidR="00A41C5E" w:rsidRPr="00D265CC" w:rsidRDefault="00A41C5E" w:rsidP="00A41C5E">
            <w:pPr>
              <w:pStyle w:val="TableParagraph"/>
              <w:keepNext/>
              <w:widowControl/>
              <w:ind w:left="18" w:right="10"/>
              <w:jc w:val="center"/>
              <w:rPr>
                <w:sz w:val="14"/>
                <w:szCs w:val="14"/>
              </w:rPr>
            </w:pPr>
            <w:r w:rsidRPr="00D265CC">
              <w:rPr>
                <w:sz w:val="14"/>
                <w:szCs w:val="14"/>
              </w:rPr>
              <w:t>Analista de Contratos DIDECO/ Asesor(a) Legal/ Recepción DIDECO</w:t>
            </w:r>
          </w:p>
        </w:tc>
        <w:tc>
          <w:tcPr>
            <w:tcW w:w="8559" w:type="dxa"/>
            <w:tcMar>
              <w:left w:w="85" w:type="dxa"/>
              <w:right w:w="57" w:type="dxa"/>
            </w:tcMar>
            <w:vAlign w:val="center"/>
          </w:tcPr>
          <w:p w:rsidR="00A41C5E" w:rsidRPr="00B75B7E" w:rsidRDefault="00A41C5E" w:rsidP="00A41C5E">
            <w:pPr>
              <w:keepNext/>
              <w:autoSpaceDE w:val="0"/>
              <w:autoSpaceDN w:val="0"/>
              <w:ind w:left="56"/>
              <w:jc w:val="both"/>
              <w:rPr>
                <w:rFonts w:ascii="Arial" w:eastAsia="Arial" w:hAnsi="Arial" w:cs="Arial"/>
                <w:sz w:val="22"/>
                <w:szCs w:val="22"/>
                <w:lang w:val="es-ES" w:bidi="es-ES"/>
              </w:rPr>
            </w:pPr>
            <w:r w:rsidRPr="00B75B7E">
              <w:rPr>
                <w:rFonts w:ascii="Arial" w:eastAsia="Arial" w:hAnsi="Arial" w:cs="Arial"/>
                <w:sz w:val="22"/>
                <w:szCs w:val="22"/>
                <w:lang w:val="es-ES" w:bidi="es-ES"/>
              </w:rPr>
              <w:t>Recibida la garantía de cumplimiento de la prórroga del contrato y el certificado de autenticidad, procede a elaborar el Acuerdo Ministerial de aprobación de la prórroga del contrato administrativo.</w:t>
            </w:r>
          </w:p>
          <w:p w:rsidR="00A41C5E" w:rsidRPr="00B75B7E" w:rsidRDefault="00A41C5E" w:rsidP="00A41C5E">
            <w:pPr>
              <w:keepNext/>
              <w:autoSpaceDE w:val="0"/>
              <w:autoSpaceDN w:val="0"/>
              <w:ind w:left="56" w:right="19"/>
              <w:jc w:val="both"/>
              <w:rPr>
                <w:rFonts w:ascii="Arial" w:eastAsia="Arial" w:hAnsi="Arial" w:cs="Arial"/>
                <w:sz w:val="22"/>
                <w:szCs w:val="22"/>
                <w:lang w:val="es-ES" w:bidi="es-ES"/>
              </w:rPr>
            </w:pPr>
          </w:p>
          <w:p w:rsidR="00A41C5E" w:rsidRPr="00B75B7E" w:rsidRDefault="00A41C5E" w:rsidP="00A41C5E">
            <w:pPr>
              <w:keepNext/>
              <w:autoSpaceDE w:val="0"/>
              <w:autoSpaceDN w:val="0"/>
              <w:ind w:left="56" w:right="19"/>
              <w:jc w:val="both"/>
              <w:rPr>
                <w:rFonts w:ascii="Arial" w:eastAsia="Arial" w:hAnsi="Arial" w:cs="Arial"/>
                <w:sz w:val="22"/>
                <w:szCs w:val="22"/>
                <w:lang w:val="es-ES" w:bidi="es-ES"/>
              </w:rPr>
            </w:pPr>
            <w:r w:rsidRPr="00B75B7E">
              <w:rPr>
                <w:rFonts w:ascii="Arial" w:eastAsia="Arial" w:hAnsi="Arial" w:cs="Arial"/>
                <w:sz w:val="22"/>
                <w:szCs w:val="22"/>
                <w:lang w:val="es-ES" w:bidi="es-ES"/>
              </w:rPr>
              <w:t>Elabora</w:t>
            </w:r>
            <w:r w:rsidRPr="00B75B7E">
              <w:rPr>
                <w:rFonts w:ascii="Arial" w:eastAsia="Arial" w:hAnsi="Arial" w:cs="Arial"/>
                <w:spacing w:val="-6"/>
                <w:sz w:val="22"/>
                <w:szCs w:val="22"/>
                <w:lang w:val="es-ES" w:bidi="es-ES"/>
              </w:rPr>
              <w:t xml:space="preserve"> </w:t>
            </w:r>
            <w:r w:rsidRPr="00B75B7E">
              <w:rPr>
                <w:rFonts w:ascii="Arial" w:eastAsia="Arial" w:hAnsi="Arial" w:cs="Arial"/>
                <w:sz w:val="22"/>
                <w:szCs w:val="22"/>
                <w:lang w:val="es-ES" w:bidi="es-ES"/>
              </w:rPr>
              <w:t>providencia</w:t>
            </w:r>
            <w:r w:rsidRPr="00B75B7E">
              <w:rPr>
                <w:rFonts w:ascii="Arial" w:eastAsia="Arial" w:hAnsi="Arial" w:cs="Arial"/>
                <w:spacing w:val="-5"/>
                <w:sz w:val="22"/>
                <w:szCs w:val="22"/>
                <w:lang w:val="es-ES" w:bidi="es-ES"/>
              </w:rPr>
              <w:t xml:space="preserve"> y lo traslada al Asesor(a) Legal de la DIDECO para revisión y visto bueno del Acuerdo Ministerial y traslada a la recepción para la gestión de </w:t>
            </w:r>
            <w:r w:rsidRPr="00B75B7E">
              <w:rPr>
                <w:rFonts w:ascii="Arial" w:eastAsia="Arial" w:hAnsi="Arial" w:cs="Arial"/>
                <w:sz w:val="22"/>
                <w:szCs w:val="22"/>
                <w:lang w:val="es-ES" w:bidi="es-ES"/>
              </w:rPr>
              <w:t>firma</w:t>
            </w:r>
            <w:r w:rsidRPr="00B75B7E">
              <w:rPr>
                <w:rFonts w:ascii="Arial" w:eastAsia="Arial" w:hAnsi="Arial" w:cs="Arial"/>
                <w:spacing w:val="-8"/>
                <w:sz w:val="22"/>
                <w:szCs w:val="22"/>
                <w:lang w:val="es-ES" w:bidi="es-ES"/>
              </w:rPr>
              <w:t xml:space="preserve"> </w:t>
            </w:r>
            <w:r w:rsidRPr="00B75B7E">
              <w:rPr>
                <w:rFonts w:ascii="Arial" w:eastAsia="Arial" w:hAnsi="Arial" w:cs="Arial"/>
                <w:sz w:val="22"/>
                <w:szCs w:val="22"/>
                <w:lang w:val="es-ES" w:bidi="es-ES"/>
              </w:rPr>
              <w:t>y</w:t>
            </w:r>
            <w:r w:rsidRPr="00B75B7E">
              <w:rPr>
                <w:rFonts w:ascii="Arial" w:eastAsia="Arial" w:hAnsi="Arial" w:cs="Arial"/>
                <w:spacing w:val="-8"/>
                <w:sz w:val="22"/>
                <w:szCs w:val="22"/>
                <w:lang w:val="es-ES" w:bidi="es-ES"/>
              </w:rPr>
              <w:t xml:space="preserve"> </w:t>
            </w:r>
            <w:r w:rsidRPr="00B75B7E">
              <w:rPr>
                <w:rFonts w:ascii="Arial" w:eastAsia="Arial" w:hAnsi="Arial" w:cs="Arial"/>
                <w:sz w:val="22"/>
                <w:szCs w:val="22"/>
                <w:lang w:val="es-ES" w:bidi="es-ES"/>
              </w:rPr>
              <w:t>sello</w:t>
            </w:r>
            <w:r w:rsidRPr="00B75B7E">
              <w:rPr>
                <w:rFonts w:ascii="Arial" w:eastAsia="Arial" w:hAnsi="Arial" w:cs="Arial"/>
                <w:spacing w:val="-5"/>
                <w:sz w:val="22"/>
                <w:szCs w:val="22"/>
                <w:lang w:val="es-ES" w:bidi="es-ES"/>
              </w:rPr>
              <w:t xml:space="preserve"> </w:t>
            </w:r>
            <w:r w:rsidRPr="00B75B7E">
              <w:rPr>
                <w:rFonts w:ascii="Arial" w:eastAsia="Arial" w:hAnsi="Arial" w:cs="Arial"/>
                <w:sz w:val="22"/>
                <w:szCs w:val="22"/>
                <w:lang w:val="es-ES" w:bidi="es-ES"/>
              </w:rPr>
              <w:t>de</w:t>
            </w:r>
            <w:r w:rsidRPr="00B75B7E">
              <w:rPr>
                <w:rFonts w:ascii="Arial" w:eastAsia="Arial" w:hAnsi="Arial" w:cs="Arial"/>
                <w:spacing w:val="-7"/>
                <w:sz w:val="22"/>
                <w:szCs w:val="22"/>
                <w:lang w:val="es-ES" w:bidi="es-ES"/>
              </w:rPr>
              <w:t xml:space="preserve"> </w:t>
            </w:r>
            <w:r w:rsidRPr="00B75B7E">
              <w:rPr>
                <w:rFonts w:ascii="Arial" w:eastAsia="Arial" w:hAnsi="Arial" w:cs="Arial"/>
                <w:sz w:val="22"/>
                <w:szCs w:val="22"/>
                <w:lang w:val="es-ES" w:bidi="es-ES"/>
              </w:rPr>
              <w:t>la</w:t>
            </w:r>
            <w:r w:rsidRPr="00B75B7E">
              <w:rPr>
                <w:rFonts w:ascii="Arial" w:eastAsia="Arial" w:hAnsi="Arial" w:cs="Arial"/>
                <w:spacing w:val="-8"/>
                <w:sz w:val="22"/>
                <w:szCs w:val="22"/>
                <w:lang w:val="es-ES" w:bidi="es-ES"/>
              </w:rPr>
              <w:t xml:space="preserve"> </w:t>
            </w:r>
            <w:r w:rsidRPr="00B75B7E">
              <w:rPr>
                <w:rFonts w:ascii="Arial" w:eastAsia="Arial" w:hAnsi="Arial" w:cs="Arial"/>
                <w:sz w:val="22"/>
                <w:szCs w:val="22"/>
                <w:lang w:val="es-ES" w:bidi="es-ES"/>
              </w:rPr>
              <w:t>Autoridad</w:t>
            </w:r>
            <w:r w:rsidRPr="00B75B7E">
              <w:rPr>
                <w:rFonts w:ascii="Arial" w:eastAsia="Arial" w:hAnsi="Arial" w:cs="Arial"/>
                <w:spacing w:val="-5"/>
                <w:sz w:val="22"/>
                <w:szCs w:val="22"/>
                <w:lang w:val="es-ES" w:bidi="es-ES"/>
              </w:rPr>
              <w:t xml:space="preserve"> </w:t>
            </w:r>
            <w:r w:rsidRPr="00B75B7E">
              <w:rPr>
                <w:rFonts w:ascii="Arial" w:eastAsia="Arial" w:hAnsi="Arial" w:cs="Arial"/>
                <w:sz w:val="22"/>
                <w:szCs w:val="22"/>
                <w:lang w:val="es-ES" w:bidi="es-ES"/>
              </w:rPr>
              <w:t>Superior</w:t>
            </w:r>
            <w:r w:rsidRPr="00B75B7E">
              <w:rPr>
                <w:rFonts w:ascii="Arial" w:eastAsia="Arial" w:hAnsi="Arial" w:cs="Arial"/>
                <w:spacing w:val="-8"/>
                <w:sz w:val="22"/>
                <w:szCs w:val="22"/>
                <w:lang w:val="es-ES" w:bidi="es-ES"/>
              </w:rPr>
              <w:t xml:space="preserve"> </w:t>
            </w:r>
            <w:r w:rsidRPr="00B75B7E">
              <w:rPr>
                <w:rFonts w:ascii="Arial" w:eastAsia="Arial" w:hAnsi="Arial" w:cs="Arial"/>
                <w:sz w:val="22"/>
                <w:szCs w:val="22"/>
                <w:lang w:val="es-ES" w:bidi="es-ES"/>
              </w:rPr>
              <w:t>de la</w:t>
            </w:r>
            <w:r w:rsidRPr="00B75B7E">
              <w:rPr>
                <w:rFonts w:ascii="Arial" w:eastAsia="Arial" w:hAnsi="Arial" w:cs="Arial"/>
                <w:spacing w:val="-6"/>
                <w:sz w:val="22"/>
                <w:szCs w:val="22"/>
                <w:lang w:val="es-ES" w:bidi="es-ES"/>
              </w:rPr>
              <w:t xml:space="preserve"> </w:t>
            </w:r>
            <w:r w:rsidRPr="00B75B7E">
              <w:rPr>
                <w:rFonts w:ascii="Arial" w:eastAsia="Arial" w:hAnsi="Arial" w:cs="Arial"/>
                <w:sz w:val="22"/>
                <w:szCs w:val="22"/>
                <w:lang w:val="es-ES" w:bidi="es-ES"/>
              </w:rPr>
              <w:t>DIDECO,</w:t>
            </w:r>
            <w:r w:rsidRPr="00B75B7E">
              <w:rPr>
                <w:rFonts w:ascii="Arial" w:eastAsia="Arial" w:hAnsi="Arial" w:cs="Arial"/>
                <w:spacing w:val="-7"/>
                <w:sz w:val="22"/>
                <w:szCs w:val="22"/>
                <w:lang w:val="es-ES" w:bidi="es-ES"/>
              </w:rPr>
              <w:t xml:space="preserve"> </w:t>
            </w:r>
            <w:r w:rsidRPr="00B75B7E">
              <w:rPr>
                <w:rFonts w:ascii="Arial" w:eastAsia="Arial" w:hAnsi="Arial" w:cs="Arial"/>
                <w:sz w:val="22"/>
                <w:szCs w:val="22"/>
                <w:lang w:val="es-ES" w:bidi="es-ES"/>
              </w:rPr>
              <w:t>mediante</w:t>
            </w:r>
            <w:r w:rsidRPr="00B75B7E">
              <w:rPr>
                <w:rFonts w:ascii="Arial" w:eastAsia="Arial" w:hAnsi="Arial" w:cs="Arial"/>
                <w:spacing w:val="-8"/>
                <w:sz w:val="22"/>
                <w:szCs w:val="22"/>
                <w:lang w:val="es-ES" w:bidi="es-ES"/>
              </w:rPr>
              <w:t xml:space="preserve"> </w:t>
            </w:r>
            <w:r w:rsidRPr="00B75B7E">
              <w:rPr>
                <w:rFonts w:ascii="Arial" w:eastAsia="Arial" w:hAnsi="Arial" w:cs="Arial"/>
                <w:sz w:val="22"/>
                <w:szCs w:val="22"/>
                <w:lang w:val="es-ES" w:bidi="es-ES"/>
              </w:rPr>
              <w:t>la cual se traslada a la Autoridad Superior del Ministerio de Educación los documentos siguientes para su</w:t>
            </w:r>
            <w:r w:rsidRPr="00B75B7E">
              <w:rPr>
                <w:rFonts w:ascii="Arial" w:eastAsia="Arial" w:hAnsi="Arial" w:cs="Arial"/>
                <w:spacing w:val="-7"/>
                <w:sz w:val="22"/>
                <w:szCs w:val="22"/>
                <w:lang w:val="es-ES" w:bidi="es-ES"/>
              </w:rPr>
              <w:t xml:space="preserve"> </w:t>
            </w:r>
            <w:r w:rsidRPr="00B75B7E">
              <w:rPr>
                <w:rFonts w:ascii="Arial" w:eastAsia="Arial" w:hAnsi="Arial" w:cs="Arial"/>
                <w:sz w:val="22"/>
                <w:szCs w:val="22"/>
                <w:lang w:val="es-ES" w:bidi="es-ES"/>
              </w:rPr>
              <w:t>aprobación:</w:t>
            </w:r>
          </w:p>
          <w:p w:rsidR="00A41C5E" w:rsidRPr="00B75B7E" w:rsidRDefault="00A41C5E" w:rsidP="00A41C5E">
            <w:pPr>
              <w:keepNext/>
              <w:autoSpaceDE w:val="0"/>
              <w:autoSpaceDN w:val="0"/>
              <w:ind w:left="56" w:right="19"/>
              <w:jc w:val="both"/>
              <w:rPr>
                <w:rFonts w:ascii="Arial" w:eastAsia="Arial" w:hAnsi="Arial" w:cs="Arial"/>
                <w:sz w:val="22"/>
                <w:szCs w:val="22"/>
                <w:lang w:val="es-ES" w:bidi="es-ES"/>
              </w:rPr>
            </w:pPr>
          </w:p>
          <w:p w:rsidR="00A41C5E" w:rsidRDefault="00A41C5E" w:rsidP="00B37B45">
            <w:pPr>
              <w:pStyle w:val="TableParagraph"/>
              <w:keepNext/>
              <w:widowControl/>
              <w:numPr>
                <w:ilvl w:val="0"/>
                <w:numId w:val="39"/>
              </w:numPr>
              <w:tabs>
                <w:tab w:val="left" w:pos="408"/>
              </w:tabs>
              <w:ind w:left="692" w:right="18" w:hanging="284"/>
              <w:jc w:val="both"/>
            </w:pPr>
            <w:r w:rsidRPr="00B75B7E">
              <w:t>Prórroga(s) de contrato(s) administrativo(s) suscrita(s).</w:t>
            </w:r>
          </w:p>
          <w:p w:rsidR="00A41C5E" w:rsidRPr="00B75B7E" w:rsidRDefault="00A41C5E" w:rsidP="00B37B45">
            <w:pPr>
              <w:pStyle w:val="TableParagraph"/>
              <w:keepNext/>
              <w:widowControl/>
              <w:numPr>
                <w:ilvl w:val="0"/>
                <w:numId w:val="39"/>
              </w:numPr>
              <w:tabs>
                <w:tab w:val="left" w:pos="408"/>
              </w:tabs>
              <w:ind w:left="692" w:right="18" w:hanging="284"/>
              <w:jc w:val="both"/>
            </w:pPr>
            <w:r w:rsidRPr="00B75B7E">
              <w:t>Acuerdo(s) Ministerial(es) de aprobación de</w:t>
            </w:r>
            <w:r w:rsidR="00226B0E">
              <w:t xml:space="preserve"> </w:t>
            </w:r>
            <w:r w:rsidRPr="00B75B7E">
              <w:t>l</w:t>
            </w:r>
            <w:r w:rsidR="00226B0E">
              <w:t>a</w:t>
            </w:r>
            <w:r w:rsidRPr="00B75B7E">
              <w:t>(s)</w:t>
            </w:r>
            <w:r w:rsidRPr="00B259F5">
              <w:rPr>
                <w:spacing w:val="-1"/>
              </w:rPr>
              <w:t xml:space="preserve"> Pr</w:t>
            </w:r>
            <w:r w:rsidR="00597EE5">
              <w:rPr>
                <w:spacing w:val="-1"/>
              </w:rPr>
              <w:t>ó</w:t>
            </w:r>
            <w:r w:rsidRPr="00B259F5">
              <w:rPr>
                <w:spacing w:val="-1"/>
              </w:rPr>
              <w:t>rroga</w:t>
            </w:r>
            <w:r w:rsidR="00597EE5">
              <w:rPr>
                <w:spacing w:val="-1"/>
              </w:rPr>
              <w:t>(</w:t>
            </w:r>
            <w:r w:rsidRPr="00B259F5">
              <w:rPr>
                <w:spacing w:val="-1"/>
              </w:rPr>
              <w:t>s</w:t>
            </w:r>
            <w:r w:rsidR="00597EE5">
              <w:rPr>
                <w:spacing w:val="-1"/>
              </w:rPr>
              <w:t>)</w:t>
            </w:r>
            <w:r w:rsidRPr="00B259F5">
              <w:rPr>
                <w:spacing w:val="-1"/>
              </w:rPr>
              <w:t xml:space="preserve"> del(los) </w:t>
            </w:r>
            <w:r w:rsidRPr="00B75B7E">
              <w:t>contrato(s) administrativo(s).</w:t>
            </w:r>
          </w:p>
          <w:p w:rsidR="00A41C5E" w:rsidRPr="00B75B7E" w:rsidRDefault="00A41C5E" w:rsidP="00B259F5">
            <w:pPr>
              <w:pStyle w:val="Prrafodelista"/>
              <w:keepNext/>
              <w:ind w:left="1065"/>
              <w:rPr>
                <w:rFonts w:ascii="Arial" w:hAnsi="Arial" w:cs="Arial"/>
                <w:sz w:val="22"/>
                <w:szCs w:val="22"/>
              </w:rPr>
            </w:pPr>
          </w:p>
          <w:p w:rsidR="00A41C5E" w:rsidRPr="009E62EA" w:rsidRDefault="00A41C5E" w:rsidP="00A41C5E">
            <w:pPr>
              <w:keepNext/>
              <w:jc w:val="both"/>
              <w:rPr>
                <w:rFonts w:ascii="Arial" w:hAnsi="Arial" w:cs="Arial"/>
                <w:sz w:val="21"/>
                <w:szCs w:val="21"/>
              </w:rPr>
            </w:pPr>
            <w:r w:rsidRPr="00B75B7E">
              <w:rPr>
                <w:rFonts w:ascii="Arial" w:hAnsi="Arial" w:cs="Arial"/>
                <w:sz w:val="22"/>
                <w:szCs w:val="22"/>
              </w:rPr>
              <w:t>Se deberá acompañar el expediente de soporte correspondiente, debidamente foliado</w:t>
            </w:r>
            <w:r w:rsidRPr="009E62EA">
              <w:rPr>
                <w:rFonts w:ascii="Arial" w:hAnsi="Arial" w:cs="Arial"/>
                <w:sz w:val="21"/>
                <w:szCs w:val="21"/>
              </w:rPr>
              <w:t>.</w:t>
            </w:r>
          </w:p>
        </w:tc>
      </w:tr>
      <w:tr w:rsidR="00A41C5E" w:rsidRPr="005732FE" w:rsidTr="00EB46EC">
        <w:trPr>
          <w:trHeight w:val="874"/>
          <w:jc w:val="right"/>
        </w:trPr>
        <w:tc>
          <w:tcPr>
            <w:tcW w:w="1159" w:type="dxa"/>
            <w:vAlign w:val="center"/>
          </w:tcPr>
          <w:p w:rsidR="00A41C5E" w:rsidRPr="00025DB8" w:rsidRDefault="00A41C5E" w:rsidP="00A41C5E">
            <w:pPr>
              <w:keepNext/>
              <w:autoSpaceDE w:val="0"/>
              <w:autoSpaceDN w:val="0"/>
              <w:jc w:val="center"/>
              <w:rPr>
                <w:rFonts w:ascii="Arial" w:hAnsi="Arial" w:cs="Arial"/>
                <w:b/>
                <w:sz w:val="14"/>
                <w:szCs w:val="14"/>
              </w:rPr>
            </w:pPr>
            <w:r w:rsidRPr="00025DB8">
              <w:rPr>
                <w:rFonts w:ascii="Arial" w:hAnsi="Arial" w:cs="Arial"/>
                <w:b/>
                <w:sz w:val="14"/>
                <w:szCs w:val="14"/>
              </w:rPr>
              <w:t>6.</w:t>
            </w:r>
          </w:p>
          <w:p w:rsidR="00A41C5E" w:rsidRPr="00D265CC" w:rsidRDefault="00A41C5E" w:rsidP="00A41C5E">
            <w:pPr>
              <w:keepNext/>
              <w:jc w:val="center"/>
              <w:rPr>
                <w:rFonts w:ascii="Arial" w:hAnsi="Arial" w:cs="Arial"/>
                <w:b/>
                <w:sz w:val="14"/>
                <w:szCs w:val="14"/>
              </w:rPr>
            </w:pPr>
            <w:r w:rsidRPr="00D265CC">
              <w:rPr>
                <w:rFonts w:ascii="Arial" w:hAnsi="Arial" w:cs="Arial"/>
                <w:b/>
                <w:sz w:val="14"/>
                <w:szCs w:val="14"/>
              </w:rPr>
              <w:t>Aprobar la prórroga del Contrato</w:t>
            </w:r>
          </w:p>
        </w:tc>
        <w:tc>
          <w:tcPr>
            <w:tcW w:w="1112" w:type="dxa"/>
            <w:vAlign w:val="center"/>
          </w:tcPr>
          <w:p w:rsidR="00A41C5E" w:rsidRPr="00D265CC" w:rsidRDefault="00A41C5E" w:rsidP="00A41C5E">
            <w:pPr>
              <w:pStyle w:val="TableParagraph"/>
              <w:keepNext/>
              <w:widowControl/>
              <w:ind w:left="102" w:right="98" w:hanging="3"/>
              <w:jc w:val="center"/>
              <w:rPr>
                <w:sz w:val="14"/>
              </w:rPr>
            </w:pPr>
            <w:r w:rsidRPr="00D265CC">
              <w:rPr>
                <w:sz w:val="14"/>
              </w:rPr>
              <w:t xml:space="preserve">Autoridades Superiores </w:t>
            </w:r>
            <w:r w:rsidRPr="00D265CC">
              <w:rPr>
                <w:spacing w:val="-5"/>
                <w:sz w:val="14"/>
              </w:rPr>
              <w:t xml:space="preserve">del </w:t>
            </w:r>
            <w:r w:rsidRPr="00D265CC">
              <w:rPr>
                <w:sz w:val="14"/>
              </w:rPr>
              <w:t>Ministerio de Educación</w:t>
            </w:r>
          </w:p>
        </w:tc>
        <w:tc>
          <w:tcPr>
            <w:tcW w:w="8559" w:type="dxa"/>
            <w:tcMar>
              <w:left w:w="85" w:type="dxa"/>
              <w:right w:w="57" w:type="dxa"/>
            </w:tcMar>
            <w:vAlign w:val="center"/>
          </w:tcPr>
          <w:p w:rsidR="00A41C5E" w:rsidRPr="009E62EA" w:rsidRDefault="00A41C5E" w:rsidP="00A41C5E">
            <w:pPr>
              <w:pStyle w:val="TableParagraph"/>
              <w:keepNext/>
              <w:widowControl/>
              <w:ind w:left="56" w:right="17"/>
              <w:jc w:val="both"/>
              <w:rPr>
                <w:sz w:val="21"/>
                <w:szCs w:val="21"/>
              </w:rPr>
            </w:pPr>
            <w:r w:rsidRPr="00B75B7E">
              <w:rPr>
                <w:szCs w:val="21"/>
              </w:rPr>
              <w:t>Las Autoridades Superiores del Ministerio de Educación que correspondan, firman y sellan el(los) Acuerdo(s) Ministerial(es) y trasladan el expediente a la -DIDECO-, para la publicación de la(s) prórroga(s) y Acuerdo(s) Ministerial</w:t>
            </w:r>
            <w:r w:rsidR="007B71F5">
              <w:rPr>
                <w:szCs w:val="21"/>
              </w:rPr>
              <w:t>(es)</w:t>
            </w:r>
            <w:r w:rsidRPr="00B75B7E">
              <w:rPr>
                <w:szCs w:val="21"/>
              </w:rPr>
              <w:t xml:space="preserve"> en el sistema GUATECOMPRAS, notificaciones y demás acciones que correspondan.</w:t>
            </w:r>
          </w:p>
        </w:tc>
      </w:tr>
      <w:tr w:rsidR="00B259F5" w:rsidRPr="005732FE" w:rsidTr="00EB46EC">
        <w:trPr>
          <w:trHeight w:val="874"/>
          <w:jc w:val="right"/>
        </w:trPr>
        <w:tc>
          <w:tcPr>
            <w:tcW w:w="1159" w:type="dxa"/>
            <w:vAlign w:val="center"/>
          </w:tcPr>
          <w:p w:rsidR="00B259F5" w:rsidRPr="00025DB8" w:rsidRDefault="00B259F5" w:rsidP="00B259F5">
            <w:pPr>
              <w:keepNext/>
              <w:autoSpaceDE w:val="0"/>
              <w:autoSpaceDN w:val="0"/>
              <w:jc w:val="center"/>
              <w:rPr>
                <w:rFonts w:ascii="Arial" w:hAnsi="Arial" w:cs="Arial"/>
                <w:b/>
                <w:sz w:val="14"/>
                <w:szCs w:val="14"/>
              </w:rPr>
            </w:pPr>
            <w:r>
              <w:rPr>
                <w:rFonts w:ascii="Arial" w:hAnsi="Arial" w:cs="Arial"/>
                <w:b/>
                <w:sz w:val="14"/>
                <w:szCs w:val="14"/>
              </w:rPr>
              <w:t>7.</w:t>
            </w:r>
          </w:p>
          <w:p w:rsidR="00B259F5" w:rsidRPr="00D265CC" w:rsidRDefault="00B259F5" w:rsidP="00B259F5">
            <w:pPr>
              <w:keepNext/>
              <w:jc w:val="center"/>
              <w:rPr>
                <w:rFonts w:ascii="Arial" w:hAnsi="Arial" w:cs="Arial"/>
                <w:b/>
                <w:sz w:val="14"/>
                <w:szCs w:val="14"/>
              </w:rPr>
            </w:pPr>
            <w:r w:rsidRPr="00D265CC">
              <w:rPr>
                <w:rFonts w:ascii="Arial" w:hAnsi="Arial" w:cs="Arial"/>
                <w:b/>
                <w:sz w:val="14"/>
                <w:szCs w:val="14"/>
              </w:rPr>
              <w:t>Consignar Número de Acuerdo</w:t>
            </w:r>
          </w:p>
        </w:tc>
        <w:tc>
          <w:tcPr>
            <w:tcW w:w="1112" w:type="dxa"/>
            <w:vAlign w:val="center"/>
          </w:tcPr>
          <w:p w:rsidR="00B259F5" w:rsidRPr="00D265CC" w:rsidRDefault="00B259F5" w:rsidP="00B259F5">
            <w:pPr>
              <w:pStyle w:val="TableParagraph"/>
              <w:keepNext/>
              <w:widowControl/>
              <w:ind w:left="18" w:right="10"/>
              <w:jc w:val="center"/>
              <w:rPr>
                <w:sz w:val="14"/>
              </w:rPr>
            </w:pPr>
            <w:r w:rsidRPr="00D265CC">
              <w:rPr>
                <w:sz w:val="14"/>
              </w:rPr>
              <w:t>Analista de Contratos DIDECO</w:t>
            </w:r>
          </w:p>
        </w:tc>
        <w:tc>
          <w:tcPr>
            <w:tcW w:w="8559" w:type="dxa"/>
            <w:tcMar>
              <w:left w:w="85" w:type="dxa"/>
              <w:right w:w="57" w:type="dxa"/>
            </w:tcMar>
            <w:vAlign w:val="center"/>
          </w:tcPr>
          <w:p w:rsidR="00B259F5" w:rsidRPr="00B75B7E" w:rsidRDefault="00B259F5" w:rsidP="00B259F5">
            <w:pPr>
              <w:pStyle w:val="TableParagraph"/>
              <w:keepNext/>
              <w:widowControl/>
              <w:ind w:left="56" w:right="17"/>
              <w:jc w:val="both"/>
            </w:pPr>
            <w:r w:rsidRPr="00B75B7E">
              <w:t>Recibe el expediente con la(s) Prórroga(s) de contrato(s) administrativo(s) y Acuerdo(s) Ministerial(es) aprobados, solicita a la Unidad de Información</w:t>
            </w:r>
            <w:r w:rsidRPr="00B75B7E">
              <w:rPr>
                <w:spacing w:val="-9"/>
              </w:rPr>
              <w:t xml:space="preserve"> </w:t>
            </w:r>
            <w:r w:rsidRPr="00B75B7E">
              <w:t>de</w:t>
            </w:r>
            <w:r w:rsidRPr="00B75B7E">
              <w:rPr>
                <w:spacing w:val="-12"/>
              </w:rPr>
              <w:t xml:space="preserve"> </w:t>
            </w:r>
            <w:r w:rsidRPr="00B75B7E">
              <w:t>la</w:t>
            </w:r>
            <w:r w:rsidRPr="00B75B7E">
              <w:rPr>
                <w:spacing w:val="-9"/>
              </w:rPr>
              <w:t xml:space="preserve"> </w:t>
            </w:r>
            <w:r w:rsidRPr="00B75B7E">
              <w:t>Dirección</w:t>
            </w:r>
            <w:r w:rsidRPr="00B75B7E">
              <w:rPr>
                <w:spacing w:val="-9"/>
              </w:rPr>
              <w:t xml:space="preserve"> </w:t>
            </w:r>
            <w:r w:rsidRPr="00B75B7E">
              <w:t>de</w:t>
            </w:r>
            <w:r w:rsidRPr="00B75B7E">
              <w:rPr>
                <w:spacing w:val="-9"/>
              </w:rPr>
              <w:t xml:space="preserve"> </w:t>
            </w:r>
            <w:r w:rsidRPr="00B75B7E">
              <w:t>Asesoría</w:t>
            </w:r>
            <w:r w:rsidRPr="00B75B7E">
              <w:rPr>
                <w:spacing w:val="-9"/>
              </w:rPr>
              <w:t xml:space="preserve"> </w:t>
            </w:r>
            <w:r w:rsidRPr="00B75B7E">
              <w:t>Jurídica</w:t>
            </w:r>
            <w:r w:rsidRPr="00B75B7E">
              <w:rPr>
                <w:spacing w:val="-6"/>
              </w:rPr>
              <w:t xml:space="preserve"> </w:t>
            </w:r>
            <w:r w:rsidRPr="00B75B7E">
              <w:t>-DIAJ-, el</w:t>
            </w:r>
            <w:r w:rsidRPr="00B75B7E">
              <w:rPr>
                <w:spacing w:val="-9"/>
              </w:rPr>
              <w:t xml:space="preserve"> </w:t>
            </w:r>
            <w:r w:rsidRPr="00B75B7E">
              <w:t>número</w:t>
            </w:r>
            <w:r w:rsidRPr="00B75B7E">
              <w:rPr>
                <w:spacing w:val="-8"/>
              </w:rPr>
              <w:t xml:space="preserve"> </w:t>
            </w:r>
            <w:r w:rsidRPr="00B75B7E">
              <w:t>de</w:t>
            </w:r>
            <w:r w:rsidRPr="00B75B7E">
              <w:rPr>
                <w:spacing w:val="-12"/>
              </w:rPr>
              <w:t xml:space="preserve"> </w:t>
            </w:r>
            <w:r w:rsidRPr="00B75B7E">
              <w:t>Acuerdo</w:t>
            </w:r>
            <w:r w:rsidRPr="00B75B7E">
              <w:rPr>
                <w:spacing w:val="-9"/>
              </w:rPr>
              <w:t xml:space="preserve"> </w:t>
            </w:r>
            <w:r w:rsidRPr="00B75B7E">
              <w:t>Ministerial y procede a consignarlo(s) en dicho(s) documento(s).</w:t>
            </w:r>
          </w:p>
          <w:p w:rsidR="00B259F5" w:rsidRPr="00B75B7E" w:rsidRDefault="00B259F5" w:rsidP="00B259F5">
            <w:pPr>
              <w:pStyle w:val="TableParagraph"/>
              <w:keepNext/>
              <w:widowControl/>
            </w:pPr>
          </w:p>
          <w:p w:rsidR="00B259F5" w:rsidRPr="00B75B7E" w:rsidRDefault="00B259F5" w:rsidP="00B259F5">
            <w:pPr>
              <w:pStyle w:val="TableParagraph"/>
              <w:keepNext/>
              <w:widowControl/>
              <w:ind w:left="56" w:right="20"/>
              <w:jc w:val="both"/>
            </w:pPr>
            <w:r w:rsidRPr="00B75B7E">
              <w:t>Traslada</w:t>
            </w:r>
            <w:r w:rsidRPr="00B75B7E">
              <w:rPr>
                <w:spacing w:val="-4"/>
              </w:rPr>
              <w:t xml:space="preserve"> </w:t>
            </w:r>
            <w:r w:rsidRPr="00B75B7E">
              <w:t>el</w:t>
            </w:r>
            <w:r w:rsidRPr="00B75B7E">
              <w:rPr>
                <w:spacing w:val="-5"/>
              </w:rPr>
              <w:t xml:space="preserve"> </w:t>
            </w:r>
            <w:r w:rsidRPr="00B75B7E">
              <w:t>expediente</w:t>
            </w:r>
            <w:r w:rsidRPr="00B75B7E">
              <w:rPr>
                <w:spacing w:val="-4"/>
              </w:rPr>
              <w:t xml:space="preserve"> mediante constancia escrita </w:t>
            </w:r>
            <w:r w:rsidRPr="00B75B7E">
              <w:t>al</w:t>
            </w:r>
            <w:r w:rsidRPr="00B75B7E">
              <w:rPr>
                <w:spacing w:val="-7"/>
              </w:rPr>
              <w:t xml:space="preserve"> </w:t>
            </w:r>
            <w:r w:rsidRPr="00B75B7E">
              <w:t>Analista</w:t>
            </w:r>
            <w:r w:rsidRPr="00B75B7E">
              <w:rPr>
                <w:spacing w:val="-4"/>
              </w:rPr>
              <w:t xml:space="preserve"> </w:t>
            </w:r>
            <w:r w:rsidRPr="00B75B7E">
              <w:t>de</w:t>
            </w:r>
            <w:r w:rsidRPr="00B75B7E">
              <w:rPr>
                <w:spacing w:val="-7"/>
              </w:rPr>
              <w:t xml:space="preserve"> </w:t>
            </w:r>
            <w:r w:rsidRPr="00B75B7E">
              <w:t>Adquisiciones responsable</w:t>
            </w:r>
            <w:r w:rsidRPr="00B75B7E">
              <w:rPr>
                <w:spacing w:val="-4"/>
              </w:rPr>
              <w:t xml:space="preserve"> </w:t>
            </w:r>
            <w:r w:rsidRPr="00B75B7E">
              <w:t>del</w:t>
            </w:r>
            <w:r w:rsidRPr="00B75B7E">
              <w:rPr>
                <w:spacing w:val="-5"/>
              </w:rPr>
              <w:t xml:space="preserve"> </w:t>
            </w:r>
            <w:r w:rsidRPr="00B75B7E">
              <w:t>proceso o al Jefe de Adquisiciones en su caso.</w:t>
            </w:r>
          </w:p>
        </w:tc>
      </w:tr>
      <w:tr w:rsidR="00B259F5" w:rsidRPr="005732FE" w:rsidTr="00EB46EC">
        <w:trPr>
          <w:trHeight w:val="874"/>
          <w:jc w:val="right"/>
        </w:trPr>
        <w:tc>
          <w:tcPr>
            <w:tcW w:w="1159" w:type="dxa"/>
            <w:vAlign w:val="center"/>
          </w:tcPr>
          <w:p w:rsidR="00B259F5" w:rsidRPr="00D265CC" w:rsidRDefault="00B259F5" w:rsidP="00B37B45">
            <w:pPr>
              <w:pStyle w:val="Prrafodelista"/>
              <w:keepNext/>
              <w:numPr>
                <w:ilvl w:val="0"/>
                <w:numId w:val="40"/>
              </w:numPr>
              <w:autoSpaceDE w:val="0"/>
              <w:autoSpaceDN w:val="0"/>
              <w:contextualSpacing w:val="0"/>
              <w:jc w:val="center"/>
              <w:rPr>
                <w:rFonts w:ascii="Arial" w:hAnsi="Arial" w:cs="Arial"/>
                <w:b/>
                <w:sz w:val="14"/>
                <w:szCs w:val="14"/>
              </w:rPr>
            </w:pPr>
          </w:p>
          <w:p w:rsidR="00B259F5" w:rsidRPr="00D265CC" w:rsidRDefault="00B259F5" w:rsidP="00B259F5">
            <w:pPr>
              <w:keepNext/>
              <w:jc w:val="center"/>
              <w:rPr>
                <w:rFonts w:ascii="Arial" w:hAnsi="Arial" w:cs="Arial"/>
                <w:b/>
                <w:sz w:val="14"/>
                <w:szCs w:val="18"/>
              </w:rPr>
            </w:pPr>
            <w:r w:rsidRPr="00D265CC">
              <w:rPr>
                <w:rFonts w:ascii="Arial" w:hAnsi="Arial" w:cs="Arial"/>
                <w:b/>
                <w:sz w:val="14"/>
                <w:szCs w:val="14"/>
              </w:rPr>
              <w:t xml:space="preserve">Publicar en </w:t>
            </w:r>
            <w:proofErr w:type="spellStart"/>
            <w:r w:rsidRPr="00D265CC">
              <w:rPr>
                <w:rFonts w:ascii="Arial" w:hAnsi="Arial" w:cs="Arial"/>
                <w:b/>
                <w:sz w:val="14"/>
                <w:szCs w:val="14"/>
              </w:rPr>
              <w:t>Guatecompras</w:t>
            </w:r>
            <w:proofErr w:type="spellEnd"/>
          </w:p>
        </w:tc>
        <w:tc>
          <w:tcPr>
            <w:tcW w:w="1112" w:type="dxa"/>
            <w:vAlign w:val="center"/>
          </w:tcPr>
          <w:p w:rsidR="00B259F5" w:rsidRPr="00D265CC" w:rsidRDefault="00B259F5" w:rsidP="00B259F5">
            <w:pPr>
              <w:pStyle w:val="TableParagraph"/>
              <w:keepNext/>
              <w:widowControl/>
              <w:ind w:left="121" w:right="116" w:firstLine="2"/>
              <w:jc w:val="center"/>
              <w:rPr>
                <w:sz w:val="20"/>
              </w:rPr>
            </w:pPr>
            <w:r w:rsidRPr="00D265CC">
              <w:rPr>
                <w:sz w:val="14"/>
              </w:rPr>
              <w:t xml:space="preserve">Analista de </w:t>
            </w:r>
            <w:r w:rsidRPr="007B71F5">
              <w:rPr>
                <w:w w:val="95"/>
                <w:sz w:val="13"/>
                <w:szCs w:val="13"/>
              </w:rPr>
              <w:t xml:space="preserve">Adquisiciones </w:t>
            </w:r>
            <w:r w:rsidRPr="007B71F5">
              <w:rPr>
                <w:sz w:val="13"/>
                <w:szCs w:val="13"/>
              </w:rPr>
              <w:t>DIDECO</w:t>
            </w:r>
          </w:p>
        </w:tc>
        <w:tc>
          <w:tcPr>
            <w:tcW w:w="8559" w:type="dxa"/>
            <w:tcMar>
              <w:left w:w="85" w:type="dxa"/>
              <w:right w:w="57" w:type="dxa"/>
            </w:tcMar>
          </w:tcPr>
          <w:p w:rsidR="00B259F5" w:rsidRPr="00B75B7E" w:rsidRDefault="00B259F5" w:rsidP="00B259F5">
            <w:pPr>
              <w:pStyle w:val="TableParagraph"/>
              <w:keepNext/>
              <w:widowControl/>
              <w:ind w:left="56" w:right="17"/>
              <w:jc w:val="both"/>
            </w:pPr>
            <w:r w:rsidRPr="00B75B7E">
              <w:t>Recibe el expediente y procede a publicar una copia de</w:t>
            </w:r>
            <w:r w:rsidR="00226B0E">
              <w:t xml:space="preserve"> </w:t>
            </w:r>
            <w:r w:rsidRPr="00B75B7E">
              <w:t>l</w:t>
            </w:r>
            <w:r w:rsidR="00226B0E">
              <w:t>a</w:t>
            </w:r>
            <w:r w:rsidRPr="00B75B7E">
              <w:t>(s) prórroga(s) del(los) contrato(s) administrativo(s) y Acuerdo(s) Ministerial(es), juntamente con la(s) garantía(s) solicitada(s), en el sistema GUATECOMPRAS.</w:t>
            </w:r>
          </w:p>
          <w:p w:rsidR="00B259F5" w:rsidRPr="00B75B7E" w:rsidRDefault="00B259F5" w:rsidP="00B259F5">
            <w:pPr>
              <w:pStyle w:val="TableParagraph"/>
              <w:keepNext/>
              <w:widowControl/>
            </w:pPr>
          </w:p>
          <w:p w:rsidR="00B259F5" w:rsidRPr="00B75B7E" w:rsidRDefault="00B259F5" w:rsidP="00B259F5">
            <w:pPr>
              <w:pStyle w:val="TableParagraph"/>
              <w:keepNext/>
              <w:widowControl/>
              <w:ind w:left="56" w:right="22"/>
              <w:jc w:val="both"/>
            </w:pPr>
            <w:r w:rsidRPr="00B75B7E">
              <w:t>Notifica de forma física al Registro General de Adquisiciones del Estado, una copia</w:t>
            </w:r>
            <w:r w:rsidRPr="00B75B7E">
              <w:rPr>
                <w:spacing w:val="-28"/>
              </w:rPr>
              <w:t xml:space="preserve"> </w:t>
            </w:r>
            <w:r w:rsidRPr="00B75B7E">
              <w:t>de la Prórroga del(los) contrato(s) administrativo(s) y Acuerdo(s) Ministerial(es) (en el caso de obras) y de forma electrónica a la Unidad de Digitalización y Resguardo de Contratos de la Contraloría General de</w:t>
            </w:r>
            <w:r w:rsidRPr="00B75B7E">
              <w:rPr>
                <w:spacing w:val="-1"/>
              </w:rPr>
              <w:t xml:space="preserve"> </w:t>
            </w:r>
            <w:r w:rsidRPr="00B75B7E">
              <w:t>Cuentas (en todos los casos).</w:t>
            </w:r>
          </w:p>
          <w:p w:rsidR="00B259F5" w:rsidRPr="00B75B7E" w:rsidRDefault="00B259F5" w:rsidP="00B259F5">
            <w:pPr>
              <w:pStyle w:val="TableParagraph"/>
              <w:keepNext/>
              <w:widowControl/>
              <w:ind w:left="56" w:right="22"/>
              <w:jc w:val="both"/>
            </w:pPr>
          </w:p>
          <w:p w:rsidR="00B259F5" w:rsidRPr="00B75B7E" w:rsidRDefault="00B259F5" w:rsidP="00B259F5">
            <w:pPr>
              <w:pStyle w:val="TableParagraph"/>
              <w:keepNext/>
              <w:widowControl/>
              <w:ind w:left="56"/>
              <w:jc w:val="both"/>
            </w:pPr>
            <w:r w:rsidRPr="00B75B7E">
              <w:t>Adjunta al expediente copia del envío electrónico a la Contraloría General de Cuentas, y si fuera el caso, del envío físico al Registro General de Adquisiciones del Estado.</w:t>
            </w:r>
          </w:p>
        </w:tc>
      </w:tr>
      <w:tr w:rsidR="00B259F5" w:rsidRPr="005732FE" w:rsidTr="00EB46EC">
        <w:trPr>
          <w:trHeight w:val="874"/>
          <w:jc w:val="right"/>
        </w:trPr>
        <w:tc>
          <w:tcPr>
            <w:tcW w:w="1159" w:type="dxa"/>
            <w:vAlign w:val="center"/>
          </w:tcPr>
          <w:p w:rsidR="00B259F5" w:rsidRPr="00D265CC" w:rsidRDefault="00B259F5" w:rsidP="00B37B45">
            <w:pPr>
              <w:pStyle w:val="Prrafodelista"/>
              <w:keepNext/>
              <w:numPr>
                <w:ilvl w:val="0"/>
                <w:numId w:val="40"/>
              </w:numPr>
              <w:autoSpaceDE w:val="0"/>
              <w:autoSpaceDN w:val="0"/>
              <w:contextualSpacing w:val="0"/>
              <w:jc w:val="center"/>
              <w:rPr>
                <w:rFonts w:ascii="Arial" w:hAnsi="Arial" w:cs="Arial"/>
                <w:b/>
                <w:sz w:val="14"/>
                <w:szCs w:val="18"/>
              </w:rPr>
            </w:pPr>
          </w:p>
          <w:p w:rsidR="00B259F5" w:rsidRPr="00D265CC" w:rsidRDefault="00B259F5" w:rsidP="00B259F5">
            <w:pPr>
              <w:keepNext/>
              <w:jc w:val="center"/>
              <w:rPr>
                <w:rFonts w:ascii="Arial" w:hAnsi="Arial" w:cs="Arial"/>
                <w:b/>
                <w:sz w:val="14"/>
                <w:szCs w:val="18"/>
              </w:rPr>
            </w:pPr>
            <w:r w:rsidRPr="00D265CC">
              <w:rPr>
                <w:rFonts w:ascii="Arial" w:hAnsi="Arial" w:cs="Arial"/>
                <w:b/>
                <w:sz w:val="14"/>
                <w:szCs w:val="14"/>
              </w:rPr>
              <w:t>Revisar Expediente y verificar notificación del contrato a la CGC</w:t>
            </w:r>
          </w:p>
        </w:tc>
        <w:tc>
          <w:tcPr>
            <w:tcW w:w="1112" w:type="dxa"/>
            <w:vAlign w:val="center"/>
          </w:tcPr>
          <w:p w:rsidR="00B259F5" w:rsidRPr="00D265CC" w:rsidRDefault="00B259F5" w:rsidP="00B259F5">
            <w:pPr>
              <w:pStyle w:val="TableParagraph"/>
              <w:keepNext/>
              <w:widowControl/>
              <w:ind w:left="121" w:firstLine="117"/>
              <w:jc w:val="center"/>
              <w:rPr>
                <w:sz w:val="14"/>
              </w:rPr>
            </w:pPr>
            <w:r w:rsidRPr="00D265CC">
              <w:rPr>
                <w:sz w:val="14"/>
              </w:rPr>
              <w:t xml:space="preserve">Jefe(a) de </w:t>
            </w:r>
            <w:r w:rsidRPr="00D265CC">
              <w:rPr>
                <w:w w:val="95"/>
                <w:sz w:val="14"/>
              </w:rPr>
              <w:t>Adquisiciones</w:t>
            </w:r>
          </w:p>
        </w:tc>
        <w:tc>
          <w:tcPr>
            <w:tcW w:w="8559" w:type="dxa"/>
            <w:tcMar>
              <w:left w:w="85" w:type="dxa"/>
              <w:right w:w="57" w:type="dxa"/>
            </w:tcMar>
            <w:vAlign w:val="center"/>
          </w:tcPr>
          <w:p w:rsidR="00B259F5" w:rsidRPr="00B75B7E" w:rsidRDefault="00B259F5" w:rsidP="00B259F5">
            <w:pPr>
              <w:pStyle w:val="TableParagraph"/>
              <w:keepNext/>
              <w:widowControl/>
              <w:ind w:left="56" w:right="20"/>
              <w:jc w:val="both"/>
            </w:pPr>
            <w:r w:rsidRPr="00B75B7E">
              <w:t>Verifica</w:t>
            </w:r>
            <w:r w:rsidRPr="00B75B7E">
              <w:rPr>
                <w:spacing w:val="-6"/>
              </w:rPr>
              <w:t xml:space="preserve"> </w:t>
            </w:r>
            <w:r w:rsidRPr="00B75B7E">
              <w:t>en</w:t>
            </w:r>
            <w:r w:rsidRPr="00B75B7E">
              <w:rPr>
                <w:spacing w:val="-8"/>
              </w:rPr>
              <w:t xml:space="preserve"> </w:t>
            </w:r>
            <w:r w:rsidRPr="00B75B7E">
              <w:t>el</w:t>
            </w:r>
            <w:r w:rsidRPr="00B75B7E">
              <w:rPr>
                <w:spacing w:val="-9"/>
              </w:rPr>
              <w:t xml:space="preserve"> </w:t>
            </w:r>
            <w:r w:rsidRPr="00B75B7E">
              <w:t>Portal Web</w:t>
            </w:r>
            <w:r w:rsidRPr="00B75B7E">
              <w:rPr>
                <w:spacing w:val="-8"/>
              </w:rPr>
              <w:t xml:space="preserve"> </w:t>
            </w:r>
            <w:r w:rsidRPr="00B75B7E">
              <w:t>de</w:t>
            </w:r>
            <w:r w:rsidRPr="00B75B7E">
              <w:rPr>
                <w:spacing w:val="-6"/>
              </w:rPr>
              <w:t xml:space="preserve"> </w:t>
            </w:r>
            <w:r w:rsidRPr="00B75B7E">
              <w:t>la</w:t>
            </w:r>
            <w:r w:rsidRPr="00B75B7E">
              <w:rPr>
                <w:spacing w:val="-5"/>
              </w:rPr>
              <w:t xml:space="preserve"> </w:t>
            </w:r>
            <w:r w:rsidRPr="00B75B7E">
              <w:t>Contraloría</w:t>
            </w:r>
            <w:r w:rsidRPr="00B75B7E">
              <w:rPr>
                <w:spacing w:val="-6"/>
              </w:rPr>
              <w:t xml:space="preserve"> </w:t>
            </w:r>
            <w:r w:rsidRPr="00B75B7E">
              <w:t>General</w:t>
            </w:r>
            <w:r w:rsidRPr="00B75B7E">
              <w:rPr>
                <w:spacing w:val="-9"/>
              </w:rPr>
              <w:t xml:space="preserve"> </w:t>
            </w:r>
            <w:r w:rsidRPr="00B75B7E">
              <w:t>de</w:t>
            </w:r>
            <w:r w:rsidRPr="00B75B7E">
              <w:rPr>
                <w:spacing w:val="-8"/>
              </w:rPr>
              <w:t xml:space="preserve"> </w:t>
            </w:r>
            <w:r w:rsidRPr="00B75B7E">
              <w:t>Cuentas</w:t>
            </w:r>
            <w:r w:rsidRPr="00B75B7E">
              <w:rPr>
                <w:spacing w:val="-10"/>
              </w:rPr>
              <w:t xml:space="preserve"> </w:t>
            </w:r>
            <w:r w:rsidRPr="00B75B7E">
              <w:t>que</w:t>
            </w:r>
            <w:r w:rsidRPr="00B75B7E">
              <w:rPr>
                <w:spacing w:val="-8"/>
              </w:rPr>
              <w:t xml:space="preserve"> </w:t>
            </w:r>
            <w:r w:rsidRPr="00B75B7E">
              <w:t>se</w:t>
            </w:r>
            <w:r w:rsidRPr="00B75B7E">
              <w:rPr>
                <w:spacing w:val="-8"/>
              </w:rPr>
              <w:t xml:space="preserve"> </w:t>
            </w:r>
            <w:r w:rsidRPr="00B75B7E">
              <w:t>haya</w:t>
            </w:r>
            <w:r w:rsidRPr="00B75B7E">
              <w:rPr>
                <w:spacing w:val="-5"/>
              </w:rPr>
              <w:t xml:space="preserve"> </w:t>
            </w:r>
            <w:r w:rsidRPr="00B75B7E">
              <w:t>realizado</w:t>
            </w:r>
            <w:r w:rsidRPr="00B75B7E">
              <w:rPr>
                <w:spacing w:val="-6"/>
              </w:rPr>
              <w:t xml:space="preserve"> </w:t>
            </w:r>
            <w:r w:rsidRPr="00B75B7E">
              <w:t>la notificación respectiva a la prórroga del(los) contrato(s) administrativo(s) y que dentro del expediente conste la validación de la notificación electrónica del envío de la</w:t>
            </w:r>
            <w:r w:rsidR="007B71F5">
              <w:t>(s)</w:t>
            </w:r>
            <w:r w:rsidRPr="00B75B7E">
              <w:t xml:space="preserve"> prórroga(s) de(los) contrato(s) administrativo(s) a la Unidad de Digitalización y Resguardo de Contratos de la Contraloría General de</w:t>
            </w:r>
            <w:r w:rsidRPr="00B75B7E">
              <w:rPr>
                <w:spacing w:val="-9"/>
              </w:rPr>
              <w:t xml:space="preserve"> </w:t>
            </w:r>
            <w:r w:rsidRPr="00B75B7E">
              <w:t>Cuentas.</w:t>
            </w:r>
          </w:p>
        </w:tc>
      </w:tr>
      <w:tr w:rsidR="00B259F5" w:rsidRPr="005732FE" w:rsidTr="00EB46EC">
        <w:trPr>
          <w:trHeight w:val="874"/>
          <w:jc w:val="right"/>
        </w:trPr>
        <w:tc>
          <w:tcPr>
            <w:tcW w:w="1159" w:type="dxa"/>
            <w:vAlign w:val="center"/>
          </w:tcPr>
          <w:p w:rsidR="00B259F5" w:rsidRPr="00D265CC" w:rsidRDefault="00B259F5" w:rsidP="00B37B45">
            <w:pPr>
              <w:pStyle w:val="TableParagraph"/>
              <w:keepNext/>
              <w:widowControl/>
              <w:numPr>
                <w:ilvl w:val="0"/>
                <w:numId w:val="40"/>
              </w:numPr>
              <w:ind w:right="22"/>
              <w:jc w:val="center"/>
              <w:rPr>
                <w:b/>
                <w:sz w:val="14"/>
              </w:rPr>
            </w:pPr>
          </w:p>
          <w:p w:rsidR="00B259F5" w:rsidRPr="00D265CC" w:rsidRDefault="00B259F5" w:rsidP="00B259F5">
            <w:pPr>
              <w:pStyle w:val="TableParagraph"/>
              <w:keepNext/>
              <w:widowControl/>
              <w:ind w:left="69" w:right="61" w:firstLine="2"/>
              <w:jc w:val="center"/>
              <w:rPr>
                <w:b/>
                <w:sz w:val="14"/>
              </w:rPr>
            </w:pPr>
            <w:r w:rsidRPr="00D265CC">
              <w:rPr>
                <w:b/>
                <w:sz w:val="14"/>
              </w:rPr>
              <w:t xml:space="preserve">Trasladar el Expediente a la Unidad Ejecutora </w:t>
            </w:r>
          </w:p>
        </w:tc>
        <w:tc>
          <w:tcPr>
            <w:tcW w:w="1112" w:type="dxa"/>
            <w:vAlign w:val="center"/>
          </w:tcPr>
          <w:p w:rsidR="00B259F5" w:rsidRPr="00D265CC" w:rsidRDefault="00B259F5" w:rsidP="00B259F5">
            <w:pPr>
              <w:pStyle w:val="TableParagraph"/>
              <w:keepNext/>
              <w:widowControl/>
              <w:ind w:left="121" w:right="116" w:firstLine="2"/>
              <w:jc w:val="center"/>
              <w:rPr>
                <w:sz w:val="14"/>
              </w:rPr>
            </w:pPr>
            <w:r w:rsidRPr="00D265CC">
              <w:rPr>
                <w:sz w:val="14"/>
              </w:rPr>
              <w:t xml:space="preserve">Analista de </w:t>
            </w:r>
            <w:r w:rsidRPr="007B71F5">
              <w:rPr>
                <w:w w:val="95"/>
                <w:sz w:val="13"/>
                <w:szCs w:val="13"/>
              </w:rPr>
              <w:t xml:space="preserve">Adquisiciones </w:t>
            </w:r>
            <w:r w:rsidRPr="007B71F5">
              <w:rPr>
                <w:sz w:val="13"/>
                <w:szCs w:val="13"/>
              </w:rPr>
              <w:t>DIDECO</w:t>
            </w:r>
          </w:p>
        </w:tc>
        <w:tc>
          <w:tcPr>
            <w:tcW w:w="8559" w:type="dxa"/>
            <w:tcMar>
              <w:left w:w="85" w:type="dxa"/>
              <w:right w:w="57" w:type="dxa"/>
            </w:tcMar>
            <w:vAlign w:val="center"/>
          </w:tcPr>
          <w:p w:rsidR="00B259F5" w:rsidRPr="00B75B7E" w:rsidRDefault="00B259F5" w:rsidP="00B259F5">
            <w:pPr>
              <w:pStyle w:val="TableParagraph"/>
              <w:keepNext/>
              <w:widowControl/>
              <w:jc w:val="both"/>
            </w:pPr>
            <w:r w:rsidRPr="00B75B7E">
              <w:t>Elabora providencia mediante la cual se traslada a la Unidad Ejecutora responsable el expediente</w:t>
            </w:r>
            <w:r w:rsidRPr="00B75B7E">
              <w:rPr>
                <w:spacing w:val="-5"/>
              </w:rPr>
              <w:t xml:space="preserve"> </w:t>
            </w:r>
            <w:r w:rsidRPr="00B75B7E">
              <w:t>completo,</w:t>
            </w:r>
            <w:r w:rsidRPr="00B75B7E">
              <w:rPr>
                <w:spacing w:val="-6"/>
              </w:rPr>
              <w:t xml:space="preserve"> </w:t>
            </w:r>
            <w:r w:rsidRPr="00B75B7E">
              <w:t>para</w:t>
            </w:r>
            <w:r w:rsidRPr="00B75B7E">
              <w:rPr>
                <w:spacing w:val="-7"/>
              </w:rPr>
              <w:t xml:space="preserve"> </w:t>
            </w:r>
            <w:r w:rsidRPr="00B75B7E">
              <w:t>que</w:t>
            </w:r>
            <w:r w:rsidRPr="00B75B7E">
              <w:rPr>
                <w:spacing w:val="-7"/>
              </w:rPr>
              <w:t xml:space="preserve"> </w:t>
            </w:r>
            <w:r w:rsidRPr="00B75B7E">
              <w:t>continúe</w:t>
            </w:r>
            <w:r w:rsidRPr="00B75B7E">
              <w:rPr>
                <w:spacing w:val="-5"/>
              </w:rPr>
              <w:t xml:space="preserve"> </w:t>
            </w:r>
            <w:r w:rsidRPr="00B75B7E">
              <w:t>con</w:t>
            </w:r>
            <w:r w:rsidRPr="00B75B7E">
              <w:rPr>
                <w:spacing w:val="-7"/>
              </w:rPr>
              <w:t xml:space="preserve"> </w:t>
            </w:r>
            <w:r w:rsidRPr="00B75B7E">
              <w:t>las</w:t>
            </w:r>
            <w:r w:rsidRPr="00B75B7E">
              <w:rPr>
                <w:spacing w:val="-8"/>
              </w:rPr>
              <w:t xml:space="preserve"> </w:t>
            </w:r>
            <w:r w:rsidRPr="00B75B7E">
              <w:t>fases</w:t>
            </w:r>
            <w:r w:rsidRPr="00B75B7E">
              <w:rPr>
                <w:spacing w:val="-5"/>
              </w:rPr>
              <w:t xml:space="preserve"> </w:t>
            </w:r>
            <w:r w:rsidRPr="00B75B7E">
              <w:t>de</w:t>
            </w:r>
            <w:r w:rsidRPr="00B75B7E">
              <w:rPr>
                <w:spacing w:val="-6"/>
              </w:rPr>
              <w:t xml:space="preserve"> </w:t>
            </w:r>
            <w:r w:rsidRPr="00B75B7E">
              <w:t>ejecución/recepción,</w:t>
            </w:r>
            <w:r w:rsidRPr="00B75B7E">
              <w:rPr>
                <w:spacing w:val="-5"/>
              </w:rPr>
              <w:t xml:space="preserve"> </w:t>
            </w:r>
            <w:r w:rsidRPr="00B75B7E">
              <w:t>liquidación</w:t>
            </w:r>
            <w:r w:rsidRPr="00B75B7E">
              <w:rPr>
                <w:spacing w:val="-6"/>
              </w:rPr>
              <w:t xml:space="preserve"> </w:t>
            </w:r>
            <w:r w:rsidRPr="00B75B7E">
              <w:t>y</w:t>
            </w:r>
            <w:r w:rsidRPr="00B75B7E">
              <w:rPr>
                <w:spacing w:val="-7"/>
              </w:rPr>
              <w:t xml:space="preserve"> </w:t>
            </w:r>
            <w:r w:rsidRPr="00B75B7E">
              <w:t>pago.</w:t>
            </w:r>
          </w:p>
        </w:tc>
      </w:tr>
    </w:tbl>
    <w:p w:rsidR="006F3878" w:rsidRDefault="006F3878" w:rsidP="00A434FF">
      <w:pPr>
        <w:pStyle w:val="Encabezado"/>
        <w:tabs>
          <w:tab w:val="clear" w:pos="4252"/>
          <w:tab w:val="clear" w:pos="8504"/>
        </w:tabs>
        <w:ind w:left="426"/>
        <w:jc w:val="both"/>
        <w:rPr>
          <w:rFonts w:ascii="Arial" w:hAnsi="Arial" w:cs="Arial"/>
          <w:sz w:val="22"/>
          <w:szCs w:val="22"/>
          <w:lang w:val="es-GT"/>
        </w:rPr>
      </w:pPr>
    </w:p>
    <w:p w:rsidR="007B71F5" w:rsidRDefault="007B71F5" w:rsidP="00A434FF">
      <w:pPr>
        <w:pStyle w:val="Encabezado"/>
        <w:tabs>
          <w:tab w:val="clear" w:pos="4252"/>
          <w:tab w:val="clear" w:pos="8504"/>
        </w:tabs>
        <w:ind w:left="426"/>
        <w:jc w:val="both"/>
        <w:rPr>
          <w:rFonts w:ascii="Arial" w:hAnsi="Arial" w:cs="Arial"/>
          <w:sz w:val="22"/>
          <w:szCs w:val="22"/>
          <w:lang w:val="es-GT"/>
        </w:rPr>
      </w:pPr>
    </w:p>
    <w:p w:rsidR="006F3878" w:rsidRDefault="006F3878" w:rsidP="00A434FF">
      <w:pPr>
        <w:pStyle w:val="Encabezado"/>
        <w:tabs>
          <w:tab w:val="clear" w:pos="4252"/>
          <w:tab w:val="clear" w:pos="8504"/>
        </w:tabs>
        <w:ind w:left="426"/>
        <w:jc w:val="both"/>
        <w:rPr>
          <w:rFonts w:ascii="Arial" w:hAnsi="Arial" w:cs="Arial"/>
          <w:sz w:val="22"/>
          <w:szCs w:val="22"/>
          <w:lang w:val="es-GT"/>
        </w:rPr>
      </w:pPr>
    </w:p>
    <w:p w:rsidR="006F3878" w:rsidRDefault="006F3878" w:rsidP="006F3878">
      <w:pPr>
        <w:pStyle w:val="Encabezado"/>
        <w:tabs>
          <w:tab w:val="clear" w:pos="4252"/>
          <w:tab w:val="clear" w:pos="8504"/>
          <w:tab w:val="left" w:pos="2214"/>
        </w:tabs>
        <w:ind w:left="426"/>
        <w:jc w:val="both"/>
        <w:rPr>
          <w:rFonts w:ascii="Arial" w:hAnsi="Arial" w:cs="Arial"/>
          <w:sz w:val="22"/>
          <w:szCs w:val="22"/>
          <w:lang w:val="es-GT"/>
        </w:rPr>
      </w:pPr>
      <w:r w:rsidRPr="00936AD5">
        <w:rPr>
          <w:rFonts w:ascii="Arial" w:hAnsi="Arial" w:cs="Arial"/>
          <w:b/>
          <w:sz w:val="22"/>
          <w:szCs w:val="22"/>
          <w:lang w:val="es-GT"/>
        </w:rPr>
        <w:lastRenderedPageBreak/>
        <w:t>D.</w:t>
      </w:r>
      <w:r>
        <w:rPr>
          <w:rFonts w:ascii="Arial" w:hAnsi="Arial" w:cs="Arial"/>
          <w:b/>
          <w:sz w:val="22"/>
          <w:szCs w:val="22"/>
          <w:lang w:val="es-GT"/>
        </w:rPr>
        <w:t>5</w:t>
      </w:r>
      <w:r w:rsidRPr="00936AD5">
        <w:rPr>
          <w:rFonts w:ascii="Arial" w:hAnsi="Arial" w:cs="Arial"/>
          <w:b/>
          <w:sz w:val="22"/>
          <w:szCs w:val="22"/>
          <w:lang w:val="es-GT"/>
        </w:rPr>
        <w:t xml:space="preserve"> </w:t>
      </w:r>
      <w:r w:rsidR="006C1BB7" w:rsidRPr="006C1BB7">
        <w:rPr>
          <w:rFonts w:ascii="Arial" w:hAnsi="Arial" w:cs="Arial"/>
          <w:b/>
          <w:sz w:val="22"/>
          <w:szCs w:val="22"/>
          <w:lang w:val="es-GT"/>
        </w:rPr>
        <w:t>Prórroga de Contratos a Requerimiento del (la) contratista por caso fortuito o causa de fuerza mayor:</w:t>
      </w:r>
    </w:p>
    <w:p w:rsidR="006F3878" w:rsidRPr="005732FE" w:rsidRDefault="006F3878" w:rsidP="006F3878">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6F3878" w:rsidRPr="005732FE" w:rsidTr="00EB46EC">
        <w:trPr>
          <w:tblHeader/>
          <w:jc w:val="right"/>
        </w:trPr>
        <w:tc>
          <w:tcPr>
            <w:tcW w:w="1159" w:type="dxa"/>
            <w:shd w:val="clear" w:color="auto" w:fill="D9D9D9"/>
            <w:vAlign w:val="center"/>
          </w:tcPr>
          <w:p w:rsidR="006F3878" w:rsidRPr="005732FE" w:rsidRDefault="006F3878" w:rsidP="00EB46EC">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6F3878" w:rsidRPr="005732FE" w:rsidRDefault="006F3878" w:rsidP="00EB46EC">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6F3878" w:rsidRPr="005732FE" w:rsidRDefault="006F3878" w:rsidP="00EB46EC">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6C1BB7" w:rsidRPr="005732FE" w:rsidTr="00EB46EC">
        <w:trPr>
          <w:trHeight w:val="874"/>
          <w:jc w:val="right"/>
        </w:trPr>
        <w:tc>
          <w:tcPr>
            <w:tcW w:w="1159" w:type="dxa"/>
            <w:shd w:val="clear" w:color="auto" w:fill="auto"/>
            <w:vAlign w:val="center"/>
          </w:tcPr>
          <w:p w:rsidR="006C1BB7" w:rsidRPr="00255127" w:rsidRDefault="006C1BB7" w:rsidP="006C1BB7">
            <w:pPr>
              <w:pStyle w:val="paragraph"/>
              <w:jc w:val="center"/>
              <w:textAlignment w:val="baseline"/>
              <w:rPr>
                <w:rStyle w:val="normaltextrun1"/>
                <w:rFonts w:ascii="Arial" w:hAnsi="Arial" w:cs="Arial"/>
                <w:b/>
                <w:bCs/>
                <w:sz w:val="14"/>
                <w:szCs w:val="14"/>
                <w:lang w:val="es-ES"/>
              </w:rPr>
            </w:pPr>
            <w:r w:rsidRPr="00255127">
              <w:rPr>
                <w:rStyle w:val="normaltextrun1"/>
                <w:rFonts w:ascii="Arial" w:hAnsi="Arial" w:cs="Arial"/>
                <w:b/>
                <w:bCs/>
                <w:sz w:val="14"/>
                <w:szCs w:val="14"/>
                <w:lang w:val="es-ES"/>
              </w:rPr>
              <w:t>1.    </w:t>
            </w:r>
          </w:p>
          <w:p w:rsidR="006C1BB7" w:rsidRPr="00255127" w:rsidRDefault="006C1BB7" w:rsidP="006C1BB7">
            <w:pPr>
              <w:pStyle w:val="paragraph"/>
              <w:jc w:val="center"/>
              <w:textAlignment w:val="baseline"/>
              <w:rPr>
                <w:rFonts w:ascii="Arial" w:hAnsi="Arial" w:cs="Arial"/>
              </w:rPr>
            </w:pPr>
            <w:r w:rsidRPr="00255127">
              <w:rPr>
                <w:rStyle w:val="normaltextrun1"/>
                <w:rFonts w:ascii="Arial" w:hAnsi="Arial" w:cs="Arial"/>
                <w:b/>
                <w:bCs/>
                <w:sz w:val="14"/>
                <w:szCs w:val="14"/>
                <w:lang w:val="es-ES"/>
              </w:rPr>
              <w:t>Suscribir acta de solicitud de prórroga</w:t>
            </w:r>
          </w:p>
          <w:p w:rsidR="006C1BB7" w:rsidRPr="00255127" w:rsidRDefault="006C1BB7" w:rsidP="006C1BB7">
            <w:pPr>
              <w:keepNext/>
              <w:tabs>
                <w:tab w:val="num" w:pos="580"/>
              </w:tabs>
              <w:jc w:val="center"/>
              <w:rPr>
                <w:rFonts w:ascii="Arial" w:hAnsi="Arial" w:cs="Arial"/>
                <w:b/>
                <w:sz w:val="14"/>
                <w:szCs w:val="14"/>
              </w:rPr>
            </w:pPr>
            <w:r w:rsidRPr="00255127">
              <w:rPr>
                <w:rStyle w:val="eop"/>
                <w:rFonts w:ascii="Arial" w:hAnsi="Arial" w:cs="Arial"/>
                <w:sz w:val="14"/>
                <w:szCs w:val="14"/>
              </w:rPr>
              <w:t> </w:t>
            </w:r>
          </w:p>
        </w:tc>
        <w:tc>
          <w:tcPr>
            <w:tcW w:w="1112" w:type="dxa"/>
            <w:shd w:val="clear" w:color="auto" w:fill="auto"/>
            <w:vAlign w:val="center"/>
          </w:tcPr>
          <w:p w:rsidR="006C1BB7" w:rsidRPr="00255127" w:rsidRDefault="006C1BB7" w:rsidP="006C1BB7">
            <w:pPr>
              <w:pStyle w:val="TableParagraph"/>
              <w:keepNext/>
              <w:widowControl/>
              <w:ind w:left="18" w:right="10"/>
              <w:jc w:val="center"/>
              <w:rPr>
                <w:sz w:val="14"/>
                <w:szCs w:val="14"/>
              </w:rPr>
            </w:pPr>
            <w:r w:rsidRPr="00255127">
              <w:rPr>
                <w:rStyle w:val="normaltextrun1"/>
                <w:sz w:val="14"/>
                <w:szCs w:val="14"/>
              </w:rPr>
              <w:t>Comisión Receptora y Liquidadora /Unidad Ejecutora responsable</w:t>
            </w:r>
            <w:r w:rsidRPr="00255127">
              <w:rPr>
                <w:rStyle w:val="eop"/>
                <w:sz w:val="14"/>
                <w:szCs w:val="14"/>
              </w:rPr>
              <w:t> </w:t>
            </w:r>
          </w:p>
        </w:tc>
        <w:tc>
          <w:tcPr>
            <w:tcW w:w="8559" w:type="dxa"/>
            <w:shd w:val="clear" w:color="auto" w:fill="auto"/>
            <w:tcMar>
              <w:left w:w="85" w:type="dxa"/>
              <w:right w:w="57" w:type="dxa"/>
            </w:tcMar>
          </w:tcPr>
          <w:p w:rsidR="006C1BB7" w:rsidRPr="00255127" w:rsidRDefault="006C1BB7" w:rsidP="006C1BB7">
            <w:pPr>
              <w:pStyle w:val="paragraph"/>
              <w:jc w:val="both"/>
              <w:textAlignment w:val="baseline"/>
              <w:rPr>
                <w:rStyle w:val="normaltextrun1"/>
                <w:rFonts w:ascii="Arial" w:hAnsi="Arial" w:cs="Arial"/>
                <w:sz w:val="22"/>
                <w:szCs w:val="22"/>
                <w:lang w:val="es-ES"/>
              </w:rPr>
            </w:pPr>
            <w:r w:rsidRPr="00255127">
              <w:rPr>
                <w:rStyle w:val="normaltextrun1"/>
                <w:rFonts w:ascii="Arial" w:hAnsi="Arial" w:cs="Arial"/>
                <w:sz w:val="22"/>
                <w:szCs w:val="22"/>
                <w:lang w:val="es-ES"/>
              </w:rPr>
              <w:t>Para el caso de única prórroga a requerimiento de</w:t>
            </w:r>
            <w:r w:rsidR="00226B0E">
              <w:rPr>
                <w:rStyle w:val="normaltextrun1"/>
                <w:rFonts w:ascii="Arial" w:hAnsi="Arial" w:cs="Arial"/>
                <w:sz w:val="22"/>
                <w:szCs w:val="22"/>
                <w:lang w:val="es-ES"/>
              </w:rPr>
              <w:t xml:space="preserve"> </w:t>
            </w:r>
            <w:proofErr w:type="gramStart"/>
            <w:r w:rsidRPr="00255127">
              <w:rPr>
                <w:rStyle w:val="normaltextrun1"/>
                <w:rFonts w:ascii="Arial" w:hAnsi="Arial" w:cs="Arial"/>
                <w:sz w:val="22"/>
                <w:szCs w:val="22"/>
                <w:lang w:val="es-ES"/>
              </w:rPr>
              <w:t>l</w:t>
            </w:r>
            <w:r w:rsidR="00226B0E">
              <w:rPr>
                <w:rStyle w:val="normaltextrun1"/>
                <w:rFonts w:ascii="Arial" w:hAnsi="Arial" w:cs="Arial"/>
                <w:sz w:val="22"/>
                <w:szCs w:val="22"/>
                <w:lang w:val="es-ES"/>
              </w:rPr>
              <w:t>a(</w:t>
            </w:r>
            <w:proofErr w:type="gramEnd"/>
            <w:r w:rsidR="00226B0E">
              <w:rPr>
                <w:rStyle w:val="normaltextrun1"/>
                <w:rFonts w:ascii="Arial" w:hAnsi="Arial" w:cs="Arial"/>
                <w:sz w:val="22"/>
                <w:szCs w:val="22"/>
                <w:lang w:val="es-ES"/>
              </w:rPr>
              <w:t>e</w:t>
            </w:r>
            <w:r w:rsidRPr="00255127">
              <w:rPr>
                <w:rStyle w:val="normaltextrun1"/>
                <w:rFonts w:ascii="Arial" w:hAnsi="Arial" w:cs="Arial"/>
                <w:sz w:val="22"/>
                <w:szCs w:val="22"/>
                <w:lang w:val="es-ES"/>
              </w:rPr>
              <w:t>l) contratista por caso fortuito o causa de fuerza mayor, la misma podrá ser solicitada de conformidad con lo establecido en el artículo 43 del Reglamento de la Ley de Contrataciones del Estado.</w:t>
            </w:r>
          </w:p>
          <w:p w:rsidR="006C1BB7" w:rsidRPr="00255127" w:rsidRDefault="006C1BB7" w:rsidP="006C1BB7">
            <w:pPr>
              <w:pStyle w:val="paragraph"/>
              <w:jc w:val="both"/>
              <w:textAlignment w:val="baseline"/>
              <w:rPr>
                <w:rStyle w:val="normaltextrun1"/>
                <w:rFonts w:ascii="Arial" w:hAnsi="Arial" w:cs="Arial"/>
                <w:sz w:val="22"/>
                <w:szCs w:val="22"/>
                <w:lang w:val="es-ES"/>
              </w:rPr>
            </w:pPr>
          </w:p>
          <w:p w:rsidR="006C1BB7" w:rsidRPr="00255127" w:rsidRDefault="006C1BB7" w:rsidP="00F3119B">
            <w:pPr>
              <w:pStyle w:val="paragraph"/>
              <w:jc w:val="both"/>
              <w:textAlignment w:val="baseline"/>
              <w:rPr>
                <w:rFonts w:ascii="Arial" w:hAnsi="Arial" w:cs="Arial"/>
                <w:sz w:val="21"/>
                <w:szCs w:val="21"/>
              </w:rPr>
            </w:pPr>
            <w:r w:rsidRPr="00255127">
              <w:rPr>
                <w:rStyle w:val="normaltextrun1"/>
                <w:rFonts w:ascii="Arial" w:hAnsi="Arial" w:cs="Arial"/>
                <w:sz w:val="22"/>
                <w:szCs w:val="22"/>
                <w:lang w:val="es-ES"/>
              </w:rPr>
              <w:t>Recibida la solicitud de prórroga por parte de</w:t>
            </w:r>
            <w:r w:rsidR="00226B0E">
              <w:rPr>
                <w:rStyle w:val="normaltextrun1"/>
                <w:rFonts w:ascii="Arial" w:hAnsi="Arial" w:cs="Arial"/>
                <w:sz w:val="22"/>
                <w:szCs w:val="22"/>
                <w:lang w:val="es-ES"/>
              </w:rPr>
              <w:t xml:space="preserve"> </w:t>
            </w:r>
            <w:proofErr w:type="gramStart"/>
            <w:r w:rsidRPr="00255127">
              <w:rPr>
                <w:rStyle w:val="normaltextrun1"/>
                <w:rFonts w:ascii="Arial" w:hAnsi="Arial" w:cs="Arial"/>
                <w:sz w:val="22"/>
                <w:szCs w:val="22"/>
                <w:lang w:val="es-ES"/>
              </w:rPr>
              <w:t>l</w:t>
            </w:r>
            <w:r w:rsidR="00226B0E">
              <w:rPr>
                <w:rStyle w:val="normaltextrun1"/>
                <w:rFonts w:ascii="Arial" w:hAnsi="Arial" w:cs="Arial"/>
                <w:sz w:val="22"/>
                <w:szCs w:val="22"/>
                <w:lang w:val="es-ES"/>
              </w:rPr>
              <w:t>a</w:t>
            </w:r>
            <w:r w:rsidRPr="00255127">
              <w:rPr>
                <w:rStyle w:val="normaltextrun1"/>
                <w:rFonts w:ascii="Arial" w:hAnsi="Arial" w:cs="Arial"/>
                <w:sz w:val="22"/>
                <w:szCs w:val="22"/>
                <w:lang w:val="es-ES"/>
              </w:rPr>
              <w:t>(</w:t>
            </w:r>
            <w:proofErr w:type="gramEnd"/>
            <w:r w:rsidR="00226B0E">
              <w:rPr>
                <w:rStyle w:val="normaltextrun1"/>
                <w:rFonts w:ascii="Arial" w:hAnsi="Arial" w:cs="Arial"/>
                <w:sz w:val="22"/>
                <w:szCs w:val="22"/>
                <w:lang w:val="es-ES"/>
              </w:rPr>
              <w:t>e</w:t>
            </w:r>
            <w:r w:rsidRPr="00255127">
              <w:rPr>
                <w:rStyle w:val="normaltextrun1"/>
                <w:rFonts w:ascii="Arial" w:hAnsi="Arial" w:cs="Arial"/>
                <w:sz w:val="22"/>
                <w:szCs w:val="22"/>
                <w:lang w:val="es-ES"/>
              </w:rPr>
              <w:t>l) contratista, la comisión receptora y liquidadora, suscribe acta</w:t>
            </w:r>
            <w:r w:rsidRPr="00255127">
              <w:t xml:space="preserve"> </w:t>
            </w:r>
            <w:r w:rsidRPr="00255127">
              <w:rPr>
                <w:rStyle w:val="normaltextrun1"/>
                <w:rFonts w:ascii="Arial" w:hAnsi="Arial" w:cs="Arial"/>
                <w:sz w:val="22"/>
                <w:szCs w:val="22"/>
                <w:lang w:val="es-ES"/>
              </w:rPr>
              <w:t>en el libro autorizado por la Contraloría General de Cuentas, para hacer constar dicha situación y remite la documentación a la Autoridad Superior de la Unidad Ejecutora responsable.</w:t>
            </w:r>
          </w:p>
        </w:tc>
      </w:tr>
      <w:tr w:rsidR="006C1BB7" w:rsidRPr="005732FE" w:rsidTr="00EB46EC">
        <w:trPr>
          <w:trHeight w:val="874"/>
          <w:jc w:val="right"/>
        </w:trPr>
        <w:tc>
          <w:tcPr>
            <w:tcW w:w="1159" w:type="dxa"/>
            <w:shd w:val="clear" w:color="auto" w:fill="auto"/>
            <w:vAlign w:val="center"/>
          </w:tcPr>
          <w:p w:rsidR="006C1BB7" w:rsidRPr="00255127" w:rsidRDefault="006C1BB7" w:rsidP="006C1BB7">
            <w:pPr>
              <w:pStyle w:val="paragraph"/>
              <w:jc w:val="center"/>
              <w:textAlignment w:val="baseline"/>
              <w:rPr>
                <w:rStyle w:val="normaltextrun1"/>
                <w:rFonts w:ascii="Arial" w:hAnsi="Arial" w:cs="Arial"/>
                <w:b/>
                <w:bCs/>
                <w:sz w:val="14"/>
                <w:szCs w:val="14"/>
                <w:lang w:val="es-ES"/>
              </w:rPr>
            </w:pPr>
            <w:r w:rsidRPr="00255127">
              <w:rPr>
                <w:rStyle w:val="normaltextrun1"/>
                <w:rFonts w:ascii="Arial" w:hAnsi="Arial" w:cs="Arial"/>
                <w:b/>
                <w:bCs/>
                <w:sz w:val="14"/>
                <w:szCs w:val="14"/>
                <w:lang w:val="es-ES"/>
              </w:rPr>
              <w:t>2.</w:t>
            </w:r>
          </w:p>
          <w:p w:rsidR="006C1BB7" w:rsidRPr="00255127" w:rsidRDefault="006C1BB7" w:rsidP="006C1BB7">
            <w:pPr>
              <w:pStyle w:val="paragraph"/>
              <w:jc w:val="center"/>
              <w:textAlignment w:val="baseline"/>
              <w:rPr>
                <w:rStyle w:val="normaltextrun1"/>
                <w:rFonts w:ascii="Arial" w:hAnsi="Arial" w:cs="Arial"/>
                <w:b/>
                <w:bCs/>
                <w:sz w:val="14"/>
                <w:szCs w:val="14"/>
                <w:lang w:val="es-ES"/>
              </w:rPr>
            </w:pPr>
            <w:r w:rsidRPr="00255127">
              <w:rPr>
                <w:rStyle w:val="normaltextrun1"/>
                <w:rFonts w:ascii="Arial" w:hAnsi="Arial" w:cs="Arial"/>
                <w:b/>
                <w:bCs/>
                <w:sz w:val="14"/>
                <w:szCs w:val="14"/>
                <w:lang w:val="es-ES"/>
              </w:rPr>
              <w:t>Verificar procedencia de la prórroga</w:t>
            </w:r>
            <w:r w:rsidRPr="00255127">
              <w:rPr>
                <w:rStyle w:val="eop"/>
                <w:rFonts w:ascii="Arial" w:hAnsi="Arial" w:cs="Arial"/>
                <w:sz w:val="14"/>
                <w:szCs w:val="14"/>
              </w:rPr>
              <w:t> </w:t>
            </w:r>
          </w:p>
        </w:tc>
        <w:tc>
          <w:tcPr>
            <w:tcW w:w="1112" w:type="dxa"/>
            <w:shd w:val="clear" w:color="auto" w:fill="auto"/>
            <w:vAlign w:val="center"/>
          </w:tcPr>
          <w:p w:rsidR="006C1BB7" w:rsidRPr="00255127" w:rsidRDefault="006C1BB7" w:rsidP="006C1BB7">
            <w:pPr>
              <w:pStyle w:val="TableParagraph"/>
              <w:keepNext/>
              <w:widowControl/>
              <w:ind w:left="18" w:right="10"/>
              <w:jc w:val="center"/>
              <w:rPr>
                <w:rStyle w:val="normaltextrun1"/>
                <w:sz w:val="14"/>
                <w:szCs w:val="14"/>
              </w:rPr>
            </w:pPr>
            <w:r w:rsidRPr="00255127">
              <w:rPr>
                <w:rStyle w:val="normaltextrun1"/>
                <w:sz w:val="14"/>
                <w:szCs w:val="14"/>
              </w:rPr>
              <w:t>Autoridad Superior de la Unidad Ejecutora responsable</w:t>
            </w:r>
            <w:r w:rsidRPr="00255127">
              <w:rPr>
                <w:rStyle w:val="eop"/>
                <w:sz w:val="14"/>
                <w:szCs w:val="14"/>
              </w:rPr>
              <w:t> </w:t>
            </w:r>
          </w:p>
        </w:tc>
        <w:tc>
          <w:tcPr>
            <w:tcW w:w="8559" w:type="dxa"/>
            <w:shd w:val="clear" w:color="auto" w:fill="auto"/>
            <w:tcMar>
              <w:left w:w="85" w:type="dxa"/>
              <w:right w:w="57" w:type="dxa"/>
            </w:tcMar>
          </w:tcPr>
          <w:p w:rsidR="006C1BB7" w:rsidRPr="00255127" w:rsidRDefault="006C1BB7" w:rsidP="006C1BB7">
            <w:pPr>
              <w:pStyle w:val="TableParagraph"/>
              <w:keepNext/>
              <w:widowControl/>
              <w:ind w:left="56" w:right="16"/>
              <w:jc w:val="both"/>
            </w:pPr>
            <w:r w:rsidRPr="00255127">
              <w:rPr>
                <w:rStyle w:val="normaltextrun1"/>
              </w:rPr>
              <w:t>Recibe documentación y verifica la procedencia de la prórroga, d</w:t>
            </w:r>
            <w:r w:rsidRPr="00255127">
              <w:t>erivado de lo resuelto por la Unidad Ejecutora responsable, se procederá como se establece para cada caso de la manera siguiente:</w:t>
            </w:r>
          </w:p>
          <w:p w:rsidR="006C1BB7" w:rsidRPr="00255127" w:rsidRDefault="006C1BB7" w:rsidP="006C1BB7">
            <w:pPr>
              <w:pStyle w:val="paragraph"/>
              <w:jc w:val="both"/>
              <w:textAlignment w:val="baseline"/>
              <w:rPr>
                <w:rStyle w:val="normaltextrun1"/>
                <w:rFonts w:ascii="Arial" w:hAnsi="Arial" w:cs="Arial"/>
                <w:b/>
                <w:sz w:val="22"/>
                <w:szCs w:val="22"/>
                <w:lang w:val="es-ES"/>
              </w:rPr>
            </w:pPr>
          </w:p>
          <w:p w:rsidR="006C1BB7" w:rsidRPr="00255127" w:rsidRDefault="006C1BB7" w:rsidP="006C1BB7">
            <w:pPr>
              <w:pStyle w:val="paragraph"/>
              <w:jc w:val="both"/>
              <w:textAlignment w:val="baseline"/>
              <w:rPr>
                <w:rStyle w:val="normaltextrun1"/>
                <w:rFonts w:ascii="Arial" w:hAnsi="Arial" w:cs="Arial"/>
                <w:sz w:val="22"/>
                <w:szCs w:val="22"/>
                <w:lang w:val="es-ES"/>
              </w:rPr>
            </w:pPr>
            <w:r w:rsidRPr="00255127">
              <w:rPr>
                <w:rStyle w:val="normaltextrun1"/>
                <w:rFonts w:ascii="Arial" w:hAnsi="Arial" w:cs="Arial"/>
                <w:b/>
                <w:sz w:val="22"/>
                <w:szCs w:val="22"/>
                <w:lang w:val="es-ES"/>
              </w:rPr>
              <w:t>En caso de considerar procedente la prórroga</w:t>
            </w:r>
            <w:r w:rsidR="00F3119B" w:rsidRPr="00255127">
              <w:rPr>
                <w:rStyle w:val="normaltextrun1"/>
                <w:rFonts w:ascii="Arial" w:hAnsi="Arial" w:cs="Arial"/>
                <w:b/>
                <w:sz w:val="22"/>
                <w:szCs w:val="22"/>
                <w:lang w:val="es-ES"/>
              </w:rPr>
              <w:t>:</w:t>
            </w:r>
            <w:r w:rsidR="00F3119B" w:rsidRPr="00255127">
              <w:rPr>
                <w:rStyle w:val="normaltextrun1"/>
                <w:rFonts w:ascii="Arial" w:hAnsi="Arial" w:cs="Arial"/>
                <w:sz w:val="22"/>
                <w:szCs w:val="22"/>
                <w:lang w:val="es-ES"/>
              </w:rPr>
              <w:t xml:space="preserve"> </w:t>
            </w:r>
            <w:r w:rsidR="00F3119B" w:rsidRPr="00255127">
              <w:rPr>
                <w:rFonts w:ascii="Arial" w:hAnsi="Arial" w:cs="Arial"/>
              </w:rPr>
              <w:t>Elabora</w:t>
            </w:r>
            <w:r w:rsidRPr="00255127">
              <w:rPr>
                <w:rFonts w:ascii="Arial" w:hAnsi="Arial" w:cs="Arial"/>
              </w:rPr>
              <w:t xml:space="preserve"> resolución ministerial y traslada la misma por medio de Providencia, a las Autoridades Superiores del Ministerio de Educación que correspondan, para su aprobación.</w:t>
            </w:r>
          </w:p>
          <w:p w:rsidR="006C1BB7" w:rsidRPr="00255127" w:rsidRDefault="006C1BB7" w:rsidP="006C1BB7">
            <w:pPr>
              <w:pStyle w:val="paragraph"/>
              <w:jc w:val="both"/>
              <w:textAlignment w:val="baseline"/>
              <w:rPr>
                <w:rStyle w:val="normaltextrun1"/>
                <w:rFonts w:ascii="Arial" w:hAnsi="Arial" w:cs="Arial"/>
                <w:sz w:val="22"/>
                <w:szCs w:val="22"/>
                <w:lang w:val="es-ES"/>
              </w:rPr>
            </w:pPr>
          </w:p>
          <w:p w:rsidR="006C1BB7" w:rsidRPr="00255127" w:rsidRDefault="006C1BB7" w:rsidP="006C1BB7">
            <w:pPr>
              <w:pStyle w:val="paragraph"/>
              <w:jc w:val="both"/>
              <w:textAlignment w:val="baseline"/>
              <w:rPr>
                <w:rStyle w:val="normaltextrun1"/>
                <w:rFonts w:ascii="Arial" w:hAnsi="Arial" w:cs="Arial"/>
                <w:sz w:val="22"/>
                <w:szCs w:val="22"/>
                <w:lang w:val="es-ES"/>
              </w:rPr>
            </w:pPr>
            <w:r w:rsidRPr="00255127">
              <w:rPr>
                <w:rStyle w:val="normaltextrun1"/>
                <w:rFonts w:ascii="Arial" w:hAnsi="Arial" w:cs="Arial"/>
                <w:b/>
                <w:sz w:val="22"/>
                <w:szCs w:val="22"/>
                <w:lang w:val="es-ES"/>
              </w:rPr>
              <w:t>En caso de considerar no procedente la prórroga:</w:t>
            </w:r>
            <w:r w:rsidRPr="00255127">
              <w:rPr>
                <w:rStyle w:val="normaltextrun1"/>
                <w:rFonts w:ascii="Arial" w:hAnsi="Arial" w:cs="Arial"/>
                <w:sz w:val="22"/>
                <w:szCs w:val="22"/>
                <w:lang w:val="es-ES"/>
              </w:rPr>
              <w:t xml:space="preserve"> Suscribe y notifica oficio dirigido </w:t>
            </w:r>
            <w:r w:rsidR="00226B0E">
              <w:rPr>
                <w:rStyle w:val="normaltextrun1"/>
                <w:rFonts w:ascii="Arial" w:hAnsi="Arial" w:cs="Arial"/>
                <w:sz w:val="22"/>
                <w:szCs w:val="22"/>
                <w:lang w:val="es-ES"/>
              </w:rPr>
              <w:t xml:space="preserve">a </w:t>
            </w:r>
            <w:proofErr w:type="spellStart"/>
            <w:proofErr w:type="gramStart"/>
            <w:r w:rsidRPr="00255127">
              <w:rPr>
                <w:rStyle w:val="normaltextrun1"/>
                <w:rFonts w:ascii="Arial" w:hAnsi="Arial" w:cs="Arial"/>
                <w:sz w:val="22"/>
                <w:szCs w:val="22"/>
                <w:lang w:val="es-ES"/>
              </w:rPr>
              <w:t>el</w:t>
            </w:r>
            <w:proofErr w:type="spellEnd"/>
            <w:r w:rsidRPr="00255127">
              <w:rPr>
                <w:rStyle w:val="normaltextrun1"/>
                <w:rFonts w:ascii="Arial" w:hAnsi="Arial" w:cs="Arial"/>
                <w:sz w:val="22"/>
                <w:szCs w:val="22"/>
                <w:lang w:val="es-ES"/>
              </w:rPr>
              <w:t>(</w:t>
            </w:r>
            <w:proofErr w:type="gramEnd"/>
            <w:r w:rsidRPr="00255127">
              <w:rPr>
                <w:rStyle w:val="normaltextrun1"/>
                <w:rFonts w:ascii="Arial" w:hAnsi="Arial" w:cs="Arial"/>
                <w:sz w:val="22"/>
                <w:szCs w:val="22"/>
                <w:lang w:val="es-ES"/>
              </w:rPr>
              <w:t>la) Contratista indicando los motivos por los cuales no se considera procedente la prórroga solicitada, con copia a la comisión receptora y liquidadora.</w:t>
            </w:r>
          </w:p>
          <w:p w:rsidR="006C1BB7" w:rsidRPr="00255127" w:rsidRDefault="006C1BB7" w:rsidP="006C1BB7">
            <w:pPr>
              <w:pStyle w:val="paragraph"/>
              <w:jc w:val="both"/>
              <w:textAlignment w:val="baseline"/>
              <w:rPr>
                <w:rStyle w:val="normaltextrun1"/>
                <w:rFonts w:ascii="Arial" w:hAnsi="Arial" w:cs="Arial"/>
                <w:sz w:val="22"/>
                <w:szCs w:val="22"/>
                <w:lang w:val="es-ES"/>
              </w:rPr>
            </w:pPr>
          </w:p>
        </w:tc>
      </w:tr>
      <w:tr w:rsidR="006C1BB7" w:rsidRPr="005732FE" w:rsidTr="00EB46EC">
        <w:trPr>
          <w:trHeight w:val="874"/>
          <w:jc w:val="right"/>
        </w:trPr>
        <w:tc>
          <w:tcPr>
            <w:tcW w:w="1159" w:type="dxa"/>
            <w:vAlign w:val="center"/>
          </w:tcPr>
          <w:p w:rsidR="00EB46EC" w:rsidRPr="00EB46EC" w:rsidRDefault="00EB46EC" w:rsidP="00EB46EC">
            <w:pPr>
              <w:jc w:val="center"/>
              <w:rPr>
                <w:rFonts w:ascii="Arial" w:hAnsi="Arial" w:cs="Arial"/>
                <w:b/>
                <w:sz w:val="14"/>
                <w:szCs w:val="22"/>
                <w:lang w:bidi="es-ES"/>
              </w:rPr>
            </w:pPr>
            <w:r w:rsidRPr="00EB46EC">
              <w:rPr>
                <w:rFonts w:ascii="Arial" w:hAnsi="Arial" w:cs="Arial"/>
                <w:b/>
                <w:sz w:val="14"/>
                <w:szCs w:val="22"/>
                <w:lang w:bidi="es-ES"/>
              </w:rPr>
              <w:t>3.</w:t>
            </w:r>
          </w:p>
          <w:p w:rsidR="006C1BB7" w:rsidRDefault="00EB46EC" w:rsidP="00EB46EC">
            <w:pPr>
              <w:jc w:val="center"/>
              <w:rPr>
                <w:rFonts w:ascii="Arial" w:hAnsi="Arial" w:cs="Arial"/>
                <w:b/>
                <w:sz w:val="14"/>
                <w:szCs w:val="22"/>
              </w:rPr>
            </w:pPr>
            <w:r w:rsidRPr="00EB46EC">
              <w:rPr>
                <w:rFonts w:ascii="Arial" w:hAnsi="Arial" w:cs="Arial"/>
                <w:b/>
                <w:sz w:val="14"/>
                <w:szCs w:val="22"/>
              </w:rPr>
              <w:t>Suscribir Resolución</w:t>
            </w:r>
          </w:p>
        </w:tc>
        <w:tc>
          <w:tcPr>
            <w:tcW w:w="1112" w:type="dxa"/>
            <w:vAlign w:val="center"/>
          </w:tcPr>
          <w:p w:rsidR="006C1BB7" w:rsidRDefault="00EB46EC" w:rsidP="00EB46EC">
            <w:pPr>
              <w:jc w:val="center"/>
              <w:rPr>
                <w:rFonts w:ascii="Arial" w:hAnsi="Arial" w:cs="Arial"/>
                <w:sz w:val="14"/>
                <w:szCs w:val="16"/>
              </w:rPr>
            </w:pPr>
            <w:r w:rsidRPr="00EB46EC">
              <w:rPr>
                <w:rFonts w:ascii="Arial" w:hAnsi="Arial" w:cs="Arial"/>
                <w:sz w:val="14"/>
                <w:szCs w:val="16"/>
              </w:rPr>
              <w:t>Autoridades Superiores del Ministerio de Educación</w:t>
            </w:r>
          </w:p>
        </w:tc>
        <w:tc>
          <w:tcPr>
            <w:tcW w:w="8559" w:type="dxa"/>
            <w:tcMar>
              <w:left w:w="85" w:type="dxa"/>
              <w:right w:w="57" w:type="dxa"/>
            </w:tcMar>
          </w:tcPr>
          <w:p w:rsidR="006C1BB7" w:rsidRPr="005732FE" w:rsidRDefault="006E727A" w:rsidP="00EB46EC">
            <w:pPr>
              <w:jc w:val="both"/>
              <w:rPr>
                <w:rFonts w:ascii="Arial" w:hAnsi="Arial" w:cs="Arial"/>
                <w:sz w:val="22"/>
                <w:szCs w:val="22"/>
              </w:rPr>
            </w:pPr>
            <w:r w:rsidRPr="006E727A">
              <w:rPr>
                <w:rFonts w:ascii="Arial" w:hAnsi="Arial" w:cs="Arial"/>
                <w:sz w:val="22"/>
                <w:szCs w:val="22"/>
              </w:rPr>
              <w:t>Suscriben y sellan la resolución ministerial y la trasladan a la Unidad Ejecutora responsable, para las acciones que correspondan.</w:t>
            </w:r>
          </w:p>
        </w:tc>
      </w:tr>
      <w:tr w:rsidR="006C1BB7" w:rsidRPr="005732FE" w:rsidTr="00EB46EC">
        <w:trPr>
          <w:trHeight w:val="874"/>
          <w:jc w:val="right"/>
        </w:trPr>
        <w:tc>
          <w:tcPr>
            <w:tcW w:w="1159" w:type="dxa"/>
            <w:vAlign w:val="center"/>
          </w:tcPr>
          <w:p w:rsidR="006E727A" w:rsidRPr="006E727A" w:rsidRDefault="006E727A" w:rsidP="006E727A">
            <w:pPr>
              <w:jc w:val="center"/>
              <w:rPr>
                <w:rFonts w:ascii="Arial" w:hAnsi="Arial" w:cs="Arial"/>
                <w:b/>
                <w:sz w:val="14"/>
                <w:szCs w:val="22"/>
                <w:lang w:bidi="es-ES"/>
              </w:rPr>
            </w:pPr>
            <w:r w:rsidRPr="006E727A">
              <w:rPr>
                <w:rFonts w:ascii="Arial" w:hAnsi="Arial" w:cs="Arial"/>
                <w:b/>
                <w:sz w:val="14"/>
                <w:szCs w:val="22"/>
                <w:lang w:bidi="es-ES"/>
              </w:rPr>
              <w:t>4.</w:t>
            </w:r>
          </w:p>
          <w:p w:rsidR="006C1BB7" w:rsidRDefault="006E727A" w:rsidP="006E727A">
            <w:pPr>
              <w:jc w:val="center"/>
              <w:rPr>
                <w:rFonts w:ascii="Arial" w:hAnsi="Arial" w:cs="Arial"/>
                <w:b/>
                <w:sz w:val="14"/>
                <w:szCs w:val="22"/>
              </w:rPr>
            </w:pPr>
            <w:r w:rsidRPr="006E727A">
              <w:rPr>
                <w:rFonts w:ascii="Arial" w:hAnsi="Arial" w:cs="Arial"/>
                <w:b/>
                <w:sz w:val="14"/>
                <w:szCs w:val="22"/>
              </w:rPr>
              <w:t>Solicitar Publicación de Resolución Ministerial y Notificar al Contratista</w:t>
            </w:r>
          </w:p>
        </w:tc>
        <w:tc>
          <w:tcPr>
            <w:tcW w:w="1112" w:type="dxa"/>
            <w:vAlign w:val="center"/>
          </w:tcPr>
          <w:p w:rsidR="006C1BB7" w:rsidRDefault="006E727A" w:rsidP="00EB46EC">
            <w:pPr>
              <w:jc w:val="center"/>
              <w:rPr>
                <w:rFonts w:ascii="Arial" w:hAnsi="Arial" w:cs="Arial"/>
                <w:sz w:val="14"/>
                <w:szCs w:val="16"/>
              </w:rPr>
            </w:pPr>
            <w:r w:rsidRPr="006E727A">
              <w:rPr>
                <w:rFonts w:ascii="Arial" w:hAnsi="Arial" w:cs="Arial"/>
                <w:sz w:val="14"/>
                <w:szCs w:val="16"/>
              </w:rPr>
              <w:t>Unidad Ejecutora responsable </w:t>
            </w:r>
          </w:p>
        </w:tc>
        <w:tc>
          <w:tcPr>
            <w:tcW w:w="8559" w:type="dxa"/>
            <w:tcMar>
              <w:left w:w="85" w:type="dxa"/>
              <w:right w:w="57" w:type="dxa"/>
            </w:tcMar>
          </w:tcPr>
          <w:p w:rsidR="006E727A" w:rsidRPr="006E727A" w:rsidRDefault="006E727A" w:rsidP="006E727A">
            <w:pPr>
              <w:jc w:val="both"/>
              <w:rPr>
                <w:rFonts w:ascii="Arial" w:hAnsi="Arial" w:cs="Arial"/>
                <w:sz w:val="22"/>
                <w:szCs w:val="22"/>
                <w:lang w:val="es-GT"/>
              </w:rPr>
            </w:pPr>
            <w:r w:rsidRPr="006E727A">
              <w:rPr>
                <w:rFonts w:ascii="Arial" w:hAnsi="Arial" w:cs="Arial"/>
                <w:sz w:val="22"/>
                <w:szCs w:val="22"/>
                <w:lang w:val="es-GT"/>
              </w:rPr>
              <w:t>Recibe resolución suscrita, solicita número de correlativo a la Unidad de Información de la Dirección de Asesoría Jurídica -DIAJ-.</w:t>
            </w:r>
          </w:p>
          <w:p w:rsidR="006E727A" w:rsidRPr="006E727A" w:rsidRDefault="006E727A" w:rsidP="006E727A">
            <w:pPr>
              <w:jc w:val="both"/>
              <w:rPr>
                <w:rFonts w:ascii="Arial" w:hAnsi="Arial" w:cs="Arial"/>
                <w:sz w:val="22"/>
                <w:szCs w:val="22"/>
                <w:lang w:val="es-GT"/>
              </w:rPr>
            </w:pPr>
          </w:p>
          <w:p w:rsidR="006E727A" w:rsidRPr="006E727A" w:rsidRDefault="006E727A" w:rsidP="006E727A">
            <w:pPr>
              <w:jc w:val="both"/>
              <w:rPr>
                <w:rFonts w:ascii="Arial" w:hAnsi="Arial" w:cs="Arial"/>
                <w:sz w:val="22"/>
                <w:szCs w:val="22"/>
                <w:lang w:val="es-GT"/>
              </w:rPr>
            </w:pPr>
            <w:r w:rsidRPr="006E727A">
              <w:rPr>
                <w:rFonts w:ascii="Arial" w:hAnsi="Arial" w:cs="Arial"/>
                <w:sz w:val="22"/>
                <w:szCs w:val="22"/>
                <w:lang w:val="es-GT"/>
              </w:rPr>
              <w:t>Remit</w:t>
            </w:r>
            <w:r w:rsidR="007B71F5">
              <w:rPr>
                <w:rFonts w:ascii="Arial" w:hAnsi="Arial" w:cs="Arial"/>
                <w:sz w:val="22"/>
                <w:szCs w:val="22"/>
                <w:lang w:val="es-GT"/>
              </w:rPr>
              <w:t>e</w:t>
            </w:r>
            <w:r w:rsidRPr="006E727A">
              <w:rPr>
                <w:rFonts w:ascii="Arial" w:hAnsi="Arial" w:cs="Arial"/>
                <w:sz w:val="22"/>
                <w:szCs w:val="22"/>
                <w:lang w:val="es-GT"/>
              </w:rPr>
              <w:t xml:space="preserve"> copia de la resolución a la Dirección de Adquisiciones y Contrataciones                               -DIDECO-, por medio de providencia solicitando su publicación en el sistema GUATECOMPRAS. </w:t>
            </w:r>
          </w:p>
          <w:p w:rsidR="006E727A" w:rsidRPr="006E727A" w:rsidRDefault="006E727A" w:rsidP="006E727A">
            <w:pPr>
              <w:jc w:val="both"/>
              <w:rPr>
                <w:rFonts w:ascii="Arial" w:hAnsi="Arial" w:cs="Arial"/>
                <w:sz w:val="22"/>
                <w:szCs w:val="22"/>
                <w:lang w:val="es-GT"/>
              </w:rPr>
            </w:pPr>
          </w:p>
          <w:p w:rsidR="006E727A" w:rsidRPr="006E727A" w:rsidRDefault="006E727A" w:rsidP="006E727A">
            <w:pPr>
              <w:jc w:val="both"/>
              <w:rPr>
                <w:rFonts w:ascii="Arial" w:hAnsi="Arial" w:cs="Arial"/>
                <w:sz w:val="22"/>
                <w:szCs w:val="22"/>
                <w:lang w:val="es-GT"/>
              </w:rPr>
            </w:pPr>
            <w:r w:rsidRPr="006E727A">
              <w:rPr>
                <w:rFonts w:ascii="Arial" w:hAnsi="Arial" w:cs="Arial"/>
                <w:sz w:val="22"/>
                <w:szCs w:val="22"/>
                <w:lang w:val="es-GT"/>
              </w:rPr>
              <w:t xml:space="preserve">Notifica al contratista copia de la resolución y solicita el endoso de garantía de cumplimiento de manera inmediata, el cual deberá cubrir el tiempo autorizado de prórroga. </w:t>
            </w:r>
          </w:p>
          <w:p w:rsidR="006E727A" w:rsidRPr="006E727A" w:rsidRDefault="006E727A" w:rsidP="006E727A">
            <w:pPr>
              <w:jc w:val="both"/>
              <w:rPr>
                <w:rFonts w:ascii="Arial" w:hAnsi="Arial" w:cs="Arial"/>
                <w:sz w:val="22"/>
                <w:szCs w:val="22"/>
                <w:lang w:val="es-GT"/>
              </w:rPr>
            </w:pPr>
          </w:p>
          <w:p w:rsidR="006C1BB7" w:rsidRPr="005732FE" w:rsidRDefault="006E727A" w:rsidP="006E727A">
            <w:pPr>
              <w:jc w:val="both"/>
              <w:rPr>
                <w:rFonts w:ascii="Arial" w:hAnsi="Arial" w:cs="Arial"/>
                <w:sz w:val="22"/>
                <w:szCs w:val="22"/>
              </w:rPr>
            </w:pPr>
            <w:r w:rsidRPr="006E727A">
              <w:rPr>
                <w:rFonts w:ascii="Arial" w:hAnsi="Arial" w:cs="Arial"/>
                <w:sz w:val="22"/>
                <w:szCs w:val="22"/>
              </w:rPr>
              <w:t>Recibido el endoso remite copia a la Dirección de Adquisiciones y Contrataciones                               -DIDECO-, solicitando su publicación en el sistema GUATECOMPRAS.</w:t>
            </w:r>
          </w:p>
        </w:tc>
      </w:tr>
      <w:tr w:rsidR="006C1BB7" w:rsidRPr="005732FE" w:rsidTr="00EB46EC">
        <w:trPr>
          <w:trHeight w:val="874"/>
          <w:jc w:val="right"/>
        </w:trPr>
        <w:tc>
          <w:tcPr>
            <w:tcW w:w="1159" w:type="dxa"/>
            <w:vAlign w:val="center"/>
          </w:tcPr>
          <w:p w:rsidR="006E727A" w:rsidRPr="004B4155" w:rsidRDefault="006E727A" w:rsidP="006E727A">
            <w:pPr>
              <w:jc w:val="center"/>
              <w:rPr>
                <w:rFonts w:ascii="Arial" w:hAnsi="Arial" w:cs="Arial"/>
                <w:b/>
                <w:sz w:val="12"/>
                <w:szCs w:val="22"/>
                <w:lang w:bidi="es-ES"/>
              </w:rPr>
            </w:pPr>
            <w:r w:rsidRPr="004B4155">
              <w:rPr>
                <w:rFonts w:ascii="Arial" w:hAnsi="Arial" w:cs="Arial"/>
                <w:b/>
                <w:sz w:val="12"/>
                <w:szCs w:val="22"/>
                <w:lang w:bidi="es-ES"/>
              </w:rPr>
              <w:t>5.</w:t>
            </w:r>
          </w:p>
          <w:p w:rsidR="006E727A" w:rsidRPr="004B4155" w:rsidRDefault="006E727A" w:rsidP="006E727A">
            <w:pPr>
              <w:jc w:val="center"/>
              <w:rPr>
                <w:rFonts w:ascii="Arial" w:hAnsi="Arial" w:cs="Arial"/>
                <w:b/>
                <w:sz w:val="12"/>
                <w:szCs w:val="22"/>
                <w:lang w:bidi="es-ES"/>
              </w:rPr>
            </w:pPr>
            <w:r w:rsidRPr="004B4155">
              <w:rPr>
                <w:rFonts w:ascii="Arial" w:hAnsi="Arial" w:cs="Arial"/>
                <w:b/>
                <w:sz w:val="12"/>
                <w:szCs w:val="22"/>
                <w:lang w:bidi="es-ES"/>
              </w:rPr>
              <w:t>Publicar en GUATECOMPRAS</w:t>
            </w:r>
          </w:p>
          <w:p w:rsidR="006C1BB7" w:rsidRDefault="006C1BB7" w:rsidP="00EB46EC">
            <w:pPr>
              <w:jc w:val="center"/>
              <w:rPr>
                <w:rFonts w:ascii="Arial" w:hAnsi="Arial" w:cs="Arial"/>
                <w:b/>
                <w:sz w:val="14"/>
                <w:szCs w:val="22"/>
              </w:rPr>
            </w:pPr>
          </w:p>
        </w:tc>
        <w:tc>
          <w:tcPr>
            <w:tcW w:w="1112" w:type="dxa"/>
            <w:vAlign w:val="center"/>
          </w:tcPr>
          <w:p w:rsidR="006C1BB7" w:rsidRDefault="006E727A" w:rsidP="00EB46EC">
            <w:pPr>
              <w:jc w:val="center"/>
              <w:rPr>
                <w:rFonts w:ascii="Arial" w:hAnsi="Arial" w:cs="Arial"/>
                <w:sz w:val="14"/>
                <w:szCs w:val="16"/>
              </w:rPr>
            </w:pPr>
            <w:r w:rsidRPr="006E727A">
              <w:rPr>
                <w:rFonts w:ascii="Arial" w:hAnsi="Arial" w:cs="Arial"/>
                <w:sz w:val="14"/>
                <w:szCs w:val="16"/>
              </w:rPr>
              <w:t>Analista de Adquisiciones DIDECO</w:t>
            </w:r>
          </w:p>
        </w:tc>
        <w:tc>
          <w:tcPr>
            <w:tcW w:w="8559" w:type="dxa"/>
            <w:tcMar>
              <w:left w:w="85" w:type="dxa"/>
              <w:right w:w="57" w:type="dxa"/>
            </w:tcMar>
          </w:tcPr>
          <w:p w:rsidR="006C1BB7" w:rsidRPr="005732FE" w:rsidRDefault="006E727A" w:rsidP="00EB46EC">
            <w:pPr>
              <w:jc w:val="both"/>
              <w:rPr>
                <w:rFonts w:ascii="Arial" w:hAnsi="Arial" w:cs="Arial"/>
                <w:sz w:val="22"/>
                <w:szCs w:val="22"/>
              </w:rPr>
            </w:pPr>
            <w:r w:rsidRPr="006E727A">
              <w:rPr>
                <w:rFonts w:ascii="Arial" w:hAnsi="Arial" w:cs="Arial"/>
                <w:sz w:val="22"/>
                <w:szCs w:val="22"/>
              </w:rPr>
              <w:t>Recibe copia de la resolución y procede a publicarla en el sistema de GUATECOMPRAS, a más tardar a los cinco (5) días hábiles siguientes a la fecha de recepción del documento.</w:t>
            </w:r>
          </w:p>
        </w:tc>
      </w:tr>
      <w:tr w:rsidR="005104E6" w:rsidRPr="005732FE" w:rsidTr="00361FD0">
        <w:trPr>
          <w:trHeight w:val="874"/>
          <w:jc w:val="right"/>
        </w:trPr>
        <w:tc>
          <w:tcPr>
            <w:tcW w:w="1159" w:type="dxa"/>
            <w:shd w:val="clear" w:color="auto" w:fill="auto"/>
            <w:vAlign w:val="center"/>
          </w:tcPr>
          <w:p w:rsidR="005104E6" w:rsidRPr="00255127" w:rsidRDefault="005104E6" w:rsidP="005104E6">
            <w:pPr>
              <w:pStyle w:val="TableParagraph"/>
              <w:keepNext/>
              <w:widowControl/>
              <w:ind w:right="22"/>
              <w:jc w:val="center"/>
              <w:rPr>
                <w:b/>
                <w:sz w:val="14"/>
              </w:rPr>
            </w:pPr>
            <w:r w:rsidRPr="00255127">
              <w:rPr>
                <w:b/>
                <w:sz w:val="14"/>
              </w:rPr>
              <w:t>6.</w:t>
            </w:r>
          </w:p>
          <w:p w:rsidR="005104E6" w:rsidRPr="00255127" w:rsidRDefault="005104E6" w:rsidP="005104E6">
            <w:pPr>
              <w:pStyle w:val="TableParagraph"/>
              <w:keepNext/>
              <w:widowControl/>
              <w:ind w:left="29" w:right="22"/>
              <w:jc w:val="center"/>
              <w:rPr>
                <w:b/>
                <w:sz w:val="14"/>
              </w:rPr>
            </w:pPr>
            <w:r w:rsidRPr="00255127">
              <w:rPr>
                <w:b/>
                <w:sz w:val="14"/>
              </w:rPr>
              <w:t>Trasladar Constancia de publicación en Guatecompras</w:t>
            </w:r>
            <w:bookmarkStart w:id="2" w:name="_GoBack"/>
            <w:bookmarkEnd w:id="2"/>
          </w:p>
        </w:tc>
        <w:tc>
          <w:tcPr>
            <w:tcW w:w="1112" w:type="dxa"/>
            <w:shd w:val="clear" w:color="auto" w:fill="auto"/>
            <w:vAlign w:val="center"/>
          </w:tcPr>
          <w:p w:rsidR="005104E6" w:rsidRPr="00255127" w:rsidRDefault="005104E6" w:rsidP="005104E6">
            <w:pPr>
              <w:pStyle w:val="TableParagraph"/>
              <w:keepNext/>
              <w:widowControl/>
              <w:ind w:left="18" w:right="10"/>
              <w:jc w:val="center"/>
              <w:rPr>
                <w:sz w:val="14"/>
              </w:rPr>
            </w:pPr>
            <w:r w:rsidRPr="00255127">
              <w:rPr>
                <w:sz w:val="14"/>
              </w:rPr>
              <w:t xml:space="preserve">Analista de </w:t>
            </w:r>
            <w:r w:rsidRPr="00255127">
              <w:rPr>
                <w:w w:val="95"/>
                <w:sz w:val="14"/>
              </w:rPr>
              <w:t xml:space="preserve">Adquisiciones </w:t>
            </w:r>
            <w:r w:rsidRPr="00255127">
              <w:rPr>
                <w:sz w:val="14"/>
              </w:rPr>
              <w:t>DIDECO</w:t>
            </w:r>
          </w:p>
        </w:tc>
        <w:tc>
          <w:tcPr>
            <w:tcW w:w="8559" w:type="dxa"/>
            <w:tcMar>
              <w:left w:w="85" w:type="dxa"/>
              <w:right w:w="57" w:type="dxa"/>
            </w:tcMar>
          </w:tcPr>
          <w:p w:rsidR="005104E6" w:rsidRPr="005732FE" w:rsidRDefault="005104E6" w:rsidP="005104E6">
            <w:pPr>
              <w:jc w:val="both"/>
              <w:rPr>
                <w:rFonts w:ascii="Arial" w:hAnsi="Arial" w:cs="Arial"/>
                <w:sz w:val="22"/>
                <w:szCs w:val="22"/>
              </w:rPr>
            </w:pPr>
            <w:r w:rsidRPr="005104E6">
              <w:rPr>
                <w:rFonts w:ascii="Arial" w:hAnsi="Arial" w:cs="Arial"/>
                <w:sz w:val="22"/>
                <w:szCs w:val="22"/>
              </w:rPr>
              <w:t xml:space="preserve">Elabora providencia mediante la cual se traslada a la Unidad Ejecutora responsable, la constancia de publicación de la resolución de prórroga en el sistema de GUATECOMPRAS.  </w:t>
            </w:r>
            <w:proofErr w:type="gramStart"/>
            <w:r w:rsidRPr="005104E6">
              <w:rPr>
                <w:rFonts w:ascii="Arial" w:hAnsi="Arial" w:cs="Arial"/>
                <w:sz w:val="22"/>
                <w:szCs w:val="22"/>
              </w:rPr>
              <w:t>para</w:t>
            </w:r>
            <w:proofErr w:type="gramEnd"/>
            <w:r w:rsidRPr="005104E6">
              <w:rPr>
                <w:rFonts w:ascii="Arial" w:hAnsi="Arial" w:cs="Arial"/>
                <w:sz w:val="22"/>
                <w:szCs w:val="22"/>
              </w:rPr>
              <w:t xml:space="preserve"> que continúe con las fases de ejecución/recepción, liquidación y pago.</w:t>
            </w:r>
          </w:p>
        </w:tc>
      </w:tr>
      <w:tr w:rsidR="005104E6" w:rsidRPr="005732FE" w:rsidTr="00361FD0">
        <w:trPr>
          <w:trHeight w:val="874"/>
          <w:jc w:val="right"/>
        </w:trPr>
        <w:tc>
          <w:tcPr>
            <w:tcW w:w="1159" w:type="dxa"/>
            <w:shd w:val="clear" w:color="auto" w:fill="auto"/>
            <w:vAlign w:val="center"/>
          </w:tcPr>
          <w:p w:rsidR="005104E6" w:rsidRPr="00255127" w:rsidRDefault="005104E6" w:rsidP="005104E6">
            <w:pPr>
              <w:pStyle w:val="TableParagraph"/>
              <w:keepNext/>
              <w:widowControl/>
              <w:ind w:right="22"/>
              <w:jc w:val="center"/>
              <w:rPr>
                <w:b/>
                <w:sz w:val="14"/>
              </w:rPr>
            </w:pPr>
            <w:r w:rsidRPr="00255127">
              <w:rPr>
                <w:b/>
                <w:sz w:val="14"/>
              </w:rPr>
              <w:t>7.</w:t>
            </w:r>
          </w:p>
          <w:p w:rsidR="005104E6" w:rsidRPr="00255127" w:rsidRDefault="005104E6" w:rsidP="005104E6">
            <w:pPr>
              <w:pStyle w:val="TableParagraph"/>
              <w:keepNext/>
              <w:widowControl/>
              <w:ind w:right="22"/>
              <w:jc w:val="center"/>
              <w:rPr>
                <w:b/>
                <w:sz w:val="14"/>
              </w:rPr>
            </w:pPr>
            <w:r w:rsidRPr="00255127">
              <w:rPr>
                <w:b/>
                <w:sz w:val="14"/>
              </w:rPr>
              <w:t>Remitir expediente a la comisión receptora y liquidadora</w:t>
            </w:r>
          </w:p>
        </w:tc>
        <w:tc>
          <w:tcPr>
            <w:tcW w:w="1112" w:type="dxa"/>
            <w:shd w:val="clear" w:color="auto" w:fill="auto"/>
            <w:vAlign w:val="center"/>
          </w:tcPr>
          <w:p w:rsidR="005104E6" w:rsidRPr="00255127" w:rsidRDefault="005104E6" w:rsidP="005104E6">
            <w:pPr>
              <w:pStyle w:val="TableParagraph"/>
              <w:keepNext/>
              <w:widowControl/>
              <w:ind w:left="18" w:right="10"/>
              <w:jc w:val="center"/>
              <w:rPr>
                <w:sz w:val="14"/>
              </w:rPr>
            </w:pPr>
            <w:r w:rsidRPr="00255127">
              <w:rPr>
                <w:rStyle w:val="normaltextrun1"/>
                <w:sz w:val="14"/>
                <w:szCs w:val="14"/>
              </w:rPr>
              <w:t>Unidad Ejecutora responsable </w:t>
            </w:r>
          </w:p>
        </w:tc>
        <w:tc>
          <w:tcPr>
            <w:tcW w:w="8559" w:type="dxa"/>
            <w:shd w:val="clear" w:color="auto" w:fill="auto"/>
            <w:tcMar>
              <w:left w:w="85" w:type="dxa"/>
              <w:right w:w="57" w:type="dxa"/>
            </w:tcMar>
            <w:vAlign w:val="center"/>
          </w:tcPr>
          <w:p w:rsidR="005104E6" w:rsidRPr="00DB4B0A" w:rsidRDefault="005104E6" w:rsidP="005104E6">
            <w:pPr>
              <w:pStyle w:val="TableParagraph"/>
              <w:keepNext/>
              <w:widowControl/>
              <w:jc w:val="both"/>
              <w:rPr>
                <w:sz w:val="21"/>
                <w:szCs w:val="21"/>
              </w:rPr>
            </w:pPr>
            <w:r w:rsidRPr="00255127">
              <w:rPr>
                <w:sz w:val="21"/>
                <w:szCs w:val="21"/>
              </w:rPr>
              <w:t>Remite por medio de providencia, el expediente de prórroga a la comisión receptora y liquidadora, para que continúe con el proceso de ejecución/recepción</w:t>
            </w:r>
            <w:r w:rsidR="00DA454D">
              <w:rPr>
                <w:sz w:val="21"/>
                <w:szCs w:val="21"/>
              </w:rPr>
              <w:t>,</w:t>
            </w:r>
            <w:r w:rsidRPr="00255127">
              <w:rPr>
                <w:spacing w:val="-5"/>
                <w:sz w:val="21"/>
                <w:szCs w:val="21"/>
              </w:rPr>
              <w:t xml:space="preserve"> </w:t>
            </w:r>
            <w:r w:rsidRPr="00255127">
              <w:rPr>
                <w:sz w:val="21"/>
                <w:szCs w:val="21"/>
              </w:rPr>
              <w:t>liquidación</w:t>
            </w:r>
            <w:r w:rsidR="00DA454D">
              <w:rPr>
                <w:sz w:val="21"/>
                <w:szCs w:val="21"/>
              </w:rPr>
              <w:t xml:space="preserve"> y pago</w:t>
            </w:r>
            <w:r w:rsidRPr="00255127">
              <w:rPr>
                <w:sz w:val="21"/>
                <w:szCs w:val="21"/>
              </w:rPr>
              <w:t>.</w:t>
            </w:r>
          </w:p>
        </w:tc>
      </w:tr>
    </w:tbl>
    <w:p w:rsidR="006F3878" w:rsidRPr="005732FE" w:rsidRDefault="006F3878" w:rsidP="007B71F5">
      <w:pPr>
        <w:pStyle w:val="Encabezado"/>
        <w:tabs>
          <w:tab w:val="clear" w:pos="4252"/>
          <w:tab w:val="clear" w:pos="8504"/>
        </w:tabs>
        <w:ind w:left="426"/>
        <w:jc w:val="both"/>
        <w:rPr>
          <w:rFonts w:ascii="Arial" w:hAnsi="Arial" w:cs="Arial"/>
          <w:sz w:val="22"/>
          <w:szCs w:val="22"/>
          <w:lang w:val="es-GT"/>
        </w:rPr>
      </w:pPr>
    </w:p>
    <w:sectPr w:rsidR="006F3878" w:rsidRPr="005732FE" w:rsidSect="00FC66E1">
      <w:headerReference w:type="default" r:id="rId8"/>
      <w:footerReference w:type="default" r:id="rId9"/>
      <w:headerReference w:type="first" r:id="rId10"/>
      <w:footerReference w:type="first" r:id="rId11"/>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ED3" w:rsidRDefault="00586ED3" w:rsidP="003D767C">
      <w:r>
        <w:separator/>
      </w:r>
    </w:p>
  </w:endnote>
  <w:endnote w:type="continuationSeparator" w:id="0">
    <w:p w:rsidR="00586ED3" w:rsidRDefault="00586ED3"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altName w:val="Segoe UI"/>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62" w:rsidRPr="00165CB0" w:rsidRDefault="000B1962"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62" w:rsidRPr="00165CB0" w:rsidRDefault="000B1962"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ED3" w:rsidRDefault="00586ED3" w:rsidP="003D767C">
      <w:r>
        <w:separator/>
      </w:r>
    </w:p>
  </w:footnote>
  <w:footnote w:type="continuationSeparator" w:id="0">
    <w:p w:rsidR="00586ED3" w:rsidRDefault="00586ED3"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62" w:rsidRPr="00823A74" w:rsidRDefault="000B1962"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0B1962" w:rsidTr="00834360">
      <w:trPr>
        <w:cantSplit/>
        <w:trHeight w:val="82"/>
      </w:trPr>
      <w:tc>
        <w:tcPr>
          <w:tcW w:w="856" w:type="dxa"/>
          <w:vMerge w:val="restart"/>
          <w:tcBorders>
            <w:right w:val="single" w:sz="4" w:space="0" w:color="auto"/>
          </w:tcBorders>
          <w:tcMar>
            <w:left w:w="0" w:type="dxa"/>
            <w:right w:w="0" w:type="dxa"/>
          </w:tcMar>
        </w:tcPr>
        <w:p w:rsidR="000B1962" w:rsidRPr="006908E6" w:rsidRDefault="000B1962" w:rsidP="003F26D0">
          <w:pPr>
            <w:ind w:left="5"/>
            <w:jc w:val="center"/>
          </w:pPr>
          <w:r w:rsidRPr="007979D2">
            <w:rPr>
              <w:noProof/>
              <w:lang w:val="es-GT" w:eastAsia="es-GT"/>
            </w:rPr>
            <w:drawing>
              <wp:inline distT="0" distB="0" distL="0" distR="0">
                <wp:extent cx="517525" cy="424815"/>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424815"/>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rsidR="000B1962" w:rsidRPr="0095660D" w:rsidRDefault="000B1962" w:rsidP="00834360">
          <w:pPr>
            <w:jc w:val="center"/>
            <w:rPr>
              <w:rFonts w:ascii="Arial" w:hAnsi="Arial" w:cs="Arial"/>
              <w:spacing w:val="20"/>
              <w:sz w:val="16"/>
            </w:rPr>
          </w:pPr>
          <w:r w:rsidRPr="0095660D">
            <w:rPr>
              <w:rFonts w:ascii="Arial" w:hAnsi="Arial" w:cs="Arial"/>
              <w:spacing w:val="20"/>
              <w:sz w:val="16"/>
            </w:rPr>
            <w:t>INSTRUCTIVO</w:t>
          </w:r>
        </w:p>
      </w:tc>
    </w:tr>
    <w:tr w:rsidR="000B1962" w:rsidTr="00823A74">
      <w:trPr>
        <w:cantSplit/>
        <w:trHeight w:val="294"/>
      </w:trPr>
      <w:tc>
        <w:tcPr>
          <w:tcW w:w="856" w:type="dxa"/>
          <w:vMerge/>
          <w:tcBorders>
            <w:right w:val="single" w:sz="4" w:space="0" w:color="auto"/>
          </w:tcBorders>
        </w:tcPr>
        <w:p w:rsidR="000B1962" w:rsidRDefault="000B1962"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0B1962" w:rsidRPr="00823A74" w:rsidRDefault="000B1962" w:rsidP="0098008C">
          <w:pPr>
            <w:jc w:val="center"/>
            <w:rPr>
              <w:rFonts w:ascii="Arial" w:hAnsi="Arial" w:cs="Arial"/>
              <w:b/>
              <w:sz w:val="24"/>
            </w:rPr>
          </w:pPr>
          <w:r>
            <w:rPr>
              <w:rFonts w:ascii="Arial" w:hAnsi="Arial" w:cs="Arial"/>
              <w:b/>
              <w:sz w:val="24"/>
            </w:rPr>
            <w:t>COTIZACIÓN Y LICITACIÓN</w:t>
          </w:r>
        </w:p>
      </w:tc>
    </w:tr>
    <w:tr w:rsidR="000B1962" w:rsidTr="004305F6">
      <w:trPr>
        <w:cantSplit/>
        <w:trHeight w:val="60"/>
      </w:trPr>
      <w:tc>
        <w:tcPr>
          <w:tcW w:w="856" w:type="dxa"/>
          <w:vMerge/>
        </w:tcPr>
        <w:p w:rsidR="000B1962" w:rsidRDefault="000B1962" w:rsidP="003F26D0">
          <w:pPr>
            <w:rPr>
              <w:rFonts w:ascii="Arial" w:hAnsi="Arial" w:cs="Arial"/>
            </w:rPr>
          </w:pPr>
        </w:p>
      </w:tc>
      <w:tc>
        <w:tcPr>
          <w:tcW w:w="4536" w:type="dxa"/>
          <w:tcBorders>
            <w:top w:val="single" w:sz="4" w:space="0" w:color="auto"/>
          </w:tcBorders>
          <w:tcMar>
            <w:bottom w:w="28" w:type="dxa"/>
          </w:tcMar>
          <w:vAlign w:val="center"/>
        </w:tcPr>
        <w:p w:rsidR="000B1962" w:rsidRPr="00504819" w:rsidRDefault="000B1962" w:rsidP="0098008C">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Gestión de Adquisiciones</w:t>
          </w:r>
        </w:p>
      </w:tc>
      <w:tc>
        <w:tcPr>
          <w:tcW w:w="2410" w:type="dxa"/>
          <w:tcBorders>
            <w:top w:val="single" w:sz="4" w:space="0" w:color="auto"/>
          </w:tcBorders>
          <w:tcMar>
            <w:bottom w:w="28" w:type="dxa"/>
          </w:tcMar>
          <w:vAlign w:val="center"/>
        </w:tcPr>
        <w:p w:rsidR="000B1962" w:rsidRPr="008A404F" w:rsidRDefault="000B1962" w:rsidP="0098008C">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sz w:val="16"/>
              <w:szCs w:val="16"/>
            </w:rPr>
            <w:t>ADQ-INS-01</w:t>
          </w:r>
        </w:p>
      </w:tc>
      <w:tc>
        <w:tcPr>
          <w:tcW w:w="1559" w:type="dxa"/>
          <w:tcBorders>
            <w:top w:val="single" w:sz="4" w:space="0" w:color="auto"/>
          </w:tcBorders>
          <w:tcMar>
            <w:bottom w:w="28" w:type="dxa"/>
          </w:tcMar>
          <w:vAlign w:val="center"/>
        </w:tcPr>
        <w:p w:rsidR="000B1962" w:rsidRPr="00504819" w:rsidRDefault="000B1962" w:rsidP="0098008C">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15</w:t>
          </w:r>
        </w:p>
      </w:tc>
      <w:tc>
        <w:tcPr>
          <w:tcW w:w="1843" w:type="dxa"/>
          <w:tcBorders>
            <w:top w:val="single" w:sz="4" w:space="0" w:color="auto"/>
          </w:tcBorders>
          <w:tcMar>
            <w:bottom w:w="28" w:type="dxa"/>
          </w:tcMar>
          <w:vAlign w:val="center"/>
        </w:tcPr>
        <w:p w:rsidR="000B1962" w:rsidRPr="00051689" w:rsidRDefault="000B1962"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020F15">
            <w:rPr>
              <w:rFonts w:ascii="Arial" w:hAnsi="Arial" w:cs="Arial"/>
              <w:noProof/>
              <w:sz w:val="16"/>
            </w:rPr>
            <w:t>21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020F15">
            <w:rPr>
              <w:rFonts w:ascii="Arial" w:hAnsi="Arial" w:cs="Arial"/>
              <w:noProof/>
              <w:sz w:val="16"/>
            </w:rPr>
            <w:t>23</w:t>
          </w:r>
          <w:r w:rsidRPr="00051689">
            <w:rPr>
              <w:rFonts w:ascii="Arial" w:hAnsi="Arial" w:cs="Arial"/>
              <w:sz w:val="16"/>
            </w:rPr>
            <w:fldChar w:fldCharType="end"/>
          </w:r>
        </w:p>
      </w:tc>
    </w:tr>
  </w:tbl>
  <w:p w:rsidR="000B1962" w:rsidRPr="00217FA1" w:rsidRDefault="000B1962">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62" w:rsidRPr="0067323E" w:rsidRDefault="000B1962"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2052"/>
    <w:multiLevelType w:val="hybridMultilevel"/>
    <w:tmpl w:val="4A2E5236"/>
    <w:lvl w:ilvl="0" w:tplc="100A0001">
      <w:start w:val="1"/>
      <w:numFmt w:val="bullet"/>
      <w:lvlText w:val=""/>
      <w:lvlJc w:val="left"/>
      <w:pPr>
        <w:ind w:left="983" w:hanging="360"/>
      </w:pPr>
      <w:rPr>
        <w:rFonts w:ascii="Symbol" w:hAnsi="Symbol" w:hint="default"/>
        <w:spacing w:val="-1"/>
        <w:w w:val="100"/>
        <w:sz w:val="22"/>
        <w:szCs w:val="22"/>
        <w:lang w:val="es-ES" w:eastAsia="es-ES" w:bidi="es-ES"/>
      </w:rPr>
    </w:lvl>
    <w:lvl w:ilvl="1" w:tplc="EBCA4706">
      <w:numFmt w:val="bullet"/>
      <w:lvlText w:val="•"/>
      <w:lvlJc w:val="left"/>
      <w:pPr>
        <w:ind w:left="1734" w:hanging="360"/>
      </w:pPr>
      <w:rPr>
        <w:rFonts w:hint="default"/>
        <w:lang w:val="es-ES" w:eastAsia="es-ES" w:bidi="es-ES"/>
      </w:rPr>
    </w:lvl>
    <w:lvl w:ilvl="2" w:tplc="24E6F932">
      <w:numFmt w:val="bullet"/>
      <w:lvlText w:val="•"/>
      <w:lvlJc w:val="left"/>
      <w:pPr>
        <w:ind w:left="2489" w:hanging="360"/>
      </w:pPr>
      <w:rPr>
        <w:rFonts w:hint="default"/>
        <w:lang w:val="es-ES" w:eastAsia="es-ES" w:bidi="es-ES"/>
      </w:rPr>
    </w:lvl>
    <w:lvl w:ilvl="3" w:tplc="AAC861CE">
      <w:numFmt w:val="bullet"/>
      <w:lvlText w:val="•"/>
      <w:lvlJc w:val="left"/>
      <w:pPr>
        <w:ind w:left="3243" w:hanging="360"/>
      </w:pPr>
      <w:rPr>
        <w:rFonts w:hint="default"/>
        <w:lang w:val="es-ES" w:eastAsia="es-ES" w:bidi="es-ES"/>
      </w:rPr>
    </w:lvl>
    <w:lvl w:ilvl="4" w:tplc="79CE5B8A">
      <w:numFmt w:val="bullet"/>
      <w:lvlText w:val="•"/>
      <w:lvlJc w:val="left"/>
      <w:pPr>
        <w:ind w:left="3998" w:hanging="360"/>
      </w:pPr>
      <w:rPr>
        <w:rFonts w:hint="default"/>
        <w:lang w:val="es-ES" w:eastAsia="es-ES" w:bidi="es-ES"/>
      </w:rPr>
    </w:lvl>
    <w:lvl w:ilvl="5" w:tplc="4B4E6774">
      <w:numFmt w:val="bullet"/>
      <w:lvlText w:val="•"/>
      <w:lvlJc w:val="left"/>
      <w:pPr>
        <w:ind w:left="4752" w:hanging="360"/>
      </w:pPr>
      <w:rPr>
        <w:rFonts w:hint="default"/>
        <w:lang w:val="es-ES" w:eastAsia="es-ES" w:bidi="es-ES"/>
      </w:rPr>
    </w:lvl>
    <w:lvl w:ilvl="6" w:tplc="45089E40">
      <w:numFmt w:val="bullet"/>
      <w:lvlText w:val="•"/>
      <w:lvlJc w:val="left"/>
      <w:pPr>
        <w:ind w:left="5507" w:hanging="360"/>
      </w:pPr>
      <w:rPr>
        <w:rFonts w:hint="default"/>
        <w:lang w:val="es-ES" w:eastAsia="es-ES" w:bidi="es-ES"/>
      </w:rPr>
    </w:lvl>
    <w:lvl w:ilvl="7" w:tplc="71F2D884">
      <w:numFmt w:val="bullet"/>
      <w:lvlText w:val="•"/>
      <w:lvlJc w:val="left"/>
      <w:pPr>
        <w:ind w:left="6261" w:hanging="360"/>
      </w:pPr>
      <w:rPr>
        <w:rFonts w:hint="default"/>
        <w:lang w:val="es-ES" w:eastAsia="es-ES" w:bidi="es-ES"/>
      </w:rPr>
    </w:lvl>
    <w:lvl w:ilvl="8" w:tplc="E796E670">
      <w:numFmt w:val="bullet"/>
      <w:lvlText w:val="•"/>
      <w:lvlJc w:val="left"/>
      <w:pPr>
        <w:ind w:left="7016" w:hanging="360"/>
      </w:pPr>
      <w:rPr>
        <w:rFonts w:hint="default"/>
        <w:lang w:val="es-ES" w:eastAsia="es-ES" w:bidi="es-ES"/>
      </w:rPr>
    </w:lvl>
  </w:abstractNum>
  <w:abstractNum w:abstractNumId="1">
    <w:nsid w:val="0A853057"/>
    <w:multiLevelType w:val="hybridMultilevel"/>
    <w:tmpl w:val="84505702"/>
    <w:lvl w:ilvl="0" w:tplc="100A000F">
      <w:start w:val="1"/>
      <w:numFmt w:val="decimal"/>
      <w:lvlText w:val="%1."/>
      <w:lvlJc w:val="left"/>
      <w:pPr>
        <w:ind w:left="783" w:hanging="360"/>
      </w:pPr>
    </w:lvl>
    <w:lvl w:ilvl="1" w:tplc="100A0019" w:tentative="1">
      <w:start w:val="1"/>
      <w:numFmt w:val="lowerLetter"/>
      <w:lvlText w:val="%2."/>
      <w:lvlJc w:val="left"/>
      <w:pPr>
        <w:ind w:left="1503" w:hanging="360"/>
      </w:pPr>
    </w:lvl>
    <w:lvl w:ilvl="2" w:tplc="100A001B" w:tentative="1">
      <w:start w:val="1"/>
      <w:numFmt w:val="lowerRoman"/>
      <w:lvlText w:val="%3."/>
      <w:lvlJc w:val="right"/>
      <w:pPr>
        <w:ind w:left="2223" w:hanging="180"/>
      </w:pPr>
    </w:lvl>
    <w:lvl w:ilvl="3" w:tplc="100A000F" w:tentative="1">
      <w:start w:val="1"/>
      <w:numFmt w:val="decimal"/>
      <w:lvlText w:val="%4."/>
      <w:lvlJc w:val="left"/>
      <w:pPr>
        <w:ind w:left="2943" w:hanging="360"/>
      </w:pPr>
    </w:lvl>
    <w:lvl w:ilvl="4" w:tplc="100A0019" w:tentative="1">
      <w:start w:val="1"/>
      <w:numFmt w:val="lowerLetter"/>
      <w:lvlText w:val="%5."/>
      <w:lvlJc w:val="left"/>
      <w:pPr>
        <w:ind w:left="3663" w:hanging="360"/>
      </w:pPr>
    </w:lvl>
    <w:lvl w:ilvl="5" w:tplc="100A001B" w:tentative="1">
      <w:start w:val="1"/>
      <w:numFmt w:val="lowerRoman"/>
      <w:lvlText w:val="%6."/>
      <w:lvlJc w:val="right"/>
      <w:pPr>
        <w:ind w:left="4383" w:hanging="180"/>
      </w:pPr>
    </w:lvl>
    <w:lvl w:ilvl="6" w:tplc="100A000F" w:tentative="1">
      <w:start w:val="1"/>
      <w:numFmt w:val="decimal"/>
      <w:lvlText w:val="%7."/>
      <w:lvlJc w:val="left"/>
      <w:pPr>
        <w:ind w:left="5103" w:hanging="360"/>
      </w:pPr>
    </w:lvl>
    <w:lvl w:ilvl="7" w:tplc="100A0019" w:tentative="1">
      <w:start w:val="1"/>
      <w:numFmt w:val="lowerLetter"/>
      <w:lvlText w:val="%8."/>
      <w:lvlJc w:val="left"/>
      <w:pPr>
        <w:ind w:left="5823" w:hanging="360"/>
      </w:pPr>
    </w:lvl>
    <w:lvl w:ilvl="8" w:tplc="100A001B" w:tentative="1">
      <w:start w:val="1"/>
      <w:numFmt w:val="lowerRoman"/>
      <w:lvlText w:val="%9."/>
      <w:lvlJc w:val="right"/>
      <w:pPr>
        <w:ind w:left="6543" w:hanging="180"/>
      </w:pPr>
    </w:lvl>
  </w:abstractNum>
  <w:abstractNum w:abstractNumId="2">
    <w:nsid w:val="0B724756"/>
    <w:multiLevelType w:val="hybridMultilevel"/>
    <w:tmpl w:val="EDBA988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0C803B1D"/>
    <w:multiLevelType w:val="hybridMultilevel"/>
    <w:tmpl w:val="18C0BC8E"/>
    <w:lvl w:ilvl="0" w:tplc="4D923770">
      <w:start w:val="1"/>
      <w:numFmt w:val="decimal"/>
      <w:lvlText w:val="%1."/>
      <w:lvlJc w:val="left"/>
      <w:pPr>
        <w:ind w:left="776" w:hanging="361"/>
      </w:pPr>
      <w:rPr>
        <w:rFonts w:ascii="Arial" w:eastAsia="Arial" w:hAnsi="Arial" w:cs="Arial" w:hint="default"/>
        <w:spacing w:val="-1"/>
        <w:w w:val="100"/>
        <w:sz w:val="22"/>
        <w:szCs w:val="22"/>
        <w:lang w:val="es-ES" w:eastAsia="es-ES" w:bidi="es-ES"/>
      </w:rPr>
    </w:lvl>
    <w:lvl w:ilvl="1" w:tplc="42D088D2">
      <w:numFmt w:val="bullet"/>
      <w:lvlText w:val="•"/>
      <w:lvlJc w:val="left"/>
      <w:pPr>
        <w:ind w:left="1554" w:hanging="361"/>
      </w:pPr>
      <w:rPr>
        <w:rFonts w:hint="default"/>
        <w:lang w:val="es-ES" w:eastAsia="es-ES" w:bidi="es-ES"/>
      </w:rPr>
    </w:lvl>
    <w:lvl w:ilvl="2" w:tplc="73E24534">
      <w:numFmt w:val="bullet"/>
      <w:lvlText w:val="•"/>
      <w:lvlJc w:val="left"/>
      <w:pPr>
        <w:ind w:left="2329" w:hanging="361"/>
      </w:pPr>
      <w:rPr>
        <w:rFonts w:hint="default"/>
        <w:lang w:val="es-ES" w:eastAsia="es-ES" w:bidi="es-ES"/>
      </w:rPr>
    </w:lvl>
    <w:lvl w:ilvl="3" w:tplc="37C4A9E6">
      <w:numFmt w:val="bullet"/>
      <w:lvlText w:val="•"/>
      <w:lvlJc w:val="left"/>
      <w:pPr>
        <w:ind w:left="3103" w:hanging="361"/>
      </w:pPr>
      <w:rPr>
        <w:rFonts w:hint="default"/>
        <w:lang w:val="es-ES" w:eastAsia="es-ES" w:bidi="es-ES"/>
      </w:rPr>
    </w:lvl>
    <w:lvl w:ilvl="4" w:tplc="53D8DB14">
      <w:numFmt w:val="bullet"/>
      <w:lvlText w:val="•"/>
      <w:lvlJc w:val="left"/>
      <w:pPr>
        <w:ind w:left="3878" w:hanging="361"/>
      </w:pPr>
      <w:rPr>
        <w:rFonts w:hint="default"/>
        <w:lang w:val="es-ES" w:eastAsia="es-ES" w:bidi="es-ES"/>
      </w:rPr>
    </w:lvl>
    <w:lvl w:ilvl="5" w:tplc="0D2EF352">
      <w:numFmt w:val="bullet"/>
      <w:lvlText w:val="•"/>
      <w:lvlJc w:val="left"/>
      <w:pPr>
        <w:ind w:left="4652" w:hanging="361"/>
      </w:pPr>
      <w:rPr>
        <w:rFonts w:hint="default"/>
        <w:lang w:val="es-ES" w:eastAsia="es-ES" w:bidi="es-ES"/>
      </w:rPr>
    </w:lvl>
    <w:lvl w:ilvl="6" w:tplc="1D6C261E">
      <w:numFmt w:val="bullet"/>
      <w:lvlText w:val="•"/>
      <w:lvlJc w:val="left"/>
      <w:pPr>
        <w:ind w:left="5427" w:hanging="361"/>
      </w:pPr>
      <w:rPr>
        <w:rFonts w:hint="default"/>
        <w:lang w:val="es-ES" w:eastAsia="es-ES" w:bidi="es-ES"/>
      </w:rPr>
    </w:lvl>
    <w:lvl w:ilvl="7" w:tplc="C4EE630C">
      <w:numFmt w:val="bullet"/>
      <w:lvlText w:val="•"/>
      <w:lvlJc w:val="left"/>
      <w:pPr>
        <w:ind w:left="6201" w:hanging="361"/>
      </w:pPr>
      <w:rPr>
        <w:rFonts w:hint="default"/>
        <w:lang w:val="es-ES" w:eastAsia="es-ES" w:bidi="es-ES"/>
      </w:rPr>
    </w:lvl>
    <w:lvl w:ilvl="8" w:tplc="5D04FA4E">
      <w:numFmt w:val="bullet"/>
      <w:lvlText w:val="•"/>
      <w:lvlJc w:val="left"/>
      <w:pPr>
        <w:ind w:left="6976" w:hanging="361"/>
      </w:pPr>
      <w:rPr>
        <w:rFonts w:hint="default"/>
        <w:lang w:val="es-ES" w:eastAsia="es-ES" w:bidi="es-ES"/>
      </w:rPr>
    </w:lvl>
  </w:abstractNum>
  <w:abstractNum w:abstractNumId="4">
    <w:nsid w:val="0FC3531E"/>
    <w:multiLevelType w:val="hybridMultilevel"/>
    <w:tmpl w:val="74B6F85C"/>
    <w:lvl w:ilvl="0" w:tplc="8E140A00">
      <w:start w:val="1"/>
      <w:numFmt w:val="decimal"/>
      <w:lvlText w:val="%1."/>
      <w:lvlJc w:val="left"/>
      <w:pPr>
        <w:ind w:left="776" w:hanging="361"/>
      </w:pPr>
      <w:rPr>
        <w:rFonts w:ascii="Arial" w:eastAsia="Arial" w:hAnsi="Arial" w:cs="Arial" w:hint="default"/>
        <w:spacing w:val="-1"/>
        <w:w w:val="100"/>
        <w:sz w:val="22"/>
        <w:szCs w:val="22"/>
        <w:lang w:val="es-ES" w:eastAsia="es-ES" w:bidi="es-ES"/>
      </w:rPr>
    </w:lvl>
    <w:lvl w:ilvl="1" w:tplc="0C2071E8">
      <w:numFmt w:val="bullet"/>
      <w:lvlText w:val="•"/>
      <w:lvlJc w:val="left"/>
      <w:pPr>
        <w:ind w:left="1554" w:hanging="361"/>
      </w:pPr>
      <w:rPr>
        <w:rFonts w:hint="default"/>
        <w:lang w:val="es-ES" w:eastAsia="es-ES" w:bidi="es-ES"/>
      </w:rPr>
    </w:lvl>
    <w:lvl w:ilvl="2" w:tplc="54907536">
      <w:numFmt w:val="bullet"/>
      <w:lvlText w:val="•"/>
      <w:lvlJc w:val="left"/>
      <w:pPr>
        <w:ind w:left="2329" w:hanging="361"/>
      </w:pPr>
      <w:rPr>
        <w:rFonts w:hint="default"/>
        <w:lang w:val="es-ES" w:eastAsia="es-ES" w:bidi="es-ES"/>
      </w:rPr>
    </w:lvl>
    <w:lvl w:ilvl="3" w:tplc="FF38CBAC">
      <w:numFmt w:val="bullet"/>
      <w:lvlText w:val="•"/>
      <w:lvlJc w:val="left"/>
      <w:pPr>
        <w:ind w:left="3103" w:hanging="361"/>
      </w:pPr>
      <w:rPr>
        <w:rFonts w:hint="default"/>
        <w:lang w:val="es-ES" w:eastAsia="es-ES" w:bidi="es-ES"/>
      </w:rPr>
    </w:lvl>
    <w:lvl w:ilvl="4" w:tplc="1674A582">
      <w:numFmt w:val="bullet"/>
      <w:lvlText w:val="•"/>
      <w:lvlJc w:val="left"/>
      <w:pPr>
        <w:ind w:left="3878" w:hanging="361"/>
      </w:pPr>
      <w:rPr>
        <w:rFonts w:hint="default"/>
        <w:lang w:val="es-ES" w:eastAsia="es-ES" w:bidi="es-ES"/>
      </w:rPr>
    </w:lvl>
    <w:lvl w:ilvl="5" w:tplc="D9669984">
      <w:numFmt w:val="bullet"/>
      <w:lvlText w:val="•"/>
      <w:lvlJc w:val="left"/>
      <w:pPr>
        <w:ind w:left="4652" w:hanging="361"/>
      </w:pPr>
      <w:rPr>
        <w:rFonts w:hint="default"/>
        <w:lang w:val="es-ES" w:eastAsia="es-ES" w:bidi="es-ES"/>
      </w:rPr>
    </w:lvl>
    <w:lvl w:ilvl="6" w:tplc="CD7833D0">
      <w:numFmt w:val="bullet"/>
      <w:lvlText w:val="•"/>
      <w:lvlJc w:val="left"/>
      <w:pPr>
        <w:ind w:left="5427" w:hanging="361"/>
      </w:pPr>
      <w:rPr>
        <w:rFonts w:hint="default"/>
        <w:lang w:val="es-ES" w:eastAsia="es-ES" w:bidi="es-ES"/>
      </w:rPr>
    </w:lvl>
    <w:lvl w:ilvl="7" w:tplc="FCB448E4">
      <w:numFmt w:val="bullet"/>
      <w:lvlText w:val="•"/>
      <w:lvlJc w:val="left"/>
      <w:pPr>
        <w:ind w:left="6201" w:hanging="361"/>
      </w:pPr>
      <w:rPr>
        <w:rFonts w:hint="default"/>
        <w:lang w:val="es-ES" w:eastAsia="es-ES" w:bidi="es-ES"/>
      </w:rPr>
    </w:lvl>
    <w:lvl w:ilvl="8" w:tplc="D5F24B7C">
      <w:numFmt w:val="bullet"/>
      <w:lvlText w:val="•"/>
      <w:lvlJc w:val="left"/>
      <w:pPr>
        <w:ind w:left="6976" w:hanging="361"/>
      </w:pPr>
      <w:rPr>
        <w:rFonts w:hint="default"/>
        <w:lang w:val="es-ES" w:eastAsia="es-ES" w:bidi="es-ES"/>
      </w:rPr>
    </w:lvl>
  </w:abstractNum>
  <w:abstractNum w:abstractNumId="5">
    <w:nsid w:val="120866EA"/>
    <w:multiLevelType w:val="hybridMultilevel"/>
    <w:tmpl w:val="CAA8049A"/>
    <w:lvl w:ilvl="0" w:tplc="8FDA3C48">
      <w:start w:val="1"/>
      <w:numFmt w:val="decimal"/>
      <w:lvlText w:val="%1."/>
      <w:lvlJc w:val="left"/>
      <w:pPr>
        <w:ind w:left="776" w:hanging="361"/>
      </w:pPr>
      <w:rPr>
        <w:rFonts w:ascii="Arial" w:eastAsia="Arial" w:hAnsi="Arial" w:cs="Arial" w:hint="default"/>
        <w:spacing w:val="-1"/>
        <w:w w:val="100"/>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15947B05"/>
    <w:multiLevelType w:val="hybridMultilevel"/>
    <w:tmpl w:val="8BA495F0"/>
    <w:lvl w:ilvl="0" w:tplc="95566F8E">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17F971BB"/>
    <w:multiLevelType w:val="hybridMultilevel"/>
    <w:tmpl w:val="A8787D1A"/>
    <w:lvl w:ilvl="0" w:tplc="EFFE6A8E">
      <w:start w:val="1"/>
      <w:numFmt w:val="decimal"/>
      <w:lvlText w:val="%1."/>
      <w:lvlJc w:val="left"/>
      <w:pPr>
        <w:ind w:left="776" w:hanging="361"/>
      </w:pPr>
      <w:rPr>
        <w:rFonts w:ascii="Arial" w:eastAsia="Arial" w:hAnsi="Arial" w:cs="Arial" w:hint="default"/>
        <w:spacing w:val="-1"/>
        <w:w w:val="100"/>
        <w:sz w:val="22"/>
        <w:szCs w:val="22"/>
        <w:lang w:val="es-ES" w:eastAsia="es-ES" w:bidi="es-ES"/>
      </w:rPr>
    </w:lvl>
    <w:lvl w:ilvl="1" w:tplc="29BC623E">
      <w:numFmt w:val="bullet"/>
      <w:lvlText w:val="•"/>
      <w:lvlJc w:val="left"/>
      <w:pPr>
        <w:ind w:left="1554" w:hanging="361"/>
      </w:pPr>
      <w:rPr>
        <w:rFonts w:hint="default"/>
        <w:lang w:val="es-ES" w:eastAsia="es-ES" w:bidi="es-ES"/>
      </w:rPr>
    </w:lvl>
    <w:lvl w:ilvl="2" w:tplc="507E4EB4">
      <w:numFmt w:val="bullet"/>
      <w:lvlText w:val="•"/>
      <w:lvlJc w:val="left"/>
      <w:pPr>
        <w:ind w:left="2329" w:hanging="361"/>
      </w:pPr>
      <w:rPr>
        <w:rFonts w:hint="default"/>
        <w:lang w:val="es-ES" w:eastAsia="es-ES" w:bidi="es-ES"/>
      </w:rPr>
    </w:lvl>
    <w:lvl w:ilvl="3" w:tplc="BF26BD84">
      <w:numFmt w:val="bullet"/>
      <w:lvlText w:val="•"/>
      <w:lvlJc w:val="left"/>
      <w:pPr>
        <w:ind w:left="3103" w:hanging="361"/>
      </w:pPr>
      <w:rPr>
        <w:rFonts w:hint="default"/>
        <w:lang w:val="es-ES" w:eastAsia="es-ES" w:bidi="es-ES"/>
      </w:rPr>
    </w:lvl>
    <w:lvl w:ilvl="4" w:tplc="28A475D8">
      <w:numFmt w:val="bullet"/>
      <w:lvlText w:val="•"/>
      <w:lvlJc w:val="left"/>
      <w:pPr>
        <w:ind w:left="3878" w:hanging="361"/>
      </w:pPr>
      <w:rPr>
        <w:rFonts w:hint="default"/>
        <w:lang w:val="es-ES" w:eastAsia="es-ES" w:bidi="es-ES"/>
      </w:rPr>
    </w:lvl>
    <w:lvl w:ilvl="5" w:tplc="5F98DBA0">
      <w:numFmt w:val="bullet"/>
      <w:lvlText w:val="•"/>
      <w:lvlJc w:val="left"/>
      <w:pPr>
        <w:ind w:left="4652" w:hanging="361"/>
      </w:pPr>
      <w:rPr>
        <w:rFonts w:hint="default"/>
        <w:lang w:val="es-ES" w:eastAsia="es-ES" w:bidi="es-ES"/>
      </w:rPr>
    </w:lvl>
    <w:lvl w:ilvl="6" w:tplc="45BA4D68">
      <w:numFmt w:val="bullet"/>
      <w:lvlText w:val="•"/>
      <w:lvlJc w:val="left"/>
      <w:pPr>
        <w:ind w:left="5427" w:hanging="361"/>
      </w:pPr>
      <w:rPr>
        <w:rFonts w:hint="default"/>
        <w:lang w:val="es-ES" w:eastAsia="es-ES" w:bidi="es-ES"/>
      </w:rPr>
    </w:lvl>
    <w:lvl w:ilvl="7" w:tplc="FEE892AE">
      <w:numFmt w:val="bullet"/>
      <w:lvlText w:val="•"/>
      <w:lvlJc w:val="left"/>
      <w:pPr>
        <w:ind w:left="6201" w:hanging="361"/>
      </w:pPr>
      <w:rPr>
        <w:rFonts w:hint="default"/>
        <w:lang w:val="es-ES" w:eastAsia="es-ES" w:bidi="es-ES"/>
      </w:rPr>
    </w:lvl>
    <w:lvl w:ilvl="8" w:tplc="86A8504E">
      <w:numFmt w:val="bullet"/>
      <w:lvlText w:val="•"/>
      <w:lvlJc w:val="left"/>
      <w:pPr>
        <w:ind w:left="6976" w:hanging="361"/>
      </w:pPr>
      <w:rPr>
        <w:rFonts w:hint="default"/>
        <w:lang w:val="es-ES" w:eastAsia="es-ES" w:bidi="es-ES"/>
      </w:rPr>
    </w:lvl>
  </w:abstractNum>
  <w:abstractNum w:abstractNumId="8">
    <w:nsid w:val="18162D2F"/>
    <w:multiLevelType w:val="hybridMultilevel"/>
    <w:tmpl w:val="09FA28A2"/>
    <w:lvl w:ilvl="0" w:tplc="100A000F">
      <w:start w:val="1"/>
      <w:numFmt w:val="decimal"/>
      <w:lvlText w:val="%1."/>
      <w:lvlJc w:val="left"/>
      <w:pPr>
        <w:ind w:left="783" w:hanging="360"/>
      </w:pPr>
    </w:lvl>
    <w:lvl w:ilvl="1" w:tplc="100A0019" w:tentative="1">
      <w:start w:val="1"/>
      <w:numFmt w:val="lowerLetter"/>
      <w:lvlText w:val="%2."/>
      <w:lvlJc w:val="left"/>
      <w:pPr>
        <w:ind w:left="1503" w:hanging="360"/>
      </w:pPr>
    </w:lvl>
    <w:lvl w:ilvl="2" w:tplc="100A001B" w:tentative="1">
      <w:start w:val="1"/>
      <w:numFmt w:val="lowerRoman"/>
      <w:lvlText w:val="%3."/>
      <w:lvlJc w:val="right"/>
      <w:pPr>
        <w:ind w:left="2223" w:hanging="180"/>
      </w:pPr>
    </w:lvl>
    <w:lvl w:ilvl="3" w:tplc="100A000F" w:tentative="1">
      <w:start w:val="1"/>
      <w:numFmt w:val="decimal"/>
      <w:lvlText w:val="%4."/>
      <w:lvlJc w:val="left"/>
      <w:pPr>
        <w:ind w:left="2943" w:hanging="360"/>
      </w:pPr>
    </w:lvl>
    <w:lvl w:ilvl="4" w:tplc="100A0019" w:tentative="1">
      <w:start w:val="1"/>
      <w:numFmt w:val="lowerLetter"/>
      <w:lvlText w:val="%5."/>
      <w:lvlJc w:val="left"/>
      <w:pPr>
        <w:ind w:left="3663" w:hanging="360"/>
      </w:pPr>
    </w:lvl>
    <w:lvl w:ilvl="5" w:tplc="100A001B" w:tentative="1">
      <w:start w:val="1"/>
      <w:numFmt w:val="lowerRoman"/>
      <w:lvlText w:val="%6."/>
      <w:lvlJc w:val="right"/>
      <w:pPr>
        <w:ind w:left="4383" w:hanging="180"/>
      </w:pPr>
    </w:lvl>
    <w:lvl w:ilvl="6" w:tplc="100A000F" w:tentative="1">
      <w:start w:val="1"/>
      <w:numFmt w:val="decimal"/>
      <w:lvlText w:val="%7."/>
      <w:lvlJc w:val="left"/>
      <w:pPr>
        <w:ind w:left="5103" w:hanging="360"/>
      </w:pPr>
    </w:lvl>
    <w:lvl w:ilvl="7" w:tplc="100A0019" w:tentative="1">
      <w:start w:val="1"/>
      <w:numFmt w:val="lowerLetter"/>
      <w:lvlText w:val="%8."/>
      <w:lvlJc w:val="left"/>
      <w:pPr>
        <w:ind w:left="5823" w:hanging="360"/>
      </w:pPr>
    </w:lvl>
    <w:lvl w:ilvl="8" w:tplc="100A001B" w:tentative="1">
      <w:start w:val="1"/>
      <w:numFmt w:val="lowerRoman"/>
      <w:lvlText w:val="%9."/>
      <w:lvlJc w:val="right"/>
      <w:pPr>
        <w:ind w:left="6543" w:hanging="180"/>
      </w:pPr>
    </w:lvl>
  </w:abstractNum>
  <w:abstractNum w:abstractNumId="9">
    <w:nsid w:val="1A097BE1"/>
    <w:multiLevelType w:val="hybridMultilevel"/>
    <w:tmpl w:val="8AD0DDFE"/>
    <w:lvl w:ilvl="0" w:tplc="46302CDA">
      <w:start w:val="1"/>
      <w:numFmt w:val="decimal"/>
      <w:lvlText w:val="%1."/>
      <w:lvlJc w:val="left"/>
      <w:pPr>
        <w:ind w:left="776" w:hanging="361"/>
      </w:pPr>
      <w:rPr>
        <w:rFonts w:ascii="Arial" w:eastAsia="Arial" w:hAnsi="Arial" w:cs="Arial" w:hint="default"/>
        <w:spacing w:val="-1"/>
        <w:w w:val="100"/>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1D9175A9"/>
    <w:multiLevelType w:val="hybridMultilevel"/>
    <w:tmpl w:val="55644D3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nsid w:val="20075E7D"/>
    <w:multiLevelType w:val="hybridMultilevel"/>
    <w:tmpl w:val="45509776"/>
    <w:lvl w:ilvl="0" w:tplc="100A0001">
      <w:start w:val="1"/>
      <w:numFmt w:val="bullet"/>
      <w:lvlText w:val=""/>
      <w:lvlJc w:val="left"/>
      <w:pPr>
        <w:ind w:left="1343" w:hanging="360"/>
      </w:pPr>
      <w:rPr>
        <w:rFonts w:ascii="Symbol" w:hAnsi="Symbol" w:hint="default"/>
        <w:spacing w:val="-1"/>
        <w:w w:val="100"/>
        <w:sz w:val="22"/>
        <w:szCs w:val="22"/>
        <w:lang w:val="es-ES" w:eastAsia="es-ES" w:bidi="es-ES"/>
      </w:rPr>
    </w:lvl>
    <w:lvl w:ilvl="1" w:tplc="EBCA4706">
      <w:numFmt w:val="bullet"/>
      <w:lvlText w:val="•"/>
      <w:lvlJc w:val="left"/>
      <w:pPr>
        <w:ind w:left="2094" w:hanging="360"/>
      </w:pPr>
      <w:rPr>
        <w:rFonts w:hint="default"/>
        <w:lang w:val="es-ES" w:eastAsia="es-ES" w:bidi="es-ES"/>
      </w:rPr>
    </w:lvl>
    <w:lvl w:ilvl="2" w:tplc="24E6F932">
      <w:numFmt w:val="bullet"/>
      <w:lvlText w:val="•"/>
      <w:lvlJc w:val="left"/>
      <w:pPr>
        <w:ind w:left="2849" w:hanging="360"/>
      </w:pPr>
      <w:rPr>
        <w:rFonts w:hint="default"/>
        <w:lang w:val="es-ES" w:eastAsia="es-ES" w:bidi="es-ES"/>
      </w:rPr>
    </w:lvl>
    <w:lvl w:ilvl="3" w:tplc="AAC861CE">
      <w:numFmt w:val="bullet"/>
      <w:lvlText w:val="•"/>
      <w:lvlJc w:val="left"/>
      <w:pPr>
        <w:ind w:left="3603" w:hanging="360"/>
      </w:pPr>
      <w:rPr>
        <w:rFonts w:hint="default"/>
        <w:lang w:val="es-ES" w:eastAsia="es-ES" w:bidi="es-ES"/>
      </w:rPr>
    </w:lvl>
    <w:lvl w:ilvl="4" w:tplc="79CE5B8A">
      <w:numFmt w:val="bullet"/>
      <w:lvlText w:val="•"/>
      <w:lvlJc w:val="left"/>
      <w:pPr>
        <w:ind w:left="4358" w:hanging="360"/>
      </w:pPr>
      <w:rPr>
        <w:rFonts w:hint="default"/>
        <w:lang w:val="es-ES" w:eastAsia="es-ES" w:bidi="es-ES"/>
      </w:rPr>
    </w:lvl>
    <w:lvl w:ilvl="5" w:tplc="4B4E6774">
      <w:numFmt w:val="bullet"/>
      <w:lvlText w:val="•"/>
      <w:lvlJc w:val="left"/>
      <w:pPr>
        <w:ind w:left="5112" w:hanging="360"/>
      </w:pPr>
      <w:rPr>
        <w:rFonts w:hint="default"/>
        <w:lang w:val="es-ES" w:eastAsia="es-ES" w:bidi="es-ES"/>
      </w:rPr>
    </w:lvl>
    <w:lvl w:ilvl="6" w:tplc="45089E40">
      <w:numFmt w:val="bullet"/>
      <w:lvlText w:val="•"/>
      <w:lvlJc w:val="left"/>
      <w:pPr>
        <w:ind w:left="5867" w:hanging="360"/>
      </w:pPr>
      <w:rPr>
        <w:rFonts w:hint="default"/>
        <w:lang w:val="es-ES" w:eastAsia="es-ES" w:bidi="es-ES"/>
      </w:rPr>
    </w:lvl>
    <w:lvl w:ilvl="7" w:tplc="71F2D884">
      <w:numFmt w:val="bullet"/>
      <w:lvlText w:val="•"/>
      <w:lvlJc w:val="left"/>
      <w:pPr>
        <w:ind w:left="6621" w:hanging="360"/>
      </w:pPr>
      <w:rPr>
        <w:rFonts w:hint="default"/>
        <w:lang w:val="es-ES" w:eastAsia="es-ES" w:bidi="es-ES"/>
      </w:rPr>
    </w:lvl>
    <w:lvl w:ilvl="8" w:tplc="E796E670">
      <w:numFmt w:val="bullet"/>
      <w:lvlText w:val="•"/>
      <w:lvlJc w:val="left"/>
      <w:pPr>
        <w:ind w:left="7376" w:hanging="360"/>
      </w:pPr>
      <w:rPr>
        <w:rFonts w:hint="default"/>
        <w:lang w:val="es-ES" w:eastAsia="es-ES" w:bidi="es-ES"/>
      </w:rPr>
    </w:lvl>
  </w:abstractNum>
  <w:abstractNum w:abstractNumId="12">
    <w:nsid w:val="20BA437F"/>
    <w:multiLevelType w:val="hybridMultilevel"/>
    <w:tmpl w:val="63D68512"/>
    <w:lvl w:ilvl="0" w:tplc="86F4D6AE">
      <w:start w:val="5"/>
      <w:numFmt w:val="decimal"/>
      <w:lvlText w:val="%1."/>
      <w:lvlJc w:val="left"/>
      <w:pPr>
        <w:ind w:left="776" w:hanging="361"/>
      </w:pPr>
      <w:rPr>
        <w:rFonts w:ascii="Arial" w:eastAsia="Arial" w:hAnsi="Arial" w:cs="Arial" w:hint="default"/>
        <w:spacing w:val="-1"/>
        <w:w w:val="100"/>
        <w:sz w:val="22"/>
        <w:szCs w:val="22"/>
        <w:lang w:val="es-ES" w:eastAsia="es-ES" w:bidi="es-ES"/>
      </w:rPr>
    </w:lvl>
    <w:lvl w:ilvl="1" w:tplc="7750C5B2">
      <w:numFmt w:val="bullet"/>
      <w:lvlText w:val="•"/>
      <w:lvlJc w:val="left"/>
      <w:pPr>
        <w:ind w:left="1554" w:hanging="361"/>
      </w:pPr>
      <w:rPr>
        <w:rFonts w:hint="default"/>
        <w:lang w:val="es-ES" w:eastAsia="es-ES" w:bidi="es-ES"/>
      </w:rPr>
    </w:lvl>
    <w:lvl w:ilvl="2" w:tplc="C268BC30">
      <w:numFmt w:val="bullet"/>
      <w:lvlText w:val="•"/>
      <w:lvlJc w:val="left"/>
      <w:pPr>
        <w:ind w:left="2329" w:hanging="361"/>
      </w:pPr>
      <w:rPr>
        <w:rFonts w:hint="default"/>
        <w:lang w:val="es-ES" w:eastAsia="es-ES" w:bidi="es-ES"/>
      </w:rPr>
    </w:lvl>
    <w:lvl w:ilvl="3" w:tplc="235CF7C0">
      <w:numFmt w:val="bullet"/>
      <w:lvlText w:val="•"/>
      <w:lvlJc w:val="left"/>
      <w:pPr>
        <w:ind w:left="3103" w:hanging="361"/>
      </w:pPr>
      <w:rPr>
        <w:rFonts w:hint="default"/>
        <w:lang w:val="es-ES" w:eastAsia="es-ES" w:bidi="es-ES"/>
      </w:rPr>
    </w:lvl>
    <w:lvl w:ilvl="4" w:tplc="0B34305A">
      <w:numFmt w:val="bullet"/>
      <w:lvlText w:val="•"/>
      <w:lvlJc w:val="left"/>
      <w:pPr>
        <w:ind w:left="3878" w:hanging="361"/>
      </w:pPr>
      <w:rPr>
        <w:rFonts w:hint="default"/>
        <w:lang w:val="es-ES" w:eastAsia="es-ES" w:bidi="es-ES"/>
      </w:rPr>
    </w:lvl>
    <w:lvl w:ilvl="5" w:tplc="625AAE62">
      <w:numFmt w:val="bullet"/>
      <w:lvlText w:val="•"/>
      <w:lvlJc w:val="left"/>
      <w:pPr>
        <w:ind w:left="4652" w:hanging="361"/>
      </w:pPr>
      <w:rPr>
        <w:rFonts w:hint="default"/>
        <w:lang w:val="es-ES" w:eastAsia="es-ES" w:bidi="es-ES"/>
      </w:rPr>
    </w:lvl>
    <w:lvl w:ilvl="6" w:tplc="6DD635D2">
      <w:numFmt w:val="bullet"/>
      <w:lvlText w:val="•"/>
      <w:lvlJc w:val="left"/>
      <w:pPr>
        <w:ind w:left="5427" w:hanging="361"/>
      </w:pPr>
      <w:rPr>
        <w:rFonts w:hint="default"/>
        <w:lang w:val="es-ES" w:eastAsia="es-ES" w:bidi="es-ES"/>
      </w:rPr>
    </w:lvl>
    <w:lvl w:ilvl="7" w:tplc="24227792">
      <w:numFmt w:val="bullet"/>
      <w:lvlText w:val="•"/>
      <w:lvlJc w:val="left"/>
      <w:pPr>
        <w:ind w:left="6201" w:hanging="361"/>
      </w:pPr>
      <w:rPr>
        <w:rFonts w:hint="default"/>
        <w:lang w:val="es-ES" w:eastAsia="es-ES" w:bidi="es-ES"/>
      </w:rPr>
    </w:lvl>
    <w:lvl w:ilvl="8" w:tplc="A41AE1B2">
      <w:numFmt w:val="bullet"/>
      <w:lvlText w:val="•"/>
      <w:lvlJc w:val="left"/>
      <w:pPr>
        <w:ind w:left="6976" w:hanging="361"/>
      </w:pPr>
      <w:rPr>
        <w:rFonts w:hint="default"/>
        <w:lang w:val="es-ES" w:eastAsia="es-ES" w:bidi="es-ES"/>
      </w:rPr>
    </w:lvl>
  </w:abstractNum>
  <w:abstractNum w:abstractNumId="13">
    <w:nsid w:val="259C0519"/>
    <w:multiLevelType w:val="hybridMultilevel"/>
    <w:tmpl w:val="C47200A4"/>
    <w:lvl w:ilvl="0" w:tplc="2C20329C">
      <w:start w:val="1"/>
      <w:numFmt w:val="decimal"/>
      <w:lvlText w:val="%1."/>
      <w:lvlJc w:val="left"/>
      <w:pPr>
        <w:tabs>
          <w:tab w:val="num" w:pos="720"/>
        </w:tabs>
        <w:ind w:left="720" w:hanging="360"/>
      </w:pPr>
      <w:rPr>
        <w:rFonts w:ascii="Arial" w:hAnsi="Arial" w:cs="Arial" w:hint="default"/>
        <w:sz w:val="22"/>
        <w:szCs w:val="22"/>
      </w:rPr>
    </w:lvl>
    <w:lvl w:ilvl="1" w:tplc="D8CA6196" w:tentative="1">
      <w:start w:val="1"/>
      <w:numFmt w:val="decimal"/>
      <w:lvlText w:val="%2."/>
      <w:lvlJc w:val="left"/>
      <w:pPr>
        <w:tabs>
          <w:tab w:val="num" w:pos="1440"/>
        </w:tabs>
        <w:ind w:left="1440" w:hanging="360"/>
      </w:pPr>
    </w:lvl>
    <w:lvl w:ilvl="2" w:tplc="47D8865C" w:tentative="1">
      <w:start w:val="1"/>
      <w:numFmt w:val="decimal"/>
      <w:lvlText w:val="%3."/>
      <w:lvlJc w:val="left"/>
      <w:pPr>
        <w:tabs>
          <w:tab w:val="num" w:pos="2160"/>
        </w:tabs>
        <w:ind w:left="2160" w:hanging="360"/>
      </w:pPr>
    </w:lvl>
    <w:lvl w:ilvl="3" w:tplc="D7207B7C" w:tentative="1">
      <w:start w:val="1"/>
      <w:numFmt w:val="decimal"/>
      <w:lvlText w:val="%4."/>
      <w:lvlJc w:val="left"/>
      <w:pPr>
        <w:tabs>
          <w:tab w:val="num" w:pos="2880"/>
        </w:tabs>
        <w:ind w:left="2880" w:hanging="360"/>
      </w:pPr>
    </w:lvl>
    <w:lvl w:ilvl="4" w:tplc="B7FCE7AE" w:tentative="1">
      <w:start w:val="1"/>
      <w:numFmt w:val="decimal"/>
      <w:lvlText w:val="%5."/>
      <w:lvlJc w:val="left"/>
      <w:pPr>
        <w:tabs>
          <w:tab w:val="num" w:pos="3600"/>
        </w:tabs>
        <w:ind w:left="3600" w:hanging="360"/>
      </w:pPr>
    </w:lvl>
    <w:lvl w:ilvl="5" w:tplc="BC42E2B4" w:tentative="1">
      <w:start w:val="1"/>
      <w:numFmt w:val="decimal"/>
      <w:lvlText w:val="%6."/>
      <w:lvlJc w:val="left"/>
      <w:pPr>
        <w:tabs>
          <w:tab w:val="num" w:pos="4320"/>
        </w:tabs>
        <w:ind w:left="4320" w:hanging="360"/>
      </w:pPr>
    </w:lvl>
    <w:lvl w:ilvl="6" w:tplc="BDB8CBC6" w:tentative="1">
      <w:start w:val="1"/>
      <w:numFmt w:val="decimal"/>
      <w:lvlText w:val="%7."/>
      <w:lvlJc w:val="left"/>
      <w:pPr>
        <w:tabs>
          <w:tab w:val="num" w:pos="5040"/>
        </w:tabs>
        <w:ind w:left="5040" w:hanging="360"/>
      </w:pPr>
    </w:lvl>
    <w:lvl w:ilvl="7" w:tplc="E110D9A8" w:tentative="1">
      <w:start w:val="1"/>
      <w:numFmt w:val="decimal"/>
      <w:lvlText w:val="%8."/>
      <w:lvlJc w:val="left"/>
      <w:pPr>
        <w:tabs>
          <w:tab w:val="num" w:pos="5760"/>
        </w:tabs>
        <w:ind w:left="5760" w:hanging="360"/>
      </w:pPr>
    </w:lvl>
    <w:lvl w:ilvl="8" w:tplc="8B4C5744" w:tentative="1">
      <w:start w:val="1"/>
      <w:numFmt w:val="decimal"/>
      <w:lvlText w:val="%9."/>
      <w:lvlJc w:val="left"/>
      <w:pPr>
        <w:tabs>
          <w:tab w:val="num" w:pos="6480"/>
        </w:tabs>
        <w:ind w:left="6480" w:hanging="360"/>
      </w:pPr>
    </w:lvl>
  </w:abstractNum>
  <w:abstractNum w:abstractNumId="14">
    <w:nsid w:val="26455832"/>
    <w:multiLevelType w:val="hybridMultilevel"/>
    <w:tmpl w:val="9292986E"/>
    <w:lvl w:ilvl="0" w:tplc="3FCCE1CE">
      <w:start w:val="2"/>
      <w:numFmt w:val="decimal"/>
      <w:lvlText w:val="%1."/>
      <w:lvlJc w:val="left"/>
      <w:pPr>
        <w:ind w:left="776" w:hanging="361"/>
      </w:pPr>
      <w:rPr>
        <w:rFonts w:ascii="Arial" w:eastAsia="Arial" w:hAnsi="Arial" w:cs="Arial" w:hint="default"/>
        <w:spacing w:val="-1"/>
        <w:w w:val="100"/>
        <w:sz w:val="22"/>
        <w:szCs w:val="22"/>
        <w:lang w:val="es-ES" w:eastAsia="es-ES" w:bidi="es-ES"/>
      </w:rPr>
    </w:lvl>
    <w:lvl w:ilvl="1" w:tplc="2D02F384">
      <w:numFmt w:val="bullet"/>
      <w:lvlText w:val="•"/>
      <w:lvlJc w:val="left"/>
      <w:pPr>
        <w:ind w:left="1554" w:hanging="361"/>
      </w:pPr>
      <w:rPr>
        <w:rFonts w:hint="default"/>
        <w:lang w:val="es-ES" w:eastAsia="es-ES" w:bidi="es-ES"/>
      </w:rPr>
    </w:lvl>
    <w:lvl w:ilvl="2" w:tplc="CD769D5E">
      <w:numFmt w:val="bullet"/>
      <w:lvlText w:val="•"/>
      <w:lvlJc w:val="left"/>
      <w:pPr>
        <w:ind w:left="2329" w:hanging="361"/>
      </w:pPr>
      <w:rPr>
        <w:rFonts w:hint="default"/>
        <w:lang w:val="es-ES" w:eastAsia="es-ES" w:bidi="es-ES"/>
      </w:rPr>
    </w:lvl>
    <w:lvl w:ilvl="3" w:tplc="C34025B8">
      <w:numFmt w:val="bullet"/>
      <w:lvlText w:val="•"/>
      <w:lvlJc w:val="left"/>
      <w:pPr>
        <w:ind w:left="3103" w:hanging="361"/>
      </w:pPr>
      <w:rPr>
        <w:rFonts w:hint="default"/>
        <w:lang w:val="es-ES" w:eastAsia="es-ES" w:bidi="es-ES"/>
      </w:rPr>
    </w:lvl>
    <w:lvl w:ilvl="4" w:tplc="520051D2">
      <w:numFmt w:val="bullet"/>
      <w:lvlText w:val="•"/>
      <w:lvlJc w:val="left"/>
      <w:pPr>
        <w:ind w:left="3878" w:hanging="361"/>
      </w:pPr>
      <w:rPr>
        <w:rFonts w:hint="default"/>
        <w:lang w:val="es-ES" w:eastAsia="es-ES" w:bidi="es-ES"/>
      </w:rPr>
    </w:lvl>
    <w:lvl w:ilvl="5" w:tplc="5986DD76">
      <w:numFmt w:val="bullet"/>
      <w:lvlText w:val="•"/>
      <w:lvlJc w:val="left"/>
      <w:pPr>
        <w:ind w:left="4652" w:hanging="361"/>
      </w:pPr>
      <w:rPr>
        <w:rFonts w:hint="default"/>
        <w:lang w:val="es-ES" w:eastAsia="es-ES" w:bidi="es-ES"/>
      </w:rPr>
    </w:lvl>
    <w:lvl w:ilvl="6" w:tplc="A1C48748">
      <w:numFmt w:val="bullet"/>
      <w:lvlText w:val="•"/>
      <w:lvlJc w:val="left"/>
      <w:pPr>
        <w:ind w:left="5427" w:hanging="361"/>
      </w:pPr>
      <w:rPr>
        <w:rFonts w:hint="default"/>
        <w:lang w:val="es-ES" w:eastAsia="es-ES" w:bidi="es-ES"/>
      </w:rPr>
    </w:lvl>
    <w:lvl w:ilvl="7" w:tplc="63C4EF90">
      <w:numFmt w:val="bullet"/>
      <w:lvlText w:val="•"/>
      <w:lvlJc w:val="left"/>
      <w:pPr>
        <w:ind w:left="6201" w:hanging="361"/>
      </w:pPr>
      <w:rPr>
        <w:rFonts w:hint="default"/>
        <w:lang w:val="es-ES" w:eastAsia="es-ES" w:bidi="es-ES"/>
      </w:rPr>
    </w:lvl>
    <w:lvl w:ilvl="8" w:tplc="F9C6CB38">
      <w:numFmt w:val="bullet"/>
      <w:lvlText w:val="•"/>
      <w:lvlJc w:val="left"/>
      <w:pPr>
        <w:ind w:left="6976" w:hanging="361"/>
      </w:pPr>
      <w:rPr>
        <w:rFonts w:hint="default"/>
        <w:lang w:val="es-ES" w:eastAsia="es-ES" w:bidi="es-ES"/>
      </w:rPr>
    </w:lvl>
  </w:abstractNum>
  <w:abstractNum w:abstractNumId="15">
    <w:nsid w:val="26DC77A6"/>
    <w:multiLevelType w:val="hybridMultilevel"/>
    <w:tmpl w:val="CA84DAC8"/>
    <w:lvl w:ilvl="0" w:tplc="100A000B">
      <w:start w:val="1"/>
      <w:numFmt w:val="bullet"/>
      <w:lvlText w:val=""/>
      <w:lvlJc w:val="left"/>
      <w:pPr>
        <w:ind w:left="776" w:hanging="360"/>
      </w:pPr>
      <w:rPr>
        <w:rFonts w:ascii="Wingdings" w:hAnsi="Wingdings" w:hint="default"/>
      </w:rPr>
    </w:lvl>
    <w:lvl w:ilvl="1" w:tplc="100A0003" w:tentative="1">
      <w:start w:val="1"/>
      <w:numFmt w:val="bullet"/>
      <w:lvlText w:val="o"/>
      <w:lvlJc w:val="left"/>
      <w:pPr>
        <w:ind w:left="1496" w:hanging="360"/>
      </w:pPr>
      <w:rPr>
        <w:rFonts w:ascii="Courier New" w:hAnsi="Courier New" w:cs="Courier New" w:hint="default"/>
      </w:rPr>
    </w:lvl>
    <w:lvl w:ilvl="2" w:tplc="100A0005" w:tentative="1">
      <w:start w:val="1"/>
      <w:numFmt w:val="bullet"/>
      <w:lvlText w:val=""/>
      <w:lvlJc w:val="left"/>
      <w:pPr>
        <w:ind w:left="2216" w:hanging="360"/>
      </w:pPr>
      <w:rPr>
        <w:rFonts w:ascii="Wingdings" w:hAnsi="Wingdings" w:hint="default"/>
      </w:rPr>
    </w:lvl>
    <w:lvl w:ilvl="3" w:tplc="100A0001" w:tentative="1">
      <w:start w:val="1"/>
      <w:numFmt w:val="bullet"/>
      <w:lvlText w:val=""/>
      <w:lvlJc w:val="left"/>
      <w:pPr>
        <w:ind w:left="2936" w:hanging="360"/>
      </w:pPr>
      <w:rPr>
        <w:rFonts w:ascii="Symbol" w:hAnsi="Symbol" w:hint="default"/>
      </w:rPr>
    </w:lvl>
    <w:lvl w:ilvl="4" w:tplc="100A0003" w:tentative="1">
      <w:start w:val="1"/>
      <w:numFmt w:val="bullet"/>
      <w:lvlText w:val="o"/>
      <w:lvlJc w:val="left"/>
      <w:pPr>
        <w:ind w:left="3656" w:hanging="360"/>
      </w:pPr>
      <w:rPr>
        <w:rFonts w:ascii="Courier New" w:hAnsi="Courier New" w:cs="Courier New" w:hint="default"/>
      </w:rPr>
    </w:lvl>
    <w:lvl w:ilvl="5" w:tplc="100A0005" w:tentative="1">
      <w:start w:val="1"/>
      <w:numFmt w:val="bullet"/>
      <w:lvlText w:val=""/>
      <w:lvlJc w:val="left"/>
      <w:pPr>
        <w:ind w:left="4376" w:hanging="360"/>
      </w:pPr>
      <w:rPr>
        <w:rFonts w:ascii="Wingdings" w:hAnsi="Wingdings" w:hint="default"/>
      </w:rPr>
    </w:lvl>
    <w:lvl w:ilvl="6" w:tplc="100A0001" w:tentative="1">
      <w:start w:val="1"/>
      <w:numFmt w:val="bullet"/>
      <w:lvlText w:val=""/>
      <w:lvlJc w:val="left"/>
      <w:pPr>
        <w:ind w:left="5096" w:hanging="360"/>
      </w:pPr>
      <w:rPr>
        <w:rFonts w:ascii="Symbol" w:hAnsi="Symbol" w:hint="default"/>
      </w:rPr>
    </w:lvl>
    <w:lvl w:ilvl="7" w:tplc="100A0003" w:tentative="1">
      <w:start w:val="1"/>
      <w:numFmt w:val="bullet"/>
      <w:lvlText w:val="o"/>
      <w:lvlJc w:val="left"/>
      <w:pPr>
        <w:ind w:left="5816" w:hanging="360"/>
      </w:pPr>
      <w:rPr>
        <w:rFonts w:ascii="Courier New" w:hAnsi="Courier New" w:cs="Courier New" w:hint="default"/>
      </w:rPr>
    </w:lvl>
    <w:lvl w:ilvl="8" w:tplc="100A0005" w:tentative="1">
      <w:start w:val="1"/>
      <w:numFmt w:val="bullet"/>
      <w:lvlText w:val=""/>
      <w:lvlJc w:val="left"/>
      <w:pPr>
        <w:ind w:left="6536" w:hanging="360"/>
      </w:pPr>
      <w:rPr>
        <w:rFonts w:ascii="Wingdings" w:hAnsi="Wingdings" w:hint="default"/>
      </w:rPr>
    </w:lvl>
  </w:abstractNum>
  <w:abstractNum w:abstractNumId="16">
    <w:nsid w:val="2774424B"/>
    <w:multiLevelType w:val="multilevel"/>
    <w:tmpl w:val="34D2C24A"/>
    <w:lvl w:ilvl="0">
      <w:start w:val="2"/>
      <w:numFmt w:val="decimal"/>
      <w:lvlText w:val="%1."/>
      <w:lvlJc w:val="left"/>
      <w:pPr>
        <w:ind w:left="360" w:hanging="360"/>
      </w:pPr>
      <w:rPr>
        <w:rFonts w:hint="default"/>
      </w:rPr>
    </w:lvl>
    <w:lvl w:ilvl="1">
      <w:start w:val="1"/>
      <w:numFmt w:val="decimal"/>
      <w:lvlText w:val="%1.%2."/>
      <w:lvlJc w:val="left"/>
      <w:pPr>
        <w:ind w:left="1496" w:hanging="72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abstractNum w:abstractNumId="17">
    <w:nsid w:val="2B731C61"/>
    <w:multiLevelType w:val="hybridMultilevel"/>
    <w:tmpl w:val="D8B42DEE"/>
    <w:lvl w:ilvl="0" w:tplc="7F9E5BA2">
      <w:start w:val="1"/>
      <w:numFmt w:val="decimal"/>
      <w:lvlText w:val="%1."/>
      <w:lvlJc w:val="left"/>
      <w:pPr>
        <w:ind w:left="776" w:hanging="361"/>
      </w:pPr>
      <w:rPr>
        <w:rFonts w:ascii="Arial" w:eastAsia="Arial" w:hAnsi="Arial" w:cs="Arial" w:hint="default"/>
        <w:spacing w:val="-1"/>
        <w:w w:val="100"/>
        <w:sz w:val="22"/>
        <w:szCs w:val="22"/>
        <w:lang w:val="es-ES" w:eastAsia="es-ES" w:bidi="es-ES"/>
      </w:rPr>
    </w:lvl>
    <w:lvl w:ilvl="1" w:tplc="E7D45932">
      <w:numFmt w:val="bullet"/>
      <w:lvlText w:val="•"/>
      <w:lvlJc w:val="left"/>
      <w:pPr>
        <w:ind w:left="1554" w:hanging="361"/>
      </w:pPr>
      <w:rPr>
        <w:rFonts w:hint="default"/>
        <w:lang w:val="es-ES" w:eastAsia="es-ES" w:bidi="es-ES"/>
      </w:rPr>
    </w:lvl>
    <w:lvl w:ilvl="2" w:tplc="34EEF22C">
      <w:numFmt w:val="bullet"/>
      <w:lvlText w:val="•"/>
      <w:lvlJc w:val="left"/>
      <w:pPr>
        <w:ind w:left="2329" w:hanging="361"/>
      </w:pPr>
      <w:rPr>
        <w:rFonts w:hint="default"/>
        <w:lang w:val="es-ES" w:eastAsia="es-ES" w:bidi="es-ES"/>
      </w:rPr>
    </w:lvl>
    <w:lvl w:ilvl="3" w:tplc="04BA956A">
      <w:numFmt w:val="bullet"/>
      <w:lvlText w:val="•"/>
      <w:lvlJc w:val="left"/>
      <w:pPr>
        <w:ind w:left="3103" w:hanging="361"/>
      </w:pPr>
      <w:rPr>
        <w:rFonts w:hint="default"/>
        <w:lang w:val="es-ES" w:eastAsia="es-ES" w:bidi="es-ES"/>
      </w:rPr>
    </w:lvl>
    <w:lvl w:ilvl="4" w:tplc="8CD662B8">
      <w:numFmt w:val="bullet"/>
      <w:lvlText w:val="•"/>
      <w:lvlJc w:val="left"/>
      <w:pPr>
        <w:ind w:left="3878" w:hanging="361"/>
      </w:pPr>
      <w:rPr>
        <w:rFonts w:hint="default"/>
        <w:lang w:val="es-ES" w:eastAsia="es-ES" w:bidi="es-ES"/>
      </w:rPr>
    </w:lvl>
    <w:lvl w:ilvl="5" w:tplc="BA061EF2">
      <w:numFmt w:val="bullet"/>
      <w:lvlText w:val="•"/>
      <w:lvlJc w:val="left"/>
      <w:pPr>
        <w:ind w:left="4652" w:hanging="361"/>
      </w:pPr>
      <w:rPr>
        <w:rFonts w:hint="default"/>
        <w:lang w:val="es-ES" w:eastAsia="es-ES" w:bidi="es-ES"/>
      </w:rPr>
    </w:lvl>
    <w:lvl w:ilvl="6" w:tplc="A3E04234">
      <w:numFmt w:val="bullet"/>
      <w:lvlText w:val="•"/>
      <w:lvlJc w:val="left"/>
      <w:pPr>
        <w:ind w:left="5427" w:hanging="361"/>
      </w:pPr>
      <w:rPr>
        <w:rFonts w:hint="default"/>
        <w:lang w:val="es-ES" w:eastAsia="es-ES" w:bidi="es-ES"/>
      </w:rPr>
    </w:lvl>
    <w:lvl w:ilvl="7" w:tplc="288E56F6">
      <w:numFmt w:val="bullet"/>
      <w:lvlText w:val="•"/>
      <w:lvlJc w:val="left"/>
      <w:pPr>
        <w:ind w:left="6201" w:hanging="361"/>
      </w:pPr>
      <w:rPr>
        <w:rFonts w:hint="default"/>
        <w:lang w:val="es-ES" w:eastAsia="es-ES" w:bidi="es-ES"/>
      </w:rPr>
    </w:lvl>
    <w:lvl w:ilvl="8" w:tplc="A078AC52">
      <w:numFmt w:val="bullet"/>
      <w:lvlText w:val="•"/>
      <w:lvlJc w:val="left"/>
      <w:pPr>
        <w:ind w:left="6976" w:hanging="361"/>
      </w:pPr>
      <w:rPr>
        <w:rFonts w:hint="default"/>
        <w:lang w:val="es-ES" w:eastAsia="es-ES" w:bidi="es-ES"/>
      </w:rPr>
    </w:lvl>
  </w:abstractNum>
  <w:abstractNum w:abstractNumId="18">
    <w:nsid w:val="348A5FC0"/>
    <w:multiLevelType w:val="hybridMultilevel"/>
    <w:tmpl w:val="3D58B8D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nsid w:val="34B532E5"/>
    <w:multiLevelType w:val="multilevel"/>
    <w:tmpl w:val="F90A82D8"/>
    <w:lvl w:ilvl="0">
      <w:start w:val="1"/>
      <w:numFmt w:val="decimal"/>
      <w:lvlText w:val="%1."/>
      <w:lvlJc w:val="left"/>
      <w:pPr>
        <w:ind w:left="776" w:hanging="360"/>
      </w:pPr>
      <w:rPr>
        <w:rFonts w:hint="default"/>
      </w:rPr>
    </w:lvl>
    <w:lvl w:ilvl="1">
      <w:start w:val="1"/>
      <w:numFmt w:val="decimal"/>
      <w:lvlText w:val="%1.%2."/>
      <w:lvlJc w:val="left"/>
      <w:pPr>
        <w:ind w:left="1912" w:hanging="72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3824"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736" w:hanging="1440"/>
      </w:pPr>
      <w:rPr>
        <w:rFonts w:hint="default"/>
      </w:rPr>
    </w:lvl>
    <w:lvl w:ilvl="6">
      <w:start w:val="1"/>
      <w:numFmt w:val="decimal"/>
      <w:lvlText w:val="%1.%2.%3.%4.%5.%6.%7."/>
      <w:lvlJc w:val="left"/>
      <w:pPr>
        <w:ind w:left="6512" w:hanging="1440"/>
      </w:pPr>
      <w:rPr>
        <w:rFonts w:hint="default"/>
      </w:rPr>
    </w:lvl>
    <w:lvl w:ilvl="7">
      <w:start w:val="1"/>
      <w:numFmt w:val="decimal"/>
      <w:lvlText w:val="%1.%2.%3.%4.%5.%6.%7.%8."/>
      <w:lvlJc w:val="left"/>
      <w:pPr>
        <w:ind w:left="7648" w:hanging="1800"/>
      </w:pPr>
      <w:rPr>
        <w:rFonts w:hint="default"/>
      </w:rPr>
    </w:lvl>
    <w:lvl w:ilvl="8">
      <w:start w:val="1"/>
      <w:numFmt w:val="decimal"/>
      <w:lvlText w:val="%1.%2.%3.%4.%5.%6.%7.%8.%9."/>
      <w:lvlJc w:val="left"/>
      <w:pPr>
        <w:ind w:left="8424" w:hanging="1800"/>
      </w:pPr>
      <w:rPr>
        <w:rFonts w:hint="default"/>
      </w:rPr>
    </w:lvl>
  </w:abstractNum>
  <w:abstractNum w:abstractNumId="2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nsid w:val="38E730A1"/>
    <w:multiLevelType w:val="hybridMultilevel"/>
    <w:tmpl w:val="874E3E96"/>
    <w:lvl w:ilvl="0" w:tplc="100A000B">
      <w:start w:val="1"/>
      <w:numFmt w:val="bullet"/>
      <w:lvlText w:val=""/>
      <w:lvlJc w:val="left"/>
      <w:pPr>
        <w:ind w:left="776" w:hanging="360"/>
      </w:pPr>
      <w:rPr>
        <w:rFonts w:ascii="Wingdings" w:hAnsi="Wingdings" w:hint="default"/>
      </w:rPr>
    </w:lvl>
    <w:lvl w:ilvl="1" w:tplc="100A0003" w:tentative="1">
      <w:start w:val="1"/>
      <w:numFmt w:val="bullet"/>
      <w:lvlText w:val="o"/>
      <w:lvlJc w:val="left"/>
      <w:pPr>
        <w:ind w:left="1496" w:hanging="360"/>
      </w:pPr>
      <w:rPr>
        <w:rFonts w:ascii="Courier New" w:hAnsi="Courier New" w:cs="Courier New" w:hint="default"/>
      </w:rPr>
    </w:lvl>
    <w:lvl w:ilvl="2" w:tplc="100A0005" w:tentative="1">
      <w:start w:val="1"/>
      <w:numFmt w:val="bullet"/>
      <w:lvlText w:val=""/>
      <w:lvlJc w:val="left"/>
      <w:pPr>
        <w:ind w:left="2216" w:hanging="360"/>
      </w:pPr>
      <w:rPr>
        <w:rFonts w:ascii="Wingdings" w:hAnsi="Wingdings" w:hint="default"/>
      </w:rPr>
    </w:lvl>
    <w:lvl w:ilvl="3" w:tplc="100A0001" w:tentative="1">
      <w:start w:val="1"/>
      <w:numFmt w:val="bullet"/>
      <w:lvlText w:val=""/>
      <w:lvlJc w:val="left"/>
      <w:pPr>
        <w:ind w:left="2936" w:hanging="360"/>
      </w:pPr>
      <w:rPr>
        <w:rFonts w:ascii="Symbol" w:hAnsi="Symbol" w:hint="default"/>
      </w:rPr>
    </w:lvl>
    <w:lvl w:ilvl="4" w:tplc="100A0003" w:tentative="1">
      <w:start w:val="1"/>
      <w:numFmt w:val="bullet"/>
      <w:lvlText w:val="o"/>
      <w:lvlJc w:val="left"/>
      <w:pPr>
        <w:ind w:left="3656" w:hanging="360"/>
      </w:pPr>
      <w:rPr>
        <w:rFonts w:ascii="Courier New" w:hAnsi="Courier New" w:cs="Courier New" w:hint="default"/>
      </w:rPr>
    </w:lvl>
    <w:lvl w:ilvl="5" w:tplc="100A0005" w:tentative="1">
      <w:start w:val="1"/>
      <w:numFmt w:val="bullet"/>
      <w:lvlText w:val=""/>
      <w:lvlJc w:val="left"/>
      <w:pPr>
        <w:ind w:left="4376" w:hanging="360"/>
      </w:pPr>
      <w:rPr>
        <w:rFonts w:ascii="Wingdings" w:hAnsi="Wingdings" w:hint="default"/>
      </w:rPr>
    </w:lvl>
    <w:lvl w:ilvl="6" w:tplc="100A0001" w:tentative="1">
      <w:start w:val="1"/>
      <w:numFmt w:val="bullet"/>
      <w:lvlText w:val=""/>
      <w:lvlJc w:val="left"/>
      <w:pPr>
        <w:ind w:left="5096" w:hanging="360"/>
      </w:pPr>
      <w:rPr>
        <w:rFonts w:ascii="Symbol" w:hAnsi="Symbol" w:hint="default"/>
      </w:rPr>
    </w:lvl>
    <w:lvl w:ilvl="7" w:tplc="100A0003" w:tentative="1">
      <w:start w:val="1"/>
      <w:numFmt w:val="bullet"/>
      <w:lvlText w:val="o"/>
      <w:lvlJc w:val="left"/>
      <w:pPr>
        <w:ind w:left="5816" w:hanging="360"/>
      </w:pPr>
      <w:rPr>
        <w:rFonts w:ascii="Courier New" w:hAnsi="Courier New" w:cs="Courier New" w:hint="default"/>
      </w:rPr>
    </w:lvl>
    <w:lvl w:ilvl="8" w:tplc="100A0005" w:tentative="1">
      <w:start w:val="1"/>
      <w:numFmt w:val="bullet"/>
      <w:lvlText w:val=""/>
      <w:lvlJc w:val="left"/>
      <w:pPr>
        <w:ind w:left="6536" w:hanging="360"/>
      </w:pPr>
      <w:rPr>
        <w:rFonts w:ascii="Wingdings" w:hAnsi="Wingdings" w:hint="default"/>
      </w:rPr>
    </w:lvl>
  </w:abstractNum>
  <w:abstractNum w:abstractNumId="22">
    <w:nsid w:val="3AD95AB8"/>
    <w:multiLevelType w:val="hybridMultilevel"/>
    <w:tmpl w:val="07A46CF4"/>
    <w:lvl w:ilvl="0" w:tplc="100A0017">
      <w:start w:val="1"/>
      <w:numFmt w:val="lowerLetter"/>
      <w:lvlText w:val="%1)"/>
      <w:lvlJc w:val="left"/>
      <w:pPr>
        <w:ind w:left="983" w:hanging="360"/>
      </w:pPr>
      <w:rPr>
        <w:rFonts w:hint="default"/>
        <w:spacing w:val="-1"/>
        <w:w w:val="100"/>
        <w:sz w:val="22"/>
        <w:szCs w:val="22"/>
        <w:lang w:val="es-ES" w:eastAsia="es-ES" w:bidi="es-ES"/>
      </w:rPr>
    </w:lvl>
    <w:lvl w:ilvl="1" w:tplc="EBCA4706">
      <w:numFmt w:val="bullet"/>
      <w:lvlText w:val="•"/>
      <w:lvlJc w:val="left"/>
      <w:pPr>
        <w:ind w:left="1734" w:hanging="360"/>
      </w:pPr>
      <w:rPr>
        <w:rFonts w:hint="default"/>
        <w:lang w:val="es-ES" w:eastAsia="es-ES" w:bidi="es-ES"/>
      </w:rPr>
    </w:lvl>
    <w:lvl w:ilvl="2" w:tplc="24E6F932">
      <w:numFmt w:val="bullet"/>
      <w:lvlText w:val="•"/>
      <w:lvlJc w:val="left"/>
      <w:pPr>
        <w:ind w:left="2489" w:hanging="360"/>
      </w:pPr>
      <w:rPr>
        <w:rFonts w:hint="default"/>
        <w:lang w:val="es-ES" w:eastAsia="es-ES" w:bidi="es-ES"/>
      </w:rPr>
    </w:lvl>
    <w:lvl w:ilvl="3" w:tplc="AAC861CE">
      <w:numFmt w:val="bullet"/>
      <w:lvlText w:val="•"/>
      <w:lvlJc w:val="left"/>
      <w:pPr>
        <w:ind w:left="3243" w:hanging="360"/>
      </w:pPr>
      <w:rPr>
        <w:rFonts w:hint="default"/>
        <w:lang w:val="es-ES" w:eastAsia="es-ES" w:bidi="es-ES"/>
      </w:rPr>
    </w:lvl>
    <w:lvl w:ilvl="4" w:tplc="79CE5B8A">
      <w:numFmt w:val="bullet"/>
      <w:lvlText w:val="•"/>
      <w:lvlJc w:val="left"/>
      <w:pPr>
        <w:ind w:left="3998" w:hanging="360"/>
      </w:pPr>
      <w:rPr>
        <w:rFonts w:hint="default"/>
        <w:lang w:val="es-ES" w:eastAsia="es-ES" w:bidi="es-ES"/>
      </w:rPr>
    </w:lvl>
    <w:lvl w:ilvl="5" w:tplc="4B4E6774">
      <w:numFmt w:val="bullet"/>
      <w:lvlText w:val="•"/>
      <w:lvlJc w:val="left"/>
      <w:pPr>
        <w:ind w:left="4752" w:hanging="360"/>
      </w:pPr>
      <w:rPr>
        <w:rFonts w:hint="default"/>
        <w:lang w:val="es-ES" w:eastAsia="es-ES" w:bidi="es-ES"/>
      </w:rPr>
    </w:lvl>
    <w:lvl w:ilvl="6" w:tplc="45089E40">
      <w:numFmt w:val="bullet"/>
      <w:lvlText w:val="•"/>
      <w:lvlJc w:val="left"/>
      <w:pPr>
        <w:ind w:left="5507" w:hanging="360"/>
      </w:pPr>
      <w:rPr>
        <w:rFonts w:hint="default"/>
        <w:lang w:val="es-ES" w:eastAsia="es-ES" w:bidi="es-ES"/>
      </w:rPr>
    </w:lvl>
    <w:lvl w:ilvl="7" w:tplc="71F2D884">
      <w:numFmt w:val="bullet"/>
      <w:lvlText w:val="•"/>
      <w:lvlJc w:val="left"/>
      <w:pPr>
        <w:ind w:left="6261" w:hanging="360"/>
      </w:pPr>
      <w:rPr>
        <w:rFonts w:hint="default"/>
        <w:lang w:val="es-ES" w:eastAsia="es-ES" w:bidi="es-ES"/>
      </w:rPr>
    </w:lvl>
    <w:lvl w:ilvl="8" w:tplc="E796E670">
      <w:numFmt w:val="bullet"/>
      <w:lvlText w:val="•"/>
      <w:lvlJc w:val="left"/>
      <w:pPr>
        <w:ind w:left="7016" w:hanging="360"/>
      </w:pPr>
      <w:rPr>
        <w:rFonts w:hint="default"/>
        <w:lang w:val="es-ES" w:eastAsia="es-ES" w:bidi="es-ES"/>
      </w:rPr>
    </w:lvl>
  </w:abstractNum>
  <w:abstractNum w:abstractNumId="23">
    <w:nsid w:val="3AFC220A"/>
    <w:multiLevelType w:val="hybridMultilevel"/>
    <w:tmpl w:val="417C9E72"/>
    <w:lvl w:ilvl="0" w:tplc="100A0001">
      <w:start w:val="1"/>
      <w:numFmt w:val="bullet"/>
      <w:lvlText w:val=""/>
      <w:lvlJc w:val="left"/>
      <w:pPr>
        <w:ind w:left="1703" w:hanging="360"/>
      </w:pPr>
      <w:rPr>
        <w:rFonts w:ascii="Symbol" w:hAnsi="Symbol" w:hint="default"/>
      </w:rPr>
    </w:lvl>
    <w:lvl w:ilvl="1" w:tplc="100A0003" w:tentative="1">
      <w:start w:val="1"/>
      <w:numFmt w:val="bullet"/>
      <w:lvlText w:val="o"/>
      <w:lvlJc w:val="left"/>
      <w:pPr>
        <w:ind w:left="2423" w:hanging="360"/>
      </w:pPr>
      <w:rPr>
        <w:rFonts w:ascii="Courier New" w:hAnsi="Courier New" w:cs="Courier New" w:hint="default"/>
      </w:rPr>
    </w:lvl>
    <w:lvl w:ilvl="2" w:tplc="100A0005" w:tentative="1">
      <w:start w:val="1"/>
      <w:numFmt w:val="bullet"/>
      <w:lvlText w:val=""/>
      <w:lvlJc w:val="left"/>
      <w:pPr>
        <w:ind w:left="3143" w:hanging="360"/>
      </w:pPr>
      <w:rPr>
        <w:rFonts w:ascii="Wingdings" w:hAnsi="Wingdings" w:hint="default"/>
      </w:rPr>
    </w:lvl>
    <w:lvl w:ilvl="3" w:tplc="100A0001" w:tentative="1">
      <w:start w:val="1"/>
      <w:numFmt w:val="bullet"/>
      <w:lvlText w:val=""/>
      <w:lvlJc w:val="left"/>
      <w:pPr>
        <w:ind w:left="3863" w:hanging="360"/>
      </w:pPr>
      <w:rPr>
        <w:rFonts w:ascii="Symbol" w:hAnsi="Symbol" w:hint="default"/>
      </w:rPr>
    </w:lvl>
    <w:lvl w:ilvl="4" w:tplc="100A0003" w:tentative="1">
      <w:start w:val="1"/>
      <w:numFmt w:val="bullet"/>
      <w:lvlText w:val="o"/>
      <w:lvlJc w:val="left"/>
      <w:pPr>
        <w:ind w:left="4583" w:hanging="360"/>
      </w:pPr>
      <w:rPr>
        <w:rFonts w:ascii="Courier New" w:hAnsi="Courier New" w:cs="Courier New" w:hint="default"/>
      </w:rPr>
    </w:lvl>
    <w:lvl w:ilvl="5" w:tplc="100A0005" w:tentative="1">
      <w:start w:val="1"/>
      <w:numFmt w:val="bullet"/>
      <w:lvlText w:val=""/>
      <w:lvlJc w:val="left"/>
      <w:pPr>
        <w:ind w:left="5303" w:hanging="360"/>
      </w:pPr>
      <w:rPr>
        <w:rFonts w:ascii="Wingdings" w:hAnsi="Wingdings" w:hint="default"/>
      </w:rPr>
    </w:lvl>
    <w:lvl w:ilvl="6" w:tplc="100A0001" w:tentative="1">
      <w:start w:val="1"/>
      <w:numFmt w:val="bullet"/>
      <w:lvlText w:val=""/>
      <w:lvlJc w:val="left"/>
      <w:pPr>
        <w:ind w:left="6023" w:hanging="360"/>
      </w:pPr>
      <w:rPr>
        <w:rFonts w:ascii="Symbol" w:hAnsi="Symbol" w:hint="default"/>
      </w:rPr>
    </w:lvl>
    <w:lvl w:ilvl="7" w:tplc="100A0003" w:tentative="1">
      <w:start w:val="1"/>
      <w:numFmt w:val="bullet"/>
      <w:lvlText w:val="o"/>
      <w:lvlJc w:val="left"/>
      <w:pPr>
        <w:ind w:left="6743" w:hanging="360"/>
      </w:pPr>
      <w:rPr>
        <w:rFonts w:ascii="Courier New" w:hAnsi="Courier New" w:cs="Courier New" w:hint="default"/>
      </w:rPr>
    </w:lvl>
    <w:lvl w:ilvl="8" w:tplc="100A0005" w:tentative="1">
      <w:start w:val="1"/>
      <w:numFmt w:val="bullet"/>
      <w:lvlText w:val=""/>
      <w:lvlJc w:val="left"/>
      <w:pPr>
        <w:ind w:left="7463" w:hanging="360"/>
      </w:pPr>
      <w:rPr>
        <w:rFonts w:ascii="Wingdings" w:hAnsi="Wingdings" w:hint="default"/>
      </w:rPr>
    </w:lvl>
  </w:abstractNum>
  <w:abstractNum w:abstractNumId="24">
    <w:nsid w:val="3C5F3F4E"/>
    <w:multiLevelType w:val="hybridMultilevel"/>
    <w:tmpl w:val="855811B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nsid w:val="40F706F3"/>
    <w:multiLevelType w:val="hybridMultilevel"/>
    <w:tmpl w:val="B302E082"/>
    <w:lvl w:ilvl="0" w:tplc="7694725A">
      <w:start w:val="1"/>
      <w:numFmt w:val="decimal"/>
      <w:lvlText w:val="%1."/>
      <w:lvlJc w:val="left"/>
      <w:pPr>
        <w:ind w:left="776" w:hanging="361"/>
      </w:pPr>
      <w:rPr>
        <w:rFonts w:ascii="Arial" w:eastAsia="Arial" w:hAnsi="Arial" w:cs="Arial" w:hint="default"/>
        <w:color w:val="auto"/>
        <w:spacing w:val="-1"/>
        <w:w w:val="100"/>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nsid w:val="4CFB747F"/>
    <w:multiLevelType w:val="hybridMultilevel"/>
    <w:tmpl w:val="9DFEBB42"/>
    <w:lvl w:ilvl="0" w:tplc="B83A31A4">
      <w:start w:val="1"/>
      <w:numFmt w:val="decimal"/>
      <w:lvlText w:val="%1."/>
      <w:lvlJc w:val="left"/>
      <w:pPr>
        <w:ind w:left="983" w:hanging="360"/>
      </w:pPr>
      <w:rPr>
        <w:rFonts w:ascii="Arial" w:eastAsia="Arial" w:hAnsi="Arial" w:cs="Arial" w:hint="default"/>
        <w:spacing w:val="-1"/>
        <w:w w:val="100"/>
        <w:sz w:val="22"/>
        <w:szCs w:val="22"/>
        <w:lang w:val="es-ES" w:eastAsia="es-ES" w:bidi="es-ES"/>
      </w:rPr>
    </w:lvl>
    <w:lvl w:ilvl="1" w:tplc="EBCA4706">
      <w:numFmt w:val="bullet"/>
      <w:lvlText w:val="•"/>
      <w:lvlJc w:val="left"/>
      <w:pPr>
        <w:ind w:left="1734" w:hanging="360"/>
      </w:pPr>
      <w:rPr>
        <w:rFonts w:hint="default"/>
        <w:lang w:val="es-ES" w:eastAsia="es-ES" w:bidi="es-ES"/>
      </w:rPr>
    </w:lvl>
    <w:lvl w:ilvl="2" w:tplc="24E6F932">
      <w:numFmt w:val="bullet"/>
      <w:lvlText w:val="•"/>
      <w:lvlJc w:val="left"/>
      <w:pPr>
        <w:ind w:left="2489" w:hanging="360"/>
      </w:pPr>
      <w:rPr>
        <w:rFonts w:hint="default"/>
        <w:lang w:val="es-ES" w:eastAsia="es-ES" w:bidi="es-ES"/>
      </w:rPr>
    </w:lvl>
    <w:lvl w:ilvl="3" w:tplc="AAC861CE">
      <w:numFmt w:val="bullet"/>
      <w:lvlText w:val="•"/>
      <w:lvlJc w:val="left"/>
      <w:pPr>
        <w:ind w:left="3243" w:hanging="360"/>
      </w:pPr>
      <w:rPr>
        <w:rFonts w:hint="default"/>
        <w:lang w:val="es-ES" w:eastAsia="es-ES" w:bidi="es-ES"/>
      </w:rPr>
    </w:lvl>
    <w:lvl w:ilvl="4" w:tplc="79CE5B8A">
      <w:numFmt w:val="bullet"/>
      <w:lvlText w:val="•"/>
      <w:lvlJc w:val="left"/>
      <w:pPr>
        <w:ind w:left="3998" w:hanging="360"/>
      </w:pPr>
      <w:rPr>
        <w:rFonts w:hint="default"/>
        <w:lang w:val="es-ES" w:eastAsia="es-ES" w:bidi="es-ES"/>
      </w:rPr>
    </w:lvl>
    <w:lvl w:ilvl="5" w:tplc="4B4E6774">
      <w:numFmt w:val="bullet"/>
      <w:lvlText w:val="•"/>
      <w:lvlJc w:val="left"/>
      <w:pPr>
        <w:ind w:left="4752" w:hanging="360"/>
      </w:pPr>
      <w:rPr>
        <w:rFonts w:hint="default"/>
        <w:lang w:val="es-ES" w:eastAsia="es-ES" w:bidi="es-ES"/>
      </w:rPr>
    </w:lvl>
    <w:lvl w:ilvl="6" w:tplc="45089E40">
      <w:numFmt w:val="bullet"/>
      <w:lvlText w:val="•"/>
      <w:lvlJc w:val="left"/>
      <w:pPr>
        <w:ind w:left="5507" w:hanging="360"/>
      </w:pPr>
      <w:rPr>
        <w:rFonts w:hint="default"/>
        <w:lang w:val="es-ES" w:eastAsia="es-ES" w:bidi="es-ES"/>
      </w:rPr>
    </w:lvl>
    <w:lvl w:ilvl="7" w:tplc="71F2D884">
      <w:numFmt w:val="bullet"/>
      <w:lvlText w:val="•"/>
      <w:lvlJc w:val="left"/>
      <w:pPr>
        <w:ind w:left="6261" w:hanging="360"/>
      </w:pPr>
      <w:rPr>
        <w:rFonts w:hint="default"/>
        <w:lang w:val="es-ES" w:eastAsia="es-ES" w:bidi="es-ES"/>
      </w:rPr>
    </w:lvl>
    <w:lvl w:ilvl="8" w:tplc="E796E670">
      <w:numFmt w:val="bullet"/>
      <w:lvlText w:val="•"/>
      <w:lvlJc w:val="left"/>
      <w:pPr>
        <w:ind w:left="7016" w:hanging="360"/>
      </w:pPr>
      <w:rPr>
        <w:rFonts w:hint="default"/>
        <w:lang w:val="es-ES" w:eastAsia="es-ES" w:bidi="es-ES"/>
      </w:rPr>
    </w:lvl>
  </w:abstractNum>
  <w:abstractNum w:abstractNumId="27">
    <w:nsid w:val="4E2B09C3"/>
    <w:multiLevelType w:val="hybridMultilevel"/>
    <w:tmpl w:val="680ADC78"/>
    <w:lvl w:ilvl="0" w:tplc="0E9CD04A">
      <w:start w:val="1"/>
      <w:numFmt w:val="decimal"/>
      <w:lvlText w:val="%1."/>
      <w:lvlJc w:val="left"/>
      <w:pPr>
        <w:ind w:left="776" w:hanging="360"/>
      </w:pPr>
      <w:rPr>
        <w:rFonts w:hint="default"/>
      </w:rPr>
    </w:lvl>
    <w:lvl w:ilvl="1" w:tplc="100A0019" w:tentative="1">
      <w:start w:val="1"/>
      <w:numFmt w:val="lowerLetter"/>
      <w:lvlText w:val="%2."/>
      <w:lvlJc w:val="left"/>
      <w:pPr>
        <w:ind w:left="1496" w:hanging="360"/>
      </w:pPr>
    </w:lvl>
    <w:lvl w:ilvl="2" w:tplc="100A001B" w:tentative="1">
      <w:start w:val="1"/>
      <w:numFmt w:val="lowerRoman"/>
      <w:lvlText w:val="%3."/>
      <w:lvlJc w:val="right"/>
      <w:pPr>
        <w:ind w:left="2216" w:hanging="180"/>
      </w:pPr>
    </w:lvl>
    <w:lvl w:ilvl="3" w:tplc="100A000F" w:tentative="1">
      <w:start w:val="1"/>
      <w:numFmt w:val="decimal"/>
      <w:lvlText w:val="%4."/>
      <w:lvlJc w:val="left"/>
      <w:pPr>
        <w:ind w:left="2936" w:hanging="360"/>
      </w:pPr>
    </w:lvl>
    <w:lvl w:ilvl="4" w:tplc="100A0019" w:tentative="1">
      <w:start w:val="1"/>
      <w:numFmt w:val="lowerLetter"/>
      <w:lvlText w:val="%5."/>
      <w:lvlJc w:val="left"/>
      <w:pPr>
        <w:ind w:left="3656" w:hanging="360"/>
      </w:pPr>
    </w:lvl>
    <w:lvl w:ilvl="5" w:tplc="100A001B" w:tentative="1">
      <w:start w:val="1"/>
      <w:numFmt w:val="lowerRoman"/>
      <w:lvlText w:val="%6."/>
      <w:lvlJc w:val="right"/>
      <w:pPr>
        <w:ind w:left="4376" w:hanging="180"/>
      </w:pPr>
    </w:lvl>
    <w:lvl w:ilvl="6" w:tplc="100A000F" w:tentative="1">
      <w:start w:val="1"/>
      <w:numFmt w:val="decimal"/>
      <w:lvlText w:val="%7."/>
      <w:lvlJc w:val="left"/>
      <w:pPr>
        <w:ind w:left="5096" w:hanging="360"/>
      </w:pPr>
    </w:lvl>
    <w:lvl w:ilvl="7" w:tplc="100A0019" w:tentative="1">
      <w:start w:val="1"/>
      <w:numFmt w:val="lowerLetter"/>
      <w:lvlText w:val="%8."/>
      <w:lvlJc w:val="left"/>
      <w:pPr>
        <w:ind w:left="5816" w:hanging="360"/>
      </w:pPr>
    </w:lvl>
    <w:lvl w:ilvl="8" w:tplc="100A001B" w:tentative="1">
      <w:start w:val="1"/>
      <w:numFmt w:val="lowerRoman"/>
      <w:lvlText w:val="%9."/>
      <w:lvlJc w:val="right"/>
      <w:pPr>
        <w:ind w:left="6536" w:hanging="180"/>
      </w:pPr>
    </w:lvl>
  </w:abstractNum>
  <w:abstractNum w:abstractNumId="28">
    <w:nsid w:val="4F8C6FB6"/>
    <w:multiLevelType w:val="hybridMultilevel"/>
    <w:tmpl w:val="B5E2131A"/>
    <w:lvl w:ilvl="0" w:tplc="B0AA1FA6">
      <w:start w:val="1"/>
      <w:numFmt w:val="decimal"/>
      <w:lvlText w:val="%1."/>
      <w:lvlJc w:val="left"/>
      <w:pPr>
        <w:ind w:left="832" w:hanging="361"/>
      </w:pPr>
      <w:rPr>
        <w:rFonts w:ascii="Arial" w:eastAsia="Arial" w:hAnsi="Arial" w:cs="Arial" w:hint="default"/>
        <w:spacing w:val="-1"/>
        <w:w w:val="100"/>
        <w:sz w:val="22"/>
        <w:szCs w:val="22"/>
        <w:lang w:val="es-ES" w:eastAsia="es-ES" w:bidi="es-ES"/>
      </w:rPr>
    </w:lvl>
    <w:lvl w:ilvl="1" w:tplc="100A0019" w:tentative="1">
      <w:start w:val="1"/>
      <w:numFmt w:val="lowerLetter"/>
      <w:lvlText w:val="%2."/>
      <w:lvlJc w:val="left"/>
      <w:pPr>
        <w:ind w:left="1496" w:hanging="360"/>
      </w:pPr>
    </w:lvl>
    <w:lvl w:ilvl="2" w:tplc="100A001B" w:tentative="1">
      <w:start w:val="1"/>
      <w:numFmt w:val="lowerRoman"/>
      <w:lvlText w:val="%3."/>
      <w:lvlJc w:val="right"/>
      <w:pPr>
        <w:ind w:left="2216" w:hanging="180"/>
      </w:pPr>
    </w:lvl>
    <w:lvl w:ilvl="3" w:tplc="100A000F" w:tentative="1">
      <w:start w:val="1"/>
      <w:numFmt w:val="decimal"/>
      <w:lvlText w:val="%4."/>
      <w:lvlJc w:val="left"/>
      <w:pPr>
        <w:ind w:left="2936" w:hanging="360"/>
      </w:pPr>
    </w:lvl>
    <w:lvl w:ilvl="4" w:tplc="100A0019" w:tentative="1">
      <w:start w:val="1"/>
      <w:numFmt w:val="lowerLetter"/>
      <w:lvlText w:val="%5."/>
      <w:lvlJc w:val="left"/>
      <w:pPr>
        <w:ind w:left="3656" w:hanging="360"/>
      </w:pPr>
    </w:lvl>
    <w:lvl w:ilvl="5" w:tplc="100A001B" w:tentative="1">
      <w:start w:val="1"/>
      <w:numFmt w:val="lowerRoman"/>
      <w:lvlText w:val="%6."/>
      <w:lvlJc w:val="right"/>
      <w:pPr>
        <w:ind w:left="4376" w:hanging="180"/>
      </w:pPr>
    </w:lvl>
    <w:lvl w:ilvl="6" w:tplc="100A000F" w:tentative="1">
      <w:start w:val="1"/>
      <w:numFmt w:val="decimal"/>
      <w:lvlText w:val="%7."/>
      <w:lvlJc w:val="left"/>
      <w:pPr>
        <w:ind w:left="5096" w:hanging="360"/>
      </w:pPr>
    </w:lvl>
    <w:lvl w:ilvl="7" w:tplc="100A0019" w:tentative="1">
      <w:start w:val="1"/>
      <w:numFmt w:val="lowerLetter"/>
      <w:lvlText w:val="%8."/>
      <w:lvlJc w:val="left"/>
      <w:pPr>
        <w:ind w:left="5816" w:hanging="360"/>
      </w:pPr>
    </w:lvl>
    <w:lvl w:ilvl="8" w:tplc="100A001B" w:tentative="1">
      <w:start w:val="1"/>
      <w:numFmt w:val="lowerRoman"/>
      <w:lvlText w:val="%9."/>
      <w:lvlJc w:val="right"/>
      <w:pPr>
        <w:ind w:left="6536" w:hanging="180"/>
      </w:pPr>
    </w:lvl>
  </w:abstractNum>
  <w:abstractNum w:abstractNumId="29">
    <w:nsid w:val="55073B30"/>
    <w:multiLevelType w:val="hybridMultilevel"/>
    <w:tmpl w:val="592ED576"/>
    <w:lvl w:ilvl="0" w:tplc="0E9CD04A">
      <w:start w:val="1"/>
      <w:numFmt w:val="decimal"/>
      <w:lvlText w:val="%1."/>
      <w:lvlJc w:val="left"/>
      <w:pPr>
        <w:ind w:left="776" w:hanging="361"/>
      </w:pPr>
      <w:rPr>
        <w:rFonts w:hint="default"/>
        <w:spacing w:val="-1"/>
        <w:w w:val="100"/>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nsid w:val="588C327C"/>
    <w:multiLevelType w:val="hybridMultilevel"/>
    <w:tmpl w:val="F9E8C98E"/>
    <w:lvl w:ilvl="0" w:tplc="100A000F">
      <w:start w:val="1"/>
      <w:numFmt w:val="decimal"/>
      <w:lvlText w:val="%1."/>
      <w:lvlJc w:val="left"/>
      <w:pPr>
        <w:ind w:left="776" w:hanging="360"/>
      </w:pPr>
    </w:lvl>
    <w:lvl w:ilvl="1" w:tplc="100A0019" w:tentative="1">
      <w:start w:val="1"/>
      <w:numFmt w:val="lowerLetter"/>
      <w:lvlText w:val="%2."/>
      <w:lvlJc w:val="left"/>
      <w:pPr>
        <w:ind w:left="1496" w:hanging="360"/>
      </w:pPr>
    </w:lvl>
    <w:lvl w:ilvl="2" w:tplc="100A001B" w:tentative="1">
      <w:start w:val="1"/>
      <w:numFmt w:val="lowerRoman"/>
      <w:lvlText w:val="%3."/>
      <w:lvlJc w:val="right"/>
      <w:pPr>
        <w:ind w:left="2216" w:hanging="180"/>
      </w:pPr>
    </w:lvl>
    <w:lvl w:ilvl="3" w:tplc="100A000F" w:tentative="1">
      <w:start w:val="1"/>
      <w:numFmt w:val="decimal"/>
      <w:lvlText w:val="%4."/>
      <w:lvlJc w:val="left"/>
      <w:pPr>
        <w:ind w:left="2936" w:hanging="360"/>
      </w:pPr>
    </w:lvl>
    <w:lvl w:ilvl="4" w:tplc="100A0019" w:tentative="1">
      <w:start w:val="1"/>
      <w:numFmt w:val="lowerLetter"/>
      <w:lvlText w:val="%5."/>
      <w:lvlJc w:val="left"/>
      <w:pPr>
        <w:ind w:left="3656" w:hanging="360"/>
      </w:pPr>
    </w:lvl>
    <w:lvl w:ilvl="5" w:tplc="100A001B" w:tentative="1">
      <w:start w:val="1"/>
      <w:numFmt w:val="lowerRoman"/>
      <w:lvlText w:val="%6."/>
      <w:lvlJc w:val="right"/>
      <w:pPr>
        <w:ind w:left="4376" w:hanging="180"/>
      </w:pPr>
    </w:lvl>
    <w:lvl w:ilvl="6" w:tplc="100A000F" w:tentative="1">
      <w:start w:val="1"/>
      <w:numFmt w:val="decimal"/>
      <w:lvlText w:val="%7."/>
      <w:lvlJc w:val="left"/>
      <w:pPr>
        <w:ind w:left="5096" w:hanging="360"/>
      </w:pPr>
    </w:lvl>
    <w:lvl w:ilvl="7" w:tplc="100A0019" w:tentative="1">
      <w:start w:val="1"/>
      <w:numFmt w:val="lowerLetter"/>
      <w:lvlText w:val="%8."/>
      <w:lvlJc w:val="left"/>
      <w:pPr>
        <w:ind w:left="5816" w:hanging="360"/>
      </w:pPr>
    </w:lvl>
    <w:lvl w:ilvl="8" w:tplc="100A001B" w:tentative="1">
      <w:start w:val="1"/>
      <w:numFmt w:val="lowerRoman"/>
      <w:lvlText w:val="%9."/>
      <w:lvlJc w:val="right"/>
      <w:pPr>
        <w:ind w:left="6536" w:hanging="180"/>
      </w:pPr>
    </w:lvl>
  </w:abstractNum>
  <w:abstractNum w:abstractNumId="31">
    <w:nsid w:val="5B6C7A5A"/>
    <w:multiLevelType w:val="hybridMultilevel"/>
    <w:tmpl w:val="2D4E98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3">
    <w:nsid w:val="661204EE"/>
    <w:multiLevelType w:val="hybridMultilevel"/>
    <w:tmpl w:val="83140938"/>
    <w:lvl w:ilvl="0" w:tplc="100A000F">
      <w:start w:val="1"/>
      <w:numFmt w:val="decimal"/>
      <w:lvlText w:val="%1."/>
      <w:lvlJc w:val="left"/>
      <w:pPr>
        <w:ind w:left="783" w:hanging="360"/>
      </w:pPr>
    </w:lvl>
    <w:lvl w:ilvl="1" w:tplc="100A0019" w:tentative="1">
      <w:start w:val="1"/>
      <w:numFmt w:val="lowerLetter"/>
      <w:lvlText w:val="%2."/>
      <w:lvlJc w:val="left"/>
      <w:pPr>
        <w:ind w:left="1503" w:hanging="360"/>
      </w:pPr>
    </w:lvl>
    <w:lvl w:ilvl="2" w:tplc="100A001B" w:tentative="1">
      <w:start w:val="1"/>
      <w:numFmt w:val="lowerRoman"/>
      <w:lvlText w:val="%3."/>
      <w:lvlJc w:val="right"/>
      <w:pPr>
        <w:ind w:left="2223" w:hanging="180"/>
      </w:pPr>
    </w:lvl>
    <w:lvl w:ilvl="3" w:tplc="100A000F" w:tentative="1">
      <w:start w:val="1"/>
      <w:numFmt w:val="decimal"/>
      <w:lvlText w:val="%4."/>
      <w:lvlJc w:val="left"/>
      <w:pPr>
        <w:ind w:left="2943" w:hanging="360"/>
      </w:pPr>
    </w:lvl>
    <w:lvl w:ilvl="4" w:tplc="100A0019" w:tentative="1">
      <w:start w:val="1"/>
      <w:numFmt w:val="lowerLetter"/>
      <w:lvlText w:val="%5."/>
      <w:lvlJc w:val="left"/>
      <w:pPr>
        <w:ind w:left="3663" w:hanging="360"/>
      </w:pPr>
    </w:lvl>
    <w:lvl w:ilvl="5" w:tplc="100A001B" w:tentative="1">
      <w:start w:val="1"/>
      <w:numFmt w:val="lowerRoman"/>
      <w:lvlText w:val="%6."/>
      <w:lvlJc w:val="right"/>
      <w:pPr>
        <w:ind w:left="4383" w:hanging="180"/>
      </w:pPr>
    </w:lvl>
    <w:lvl w:ilvl="6" w:tplc="100A000F" w:tentative="1">
      <w:start w:val="1"/>
      <w:numFmt w:val="decimal"/>
      <w:lvlText w:val="%7."/>
      <w:lvlJc w:val="left"/>
      <w:pPr>
        <w:ind w:left="5103" w:hanging="360"/>
      </w:pPr>
    </w:lvl>
    <w:lvl w:ilvl="7" w:tplc="100A0019" w:tentative="1">
      <w:start w:val="1"/>
      <w:numFmt w:val="lowerLetter"/>
      <w:lvlText w:val="%8."/>
      <w:lvlJc w:val="left"/>
      <w:pPr>
        <w:ind w:left="5823" w:hanging="360"/>
      </w:pPr>
    </w:lvl>
    <w:lvl w:ilvl="8" w:tplc="100A001B" w:tentative="1">
      <w:start w:val="1"/>
      <w:numFmt w:val="lowerRoman"/>
      <w:lvlText w:val="%9."/>
      <w:lvlJc w:val="right"/>
      <w:pPr>
        <w:ind w:left="6543" w:hanging="180"/>
      </w:pPr>
    </w:lvl>
  </w:abstractNum>
  <w:abstractNum w:abstractNumId="34">
    <w:nsid w:val="664119EC"/>
    <w:multiLevelType w:val="multilevel"/>
    <w:tmpl w:val="FD902B5E"/>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6C4C6AA0"/>
    <w:multiLevelType w:val="hybridMultilevel"/>
    <w:tmpl w:val="71F097FE"/>
    <w:lvl w:ilvl="0" w:tplc="8E44328A">
      <w:start w:val="1"/>
      <w:numFmt w:val="decimal"/>
      <w:lvlText w:val="%1."/>
      <w:lvlJc w:val="left"/>
      <w:pPr>
        <w:ind w:left="776" w:hanging="361"/>
      </w:pPr>
      <w:rPr>
        <w:rFonts w:ascii="Arial" w:eastAsia="Arial" w:hAnsi="Arial" w:cs="Arial" w:hint="default"/>
        <w:spacing w:val="-1"/>
        <w:w w:val="100"/>
        <w:sz w:val="22"/>
        <w:szCs w:val="22"/>
        <w:lang w:val="es-ES" w:eastAsia="es-ES" w:bidi="es-ES"/>
      </w:rPr>
    </w:lvl>
    <w:lvl w:ilvl="1" w:tplc="4656C704">
      <w:numFmt w:val="bullet"/>
      <w:lvlText w:val="•"/>
      <w:lvlJc w:val="left"/>
      <w:pPr>
        <w:ind w:left="1554" w:hanging="361"/>
      </w:pPr>
      <w:rPr>
        <w:rFonts w:hint="default"/>
        <w:lang w:val="es-ES" w:eastAsia="es-ES" w:bidi="es-ES"/>
      </w:rPr>
    </w:lvl>
    <w:lvl w:ilvl="2" w:tplc="588C7440">
      <w:numFmt w:val="bullet"/>
      <w:lvlText w:val="•"/>
      <w:lvlJc w:val="left"/>
      <w:pPr>
        <w:ind w:left="2329" w:hanging="361"/>
      </w:pPr>
      <w:rPr>
        <w:rFonts w:hint="default"/>
        <w:lang w:val="es-ES" w:eastAsia="es-ES" w:bidi="es-ES"/>
      </w:rPr>
    </w:lvl>
    <w:lvl w:ilvl="3" w:tplc="361C54D8">
      <w:numFmt w:val="bullet"/>
      <w:lvlText w:val="•"/>
      <w:lvlJc w:val="left"/>
      <w:pPr>
        <w:ind w:left="3103" w:hanging="361"/>
      </w:pPr>
      <w:rPr>
        <w:rFonts w:hint="default"/>
        <w:lang w:val="es-ES" w:eastAsia="es-ES" w:bidi="es-ES"/>
      </w:rPr>
    </w:lvl>
    <w:lvl w:ilvl="4" w:tplc="5A96A900">
      <w:numFmt w:val="bullet"/>
      <w:lvlText w:val="•"/>
      <w:lvlJc w:val="left"/>
      <w:pPr>
        <w:ind w:left="3878" w:hanging="361"/>
      </w:pPr>
      <w:rPr>
        <w:rFonts w:hint="default"/>
        <w:lang w:val="es-ES" w:eastAsia="es-ES" w:bidi="es-ES"/>
      </w:rPr>
    </w:lvl>
    <w:lvl w:ilvl="5" w:tplc="1744106E">
      <w:numFmt w:val="bullet"/>
      <w:lvlText w:val="•"/>
      <w:lvlJc w:val="left"/>
      <w:pPr>
        <w:ind w:left="4652" w:hanging="361"/>
      </w:pPr>
      <w:rPr>
        <w:rFonts w:hint="default"/>
        <w:lang w:val="es-ES" w:eastAsia="es-ES" w:bidi="es-ES"/>
      </w:rPr>
    </w:lvl>
    <w:lvl w:ilvl="6" w:tplc="B0227AA4">
      <w:numFmt w:val="bullet"/>
      <w:lvlText w:val="•"/>
      <w:lvlJc w:val="left"/>
      <w:pPr>
        <w:ind w:left="5427" w:hanging="361"/>
      </w:pPr>
      <w:rPr>
        <w:rFonts w:hint="default"/>
        <w:lang w:val="es-ES" w:eastAsia="es-ES" w:bidi="es-ES"/>
      </w:rPr>
    </w:lvl>
    <w:lvl w:ilvl="7" w:tplc="5A2A5AD0">
      <w:numFmt w:val="bullet"/>
      <w:lvlText w:val="•"/>
      <w:lvlJc w:val="left"/>
      <w:pPr>
        <w:ind w:left="6201" w:hanging="361"/>
      </w:pPr>
      <w:rPr>
        <w:rFonts w:hint="default"/>
        <w:lang w:val="es-ES" w:eastAsia="es-ES" w:bidi="es-ES"/>
      </w:rPr>
    </w:lvl>
    <w:lvl w:ilvl="8" w:tplc="4A7E5816">
      <w:numFmt w:val="bullet"/>
      <w:lvlText w:val="•"/>
      <w:lvlJc w:val="left"/>
      <w:pPr>
        <w:ind w:left="6976" w:hanging="361"/>
      </w:pPr>
      <w:rPr>
        <w:rFonts w:hint="default"/>
        <w:lang w:val="es-ES" w:eastAsia="es-ES" w:bidi="es-ES"/>
      </w:rPr>
    </w:lvl>
  </w:abstractNum>
  <w:abstractNum w:abstractNumId="36">
    <w:nsid w:val="703035CA"/>
    <w:multiLevelType w:val="hybridMultilevel"/>
    <w:tmpl w:val="69C4FBA4"/>
    <w:lvl w:ilvl="0" w:tplc="3C5AD802">
      <w:start w:val="1"/>
      <w:numFmt w:val="decimal"/>
      <w:lvlText w:val="%1."/>
      <w:lvlJc w:val="left"/>
      <w:pPr>
        <w:ind w:left="775" w:hanging="360"/>
      </w:pPr>
      <w:rPr>
        <w:rFonts w:hint="default"/>
      </w:rPr>
    </w:lvl>
    <w:lvl w:ilvl="1" w:tplc="100A0019" w:tentative="1">
      <w:start w:val="1"/>
      <w:numFmt w:val="lowerLetter"/>
      <w:lvlText w:val="%2."/>
      <w:lvlJc w:val="left"/>
      <w:pPr>
        <w:ind w:left="1495" w:hanging="360"/>
      </w:pPr>
    </w:lvl>
    <w:lvl w:ilvl="2" w:tplc="100A001B" w:tentative="1">
      <w:start w:val="1"/>
      <w:numFmt w:val="lowerRoman"/>
      <w:lvlText w:val="%3."/>
      <w:lvlJc w:val="right"/>
      <w:pPr>
        <w:ind w:left="2215" w:hanging="180"/>
      </w:pPr>
    </w:lvl>
    <w:lvl w:ilvl="3" w:tplc="100A000F" w:tentative="1">
      <w:start w:val="1"/>
      <w:numFmt w:val="decimal"/>
      <w:lvlText w:val="%4."/>
      <w:lvlJc w:val="left"/>
      <w:pPr>
        <w:ind w:left="2935" w:hanging="360"/>
      </w:pPr>
    </w:lvl>
    <w:lvl w:ilvl="4" w:tplc="100A0019" w:tentative="1">
      <w:start w:val="1"/>
      <w:numFmt w:val="lowerLetter"/>
      <w:lvlText w:val="%5."/>
      <w:lvlJc w:val="left"/>
      <w:pPr>
        <w:ind w:left="3655" w:hanging="360"/>
      </w:pPr>
    </w:lvl>
    <w:lvl w:ilvl="5" w:tplc="100A001B" w:tentative="1">
      <w:start w:val="1"/>
      <w:numFmt w:val="lowerRoman"/>
      <w:lvlText w:val="%6."/>
      <w:lvlJc w:val="right"/>
      <w:pPr>
        <w:ind w:left="4375" w:hanging="180"/>
      </w:pPr>
    </w:lvl>
    <w:lvl w:ilvl="6" w:tplc="100A000F" w:tentative="1">
      <w:start w:val="1"/>
      <w:numFmt w:val="decimal"/>
      <w:lvlText w:val="%7."/>
      <w:lvlJc w:val="left"/>
      <w:pPr>
        <w:ind w:left="5095" w:hanging="360"/>
      </w:pPr>
    </w:lvl>
    <w:lvl w:ilvl="7" w:tplc="100A0019" w:tentative="1">
      <w:start w:val="1"/>
      <w:numFmt w:val="lowerLetter"/>
      <w:lvlText w:val="%8."/>
      <w:lvlJc w:val="left"/>
      <w:pPr>
        <w:ind w:left="5815" w:hanging="360"/>
      </w:pPr>
    </w:lvl>
    <w:lvl w:ilvl="8" w:tplc="100A001B" w:tentative="1">
      <w:start w:val="1"/>
      <w:numFmt w:val="lowerRoman"/>
      <w:lvlText w:val="%9."/>
      <w:lvlJc w:val="right"/>
      <w:pPr>
        <w:ind w:left="6535" w:hanging="180"/>
      </w:pPr>
    </w:lvl>
  </w:abstractNum>
  <w:abstractNum w:abstractNumId="37">
    <w:nsid w:val="704C6374"/>
    <w:multiLevelType w:val="hybridMultilevel"/>
    <w:tmpl w:val="29AE76A4"/>
    <w:lvl w:ilvl="0" w:tplc="100A000B">
      <w:start w:val="1"/>
      <w:numFmt w:val="bullet"/>
      <w:lvlText w:val=""/>
      <w:lvlJc w:val="left"/>
      <w:pPr>
        <w:ind w:left="776" w:hanging="360"/>
      </w:pPr>
      <w:rPr>
        <w:rFonts w:ascii="Wingdings" w:hAnsi="Wingdings" w:hint="default"/>
      </w:rPr>
    </w:lvl>
    <w:lvl w:ilvl="1" w:tplc="100A0003" w:tentative="1">
      <w:start w:val="1"/>
      <w:numFmt w:val="bullet"/>
      <w:lvlText w:val="o"/>
      <w:lvlJc w:val="left"/>
      <w:pPr>
        <w:ind w:left="1496" w:hanging="360"/>
      </w:pPr>
      <w:rPr>
        <w:rFonts w:ascii="Courier New" w:hAnsi="Courier New" w:cs="Courier New" w:hint="default"/>
      </w:rPr>
    </w:lvl>
    <w:lvl w:ilvl="2" w:tplc="100A0005" w:tentative="1">
      <w:start w:val="1"/>
      <w:numFmt w:val="bullet"/>
      <w:lvlText w:val=""/>
      <w:lvlJc w:val="left"/>
      <w:pPr>
        <w:ind w:left="2216" w:hanging="360"/>
      </w:pPr>
      <w:rPr>
        <w:rFonts w:ascii="Wingdings" w:hAnsi="Wingdings" w:hint="default"/>
      </w:rPr>
    </w:lvl>
    <w:lvl w:ilvl="3" w:tplc="100A0001" w:tentative="1">
      <w:start w:val="1"/>
      <w:numFmt w:val="bullet"/>
      <w:lvlText w:val=""/>
      <w:lvlJc w:val="left"/>
      <w:pPr>
        <w:ind w:left="2936" w:hanging="360"/>
      </w:pPr>
      <w:rPr>
        <w:rFonts w:ascii="Symbol" w:hAnsi="Symbol" w:hint="default"/>
      </w:rPr>
    </w:lvl>
    <w:lvl w:ilvl="4" w:tplc="100A0003" w:tentative="1">
      <w:start w:val="1"/>
      <w:numFmt w:val="bullet"/>
      <w:lvlText w:val="o"/>
      <w:lvlJc w:val="left"/>
      <w:pPr>
        <w:ind w:left="3656" w:hanging="360"/>
      </w:pPr>
      <w:rPr>
        <w:rFonts w:ascii="Courier New" w:hAnsi="Courier New" w:cs="Courier New" w:hint="default"/>
      </w:rPr>
    </w:lvl>
    <w:lvl w:ilvl="5" w:tplc="100A0005" w:tentative="1">
      <w:start w:val="1"/>
      <w:numFmt w:val="bullet"/>
      <w:lvlText w:val=""/>
      <w:lvlJc w:val="left"/>
      <w:pPr>
        <w:ind w:left="4376" w:hanging="360"/>
      </w:pPr>
      <w:rPr>
        <w:rFonts w:ascii="Wingdings" w:hAnsi="Wingdings" w:hint="default"/>
      </w:rPr>
    </w:lvl>
    <w:lvl w:ilvl="6" w:tplc="100A0001" w:tentative="1">
      <w:start w:val="1"/>
      <w:numFmt w:val="bullet"/>
      <w:lvlText w:val=""/>
      <w:lvlJc w:val="left"/>
      <w:pPr>
        <w:ind w:left="5096" w:hanging="360"/>
      </w:pPr>
      <w:rPr>
        <w:rFonts w:ascii="Symbol" w:hAnsi="Symbol" w:hint="default"/>
      </w:rPr>
    </w:lvl>
    <w:lvl w:ilvl="7" w:tplc="100A0003" w:tentative="1">
      <w:start w:val="1"/>
      <w:numFmt w:val="bullet"/>
      <w:lvlText w:val="o"/>
      <w:lvlJc w:val="left"/>
      <w:pPr>
        <w:ind w:left="5816" w:hanging="360"/>
      </w:pPr>
      <w:rPr>
        <w:rFonts w:ascii="Courier New" w:hAnsi="Courier New" w:cs="Courier New" w:hint="default"/>
      </w:rPr>
    </w:lvl>
    <w:lvl w:ilvl="8" w:tplc="100A0005" w:tentative="1">
      <w:start w:val="1"/>
      <w:numFmt w:val="bullet"/>
      <w:lvlText w:val=""/>
      <w:lvlJc w:val="left"/>
      <w:pPr>
        <w:ind w:left="6536" w:hanging="360"/>
      </w:pPr>
      <w:rPr>
        <w:rFonts w:ascii="Wingdings" w:hAnsi="Wingdings" w:hint="default"/>
      </w:rPr>
    </w:lvl>
  </w:abstractNum>
  <w:abstractNum w:abstractNumId="38">
    <w:nsid w:val="712B613A"/>
    <w:multiLevelType w:val="multilevel"/>
    <w:tmpl w:val="21D0690C"/>
    <w:lvl w:ilvl="0">
      <w:start w:val="8"/>
      <w:numFmt w:val="decimal"/>
      <w:lvlText w:val="%1."/>
      <w:lvlJc w:val="left"/>
      <w:pPr>
        <w:ind w:left="360" w:hanging="360"/>
      </w:pPr>
      <w:rPr>
        <w:rFonts w:hint="default"/>
      </w:rPr>
    </w:lvl>
    <w:lvl w:ilvl="1">
      <w:start w:val="1"/>
      <w:numFmt w:val="decimal"/>
      <w:lvlText w:val="%1.%2."/>
      <w:lvlJc w:val="left"/>
      <w:pPr>
        <w:ind w:left="1496" w:hanging="72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408"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320" w:hanging="144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7232" w:hanging="1800"/>
      </w:pPr>
      <w:rPr>
        <w:rFonts w:hint="default"/>
      </w:rPr>
    </w:lvl>
    <w:lvl w:ilvl="8">
      <w:start w:val="1"/>
      <w:numFmt w:val="decimal"/>
      <w:lvlText w:val="%1.%2.%3.%4.%5.%6.%7.%8.%9."/>
      <w:lvlJc w:val="left"/>
      <w:pPr>
        <w:ind w:left="8008" w:hanging="1800"/>
      </w:pPr>
      <w:rPr>
        <w:rFonts w:hint="default"/>
      </w:rPr>
    </w:lvl>
  </w:abstractNum>
  <w:abstractNum w:abstractNumId="39">
    <w:nsid w:val="740B2AEF"/>
    <w:multiLevelType w:val="hybridMultilevel"/>
    <w:tmpl w:val="865C16CE"/>
    <w:lvl w:ilvl="0" w:tplc="4608032A">
      <w:start w:val="1"/>
      <w:numFmt w:val="decimal"/>
      <w:lvlText w:val="%1."/>
      <w:lvlJc w:val="left"/>
      <w:pPr>
        <w:ind w:left="776" w:hanging="361"/>
      </w:pPr>
      <w:rPr>
        <w:rFonts w:ascii="Arial" w:eastAsia="Arial" w:hAnsi="Arial" w:cs="Arial" w:hint="default"/>
        <w:spacing w:val="-1"/>
        <w:w w:val="100"/>
        <w:sz w:val="22"/>
        <w:szCs w:val="22"/>
        <w:lang w:val="es-ES" w:eastAsia="es-ES" w:bidi="es-ES"/>
      </w:rPr>
    </w:lvl>
    <w:lvl w:ilvl="1" w:tplc="B3FC507E">
      <w:numFmt w:val="bullet"/>
      <w:lvlText w:val="•"/>
      <w:lvlJc w:val="left"/>
      <w:pPr>
        <w:ind w:left="1100" w:hanging="361"/>
      </w:pPr>
      <w:rPr>
        <w:rFonts w:hint="default"/>
        <w:lang w:val="es-ES" w:eastAsia="es-ES" w:bidi="es-ES"/>
      </w:rPr>
    </w:lvl>
    <w:lvl w:ilvl="2" w:tplc="83B8B010">
      <w:numFmt w:val="bullet"/>
      <w:lvlText w:val="•"/>
      <w:lvlJc w:val="left"/>
      <w:pPr>
        <w:ind w:left="1925" w:hanging="361"/>
      </w:pPr>
      <w:rPr>
        <w:rFonts w:hint="default"/>
        <w:lang w:val="es-ES" w:eastAsia="es-ES" w:bidi="es-ES"/>
      </w:rPr>
    </w:lvl>
    <w:lvl w:ilvl="3" w:tplc="E2F21FDE">
      <w:numFmt w:val="bullet"/>
      <w:lvlText w:val="•"/>
      <w:lvlJc w:val="left"/>
      <w:pPr>
        <w:ind w:left="2750" w:hanging="361"/>
      </w:pPr>
      <w:rPr>
        <w:rFonts w:hint="default"/>
        <w:lang w:val="es-ES" w:eastAsia="es-ES" w:bidi="es-ES"/>
      </w:rPr>
    </w:lvl>
    <w:lvl w:ilvl="4" w:tplc="F796CD02">
      <w:numFmt w:val="bullet"/>
      <w:lvlText w:val="•"/>
      <w:lvlJc w:val="left"/>
      <w:pPr>
        <w:ind w:left="3575" w:hanging="361"/>
      </w:pPr>
      <w:rPr>
        <w:rFonts w:hint="default"/>
        <w:lang w:val="es-ES" w:eastAsia="es-ES" w:bidi="es-ES"/>
      </w:rPr>
    </w:lvl>
    <w:lvl w:ilvl="5" w:tplc="658C28E4">
      <w:numFmt w:val="bullet"/>
      <w:lvlText w:val="•"/>
      <w:lvlJc w:val="left"/>
      <w:pPr>
        <w:ind w:left="4400" w:hanging="361"/>
      </w:pPr>
      <w:rPr>
        <w:rFonts w:hint="default"/>
        <w:lang w:val="es-ES" w:eastAsia="es-ES" w:bidi="es-ES"/>
      </w:rPr>
    </w:lvl>
    <w:lvl w:ilvl="6" w:tplc="2A08CE70">
      <w:numFmt w:val="bullet"/>
      <w:lvlText w:val="•"/>
      <w:lvlJc w:val="left"/>
      <w:pPr>
        <w:ind w:left="5225" w:hanging="361"/>
      </w:pPr>
      <w:rPr>
        <w:rFonts w:hint="default"/>
        <w:lang w:val="es-ES" w:eastAsia="es-ES" w:bidi="es-ES"/>
      </w:rPr>
    </w:lvl>
    <w:lvl w:ilvl="7" w:tplc="15C2F420">
      <w:numFmt w:val="bullet"/>
      <w:lvlText w:val="•"/>
      <w:lvlJc w:val="left"/>
      <w:pPr>
        <w:ind w:left="6050" w:hanging="361"/>
      </w:pPr>
      <w:rPr>
        <w:rFonts w:hint="default"/>
        <w:lang w:val="es-ES" w:eastAsia="es-ES" w:bidi="es-ES"/>
      </w:rPr>
    </w:lvl>
    <w:lvl w:ilvl="8" w:tplc="18AE527E">
      <w:numFmt w:val="bullet"/>
      <w:lvlText w:val="•"/>
      <w:lvlJc w:val="left"/>
      <w:pPr>
        <w:ind w:left="6875" w:hanging="361"/>
      </w:pPr>
      <w:rPr>
        <w:rFonts w:hint="default"/>
        <w:lang w:val="es-ES" w:eastAsia="es-ES" w:bidi="es-ES"/>
      </w:rPr>
    </w:lvl>
  </w:abstractNum>
  <w:abstractNum w:abstractNumId="40">
    <w:nsid w:val="7A9D1EB3"/>
    <w:multiLevelType w:val="hybridMultilevel"/>
    <w:tmpl w:val="D6BC717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1">
    <w:nsid w:val="7F523E2B"/>
    <w:multiLevelType w:val="hybridMultilevel"/>
    <w:tmpl w:val="4ACCE3FA"/>
    <w:lvl w:ilvl="0" w:tplc="6856163C">
      <w:start w:val="1"/>
      <w:numFmt w:val="decimal"/>
      <w:lvlText w:val="%1."/>
      <w:lvlJc w:val="left"/>
      <w:pPr>
        <w:ind w:left="776" w:hanging="361"/>
      </w:pPr>
      <w:rPr>
        <w:rFonts w:ascii="Arial" w:eastAsia="Arial" w:hAnsi="Arial" w:cs="Arial" w:hint="default"/>
        <w:spacing w:val="-1"/>
        <w:w w:val="100"/>
        <w:sz w:val="22"/>
        <w:szCs w:val="22"/>
        <w:lang w:val="es-ES" w:eastAsia="es-ES" w:bidi="es-ES"/>
      </w:rPr>
    </w:lvl>
    <w:lvl w:ilvl="1" w:tplc="6268A1F8">
      <w:numFmt w:val="bullet"/>
      <w:lvlText w:val="•"/>
      <w:lvlJc w:val="left"/>
      <w:pPr>
        <w:ind w:left="1554" w:hanging="361"/>
      </w:pPr>
      <w:rPr>
        <w:rFonts w:hint="default"/>
        <w:lang w:val="es-ES" w:eastAsia="es-ES" w:bidi="es-ES"/>
      </w:rPr>
    </w:lvl>
    <w:lvl w:ilvl="2" w:tplc="4AFE4FB8">
      <w:numFmt w:val="bullet"/>
      <w:lvlText w:val="•"/>
      <w:lvlJc w:val="left"/>
      <w:pPr>
        <w:ind w:left="2329" w:hanging="361"/>
      </w:pPr>
      <w:rPr>
        <w:rFonts w:hint="default"/>
        <w:lang w:val="es-ES" w:eastAsia="es-ES" w:bidi="es-ES"/>
      </w:rPr>
    </w:lvl>
    <w:lvl w:ilvl="3" w:tplc="D91EE28E">
      <w:numFmt w:val="bullet"/>
      <w:lvlText w:val="•"/>
      <w:lvlJc w:val="left"/>
      <w:pPr>
        <w:ind w:left="3103" w:hanging="361"/>
      </w:pPr>
      <w:rPr>
        <w:rFonts w:hint="default"/>
        <w:lang w:val="es-ES" w:eastAsia="es-ES" w:bidi="es-ES"/>
      </w:rPr>
    </w:lvl>
    <w:lvl w:ilvl="4" w:tplc="1FE63518">
      <w:numFmt w:val="bullet"/>
      <w:lvlText w:val="•"/>
      <w:lvlJc w:val="left"/>
      <w:pPr>
        <w:ind w:left="3878" w:hanging="361"/>
      </w:pPr>
      <w:rPr>
        <w:rFonts w:hint="default"/>
        <w:lang w:val="es-ES" w:eastAsia="es-ES" w:bidi="es-ES"/>
      </w:rPr>
    </w:lvl>
    <w:lvl w:ilvl="5" w:tplc="2A4E65A8">
      <w:numFmt w:val="bullet"/>
      <w:lvlText w:val="•"/>
      <w:lvlJc w:val="left"/>
      <w:pPr>
        <w:ind w:left="4652" w:hanging="361"/>
      </w:pPr>
      <w:rPr>
        <w:rFonts w:hint="default"/>
        <w:lang w:val="es-ES" w:eastAsia="es-ES" w:bidi="es-ES"/>
      </w:rPr>
    </w:lvl>
    <w:lvl w:ilvl="6" w:tplc="72FEF004">
      <w:numFmt w:val="bullet"/>
      <w:lvlText w:val="•"/>
      <w:lvlJc w:val="left"/>
      <w:pPr>
        <w:ind w:left="5427" w:hanging="361"/>
      </w:pPr>
      <w:rPr>
        <w:rFonts w:hint="default"/>
        <w:lang w:val="es-ES" w:eastAsia="es-ES" w:bidi="es-ES"/>
      </w:rPr>
    </w:lvl>
    <w:lvl w:ilvl="7" w:tplc="4DE251B4">
      <w:numFmt w:val="bullet"/>
      <w:lvlText w:val="•"/>
      <w:lvlJc w:val="left"/>
      <w:pPr>
        <w:ind w:left="6201" w:hanging="361"/>
      </w:pPr>
      <w:rPr>
        <w:rFonts w:hint="default"/>
        <w:lang w:val="es-ES" w:eastAsia="es-ES" w:bidi="es-ES"/>
      </w:rPr>
    </w:lvl>
    <w:lvl w:ilvl="8" w:tplc="DF1CBEAE">
      <w:numFmt w:val="bullet"/>
      <w:lvlText w:val="•"/>
      <w:lvlJc w:val="left"/>
      <w:pPr>
        <w:ind w:left="6976" w:hanging="361"/>
      </w:pPr>
      <w:rPr>
        <w:rFonts w:hint="default"/>
        <w:lang w:val="es-ES" w:eastAsia="es-ES" w:bidi="es-ES"/>
      </w:rPr>
    </w:lvl>
  </w:abstractNum>
  <w:num w:numId="1">
    <w:abstractNumId w:val="34"/>
  </w:num>
  <w:num w:numId="2">
    <w:abstractNumId w:val="32"/>
  </w:num>
  <w:num w:numId="3">
    <w:abstractNumId w:val="20"/>
  </w:num>
  <w:num w:numId="4">
    <w:abstractNumId w:val="26"/>
  </w:num>
  <w:num w:numId="5">
    <w:abstractNumId w:val="23"/>
  </w:num>
  <w:num w:numId="6">
    <w:abstractNumId w:val="11"/>
  </w:num>
  <w:num w:numId="7">
    <w:abstractNumId w:val="22"/>
  </w:num>
  <w:num w:numId="8">
    <w:abstractNumId w:val="0"/>
  </w:num>
  <w:num w:numId="9">
    <w:abstractNumId w:val="17"/>
  </w:num>
  <w:num w:numId="10">
    <w:abstractNumId w:val="16"/>
  </w:num>
  <w:num w:numId="11">
    <w:abstractNumId w:val="18"/>
  </w:num>
  <w:num w:numId="12">
    <w:abstractNumId w:val="41"/>
  </w:num>
  <w:num w:numId="13">
    <w:abstractNumId w:val="40"/>
  </w:num>
  <w:num w:numId="14">
    <w:abstractNumId w:val="35"/>
  </w:num>
  <w:num w:numId="15">
    <w:abstractNumId w:val="14"/>
  </w:num>
  <w:num w:numId="16">
    <w:abstractNumId w:val="27"/>
  </w:num>
  <w:num w:numId="17">
    <w:abstractNumId w:val="3"/>
  </w:num>
  <w:num w:numId="18">
    <w:abstractNumId w:val="19"/>
  </w:num>
  <w:num w:numId="19">
    <w:abstractNumId w:val="7"/>
  </w:num>
  <w:num w:numId="20">
    <w:abstractNumId w:val="15"/>
  </w:num>
  <w:num w:numId="21">
    <w:abstractNumId w:val="39"/>
  </w:num>
  <w:num w:numId="22">
    <w:abstractNumId w:val="12"/>
  </w:num>
  <w:num w:numId="23">
    <w:abstractNumId w:val="36"/>
  </w:num>
  <w:num w:numId="24">
    <w:abstractNumId w:val="4"/>
  </w:num>
  <w:num w:numId="25">
    <w:abstractNumId w:val="30"/>
  </w:num>
  <w:num w:numId="26">
    <w:abstractNumId w:val="25"/>
  </w:num>
  <w:num w:numId="27">
    <w:abstractNumId w:val="29"/>
  </w:num>
  <w:num w:numId="28">
    <w:abstractNumId w:val="21"/>
  </w:num>
  <w:num w:numId="29">
    <w:abstractNumId w:val="8"/>
  </w:num>
  <w:num w:numId="30">
    <w:abstractNumId w:val="31"/>
  </w:num>
  <w:num w:numId="31">
    <w:abstractNumId w:val="9"/>
  </w:num>
  <w:num w:numId="32">
    <w:abstractNumId w:val="37"/>
  </w:num>
  <w:num w:numId="33">
    <w:abstractNumId w:val="33"/>
  </w:num>
  <w:num w:numId="34">
    <w:abstractNumId w:val="1"/>
  </w:num>
  <w:num w:numId="35">
    <w:abstractNumId w:val="10"/>
  </w:num>
  <w:num w:numId="36">
    <w:abstractNumId w:val="28"/>
  </w:num>
  <w:num w:numId="37">
    <w:abstractNumId w:val="6"/>
  </w:num>
  <w:num w:numId="38">
    <w:abstractNumId w:val="13"/>
  </w:num>
  <w:num w:numId="39">
    <w:abstractNumId w:val="5"/>
  </w:num>
  <w:num w:numId="40">
    <w:abstractNumId w:val="38"/>
  </w:num>
  <w:num w:numId="41">
    <w:abstractNumId w:val="2"/>
  </w:num>
  <w:num w:numId="42">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33"/>
    <w:rsid w:val="00005197"/>
    <w:rsid w:val="00020F15"/>
    <w:rsid w:val="00051689"/>
    <w:rsid w:val="00051C63"/>
    <w:rsid w:val="00056E83"/>
    <w:rsid w:val="00063A1B"/>
    <w:rsid w:val="00065BA9"/>
    <w:rsid w:val="0006777F"/>
    <w:rsid w:val="00067AB9"/>
    <w:rsid w:val="000818E1"/>
    <w:rsid w:val="00084634"/>
    <w:rsid w:val="00092767"/>
    <w:rsid w:val="000A28DF"/>
    <w:rsid w:val="000A4B3F"/>
    <w:rsid w:val="000A5946"/>
    <w:rsid w:val="000B1962"/>
    <w:rsid w:val="000C5C8C"/>
    <w:rsid w:val="000D479A"/>
    <w:rsid w:val="000E2596"/>
    <w:rsid w:val="000E3344"/>
    <w:rsid w:val="000E33EB"/>
    <w:rsid w:val="000E733D"/>
    <w:rsid w:val="00113E69"/>
    <w:rsid w:val="00121259"/>
    <w:rsid w:val="00126667"/>
    <w:rsid w:val="00136EC8"/>
    <w:rsid w:val="00137F65"/>
    <w:rsid w:val="00142E41"/>
    <w:rsid w:val="0015158D"/>
    <w:rsid w:val="0015302F"/>
    <w:rsid w:val="0016240D"/>
    <w:rsid w:val="00162AD9"/>
    <w:rsid w:val="001640F0"/>
    <w:rsid w:val="001829D2"/>
    <w:rsid w:val="00196C31"/>
    <w:rsid w:val="001A016B"/>
    <w:rsid w:val="001A7FB7"/>
    <w:rsid w:val="001B23DA"/>
    <w:rsid w:val="001C31D6"/>
    <w:rsid w:val="001D68B1"/>
    <w:rsid w:val="001E0E0B"/>
    <w:rsid w:val="001E1A67"/>
    <w:rsid w:val="001F2968"/>
    <w:rsid w:val="00204AA1"/>
    <w:rsid w:val="00214FA5"/>
    <w:rsid w:val="002216A8"/>
    <w:rsid w:val="00226B0E"/>
    <w:rsid w:val="00231437"/>
    <w:rsid w:val="00253C37"/>
    <w:rsid w:val="002573D6"/>
    <w:rsid w:val="00291EF5"/>
    <w:rsid w:val="002929A9"/>
    <w:rsid w:val="00296430"/>
    <w:rsid w:val="0029731D"/>
    <w:rsid w:val="002A31FD"/>
    <w:rsid w:val="002A7208"/>
    <w:rsid w:val="002C17DA"/>
    <w:rsid w:val="002C4C28"/>
    <w:rsid w:val="002D4871"/>
    <w:rsid w:val="002D680E"/>
    <w:rsid w:val="002D7971"/>
    <w:rsid w:val="002E158D"/>
    <w:rsid w:val="002E5F65"/>
    <w:rsid w:val="003045D2"/>
    <w:rsid w:val="00304CDD"/>
    <w:rsid w:val="00332503"/>
    <w:rsid w:val="003332A8"/>
    <w:rsid w:val="00334465"/>
    <w:rsid w:val="0033518A"/>
    <w:rsid w:val="00335CBF"/>
    <w:rsid w:val="00335EBD"/>
    <w:rsid w:val="00341D44"/>
    <w:rsid w:val="00345DD6"/>
    <w:rsid w:val="00346403"/>
    <w:rsid w:val="00350DB4"/>
    <w:rsid w:val="0035708F"/>
    <w:rsid w:val="00361FD0"/>
    <w:rsid w:val="00362EED"/>
    <w:rsid w:val="00371013"/>
    <w:rsid w:val="003715AF"/>
    <w:rsid w:val="00385C7C"/>
    <w:rsid w:val="00393102"/>
    <w:rsid w:val="0039518F"/>
    <w:rsid w:val="003A631E"/>
    <w:rsid w:val="003B149F"/>
    <w:rsid w:val="003C15AA"/>
    <w:rsid w:val="003D1248"/>
    <w:rsid w:val="003D767C"/>
    <w:rsid w:val="003E5AC0"/>
    <w:rsid w:val="003E6920"/>
    <w:rsid w:val="003F26D0"/>
    <w:rsid w:val="003F48EA"/>
    <w:rsid w:val="00404B4C"/>
    <w:rsid w:val="00406E5E"/>
    <w:rsid w:val="00412D9A"/>
    <w:rsid w:val="0042078C"/>
    <w:rsid w:val="00420F00"/>
    <w:rsid w:val="0042641C"/>
    <w:rsid w:val="004305F6"/>
    <w:rsid w:val="00431754"/>
    <w:rsid w:val="0043353D"/>
    <w:rsid w:val="00440118"/>
    <w:rsid w:val="0044177F"/>
    <w:rsid w:val="00450F2E"/>
    <w:rsid w:val="00453587"/>
    <w:rsid w:val="00462267"/>
    <w:rsid w:val="0046346C"/>
    <w:rsid w:val="00463E4F"/>
    <w:rsid w:val="00485FAF"/>
    <w:rsid w:val="00492BB9"/>
    <w:rsid w:val="00494D85"/>
    <w:rsid w:val="004B4155"/>
    <w:rsid w:val="004D1C0A"/>
    <w:rsid w:val="004E0D18"/>
    <w:rsid w:val="004E2A63"/>
    <w:rsid w:val="004E5CB8"/>
    <w:rsid w:val="004E5F85"/>
    <w:rsid w:val="004E7021"/>
    <w:rsid w:val="00507AE7"/>
    <w:rsid w:val="00507B15"/>
    <w:rsid w:val="005104E6"/>
    <w:rsid w:val="005335C1"/>
    <w:rsid w:val="00544E6F"/>
    <w:rsid w:val="00546787"/>
    <w:rsid w:val="00550D3D"/>
    <w:rsid w:val="00563EB7"/>
    <w:rsid w:val="005643B5"/>
    <w:rsid w:val="0056441E"/>
    <w:rsid w:val="00566041"/>
    <w:rsid w:val="00572429"/>
    <w:rsid w:val="005768C6"/>
    <w:rsid w:val="0057760F"/>
    <w:rsid w:val="005804D6"/>
    <w:rsid w:val="00586ED3"/>
    <w:rsid w:val="005916FE"/>
    <w:rsid w:val="00593A16"/>
    <w:rsid w:val="00596D49"/>
    <w:rsid w:val="00597EE5"/>
    <w:rsid w:val="005A026A"/>
    <w:rsid w:val="005A607A"/>
    <w:rsid w:val="005B17AC"/>
    <w:rsid w:val="005C59B1"/>
    <w:rsid w:val="005D584D"/>
    <w:rsid w:val="005E3F73"/>
    <w:rsid w:val="005F05C8"/>
    <w:rsid w:val="005F6DD1"/>
    <w:rsid w:val="00621C59"/>
    <w:rsid w:val="00636DAA"/>
    <w:rsid w:val="00651503"/>
    <w:rsid w:val="0066615A"/>
    <w:rsid w:val="0067323E"/>
    <w:rsid w:val="006911BD"/>
    <w:rsid w:val="00691AA1"/>
    <w:rsid w:val="006A5F59"/>
    <w:rsid w:val="006A70A4"/>
    <w:rsid w:val="006B0823"/>
    <w:rsid w:val="006B62AF"/>
    <w:rsid w:val="006C1ABA"/>
    <w:rsid w:val="006C1BB7"/>
    <w:rsid w:val="006E3440"/>
    <w:rsid w:val="006E622B"/>
    <w:rsid w:val="006E727A"/>
    <w:rsid w:val="006F1947"/>
    <w:rsid w:val="006F3878"/>
    <w:rsid w:val="0070071D"/>
    <w:rsid w:val="007045D6"/>
    <w:rsid w:val="00716CFD"/>
    <w:rsid w:val="007174E8"/>
    <w:rsid w:val="0073399D"/>
    <w:rsid w:val="007343BA"/>
    <w:rsid w:val="007379D5"/>
    <w:rsid w:val="007449B9"/>
    <w:rsid w:val="0077163F"/>
    <w:rsid w:val="00786110"/>
    <w:rsid w:val="00795BA9"/>
    <w:rsid w:val="007979D2"/>
    <w:rsid w:val="007A2956"/>
    <w:rsid w:val="007B1CE0"/>
    <w:rsid w:val="007B6A8B"/>
    <w:rsid w:val="007B71F5"/>
    <w:rsid w:val="007C2A60"/>
    <w:rsid w:val="007C3205"/>
    <w:rsid w:val="007D292A"/>
    <w:rsid w:val="007D2BEF"/>
    <w:rsid w:val="007E0BFA"/>
    <w:rsid w:val="007E31EC"/>
    <w:rsid w:val="007E40BC"/>
    <w:rsid w:val="007E77A3"/>
    <w:rsid w:val="007F3780"/>
    <w:rsid w:val="007F73BD"/>
    <w:rsid w:val="00800721"/>
    <w:rsid w:val="008026D8"/>
    <w:rsid w:val="00817218"/>
    <w:rsid w:val="00821EA2"/>
    <w:rsid w:val="00823A74"/>
    <w:rsid w:val="00823ABA"/>
    <w:rsid w:val="00834360"/>
    <w:rsid w:val="0084009C"/>
    <w:rsid w:val="008457CA"/>
    <w:rsid w:val="00851892"/>
    <w:rsid w:val="00860E39"/>
    <w:rsid w:val="0086224E"/>
    <w:rsid w:val="00864604"/>
    <w:rsid w:val="00866B41"/>
    <w:rsid w:val="00867F8E"/>
    <w:rsid w:val="00880B9E"/>
    <w:rsid w:val="008812F5"/>
    <w:rsid w:val="00881C00"/>
    <w:rsid w:val="00887B4A"/>
    <w:rsid w:val="00891752"/>
    <w:rsid w:val="008A404F"/>
    <w:rsid w:val="008A508A"/>
    <w:rsid w:val="008A786E"/>
    <w:rsid w:val="008B6F70"/>
    <w:rsid w:val="008C0E88"/>
    <w:rsid w:val="008C542E"/>
    <w:rsid w:val="008C5FEC"/>
    <w:rsid w:val="008D248A"/>
    <w:rsid w:val="008D7D99"/>
    <w:rsid w:val="008E25B6"/>
    <w:rsid w:val="00902E61"/>
    <w:rsid w:val="009100E2"/>
    <w:rsid w:val="00911141"/>
    <w:rsid w:val="00911D57"/>
    <w:rsid w:val="00917C00"/>
    <w:rsid w:val="009235BE"/>
    <w:rsid w:val="00926833"/>
    <w:rsid w:val="00936AD5"/>
    <w:rsid w:val="009525BE"/>
    <w:rsid w:val="00953D18"/>
    <w:rsid w:val="009541A2"/>
    <w:rsid w:val="0095660D"/>
    <w:rsid w:val="00961F04"/>
    <w:rsid w:val="00967D84"/>
    <w:rsid w:val="00974E63"/>
    <w:rsid w:val="0098008C"/>
    <w:rsid w:val="009806D5"/>
    <w:rsid w:val="00984172"/>
    <w:rsid w:val="009873AB"/>
    <w:rsid w:val="00994DCC"/>
    <w:rsid w:val="009A00DB"/>
    <w:rsid w:val="009A1D68"/>
    <w:rsid w:val="009A2D83"/>
    <w:rsid w:val="009A4EBD"/>
    <w:rsid w:val="009B1047"/>
    <w:rsid w:val="009B26CC"/>
    <w:rsid w:val="009B7CA2"/>
    <w:rsid w:val="009D6600"/>
    <w:rsid w:val="009E06A3"/>
    <w:rsid w:val="009E3088"/>
    <w:rsid w:val="009F1C13"/>
    <w:rsid w:val="00A02CC7"/>
    <w:rsid w:val="00A05531"/>
    <w:rsid w:val="00A15C2B"/>
    <w:rsid w:val="00A165E4"/>
    <w:rsid w:val="00A21346"/>
    <w:rsid w:val="00A41C5E"/>
    <w:rsid w:val="00A41D2A"/>
    <w:rsid w:val="00A434FF"/>
    <w:rsid w:val="00A62FB5"/>
    <w:rsid w:val="00A6732B"/>
    <w:rsid w:val="00A7718F"/>
    <w:rsid w:val="00A819DB"/>
    <w:rsid w:val="00A83A7C"/>
    <w:rsid w:val="00A848D0"/>
    <w:rsid w:val="00A924BF"/>
    <w:rsid w:val="00A97CEF"/>
    <w:rsid w:val="00AA2775"/>
    <w:rsid w:val="00AB7734"/>
    <w:rsid w:val="00AC6E0B"/>
    <w:rsid w:val="00AE5E23"/>
    <w:rsid w:val="00B010CC"/>
    <w:rsid w:val="00B07670"/>
    <w:rsid w:val="00B1444B"/>
    <w:rsid w:val="00B21CE2"/>
    <w:rsid w:val="00B2567B"/>
    <w:rsid w:val="00B259F5"/>
    <w:rsid w:val="00B33700"/>
    <w:rsid w:val="00B34783"/>
    <w:rsid w:val="00B37B45"/>
    <w:rsid w:val="00B470C7"/>
    <w:rsid w:val="00B47809"/>
    <w:rsid w:val="00B65675"/>
    <w:rsid w:val="00B67FEC"/>
    <w:rsid w:val="00B75256"/>
    <w:rsid w:val="00B7784A"/>
    <w:rsid w:val="00B77BB0"/>
    <w:rsid w:val="00B946B6"/>
    <w:rsid w:val="00BA0BD5"/>
    <w:rsid w:val="00BA4561"/>
    <w:rsid w:val="00BB184E"/>
    <w:rsid w:val="00BC3750"/>
    <w:rsid w:val="00BC47C8"/>
    <w:rsid w:val="00BD1638"/>
    <w:rsid w:val="00BD3732"/>
    <w:rsid w:val="00C07026"/>
    <w:rsid w:val="00C136BE"/>
    <w:rsid w:val="00C24B62"/>
    <w:rsid w:val="00C25348"/>
    <w:rsid w:val="00C3224A"/>
    <w:rsid w:val="00C3412C"/>
    <w:rsid w:val="00C414E3"/>
    <w:rsid w:val="00C4320E"/>
    <w:rsid w:val="00C43D70"/>
    <w:rsid w:val="00C503BF"/>
    <w:rsid w:val="00C539C4"/>
    <w:rsid w:val="00C5401D"/>
    <w:rsid w:val="00C5681B"/>
    <w:rsid w:val="00C66713"/>
    <w:rsid w:val="00C7058F"/>
    <w:rsid w:val="00C708C7"/>
    <w:rsid w:val="00C73F5F"/>
    <w:rsid w:val="00C74EA1"/>
    <w:rsid w:val="00C76DFF"/>
    <w:rsid w:val="00CB2FB8"/>
    <w:rsid w:val="00CC1034"/>
    <w:rsid w:val="00CD682F"/>
    <w:rsid w:val="00CE5090"/>
    <w:rsid w:val="00CE51B5"/>
    <w:rsid w:val="00CE52BD"/>
    <w:rsid w:val="00CF6A46"/>
    <w:rsid w:val="00D17CC2"/>
    <w:rsid w:val="00D21666"/>
    <w:rsid w:val="00D21F28"/>
    <w:rsid w:val="00D22C34"/>
    <w:rsid w:val="00D261BD"/>
    <w:rsid w:val="00D37163"/>
    <w:rsid w:val="00D42758"/>
    <w:rsid w:val="00D463A4"/>
    <w:rsid w:val="00D563E3"/>
    <w:rsid w:val="00D644F4"/>
    <w:rsid w:val="00D80159"/>
    <w:rsid w:val="00D96E4C"/>
    <w:rsid w:val="00DA0498"/>
    <w:rsid w:val="00DA454D"/>
    <w:rsid w:val="00DA47C2"/>
    <w:rsid w:val="00DA4B32"/>
    <w:rsid w:val="00DB2952"/>
    <w:rsid w:val="00DB36AD"/>
    <w:rsid w:val="00DB6C87"/>
    <w:rsid w:val="00DD568E"/>
    <w:rsid w:val="00DD77A7"/>
    <w:rsid w:val="00E06BFC"/>
    <w:rsid w:val="00E23B56"/>
    <w:rsid w:val="00E25528"/>
    <w:rsid w:val="00E30427"/>
    <w:rsid w:val="00E4041F"/>
    <w:rsid w:val="00E47843"/>
    <w:rsid w:val="00E60BFD"/>
    <w:rsid w:val="00E745FC"/>
    <w:rsid w:val="00E76C28"/>
    <w:rsid w:val="00E808DB"/>
    <w:rsid w:val="00E91232"/>
    <w:rsid w:val="00E930CF"/>
    <w:rsid w:val="00E97F48"/>
    <w:rsid w:val="00EA785F"/>
    <w:rsid w:val="00EB46EC"/>
    <w:rsid w:val="00EC641F"/>
    <w:rsid w:val="00ED3277"/>
    <w:rsid w:val="00ED7B2B"/>
    <w:rsid w:val="00EE4741"/>
    <w:rsid w:val="00EF23A4"/>
    <w:rsid w:val="00EF4F7E"/>
    <w:rsid w:val="00EF7BF5"/>
    <w:rsid w:val="00F10CAF"/>
    <w:rsid w:val="00F122C8"/>
    <w:rsid w:val="00F13F7B"/>
    <w:rsid w:val="00F23E49"/>
    <w:rsid w:val="00F253B8"/>
    <w:rsid w:val="00F3119B"/>
    <w:rsid w:val="00F4012C"/>
    <w:rsid w:val="00F42FCD"/>
    <w:rsid w:val="00F67013"/>
    <w:rsid w:val="00F759A1"/>
    <w:rsid w:val="00FA184B"/>
    <w:rsid w:val="00FA49C2"/>
    <w:rsid w:val="00FA543A"/>
    <w:rsid w:val="00FC325D"/>
    <w:rsid w:val="00FC66E1"/>
    <w:rsid w:val="00FC6D8A"/>
    <w:rsid w:val="00FD56CB"/>
    <w:rsid w:val="00FD62E7"/>
    <w:rsid w:val="00FD77BC"/>
    <w:rsid w:val="00FE5403"/>
    <w:rsid w:val="00FE57D2"/>
    <w:rsid w:val="00FE6676"/>
    <w:rsid w:val="00FE78D3"/>
    <w:rsid w:val="00FF0EEE"/>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14D7AA4-D5E4-4A46-A510-3DDBBF1E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10">
    <w:name w:val="Título1"/>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10"/>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936AD5"/>
    <w:pPr>
      <w:widowControl w:val="0"/>
      <w:autoSpaceDE w:val="0"/>
      <w:autoSpaceDN w:val="0"/>
      <w:spacing w:before="1"/>
    </w:pPr>
    <w:rPr>
      <w:rFonts w:ascii="Arial" w:eastAsia="Arial" w:hAnsi="Arial" w:cs="Arial"/>
      <w:sz w:val="22"/>
      <w:szCs w:val="22"/>
      <w:lang w:val="es-ES" w:bidi="es-ES"/>
    </w:rPr>
  </w:style>
  <w:style w:type="character" w:customStyle="1" w:styleId="TextoindependienteCar">
    <w:name w:val="Texto independiente Car"/>
    <w:basedOn w:val="Fuentedeprrafopredeter"/>
    <w:link w:val="Textoindependiente"/>
    <w:uiPriority w:val="1"/>
    <w:rsid w:val="00936AD5"/>
    <w:rPr>
      <w:rFonts w:ascii="Arial" w:eastAsia="Arial" w:hAnsi="Arial" w:cs="Arial"/>
      <w:sz w:val="22"/>
      <w:szCs w:val="22"/>
      <w:lang w:val="es-ES" w:eastAsia="es-ES" w:bidi="es-ES"/>
    </w:rPr>
  </w:style>
  <w:style w:type="paragraph" w:customStyle="1" w:styleId="TableParagraph">
    <w:name w:val="Table Paragraph"/>
    <w:basedOn w:val="Normal"/>
    <w:uiPriority w:val="1"/>
    <w:qFormat/>
    <w:rsid w:val="00DB36AD"/>
    <w:pPr>
      <w:widowControl w:val="0"/>
      <w:autoSpaceDE w:val="0"/>
      <w:autoSpaceDN w:val="0"/>
    </w:pPr>
    <w:rPr>
      <w:rFonts w:ascii="Arial" w:eastAsia="Arial" w:hAnsi="Arial" w:cs="Arial"/>
      <w:sz w:val="22"/>
      <w:szCs w:val="22"/>
      <w:lang w:val="es-ES" w:bidi="es-ES"/>
    </w:rPr>
  </w:style>
  <w:style w:type="character" w:customStyle="1" w:styleId="normaltextrun1">
    <w:name w:val="normaltextrun1"/>
    <w:basedOn w:val="Fuentedeprrafopredeter"/>
    <w:rsid w:val="00E25528"/>
  </w:style>
  <w:style w:type="paragraph" w:customStyle="1" w:styleId="paragraph">
    <w:name w:val="paragraph"/>
    <w:basedOn w:val="Normal"/>
    <w:rsid w:val="00E25528"/>
    <w:rPr>
      <w:sz w:val="24"/>
      <w:szCs w:val="24"/>
      <w:lang w:val="es-GT" w:eastAsia="es-GT"/>
    </w:rPr>
  </w:style>
  <w:style w:type="character" w:customStyle="1" w:styleId="eop">
    <w:name w:val="eop"/>
    <w:basedOn w:val="Fuentedeprrafopredeter"/>
    <w:rsid w:val="00E25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wnloads\pla-plt-05instructivo%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pla-plt-05instructivo (12)</Template>
  <TotalTime>2</TotalTime>
  <Pages>23</Pages>
  <Words>9893</Words>
  <Characters>54416</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Jeannette Marroquin Juarez</dc:creator>
  <cp:keywords/>
  <cp:lastModifiedBy>Ada Jeannette Marroquin Juarez</cp:lastModifiedBy>
  <cp:revision>6</cp:revision>
  <cp:lastPrinted>2021-01-22T19:23:00Z</cp:lastPrinted>
  <dcterms:created xsi:type="dcterms:W3CDTF">2021-01-22T19:22:00Z</dcterms:created>
  <dcterms:modified xsi:type="dcterms:W3CDTF">2021-01-22T19:24:00Z</dcterms:modified>
</cp:coreProperties>
</file>