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38100</wp:posOffset>
            </wp:positionH>
            <wp:positionV relativeFrom="page">
              <wp:posOffset>490224</wp:posOffset>
            </wp:positionV>
            <wp:extent cx="7734300" cy="95584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955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2240" w:h="15840"/>
          <w:pgMar w:top="150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5034496">
            <wp:simplePos x="0" y="0"/>
            <wp:positionH relativeFrom="page">
              <wp:posOffset>0</wp:posOffset>
            </wp:positionH>
            <wp:positionV relativeFrom="page">
              <wp:posOffset>295128</wp:posOffset>
            </wp:positionV>
            <wp:extent cx="7772399" cy="949710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pStyle w:val="BodyText"/>
        <w:ind w:left="169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41.4pt;height:229.4pt;mso-position-horizontal-relative:char;mso-position-vertical-relative:line" coordorigin="0,0" coordsize="8828,4588">
            <v:shape style="position:absolute;left:9;top:9;width:8809;height:4569" coordorigin="10,10" coordsize="8809,4569" path="m8182,10l645,10,576,14,509,27,445,48,383,77,325,114,270,157,219,206,173,261,132,321,96,387,66,457,42,530,24,608,13,688,10,771,10,3817,13,3900,24,3980,42,4058,66,4131,96,4201,132,4267,173,4327,219,4382,270,4431,325,4474,383,4511,445,4539,509,4561,576,4574,645,4578,8182,4578,8251,4574,8319,4561,8383,4539,8445,4511,8503,4474,8558,4431,8608,4382,8654,4327,8695,4267,8731,4201,8761,4131,8786,4058,8803,3980,8814,3900,8818,3817,8818,771,8814,688,8803,608,8786,530,8761,457,8731,387,8695,321,8654,261,8608,206,8558,157,8503,114,8445,77,8383,48,8319,27,8251,14,8182,10xe" filled="true" fillcolor="#ffffff" stroked="false">
              <v:path arrowok="t"/>
              <v:fill type="solid"/>
            </v:shape>
            <v:shape style="position:absolute;left:9;top:9;width:8809;height:4569" coordorigin="10,10" coordsize="8809,4569" path="m10,771l13,688,24,608,42,530,66,457,96,387,132,321,173,261,219,206,270,157,325,114,383,77,445,48,509,27,576,14,645,10,8182,10,8251,14,8319,27,8383,48,8445,77,8503,114,8558,157,8608,206,8654,261,8695,321,8731,387,8761,457,8786,530,8803,608,8814,688,8818,771,8818,3817,8814,3900,8803,3980,8786,4058,8761,4131,8731,4201,8695,4267,8654,4327,8608,4382,8558,4431,8503,4474,8445,4511,8383,4539,8319,4561,8251,4574,8182,4578,645,4578,576,4574,509,4561,445,4539,383,4511,325,4474,270,4431,219,4382,173,4327,132,4267,96,4201,66,4131,42,4058,24,3980,13,3900,10,3817,10,771xe" filled="false" stroked="true" strokeweight=".959489pt" strokecolor="#4471c4">
              <v:path arrowok="t"/>
              <v:stroke dashstyle="solid"/>
            </v:shape>
            <v:shape style="position:absolute;left:592;top:1506;width:3114;height:1584" type="#_x0000_t75" stroked="false">
              <v:imagedata r:id="rId7" o:title=""/>
            </v:shape>
            <v:shape style="position:absolute;left:6624;top:2408;width:949;height:970" type="#_x0000_t75" stroked="false">
              <v:imagedata r:id="rId8" o:title=""/>
            </v:shape>
            <v:shape style="position:absolute;left:4069;top:2408;width:1777;height:1035" type="#_x0000_t75" stroked="false">
              <v:imagedata r:id="rId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11;top:493;width:7662;height:1497" type="#_x0000_t202" filled="false" stroked="false">
              <v:textbox inset="0,0,0,0">
                <w:txbxContent>
                  <w:p>
                    <w:pPr>
                      <w:spacing w:line="326" w:lineRule="exact" w:before="0"/>
                      <w:ind w:left="0" w:right="0" w:firstLine="0"/>
                      <w:jc w:val="both"/>
                      <w:rPr>
                        <w:sz w:val="32"/>
                      </w:rPr>
                    </w:pPr>
                    <w:r>
                      <w:rPr>
                        <w:w w:val="85"/>
                        <w:sz w:val="32"/>
                      </w:rPr>
                      <w:t>Este</w:t>
                    </w:r>
                    <w:r>
                      <w:rPr>
                        <w:spacing w:val="8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producto</w:t>
                    </w:r>
                    <w:r>
                      <w:rPr>
                        <w:spacing w:val="10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de</w:t>
                    </w:r>
                    <w:r>
                      <w:rPr>
                        <w:spacing w:val="10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investigación</w:t>
                    </w:r>
                    <w:r>
                      <w:rPr>
                        <w:spacing w:val="11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y</w:t>
                    </w:r>
                    <w:r>
                      <w:rPr>
                        <w:spacing w:val="9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propuesta</w:t>
                    </w:r>
                    <w:r>
                      <w:rPr>
                        <w:spacing w:val="9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se</w:t>
                    </w:r>
                    <w:r>
                      <w:rPr>
                        <w:spacing w:val="10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realizó</w:t>
                    </w:r>
                    <w:r>
                      <w:rPr>
                        <w:spacing w:val="10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para</w:t>
                    </w:r>
                    <w:r>
                      <w:rPr>
                        <w:spacing w:val="11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y</w:t>
                    </w:r>
                    <w:r>
                      <w:rPr>
                        <w:spacing w:val="8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junto</w:t>
                    </w:r>
                    <w:r>
                      <w:rPr>
                        <w:spacing w:val="10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al</w:t>
                    </w:r>
                  </w:p>
                  <w:p>
                    <w:pPr>
                      <w:spacing w:line="242" w:lineRule="auto" w:before="0"/>
                      <w:ind w:left="0" w:right="18" w:firstLine="0"/>
                      <w:jc w:val="both"/>
                      <w:rPr>
                        <w:sz w:val="32"/>
                      </w:rPr>
                    </w:pPr>
                    <w:r>
                      <w:rPr>
                        <w:w w:val="85"/>
                        <w:sz w:val="32"/>
                      </w:rPr>
                      <w:t>Ministerio de Educación de Guatemala con el apoyo de la Alianza</w:t>
                    </w:r>
                    <w:r>
                      <w:rPr>
                        <w:spacing w:val="1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Mundial por la Educación (GPE por sus siglas en inglés) y el Fondo de</w:t>
                    </w:r>
                    <w:r>
                      <w:rPr>
                        <w:spacing w:val="1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las</w:t>
                    </w:r>
                    <w:r>
                      <w:rPr>
                        <w:spacing w:val="-4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Naciones</w:t>
                    </w:r>
                    <w:r>
                      <w:rPr>
                        <w:spacing w:val="-5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Unidas</w:t>
                    </w:r>
                    <w:r>
                      <w:rPr>
                        <w:spacing w:val="-3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para</w:t>
                    </w:r>
                    <w:r>
                      <w:rPr>
                        <w:spacing w:val="-3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la</w:t>
                    </w:r>
                    <w:r>
                      <w:rPr>
                        <w:spacing w:val="-3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Infancia</w:t>
                    </w:r>
                    <w:r>
                      <w:rPr>
                        <w:spacing w:val="-1"/>
                        <w:w w:val="85"/>
                        <w:sz w:val="32"/>
                      </w:rPr>
                      <w:t> </w:t>
                    </w:r>
                    <w:r>
                      <w:rPr>
                        <w:w w:val="85"/>
                        <w:sz w:val="32"/>
                      </w:rPr>
                      <w:t>(Unicef)</w:t>
                    </w:r>
                  </w:p>
                </w:txbxContent>
              </v:textbox>
              <w10:wrap type="none"/>
            </v:shape>
            <v:shape style="position:absolute;left:4929;top:4022;width:3345;height:321" type="#_x0000_t202" filled="false" stroked="false">
              <v:textbox inset="0,0,0,0">
                <w:txbxContent>
                  <w:p>
                    <w:pPr>
                      <w:spacing w:line="321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80"/>
                        <w:sz w:val="32"/>
                      </w:rPr>
                      <w:t>República</w:t>
                    </w:r>
                    <w:r>
                      <w:rPr>
                        <w:spacing w:val="40"/>
                        <w:w w:val="80"/>
                        <w:sz w:val="32"/>
                      </w:rPr>
                      <w:t> </w:t>
                    </w:r>
                    <w:r>
                      <w:rPr>
                        <w:w w:val="80"/>
                        <w:sz w:val="32"/>
                      </w:rPr>
                      <w:t>de</w:t>
                    </w:r>
                    <w:r>
                      <w:rPr>
                        <w:spacing w:val="42"/>
                        <w:w w:val="80"/>
                        <w:sz w:val="32"/>
                      </w:rPr>
                      <w:t> </w:t>
                    </w:r>
                    <w:r>
                      <w:rPr>
                        <w:w w:val="80"/>
                        <w:sz w:val="32"/>
                      </w:rPr>
                      <w:t>Guatemala,</w:t>
                    </w:r>
                    <w:r>
                      <w:rPr>
                        <w:spacing w:val="40"/>
                        <w:w w:val="80"/>
                        <w:sz w:val="32"/>
                      </w:rPr>
                      <w:t> </w:t>
                    </w:r>
                    <w:r>
                      <w:rPr>
                        <w:w w:val="80"/>
                        <w:sz w:val="32"/>
                      </w:rPr>
                      <w:t>2021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top="46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5035008">
            <wp:simplePos x="0" y="0"/>
            <wp:positionH relativeFrom="page">
              <wp:posOffset>0</wp:posOffset>
            </wp:positionH>
            <wp:positionV relativeFrom="page">
              <wp:posOffset>295128</wp:posOffset>
            </wp:positionV>
            <wp:extent cx="7772399" cy="9497106"/>
            <wp:effectExtent l="0" t="0" r="0" b="0"/>
            <wp:wrapNone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02"/>
        <w:ind w:left="1702" w:right="0" w:firstLine="0"/>
        <w:jc w:val="left"/>
        <w:rPr>
          <w:rFonts w:ascii="Calibri Light"/>
          <w:sz w:val="32"/>
        </w:rPr>
      </w:pPr>
      <w:r>
        <w:rPr>
          <w:rFonts w:ascii="Calibri Light"/>
          <w:color w:val="2E5395"/>
          <w:sz w:val="32"/>
        </w:rPr>
        <w:t>Contenido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2141" w:val="left" w:leader="none"/>
              <w:tab w:pos="2142" w:val="left" w:leader="none"/>
              <w:tab w:pos="10408" w:val="left" w:leader="dot"/>
            </w:tabs>
            <w:spacing w:line="240" w:lineRule="auto" w:before="31" w:after="0"/>
            <w:ind w:left="2141" w:right="0" w:hanging="440"/>
            <w:jc w:val="left"/>
          </w:pPr>
          <w:hyperlink w:history="true" w:anchor="_bookmark0">
            <w:r>
              <w:rPr/>
              <w:t>Metas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la</w:t>
            </w:r>
            <w:r>
              <w:rPr>
                <w:spacing w:val="-1"/>
              </w:rPr>
              <w:t> </w:t>
            </w:r>
            <w:r>
              <w:rPr/>
              <w:t>Política</w:t>
            </w:r>
            <w:r>
              <w:rPr>
                <w:spacing w:val="-3"/>
              </w:rPr>
              <w:t> </w:t>
            </w:r>
            <w:r>
              <w:rPr/>
              <w:t>General de Gobierno</w:t>
              <w:tab/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141" w:val="left" w:leader="none"/>
              <w:tab w:pos="2142" w:val="left" w:leader="none"/>
              <w:tab w:pos="10408" w:val="left" w:leader="dot"/>
            </w:tabs>
            <w:spacing w:line="240" w:lineRule="auto" w:before="98" w:after="0"/>
            <w:ind w:left="2141" w:right="0" w:hanging="440"/>
            <w:jc w:val="left"/>
          </w:pPr>
          <w:hyperlink w:history="true" w:anchor="_bookmark2">
            <w:r>
              <w:rPr/>
              <w:t>Contenido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582" w:val="left" w:leader="none"/>
              <w:tab w:pos="2583" w:val="left" w:leader="none"/>
              <w:tab w:pos="10408" w:val="left" w:leader="dot"/>
            </w:tabs>
            <w:spacing w:line="240" w:lineRule="auto" w:before="101" w:after="0"/>
            <w:ind w:left="2582" w:right="0" w:hanging="641"/>
            <w:jc w:val="left"/>
          </w:pPr>
          <w:hyperlink w:history="true" w:anchor="_bookmark3">
            <w:r>
              <w:rPr/>
              <w:t>Análisis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Metas</w:t>
            </w:r>
            <w:r>
              <w:rPr>
                <w:spacing w:val="-1"/>
              </w:rPr>
              <w:t> </w:t>
            </w:r>
            <w:r>
              <w:rPr/>
              <w:t>(Relativas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Absolutas)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582" w:val="left" w:leader="none"/>
              <w:tab w:pos="2583" w:val="left" w:leader="none"/>
              <w:tab w:pos="10408" w:val="left" w:leader="dot"/>
            </w:tabs>
            <w:spacing w:line="240" w:lineRule="auto" w:before="100" w:after="0"/>
            <w:ind w:left="2582" w:right="0" w:hanging="641"/>
            <w:jc w:val="left"/>
          </w:pPr>
          <w:hyperlink w:history="true" w:anchor="_bookmark11">
            <w:r>
              <w:rPr/>
              <w:t>Análisis</w:t>
            </w:r>
            <w:r>
              <w:rPr>
                <w:spacing w:val="-3"/>
              </w:rPr>
              <w:t> </w:t>
            </w:r>
            <w:r>
              <w:rPr/>
              <w:t>y</w:t>
            </w:r>
            <w:r>
              <w:rPr>
                <w:spacing w:val="-4"/>
              </w:rPr>
              <w:t> </w:t>
            </w:r>
            <w:r>
              <w:rPr/>
              <w:t>Metodología</w:t>
            </w:r>
            <w:r>
              <w:rPr>
                <w:spacing w:val="-4"/>
              </w:rPr>
              <w:t> </w:t>
            </w:r>
            <w:r>
              <w:rPr/>
              <w:t>para</w:t>
            </w:r>
            <w:r>
              <w:rPr>
                <w:spacing w:val="-1"/>
              </w:rPr>
              <w:t> </w:t>
            </w:r>
            <w:r>
              <w:rPr/>
              <w:t>Establecer</w:t>
            </w:r>
            <w:r>
              <w:rPr>
                <w:spacing w:val="-4"/>
              </w:rPr>
              <w:t> </w:t>
            </w:r>
            <w:r>
              <w:rPr/>
              <w:t>el</w:t>
            </w:r>
            <w:r>
              <w:rPr>
                <w:spacing w:val="-1"/>
              </w:rPr>
              <w:t> </w:t>
            </w:r>
            <w:r>
              <w:rPr/>
              <w:t>Costo Unitario</w:t>
              <w:tab/>
              <w:t>9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2361" w:val="left" w:leader="none"/>
              <w:tab w:pos="2362" w:val="left" w:leader="none"/>
              <w:tab w:pos="10408" w:val="left" w:leader="dot"/>
            </w:tabs>
            <w:spacing w:line="240" w:lineRule="auto" w:before="99" w:after="0"/>
            <w:ind w:left="2362" w:right="0" w:hanging="420"/>
            <w:jc w:val="left"/>
          </w:pPr>
          <w:hyperlink w:history="true" w:anchor="_bookmark12"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través</w:t>
            </w:r>
            <w:r>
              <w:rPr>
                <w:spacing w:val="-3"/>
              </w:rPr>
              <w:t> </w:t>
            </w:r>
            <w:r>
              <w:rPr/>
              <w:t>del</w:t>
            </w:r>
            <w:r>
              <w:rPr>
                <w:spacing w:val="-3"/>
              </w:rPr>
              <w:t> </w:t>
            </w:r>
            <w:r>
              <w:rPr/>
              <w:t>Distribución</w:t>
            </w:r>
            <w:r>
              <w:rPr>
                <w:spacing w:val="-3"/>
              </w:rPr>
              <w:t> </w:t>
            </w:r>
            <w:r>
              <w:rPr/>
              <w:t>Proporcional</w:t>
            </w:r>
            <w:r>
              <w:rPr>
                <w:spacing w:val="-4"/>
              </w:rPr>
              <w:t> </w:t>
            </w:r>
            <w:r>
              <w:rPr/>
              <w:t>del</w:t>
            </w:r>
            <w:r>
              <w:rPr>
                <w:spacing w:val="-3"/>
              </w:rPr>
              <w:t> </w:t>
            </w:r>
            <w:r>
              <w:rPr/>
              <w:t>Presupuesto</w:t>
            </w:r>
            <w:r>
              <w:rPr>
                <w:spacing w:val="-3"/>
              </w:rPr>
              <w:t> </w:t>
            </w:r>
            <w:r>
              <w:rPr/>
              <w:t>del</w:t>
            </w:r>
            <w:r>
              <w:rPr>
                <w:spacing w:val="-3"/>
              </w:rPr>
              <w:t> </w:t>
            </w:r>
            <w:r>
              <w:rPr/>
              <w:t>Estado</w:t>
              <w:tab/>
              <w:t>9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2361" w:val="left" w:leader="none"/>
              <w:tab w:pos="2362" w:val="left" w:leader="none"/>
              <w:tab w:pos="10288" w:val="left" w:leader="dot"/>
            </w:tabs>
            <w:spacing w:line="240" w:lineRule="auto" w:before="101" w:after="0"/>
            <w:ind w:left="1942" w:right="1701" w:firstLine="0"/>
            <w:jc w:val="left"/>
          </w:pPr>
          <w:hyperlink w:history="true" w:anchor="_bookmark19">
            <w:r>
              <w:rPr/>
              <w:t>Cálculo básico específico por Centro Educativo con Recursos Humanos, Pedagógicos</w:t>
            </w:r>
          </w:hyperlink>
          <w:r>
            <w:rPr>
              <w:spacing w:val="-53"/>
            </w:rPr>
            <w:t> </w:t>
          </w:r>
          <w:hyperlink w:history="true" w:anchor="_bookmark19">
            <w:r>
              <w:rPr/>
              <w:t>e</w:t>
            </w:r>
            <w:r>
              <w:rPr>
                <w:spacing w:val="-2"/>
              </w:rPr>
              <w:t> </w:t>
            </w:r>
            <w:r>
              <w:rPr/>
              <w:t>Infraestructura</w:t>
              <w:tab/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582" w:val="left" w:leader="none"/>
              <w:tab w:pos="2583" w:val="left" w:leader="none"/>
              <w:tab w:pos="10288" w:val="left" w:leader="dot"/>
            </w:tabs>
            <w:spacing w:line="240" w:lineRule="auto" w:before="100" w:after="0"/>
            <w:ind w:left="2582" w:right="0" w:hanging="641"/>
            <w:jc w:val="left"/>
          </w:pPr>
          <w:hyperlink w:history="true" w:anchor="_bookmark32">
            <w:r>
              <w:rPr/>
              <w:t>Brecha</w:t>
            </w:r>
            <w:r>
              <w:rPr>
                <w:spacing w:val="-3"/>
              </w:rPr>
              <w:t> </w:t>
            </w:r>
            <w:r>
              <w:rPr/>
              <w:t>financiera</w:t>
            </w:r>
            <w:r>
              <w:rPr>
                <w:spacing w:val="-4"/>
              </w:rPr>
              <w:t> </w:t>
            </w:r>
            <w:r>
              <w:rPr/>
              <w:t>identificada</w:t>
              <w:tab/>
              <w:t>21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582" w:val="left" w:leader="none"/>
              <w:tab w:pos="2583" w:val="left" w:leader="none"/>
              <w:tab w:pos="10288" w:val="left" w:leader="dot"/>
            </w:tabs>
            <w:spacing w:line="240" w:lineRule="auto" w:before="101" w:after="0"/>
            <w:ind w:left="2582" w:right="0" w:hanging="641"/>
            <w:jc w:val="left"/>
          </w:pPr>
          <w:hyperlink w:history="true" w:anchor="_bookmark34">
            <w:r>
              <w:rPr/>
              <w:t>Consideraciones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Ampliación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Cobertura</w:t>
              <w:tab/>
              <w:t>22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2361" w:val="left" w:leader="none"/>
              <w:tab w:pos="2362" w:val="left" w:leader="none"/>
              <w:tab w:pos="10288" w:val="left" w:leader="dot"/>
            </w:tabs>
            <w:spacing w:line="240" w:lineRule="auto" w:before="100" w:after="0"/>
            <w:ind w:left="2362" w:right="0" w:hanging="420"/>
            <w:jc w:val="left"/>
          </w:pPr>
          <w:hyperlink w:history="true" w:anchor="_bookmark35">
            <w:r>
              <w:rPr/>
              <w:t>Ampliación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Matrícula</w:t>
            </w:r>
            <w:r>
              <w:rPr>
                <w:spacing w:val="-5"/>
              </w:rPr>
              <w:t> </w:t>
            </w:r>
            <w:r>
              <w:rPr/>
              <w:t>por</w:t>
            </w:r>
            <w:r>
              <w:rPr>
                <w:spacing w:val="-3"/>
              </w:rPr>
              <w:t> </w:t>
            </w:r>
            <w:r>
              <w:rPr/>
              <w:t>Disponibilidad</w:t>
            </w:r>
            <w:r>
              <w:rPr>
                <w:spacing w:val="-2"/>
              </w:rPr>
              <w:t> </w:t>
            </w:r>
            <w:r>
              <w:rPr/>
              <w:t>de Cupo</w:t>
            </w:r>
            <w:r>
              <w:rPr>
                <w:spacing w:val="-3"/>
              </w:rPr>
              <w:t> </w:t>
            </w:r>
            <w:r>
              <w:rPr/>
              <w:t>u Oferta</w:t>
              <w:tab/>
              <w:t>22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2361" w:val="left" w:leader="none"/>
              <w:tab w:pos="2362" w:val="left" w:leader="none"/>
              <w:tab w:pos="10288" w:val="left" w:leader="dot"/>
            </w:tabs>
            <w:spacing w:line="240" w:lineRule="auto" w:before="99" w:after="0"/>
            <w:ind w:left="1942" w:right="1701" w:firstLine="0"/>
            <w:jc w:val="left"/>
          </w:pPr>
          <w:hyperlink w:history="true" w:anchor="_bookmark36">
            <w:r>
              <w:rPr/>
              <w:t>Ampliación</w:t>
            </w:r>
            <w:r>
              <w:rPr>
                <w:spacing w:val="11"/>
              </w:rPr>
              <w:t> </w:t>
            </w:r>
            <w:r>
              <w:rPr/>
              <w:t>de</w:t>
            </w:r>
            <w:r>
              <w:rPr>
                <w:spacing w:val="12"/>
              </w:rPr>
              <w:t> </w:t>
            </w:r>
            <w:r>
              <w:rPr/>
              <w:t>Matrícula</w:t>
            </w:r>
            <w:r>
              <w:rPr>
                <w:spacing w:val="11"/>
              </w:rPr>
              <w:t> </w:t>
            </w:r>
            <w:r>
              <w:rPr/>
              <w:t>por</w:t>
            </w:r>
            <w:r>
              <w:rPr>
                <w:spacing w:val="12"/>
              </w:rPr>
              <w:t> </w:t>
            </w:r>
            <w:r>
              <w:rPr/>
              <w:t>Asignación</w:t>
            </w:r>
            <w:r>
              <w:rPr>
                <w:spacing w:val="12"/>
              </w:rPr>
              <w:t> </w:t>
            </w:r>
            <w:r>
              <w:rPr/>
              <w:t>o</w:t>
            </w:r>
            <w:r>
              <w:rPr>
                <w:spacing w:val="13"/>
              </w:rPr>
              <w:t> </w:t>
            </w:r>
            <w:r>
              <w:rPr/>
              <w:t>Contratación</w:t>
            </w:r>
            <w:r>
              <w:rPr>
                <w:spacing w:val="13"/>
              </w:rPr>
              <w:t> </w:t>
            </w:r>
            <w:r>
              <w:rPr/>
              <w:t>de</w:t>
            </w:r>
            <w:r>
              <w:rPr>
                <w:spacing w:val="12"/>
              </w:rPr>
              <w:t> </w:t>
            </w:r>
            <w:r>
              <w:rPr/>
              <w:t>Servicio</w:t>
            </w:r>
            <w:r>
              <w:rPr>
                <w:spacing w:val="13"/>
              </w:rPr>
              <w:t> </w:t>
            </w:r>
            <w:r>
              <w:rPr/>
              <w:t>Docente</w:t>
            </w:r>
            <w:r>
              <w:rPr>
                <w:spacing w:val="13"/>
              </w:rPr>
              <w:t> </w:t>
            </w:r>
            <w:r>
              <w:rPr/>
              <w:t>(Aulas</w:t>
            </w:r>
          </w:hyperlink>
          <w:r>
            <w:rPr>
              <w:spacing w:val="-51"/>
            </w:rPr>
            <w:t> </w:t>
          </w:r>
          <w:hyperlink w:history="true" w:anchor="_bookmark36">
            <w:r>
              <w:rPr/>
              <w:t>disponibles,</w:t>
            </w:r>
            <w:r>
              <w:rPr>
                <w:spacing w:val="-4"/>
              </w:rPr>
              <w:t> </w:t>
            </w:r>
            <w:r>
              <w:rPr/>
              <w:t>es</w:t>
            </w:r>
            <w:r>
              <w:rPr>
                <w:spacing w:val="-3"/>
              </w:rPr>
              <w:t> </w:t>
            </w:r>
            <w:r>
              <w:rPr/>
              <w:t>decir</w:t>
            </w:r>
            <w:r>
              <w:rPr>
                <w:spacing w:val="-1"/>
              </w:rPr>
              <w:t> </w:t>
            </w:r>
            <w:r>
              <w:rPr/>
              <w:t>con</w:t>
            </w:r>
            <w:r>
              <w:rPr>
                <w:spacing w:val="-3"/>
              </w:rPr>
              <w:t> </w:t>
            </w:r>
            <w:r>
              <w:rPr/>
              <w:t>infraestructura,</w:t>
            </w:r>
            <w:r>
              <w:rPr>
                <w:spacing w:val="-4"/>
              </w:rPr>
              <w:t> </w:t>
            </w:r>
            <w:r>
              <w:rPr/>
              <w:t>mobiliario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equipo</w:t>
            </w:r>
            <w:r>
              <w:rPr>
                <w:spacing w:val="-3"/>
              </w:rPr>
              <w:t> </w:t>
            </w:r>
            <w:r>
              <w:rPr/>
              <w:t>disponible)</w:t>
              <w:tab/>
              <w:t>23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2582" w:val="left" w:leader="none"/>
              <w:tab w:pos="2583" w:val="left" w:leader="none"/>
              <w:tab w:pos="10288" w:val="left" w:leader="dot"/>
            </w:tabs>
            <w:spacing w:line="240" w:lineRule="auto" w:before="100" w:after="0"/>
            <w:ind w:left="2582" w:right="0" w:hanging="641"/>
            <w:jc w:val="left"/>
          </w:pPr>
          <w:hyperlink w:history="true" w:anchor="_bookmark37">
            <w:r>
              <w:rPr/>
              <w:t>Ampliación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Matrícula</w:t>
            </w:r>
            <w:r>
              <w:rPr>
                <w:spacing w:val="-6"/>
              </w:rPr>
              <w:t> </w:t>
            </w:r>
            <w:r>
              <w:rPr/>
              <w:t>por Ampliación</w:t>
            </w:r>
            <w:r>
              <w:rPr>
                <w:spacing w:val="-1"/>
              </w:rPr>
              <w:t> </w:t>
            </w:r>
            <w:r>
              <w:rPr/>
              <w:t>de Aulas</w:t>
              <w:tab/>
              <w:t>23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2582" w:val="left" w:leader="none"/>
              <w:tab w:pos="2583" w:val="left" w:leader="none"/>
              <w:tab w:pos="10288" w:val="left" w:leader="dot"/>
            </w:tabs>
            <w:spacing w:line="240" w:lineRule="auto" w:before="101" w:after="0"/>
            <w:ind w:left="1942" w:right="1699" w:firstLine="0"/>
            <w:jc w:val="left"/>
          </w:pPr>
          <w:hyperlink w:history="true" w:anchor="_bookmark38">
            <w:r>
              <w:rPr/>
              <w:t>Ampliación</w:t>
            </w:r>
            <w:r>
              <w:rPr>
                <w:spacing w:val="30"/>
              </w:rPr>
              <w:t> </w:t>
            </w:r>
            <w:r>
              <w:rPr/>
              <w:t>de</w:t>
            </w:r>
            <w:r>
              <w:rPr>
                <w:spacing w:val="29"/>
              </w:rPr>
              <w:t> </w:t>
            </w:r>
            <w:r>
              <w:rPr/>
              <w:t>Matrícula</w:t>
            </w:r>
            <w:r>
              <w:rPr>
                <w:spacing w:val="30"/>
              </w:rPr>
              <w:t> </w:t>
            </w:r>
            <w:r>
              <w:rPr/>
              <w:t>por</w:t>
            </w:r>
            <w:r>
              <w:rPr>
                <w:spacing w:val="29"/>
              </w:rPr>
              <w:t> </w:t>
            </w:r>
            <w:r>
              <w:rPr/>
              <w:t>Apertura</w:t>
            </w:r>
            <w:r>
              <w:rPr>
                <w:spacing w:val="30"/>
              </w:rPr>
              <w:t> </w:t>
            </w:r>
            <w:r>
              <w:rPr/>
              <w:t>de</w:t>
            </w:r>
            <w:r>
              <w:rPr>
                <w:spacing w:val="29"/>
              </w:rPr>
              <w:t> </w:t>
            </w:r>
            <w:r>
              <w:rPr/>
              <w:t>Centro</w:t>
            </w:r>
            <w:r>
              <w:rPr>
                <w:spacing w:val="32"/>
              </w:rPr>
              <w:t> </w:t>
            </w:r>
            <w:r>
              <w:rPr/>
              <w:t>Educativo</w:t>
            </w:r>
            <w:r>
              <w:rPr>
                <w:spacing w:val="29"/>
              </w:rPr>
              <w:t> </w:t>
            </w:r>
            <w:r>
              <w:rPr/>
              <w:t>con</w:t>
            </w:r>
            <w:r>
              <w:rPr>
                <w:spacing w:val="31"/>
              </w:rPr>
              <w:t> </w:t>
            </w:r>
            <w:r>
              <w:rPr/>
              <w:t>Infraestructura</w:t>
            </w:r>
          </w:hyperlink>
          <w:r>
            <w:rPr>
              <w:spacing w:val="-51"/>
            </w:rPr>
            <w:t> </w:t>
          </w:r>
          <w:hyperlink w:history="true" w:anchor="_bookmark38">
            <w:r>
              <w:rPr/>
              <w:t>Formal</w:t>
            </w:r>
            <w:r>
              <w:rPr>
                <w:spacing w:val="-3"/>
              </w:rPr>
              <w:t> </w:t>
            </w:r>
            <w:r>
              <w:rPr/>
              <w:t>o</w:t>
            </w:r>
            <w:r>
              <w:rPr>
                <w:spacing w:val="-4"/>
              </w:rPr>
              <w:t> </w:t>
            </w:r>
            <w:r>
              <w:rPr/>
              <w:t>Infraestructura</w:t>
            </w:r>
            <w:r>
              <w:rPr>
                <w:spacing w:val="-3"/>
              </w:rPr>
              <w:t> </w:t>
            </w:r>
            <w:r>
              <w:rPr/>
              <w:t>Prefabricada</w:t>
              <w:tab/>
              <w:t>24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2361" w:val="left" w:leader="none"/>
              <w:tab w:pos="2362" w:val="left" w:leader="none"/>
              <w:tab w:pos="10288" w:val="left" w:leader="dot"/>
            </w:tabs>
            <w:spacing w:line="240" w:lineRule="auto" w:before="101" w:after="0"/>
            <w:ind w:left="1942" w:right="1698" w:firstLine="0"/>
            <w:jc w:val="left"/>
          </w:pPr>
          <w:hyperlink w:history="true" w:anchor="_bookmark39">
            <w:r>
              <w:rPr/>
              <w:t>Ampliación</w:t>
            </w:r>
            <w:r>
              <w:rPr>
                <w:spacing w:val="54"/>
              </w:rPr>
              <w:t> </w:t>
            </w:r>
            <w:r>
              <w:rPr/>
              <w:t>de</w:t>
            </w:r>
            <w:r>
              <w:rPr>
                <w:spacing w:val="53"/>
              </w:rPr>
              <w:t> </w:t>
            </w:r>
            <w:r>
              <w:rPr/>
              <w:t>Matrícula</w:t>
            </w:r>
            <w:r>
              <w:rPr>
                <w:spacing w:val="2"/>
              </w:rPr>
              <w:t> </w:t>
            </w:r>
            <w:r>
              <w:rPr/>
              <w:t>por</w:t>
            </w:r>
            <w:r>
              <w:rPr>
                <w:spacing w:val="53"/>
              </w:rPr>
              <w:t> </w:t>
            </w:r>
            <w:r>
              <w:rPr/>
              <w:t>Apertura</w:t>
            </w:r>
            <w:r>
              <w:rPr>
                <w:spacing w:val="54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Centro</w:t>
            </w:r>
            <w:r>
              <w:rPr>
                <w:spacing w:val="1"/>
              </w:rPr>
              <w:t> </w:t>
            </w:r>
            <w:r>
              <w:rPr/>
              <w:t>Educativo</w:t>
            </w:r>
            <w:r>
              <w:rPr>
                <w:spacing w:val="1"/>
              </w:rPr>
              <w:t> </w:t>
            </w:r>
            <w:r>
              <w:rPr/>
              <w:t>con</w:t>
            </w:r>
            <w:r>
              <w:rPr>
                <w:spacing w:val="1"/>
              </w:rPr>
              <w:t> </w:t>
            </w:r>
            <w:r>
              <w:rPr/>
              <w:t>Infraestructura</w:t>
            </w:r>
          </w:hyperlink>
          <w:r>
            <w:rPr>
              <w:spacing w:val="-52"/>
            </w:rPr>
            <w:t> </w:t>
          </w:r>
          <w:hyperlink w:history="true" w:anchor="_bookmark39">
            <w:r>
              <w:rPr/>
              <w:t>Existente</w:t>
              <w:tab/>
              <w:t>24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141" w:val="left" w:leader="none"/>
              <w:tab w:pos="2142" w:val="left" w:leader="none"/>
              <w:tab w:pos="10288" w:val="left" w:leader="dot"/>
            </w:tabs>
            <w:spacing w:line="240" w:lineRule="auto" w:before="98" w:after="0"/>
            <w:ind w:left="2141" w:right="0" w:hanging="440"/>
            <w:jc w:val="left"/>
          </w:pPr>
          <w:hyperlink w:history="true" w:anchor="_bookmark40">
            <w:r>
              <w:rPr/>
              <w:t>Recomendaciones</w:t>
              <w:tab/>
              <w:t>25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141" w:val="left" w:leader="none"/>
              <w:tab w:pos="2142" w:val="left" w:leader="none"/>
              <w:tab w:pos="10288" w:val="left" w:leader="dot"/>
            </w:tabs>
            <w:spacing w:line="240" w:lineRule="auto" w:before="100" w:after="0"/>
            <w:ind w:left="2141" w:right="0" w:hanging="440"/>
            <w:jc w:val="left"/>
          </w:pPr>
          <w:hyperlink w:history="true" w:anchor="_bookmark41">
            <w:r>
              <w:rPr/>
              <w:t>Siglas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2"/>
              </w:rPr>
              <w:t> </w:t>
            </w:r>
            <w:r>
              <w:rPr/>
              <w:t>Acrónimos</w:t>
              <w:tab/>
              <w:t>26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141" w:val="left" w:leader="none"/>
              <w:tab w:pos="2142" w:val="left" w:leader="none"/>
              <w:tab w:pos="10288" w:val="left" w:leader="dot"/>
            </w:tabs>
            <w:spacing w:line="240" w:lineRule="auto" w:before="101" w:after="0"/>
            <w:ind w:left="2141" w:right="0" w:hanging="440"/>
            <w:jc w:val="left"/>
          </w:pPr>
          <w:hyperlink w:history="true" w:anchor="_bookmark42">
            <w:r>
              <w:rPr/>
              <w:t>Índice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Tablas</w:t>
              <w:tab/>
              <w:t>27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141" w:val="left" w:leader="none"/>
              <w:tab w:pos="2142" w:val="left" w:leader="none"/>
              <w:tab w:pos="10288" w:val="left" w:leader="dot"/>
            </w:tabs>
            <w:spacing w:line="240" w:lineRule="auto" w:before="100" w:after="0"/>
            <w:ind w:left="2141" w:right="0" w:hanging="440"/>
            <w:jc w:val="left"/>
          </w:pPr>
          <w:hyperlink w:history="true" w:anchor="_bookmark43">
            <w:r>
              <w:rPr/>
              <w:t>Índice</w:t>
            </w:r>
            <w:r>
              <w:rPr>
                <w:spacing w:val="-3"/>
              </w:rPr>
              <w:t> </w:t>
            </w:r>
            <w:r>
              <w:rPr/>
              <w:t>de Gráficas</w:t>
              <w:tab/>
              <w:t>28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141" w:val="left" w:leader="none"/>
              <w:tab w:pos="2142" w:val="left" w:leader="none"/>
              <w:tab w:pos="10288" w:val="left" w:leader="dot"/>
            </w:tabs>
            <w:spacing w:line="240" w:lineRule="auto" w:before="99" w:after="0"/>
            <w:ind w:left="2141" w:right="0" w:hanging="440"/>
            <w:jc w:val="left"/>
          </w:pPr>
          <w:hyperlink w:history="true" w:anchor="_bookmark44">
            <w:r>
              <w:rPr/>
              <w:t>Bibliografía</w:t>
              <w:tab/>
              <w:t>29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141" w:val="left" w:leader="none"/>
              <w:tab w:pos="2142" w:val="left" w:leader="none"/>
              <w:tab w:pos="10288" w:val="left" w:leader="dot"/>
            </w:tabs>
            <w:spacing w:line="240" w:lineRule="auto" w:before="101" w:after="0"/>
            <w:ind w:left="2141" w:right="0" w:hanging="440"/>
            <w:jc w:val="left"/>
          </w:pPr>
          <w:hyperlink w:history="true" w:anchor="_bookmark45">
            <w:r>
              <w:rPr/>
              <w:t>Anexos</w:t>
              <w:tab/>
              <w:t>30</w:t>
            </w:r>
          </w:hyperlink>
        </w:p>
      </w:sdtContent>
    </w:sdt>
    <w:p>
      <w:pPr>
        <w:spacing w:after="0" w:line="240" w:lineRule="auto"/>
        <w:jc w:val="left"/>
        <w:sectPr>
          <w:pgSz w:w="12240" w:h="15840"/>
          <w:pgMar w:top="1500" w:bottom="280" w:left="0" w:right="0"/>
        </w:sectPr>
      </w:pPr>
    </w:p>
    <w:p>
      <w:pPr>
        <w:pStyle w:val="BodyText"/>
        <w:spacing w:before="9"/>
        <w:rPr>
          <w:sz w:val="39"/>
        </w:rPr>
      </w:pPr>
      <w:r>
        <w:rPr/>
        <w:drawing>
          <wp:anchor distT="0" distB="0" distL="0" distR="0" allowOverlap="1" layoutInCell="1" locked="0" behindDoc="1" simplePos="0" relativeHeight="485035520">
            <wp:simplePos x="0" y="0"/>
            <wp:positionH relativeFrom="page">
              <wp:posOffset>0</wp:posOffset>
            </wp:positionH>
            <wp:positionV relativeFrom="page">
              <wp:posOffset>295128</wp:posOffset>
            </wp:positionV>
            <wp:extent cx="7772399" cy="9497106"/>
            <wp:effectExtent l="0" t="0" r="0" b="0"/>
            <wp:wrapNone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numPr>
          <w:ilvl w:val="0"/>
          <w:numId w:val="4"/>
        </w:numPr>
        <w:tabs>
          <w:tab w:pos="2133" w:val="left" w:leader="none"/>
          <w:tab w:pos="2134" w:val="left" w:leader="none"/>
        </w:tabs>
        <w:spacing w:line="240" w:lineRule="auto" w:before="0" w:after="0"/>
        <w:ind w:left="2134" w:right="0" w:hanging="432"/>
        <w:jc w:val="left"/>
      </w:pPr>
      <w:bookmarkStart w:name="_bookmark0" w:id="1"/>
      <w:bookmarkEnd w:id="1"/>
      <w:r>
        <w:rPr/>
      </w:r>
      <w:bookmarkStart w:name="_bookmark0" w:id="2"/>
      <w:bookmarkEnd w:id="2"/>
      <w:r>
        <w:rPr>
          <w:color w:val="2E5395"/>
          <w:spacing w:val="-1"/>
        </w:rPr>
        <w:t>M</w:t>
      </w:r>
      <w:r>
        <w:rPr>
          <w:color w:val="2E5395"/>
          <w:spacing w:val="-1"/>
        </w:rPr>
        <w:t>etas</w:t>
      </w:r>
      <w:r>
        <w:rPr>
          <w:color w:val="2E5395"/>
          <w:spacing w:val="-15"/>
        </w:rPr>
        <w:t> </w:t>
      </w:r>
      <w:r>
        <w:rPr>
          <w:color w:val="2E5395"/>
          <w:spacing w:val="-1"/>
        </w:rPr>
        <w:t>de</w:t>
      </w:r>
      <w:r>
        <w:rPr>
          <w:color w:val="2E5395"/>
          <w:spacing w:val="-16"/>
        </w:rPr>
        <w:t> </w:t>
      </w:r>
      <w:r>
        <w:rPr>
          <w:color w:val="2E5395"/>
          <w:spacing w:val="-1"/>
        </w:rPr>
        <w:t>la</w:t>
      </w:r>
      <w:r>
        <w:rPr>
          <w:color w:val="2E5395"/>
          <w:spacing w:val="-16"/>
        </w:rPr>
        <w:t> </w:t>
      </w:r>
      <w:r>
        <w:rPr>
          <w:color w:val="2E5395"/>
          <w:spacing w:val="-1"/>
        </w:rPr>
        <w:t>Política</w:t>
      </w:r>
      <w:r>
        <w:rPr>
          <w:color w:val="2E5395"/>
          <w:spacing w:val="-14"/>
        </w:rPr>
        <w:t> </w:t>
      </w:r>
      <w:r>
        <w:rPr>
          <w:color w:val="2E5395"/>
        </w:rPr>
        <w:t>General</w:t>
      </w:r>
      <w:r>
        <w:rPr>
          <w:color w:val="2E5395"/>
          <w:spacing w:val="-13"/>
        </w:rPr>
        <w:t> </w:t>
      </w:r>
      <w:r>
        <w:rPr>
          <w:color w:val="2E5395"/>
        </w:rPr>
        <w:t>de</w:t>
      </w:r>
      <w:r>
        <w:rPr>
          <w:color w:val="2E5395"/>
          <w:spacing w:val="-15"/>
        </w:rPr>
        <w:t> </w:t>
      </w:r>
      <w:r>
        <w:rPr>
          <w:color w:val="2E5395"/>
        </w:rPr>
        <w:t>Gobierno</w:t>
      </w:r>
    </w:p>
    <w:p>
      <w:pPr>
        <w:pStyle w:val="BodyText"/>
        <w:rPr>
          <w:rFonts w:ascii="Calibri Light"/>
          <w:sz w:val="47"/>
        </w:rPr>
      </w:pPr>
    </w:p>
    <w:p>
      <w:pPr>
        <w:pStyle w:val="BodyText"/>
        <w:ind w:left="1702" w:right="1694"/>
        <w:jc w:val="both"/>
      </w:pPr>
      <w:r>
        <w:rPr/>
        <w:t>De</w:t>
      </w:r>
      <w:r>
        <w:rPr>
          <w:spacing w:val="-10"/>
        </w:rPr>
        <w:t> </w:t>
      </w:r>
      <w:r>
        <w:rPr/>
        <w:t>acuerdo</w:t>
      </w:r>
      <w:r>
        <w:rPr>
          <w:spacing w:val="-13"/>
        </w:rPr>
        <w:t> </w:t>
      </w:r>
      <w:r>
        <w:rPr/>
        <w:t>al</w:t>
      </w:r>
      <w:r>
        <w:rPr>
          <w:spacing w:val="-13"/>
        </w:rPr>
        <w:t> </w:t>
      </w:r>
      <w:r>
        <w:rPr/>
        <w:t>Plan</w:t>
      </w:r>
      <w:r>
        <w:rPr>
          <w:spacing w:val="-12"/>
        </w:rPr>
        <w:t> </w:t>
      </w:r>
      <w:r>
        <w:rPr/>
        <w:t>Estratégico</w:t>
      </w:r>
      <w:r>
        <w:rPr>
          <w:spacing w:val="-11"/>
        </w:rPr>
        <w:t> </w:t>
      </w:r>
      <w:r>
        <w:rPr/>
        <w:t>Institucional</w:t>
      </w:r>
      <w:r>
        <w:rPr>
          <w:spacing w:val="-13"/>
        </w:rPr>
        <w:t> </w:t>
      </w:r>
      <w:r>
        <w:rPr/>
        <w:t>-PEI-</w:t>
      </w:r>
      <w:r>
        <w:rPr>
          <w:spacing w:val="-13"/>
        </w:rPr>
        <w:t> </w:t>
      </w:r>
      <w:r>
        <w:rPr/>
        <w:t>2020-2024,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2"/>
        </w:rPr>
        <w:t> </w:t>
      </w:r>
      <w:r>
        <w:rPr/>
        <w:t>cual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integran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metas</w:t>
      </w:r>
      <w:r>
        <w:rPr>
          <w:spacing w:val="-52"/>
        </w:rPr>
        <w:t> </w:t>
      </w:r>
      <w:r>
        <w:rPr/>
        <w:t>estratégicas de la Política General de Gobierno -PGG-, para el mismo período de gobierno,</w:t>
      </w:r>
      <w:r>
        <w:rPr>
          <w:spacing w:val="1"/>
        </w:rPr>
        <w:t> </w:t>
      </w:r>
      <w:r>
        <w:rPr/>
        <w:t>se plantean metas específicas de ampliación de cobertura neta en el Sistema Educativo</w:t>
      </w:r>
      <w:r>
        <w:rPr>
          <w:spacing w:val="1"/>
        </w:rPr>
        <w:t> </w:t>
      </w:r>
      <w:r>
        <w:rPr/>
        <w:t>Nacional de Guatemala.</w:t>
      </w:r>
      <w:r>
        <w:rPr>
          <w:spacing w:val="1"/>
        </w:rPr>
        <w:t> </w:t>
      </w:r>
      <w:r>
        <w:rPr/>
        <w:t>La línea base de generación de indicadores de cobertura fue</w:t>
      </w:r>
      <w:r>
        <w:rPr>
          <w:spacing w:val="1"/>
        </w:rPr>
        <w:t> </w:t>
      </w:r>
      <w:r>
        <w:rPr/>
        <w:t>obtenida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datos</w:t>
      </w:r>
      <w:r>
        <w:rPr>
          <w:spacing w:val="-5"/>
        </w:rPr>
        <w:t> </w:t>
      </w:r>
      <w:r>
        <w:rPr/>
        <w:t>de</w:t>
      </w:r>
      <w:r>
        <w:rPr>
          <w:spacing w:val="-10"/>
        </w:rPr>
        <w:t> </w:t>
      </w:r>
      <w:r>
        <w:rPr/>
        <w:t>matrícula</w:t>
      </w:r>
      <w:r>
        <w:rPr>
          <w:spacing w:val="-6"/>
        </w:rPr>
        <w:t> </w:t>
      </w:r>
      <w:r>
        <w:rPr/>
        <w:t>escolar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7"/>
        </w:rPr>
        <w:t> </w:t>
      </w:r>
      <w:r>
        <w:rPr/>
        <w:t>ciclos</w:t>
      </w:r>
      <w:r>
        <w:rPr>
          <w:spacing w:val="-5"/>
        </w:rPr>
        <w:t> </w:t>
      </w:r>
      <w:r>
        <w:rPr/>
        <w:t>educativos</w:t>
      </w:r>
      <w:r>
        <w:rPr>
          <w:spacing w:val="-6"/>
        </w:rPr>
        <w:t> </w:t>
      </w:r>
      <w:r>
        <w:rPr/>
        <w:t>2018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2019,</w:t>
      </w:r>
      <w:r>
        <w:rPr>
          <w:spacing w:val="-8"/>
        </w:rPr>
        <w:t> </w:t>
      </w:r>
      <w:r>
        <w:rPr/>
        <w:t>basados</w:t>
      </w:r>
      <w:r>
        <w:rPr>
          <w:spacing w:val="-5"/>
        </w:rPr>
        <w:t> </w:t>
      </w:r>
      <w:r>
        <w:rPr/>
        <w:t>en</w:t>
      </w:r>
      <w:r>
        <w:rPr>
          <w:spacing w:val="-52"/>
        </w:rPr>
        <w:t> </w:t>
      </w:r>
      <w:r>
        <w:rPr/>
        <w:t>el censo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población del 2002</w:t>
      </w:r>
      <w:r>
        <w:rPr>
          <w:spacing w:val="2"/>
        </w:rPr>
        <w:t> </w:t>
      </w:r>
      <w:r>
        <w:rPr/>
        <w:t>y sus</w:t>
      </w:r>
      <w:r>
        <w:rPr>
          <w:spacing w:val="-1"/>
        </w:rPr>
        <w:t> </w:t>
      </w:r>
      <w:r>
        <w:rPr/>
        <w:t>proyecciones.</w:t>
      </w:r>
      <w:r>
        <w:rPr>
          <w:spacing w:val="-1"/>
        </w:rPr>
        <w:t> </w:t>
      </w:r>
      <w:r>
        <w:rPr/>
        <w:t>Estas</w:t>
      </w:r>
      <w:r>
        <w:rPr>
          <w:spacing w:val="-1"/>
        </w:rPr>
        <w:t> </w:t>
      </w:r>
      <w:r>
        <w:rPr/>
        <w:t>metas</w:t>
      </w:r>
      <w:r>
        <w:rPr>
          <w:spacing w:val="-1"/>
        </w:rPr>
        <w:t> </w:t>
      </w:r>
      <w:r>
        <w:rPr/>
        <w:t>son:</w:t>
      </w:r>
    </w:p>
    <w:p>
      <w:pPr>
        <w:pStyle w:val="BodyText"/>
        <w:rPr>
          <w:sz w:val="23"/>
        </w:rPr>
      </w:pPr>
    </w:p>
    <w:tbl>
      <w:tblPr>
        <w:tblW w:w="0" w:type="auto"/>
        <w:jc w:val="left"/>
        <w:tblInd w:w="17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1"/>
        <w:gridCol w:w="3209"/>
        <w:gridCol w:w="2100"/>
        <w:gridCol w:w="1560"/>
        <w:gridCol w:w="1171"/>
      </w:tblGrid>
      <w:tr>
        <w:trPr>
          <w:trHeight w:val="205" w:hRule="atLeast"/>
        </w:trPr>
        <w:tc>
          <w:tcPr>
            <w:tcW w:w="751" w:type="dxa"/>
            <w:shd w:val="clear" w:color="auto" w:fill="001F5F"/>
          </w:tcPr>
          <w:p>
            <w:pPr>
              <w:pStyle w:val="TableParagraph"/>
              <w:spacing w:line="186" w:lineRule="exact"/>
              <w:ind w:left="189" w:right="2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FFFFFF"/>
                <w:sz w:val="18"/>
              </w:rPr>
              <w:t>No.</w:t>
            </w:r>
          </w:p>
        </w:tc>
        <w:tc>
          <w:tcPr>
            <w:tcW w:w="3209" w:type="dxa"/>
            <w:shd w:val="clear" w:color="auto" w:fill="001F5F"/>
          </w:tcPr>
          <w:p>
            <w:pPr>
              <w:pStyle w:val="TableParagraph"/>
              <w:spacing w:line="186" w:lineRule="exact"/>
              <w:ind w:left="1350" w:right="14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FFFFFF"/>
                <w:sz w:val="18"/>
              </w:rPr>
              <w:t>Meta</w:t>
            </w:r>
          </w:p>
        </w:tc>
        <w:tc>
          <w:tcPr>
            <w:tcW w:w="2100" w:type="dxa"/>
            <w:shd w:val="clear" w:color="auto" w:fill="001F5F"/>
          </w:tcPr>
          <w:p>
            <w:pPr>
              <w:pStyle w:val="TableParagraph"/>
              <w:spacing w:line="186" w:lineRule="exact"/>
              <w:ind w:left="648"/>
              <w:rPr>
                <w:rFonts w:ascii="Arial MT"/>
                <w:sz w:val="18"/>
              </w:rPr>
            </w:pPr>
            <w:r>
              <w:rPr>
                <w:rFonts w:ascii="Arial MT"/>
                <w:color w:val="FFFFFF"/>
                <w:sz w:val="18"/>
              </w:rPr>
              <w:t>Indicador</w:t>
            </w:r>
          </w:p>
        </w:tc>
        <w:tc>
          <w:tcPr>
            <w:tcW w:w="1560" w:type="dxa"/>
            <w:shd w:val="clear" w:color="auto" w:fill="001F5F"/>
          </w:tcPr>
          <w:p>
            <w:pPr>
              <w:pStyle w:val="TableParagraph"/>
              <w:spacing w:line="186" w:lineRule="exact"/>
              <w:ind w:left="303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FFFFFF"/>
                <w:sz w:val="18"/>
              </w:rPr>
              <w:t>Línea</w:t>
            </w:r>
            <w:r>
              <w:rPr>
                <w:rFonts w:ascii="Arial MT" w:hAnsi="Arial MT"/>
                <w:color w:val="FFFFFF"/>
                <w:spacing w:val="-3"/>
                <w:sz w:val="18"/>
              </w:rPr>
              <w:t> </w:t>
            </w:r>
            <w:r>
              <w:rPr>
                <w:rFonts w:ascii="Arial MT" w:hAnsi="Arial MT"/>
                <w:color w:val="FFFFFF"/>
                <w:sz w:val="18"/>
              </w:rPr>
              <w:t>base</w:t>
            </w:r>
          </w:p>
        </w:tc>
        <w:tc>
          <w:tcPr>
            <w:tcW w:w="1171" w:type="dxa"/>
            <w:shd w:val="clear" w:color="auto" w:fill="001F5F"/>
          </w:tcPr>
          <w:p>
            <w:pPr>
              <w:pStyle w:val="TableParagraph"/>
              <w:spacing w:line="186" w:lineRule="exact"/>
              <w:ind w:left="147"/>
              <w:rPr>
                <w:rFonts w:ascii="Arial MT"/>
                <w:sz w:val="18"/>
              </w:rPr>
            </w:pPr>
            <w:r>
              <w:rPr>
                <w:rFonts w:ascii="Arial MT"/>
                <w:color w:val="FFFFFF"/>
                <w:sz w:val="18"/>
              </w:rPr>
              <w:t>Resultado</w:t>
            </w:r>
          </w:p>
        </w:tc>
      </w:tr>
      <w:tr>
        <w:trPr>
          <w:trHeight w:val="621" w:hRule="atLeast"/>
        </w:trPr>
        <w:tc>
          <w:tcPr>
            <w:tcW w:w="751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right="3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3209" w:type="dxa"/>
          </w:tcPr>
          <w:p>
            <w:pPr>
              <w:pStyle w:val="TableParagraph"/>
              <w:spacing w:line="206" w:lineRule="exact"/>
              <w:ind w:left="-1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Para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el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año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2023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se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ha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incrementado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la</w:t>
            </w:r>
          </w:p>
          <w:p>
            <w:pPr>
              <w:pStyle w:val="TableParagraph"/>
              <w:spacing w:line="206" w:lineRule="exact"/>
              <w:ind w:left="-1" w:right="5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tasa neta de cobertura en el nivel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preprimario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en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12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puntos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porcentuales.</w:t>
            </w:r>
          </w:p>
        </w:tc>
        <w:tc>
          <w:tcPr>
            <w:tcW w:w="2100" w:type="dxa"/>
          </w:tcPr>
          <w:p>
            <w:pPr>
              <w:pStyle w:val="TableParagraph"/>
              <w:spacing w:before="104"/>
              <w:ind w:right="20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Tasa neta de cobertura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en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el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nivel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preprimario.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51.16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(2019).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63.16</w:t>
            </w:r>
          </w:p>
        </w:tc>
      </w:tr>
      <w:tr>
        <w:trPr>
          <w:trHeight w:val="620" w:hRule="atLeast"/>
        </w:trPr>
        <w:tc>
          <w:tcPr>
            <w:tcW w:w="751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right="3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2</w:t>
            </w:r>
          </w:p>
        </w:tc>
        <w:tc>
          <w:tcPr>
            <w:tcW w:w="3209" w:type="dxa"/>
          </w:tcPr>
          <w:p>
            <w:pPr>
              <w:pStyle w:val="TableParagraph"/>
              <w:spacing w:line="206" w:lineRule="exact"/>
              <w:ind w:left="-1" w:right="-1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Para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el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año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2023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se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ha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incrementado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la</w:t>
            </w:r>
          </w:p>
          <w:p>
            <w:pPr>
              <w:pStyle w:val="TableParagraph"/>
              <w:spacing w:line="206" w:lineRule="exact"/>
              <w:ind w:left="-1"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tasa neta de cobertura en el nivel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primario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en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17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puntos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porcentuales.</w:t>
            </w:r>
          </w:p>
        </w:tc>
        <w:tc>
          <w:tcPr>
            <w:tcW w:w="2100" w:type="dxa"/>
          </w:tcPr>
          <w:p>
            <w:pPr>
              <w:pStyle w:val="TableParagraph"/>
              <w:spacing w:before="104"/>
              <w:ind w:right="20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Tasa neta de cobertura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en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el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nivel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primario.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77.53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(2019).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94.53</w:t>
            </w:r>
          </w:p>
        </w:tc>
      </w:tr>
      <w:tr>
        <w:trPr>
          <w:trHeight w:val="621" w:hRule="atLeast"/>
        </w:trPr>
        <w:tc>
          <w:tcPr>
            <w:tcW w:w="751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right="3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3</w:t>
            </w:r>
          </w:p>
        </w:tc>
        <w:tc>
          <w:tcPr>
            <w:tcW w:w="3209" w:type="dxa"/>
          </w:tcPr>
          <w:p>
            <w:pPr>
              <w:pStyle w:val="TableParagraph"/>
              <w:spacing w:line="206" w:lineRule="exact"/>
              <w:ind w:left="-1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Para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el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año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2023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se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ha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incrementado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la</w:t>
            </w:r>
          </w:p>
          <w:p>
            <w:pPr>
              <w:pStyle w:val="TableParagraph"/>
              <w:spacing w:line="206" w:lineRule="exact"/>
              <w:ind w:left="-1" w:right="446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tasa neta de cobertura en el nivel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básico</w:t>
            </w:r>
            <w:r>
              <w:rPr>
                <w:rFonts w:ascii="Arial MT" w:hAnsi="Arial MT"/>
                <w:spacing w:val="-6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en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17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puntos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porcentuales.</w:t>
            </w:r>
          </w:p>
        </w:tc>
        <w:tc>
          <w:tcPr>
            <w:tcW w:w="2100" w:type="dxa"/>
          </w:tcPr>
          <w:p>
            <w:pPr>
              <w:pStyle w:val="TableParagraph"/>
              <w:spacing w:before="102"/>
              <w:ind w:right="203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Tasa neta de cobertura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neta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en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el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nivel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básico.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43.24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(2018).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60.24</w:t>
            </w:r>
          </w:p>
        </w:tc>
      </w:tr>
      <w:tr>
        <w:trPr>
          <w:trHeight w:val="829" w:hRule="atLeast"/>
        </w:trPr>
        <w:tc>
          <w:tcPr>
            <w:tcW w:w="751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right="3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</w:tc>
        <w:tc>
          <w:tcPr>
            <w:tcW w:w="3209" w:type="dxa"/>
          </w:tcPr>
          <w:p>
            <w:pPr>
              <w:pStyle w:val="TableParagraph"/>
              <w:ind w:left="-1" w:right="-18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Para el año 2023 se ha incrementado la</w:t>
            </w:r>
            <w:r>
              <w:rPr>
                <w:rFonts w:ascii="Arial MT" w:hAnsi="Arial MT"/>
                <w:spacing w:val="-4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tasa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neta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cobertura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en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el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nivel</w:t>
            </w:r>
          </w:p>
          <w:p>
            <w:pPr>
              <w:pStyle w:val="TableParagraph"/>
              <w:spacing w:line="206" w:lineRule="exact"/>
              <w:ind w:left="-1" w:right="109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diversificado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en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11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puntos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porcentuales.</w:t>
            </w:r>
          </w:p>
        </w:tc>
        <w:tc>
          <w:tcPr>
            <w:tcW w:w="2100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right="16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Tasa neta de cobertura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en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el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nivel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diversificado.</w:t>
            </w:r>
          </w:p>
        </w:tc>
        <w:tc>
          <w:tcPr>
            <w:tcW w:w="1560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right="4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24.91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(2018).</w:t>
            </w:r>
          </w:p>
        </w:tc>
        <w:tc>
          <w:tcPr>
            <w:tcW w:w="1171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35.91</w:t>
            </w:r>
          </w:p>
        </w:tc>
      </w:tr>
    </w:tbl>
    <w:p>
      <w:pPr>
        <w:spacing w:before="0"/>
        <w:ind w:left="5209" w:right="1991" w:hanging="3205"/>
        <w:jc w:val="left"/>
        <w:rPr>
          <w:rFonts w:ascii="Arial" w:hAnsi="Arial"/>
          <w:i/>
          <w:sz w:val="18"/>
        </w:rPr>
      </w:pPr>
      <w:bookmarkStart w:name="_bookmark1" w:id="3"/>
      <w:bookmarkEnd w:id="3"/>
      <w:r>
        <w:rPr/>
      </w:r>
      <w:r>
        <w:rPr>
          <w:rFonts w:ascii="Arial" w:hAnsi="Arial"/>
          <w:i/>
          <w:color w:val="44536A"/>
          <w:sz w:val="18"/>
        </w:rPr>
        <w:t>Tabla 1. Tabla de Metas de Cobertura Neta, PGG 2020-2024, Fuente: (Ministerio de Educación, 2021),</w:t>
      </w:r>
      <w:r>
        <w:rPr>
          <w:rFonts w:ascii="Arial" w:hAnsi="Arial"/>
          <w:i/>
          <w:color w:val="44536A"/>
          <w:spacing w:val="-47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Procesamiento: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Propio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"/>
        <w:rPr>
          <w:rFonts w:ascii="Arial"/>
          <w:i/>
          <w:sz w:val="18"/>
        </w:rPr>
      </w:pPr>
    </w:p>
    <w:p>
      <w:pPr>
        <w:pStyle w:val="BodyText"/>
        <w:spacing w:line="259" w:lineRule="auto"/>
        <w:ind w:left="1702" w:right="1695"/>
        <w:jc w:val="both"/>
      </w:pPr>
      <w:r>
        <w:rPr/>
        <w:t>Estas metas están alineadas además a una serie de líneas y acciones estratégicas que se</w:t>
      </w:r>
      <w:r>
        <w:rPr>
          <w:spacing w:val="1"/>
        </w:rPr>
        <w:t> </w:t>
      </w:r>
      <w:r>
        <w:rPr/>
        <w:t>enmarcan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objetivos</w:t>
      </w:r>
      <w:r>
        <w:rPr>
          <w:spacing w:val="-11"/>
        </w:rPr>
        <w:t> </w:t>
      </w:r>
      <w:r>
        <w:rPr/>
        <w:t>sectoriales</w:t>
      </w:r>
      <w:r>
        <w:rPr>
          <w:spacing w:val="-9"/>
        </w:rPr>
        <w:t> </w:t>
      </w:r>
      <w:r>
        <w:rPr/>
        <w:t>e</w:t>
      </w:r>
      <w:r>
        <w:rPr>
          <w:spacing w:val="-11"/>
        </w:rPr>
        <w:t> </w:t>
      </w:r>
      <w:r>
        <w:rPr/>
        <w:t>institucionales,</w:t>
      </w:r>
      <w:r>
        <w:rPr>
          <w:spacing w:val="-8"/>
        </w:rPr>
        <w:t> </w:t>
      </w:r>
      <w:r>
        <w:rPr/>
        <w:t>dirigidos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mejorar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calidad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vida</w:t>
      </w:r>
      <w:r>
        <w:rPr>
          <w:spacing w:val="-12"/>
        </w:rPr>
        <w:t> </w:t>
      </w:r>
      <w:r>
        <w:rPr/>
        <w:t>de</w:t>
      </w:r>
      <w:r>
        <w:rPr>
          <w:spacing w:val="-52"/>
        </w:rPr>
        <w:t> </w:t>
      </w:r>
      <w:r>
        <w:rPr/>
        <w:t>la población,</w:t>
      </w:r>
      <w:r>
        <w:rPr>
          <w:spacing w:val="-2"/>
        </w:rPr>
        <w:t> </w:t>
      </w:r>
      <w:r>
        <w:rPr/>
        <w:t>especialmente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 grupos</w:t>
      </w:r>
      <w:r>
        <w:rPr>
          <w:spacing w:val="-2"/>
        </w:rPr>
        <w:t> </w:t>
      </w:r>
      <w:r>
        <w:rPr/>
        <w:t>más</w:t>
      </w:r>
      <w:r>
        <w:rPr>
          <w:spacing w:val="1"/>
        </w:rPr>
        <w:t> </w:t>
      </w:r>
      <w:r>
        <w:rPr/>
        <w:t>vulnerables.</w:t>
      </w:r>
    </w:p>
    <w:p>
      <w:pPr>
        <w:spacing w:after="0" w:line="259" w:lineRule="auto"/>
        <w:jc w:val="both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36032">
            <wp:simplePos x="0" y="0"/>
            <wp:positionH relativeFrom="page">
              <wp:posOffset>0</wp:posOffset>
            </wp:positionH>
            <wp:positionV relativeFrom="page">
              <wp:posOffset>295128</wp:posOffset>
            </wp:positionV>
            <wp:extent cx="7772399" cy="9497106"/>
            <wp:effectExtent l="0" t="0" r="0" b="0"/>
            <wp:wrapNone/>
            <wp:docPr id="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6"/>
        </w:rPr>
      </w:pPr>
    </w:p>
    <w:p>
      <w:pPr>
        <w:pStyle w:val="Heading1"/>
        <w:numPr>
          <w:ilvl w:val="0"/>
          <w:numId w:val="4"/>
        </w:numPr>
        <w:tabs>
          <w:tab w:pos="2133" w:val="left" w:leader="none"/>
          <w:tab w:pos="2134" w:val="left" w:leader="none"/>
        </w:tabs>
        <w:spacing w:line="240" w:lineRule="auto" w:before="35" w:after="0"/>
        <w:ind w:left="2134" w:right="0" w:hanging="432"/>
        <w:jc w:val="left"/>
      </w:pPr>
      <w:bookmarkStart w:name="_bookmark2" w:id="4"/>
      <w:bookmarkEnd w:id="4"/>
      <w:r>
        <w:rPr/>
      </w:r>
      <w:bookmarkStart w:name="_bookmark2" w:id="5"/>
      <w:bookmarkEnd w:id="5"/>
      <w:r>
        <w:rPr>
          <w:color w:val="2E5395"/>
        </w:rPr>
        <w:t>C</w:t>
      </w:r>
      <w:r>
        <w:rPr>
          <w:color w:val="2E5395"/>
        </w:rPr>
        <w:t>ontenido</w:t>
      </w:r>
    </w:p>
    <w:p>
      <w:pPr>
        <w:pStyle w:val="Heading2"/>
        <w:numPr>
          <w:ilvl w:val="1"/>
          <w:numId w:val="4"/>
        </w:numPr>
        <w:tabs>
          <w:tab w:pos="2277" w:val="left" w:leader="none"/>
          <w:tab w:pos="2278" w:val="left" w:leader="none"/>
        </w:tabs>
        <w:spacing w:line="240" w:lineRule="auto" w:before="40" w:after="0"/>
        <w:ind w:left="2278" w:right="0" w:hanging="576"/>
        <w:jc w:val="left"/>
      </w:pPr>
      <w:bookmarkStart w:name="_bookmark3" w:id="6"/>
      <w:bookmarkEnd w:id="6"/>
      <w:r>
        <w:rPr/>
      </w:r>
      <w:bookmarkStart w:name="_bookmark3" w:id="7"/>
      <w:bookmarkEnd w:id="7"/>
      <w:r>
        <w:rPr>
          <w:color w:val="2E5395"/>
        </w:rPr>
        <w:t>Anál</w:t>
      </w:r>
      <w:r>
        <w:rPr>
          <w:color w:val="2E5395"/>
        </w:rPr>
        <w:t>isis</w:t>
      </w:r>
      <w:r>
        <w:rPr>
          <w:color w:val="2E5395"/>
          <w:spacing w:val="-6"/>
        </w:rPr>
        <w:t> </w:t>
      </w:r>
      <w:r>
        <w:rPr>
          <w:color w:val="2E5395"/>
        </w:rPr>
        <w:t>de</w:t>
      </w:r>
      <w:r>
        <w:rPr>
          <w:color w:val="2E5395"/>
          <w:spacing w:val="-5"/>
        </w:rPr>
        <w:t> </w:t>
      </w:r>
      <w:r>
        <w:rPr>
          <w:color w:val="2E5395"/>
        </w:rPr>
        <w:t>Metas</w:t>
      </w:r>
      <w:r>
        <w:rPr>
          <w:color w:val="2E5395"/>
          <w:spacing w:val="-4"/>
        </w:rPr>
        <w:t> </w:t>
      </w:r>
      <w:r>
        <w:rPr>
          <w:color w:val="2E5395"/>
        </w:rPr>
        <w:t>(Relativas</w:t>
      </w:r>
      <w:r>
        <w:rPr>
          <w:color w:val="2E5395"/>
          <w:spacing w:val="-6"/>
        </w:rPr>
        <w:t> </w:t>
      </w:r>
      <w:r>
        <w:rPr>
          <w:color w:val="2E5395"/>
        </w:rPr>
        <w:t>y</w:t>
      </w:r>
      <w:r>
        <w:rPr>
          <w:color w:val="2E5395"/>
          <w:spacing w:val="-6"/>
        </w:rPr>
        <w:t> </w:t>
      </w:r>
      <w:r>
        <w:rPr>
          <w:color w:val="2E5395"/>
        </w:rPr>
        <w:t>Absolutas)</w:t>
      </w:r>
    </w:p>
    <w:p>
      <w:pPr>
        <w:pStyle w:val="BodyText"/>
        <w:spacing w:before="9"/>
        <w:rPr>
          <w:rFonts w:ascii="Calibri Light"/>
          <w:sz w:val="22"/>
        </w:rPr>
      </w:pPr>
    </w:p>
    <w:p>
      <w:pPr>
        <w:pStyle w:val="BodyText"/>
        <w:spacing w:before="1"/>
        <w:ind w:left="1702" w:right="1694"/>
        <w:jc w:val="both"/>
      </w:pPr>
      <w:r>
        <w:rPr/>
        <w:pict>
          <v:group style="position:absolute;margin-left:88.81208pt;margin-top:146.208084pt;width:212.05pt;height:254.9pt;mso-position-horizontal-relative:page;mso-position-vertical-relative:paragraph;z-index:-18279936" coordorigin="1776,2924" coordsize="4241,5098">
            <v:rect style="position:absolute;left:1776;top:2924;width:4241;height:2544" filled="true" fillcolor="#404040" stroked="false">
              <v:fill type="solid"/>
            </v:rect>
            <v:shape style="position:absolute;left:2299;top:4904;width:3588;height:9" type="#_x0000_t75" stroked="false">
              <v:imagedata r:id="rId10" o:title=""/>
            </v:shape>
            <v:shape style="position:absolute;left:2299;top:4733;width:3588;height:9" type="#_x0000_t75" stroked="false">
              <v:imagedata r:id="rId10" o:title=""/>
            </v:shape>
            <v:shape style="position:absolute;left:2299;top:4560;width:3588;height:9" type="#_x0000_t75" stroked="false">
              <v:imagedata r:id="rId10" o:title=""/>
            </v:shape>
            <v:shape style="position:absolute;left:2299;top:4388;width:3588;height:9" type="#_x0000_t75" stroked="false">
              <v:imagedata r:id="rId10" o:title=""/>
            </v:shape>
            <v:shape style="position:absolute;left:2299;top:4217;width:3588;height:9" type="#_x0000_t75" stroked="false">
              <v:imagedata r:id="rId10" o:title=""/>
            </v:shape>
            <v:shape style="position:absolute;left:2299;top:4044;width:3588;height:9" type="#_x0000_t75" stroked="false">
              <v:imagedata r:id="rId10" o:title=""/>
            </v:shape>
            <v:shape style="position:absolute;left:2299;top:3872;width:3588;height:9" type="#_x0000_t75" stroked="false">
              <v:imagedata r:id="rId10" o:title=""/>
            </v:shape>
            <v:shape style="position:absolute;left:2299;top:3699;width:3588;height:9" type="#_x0000_t75" stroked="false">
              <v:imagedata r:id="rId10" o:title=""/>
            </v:shape>
            <v:shape style="position:absolute;left:2299;top:3528;width:3588;height:9" type="#_x0000_t75" stroked="false">
              <v:imagedata r:id="rId10" o:title=""/>
            </v:shape>
            <v:shape style="position:absolute;left:2294;top:3356;width:3597;height:1729" type="#_x0000_t75" stroked="false">
              <v:imagedata r:id="rId11" o:title=""/>
            </v:shape>
            <v:shape style="position:absolute;left:2413;top:3380;width:3360;height:1291" type="#_x0000_t75" stroked="false">
              <v:imagedata r:id="rId12" o:title=""/>
            </v:shape>
            <v:shape style="position:absolute;left:2555;top:3522;width:3076;height:1007" coordorigin="2556,3523" coordsize="3076,1007" path="m2556,4446l3069,4529,3581,3918,4094,3523,4605,3684,5118,3807,5632,3579e" filled="false" stroked="true" strokeweight="1.030539pt" strokecolor="#4471c4">
              <v:path arrowok="t"/>
              <v:stroke dashstyle="solid"/>
            </v:shape>
            <v:shape style="position:absolute;left:2391;top:5180;width:178;height:186" type="#_x0000_t75" stroked="false">
              <v:imagedata r:id="rId13" o:title=""/>
            </v:shape>
            <v:shape style="position:absolute;left:2903;top:5178;width:179;height:187" type="#_x0000_t75" stroked="false">
              <v:imagedata r:id="rId14" o:title=""/>
            </v:shape>
            <v:shape style="position:absolute;left:3416;top:5176;width:168;height:190" type="#_x0000_t75" stroked="false">
              <v:imagedata r:id="rId15" o:title=""/>
            </v:shape>
            <v:shape style="position:absolute;left:3928;top:5182;width:181;height:184" type="#_x0000_t75" stroked="false">
              <v:imagedata r:id="rId16" o:title=""/>
            </v:shape>
            <v:shape style="position:absolute;left:4441;top:5183;width:176;height:182" type="#_x0000_t75" stroked="false">
              <v:imagedata r:id="rId17" o:title=""/>
            </v:shape>
            <v:shape style="position:absolute;left:4953;top:5182;width:179;height:184" type="#_x0000_t75" stroked="false">
              <v:imagedata r:id="rId18" o:title=""/>
            </v:shape>
            <v:shape style="position:absolute;left:5466;top:5166;width:235;height:200" type="#_x0000_t75" stroked="false">
              <v:imagedata r:id="rId19" o:title=""/>
            </v:shape>
            <v:rect style="position:absolute;left:1776;top:5478;width:4241;height:2544" filled="true" fillcolor="#404040" stroked="false">
              <v:fill type="solid"/>
            </v:rect>
            <v:shape style="position:absolute;left:2299;top:7384;width:3588;height:9" type="#_x0000_t75" stroked="false">
              <v:imagedata r:id="rId10" o:title=""/>
            </v:shape>
            <v:shape style="position:absolute;left:2299;top:7138;width:3588;height:9" type="#_x0000_t75" stroked="false">
              <v:imagedata r:id="rId10" o:title=""/>
            </v:shape>
            <v:shape style="position:absolute;left:2299;top:6892;width:3588;height:9" type="#_x0000_t75" stroked="false">
              <v:imagedata r:id="rId20" o:title=""/>
            </v:shape>
            <v:shape style="position:absolute;left:2299;top:6648;width:3588;height:9" type="#_x0000_t75" stroked="false">
              <v:imagedata r:id="rId10" o:title=""/>
            </v:shape>
            <v:shape style="position:absolute;left:2299;top:6402;width:3588;height:9" type="#_x0000_t75" stroked="false">
              <v:imagedata r:id="rId10" o:title=""/>
            </v:shape>
            <v:shape style="position:absolute;left:2299;top:6156;width:3588;height:9" type="#_x0000_t75" stroked="false">
              <v:imagedata r:id="rId10" o:title=""/>
            </v:shape>
            <v:shape style="position:absolute;left:2294;top:5910;width:3597;height:1729" type="#_x0000_t75" stroked="false">
              <v:imagedata r:id="rId21" o:title=""/>
            </v:shape>
            <v:shape style="position:absolute;left:2413;top:5967;width:3360;height:1282" type="#_x0000_t75" stroked="false">
              <v:imagedata r:id="rId22" o:title=""/>
            </v:shape>
            <v:shape style="position:absolute;left:2555;top:6109;width:3076;height:998" coordorigin="2556,6109" coordsize="3076,998" path="m2556,6109l3069,6327,3581,6564,4094,6267,4605,6338,5118,6269,5632,7107e" filled="false" stroked="true" strokeweight="1.030539pt" strokecolor="#4471c4">
              <v:path arrowok="t"/>
              <v:stroke dashstyle="solid"/>
            </v:shape>
            <v:shape style="position:absolute;left:2391;top:7734;width:178;height:186" type="#_x0000_t75" stroked="false">
              <v:imagedata r:id="rId23" o:title=""/>
            </v:shape>
            <v:shape style="position:absolute;left:2903;top:7732;width:179;height:187" type="#_x0000_t75" stroked="false">
              <v:imagedata r:id="rId24" o:title=""/>
            </v:shape>
            <v:shape style="position:absolute;left:3416;top:7730;width:168;height:190" type="#_x0000_t75" stroked="false">
              <v:imagedata r:id="rId15" o:title=""/>
            </v:shape>
            <v:shape style="position:absolute;left:3928;top:7736;width:181;height:184" type="#_x0000_t75" stroked="false">
              <v:imagedata r:id="rId25" o:title=""/>
            </v:shape>
            <v:shape style="position:absolute;left:4441;top:7737;width:176;height:182" type="#_x0000_t75" stroked="false">
              <v:imagedata r:id="rId17" o:title=""/>
            </v:shape>
            <v:shape style="position:absolute;left:4953;top:7736;width:179;height:184" type="#_x0000_t75" stroked="false">
              <v:imagedata r:id="rId26" o:title=""/>
            </v:shape>
            <v:shape style="position:absolute;left:5466;top:7720;width:235;height:200" type="#_x0000_t75" stroked="false">
              <v:imagedata r:id="rId27" o:title=""/>
            </v:shape>
            <w10:wrap type="none"/>
          </v:group>
        </w:pict>
      </w:r>
      <w:r>
        <w:rPr/>
        <w:pict>
          <v:group style="position:absolute;margin-left:310.612061pt;margin-top:146.208084pt;width:212.05pt;height:254.9pt;mso-position-horizontal-relative:page;mso-position-vertical-relative:paragraph;z-index:-18279424" coordorigin="6212,2924" coordsize="4241,5098">
            <v:rect style="position:absolute;left:6212;top:2924;width:4241;height:2544" filled="true" fillcolor="#404040" stroked="false">
              <v:fill type="solid"/>
            </v:rect>
            <v:shape style="position:absolute;left:6815;top:4885;width:3507;height:9" type="#_x0000_t75" stroked="false">
              <v:imagedata r:id="rId28" o:title=""/>
            </v:shape>
            <v:shape style="position:absolute;left:6815;top:4694;width:3507;height:9" type="#_x0000_t75" stroked="false">
              <v:imagedata r:id="rId29" o:title=""/>
            </v:shape>
            <v:shape style="position:absolute;left:6815;top:4502;width:3507;height:9" type="#_x0000_t75" stroked="false">
              <v:imagedata r:id="rId28" o:title=""/>
            </v:shape>
            <v:shape style="position:absolute;left:6815;top:4311;width:3507;height:9" type="#_x0000_t75" stroked="false">
              <v:imagedata r:id="rId29" o:title=""/>
            </v:shape>
            <v:shape style="position:absolute;left:6815;top:4120;width:3507;height:9" type="#_x0000_t75" stroked="false">
              <v:imagedata r:id="rId28" o:title=""/>
            </v:shape>
            <v:shape style="position:absolute;left:6815;top:3930;width:3507;height:9" type="#_x0000_t75" stroked="false">
              <v:imagedata r:id="rId29" o:title=""/>
            </v:shape>
            <v:shape style="position:absolute;left:6815;top:3739;width:3507;height:9" type="#_x0000_t75" stroked="false">
              <v:imagedata r:id="rId28" o:title=""/>
            </v:shape>
            <v:shape style="position:absolute;left:6815;top:3547;width:3507;height:9" type="#_x0000_t75" stroked="false">
              <v:imagedata r:id="rId29" o:title=""/>
            </v:shape>
            <v:shape style="position:absolute;left:6811;top:3356;width:3516;height:1729" type="#_x0000_t75" stroked="false">
              <v:imagedata r:id="rId30" o:title=""/>
            </v:shape>
            <v:shape style="position:absolute;left:6924;top:3471;width:3291;height:1258" type="#_x0000_t75" stroked="false">
              <v:imagedata r:id="rId31" o:title=""/>
            </v:shape>
            <v:shape style="position:absolute;left:7066;top:3613;width:3007;height:974" coordorigin="7067,3613" coordsize="3007,974" path="m7067,4321l7567,4587,8069,4450,8569,4183,9071,4091,9571,3954,10073,3613e" filled="false" stroked="true" strokeweight="1.030539pt" strokecolor="#4471c4">
              <v:path arrowok="t"/>
              <v:stroke dashstyle="solid"/>
            </v:shape>
            <v:shape style="position:absolute;left:6901;top:5180;width:178;height:186" type="#_x0000_t75" stroked="false">
              <v:imagedata r:id="rId32" o:title=""/>
            </v:shape>
            <v:shape style="position:absolute;left:7402;top:5178;width:179;height:187" type="#_x0000_t75" stroked="false">
              <v:imagedata r:id="rId33" o:title=""/>
            </v:shape>
            <v:shape style="position:absolute;left:7903;top:5176;width:168;height:190" type="#_x0000_t75" stroked="false">
              <v:imagedata r:id="rId34" o:title=""/>
            </v:shape>
            <v:shape style="position:absolute;left:8404;top:5182;width:181;height:184" type="#_x0000_t75" stroked="false">
              <v:imagedata r:id="rId35" o:title=""/>
            </v:shape>
            <v:shape style="position:absolute;left:8905;top:5183;width:176;height:182" type="#_x0000_t75" stroked="false">
              <v:imagedata r:id="rId36" o:title=""/>
            </v:shape>
            <v:shape style="position:absolute;left:9406;top:5182;width:179;height:184" type="#_x0000_t75" stroked="false">
              <v:imagedata r:id="rId37" o:title=""/>
            </v:shape>
            <v:shape style="position:absolute;left:9907;top:5166;width:235;height:200" type="#_x0000_t75" stroked="false">
              <v:imagedata r:id="rId38" o:title=""/>
            </v:shape>
            <v:rect style="position:absolute;left:6212;top:5478;width:4241;height:2544" filled="true" fillcolor="#404040" stroked="false">
              <v:fill type="solid"/>
            </v:rect>
            <v:shape style="position:absolute;left:6735;top:7439;width:3588;height:9" type="#_x0000_t75" stroked="false">
              <v:imagedata r:id="rId20" o:title=""/>
            </v:shape>
            <v:shape style="position:absolute;left:6735;top:7248;width:3588;height:9" type="#_x0000_t75" stroked="false">
              <v:imagedata r:id="rId10" o:title=""/>
            </v:shape>
            <v:shape style="position:absolute;left:6735;top:7056;width:3588;height:9" type="#_x0000_t75" stroked="false">
              <v:imagedata r:id="rId20" o:title=""/>
            </v:shape>
            <v:shape style="position:absolute;left:6735;top:6865;width:3588;height:9" type="#_x0000_t75" stroked="false">
              <v:imagedata r:id="rId10" o:title=""/>
            </v:shape>
            <v:shape style="position:absolute;left:6735;top:6674;width:3588;height:9" type="#_x0000_t75" stroked="false">
              <v:imagedata r:id="rId20" o:title=""/>
            </v:shape>
            <v:shape style="position:absolute;left:6735;top:6484;width:3588;height:9" type="#_x0000_t75" stroked="false">
              <v:imagedata r:id="rId10" o:title=""/>
            </v:shape>
            <v:shape style="position:absolute;left:6735;top:6293;width:3588;height:9" type="#_x0000_t75" stroked="false">
              <v:imagedata r:id="rId10" o:title=""/>
            </v:shape>
            <v:shape style="position:absolute;left:6735;top:6101;width:3588;height:9" type="#_x0000_t75" stroked="false">
              <v:imagedata r:id="rId10" o:title=""/>
            </v:shape>
            <v:shape style="position:absolute;left:6730;top:5910;width:3597;height:1729" type="#_x0000_t75" stroked="false">
              <v:imagedata r:id="rId39" o:title=""/>
            </v:shape>
            <v:shape style="position:absolute;left:6849;top:5914;width:3360;height:1267" type="#_x0000_t75" stroked="false">
              <v:imagedata r:id="rId40" o:title=""/>
            </v:shape>
            <v:shape style="position:absolute;left:6991;top:6013;width:3076;height:1027" coordorigin="6992,6013" coordsize="3076,1027" path="m6992,7039l7505,6615,8017,6262,8530,6013,9041,6171,9554,6205,10068,6803e" filled="false" stroked="true" strokeweight="1.03054pt" strokecolor="#4471c4">
              <v:path arrowok="t"/>
              <v:stroke dashstyle="solid"/>
            </v:shape>
            <v:shape style="position:absolute;left:6827;top:7734;width:178;height:186" type="#_x0000_t75" stroked="false">
              <v:imagedata r:id="rId41" o:title=""/>
            </v:shape>
            <v:shape style="position:absolute;left:7339;top:7732;width:179;height:187" type="#_x0000_t75" stroked="false">
              <v:imagedata r:id="rId24" o:title=""/>
            </v:shape>
            <v:shape style="position:absolute;left:7852;top:7730;width:168;height:190" type="#_x0000_t75" stroked="false">
              <v:imagedata r:id="rId15" o:title=""/>
            </v:shape>
            <v:shape style="position:absolute;left:8364;top:7736;width:181;height:184" type="#_x0000_t75" stroked="false">
              <v:imagedata r:id="rId25" o:title=""/>
            </v:shape>
            <v:shape style="position:absolute;left:8877;top:7737;width:176;height:182" type="#_x0000_t75" stroked="false">
              <v:imagedata r:id="rId42" o:title=""/>
            </v:shape>
            <v:shape style="position:absolute;left:9389;top:7736;width:179;height:184" type="#_x0000_t75" stroked="false">
              <v:imagedata r:id="rId26" o:title=""/>
            </v:shape>
            <v:shape style="position:absolute;left:9902;top:7720;width:235;height:200" type="#_x0000_t75" stroked="false">
              <v:imagedata r:id="rId43" o:title=""/>
            </v:shape>
            <w10:wrap type="none"/>
          </v:group>
        </w:pict>
      </w:r>
      <w:r>
        <w:rPr/>
        <w:t>Los</w:t>
      </w:r>
      <w:r>
        <w:rPr>
          <w:spacing w:val="-9"/>
        </w:rPr>
        <w:t> </w:t>
      </w:r>
      <w:r>
        <w:rPr/>
        <w:t>datos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matrícula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estudiantes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nivel</w:t>
      </w:r>
      <w:r>
        <w:rPr>
          <w:spacing w:val="-11"/>
        </w:rPr>
        <w:t> </w:t>
      </w:r>
      <w:r>
        <w:rPr/>
        <w:t>nacional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manera</w:t>
      </w:r>
      <w:r>
        <w:rPr>
          <w:spacing w:val="-9"/>
        </w:rPr>
        <w:t> </w:t>
      </w:r>
      <w:r>
        <w:rPr/>
        <w:t>histórica</w:t>
      </w:r>
      <w:r>
        <w:rPr>
          <w:spacing w:val="-13"/>
        </w:rPr>
        <w:t> </w:t>
      </w:r>
      <w:r>
        <w:rPr/>
        <w:t>nos</w:t>
      </w:r>
      <w:r>
        <w:rPr>
          <w:spacing w:val="-8"/>
        </w:rPr>
        <w:t> </w:t>
      </w:r>
      <w:r>
        <w:rPr/>
        <w:t>muestran</w:t>
      </w:r>
      <w:r>
        <w:rPr>
          <w:spacing w:val="-7"/>
        </w:rPr>
        <w:t> </w:t>
      </w:r>
      <w:r>
        <w:rPr/>
        <w:t>un</w:t>
      </w:r>
      <w:r>
        <w:rPr>
          <w:spacing w:val="-52"/>
        </w:rPr>
        <w:t> </w:t>
      </w:r>
      <w:r>
        <w:rPr/>
        <w:t>panorama importante para el análisis de su desarrollo y comportamiento, para el alcance</w:t>
      </w:r>
      <w:r>
        <w:rPr>
          <w:spacing w:val="1"/>
        </w:rPr>
        <w:t> </w:t>
      </w:r>
      <w:r>
        <w:rPr/>
        <w:t>de las metas planteadas por el PEI y la PGG.</w:t>
      </w:r>
      <w:r>
        <w:rPr>
          <w:spacing w:val="1"/>
        </w:rPr>
        <w:t> </w:t>
      </w:r>
      <w:r>
        <w:rPr/>
        <w:t>Considerando que las metas se encuentran</w:t>
      </w:r>
      <w:r>
        <w:rPr>
          <w:spacing w:val="1"/>
        </w:rPr>
        <w:t> </w:t>
      </w:r>
      <w:r>
        <w:rPr/>
        <w:t>establecidas a través por indicadores de cobertura, los datos generales que se presentan</w:t>
      </w:r>
      <w:r>
        <w:rPr>
          <w:spacing w:val="1"/>
        </w:rPr>
        <w:t> </w:t>
      </w:r>
      <w:r>
        <w:rPr/>
        <w:t>son estudiantes inscritos por nivel educativo, para todos los sectores (oficial, privado,</w:t>
      </w:r>
      <w:r>
        <w:rPr>
          <w:spacing w:val="1"/>
        </w:rPr>
        <w:t> </w:t>
      </w:r>
      <w:r>
        <w:rPr/>
        <w:t>cooperativa y municipal).</w:t>
      </w:r>
      <w:r>
        <w:rPr>
          <w:spacing w:val="1"/>
        </w:rPr>
        <w:t> </w:t>
      </w:r>
      <w:r>
        <w:rPr/>
        <w:t>Es importante mencionar, que las metas están establecidas a</w:t>
      </w:r>
      <w:r>
        <w:rPr>
          <w:spacing w:val="1"/>
        </w:rPr>
        <w:t> </w:t>
      </w:r>
      <w:r>
        <w:rPr/>
        <w:t>nivel nacional, sin embargo, por la naturaleza de los mismos, es posible establecer metas a</w:t>
      </w:r>
      <w:r>
        <w:rPr>
          <w:spacing w:val="-52"/>
        </w:rPr>
        <w:t> </w:t>
      </w:r>
      <w:r>
        <w:rPr/>
        <w:t>nivel de departamento, municipio y nivel educativo, considerando que nuestra población</w:t>
      </w:r>
      <w:r>
        <w:rPr>
          <w:spacing w:val="1"/>
        </w:rPr>
        <w:t> </w:t>
      </w:r>
      <w:r>
        <w:rPr/>
        <w:t>objetivo se</w:t>
      </w:r>
      <w:r>
        <w:rPr>
          <w:spacing w:val="-2"/>
        </w:rPr>
        <w:t> </w:t>
      </w:r>
      <w:r>
        <w:rPr/>
        <w:t>encuentra</w:t>
      </w:r>
      <w:r>
        <w:rPr>
          <w:spacing w:val="-2"/>
        </w:rPr>
        <w:t> </w:t>
      </w:r>
      <w:r>
        <w:rPr/>
        <w:t>enmarcada en</w:t>
      </w:r>
      <w:r>
        <w:rPr>
          <w:spacing w:val="-2"/>
        </w:rPr>
        <w:t> </w:t>
      </w:r>
      <w:r>
        <w:rPr/>
        <w:t>datos</w:t>
      </w:r>
      <w:r>
        <w:rPr>
          <w:spacing w:val="-2"/>
        </w:rPr>
        <w:t> </w:t>
      </w:r>
      <w:r>
        <w:rPr/>
        <w:t>demográficos</w:t>
      </w:r>
      <w:r>
        <w:rPr>
          <w:spacing w:val="1"/>
        </w:rPr>
        <w:t> </w:t>
      </w:r>
      <w:r>
        <w:rPr/>
        <w:t>de Guatemala.</w:t>
      </w:r>
    </w:p>
    <w:p>
      <w:pPr>
        <w:pStyle w:val="BodyText"/>
        <w:spacing w:before="10"/>
        <w:rPr>
          <w:sz w:val="19"/>
        </w:rPr>
      </w:pPr>
      <w:r>
        <w:rPr/>
        <w:pict>
          <v:shape style="position:absolute;margin-left:88.591248pt;margin-top:14.094771pt;width:212.7pt;height:255.3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6"/>
                    <w:gridCol w:w="520"/>
                    <w:gridCol w:w="513"/>
                    <w:gridCol w:w="1081"/>
                    <w:gridCol w:w="457"/>
                    <w:gridCol w:w="513"/>
                    <w:gridCol w:w="643"/>
                  </w:tblGrid>
                  <w:tr>
                    <w:trPr>
                      <w:trHeight w:val="331" w:hRule="atLeast"/>
                    </w:trPr>
                    <w:tc>
                      <w:tcPr>
                        <w:tcW w:w="516" w:type="dxa"/>
                        <w:tcBorders>
                          <w:top w:val="single" w:sz="4" w:space="0" w:color="D9D9D9"/>
                          <w:left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3" w:type="dxa"/>
                        <w:tcBorders>
                          <w:top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81" w:type="dxa"/>
                        <w:tcBorders>
                          <w:top w:val="single" w:sz="4" w:space="0" w:color="D9D9D9"/>
                        </w:tcBorders>
                      </w:tcPr>
                      <w:p>
                        <w:pPr>
                          <w:pStyle w:val="TableParagraph"/>
                          <w:spacing w:before="88"/>
                          <w:ind w:left="9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D9D9D9"/>
                            <w:spacing w:val="-1"/>
                            <w:w w:val="105"/>
                            <w:sz w:val="16"/>
                          </w:rPr>
                          <w:t>PREPRIMARIA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3" w:type="dxa"/>
                        <w:tcBorders>
                          <w:top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3" w:type="dxa"/>
                        <w:tcBorders>
                          <w:top w:val="single" w:sz="4" w:space="0" w:color="D9D9D9"/>
                          <w:right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99" w:hRule="atLeast"/>
                    </w:trPr>
                    <w:tc>
                      <w:tcPr>
                        <w:tcW w:w="516" w:type="dxa"/>
                        <w:tcBorders>
                          <w:left w:val="single" w:sz="4" w:space="0" w:color="D9D9D9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59" w:right="66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480,000</w:t>
                        </w: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spacing w:before="55"/>
                          <w:ind w:left="597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470,593</w:t>
                        </w:r>
                      </w:p>
                    </w:tc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643" w:type="dxa"/>
                        <w:tcBorders>
                          <w:right w:val="single" w:sz="4" w:space="0" w:color="D9D9D9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spacing w:line="68" w:lineRule="exact"/>
                          <w:ind w:left="84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467,285</w:t>
                        </w:r>
                      </w:p>
                    </w:tc>
                  </w:tr>
                  <w:tr>
                    <w:trPr>
                      <w:trHeight w:val="133" w:hRule="atLeast"/>
                    </w:trPr>
                    <w:tc>
                      <w:tcPr>
                        <w:tcW w:w="516" w:type="dxa"/>
                        <w:tcBorders>
                          <w:left w:val="single" w:sz="4" w:space="0" w:color="D9D9D9"/>
                        </w:tcBorders>
                      </w:tcPr>
                      <w:p>
                        <w:pPr>
                          <w:pStyle w:val="TableParagraph"/>
                          <w:spacing w:line="107" w:lineRule="exact" w:before="7"/>
                          <w:ind w:left="59" w:right="66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470,000</w:t>
                        </w: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spacing w:line="97" w:lineRule="exact" w:before="16"/>
                          <w:ind w:left="29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461,250</w:t>
                        </w: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43" w:type="dxa"/>
                        <w:tcBorders>
                          <w:right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30" w:hRule="atLeast"/>
                    </w:trPr>
                    <w:tc>
                      <w:tcPr>
                        <w:tcW w:w="516" w:type="dxa"/>
                        <w:tcBorders>
                          <w:left w:val="single" w:sz="4" w:space="0" w:color="D9D9D9"/>
                        </w:tcBorders>
                      </w:tcPr>
                      <w:p>
                        <w:pPr>
                          <w:pStyle w:val="TableParagraph"/>
                          <w:spacing w:line="65" w:lineRule="exact" w:before="45"/>
                          <w:ind w:left="59" w:right="66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460,000</w:t>
                        </w: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spacing w:line="104" w:lineRule="exact" w:before="6"/>
                          <w:ind w:left="65" w:right="6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454,061</w:t>
                        </w:r>
                      </w:p>
                    </w:tc>
                    <w:tc>
                      <w:tcPr>
                        <w:tcW w:w="643" w:type="dxa"/>
                        <w:tcBorders>
                          <w:right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105" w:hRule="atLeast"/>
                    </w:trPr>
                    <w:tc>
                      <w:tcPr>
                        <w:tcW w:w="516" w:type="dxa"/>
                        <w:tcBorders>
                          <w:left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spacing w:line="86" w:lineRule="exact"/>
                          <w:ind w:left="85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447,620</w:t>
                        </w:r>
                      </w:p>
                    </w:tc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643" w:type="dxa"/>
                        <w:tcBorders>
                          <w:right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36" w:hRule="atLeast"/>
                    </w:trPr>
                    <w:tc>
                      <w:tcPr>
                        <w:tcW w:w="516" w:type="dxa"/>
                        <w:tcBorders>
                          <w:left w:val="single" w:sz="4" w:space="0" w:color="D9D9D9"/>
                        </w:tcBorders>
                      </w:tcPr>
                      <w:p>
                        <w:pPr>
                          <w:pStyle w:val="TableParagraph"/>
                          <w:spacing w:line="104" w:lineRule="exact"/>
                          <w:ind w:left="59" w:right="66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450,000</w:t>
                        </w: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43" w:type="dxa"/>
                        <w:tcBorders>
                          <w:right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516" w:type="dxa"/>
                        <w:tcBorders>
                          <w:left w:val="single" w:sz="4" w:space="0" w:color="D9D9D9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59" w:right="66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440,000</w:t>
                        </w: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43" w:type="dxa"/>
                        <w:tcBorders>
                          <w:right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27" w:hRule="atLeast"/>
                    </w:trPr>
                    <w:tc>
                      <w:tcPr>
                        <w:tcW w:w="516" w:type="dxa"/>
                        <w:tcBorders>
                          <w:left w:val="single" w:sz="4" w:space="0" w:color="D9D9D9"/>
                        </w:tcBorders>
                      </w:tcPr>
                      <w:p>
                        <w:pPr>
                          <w:pStyle w:val="TableParagraph"/>
                          <w:spacing w:line="90" w:lineRule="exact" w:before="17"/>
                          <w:ind w:left="59" w:right="66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430,000</w:t>
                        </w: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643" w:type="dxa"/>
                        <w:tcBorders>
                          <w:right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83" w:hRule="atLeast"/>
                    </w:trPr>
                    <w:tc>
                      <w:tcPr>
                        <w:tcW w:w="516" w:type="dxa"/>
                        <w:tcBorders>
                          <w:left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43" w:type="dxa"/>
                        <w:tcBorders>
                          <w:right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33" w:hRule="atLeast"/>
                    </w:trPr>
                    <w:tc>
                      <w:tcPr>
                        <w:tcW w:w="516" w:type="dxa"/>
                        <w:tcBorders>
                          <w:left w:val="single" w:sz="4" w:space="0" w:color="D9D9D9"/>
                        </w:tcBorders>
                      </w:tcPr>
                      <w:p>
                        <w:pPr>
                          <w:pStyle w:val="TableParagraph"/>
                          <w:spacing w:line="101" w:lineRule="exact"/>
                          <w:ind w:left="59" w:right="66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420,000</w:t>
                        </w: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spacing w:line="95" w:lineRule="exact"/>
                          <w:ind w:left="66" w:right="59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412,105</w:t>
                        </w: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43" w:type="dxa"/>
                        <w:tcBorders>
                          <w:right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71" w:hRule="atLeast"/>
                    </w:trPr>
                    <w:tc>
                      <w:tcPr>
                        <w:tcW w:w="516" w:type="dxa"/>
                        <w:tcBorders>
                          <w:left w:val="single" w:sz="4" w:space="0" w:color="D9D9D9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59" w:right="66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410,000</w:t>
                        </w: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43" w:type="dxa"/>
                        <w:tcBorders>
                          <w:right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516" w:type="dxa"/>
                        <w:tcBorders>
                          <w:left w:val="single" w:sz="4" w:space="0" w:color="D9D9D9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59" w:right="66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400,000</w:t>
                        </w: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43" w:type="dxa"/>
                        <w:tcBorders>
                          <w:right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516" w:type="dxa"/>
                        <w:tcBorders>
                          <w:left w:val="single" w:sz="4" w:space="0" w:color="D9D9D9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59" w:right="66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390,000</w:t>
                        </w: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43" w:type="dxa"/>
                        <w:tcBorders>
                          <w:right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464" w:hRule="atLeast"/>
                    </w:trPr>
                    <w:tc>
                      <w:tcPr>
                        <w:tcW w:w="516" w:type="dxa"/>
                        <w:tcBorders>
                          <w:left w:val="single" w:sz="4" w:space="0" w:color="D9D9D9"/>
                          <w:bottom w:val="single" w:sz="8" w:space="0" w:color="D9D9D9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59" w:right="66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380,000</w:t>
                        </w:r>
                      </w:p>
                    </w:tc>
                    <w:tc>
                      <w:tcPr>
                        <w:tcW w:w="520" w:type="dxa"/>
                        <w:tcBorders>
                          <w:bottom w:val="single" w:sz="8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3" w:type="dxa"/>
                        <w:tcBorders>
                          <w:bottom w:val="single" w:sz="8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81" w:type="dxa"/>
                        <w:tcBorders>
                          <w:bottom w:val="single" w:sz="8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57" w:type="dxa"/>
                        <w:tcBorders>
                          <w:bottom w:val="single" w:sz="8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3" w:type="dxa"/>
                        <w:tcBorders>
                          <w:bottom w:val="single" w:sz="8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3" w:type="dxa"/>
                        <w:tcBorders>
                          <w:bottom w:val="single" w:sz="8" w:space="0" w:color="D9D9D9"/>
                          <w:right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31" w:hRule="atLeast"/>
                    </w:trPr>
                    <w:tc>
                      <w:tcPr>
                        <w:tcW w:w="516" w:type="dxa"/>
                        <w:tcBorders>
                          <w:top w:val="single" w:sz="8" w:space="0" w:color="D9D9D9"/>
                          <w:left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20" w:type="dxa"/>
                        <w:tcBorders>
                          <w:top w:val="single" w:sz="8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3" w:type="dxa"/>
                        <w:tcBorders>
                          <w:top w:val="single" w:sz="8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81" w:type="dxa"/>
                        <w:tcBorders>
                          <w:top w:val="single" w:sz="8" w:space="0" w:color="D9D9D9"/>
                        </w:tcBorders>
                      </w:tcPr>
                      <w:p>
                        <w:pPr>
                          <w:pStyle w:val="TableParagraph"/>
                          <w:spacing w:before="88"/>
                          <w:ind w:left="32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D9D9D9"/>
                            <w:w w:val="105"/>
                            <w:sz w:val="16"/>
                          </w:rPr>
                          <w:t>BASICO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8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3" w:type="dxa"/>
                        <w:tcBorders>
                          <w:top w:val="single" w:sz="8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3" w:type="dxa"/>
                        <w:tcBorders>
                          <w:top w:val="single" w:sz="8" w:space="0" w:color="D9D9D9"/>
                          <w:right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516" w:type="dxa"/>
                        <w:tcBorders>
                          <w:left w:val="single" w:sz="4" w:space="0" w:color="D9D9D9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59" w:right="66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530,000</w:t>
                        </w: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spacing w:line="102" w:lineRule="exact" w:before="87"/>
                          <w:ind w:left="92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526,061</w:t>
                        </w: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43" w:type="dxa"/>
                        <w:tcBorders>
                          <w:right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516" w:type="dxa"/>
                        <w:tcBorders>
                          <w:left w:val="single" w:sz="4" w:space="0" w:color="D9D9D9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59" w:right="66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525,000</w:t>
                        </w: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7"/>
                          </w:rPr>
                        </w:pPr>
                      </w:p>
                      <w:p>
                        <w:pPr>
                          <w:pStyle w:val="TableParagraph"/>
                          <w:ind w:left="66" w:right="6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521,632</w:t>
                        </w: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spacing w:before="37"/>
                          <w:ind w:left="597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522,825</w:t>
                        </w:r>
                      </w:p>
                    </w:tc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8"/>
                          </w:rPr>
                        </w:pPr>
                      </w:p>
                      <w:p>
                        <w:pPr>
                          <w:pStyle w:val="TableParagraph"/>
                          <w:ind w:left="29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521,380</w:t>
                        </w: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spacing w:before="38"/>
                          <w:ind w:left="65" w:right="6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522,809</w:t>
                        </w:r>
                      </w:p>
                    </w:tc>
                    <w:tc>
                      <w:tcPr>
                        <w:tcW w:w="643" w:type="dxa"/>
                        <w:tcBorders>
                          <w:right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516" w:type="dxa"/>
                        <w:tcBorders>
                          <w:left w:val="single" w:sz="4" w:space="0" w:color="D9D9D9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59" w:right="66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520,000</w:t>
                        </w: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spacing w:before="70"/>
                          <w:ind w:left="85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516,798</w:t>
                        </w:r>
                      </w:p>
                    </w:tc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3" w:type="dxa"/>
                        <w:tcBorders>
                          <w:right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37" w:hRule="atLeast"/>
                    </w:trPr>
                    <w:tc>
                      <w:tcPr>
                        <w:tcW w:w="516" w:type="dxa"/>
                        <w:tcBorders>
                          <w:left w:val="single" w:sz="4" w:space="0" w:color="D9D9D9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59" w:right="66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515,000</w:t>
                        </w: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43" w:type="dxa"/>
                        <w:tcBorders>
                          <w:right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516" w:type="dxa"/>
                        <w:tcBorders>
                          <w:left w:val="single" w:sz="4" w:space="0" w:color="D9D9D9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59" w:right="66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510,000</w:t>
                        </w: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43" w:type="dxa"/>
                        <w:tcBorders>
                          <w:right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04" w:lineRule="exact"/>
                          <w:ind w:left="84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505,737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516" w:type="dxa"/>
                        <w:tcBorders>
                          <w:left w:val="single" w:sz="4" w:space="0" w:color="D9D9D9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59" w:right="66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505,000</w:t>
                        </w: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43" w:type="dxa"/>
                        <w:tcBorders>
                          <w:right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516" w:type="dxa"/>
                        <w:tcBorders>
                          <w:left w:val="single" w:sz="4" w:space="0" w:color="D9D9D9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59" w:right="66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500,000</w:t>
                        </w:r>
                      </w:p>
                    </w:tc>
                    <w:tc>
                      <w:tcPr>
                        <w:tcW w:w="52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1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43" w:type="dxa"/>
                        <w:tcBorders>
                          <w:right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501" w:hRule="atLeast"/>
                    </w:trPr>
                    <w:tc>
                      <w:tcPr>
                        <w:tcW w:w="516" w:type="dxa"/>
                        <w:tcBorders>
                          <w:left w:val="single" w:sz="4" w:space="0" w:color="D9D9D9"/>
                          <w:bottom w:val="single" w:sz="4" w:space="0" w:color="D9D9D9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59" w:right="66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495,000</w:t>
                        </w:r>
                      </w:p>
                    </w:tc>
                    <w:tc>
                      <w:tcPr>
                        <w:tcW w:w="520" w:type="dxa"/>
                        <w:tcBorders>
                          <w:bottom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3" w:type="dxa"/>
                        <w:tcBorders>
                          <w:bottom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81" w:type="dxa"/>
                        <w:tcBorders>
                          <w:bottom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57" w:type="dxa"/>
                        <w:tcBorders>
                          <w:bottom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13" w:type="dxa"/>
                        <w:tcBorders>
                          <w:bottom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43" w:type="dxa"/>
                        <w:tcBorders>
                          <w:bottom w:val="single" w:sz="4" w:space="0" w:color="D9D9D9"/>
                          <w:right w:val="single" w:sz="4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10.391235pt;margin-top:14.094771pt;width:212.7pt;height:255.3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D9D9D9"/>
                      <w:left w:val="single" w:sz="4" w:space="0" w:color="D9D9D9"/>
                      <w:bottom w:val="single" w:sz="4" w:space="0" w:color="D9D9D9"/>
                      <w:right w:val="single" w:sz="4" w:space="0" w:color="D9D9D9"/>
                      <w:insideH w:val="single" w:sz="4" w:space="0" w:color="D9D9D9"/>
                      <w:insideV w:val="single" w:sz="4" w:space="0" w:color="D9D9D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41"/>
                  </w:tblGrid>
                  <w:tr>
                    <w:trPr>
                      <w:trHeight w:val="331" w:hRule="atLeast"/>
                    </w:trPr>
                    <w:tc>
                      <w:tcPr>
                        <w:tcW w:w="4241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88"/>
                          <w:ind w:left="1557" w:right="154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D9D9D9"/>
                            <w:w w:val="105"/>
                            <w:sz w:val="16"/>
                          </w:rPr>
                          <w:t>PRIMARIA</w:t>
                        </w:r>
                      </w:p>
                    </w:tc>
                  </w:tr>
                  <w:tr>
                    <w:trPr>
                      <w:trHeight w:val="158" w:hRule="atLeast"/>
                    </w:trPr>
                    <w:tc>
                      <w:tcPr>
                        <w:tcW w:w="424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04" w:lineRule="exact" w:before="34"/>
                          <w:ind w:left="75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2,100,000</w:t>
                        </w:r>
                      </w:p>
                    </w:tc>
                  </w:tr>
                  <w:tr>
                    <w:trPr>
                      <w:trHeight w:val="95" w:hRule="atLeast"/>
                    </w:trPr>
                    <w:tc>
                      <w:tcPr>
                        <w:tcW w:w="424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35" w:hRule="atLeast"/>
                    </w:trPr>
                    <w:tc>
                      <w:tcPr>
                        <w:tcW w:w="424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94" w:lineRule="exact"/>
                          <w:ind w:left="75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2,080,000</w:t>
                        </w:r>
                      </w:p>
                    </w:tc>
                  </w:tr>
                  <w:tr>
                    <w:trPr>
                      <w:trHeight w:val="190" w:hRule="atLeast"/>
                    </w:trPr>
                    <w:tc>
                      <w:tcPr>
                        <w:tcW w:w="424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3144" w:val="left" w:leader="none"/>
                          </w:tabs>
                          <w:spacing w:line="120" w:lineRule="auto" w:before="38"/>
                          <w:ind w:left="75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2,060,000</w:t>
                          <w:tab/>
                        </w:r>
                        <w:r>
                          <w:rPr>
                            <w:color w:val="BEBEBE"/>
                            <w:w w:val="105"/>
                            <w:position w:val="-6"/>
                            <w:sz w:val="10"/>
                          </w:rPr>
                          <w:t>2,037,936</w:t>
                        </w:r>
                      </w:p>
                    </w:tc>
                  </w:tr>
                  <w:tr>
                    <w:trPr>
                      <w:trHeight w:val="156" w:hRule="atLeast"/>
                    </w:trPr>
                    <w:tc>
                      <w:tcPr>
                        <w:tcW w:w="424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2643" w:val="left" w:leader="none"/>
                          </w:tabs>
                          <w:spacing w:line="114" w:lineRule="exact" w:before="22"/>
                          <w:ind w:left="75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position w:val="2"/>
                            <w:sz w:val="10"/>
                          </w:rPr>
                          <w:t>2,040,000</w:t>
                          <w:tab/>
                        </w: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2,023,610</w:t>
                        </w:r>
                      </w:p>
                    </w:tc>
                  </w:tr>
                  <w:tr>
                    <w:trPr>
                      <w:trHeight w:val="88" w:hRule="atLeast"/>
                    </w:trPr>
                    <w:tc>
                      <w:tcPr>
                        <w:tcW w:w="424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>
                    <w:trPr>
                      <w:trHeight w:val="133" w:hRule="atLeast"/>
                    </w:trPr>
                    <w:tc>
                      <w:tcPr>
                        <w:tcW w:w="424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39" w:lineRule="auto"/>
                          <w:ind w:left="75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2,020,000    </w:t>
                        </w:r>
                        <w:r>
                          <w:rPr>
                            <w:color w:val="BEBEBE"/>
                            <w:spacing w:val="17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color w:val="BEBEBE"/>
                            <w:w w:val="105"/>
                            <w:position w:val="-4"/>
                            <w:sz w:val="10"/>
                          </w:rPr>
                          <w:t>1,999,529</w:t>
                        </w:r>
                      </w:p>
                    </w:tc>
                  </w:tr>
                  <w:tr>
                    <w:trPr>
                      <w:trHeight w:val="150" w:hRule="atLeast"/>
                    </w:trPr>
                    <w:tc>
                      <w:tcPr>
                        <w:tcW w:w="424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1641" w:val="left" w:leader="none"/>
                          </w:tabs>
                          <w:spacing w:line="110" w:lineRule="exact" w:before="21"/>
                          <w:ind w:left="75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2,000,000</w:t>
                          <w:tab/>
                        </w:r>
                        <w:r>
                          <w:rPr>
                            <w:color w:val="BEBEBE"/>
                            <w:w w:val="105"/>
                            <w:position w:val="1"/>
                            <w:sz w:val="10"/>
                          </w:rPr>
                          <w:t>1,986,114</w:t>
                        </w:r>
                      </w:p>
                    </w:tc>
                  </w:tr>
                  <w:tr>
                    <w:trPr>
                      <w:trHeight w:val="204" w:hRule="atLeast"/>
                    </w:trPr>
                    <w:tc>
                      <w:tcPr>
                        <w:tcW w:w="424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1139" w:val="left" w:leader="none"/>
                          </w:tabs>
                          <w:spacing w:line="220" w:lineRule="auto" w:before="12"/>
                          <w:ind w:left="75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position w:val="-5"/>
                            <w:sz w:val="10"/>
                          </w:rPr>
                          <w:t>1,980,000</w:t>
                          <w:tab/>
                        </w: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1,971,723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424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75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1,960,000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424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75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1,940,000</w:t>
                        </w:r>
                      </w:p>
                    </w:tc>
                  </w:tr>
                  <w:tr>
                    <w:trPr>
                      <w:trHeight w:val="473" w:hRule="atLeast"/>
                    </w:trPr>
                    <w:tc>
                      <w:tcPr>
                        <w:tcW w:w="4241" w:type="dxa"/>
                        <w:tcBorders>
                          <w:top w:val="nil"/>
                          <w:bottom w:val="single" w:sz="8" w:space="0" w:color="D9D9D9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75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1,920,000</w:t>
                        </w:r>
                      </w:p>
                    </w:tc>
                  </w:tr>
                  <w:tr>
                    <w:trPr>
                      <w:trHeight w:val="296" w:hRule="atLeast"/>
                    </w:trPr>
                    <w:tc>
                      <w:tcPr>
                        <w:tcW w:w="4241" w:type="dxa"/>
                        <w:tcBorders>
                          <w:top w:val="single" w:sz="8" w:space="0" w:color="D9D9D9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89" w:lineRule="exact" w:before="88"/>
                          <w:ind w:left="1557" w:right="155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D9D9D9"/>
                            <w:w w:val="105"/>
                            <w:sz w:val="16"/>
                          </w:rPr>
                          <w:t>DIVERSIFICADO</w:t>
                        </w:r>
                      </w:p>
                    </w:tc>
                  </w:tr>
                  <w:tr>
                    <w:trPr>
                      <w:trHeight w:val="174" w:hRule="atLeast"/>
                    </w:trPr>
                    <w:tc>
                      <w:tcPr>
                        <w:tcW w:w="424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2141" w:val="left" w:leader="none"/>
                          </w:tabs>
                          <w:spacing w:line="117" w:lineRule="auto" w:before="54"/>
                          <w:ind w:left="75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position w:val="-3"/>
                            <w:sz w:val="10"/>
                          </w:rPr>
                          <w:t>285,000</w:t>
                          <w:tab/>
                        </w: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282,435</w:t>
                        </w:r>
                      </w:p>
                    </w:tc>
                  </w:tr>
                  <w:tr>
                    <w:trPr>
                      <w:trHeight w:val="134" w:hRule="atLeast"/>
                    </w:trPr>
                    <w:tc>
                      <w:tcPr>
                        <w:tcW w:w="424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103" w:lineRule="exact" w:before="11"/>
                          <w:ind w:left="2654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278,279     </w:t>
                        </w:r>
                        <w:r>
                          <w:rPr>
                            <w:color w:val="BEBEBE"/>
                            <w:spacing w:val="23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color w:val="BEBEBE"/>
                            <w:w w:val="105"/>
                            <w:position w:val="-2"/>
                            <w:sz w:val="10"/>
                          </w:rPr>
                          <w:t>277,403</w:t>
                        </w:r>
                      </w:p>
                    </w:tc>
                  </w:tr>
                  <w:tr>
                    <w:trPr>
                      <w:trHeight w:val="123" w:hRule="atLeast"/>
                    </w:trPr>
                    <w:tc>
                      <w:tcPr>
                        <w:tcW w:w="424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1628" w:val="left" w:leader="none"/>
                          </w:tabs>
                          <w:spacing w:line="88" w:lineRule="exact"/>
                          <w:ind w:left="75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position w:val="1"/>
                            <w:sz w:val="10"/>
                          </w:rPr>
                          <w:t>280,000</w:t>
                          <w:tab/>
                        </w: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275,943</w:t>
                        </w:r>
                      </w:p>
                    </w:tc>
                  </w:tr>
                  <w:tr>
                    <w:trPr>
                      <w:trHeight w:val="177" w:hRule="atLeast"/>
                    </w:trPr>
                    <w:tc>
                      <w:tcPr>
                        <w:tcW w:w="424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75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275,000</w:t>
                        </w:r>
                      </w:p>
                    </w:tc>
                  </w:tr>
                  <w:tr>
                    <w:trPr>
                      <w:trHeight w:val="189" w:hRule="atLeast"/>
                    </w:trPr>
                    <w:tc>
                      <w:tcPr>
                        <w:tcW w:w="424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1116" w:val="left" w:leader="none"/>
                          </w:tabs>
                          <w:spacing w:before="24"/>
                          <w:ind w:left="75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270,000</w:t>
                          <w:tab/>
                        </w:r>
                        <w:r>
                          <w:rPr>
                            <w:color w:val="BEBEBE"/>
                            <w:w w:val="105"/>
                            <w:position w:val="1"/>
                            <w:sz w:val="10"/>
                          </w:rPr>
                          <w:t>266,675</w:t>
                        </w:r>
                      </w:p>
                    </w:tc>
                  </w:tr>
                  <w:tr>
                    <w:trPr>
                      <w:trHeight w:val="199" w:hRule="atLeast"/>
                    </w:trPr>
                    <w:tc>
                      <w:tcPr>
                        <w:tcW w:w="424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3679" w:val="left" w:leader="none"/>
                          </w:tabs>
                          <w:spacing w:before="15"/>
                          <w:ind w:left="75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265,000</w:t>
                          <w:tab/>
                        </w:r>
                        <w:r>
                          <w:rPr>
                            <w:color w:val="BEBEBE"/>
                            <w:w w:val="105"/>
                            <w:position w:val="2"/>
                            <w:sz w:val="10"/>
                          </w:rPr>
                          <w:t>261,760</w:t>
                        </w:r>
                      </w:p>
                    </w:tc>
                  </w:tr>
                  <w:tr>
                    <w:trPr>
                      <w:trHeight w:val="204" w:hRule="atLeast"/>
                    </w:trPr>
                    <w:tc>
                      <w:tcPr>
                        <w:tcW w:w="424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75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260,000      </w:t>
                        </w:r>
                        <w:r>
                          <w:rPr>
                            <w:color w:val="BEBEBE"/>
                            <w:spacing w:val="15"/>
                            <w:w w:val="105"/>
                            <w:sz w:val="10"/>
                          </w:rPr>
                          <w:t> </w:t>
                        </w:r>
                        <w:r>
                          <w:rPr>
                            <w:color w:val="BEBEBE"/>
                            <w:w w:val="105"/>
                            <w:position w:val="-2"/>
                            <w:sz w:val="10"/>
                          </w:rPr>
                          <w:t>255,599</w:t>
                        </w:r>
                      </w:p>
                    </w:tc>
                  </w:tr>
                  <w:tr>
                    <w:trPr>
                      <w:trHeight w:val="177" w:hRule="atLeast"/>
                    </w:trPr>
                    <w:tc>
                      <w:tcPr>
                        <w:tcW w:w="424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75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255,000</w:t>
                        </w:r>
                      </w:p>
                    </w:tc>
                  </w:tr>
                  <w:tr>
                    <w:trPr>
                      <w:trHeight w:val="190" w:hRule="atLeast"/>
                    </w:trPr>
                    <w:tc>
                      <w:tcPr>
                        <w:tcW w:w="424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75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250,000</w:t>
                        </w: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4241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75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245,000</w:t>
                        </w:r>
                      </w:p>
                    </w:tc>
                  </w:tr>
                  <w:tr>
                    <w:trPr>
                      <w:trHeight w:val="473" w:hRule="atLeast"/>
                    </w:trPr>
                    <w:tc>
                      <w:tcPr>
                        <w:tcW w:w="424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75"/>
                          <w:rPr>
                            <w:sz w:val="10"/>
                          </w:rPr>
                        </w:pPr>
                        <w:r>
                          <w:rPr>
                            <w:color w:val="BEBEBE"/>
                            <w:w w:val="105"/>
                            <w:sz w:val="10"/>
                          </w:rPr>
                          <w:t>240,000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before="0"/>
        <w:ind w:left="1747" w:right="1046" w:firstLine="0"/>
        <w:jc w:val="center"/>
        <w:rPr>
          <w:rFonts w:ascii="Arial" w:hAnsi="Arial"/>
          <w:i/>
          <w:sz w:val="18"/>
        </w:rPr>
      </w:pPr>
      <w:bookmarkStart w:name="_bookmark4" w:id="8"/>
      <w:bookmarkEnd w:id="8"/>
      <w:r>
        <w:rPr/>
      </w:r>
      <w:r>
        <w:rPr>
          <w:rFonts w:ascii="Arial" w:hAnsi="Arial"/>
          <w:i/>
          <w:color w:val="44536A"/>
          <w:sz w:val="18"/>
        </w:rPr>
        <w:t>Gráfica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1.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Comportamiento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Matrícula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Población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en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Edad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Teórica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por</w:t>
      </w:r>
      <w:r>
        <w:rPr>
          <w:rFonts w:ascii="Arial" w:hAnsi="Arial"/>
          <w:i/>
          <w:color w:val="44536A"/>
          <w:spacing w:val="-5"/>
          <w:sz w:val="18"/>
        </w:rPr>
        <w:t> </w:t>
      </w:r>
      <w:r>
        <w:rPr>
          <w:rFonts w:ascii="Arial" w:hAnsi="Arial"/>
          <w:i/>
          <w:color w:val="44536A"/>
          <w:sz w:val="18"/>
        </w:rPr>
        <w:t>Nivel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Educativo</w:t>
      </w:r>
      <w:r>
        <w:rPr>
          <w:rFonts w:ascii="Arial" w:hAnsi="Arial"/>
          <w:i/>
          <w:color w:val="44536A"/>
          <w:spacing w:val="-5"/>
          <w:sz w:val="18"/>
        </w:rPr>
        <w:t> </w:t>
      </w:r>
      <w:r>
        <w:rPr>
          <w:rFonts w:ascii="Arial" w:hAnsi="Arial"/>
          <w:i/>
          <w:color w:val="44536A"/>
          <w:sz w:val="18"/>
        </w:rPr>
        <w:t>Histórica.</w:t>
      </w:r>
    </w:p>
    <w:p>
      <w:pPr>
        <w:spacing w:before="0"/>
        <w:ind w:left="1738" w:right="1738" w:firstLine="0"/>
        <w:jc w:val="center"/>
        <w:rPr>
          <w:rFonts w:ascii="Arial" w:hAnsi="Arial"/>
          <w:i/>
          <w:sz w:val="18"/>
        </w:rPr>
      </w:pPr>
      <w:r>
        <w:rPr>
          <w:rFonts w:ascii="Arial" w:hAnsi="Arial"/>
          <w:i/>
          <w:color w:val="44536A"/>
          <w:sz w:val="18"/>
        </w:rPr>
        <w:t>Fuente: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(Ministerio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Educación,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2021),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Procesamiento: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Propio.</w:t>
      </w:r>
    </w:p>
    <w:p>
      <w:pPr>
        <w:spacing w:after="0"/>
        <w:jc w:val="center"/>
        <w:rPr>
          <w:rFonts w:ascii="Arial" w:hAnsi="Arial"/>
          <w:sz w:val="1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5038080">
            <wp:simplePos x="0" y="0"/>
            <wp:positionH relativeFrom="page">
              <wp:posOffset>0</wp:posOffset>
            </wp:positionH>
            <wp:positionV relativeFrom="page">
              <wp:posOffset>295128</wp:posOffset>
            </wp:positionV>
            <wp:extent cx="7772399" cy="9497106"/>
            <wp:effectExtent l="0" t="0" r="0" b="0"/>
            <wp:wrapNone/>
            <wp:docPr id="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"/>
          <w:i/>
          <w:sz w:val="22"/>
        </w:rPr>
      </w:pPr>
    </w:p>
    <w:tbl>
      <w:tblPr>
        <w:tblW w:w="0" w:type="auto"/>
        <w:jc w:val="left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1136"/>
        <w:gridCol w:w="991"/>
        <w:gridCol w:w="991"/>
        <w:gridCol w:w="993"/>
        <w:gridCol w:w="952"/>
        <w:gridCol w:w="1032"/>
        <w:gridCol w:w="1274"/>
      </w:tblGrid>
      <w:tr>
        <w:trPr>
          <w:trHeight w:val="489" w:hRule="atLeast"/>
        </w:trPr>
        <w:tc>
          <w:tcPr>
            <w:tcW w:w="1555" w:type="dxa"/>
            <w:shd w:val="clear" w:color="auto" w:fill="1F3763"/>
          </w:tcPr>
          <w:p>
            <w:pPr>
              <w:pStyle w:val="TableParagraph"/>
              <w:spacing w:line="240" w:lineRule="atLeast"/>
              <w:ind w:left="119" w:right="98" w:firstLine="7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 Inscritos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En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Edad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Teórica</w:t>
            </w:r>
          </w:p>
        </w:tc>
        <w:tc>
          <w:tcPr>
            <w:tcW w:w="7369" w:type="dxa"/>
            <w:gridSpan w:val="7"/>
            <w:shd w:val="clear" w:color="auto" w:fill="D9E0F1"/>
          </w:tcPr>
          <w:p>
            <w:pPr>
              <w:pStyle w:val="TableParagraph"/>
              <w:spacing w:before="4"/>
              <w:rPr>
                <w:rFonts w:ascii="Arial"/>
                <w:i/>
                <w:sz w:val="21"/>
              </w:rPr>
            </w:pPr>
          </w:p>
          <w:p>
            <w:pPr>
              <w:pStyle w:val="TableParagraph"/>
              <w:spacing w:line="223" w:lineRule="exact"/>
              <w:ind w:left="3495" w:right="34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Año</w:t>
            </w:r>
          </w:p>
        </w:tc>
      </w:tr>
      <w:tr>
        <w:trPr>
          <w:trHeight w:val="551" w:hRule="atLeast"/>
        </w:trPr>
        <w:tc>
          <w:tcPr>
            <w:tcW w:w="1555" w:type="dxa"/>
            <w:shd w:val="clear" w:color="auto" w:fill="D9E0F1"/>
          </w:tcPr>
          <w:p>
            <w:pPr>
              <w:pStyle w:val="TableParagraph"/>
              <w:spacing w:before="9"/>
              <w:rPr>
                <w:rFonts w:ascii="Arial"/>
                <w:i/>
                <w:sz w:val="26"/>
              </w:rPr>
            </w:pPr>
          </w:p>
          <w:p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NIVEL/CICLO</w:t>
            </w:r>
          </w:p>
        </w:tc>
        <w:tc>
          <w:tcPr>
            <w:tcW w:w="1136" w:type="dxa"/>
            <w:shd w:val="clear" w:color="auto" w:fill="D9E0F1"/>
          </w:tcPr>
          <w:p>
            <w:pPr>
              <w:pStyle w:val="TableParagraph"/>
              <w:spacing w:before="155"/>
              <w:ind w:left="362"/>
              <w:rPr>
                <w:b/>
                <w:sz w:val="20"/>
              </w:rPr>
            </w:pPr>
            <w:r>
              <w:rPr>
                <w:b/>
                <w:sz w:val="20"/>
              </w:rPr>
              <w:t>2015</w:t>
            </w:r>
          </w:p>
        </w:tc>
        <w:tc>
          <w:tcPr>
            <w:tcW w:w="991" w:type="dxa"/>
            <w:shd w:val="clear" w:color="auto" w:fill="D9E0F1"/>
          </w:tcPr>
          <w:p>
            <w:pPr>
              <w:pStyle w:val="TableParagraph"/>
              <w:spacing w:before="155"/>
              <w:ind w:left="290"/>
              <w:rPr>
                <w:b/>
                <w:sz w:val="20"/>
              </w:rPr>
            </w:pPr>
            <w:r>
              <w:rPr>
                <w:b/>
                <w:sz w:val="20"/>
              </w:rPr>
              <w:t>2016</w:t>
            </w:r>
          </w:p>
        </w:tc>
        <w:tc>
          <w:tcPr>
            <w:tcW w:w="991" w:type="dxa"/>
            <w:shd w:val="clear" w:color="auto" w:fill="D9E0F1"/>
          </w:tcPr>
          <w:p>
            <w:pPr>
              <w:pStyle w:val="TableParagraph"/>
              <w:spacing w:before="155"/>
              <w:ind w:left="292"/>
              <w:rPr>
                <w:b/>
                <w:sz w:val="20"/>
              </w:rPr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993" w:type="dxa"/>
            <w:shd w:val="clear" w:color="auto" w:fill="D9E0F1"/>
          </w:tcPr>
          <w:p>
            <w:pPr>
              <w:pStyle w:val="TableParagraph"/>
              <w:spacing w:before="155"/>
              <w:ind w:left="293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952" w:type="dxa"/>
            <w:shd w:val="clear" w:color="auto" w:fill="D9E0F1"/>
          </w:tcPr>
          <w:p>
            <w:pPr>
              <w:pStyle w:val="TableParagraph"/>
              <w:spacing w:before="155"/>
              <w:ind w:left="272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1032" w:type="dxa"/>
            <w:shd w:val="clear" w:color="auto" w:fill="D9E0F1"/>
          </w:tcPr>
          <w:p>
            <w:pPr>
              <w:pStyle w:val="TableParagraph"/>
              <w:spacing w:before="155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274" w:type="dxa"/>
            <w:shd w:val="clear" w:color="auto" w:fill="D9E0F1"/>
          </w:tcPr>
          <w:p>
            <w:pPr>
              <w:pStyle w:val="TableParagraph"/>
              <w:spacing w:before="32"/>
              <w:ind w:left="93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  <w:p>
            <w:pPr>
              <w:pStyle w:val="TableParagraph"/>
              <w:spacing w:before="1"/>
              <w:ind w:left="93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PRELIMINAR</w:t>
            </w:r>
          </w:p>
        </w:tc>
      </w:tr>
      <w:tr>
        <w:trPr>
          <w:trHeight w:val="275" w:hRule="atLeast"/>
        </w:trPr>
        <w:tc>
          <w:tcPr>
            <w:tcW w:w="1555" w:type="dxa"/>
          </w:tcPr>
          <w:p>
            <w:pPr>
              <w:pStyle w:val="TableParagraph"/>
              <w:spacing w:line="223" w:lineRule="exact" w:before="32"/>
              <w:ind w:left="69"/>
              <w:rPr>
                <w:sz w:val="20"/>
              </w:rPr>
            </w:pPr>
            <w:r>
              <w:rPr>
                <w:sz w:val="20"/>
              </w:rPr>
              <w:t>PREPRIMARIA</w:t>
            </w:r>
          </w:p>
        </w:tc>
        <w:tc>
          <w:tcPr>
            <w:tcW w:w="1136" w:type="dxa"/>
          </w:tcPr>
          <w:p>
            <w:pPr>
              <w:pStyle w:val="TableParagraph"/>
              <w:spacing w:line="223" w:lineRule="exact" w:before="32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416,971</w:t>
            </w:r>
          </w:p>
        </w:tc>
        <w:tc>
          <w:tcPr>
            <w:tcW w:w="991" w:type="dxa"/>
          </w:tcPr>
          <w:p>
            <w:pPr>
              <w:pStyle w:val="TableParagraph"/>
              <w:spacing w:line="223" w:lineRule="exact" w:before="32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412,105</w:t>
            </w:r>
          </w:p>
        </w:tc>
        <w:tc>
          <w:tcPr>
            <w:tcW w:w="991" w:type="dxa"/>
          </w:tcPr>
          <w:p>
            <w:pPr>
              <w:pStyle w:val="TableParagraph"/>
              <w:spacing w:line="223" w:lineRule="exact" w:before="32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447,620</w:t>
            </w:r>
          </w:p>
        </w:tc>
        <w:tc>
          <w:tcPr>
            <w:tcW w:w="993" w:type="dxa"/>
          </w:tcPr>
          <w:p>
            <w:pPr>
              <w:pStyle w:val="TableParagraph"/>
              <w:spacing w:line="223" w:lineRule="exact" w:before="32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470,593</w:t>
            </w:r>
          </w:p>
        </w:tc>
        <w:tc>
          <w:tcPr>
            <w:tcW w:w="952" w:type="dxa"/>
          </w:tcPr>
          <w:p>
            <w:pPr>
              <w:pStyle w:val="TableParagraph"/>
              <w:spacing w:line="223" w:lineRule="exact" w:before="32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461,250</w:t>
            </w:r>
          </w:p>
        </w:tc>
        <w:tc>
          <w:tcPr>
            <w:tcW w:w="1032" w:type="dxa"/>
          </w:tcPr>
          <w:p>
            <w:pPr>
              <w:pStyle w:val="TableParagraph"/>
              <w:spacing w:line="223" w:lineRule="exact" w:before="32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454,061</w:t>
            </w:r>
          </w:p>
        </w:tc>
        <w:tc>
          <w:tcPr>
            <w:tcW w:w="1274" w:type="dxa"/>
          </w:tcPr>
          <w:p>
            <w:pPr>
              <w:pStyle w:val="TableParagraph"/>
              <w:spacing w:line="223" w:lineRule="exact" w:before="32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467,285</w:t>
            </w:r>
          </w:p>
        </w:tc>
      </w:tr>
      <w:tr>
        <w:trPr>
          <w:trHeight w:val="275" w:hRule="atLeast"/>
        </w:trPr>
        <w:tc>
          <w:tcPr>
            <w:tcW w:w="1555" w:type="dxa"/>
          </w:tcPr>
          <w:p>
            <w:pPr>
              <w:pStyle w:val="TableParagraph"/>
              <w:spacing w:line="223" w:lineRule="exact" w:before="32"/>
              <w:ind w:left="69"/>
              <w:rPr>
                <w:sz w:val="20"/>
              </w:rPr>
            </w:pPr>
            <w:r>
              <w:rPr>
                <w:sz w:val="20"/>
              </w:rPr>
              <w:t>PRIMARIA</w:t>
            </w:r>
          </w:p>
        </w:tc>
        <w:tc>
          <w:tcPr>
            <w:tcW w:w="1136" w:type="dxa"/>
          </w:tcPr>
          <w:p>
            <w:pPr>
              <w:pStyle w:val="TableParagraph"/>
              <w:spacing w:line="223" w:lineRule="exact" w:before="32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1,999,529</w:t>
            </w:r>
          </w:p>
        </w:tc>
        <w:tc>
          <w:tcPr>
            <w:tcW w:w="991" w:type="dxa"/>
          </w:tcPr>
          <w:p>
            <w:pPr>
              <w:pStyle w:val="TableParagraph"/>
              <w:spacing w:line="223" w:lineRule="exact" w:before="32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1,971,723</w:t>
            </w:r>
          </w:p>
        </w:tc>
        <w:tc>
          <w:tcPr>
            <w:tcW w:w="991" w:type="dxa"/>
          </w:tcPr>
          <w:p>
            <w:pPr>
              <w:pStyle w:val="TableParagraph"/>
              <w:spacing w:line="223" w:lineRule="exact" w:before="32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1,986,114</w:t>
            </w:r>
          </w:p>
        </w:tc>
        <w:tc>
          <w:tcPr>
            <w:tcW w:w="993" w:type="dxa"/>
          </w:tcPr>
          <w:p>
            <w:pPr>
              <w:pStyle w:val="TableParagraph"/>
              <w:spacing w:line="223" w:lineRule="exact" w:before="32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2,014,036</w:t>
            </w:r>
          </w:p>
        </w:tc>
        <w:tc>
          <w:tcPr>
            <w:tcW w:w="952" w:type="dxa"/>
          </w:tcPr>
          <w:p>
            <w:pPr>
              <w:pStyle w:val="TableParagraph"/>
              <w:spacing w:line="223" w:lineRule="exact" w:before="32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2,023,610</w:t>
            </w:r>
          </w:p>
        </w:tc>
        <w:tc>
          <w:tcPr>
            <w:tcW w:w="1032" w:type="dxa"/>
          </w:tcPr>
          <w:p>
            <w:pPr>
              <w:pStyle w:val="TableParagraph"/>
              <w:spacing w:line="223" w:lineRule="exact" w:before="32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2,037,936</w:t>
            </w:r>
          </w:p>
        </w:tc>
        <w:tc>
          <w:tcPr>
            <w:tcW w:w="1274" w:type="dxa"/>
          </w:tcPr>
          <w:p>
            <w:pPr>
              <w:pStyle w:val="TableParagraph"/>
              <w:spacing w:line="223" w:lineRule="exact" w:before="32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2,073,627</w:t>
            </w:r>
          </w:p>
        </w:tc>
      </w:tr>
      <w:tr>
        <w:trPr>
          <w:trHeight w:val="275" w:hRule="atLeast"/>
        </w:trPr>
        <w:tc>
          <w:tcPr>
            <w:tcW w:w="1555" w:type="dxa"/>
          </w:tcPr>
          <w:p>
            <w:pPr>
              <w:pStyle w:val="TableParagraph"/>
              <w:spacing w:line="223" w:lineRule="exact" w:before="32"/>
              <w:ind w:left="69"/>
              <w:rPr>
                <w:sz w:val="20"/>
              </w:rPr>
            </w:pPr>
            <w:r>
              <w:rPr>
                <w:sz w:val="20"/>
              </w:rPr>
              <w:t>BASICO</w:t>
            </w:r>
          </w:p>
        </w:tc>
        <w:tc>
          <w:tcPr>
            <w:tcW w:w="1136" w:type="dxa"/>
          </w:tcPr>
          <w:p>
            <w:pPr>
              <w:pStyle w:val="TableParagraph"/>
              <w:spacing w:line="223" w:lineRule="exact" w:before="32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526,061</w:t>
            </w:r>
          </w:p>
        </w:tc>
        <w:tc>
          <w:tcPr>
            <w:tcW w:w="991" w:type="dxa"/>
          </w:tcPr>
          <w:p>
            <w:pPr>
              <w:pStyle w:val="TableParagraph"/>
              <w:spacing w:line="223" w:lineRule="exact" w:before="32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521,632</w:t>
            </w:r>
          </w:p>
        </w:tc>
        <w:tc>
          <w:tcPr>
            <w:tcW w:w="991" w:type="dxa"/>
          </w:tcPr>
          <w:p>
            <w:pPr>
              <w:pStyle w:val="TableParagraph"/>
              <w:spacing w:line="223" w:lineRule="exact" w:before="32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516,798</w:t>
            </w:r>
          </w:p>
        </w:tc>
        <w:tc>
          <w:tcPr>
            <w:tcW w:w="993" w:type="dxa"/>
          </w:tcPr>
          <w:p>
            <w:pPr>
              <w:pStyle w:val="TableParagraph"/>
              <w:spacing w:line="223" w:lineRule="exact" w:before="32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522,825</w:t>
            </w:r>
          </w:p>
        </w:tc>
        <w:tc>
          <w:tcPr>
            <w:tcW w:w="952" w:type="dxa"/>
          </w:tcPr>
          <w:p>
            <w:pPr>
              <w:pStyle w:val="TableParagraph"/>
              <w:spacing w:line="223" w:lineRule="exact" w:before="32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521,380</w:t>
            </w:r>
          </w:p>
        </w:tc>
        <w:tc>
          <w:tcPr>
            <w:tcW w:w="1032" w:type="dxa"/>
          </w:tcPr>
          <w:p>
            <w:pPr>
              <w:pStyle w:val="TableParagraph"/>
              <w:spacing w:line="223" w:lineRule="exact" w:before="32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522,809</w:t>
            </w:r>
          </w:p>
        </w:tc>
        <w:tc>
          <w:tcPr>
            <w:tcW w:w="1274" w:type="dxa"/>
          </w:tcPr>
          <w:p>
            <w:pPr>
              <w:pStyle w:val="TableParagraph"/>
              <w:spacing w:line="223" w:lineRule="exact" w:before="32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505,737</w:t>
            </w:r>
          </w:p>
        </w:tc>
      </w:tr>
      <w:tr>
        <w:trPr>
          <w:trHeight w:val="278" w:hRule="atLeast"/>
        </w:trPr>
        <w:tc>
          <w:tcPr>
            <w:tcW w:w="1555" w:type="dxa"/>
          </w:tcPr>
          <w:p>
            <w:pPr>
              <w:pStyle w:val="TableParagraph"/>
              <w:spacing w:line="223" w:lineRule="exact" w:before="35"/>
              <w:ind w:left="69"/>
              <w:rPr>
                <w:sz w:val="20"/>
              </w:rPr>
            </w:pPr>
            <w:r>
              <w:rPr>
                <w:sz w:val="20"/>
              </w:rPr>
              <w:t>DIVERSIFICADO</w:t>
            </w:r>
          </w:p>
        </w:tc>
        <w:tc>
          <w:tcPr>
            <w:tcW w:w="1136" w:type="dxa"/>
          </w:tcPr>
          <w:p>
            <w:pPr>
              <w:pStyle w:val="TableParagraph"/>
              <w:spacing w:line="223" w:lineRule="exact" w:before="35"/>
              <w:ind w:right="62"/>
              <w:jc w:val="right"/>
              <w:rPr>
                <w:sz w:val="20"/>
              </w:rPr>
            </w:pPr>
            <w:r>
              <w:rPr>
                <w:sz w:val="20"/>
              </w:rPr>
              <w:t>255,599</w:t>
            </w:r>
          </w:p>
        </w:tc>
        <w:tc>
          <w:tcPr>
            <w:tcW w:w="991" w:type="dxa"/>
          </w:tcPr>
          <w:p>
            <w:pPr>
              <w:pStyle w:val="TableParagraph"/>
              <w:spacing w:line="223" w:lineRule="exact" w:before="35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266,675</w:t>
            </w:r>
          </w:p>
        </w:tc>
        <w:tc>
          <w:tcPr>
            <w:tcW w:w="991" w:type="dxa"/>
          </w:tcPr>
          <w:p>
            <w:pPr>
              <w:pStyle w:val="TableParagraph"/>
              <w:spacing w:line="223" w:lineRule="exact" w:before="35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275,943</w:t>
            </w:r>
          </w:p>
        </w:tc>
        <w:tc>
          <w:tcPr>
            <w:tcW w:w="993" w:type="dxa"/>
          </w:tcPr>
          <w:p>
            <w:pPr>
              <w:pStyle w:val="TableParagraph"/>
              <w:spacing w:line="223" w:lineRule="exact" w:before="35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282,435</w:t>
            </w:r>
          </w:p>
        </w:tc>
        <w:tc>
          <w:tcPr>
            <w:tcW w:w="952" w:type="dxa"/>
          </w:tcPr>
          <w:p>
            <w:pPr>
              <w:pStyle w:val="TableParagraph"/>
              <w:spacing w:line="223" w:lineRule="exact" w:before="35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278,279</w:t>
            </w:r>
          </w:p>
        </w:tc>
        <w:tc>
          <w:tcPr>
            <w:tcW w:w="1032" w:type="dxa"/>
          </w:tcPr>
          <w:p>
            <w:pPr>
              <w:pStyle w:val="TableParagraph"/>
              <w:spacing w:line="223" w:lineRule="exact" w:before="35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277,403</w:t>
            </w:r>
          </w:p>
        </w:tc>
        <w:tc>
          <w:tcPr>
            <w:tcW w:w="1274" w:type="dxa"/>
          </w:tcPr>
          <w:p>
            <w:pPr>
              <w:pStyle w:val="TableParagraph"/>
              <w:spacing w:line="223" w:lineRule="exact" w:before="35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261,760</w:t>
            </w:r>
          </w:p>
        </w:tc>
      </w:tr>
      <w:tr>
        <w:trPr>
          <w:trHeight w:val="275" w:hRule="atLeast"/>
        </w:trPr>
        <w:tc>
          <w:tcPr>
            <w:tcW w:w="1555" w:type="dxa"/>
            <w:shd w:val="clear" w:color="auto" w:fill="D9E0F1"/>
          </w:tcPr>
          <w:p>
            <w:pPr>
              <w:pStyle w:val="TableParagraph"/>
              <w:spacing w:line="223" w:lineRule="exact" w:before="3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general</w:t>
            </w:r>
          </w:p>
        </w:tc>
        <w:tc>
          <w:tcPr>
            <w:tcW w:w="1136" w:type="dxa"/>
            <w:shd w:val="clear" w:color="auto" w:fill="D9E0F1"/>
          </w:tcPr>
          <w:p>
            <w:pPr>
              <w:pStyle w:val="TableParagraph"/>
              <w:spacing w:line="223" w:lineRule="exact" w:before="32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3,198,160</w:t>
            </w:r>
          </w:p>
        </w:tc>
        <w:tc>
          <w:tcPr>
            <w:tcW w:w="991" w:type="dxa"/>
            <w:shd w:val="clear" w:color="auto" w:fill="D9E0F1"/>
          </w:tcPr>
          <w:p>
            <w:pPr>
              <w:pStyle w:val="TableParagraph"/>
              <w:spacing w:line="223" w:lineRule="exact" w:before="32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3,172,135</w:t>
            </w:r>
          </w:p>
        </w:tc>
        <w:tc>
          <w:tcPr>
            <w:tcW w:w="991" w:type="dxa"/>
            <w:shd w:val="clear" w:color="auto" w:fill="D9E0F1"/>
          </w:tcPr>
          <w:p>
            <w:pPr>
              <w:pStyle w:val="TableParagraph"/>
              <w:spacing w:line="223" w:lineRule="exact" w:before="32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3,226,475</w:t>
            </w:r>
          </w:p>
        </w:tc>
        <w:tc>
          <w:tcPr>
            <w:tcW w:w="993" w:type="dxa"/>
            <w:shd w:val="clear" w:color="auto" w:fill="D9E0F1"/>
          </w:tcPr>
          <w:p>
            <w:pPr>
              <w:pStyle w:val="TableParagraph"/>
              <w:spacing w:line="223" w:lineRule="exact" w:before="32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3,289,889</w:t>
            </w:r>
          </w:p>
        </w:tc>
        <w:tc>
          <w:tcPr>
            <w:tcW w:w="952" w:type="dxa"/>
            <w:shd w:val="clear" w:color="auto" w:fill="D9E0F1"/>
          </w:tcPr>
          <w:p>
            <w:pPr>
              <w:pStyle w:val="TableParagraph"/>
              <w:spacing w:line="223" w:lineRule="exact" w:before="32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3,284,519</w:t>
            </w:r>
          </w:p>
        </w:tc>
        <w:tc>
          <w:tcPr>
            <w:tcW w:w="1032" w:type="dxa"/>
            <w:shd w:val="clear" w:color="auto" w:fill="D9E0F1"/>
          </w:tcPr>
          <w:p>
            <w:pPr>
              <w:pStyle w:val="TableParagraph"/>
              <w:spacing w:line="223" w:lineRule="exact" w:before="32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3,292,209</w:t>
            </w:r>
          </w:p>
        </w:tc>
        <w:tc>
          <w:tcPr>
            <w:tcW w:w="1274" w:type="dxa"/>
            <w:shd w:val="clear" w:color="auto" w:fill="D9E0F1"/>
          </w:tcPr>
          <w:p>
            <w:pPr>
              <w:pStyle w:val="TableParagraph"/>
              <w:spacing w:line="223" w:lineRule="exact" w:before="32"/>
              <w:ind w:right="5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3,308,409</w:t>
            </w:r>
          </w:p>
        </w:tc>
      </w:tr>
    </w:tbl>
    <w:p>
      <w:pPr>
        <w:spacing w:line="242" w:lineRule="auto" w:before="0"/>
        <w:ind w:left="1741" w:right="1738" w:firstLine="0"/>
        <w:jc w:val="center"/>
        <w:rPr>
          <w:rFonts w:ascii="Arial" w:hAnsi="Arial"/>
          <w:i/>
          <w:sz w:val="18"/>
        </w:rPr>
      </w:pPr>
      <w:bookmarkStart w:name="_bookmark5" w:id="9"/>
      <w:bookmarkEnd w:id="9"/>
      <w:r>
        <w:rPr/>
      </w:r>
      <w:r>
        <w:rPr>
          <w:rFonts w:ascii="Arial" w:hAnsi="Arial"/>
          <w:i/>
          <w:color w:val="44536A"/>
          <w:sz w:val="18"/>
        </w:rPr>
        <w:t>Tabla 2. Tabla de Matrícula de Población en Edad Teórica por Nivel Educativo. Fuente: (Ministerio de</w:t>
      </w:r>
      <w:r>
        <w:rPr>
          <w:rFonts w:ascii="Arial" w:hAnsi="Arial"/>
          <w:i/>
          <w:color w:val="44536A"/>
          <w:spacing w:val="-47"/>
          <w:sz w:val="18"/>
        </w:rPr>
        <w:t> </w:t>
      </w:r>
      <w:r>
        <w:rPr>
          <w:rFonts w:ascii="Arial" w:hAnsi="Arial"/>
          <w:i/>
          <w:color w:val="44536A"/>
          <w:sz w:val="18"/>
        </w:rPr>
        <w:t>Educación,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2021),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Procesamiento: Propio.</w:t>
      </w:r>
    </w:p>
    <w:p>
      <w:pPr>
        <w:pStyle w:val="BodyText"/>
        <w:spacing w:before="11"/>
        <w:rPr>
          <w:rFonts w:ascii="Arial"/>
          <w:i/>
          <w:sz w:val="23"/>
        </w:rPr>
      </w:pPr>
    </w:p>
    <w:p>
      <w:pPr>
        <w:pStyle w:val="BodyText"/>
        <w:ind w:left="1702" w:right="1697"/>
        <w:jc w:val="both"/>
      </w:pPr>
      <w:r>
        <w:rPr/>
        <w:t>La tasa neta de cobertura representa el número de estudiantes inscritos en las edades</w:t>
      </w:r>
      <w:r>
        <w:rPr>
          <w:spacing w:val="1"/>
        </w:rPr>
        <w:t> </w:t>
      </w:r>
      <w:r>
        <w:rPr/>
        <w:t>teóricas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nivel</w:t>
      </w:r>
      <w:r>
        <w:rPr>
          <w:spacing w:val="-11"/>
        </w:rPr>
        <w:t> </w:t>
      </w:r>
      <w:r>
        <w:rPr/>
        <w:t>educativo</w:t>
      </w:r>
      <w:r>
        <w:rPr>
          <w:spacing w:val="-8"/>
        </w:rPr>
        <w:t> </w:t>
      </w:r>
      <w:r>
        <w:rPr/>
        <w:t>dato</w:t>
      </w:r>
      <w:r>
        <w:rPr>
          <w:spacing w:val="-8"/>
        </w:rPr>
        <w:t> </w:t>
      </w:r>
      <w:r>
        <w:rPr/>
        <w:t>expresado</w:t>
      </w:r>
      <w:r>
        <w:rPr>
          <w:spacing w:val="-8"/>
        </w:rPr>
        <w:t> </w:t>
      </w:r>
      <w:r>
        <w:rPr/>
        <w:t>como</w:t>
      </w:r>
      <w:r>
        <w:rPr>
          <w:spacing w:val="-8"/>
        </w:rPr>
        <w:t> </w:t>
      </w:r>
      <w:r>
        <w:rPr/>
        <w:t>porcentaje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población</w:t>
      </w:r>
      <w:r>
        <w:rPr>
          <w:spacing w:val="-8"/>
        </w:rPr>
        <w:t> </w:t>
      </w:r>
      <w:r>
        <w:rPr/>
        <w:t>total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ese</w:t>
      </w:r>
      <w:r>
        <w:rPr>
          <w:spacing w:val="-52"/>
        </w:rPr>
        <w:t> </w:t>
      </w:r>
      <w:r>
        <w:rPr/>
        <w:t>grupo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edad.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before="1"/>
        <w:ind w:left="1702" w:right="1700"/>
        <w:jc w:val="both"/>
      </w:pPr>
      <w:r>
        <w:rPr/>
        <w:t>En los últimos 10 años las tasas netas de cobertura han aumentado en todos los niveles</w:t>
      </w:r>
      <w:r>
        <w:rPr>
          <w:spacing w:val="1"/>
        </w:rPr>
        <w:t> </w:t>
      </w:r>
      <w:r>
        <w:rPr/>
        <w:t>educativos,</w:t>
      </w:r>
      <w:r>
        <w:rPr>
          <w:spacing w:val="1"/>
        </w:rPr>
        <w:t> </w:t>
      </w:r>
      <w:r>
        <w:rPr/>
        <w:t>experimentando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algunas</w:t>
      </w:r>
      <w:r>
        <w:rPr>
          <w:spacing w:val="1"/>
        </w:rPr>
        <w:t> </w:t>
      </w:r>
      <w:r>
        <w:rPr/>
        <w:t>bajas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posteriormente superadas. También la serie de datos se ve afectada por el cambio en el</w:t>
      </w:r>
      <w:r>
        <w:rPr>
          <w:spacing w:val="1"/>
        </w:rPr>
        <w:t> </w:t>
      </w:r>
      <w:r>
        <w:rPr/>
        <w:t>denominador</w:t>
      </w:r>
      <w:r>
        <w:rPr>
          <w:spacing w:val="-14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13"/>
        </w:rPr>
        <w:t> </w:t>
      </w:r>
      <w:r>
        <w:rPr/>
        <w:t>basa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0"/>
        </w:rPr>
        <w:t> </w:t>
      </w:r>
      <w:r>
        <w:rPr/>
        <w:t>censo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población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2002</w:t>
      </w:r>
      <w:r>
        <w:rPr>
          <w:spacing w:val="-13"/>
        </w:rPr>
        <w:t> </w:t>
      </w:r>
      <w:r>
        <w:rPr/>
        <w:t>hasta</w:t>
      </w:r>
      <w:r>
        <w:rPr>
          <w:spacing w:val="-11"/>
        </w:rPr>
        <w:t> </w:t>
      </w:r>
      <w:r>
        <w:rPr/>
        <w:t>el</w:t>
      </w:r>
      <w:r>
        <w:rPr>
          <w:spacing w:val="-13"/>
        </w:rPr>
        <w:t> </w:t>
      </w:r>
      <w:r>
        <w:rPr/>
        <w:t>2014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posteriormente</w:t>
      </w:r>
      <w:r>
        <w:rPr>
          <w:spacing w:val="-52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censo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2018 del</w:t>
      </w:r>
      <w:r>
        <w:rPr>
          <w:spacing w:val="1"/>
        </w:rPr>
        <w:t> </w:t>
      </w:r>
      <w:r>
        <w:rPr/>
        <w:t>2015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adelante.</w:t>
      </w:r>
    </w:p>
    <w:p>
      <w:pPr>
        <w:pStyle w:val="BodyText"/>
        <w:spacing w:before="12"/>
        <w:rPr>
          <w:sz w:val="22"/>
        </w:rPr>
      </w:pPr>
    </w:p>
    <w:tbl>
      <w:tblPr>
        <w:tblW w:w="0" w:type="auto"/>
        <w:jc w:val="left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0"/>
        <w:gridCol w:w="946"/>
        <w:gridCol w:w="946"/>
        <w:gridCol w:w="946"/>
        <w:gridCol w:w="943"/>
        <w:gridCol w:w="944"/>
        <w:gridCol w:w="946"/>
        <w:gridCol w:w="1116"/>
      </w:tblGrid>
      <w:tr>
        <w:trPr>
          <w:trHeight w:val="275" w:hRule="atLeast"/>
        </w:trPr>
        <w:tc>
          <w:tcPr>
            <w:tcW w:w="2000" w:type="dxa"/>
            <w:shd w:val="clear" w:color="auto" w:fill="1F3763"/>
          </w:tcPr>
          <w:p>
            <w:pPr>
              <w:pStyle w:val="TableParagraph"/>
              <w:spacing w:line="223" w:lineRule="exact" w:before="32"/>
              <w:ind w:left="58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Tasa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Neta</w:t>
            </w:r>
          </w:p>
        </w:tc>
        <w:tc>
          <w:tcPr>
            <w:tcW w:w="6787" w:type="dxa"/>
            <w:gridSpan w:val="7"/>
            <w:shd w:val="clear" w:color="auto" w:fill="D9E0F1"/>
          </w:tcPr>
          <w:p>
            <w:pPr>
              <w:pStyle w:val="TableParagraph"/>
              <w:spacing w:line="223" w:lineRule="exact" w:before="32"/>
              <w:ind w:left="3202" w:right="31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Año</w:t>
            </w:r>
          </w:p>
        </w:tc>
      </w:tr>
      <w:tr>
        <w:trPr>
          <w:trHeight w:val="275" w:hRule="atLeast"/>
        </w:trPr>
        <w:tc>
          <w:tcPr>
            <w:tcW w:w="2000" w:type="dxa"/>
            <w:shd w:val="clear" w:color="auto" w:fill="D9E0F1"/>
          </w:tcPr>
          <w:p>
            <w:pPr>
              <w:pStyle w:val="TableParagraph"/>
              <w:spacing w:line="223" w:lineRule="exact" w:before="3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Nivel/Ciclo</w:t>
            </w:r>
          </w:p>
        </w:tc>
        <w:tc>
          <w:tcPr>
            <w:tcW w:w="946" w:type="dxa"/>
            <w:shd w:val="clear" w:color="auto" w:fill="D9E0F1"/>
          </w:tcPr>
          <w:p>
            <w:pPr>
              <w:pStyle w:val="TableParagraph"/>
              <w:spacing w:line="237" w:lineRule="exact" w:before="18"/>
              <w:ind w:left="14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2015</w:t>
            </w:r>
          </w:p>
        </w:tc>
        <w:tc>
          <w:tcPr>
            <w:tcW w:w="946" w:type="dxa"/>
            <w:shd w:val="clear" w:color="auto" w:fill="D9E0F1"/>
          </w:tcPr>
          <w:p>
            <w:pPr>
              <w:pStyle w:val="TableParagraph"/>
              <w:spacing w:line="237" w:lineRule="exact" w:before="18"/>
              <w:ind w:left="14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2016</w:t>
            </w:r>
          </w:p>
        </w:tc>
        <w:tc>
          <w:tcPr>
            <w:tcW w:w="946" w:type="dxa"/>
            <w:shd w:val="clear" w:color="auto" w:fill="D9E0F1"/>
          </w:tcPr>
          <w:p>
            <w:pPr>
              <w:pStyle w:val="TableParagraph"/>
              <w:spacing w:line="237" w:lineRule="exact" w:before="18"/>
              <w:ind w:left="14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943" w:type="dxa"/>
            <w:shd w:val="clear" w:color="auto" w:fill="D9E0F1"/>
          </w:tcPr>
          <w:p>
            <w:pPr>
              <w:pStyle w:val="TableParagraph"/>
              <w:spacing w:line="237" w:lineRule="exact" w:before="18"/>
              <w:ind w:left="144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944" w:type="dxa"/>
            <w:shd w:val="clear" w:color="auto" w:fill="D9E0F1"/>
          </w:tcPr>
          <w:p>
            <w:pPr>
              <w:pStyle w:val="TableParagraph"/>
              <w:spacing w:line="237" w:lineRule="exact" w:before="18"/>
              <w:ind w:left="145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946" w:type="dxa"/>
            <w:shd w:val="clear" w:color="auto" w:fill="D9E0F1"/>
          </w:tcPr>
          <w:p>
            <w:pPr>
              <w:pStyle w:val="TableParagraph"/>
              <w:spacing w:line="237" w:lineRule="exact" w:before="18"/>
              <w:ind w:left="14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116" w:type="dxa"/>
            <w:shd w:val="clear" w:color="auto" w:fill="D9E0F1"/>
          </w:tcPr>
          <w:p>
            <w:pPr>
              <w:pStyle w:val="TableParagraph"/>
              <w:spacing w:line="237" w:lineRule="exact" w:before="18"/>
              <w:ind w:left="234" w:right="2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</w:tr>
      <w:tr>
        <w:trPr>
          <w:trHeight w:val="275" w:hRule="atLeast"/>
        </w:trPr>
        <w:tc>
          <w:tcPr>
            <w:tcW w:w="2000" w:type="dxa"/>
          </w:tcPr>
          <w:p>
            <w:pPr>
              <w:pStyle w:val="TableParagraph"/>
              <w:spacing w:line="223" w:lineRule="exact" w:before="32"/>
              <w:ind w:left="268"/>
              <w:rPr>
                <w:sz w:val="20"/>
              </w:rPr>
            </w:pPr>
            <w:r>
              <w:rPr>
                <w:sz w:val="20"/>
              </w:rPr>
              <w:t>PREPRIMARIA</w:t>
            </w:r>
          </w:p>
        </w:tc>
        <w:tc>
          <w:tcPr>
            <w:tcW w:w="946" w:type="dxa"/>
          </w:tcPr>
          <w:p>
            <w:pPr>
              <w:pStyle w:val="TableParagraph"/>
              <w:spacing w:line="223" w:lineRule="exact" w:before="32"/>
              <w:ind w:left="148" w:right="146"/>
              <w:jc w:val="center"/>
              <w:rPr>
                <w:sz w:val="20"/>
              </w:rPr>
            </w:pPr>
            <w:r>
              <w:rPr>
                <w:sz w:val="20"/>
              </w:rPr>
              <w:t>47.76%</w:t>
            </w:r>
          </w:p>
        </w:tc>
        <w:tc>
          <w:tcPr>
            <w:tcW w:w="946" w:type="dxa"/>
          </w:tcPr>
          <w:p>
            <w:pPr>
              <w:pStyle w:val="TableParagraph"/>
              <w:spacing w:line="223" w:lineRule="exact" w:before="32"/>
              <w:ind w:left="148" w:right="147"/>
              <w:jc w:val="center"/>
              <w:rPr>
                <w:sz w:val="20"/>
              </w:rPr>
            </w:pPr>
            <w:r>
              <w:rPr>
                <w:sz w:val="20"/>
              </w:rPr>
              <w:t>46.78%</w:t>
            </w:r>
          </w:p>
        </w:tc>
        <w:tc>
          <w:tcPr>
            <w:tcW w:w="946" w:type="dxa"/>
          </w:tcPr>
          <w:p>
            <w:pPr>
              <w:pStyle w:val="TableParagraph"/>
              <w:spacing w:line="223" w:lineRule="exact" w:before="32"/>
              <w:ind w:left="147" w:right="147"/>
              <w:jc w:val="center"/>
              <w:rPr>
                <w:sz w:val="20"/>
              </w:rPr>
            </w:pPr>
            <w:r>
              <w:rPr>
                <w:sz w:val="20"/>
              </w:rPr>
              <w:t>50.39%</w:t>
            </w:r>
          </w:p>
        </w:tc>
        <w:tc>
          <w:tcPr>
            <w:tcW w:w="943" w:type="dxa"/>
          </w:tcPr>
          <w:p>
            <w:pPr>
              <w:pStyle w:val="TableParagraph"/>
              <w:spacing w:line="223" w:lineRule="exact" w:before="32"/>
              <w:ind w:left="144" w:right="141"/>
              <w:jc w:val="center"/>
              <w:rPr>
                <w:sz w:val="20"/>
              </w:rPr>
            </w:pPr>
            <w:r>
              <w:rPr>
                <w:sz w:val="20"/>
              </w:rPr>
              <w:t>52.57%</w:t>
            </w:r>
          </w:p>
        </w:tc>
        <w:tc>
          <w:tcPr>
            <w:tcW w:w="944" w:type="dxa"/>
            <w:shd w:val="clear" w:color="auto" w:fill="FFF1CC"/>
          </w:tcPr>
          <w:p>
            <w:pPr>
              <w:pStyle w:val="TableParagraph"/>
              <w:spacing w:line="223" w:lineRule="exact" w:before="32"/>
              <w:ind w:left="145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51.14%</w:t>
            </w:r>
          </w:p>
        </w:tc>
        <w:tc>
          <w:tcPr>
            <w:tcW w:w="946" w:type="dxa"/>
          </w:tcPr>
          <w:p>
            <w:pPr>
              <w:pStyle w:val="TableParagraph"/>
              <w:spacing w:line="223" w:lineRule="exact" w:before="32"/>
              <w:ind w:left="147" w:right="147"/>
              <w:jc w:val="center"/>
              <w:rPr>
                <w:sz w:val="20"/>
              </w:rPr>
            </w:pPr>
            <w:r>
              <w:rPr>
                <w:sz w:val="20"/>
              </w:rPr>
              <w:t>49.96%</w:t>
            </w:r>
          </w:p>
        </w:tc>
        <w:tc>
          <w:tcPr>
            <w:tcW w:w="1116" w:type="dxa"/>
          </w:tcPr>
          <w:p>
            <w:pPr>
              <w:pStyle w:val="TableParagraph"/>
              <w:spacing w:line="237" w:lineRule="exact" w:before="18"/>
              <w:ind w:left="234" w:right="232"/>
              <w:jc w:val="center"/>
              <w:rPr>
                <w:sz w:val="20"/>
              </w:rPr>
            </w:pPr>
            <w:r>
              <w:rPr>
                <w:sz w:val="20"/>
              </w:rPr>
              <w:t>51.81%</w:t>
            </w:r>
          </w:p>
        </w:tc>
      </w:tr>
      <w:tr>
        <w:trPr>
          <w:trHeight w:val="278" w:hRule="atLeast"/>
        </w:trPr>
        <w:tc>
          <w:tcPr>
            <w:tcW w:w="2000" w:type="dxa"/>
          </w:tcPr>
          <w:p>
            <w:pPr>
              <w:pStyle w:val="TableParagraph"/>
              <w:spacing w:line="223" w:lineRule="exact" w:before="35"/>
              <w:ind w:left="268"/>
              <w:rPr>
                <w:sz w:val="20"/>
              </w:rPr>
            </w:pPr>
            <w:r>
              <w:rPr>
                <w:sz w:val="20"/>
              </w:rPr>
              <w:t>PRIMARIA</w:t>
            </w:r>
          </w:p>
        </w:tc>
        <w:tc>
          <w:tcPr>
            <w:tcW w:w="946" w:type="dxa"/>
          </w:tcPr>
          <w:p>
            <w:pPr>
              <w:pStyle w:val="TableParagraph"/>
              <w:spacing w:line="223" w:lineRule="exact" w:before="35"/>
              <w:ind w:left="148" w:right="146"/>
              <w:jc w:val="center"/>
              <w:rPr>
                <w:sz w:val="20"/>
              </w:rPr>
            </w:pPr>
            <w:r>
              <w:rPr>
                <w:sz w:val="20"/>
              </w:rPr>
              <w:t>80.42%</w:t>
            </w:r>
          </w:p>
        </w:tc>
        <w:tc>
          <w:tcPr>
            <w:tcW w:w="946" w:type="dxa"/>
          </w:tcPr>
          <w:p>
            <w:pPr>
              <w:pStyle w:val="TableParagraph"/>
              <w:spacing w:line="223" w:lineRule="exact" w:before="35"/>
              <w:ind w:left="148" w:right="147"/>
              <w:jc w:val="center"/>
              <w:rPr>
                <w:sz w:val="20"/>
              </w:rPr>
            </w:pPr>
            <w:r>
              <w:rPr>
                <w:sz w:val="20"/>
              </w:rPr>
              <w:t>78.21%</w:t>
            </w:r>
          </w:p>
        </w:tc>
        <w:tc>
          <w:tcPr>
            <w:tcW w:w="946" w:type="dxa"/>
          </w:tcPr>
          <w:p>
            <w:pPr>
              <w:pStyle w:val="TableParagraph"/>
              <w:spacing w:line="223" w:lineRule="exact" w:before="35"/>
              <w:ind w:left="147" w:right="147"/>
              <w:jc w:val="center"/>
              <w:rPr>
                <w:sz w:val="20"/>
              </w:rPr>
            </w:pPr>
            <w:r>
              <w:rPr>
                <w:sz w:val="20"/>
              </w:rPr>
              <w:t>77.77%</w:t>
            </w:r>
          </w:p>
        </w:tc>
        <w:tc>
          <w:tcPr>
            <w:tcW w:w="943" w:type="dxa"/>
          </w:tcPr>
          <w:p>
            <w:pPr>
              <w:pStyle w:val="TableParagraph"/>
              <w:spacing w:line="223" w:lineRule="exact" w:before="35"/>
              <w:ind w:left="144" w:right="141"/>
              <w:jc w:val="center"/>
              <w:rPr>
                <w:sz w:val="20"/>
              </w:rPr>
            </w:pPr>
            <w:r>
              <w:rPr>
                <w:sz w:val="20"/>
              </w:rPr>
              <w:t>77.94%</w:t>
            </w:r>
          </w:p>
        </w:tc>
        <w:tc>
          <w:tcPr>
            <w:tcW w:w="944" w:type="dxa"/>
            <w:shd w:val="clear" w:color="auto" w:fill="FFF1CC"/>
          </w:tcPr>
          <w:p>
            <w:pPr>
              <w:pStyle w:val="TableParagraph"/>
              <w:spacing w:line="223" w:lineRule="exact" w:before="35"/>
              <w:ind w:left="145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77.52%</w:t>
            </w:r>
          </w:p>
        </w:tc>
        <w:tc>
          <w:tcPr>
            <w:tcW w:w="946" w:type="dxa"/>
          </w:tcPr>
          <w:p>
            <w:pPr>
              <w:pStyle w:val="TableParagraph"/>
              <w:spacing w:line="223" w:lineRule="exact" w:before="35"/>
              <w:ind w:left="147" w:right="147"/>
              <w:jc w:val="center"/>
              <w:rPr>
                <w:sz w:val="20"/>
              </w:rPr>
            </w:pPr>
            <w:r>
              <w:rPr>
                <w:sz w:val="20"/>
              </w:rPr>
              <w:t>77.44%</w:t>
            </w:r>
          </w:p>
        </w:tc>
        <w:tc>
          <w:tcPr>
            <w:tcW w:w="1116" w:type="dxa"/>
          </w:tcPr>
          <w:p>
            <w:pPr>
              <w:pStyle w:val="TableParagraph"/>
              <w:spacing w:line="240" w:lineRule="exact" w:before="18"/>
              <w:ind w:left="234" w:right="232"/>
              <w:jc w:val="center"/>
              <w:rPr>
                <w:sz w:val="20"/>
              </w:rPr>
            </w:pPr>
            <w:r>
              <w:rPr>
                <w:sz w:val="20"/>
              </w:rPr>
              <w:t>79.44%</w:t>
            </w:r>
          </w:p>
        </w:tc>
      </w:tr>
      <w:tr>
        <w:trPr>
          <w:trHeight w:val="275" w:hRule="atLeast"/>
        </w:trPr>
        <w:tc>
          <w:tcPr>
            <w:tcW w:w="2000" w:type="dxa"/>
          </w:tcPr>
          <w:p>
            <w:pPr>
              <w:pStyle w:val="TableParagraph"/>
              <w:spacing w:line="223" w:lineRule="exact" w:before="32"/>
              <w:ind w:left="268"/>
              <w:rPr>
                <w:sz w:val="20"/>
              </w:rPr>
            </w:pPr>
            <w:r>
              <w:rPr>
                <w:sz w:val="20"/>
              </w:rPr>
              <w:t>BASICO</w:t>
            </w:r>
          </w:p>
        </w:tc>
        <w:tc>
          <w:tcPr>
            <w:tcW w:w="946" w:type="dxa"/>
          </w:tcPr>
          <w:p>
            <w:pPr>
              <w:pStyle w:val="TableParagraph"/>
              <w:spacing w:line="223" w:lineRule="exact" w:before="32"/>
              <w:ind w:left="148" w:right="146"/>
              <w:jc w:val="center"/>
              <w:rPr>
                <w:sz w:val="20"/>
              </w:rPr>
            </w:pPr>
            <w:r>
              <w:rPr>
                <w:sz w:val="20"/>
              </w:rPr>
              <w:t>45.89%</w:t>
            </w:r>
          </w:p>
        </w:tc>
        <w:tc>
          <w:tcPr>
            <w:tcW w:w="946" w:type="dxa"/>
          </w:tcPr>
          <w:p>
            <w:pPr>
              <w:pStyle w:val="TableParagraph"/>
              <w:spacing w:line="223" w:lineRule="exact" w:before="32"/>
              <w:ind w:left="148" w:right="147"/>
              <w:jc w:val="center"/>
              <w:rPr>
                <w:sz w:val="20"/>
              </w:rPr>
            </w:pPr>
            <w:r>
              <w:rPr>
                <w:sz w:val="20"/>
              </w:rPr>
              <w:t>44.67%</w:t>
            </w:r>
          </w:p>
        </w:tc>
        <w:tc>
          <w:tcPr>
            <w:tcW w:w="946" w:type="dxa"/>
          </w:tcPr>
          <w:p>
            <w:pPr>
              <w:pStyle w:val="TableParagraph"/>
              <w:spacing w:line="223" w:lineRule="exact" w:before="32"/>
              <w:ind w:left="147" w:right="147"/>
              <w:jc w:val="center"/>
              <w:rPr>
                <w:sz w:val="20"/>
              </w:rPr>
            </w:pPr>
            <w:r>
              <w:rPr>
                <w:sz w:val="20"/>
              </w:rPr>
              <w:t>43.47%</w:t>
            </w:r>
          </w:p>
        </w:tc>
        <w:tc>
          <w:tcPr>
            <w:tcW w:w="943" w:type="dxa"/>
            <w:shd w:val="clear" w:color="auto" w:fill="FFF1CC"/>
          </w:tcPr>
          <w:p>
            <w:pPr>
              <w:pStyle w:val="TableParagraph"/>
              <w:spacing w:line="223" w:lineRule="exact" w:before="32"/>
              <w:ind w:left="144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43.24%</w:t>
            </w:r>
          </w:p>
        </w:tc>
        <w:tc>
          <w:tcPr>
            <w:tcW w:w="944" w:type="dxa"/>
          </w:tcPr>
          <w:p>
            <w:pPr>
              <w:pStyle w:val="TableParagraph"/>
              <w:spacing w:line="223" w:lineRule="exact" w:before="32"/>
              <w:ind w:left="145" w:right="143"/>
              <w:jc w:val="center"/>
              <w:rPr>
                <w:sz w:val="20"/>
              </w:rPr>
            </w:pPr>
            <w:r>
              <w:rPr>
                <w:sz w:val="20"/>
              </w:rPr>
              <w:t>42.44%</w:t>
            </w:r>
          </w:p>
        </w:tc>
        <w:tc>
          <w:tcPr>
            <w:tcW w:w="946" w:type="dxa"/>
          </w:tcPr>
          <w:p>
            <w:pPr>
              <w:pStyle w:val="TableParagraph"/>
              <w:spacing w:line="223" w:lineRule="exact" w:before="32"/>
              <w:ind w:left="147" w:right="147"/>
              <w:jc w:val="center"/>
              <w:rPr>
                <w:sz w:val="20"/>
              </w:rPr>
            </w:pPr>
            <w:r>
              <w:rPr>
                <w:sz w:val="20"/>
              </w:rPr>
              <w:t>41.95%</w:t>
            </w:r>
          </w:p>
        </w:tc>
        <w:tc>
          <w:tcPr>
            <w:tcW w:w="1116" w:type="dxa"/>
          </w:tcPr>
          <w:p>
            <w:pPr>
              <w:pStyle w:val="TableParagraph"/>
              <w:spacing w:line="240" w:lineRule="exact" w:before="15"/>
              <w:ind w:left="234" w:right="232"/>
              <w:jc w:val="center"/>
              <w:rPr>
                <w:sz w:val="20"/>
              </w:rPr>
            </w:pPr>
            <w:r>
              <w:rPr>
                <w:sz w:val="20"/>
              </w:rPr>
              <w:t>41.82%</w:t>
            </w:r>
          </w:p>
        </w:tc>
      </w:tr>
      <w:tr>
        <w:trPr>
          <w:trHeight w:val="275" w:hRule="atLeast"/>
        </w:trPr>
        <w:tc>
          <w:tcPr>
            <w:tcW w:w="2000" w:type="dxa"/>
          </w:tcPr>
          <w:p>
            <w:pPr>
              <w:pStyle w:val="TableParagraph"/>
              <w:spacing w:line="223" w:lineRule="exact" w:before="32"/>
              <w:ind w:left="268"/>
              <w:rPr>
                <w:sz w:val="20"/>
              </w:rPr>
            </w:pPr>
            <w:r>
              <w:rPr>
                <w:sz w:val="20"/>
              </w:rPr>
              <w:t>DIVERSIFICADO</w:t>
            </w:r>
          </w:p>
        </w:tc>
        <w:tc>
          <w:tcPr>
            <w:tcW w:w="946" w:type="dxa"/>
          </w:tcPr>
          <w:p>
            <w:pPr>
              <w:pStyle w:val="TableParagraph"/>
              <w:spacing w:line="223" w:lineRule="exact" w:before="32"/>
              <w:ind w:left="148" w:right="146"/>
              <w:jc w:val="center"/>
              <w:rPr>
                <w:sz w:val="20"/>
              </w:rPr>
            </w:pPr>
            <w:r>
              <w:rPr>
                <w:sz w:val="20"/>
              </w:rPr>
              <w:t>23.99%</w:t>
            </w:r>
          </w:p>
        </w:tc>
        <w:tc>
          <w:tcPr>
            <w:tcW w:w="946" w:type="dxa"/>
          </w:tcPr>
          <w:p>
            <w:pPr>
              <w:pStyle w:val="TableParagraph"/>
              <w:spacing w:line="223" w:lineRule="exact" w:before="32"/>
              <w:ind w:left="148" w:right="147"/>
              <w:jc w:val="center"/>
              <w:rPr>
                <w:sz w:val="20"/>
              </w:rPr>
            </w:pPr>
            <w:r>
              <w:rPr>
                <w:sz w:val="20"/>
              </w:rPr>
              <w:t>24.51%</w:t>
            </w:r>
          </w:p>
        </w:tc>
        <w:tc>
          <w:tcPr>
            <w:tcW w:w="946" w:type="dxa"/>
          </w:tcPr>
          <w:p>
            <w:pPr>
              <w:pStyle w:val="TableParagraph"/>
              <w:spacing w:line="223" w:lineRule="exact" w:before="32"/>
              <w:ind w:left="147" w:right="147"/>
              <w:jc w:val="center"/>
              <w:rPr>
                <w:sz w:val="20"/>
              </w:rPr>
            </w:pPr>
            <w:r>
              <w:rPr>
                <w:sz w:val="20"/>
              </w:rPr>
              <w:t>24.85%</w:t>
            </w:r>
          </w:p>
        </w:tc>
        <w:tc>
          <w:tcPr>
            <w:tcW w:w="943" w:type="dxa"/>
            <w:shd w:val="clear" w:color="auto" w:fill="FFF1CC"/>
          </w:tcPr>
          <w:p>
            <w:pPr>
              <w:pStyle w:val="TableParagraph"/>
              <w:spacing w:line="223" w:lineRule="exact" w:before="32"/>
              <w:ind w:left="144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24.91%</w:t>
            </w:r>
          </w:p>
        </w:tc>
        <w:tc>
          <w:tcPr>
            <w:tcW w:w="944" w:type="dxa"/>
          </w:tcPr>
          <w:p>
            <w:pPr>
              <w:pStyle w:val="TableParagraph"/>
              <w:spacing w:line="223" w:lineRule="exact" w:before="32"/>
              <w:ind w:left="145" w:right="143"/>
              <w:jc w:val="center"/>
              <w:rPr>
                <w:sz w:val="20"/>
              </w:rPr>
            </w:pPr>
            <w:r>
              <w:rPr>
                <w:sz w:val="20"/>
              </w:rPr>
              <w:t>24.02%</w:t>
            </w:r>
          </w:p>
        </w:tc>
        <w:tc>
          <w:tcPr>
            <w:tcW w:w="946" w:type="dxa"/>
          </w:tcPr>
          <w:p>
            <w:pPr>
              <w:pStyle w:val="TableParagraph"/>
              <w:spacing w:line="223" w:lineRule="exact" w:before="32"/>
              <w:ind w:left="147" w:right="147"/>
              <w:jc w:val="center"/>
              <w:rPr>
                <w:sz w:val="20"/>
              </w:rPr>
            </w:pPr>
            <w:r>
              <w:rPr>
                <w:sz w:val="20"/>
              </w:rPr>
              <w:t>23.39%</w:t>
            </w:r>
          </w:p>
        </w:tc>
        <w:tc>
          <w:tcPr>
            <w:tcW w:w="1116" w:type="dxa"/>
          </w:tcPr>
          <w:p>
            <w:pPr>
              <w:pStyle w:val="TableParagraph"/>
              <w:spacing w:line="240" w:lineRule="exact" w:before="15"/>
              <w:ind w:left="234" w:right="232"/>
              <w:jc w:val="center"/>
              <w:rPr>
                <w:sz w:val="20"/>
              </w:rPr>
            </w:pPr>
            <w:r>
              <w:rPr>
                <w:sz w:val="20"/>
              </w:rPr>
              <w:t>23.09%</w:t>
            </w:r>
          </w:p>
        </w:tc>
      </w:tr>
    </w:tbl>
    <w:p>
      <w:pPr>
        <w:spacing w:before="0"/>
        <w:ind w:left="1739" w:right="1738" w:firstLine="0"/>
        <w:jc w:val="center"/>
        <w:rPr>
          <w:rFonts w:ascii="Arial" w:hAnsi="Arial"/>
          <w:i/>
          <w:sz w:val="18"/>
        </w:rPr>
      </w:pPr>
      <w:bookmarkStart w:name="_bookmark6" w:id="10"/>
      <w:bookmarkEnd w:id="10"/>
      <w:r>
        <w:rPr/>
      </w:r>
      <w:r>
        <w:rPr>
          <w:rFonts w:ascii="Arial" w:hAnsi="Arial"/>
          <w:i/>
          <w:color w:val="44536A"/>
          <w:sz w:val="18"/>
        </w:rPr>
        <w:t>Tabla 3. Tabla de Tasas Netas Históricas por Nivel Educativo. Fuente: (Ministerio de Educación, 2021),</w:t>
      </w:r>
      <w:r>
        <w:rPr>
          <w:rFonts w:ascii="Arial" w:hAnsi="Arial"/>
          <w:i/>
          <w:color w:val="44536A"/>
          <w:spacing w:val="-47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Procesamiento: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Propio.</w:t>
      </w:r>
    </w:p>
    <w:p>
      <w:pPr>
        <w:pStyle w:val="BodyText"/>
        <w:spacing w:before="2"/>
        <w:rPr>
          <w:rFonts w:ascii="Arial"/>
          <w:i/>
          <w:sz w:val="22"/>
        </w:rPr>
      </w:pPr>
      <w:r>
        <w:rPr/>
        <w:pict>
          <v:shape style="position:absolute;margin-left:83.664001pt;margin-top:13.948926pt;width:444.8pt;height:87.3pt;mso-position-horizontal-relative:page;mso-position-vertical-relative:paragraph;z-index:-15724544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ind w:left="28" w:right="24"/>
                    <w:jc w:val="both"/>
                  </w:pPr>
                  <w:r>
                    <w:rPr/>
                    <w:t>Para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generación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proyecciones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tasas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netas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cobertura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utilizó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como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línea</w:t>
                  </w:r>
                  <w:r>
                    <w:rPr>
                      <w:spacing w:val="-52"/>
                    </w:rPr>
                    <w:t> </w:t>
                  </w:r>
                  <w:r>
                    <w:rPr/>
                    <w:t>base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censo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2002,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por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ello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datos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presentan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continuación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están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determinadas</w:t>
                  </w:r>
                  <w:r>
                    <w:rPr>
                      <w:spacing w:val="-5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partir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este.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tasas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netas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cobertura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para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diferentes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niveles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educativos,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año</w:t>
                  </w:r>
                  <w:r>
                    <w:rPr>
                      <w:spacing w:val="-52"/>
                    </w:rPr>
                    <w:t> </w:t>
                  </w:r>
                  <w:r>
                    <w:rPr/>
                    <w:t>2018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al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2023,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información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porcentaje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base,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matrícula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esperada,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matrícula</w:t>
                  </w:r>
                  <w:r>
                    <w:rPr>
                      <w:spacing w:val="-52"/>
                    </w:rPr>
                    <w:t> </w:t>
                  </w:r>
                  <w:r>
                    <w:rPr/>
                    <w:t>deseada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y su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diferencia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para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lograr ser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alcanzada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meta.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Arial"/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5039104">
            <wp:simplePos x="0" y="0"/>
            <wp:positionH relativeFrom="page">
              <wp:posOffset>0</wp:posOffset>
            </wp:positionH>
            <wp:positionV relativeFrom="page">
              <wp:posOffset>295128</wp:posOffset>
            </wp:positionV>
            <wp:extent cx="7772399" cy="9497106"/>
            <wp:effectExtent l="0" t="0" r="0" b="0"/>
            <wp:wrapNone/>
            <wp:docPr id="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"/>
          <w:i/>
        </w:rPr>
      </w:pPr>
    </w:p>
    <w:tbl>
      <w:tblPr>
        <w:tblW w:w="0" w:type="auto"/>
        <w:jc w:val="left"/>
        <w:tblInd w:w="1745" w:type="dxa"/>
        <w:tblBorders>
          <w:top w:val="single" w:sz="12" w:space="0" w:color="3877A6"/>
          <w:left w:val="single" w:sz="12" w:space="0" w:color="3877A6"/>
          <w:bottom w:val="single" w:sz="12" w:space="0" w:color="3877A6"/>
          <w:right w:val="single" w:sz="12" w:space="0" w:color="3877A6"/>
          <w:insideH w:val="single" w:sz="12" w:space="0" w:color="3877A6"/>
          <w:insideV w:val="single" w:sz="12" w:space="0" w:color="3877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2"/>
        <w:gridCol w:w="1488"/>
        <w:gridCol w:w="1488"/>
        <w:gridCol w:w="816"/>
        <w:gridCol w:w="1488"/>
        <w:gridCol w:w="1488"/>
        <w:gridCol w:w="780"/>
      </w:tblGrid>
      <w:tr>
        <w:trPr>
          <w:trHeight w:val="270" w:hRule="atLeast"/>
        </w:trPr>
        <w:tc>
          <w:tcPr>
            <w:tcW w:w="124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48" w:type="dxa"/>
            <w:gridSpan w:val="6"/>
            <w:tcBorders>
              <w:top w:val="single" w:sz="6" w:space="0" w:color="D3D3D3"/>
            </w:tcBorders>
            <w:shd w:val="clear" w:color="auto" w:fill="0A639F"/>
          </w:tcPr>
          <w:p>
            <w:pPr>
              <w:pStyle w:val="TableParagraph"/>
              <w:spacing w:before="33"/>
              <w:ind w:left="2752" w:right="270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PREPRIMARIA</w:t>
            </w:r>
          </w:p>
        </w:tc>
      </w:tr>
      <w:tr>
        <w:trPr>
          <w:trHeight w:val="484" w:hRule="atLeast"/>
        </w:trPr>
        <w:tc>
          <w:tcPr>
            <w:tcW w:w="1242" w:type="dxa"/>
            <w:tcBorders>
              <w:left w:val="single" w:sz="6" w:space="0" w:color="3877A6"/>
            </w:tcBorders>
            <w:shd w:val="clear" w:color="auto" w:fill="0A639F"/>
          </w:tcPr>
          <w:p>
            <w:pPr>
              <w:pStyle w:val="TableParagraph"/>
              <w:spacing w:before="139"/>
              <w:ind w:left="398" w:right="37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Año</w:t>
            </w:r>
          </w:p>
        </w:tc>
        <w:tc>
          <w:tcPr>
            <w:tcW w:w="1488" w:type="dxa"/>
            <w:tcBorders>
              <w:bottom w:val="single" w:sz="12" w:space="0" w:color="09548F"/>
            </w:tcBorders>
            <w:shd w:val="clear" w:color="auto" w:fill="D9D9D9"/>
          </w:tcPr>
          <w:p>
            <w:pPr>
              <w:pStyle w:val="TableParagraph"/>
              <w:spacing w:before="20"/>
              <w:ind w:left="148" w:right="16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Matrícula</w:t>
            </w:r>
          </w:p>
          <w:p>
            <w:pPr>
              <w:pStyle w:val="TableParagraph"/>
              <w:spacing w:line="205" w:lineRule="exact" w:before="32"/>
              <w:ind w:left="177" w:right="16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esperada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(E)</w:t>
            </w:r>
          </w:p>
        </w:tc>
        <w:tc>
          <w:tcPr>
            <w:tcW w:w="1488" w:type="dxa"/>
            <w:tcBorders>
              <w:bottom w:val="single" w:sz="12" w:space="0" w:color="09548F"/>
            </w:tcBorders>
            <w:shd w:val="clear" w:color="auto" w:fill="D9D9D9"/>
          </w:tcPr>
          <w:p>
            <w:pPr>
              <w:pStyle w:val="TableParagraph"/>
              <w:spacing w:before="20"/>
              <w:ind w:left="32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Matrícula</w:t>
            </w:r>
          </w:p>
          <w:p>
            <w:pPr>
              <w:pStyle w:val="TableParagraph"/>
              <w:spacing w:line="205" w:lineRule="exact" w:before="32"/>
              <w:ind w:left="2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deseada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(D)</w:t>
            </w:r>
          </w:p>
        </w:tc>
        <w:tc>
          <w:tcPr>
            <w:tcW w:w="816" w:type="dxa"/>
            <w:tcBorders>
              <w:bottom w:val="single" w:sz="12" w:space="0" w:color="09548F"/>
            </w:tcBorders>
            <w:shd w:val="clear" w:color="auto" w:fill="808080"/>
          </w:tcPr>
          <w:p>
            <w:pPr>
              <w:pStyle w:val="TableParagraph"/>
              <w:spacing w:before="139"/>
              <w:ind w:left="3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D-E</w:t>
            </w:r>
          </w:p>
        </w:tc>
        <w:tc>
          <w:tcPr>
            <w:tcW w:w="1488" w:type="dxa"/>
            <w:tcBorders>
              <w:bottom w:val="single" w:sz="12" w:space="0" w:color="09548F"/>
            </w:tcBorders>
            <w:shd w:val="clear" w:color="auto" w:fill="D9D9D9"/>
          </w:tcPr>
          <w:p>
            <w:pPr>
              <w:pStyle w:val="TableParagraph"/>
              <w:spacing w:before="20"/>
              <w:ind w:left="2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Tasa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Neta</w:t>
            </w:r>
          </w:p>
          <w:p>
            <w:pPr>
              <w:pStyle w:val="TableParagraph"/>
              <w:spacing w:line="205" w:lineRule="exact" w:before="32"/>
              <w:ind w:left="1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esperada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(E)</w:t>
            </w:r>
          </w:p>
        </w:tc>
        <w:tc>
          <w:tcPr>
            <w:tcW w:w="1488" w:type="dxa"/>
            <w:tcBorders>
              <w:bottom w:val="single" w:sz="12" w:space="0" w:color="09548F"/>
            </w:tcBorders>
            <w:shd w:val="clear" w:color="auto" w:fill="D9D9D9"/>
          </w:tcPr>
          <w:p>
            <w:pPr>
              <w:pStyle w:val="TableParagraph"/>
              <w:spacing w:before="20"/>
              <w:ind w:left="2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Tasa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Neta</w:t>
            </w:r>
          </w:p>
          <w:p>
            <w:pPr>
              <w:pStyle w:val="TableParagraph"/>
              <w:spacing w:line="205" w:lineRule="exact" w:before="32"/>
              <w:ind w:left="2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deseada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(D)</w:t>
            </w:r>
          </w:p>
        </w:tc>
        <w:tc>
          <w:tcPr>
            <w:tcW w:w="780" w:type="dxa"/>
            <w:tcBorders>
              <w:bottom w:val="single" w:sz="12" w:space="0" w:color="09548F"/>
            </w:tcBorders>
            <w:shd w:val="clear" w:color="auto" w:fill="808080"/>
          </w:tcPr>
          <w:p>
            <w:pPr>
              <w:pStyle w:val="TableParagraph"/>
              <w:spacing w:before="139"/>
              <w:ind w:left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D-E</w:t>
            </w:r>
          </w:p>
        </w:tc>
      </w:tr>
      <w:tr>
        <w:trPr>
          <w:trHeight w:val="269" w:hRule="atLeast"/>
        </w:trPr>
        <w:tc>
          <w:tcPr>
            <w:tcW w:w="1242" w:type="dxa"/>
            <w:tcBorders>
              <w:left w:val="single" w:sz="6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1"/>
              <w:ind w:left="408" w:right="3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2018</w:t>
            </w:r>
          </w:p>
        </w:tc>
        <w:tc>
          <w:tcPr>
            <w:tcW w:w="3792" w:type="dxa"/>
            <w:gridSpan w:val="3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5" w:lineRule="exact" w:before="25"/>
              <w:ind w:left="1431" w:right="140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470,593</w:t>
            </w:r>
          </w:p>
        </w:tc>
        <w:tc>
          <w:tcPr>
            <w:tcW w:w="3756" w:type="dxa"/>
            <w:gridSpan w:val="3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5" w:lineRule="exact" w:before="25"/>
              <w:ind w:left="1518" w:right="148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52.57%</w:t>
            </w:r>
          </w:p>
        </w:tc>
      </w:tr>
      <w:tr>
        <w:trPr>
          <w:trHeight w:val="269" w:hRule="atLeast"/>
        </w:trPr>
        <w:tc>
          <w:tcPr>
            <w:tcW w:w="1242" w:type="dxa"/>
            <w:tcBorders>
              <w:left w:val="single" w:sz="6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1"/>
              <w:ind w:left="408" w:right="3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2019</w:t>
            </w:r>
          </w:p>
        </w:tc>
        <w:tc>
          <w:tcPr>
            <w:tcW w:w="3792" w:type="dxa"/>
            <w:gridSpan w:val="3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5" w:lineRule="exact" w:before="25"/>
              <w:ind w:left="1431" w:right="140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F0000"/>
                <w:sz w:val="20"/>
              </w:rPr>
              <w:t>461,250</w:t>
            </w:r>
          </w:p>
        </w:tc>
        <w:tc>
          <w:tcPr>
            <w:tcW w:w="3756" w:type="dxa"/>
            <w:gridSpan w:val="3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5" w:lineRule="exact" w:before="25"/>
              <w:ind w:left="1518" w:right="148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F0000"/>
                <w:sz w:val="20"/>
              </w:rPr>
              <w:t>51.14%</w:t>
            </w:r>
          </w:p>
        </w:tc>
      </w:tr>
      <w:tr>
        <w:trPr>
          <w:trHeight w:val="269" w:hRule="atLeast"/>
        </w:trPr>
        <w:tc>
          <w:tcPr>
            <w:tcW w:w="1242" w:type="dxa"/>
            <w:tcBorders>
              <w:left w:val="single" w:sz="6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1"/>
              <w:ind w:left="408" w:right="3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2020</w:t>
            </w:r>
          </w:p>
        </w:tc>
        <w:tc>
          <w:tcPr>
            <w:tcW w:w="3792" w:type="dxa"/>
            <w:gridSpan w:val="3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4" w:lineRule="exact" w:before="25"/>
              <w:ind w:left="1431" w:right="140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454,061</w:t>
            </w:r>
          </w:p>
        </w:tc>
        <w:tc>
          <w:tcPr>
            <w:tcW w:w="3756" w:type="dxa"/>
            <w:gridSpan w:val="3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4" w:lineRule="exact" w:before="25"/>
              <w:ind w:left="1518" w:right="148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49.96%</w:t>
            </w:r>
          </w:p>
        </w:tc>
      </w:tr>
      <w:tr>
        <w:trPr>
          <w:trHeight w:val="269" w:hRule="atLeast"/>
        </w:trPr>
        <w:tc>
          <w:tcPr>
            <w:tcW w:w="1242" w:type="dxa"/>
            <w:tcBorders>
              <w:left w:val="single" w:sz="6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1"/>
              <w:ind w:left="408" w:right="3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2021</w:t>
            </w:r>
          </w:p>
        </w:tc>
        <w:tc>
          <w:tcPr>
            <w:tcW w:w="3792" w:type="dxa"/>
            <w:gridSpan w:val="3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5" w:lineRule="exact" w:before="25"/>
              <w:ind w:left="1431" w:right="140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467,285</w:t>
            </w:r>
          </w:p>
        </w:tc>
        <w:tc>
          <w:tcPr>
            <w:tcW w:w="3756" w:type="dxa"/>
            <w:gridSpan w:val="3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5" w:lineRule="exact" w:before="25"/>
              <w:ind w:left="1518" w:right="148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51.81%</w:t>
            </w:r>
          </w:p>
        </w:tc>
      </w:tr>
      <w:tr>
        <w:trPr>
          <w:trHeight w:val="269" w:hRule="atLeast"/>
        </w:trPr>
        <w:tc>
          <w:tcPr>
            <w:tcW w:w="1242" w:type="dxa"/>
            <w:tcBorders>
              <w:left w:val="single" w:sz="6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1"/>
              <w:ind w:left="408" w:right="3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2022</w:t>
            </w:r>
          </w:p>
        </w:tc>
        <w:tc>
          <w:tcPr>
            <w:tcW w:w="1488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5" w:lineRule="exact" w:before="25"/>
              <w:ind w:left="177" w:right="14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470,911</w:t>
            </w:r>
          </w:p>
        </w:tc>
        <w:tc>
          <w:tcPr>
            <w:tcW w:w="1488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5" w:lineRule="exact" w:before="25"/>
              <w:ind w:right="35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518,477</w:t>
            </w:r>
          </w:p>
        </w:tc>
        <w:tc>
          <w:tcPr>
            <w:tcW w:w="816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5" w:lineRule="exact" w:before="25"/>
              <w:ind w:left="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47,566</w:t>
            </w:r>
          </w:p>
        </w:tc>
        <w:tc>
          <w:tcPr>
            <w:tcW w:w="1488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5" w:lineRule="exact" w:before="25"/>
              <w:ind w:left="177" w:right="16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52.21%</w:t>
            </w:r>
          </w:p>
        </w:tc>
        <w:tc>
          <w:tcPr>
            <w:tcW w:w="1488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5" w:lineRule="exact" w:before="25"/>
              <w:ind w:left="177" w:right="16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57.48%</w:t>
            </w:r>
          </w:p>
        </w:tc>
        <w:tc>
          <w:tcPr>
            <w:tcW w:w="780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5" w:lineRule="exact" w:before="25"/>
              <w:ind w:left="4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5.27%</w:t>
            </w:r>
          </w:p>
        </w:tc>
      </w:tr>
      <w:tr>
        <w:trPr>
          <w:trHeight w:val="269" w:hRule="atLeast"/>
        </w:trPr>
        <w:tc>
          <w:tcPr>
            <w:tcW w:w="1242" w:type="dxa"/>
            <w:tcBorders>
              <w:left w:val="single" w:sz="6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1"/>
              <w:ind w:left="408" w:right="3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2023</w:t>
            </w:r>
          </w:p>
        </w:tc>
        <w:tc>
          <w:tcPr>
            <w:tcW w:w="1488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4" w:lineRule="exact" w:before="25"/>
              <w:ind w:left="177" w:right="14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474,082</w:t>
            </w:r>
          </w:p>
        </w:tc>
        <w:tc>
          <w:tcPr>
            <w:tcW w:w="1488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4" w:lineRule="exact" w:before="25"/>
              <w:ind w:right="35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color w:val="FF0000"/>
                <w:sz w:val="20"/>
              </w:rPr>
              <w:t>569,668</w:t>
            </w:r>
          </w:p>
        </w:tc>
        <w:tc>
          <w:tcPr>
            <w:tcW w:w="816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4" w:lineRule="exact" w:before="25"/>
              <w:ind w:left="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95,586</w:t>
            </w:r>
          </w:p>
        </w:tc>
        <w:tc>
          <w:tcPr>
            <w:tcW w:w="1488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4" w:lineRule="exact" w:before="25"/>
              <w:ind w:left="177" w:right="16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52.56%</w:t>
            </w:r>
          </w:p>
        </w:tc>
        <w:tc>
          <w:tcPr>
            <w:tcW w:w="1488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4" w:lineRule="exact" w:before="25"/>
              <w:ind w:left="177" w:right="16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F0000"/>
                <w:sz w:val="20"/>
              </w:rPr>
              <w:t>63.16%</w:t>
            </w:r>
          </w:p>
        </w:tc>
        <w:tc>
          <w:tcPr>
            <w:tcW w:w="780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4" w:lineRule="exact" w:before="25"/>
              <w:ind w:left="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10.60%</w:t>
            </w:r>
          </w:p>
        </w:tc>
      </w:tr>
    </w:tbl>
    <w:p>
      <w:pPr>
        <w:pStyle w:val="BodyText"/>
        <w:spacing w:before="7"/>
        <w:rPr>
          <w:rFonts w:ascii="Arial"/>
          <w:i/>
          <w:sz w:val="17"/>
        </w:rPr>
      </w:pPr>
    </w:p>
    <w:p>
      <w:pPr>
        <w:spacing w:before="94"/>
        <w:ind w:left="1741" w:right="1738" w:firstLine="0"/>
        <w:jc w:val="center"/>
        <w:rPr>
          <w:rFonts w:ascii="Arial" w:hAnsi="Arial"/>
          <w:i/>
          <w:sz w:val="18"/>
        </w:rPr>
      </w:pPr>
      <w:r>
        <w:rPr/>
        <w:pict>
          <v:rect style="position:absolute;margin-left:86.425003pt;margin-top:-141.398087pt;width:440.8pt;height:131.4pt;mso-position-horizontal-relative:page;mso-position-vertical-relative:paragraph;z-index:-18276864" filled="false" stroked="true" strokeweight=".25pt" strokecolor="#000000">
            <v:stroke dashstyle="solid"/>
            <w10:wrap type="none"/>
          </v:rect>
        </w:pict>
      </w:r>
      <w:bookmarkStart w:name="_bookmark7" w:id="11"/>
      <w:bookmarkEnd w:id="11"/>
      <w:r>
        <w:rPr/>
      </w:r>
      <w:r>
        <w:rPr>
          <w:rFonts w:ascii="Arial" w:hAnsi="Arial"/>
          <w:i/>
          <w:color w:val="44536A"/>
          <w:sz w:val="18"/>
        </w:rPr>
        <w:t>Tabla 4. Tabla de Proyección para Meta de Tasa Neta de Nivel de Educación Preprimaria. Fuente: (Ministerio</w:t>
      </w:r>
      <w:r>
        <w:rPr>
          <w:rFonts w:ascii="Arial" w:hAnsi="Arial"/>
          <w:i/>
          <w:color w:val="44536A"/>
          <w:spacing w:val="-47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Educación, 2021),</w:t>
      </w:r>
    </w:p>
    <w:p>
      <w:pPr>
        <w:pStyle w:val="BodyText"/>
        <w:spacing w:before="4"/>
        <w:rPr>
          <w:rFonts w:ascii="Arial"/>
          <w:i/>
        </w:rPr>
      </w:pPr>
    </w:p>
    <w:p>
      <w:pPr>
        <w:pStyle w:val="BodyText"/>
        <w:ind w:left="1702" w:right="1696"/>
        <w:jc w:val="both"/>
      </w:pPr>
      <w:r>
        <w:rPr/>
        <w:pict>
          <v:rect style="position:absolute;margin-left:86.425003pt;margin-top:88.645775pt;width:440.8pt;height:131.4pt;mso-position-horizontal-relative:page;mso-position-vertical-relative:paragraph;z-index:-18276352" filled="false" stroked="true" strokeweight=".25pt" strokecolor="#000000">
            <v:stroke dashstyle="solid"/>
            <w10:wrap type="none"/>
          </v:rect>
        </w:pict>
      </w:r>
      <w:r>
        <w:rPr/>
        <w:t>En números absolutos (estudiantes inscritos a nivel nacional) el incremento de estudiantes</w:t>
      </w:r>
      <w:r>
        <w:rPr>
          <w:spacing w:val="-52"/>
        </w:rPr>
        <w:t> </w:t>
      </w:r>
      <w:r>
        <w:rPr/>
        <w:t>en</w:t>
      </w:r>
      <w:r>
        <w:rPr>
          <w:spacing w:val="-5"/>
        </w:rPr>
        <w:t> </w:t>
      </w:r>
      <w:r>
        <w:rPr/>
        <w:t>relación</w:t>
      </w:r>
      <w:r>
        <w:rPr>
          <w:spacing w:val="-7"/>
        </w:rPr>
        <w:t> </w:t>
      </w:r>
      <w:r>
        <w:rPr/>
        <w:t>al</w:t>
      </w:r>
      <w:r>
        <w:rPr>
          <w:spacing w:val="-8"/>
        </w:rPr>
        <w:t> </w:t>
      </w:r>
      <w:r>
        <w:rPr/>
        <w:t>año</w:t>
      </w:r>
      <w:r>
        <w:rPr>
          <w:spacing w:val="-6"/>
        </w:rPr>
        <w:t> </w:t>
      </w:r>
      <w:r>
        <w:rPr/>
        <w:t>2021</w:t>
      </w:r>
      <w:r>
        <w:rPr>
          <w:spacing w:val="-7"/>
        </w:rPr>
        <w:t> </w:t>
      </w:r>
      <w:r>
        <w:rPr/>
        <w:t>para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2022</w:t>
      </w:r>
      <w:r>
        <w:rPr>
          <w:spacing w:val="-7"/>
        </w:rPr>
        <w:t> </w:t>
      </w:r>
      <w:r>
        <w:rPr/>
        <w:t>tendría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ser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47,566</w:t>
      </w:r>
      <w:r>
        <w:rPr>
          <w:spacing w:val="-6"/>
        </w:rPr>
        <w:t> </w:t>
      </w:r>
      <w:r>
        <w:rPr/>
        <w:t>estudiantes</w:t>
      </w:r>
      <w:r>
        <w:rPr>
          <w:spacing w:val="-11"/>
        </w:rPr>
        <w:t> </w:t>
      </w:r>
      <w:r>
        <w:rPr/>
        <w:t>adicionales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los</w:t>
      </w:r>
      <w:r>
        <w:rPr>
          <w:spacing w:val="-52"/>
        </w:rPr>
        <w:t> </w:t>
      </w:r>
      <w:r>
        <w:rPr/>
        <w:t>467,285 matriculados. Para el año 2023 esta cantidad se duplica tomando en cuenta el</w:t>
      </w:r>
      <w:r>
        <w:rPr>
          <w:spacing w:val="1"/>
        </w:rPr>
        <w:t> </w:t>
      </w:r>
      <w:r>
        <w:rPr/>
        <w:t>aumento de 10.6% a 95,586 estudiantes más en el nivel de preprimaria y así alcanzar la</w:t>
      </w:r>
      <w:r>
        <w:rPr>
          <w:spacing w:val="1"/>
        </w:rPr>
        <w:t> </w:t>
      </w:r>
      <w:r>
        <w:rPr/>
        <w:t>meta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63.16%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cobertura.</w:t>
      </w:r>
    </w:p>
    <w:p>
      <w:pPr>
        <w:pStyle w:val="BodyText"/>
        <w:spacing w:before="5"/>
        <w:rPr>
          <w:sz w:val="25"/>
        </w:rPr>
      </w:pPr>
    </w:p>
    <w:tbl>
      <w:tblPr>
        <w:tblW w:w="0" w:type="auto"/>
        <w:jc w:val="left"/>
        <w:tblInd w:w="1745" w:type="dxa"/>
        <w:tblBorders>
          <w:top w:val="single" w:sz="6" w:space="0" w:color="3877A6"/>
          <w:left w:val="single" w:sz="6" w:space="0" w:color="3877A6"/>
          <w:bottom w:val="single" w:sz="6" w:space="0" w:color="3877A6"/>
          <w:right w:val="single" w:sz="6" w:space="0" w:color="3877A6"/>
          <w:insideH w:val="single" w:sz="6" w:space="0" w:color="3877A6"/>
          <w:insideV w:val="single" w:sz="6" w:space="0" w:color="3877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2"/>
        <w:gridCol w:w="1488"/>
        <w:gridCol w:w="1488"/>
        <w:gridCol w:w="816"/>
        <w:gridCol w:w="1488"/>
        <w:gridCol w:w="1488"/>
        <w:gridCol w:w="780"/>
      </w:tblGrid>
      <w:tr>
        <w:trPr>
          <w:trHeight w:val="270" w:hRule="atLeast"/>
        </w:trPr>
        <w:tc>
          <w:tcPr>
            <w:tcW w:w="1242" w:type="dxa"/>
            <w:tcBorders>
              <w:left w:val="nil"/>
              <w:bottom w:val="single" w:sz="12" w:space="0" w:color="3877A6"/>
              <w:right w:val="single" w:sz="12" w:space="0" w:color="3877A6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48" w:type="dxa"/>
            <w:gridSpan w:val="6"/>
            <w:tcBorders>
              <w:top w:val="single" w:sz="6" w:space="0" w:color="09548F"/>
              <w:left w:val="single" w:sz="12" w:space="0" w:color="3877A6"/>
              <w:bottom w:val="single" w:sz="12" w:space="0" w:color="3877A6"/>
              <w:right w:val="single" w:sz="12" w:space="0" w:color="3877A6"/>
            </w:tcBorders>
            <w:shd w:val="clear" w:color="auto" w:fill="0A639F"/>
          </w:tcPr>
          <w:p>
            <w:pPr>
              <w:pStyle w:val="TableParagraph"/>
              <w:spacing w:before="33"/>
              <w:ind w:left="2752" w:right="272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PRIMARIA</w:t>
            </w:r>
            <w:r>
              <w:rPr>
                <w:rFonts w:ascii="Arial" w:hAnsi="Arial"/>
                <w:b/>
                <w:color w:val="FFFFFF"/>
                <w:spacing w:val="-25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DE NIÑOS</w:t>
            </w:r>
          </w:p>
        </w:tc>
      </w:tr>
      <w:tr>
        <w:trPr>
          <w:trHeight w:val="484" w:hRule="atLeast"/>
        </w:trPr>
        <w:tc>
          <w:tcPr>
            <w:tcW w:w="1242" w:type="dxa"/>
            <w:tcBorders>
              <w:top w:val="single" w:sz="12" w:space="0" w:color="3877A6"/>
              <w:bottom w:val="single" w:sz="12" w:space="0" w:color="3877A6"/>
              <w:right w:val="single" w:sz="12" w:space="0" w:color="3877A6"/>
            </w:tcBorders>
            <w:shd w:val="clear" w:color="auto" w:fill="0A639F"/>
          </w:tcPr>
          <w:p>
            <w:pPr>
              <w:pStyle w:val="TableParagraph"/>
              <w:spacing w:before="139"/>
              <w:ind w:left="398" w:right="37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Año</w:t>
            </w:r>
          </w:p>
        </w:tc>
        <w:tc>
          <w:tcPr>
            <w:tcW w:w="1488" w:type="dxa"/>
            <w:tcBorders>
              <w:top w:val="single" w:sz="12" w:space="0" w:color="3877A6"/>
              <w:left w:val="single" w:sz="12" w:space="0" w:color="3877A6"/>
              <w:bottom w:val="single" w:sz="12" w:space="0" w:color="09548F"/>
              <w:right w:val="single" w:sz="12" w:space="0" w:color="3877A6"/>
            </w:tcBorders>
            <w:shd w:val="clear" w:color="auto" w:fill="D9D9D9"/>
          </w:tcPr>
          <w:p>
            <w:pPr>
              <w:pStyle w:val="TableParagraph"/>
              <w:spacing w:before="20"/>
              <w:ind w:left="148" w:right="16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Matrícula</w:t>
            </w:r>
          </w:p>
          <w:p>
            <w:pPr>
              <w:pStyle w:val="TableParagraph"/>
              <w:spacing w:line="205" w:lineRule="exact" w:before="32"/>
              <w:ind w:left="177" w:right="16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esperada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(E)</w:t>
            </w:r>
          </w:p>
        </w:tc>
        <w:tc>
          <w:tcPr>
            <w:tcW w:w="1488" w:type="dxa"/>
            <w:tcBorders>
              <w:top w:val="single" w:sz="12" w:space="0" w:color="3877A6"/>
              <w:left w:val="single" w:sz="12" w:space="0" w:color="3877A6"/>
              <w:bottom w:val="single" w:sz="12" w:space="0" w:color="09548F"/>
              <w:right w:val="single" w:sz="12" w:space="0" w:color="3877A6"/>
            </w:tcBorders>
            <w:shd w:val="clear" w:color="auto" w:fill="D9D9D9"/>
          </w:tcPr>
          <w:p>
            <w:pPr>
              <w:pStyle w:val="TableParagraph"/>
              <w:spacing w:before="20"/>
              <w:ind w:left="32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Matrícula</w:t>
            </w:r>
          </w:p>
          <w:p>
            <w:pPr>
              <w:pStyle w:val="TableParagraph"/>
              <w:spacing w:line="205" w:lineRule="exact" w:before="32"/>
              <w:ind w:left="2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deseada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(D)</w:t>
            </w:r>
          </w:p>
        </w:tc>
        <w:tc>
          <w:tcPr>
            <w:tcW w:w="816" w:type="dxa"/>
            <w:tcBorders>
              <w:top w:val="single" w:sz="12" w:space="0" w:color="3877A6"/>
              <w:left w:val="single" w:sz="12" w:space="0" w:color="3877A6"/>
              <w:bottom w:val="single" w:sz="12" w:space="0" w:color="09548F"/>
              <w:right w:val="single" w:sz="12" w:space="0" w:color="3877A6"/>
            </w:tcBorders>
            <w:shd w:val="clear" w:color="auto" w:fill="808080"/>
          </w:tcPr>
          <w:p>
            <w:pPr>
              <w:pStyle w:val="TableParagraph"/>
              <w:spacing w:before="139"/>
              <w:ind w:left="3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D-E</w:t>
            </w:r>
          </w:p>
        </w:tc>
        <w:tc>
          <w:tcPr>
            <w:tcW w:w="1488" w:type="dxa"/>
            <w:tcBorders>
              <w:top w:val="single" w:sz="12" w:space="0" w:color="3877A6"/>
              <w:left w:val="single" w:sz="12" w:space="0" w:color="3877A6"/>
              <w:bottom w:val="single" w:sz="12" w:space="0" w:color="09548F"/>
              <w:right w:val="single" w:sz="12" w:space="0" w:color="3877A6"/>
            </w:tcBorders>
            <w:shd w:val="clear" w:color="auto" w:fill="D9D9D9"/>
          </w:tcPr>
          <w:p>
            <w:pPr>
              <w:pStyle w:val="TableParagraph"/>
              <w:spacing w:before="20"/>
              <w:ind w:left="2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Tasa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Neta</w:t>
            </w:r>
          </w:p>
          <w:p>
            <w:pPr>
              <w:pStyle w:val="TableParagraph"/>
              <w:spacing w:line="205" w:lineRule="exact" w:before="32"/>
              <w:ind w:left="1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esperada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(E)</w:t>
            </w:r>
          </w:p>
        </w:tc>
        <w:tc>
          <w:tcPr>
            <w:tcW w:w="1488" w:type="dxa"/>
            <w:tcBorders>
              <w:top w:val="single" w:sz="12" w:space="0" w:color="3877A6"/>
              <w:left w:val="single" w:sz="12" w:space="0" w:color="3877A6"/>
              <w:bottom w:val="single" w:sz="12" w:space="0" w:color="09548F"/>
              <w:right w:val="single" w:sz="12" w:space="0" w:color="3877A6"/>
            </w:tcBorders>
            <w:shd w:val="clear" w:color="auto" w:fill="D9D9D9"/>
          </w:tcPr>
          <w:p>
            <w:pPr>
              <w:pStyle w:val="TableParagraph"/>
              <w:spacing w:before="20"/>
              <w:ind w:left="2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Tasa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Neta</w:t>
            </w:r>
          </w:p>
          <w:p>
            <w:pPr>
              <w:pStyle w:val="TableParagraph"/>
              <w:spacing w:line="205" w:lineRule="exact" w:before="32"/>
              <w:ind w:left="2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deseada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(D)</w:t>
            </w:r>
          </w:p>
        </w:tc>
        <w:tc>
          <w:tcPr>
            <w:tcW w:w="780" w:type="dxa"/>
            <w:tcBorders>
              <w:top w:val="single" w:sz="12" w:space="0" w:color="3877A6"/>
              <w:left w:val="single" w:sz="12" w:space="0" w:color="3877A6"/>
              <w:bottom w:val="single" w:sz="12" w:space="0" w:color="09548F"/>
              <w:right w:val="single" w:sz="12" w:space="0" w:color="3877A6"/>
            </w:tcBorders>
            <w:shd w:val="clear" w:color="auto" w:fill="808080"/>
          </w:tcPr>
          <w:p>
            <w:pPr>
              <w:pStyle w:val="TableParagraph"/>
              <w:spacing w:before="139"/>
              <w:ind w:left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D-E</w:t>
            </w:r>
          </w:p>
        </w:tc>
      </w:tr>
      <w:tr>
        <w:trPr>
          <w:trHeight w:val="269" w:hRule="atLeast"/>
        </w:trPr>
        <w:tc>
          <w:tcPr>
            <w:tcW w:w="1242" w:type="dxa"/>
            <w:tcBorders>
              <w:top w:val="single" w:sz="12" w:space="0" w:color="3877A6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1"/>
              <w:ind w:left="408" w:right="3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2018</w:t>
            </w:r>
          </w:p>
        </w:tc>
        <w:tc>
          <w:tcPr>
            <w:tcW w:w="3792" w:type="dxa"/>
            <w:gridSpan w:val="3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5" w:lineRule="exact" w:before="25"/>
              <w:ind w:left="1431" w:right="140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2,014,036</w:t>
            </w:r>
          </w:p>
        </w:tc>
        <w:tc>
          <w:tcPr>
            <w:tcW w:w="3756" w:type="dxa"/>
            <w:gridSpan w:val="3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5" w:lineRule="exact" w:before="25"/>
              <w:ind w:left="1518" w:right="148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77.94%</w:t>
            </w:r>
          </w:p>
        </w:tc>
      </w:tr>
      <w:tr>
        <w:trPr>
          <w:trHeight w:val="269" w:hRule="atLeast"/>
        </w:trPr>
        <w:tc>
          <w:tcPr>
            <w:tcW w:w="1242" w:type="dxa"/>
            <w:tcBorders>
              <w:top w:val="single" w:sz="12" w:space="0" w:color="3877A6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1"/>
              <w:ind w:left="408" w:right="3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2019</w:t>
            </w:r>
          </w:p>
        </w:tc>
        <w:tc>
          <w:tcPr>
            <w:tcW w:w="3792" w:type="dxa"/>
            <w:gridSpan w:val="3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5" w:lineRule="exact" w:before="25"/>
              <w:ind w:left="1431" w:right="140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F0000"/>
                <w:sz w:val="20"/>
              </w:rPr>
              <w:t>2,023,610</w:t>
            </w:r>
          </w:p>
        </w:tc>
        <w:tc>
          <w:tcPr>
            <w:tcW w:w="3756" w:type="dxa"/>
            <w:gridSpan w:val="3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5" w:lineRule="exact" w:before="25"/>
              <w:ind w:left="1518" w:right="148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F0000"/>
                <w:sz w:val="20"/>
              </w:rPr>
              <w:t>77.52%</w:t>
            </w:r>
          </w:p>
        </w:tc>
      </w:tr>
      <w:tr>
        <w:trPr>
          <w:trHeight w:val="269" w:hRule="atLeast"/>
        </w:trPr>
        <w:tc>
          <w:tcPr>
            <w:tcW w:w="1242" w:type="dxa"/>
            <w:tcBorders>
              <w:top w:val="single" w:sz="12" w:space="0" w:color="3877A6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1"/>
              <w:ind w:left="408" w:right="3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2020</w:t>
            </w:r>
          </w:p>
        </w:tc>
        <w:tc>
          <w:tcPr>
            <w:tcW w:w="3792" w:type="dxa"/>
            <w:gridSpan w:val="3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4" w:lineRule="exact" w:before="25"/>
              <w:ind w:left="1431" w:right="140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2,037,924</w:t>
            </w:r>
          </w:p>
        </w:tc>
        <w:tc>
          <w:tcPr>
            <w:tcW w:w="3756" w:type="dxa"/>
            <w:gridSpan w:val="3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4" w:lineRule="exact" w:before="25"/>
              <w:ind w:left="1518" w:right="148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77.44%</w:t>
            </w:r>
          </w:p>
        </w:tc>
      </w:tr>
      <w:tr>
        <w:trPr>
          <w:trHeight w:val="269" w:hRule="atLeast"/>
        </w:trPr>
        <w:tc>
          <w:tcPr>
            <w:tcW w:w="1242" w:type="dxa"/>
            <w:tcBorders>
              <w:top w:val="single" w:sz="12" w:space="0" w:color="3877A6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1"/>
              <w:ind w:left="408" w:right="3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2021</w:t>
            </w:r>
          </w:p>
        </w:tc>
        <w:tc>
          <w:tcPr>
            <w:tcW w:w="3792" w:type="dxa"/>
            <w:gridSpan w:val="3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5" w:lineRule="exact" w:before="25"/>
              <w:ind w:left="1431" w:right="140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2,037,936</w:t>
            </w:r>
          </w:p>
        </w:tc>
        <w:tc>
          <w:tcPr>
            <w:tcW w:w="3756" w:type="dxa"/>
            <w:gridSpan w:val="3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5" w:lineRule="exact" w:before="25"/>
              <w:ind w:left="1518" w:right="148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79.44%</w:t>
            </w:r>
          </w:p>
        </w:tc>
      </w:tr>
      <w:tr>
        <w:trPr>
          <w:trHeight w:val="269" w:hRule="atLeast"/>
        </w:trPr>
        <w:tc>
          <w:tcPr>
            <w:tcW w:w="1242" w:type="dxa"/>
            <w:tcBorders>
              <w:top w:val="single" w:sz="12" w:space="0" w:color="3877A6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1"/>
              <w:ind w:left="408" w:right="3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2022</w:t>
            </w:r>
          </w:p>
        </w:tc>
        <w:tc>
          <w:tcPr>
            <w:tcW w:w="1488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5" w:lineRule="exact" w:before="25"/>
              <w:ind w:left="177" w:right="14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2,084,341</w:t>
            </w:r>
          </w:p>
        </w:tc>
        <w:tc>
          <w:tcPr>
            <w:tcW w:w="1488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5" w:lineRule="exact" w:before="25"/>
              <w:ind w:right="27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2,270,610</w:t>
            </w:r>
          </w:p>
        </w:tc>
        <w:tc>
          <w:tcPr>
            <w:tcW w:w="816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5" w:lineRule="exact" w:before="25"/>
              <w:ind w:left="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186,269</w:t>
            </w:r>
          </w:p>
        </w:tc>
        <w:tc>
          <w:tcPr>
            <w:tcW w:w="1488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5" w:lineRule="exact" w:before="25"/>
              <w:ind w:left="177" w:right="16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79.85%</w:t>
            </w:r>
          </w:p>
        </w:tc>
        <w:tc>
          <w:tcPr>
            <w:tcW w:w="1488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5" w:lineRule="exact" w:before="25"/>
              <w:ind w:left="177" w:right="16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86.98%</w:t>
            </w:r>
          </w:p>
        </w:tc>
        <w:tc>
          <w:tcPr>
            <w:tcW w:w="780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5" w:lineRule="exact" w:before="25"/>
              <w:ind w:left="4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7.14%</w:t>
            </w:r>
          </w:p>
        </w:tc>
      </w:tr>
      <w:tr>
        <w:trPr>
          <w:trHeight w:val="269" w:hRule="atLeast"/>
        </w:trPr>
        <w:tc>
          <w:tcPr>
            <w:tcW w:w="1242" w:type="dxa"/>
            <w:tcBorders>
              <w:top w:val="single" w:sz="12" w:space="0" w:color="3877A6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1"/>
              <w:ind w:left="408" w:right="3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2023</w:t>
            </w:r>
          </w:p>
        </w:tc>
        <w:tc>
          <w:tcPr>
            <w:tcW w:w="1488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4" w:lineRule="exact" w:before="25"/>
              <w:ind w:left="177" w:right="14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2,094,035</w:t>
            </w:r>
          </w:p>
        </w:tc>
        <w:tc>
          <w:tcPr>
            <w:tcW w:w="1488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4" w:lineRule="exact" w:before="25"/>
              <w:ind w:right="27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color w:val="FF0000"/>
                <w:sz w:val="20"/>
              </w:rPr>
              <w:t>2,467,593</w:t>
            </w:r>
          </w:p>
        </w:tc>
        <w:tc>
          <w:tcPr>
            <w:tcW w:w="816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4" w:lineRule="exact" w:before="25"/>
              <w:ind w:left="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373,558</w:t>
            </w:r>
          </w:p>
        </w:tc>
        <w:tc>
          <w:tcPr>
            <w:tcW w:w="1488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4" w:lineRule="exact" w:before="25"/>
              <w:ind w:left="177" w:right="16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80.22%</w:t>
            </w:r>
          </w:p>
        </w:tc>
        <w:tc>
          <w:tcPr>
            <w:tcW w:w="1488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4" w:lineRule="exact" w:before="25"/>
              <w:ind w:left="177" w:right="16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F0000"/>
                <w:sz w:val="20"/>
              </w:rPr>
              <w:t>94.53%</w:t>
            </w:r>
          </w:p>
        </w:tc>
        <w:tc>
          <w:tcPr>
            <w:tcW w:w="780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4" w:lineRule="exact" w:before="25"/>
              <w:ind w:left="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14.31%</w:t>
            </w:r>
          </w:p>
        </w:tc>
      </w:tr>
    </w:tbl>
    <w:p>
      <w:pPr>
        <w:pStyle w:val="BodyText"/>
        <w:spacing w:before="5"/>
      </w:pPr>
    </w:p>
    <w:p>
      <w:pPr>
        <w:spacing w:before="1"/>
        <w:ind w:left="1739" w:right="1738" w:firstLine="0"/>
        <w:jc w:val="center"/>
        <w:rPr>
          <w:rFonts w:ascii="Arial" w:hAnsi="Arial"/>
          <w:i/>
          <w:sz w:val="18"/>
        </w:rPr>
      </w:pPr>
      <w:bookmarkStart w:name="_bookmark8" w:id="12"/>
      <w:bookmarkEnd w:id="12"/>
      <w:r>
        <w:rPr/>
      </w:r>
      <w:r>
        <w:rPr>
          <w:rFonts w:ascii="Arial" w:hAnsi="Arial"/>
          <w:i/>
          <w:color w:val="44536A"/>
          <w:sz w:val="18"/>
        </w:rPr>
        <w:t>Tabla 5. Tabla de Proyección para Meta de Tasa Neta de Nivel de Educación Primaria. Fuente: (Ministerio de</w:t>
      </w:r>
      <w:r>
        <w:rPr>
          <w:rFonts w:ascii="Arial" w:hAnsi="Arial"/>
          <w:i/>
          <w:color w:val="44536A"/>
          <w:spacing w:val="-47"/>
          <w:sz w:val="18"/>
        </w:rPr>
        <w:t> </w:t>
      </w:r>
      <w:r>
        <w:rPr>
          <w:rFonts w:ascii="Arial" w:hAnsi="Arial"/>
          <w:i/>
          <w:color w:val="44536A"/>
          <w:sz w:val="18"/>
        </w:rPr>
        <w:t>Educación,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2021),</w:t>
      </w:r>
    </w:p>
    <w:p>
      <w:pPr>
        <w:pStyle w:val="BodyText"/>
        <w:rPr>
          <w:rFonts w:ascii="Arial"/>
          <w:i/>
          <w:sz w:val="22"/>
        </w:rPr>
      </w:pPr>
      <w:r>
        <w:rPr/>
        <w:pict>
          <v:shape style="position:absolute;margin-left:83.664001pt;margin-top:13.848926pt;width:444.8pt;height:87.4pt;mso-position-horizontal-relative:page;mso-position-vertical-relative:paragraph;z-index:-15723520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ind w:left="28" w:right="27"/>
                    <w:jc w:val="both"/>
                  </w:pPr>
                  <w:r>
                    <w:rPr/>
                    <w:t>Para el nivel de primaria, según la línea de base y la meta planteada, el aumento 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estudiantes según los números absolutos de inscritos deseados, para el año 2022 es 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186,269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estudiantes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adicionales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2,270,610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están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inscritos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actualmente,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igualmente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para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año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2023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esta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cifra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estudiantes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inscritos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duplica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expectativa</w:t>
                  </w:r>
                  <w:r>
                    <w:rPr>
                      <w:spacing w:val="-52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373,558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estudiantes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inscritos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nuevos,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para alcanzar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meta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94.53%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 cobertura.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Arial"/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5041152">
            <wp:simplePos x="0" y="0"/>
            <wp:positionH relativeFrom="page">
              <wp:posOffset>0</wp:posOffset>
            </wp:positionH>
            <wp:positionV relativeFrom="page">
              <wp:posOffset>295128</wp:posOffset>
            </wp:positionV>
            <wp:extent cx="7772399" cy="9497106"/>
            <wp:effectExtent l="0" t="0" r="0" b="0"/>
            <wp:wrapNone/>
            <wp:docPr id="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"/>
          <w:i/>
        </w:rPr>
      </w:pPr>
    </w:p>
    <w:tbl>
      <w:tblPr>
        <w:tblW w:w="0" w:type="auto"/>
        <w:jc w:val="left"/>
        <w:tblInd w:w="1745" w:type="dxa"/>
        <w:tblBorders>
          <w:top w:val="single" w:sz="6" w:space="0" w:color="3877A6"/>
          <w:left w:val="single" w:sz="6" w:space="0" w:color="3877A6"/>
          <w:bottom w:val="single" w:sz="6" w:space="0" w:color="3877A6"/>
          <w:right w:val="single" w:sz="6" w:space="0" w:color="3877A6"/>
          <w:insideH w:val="single" w:sz="6" w:space="0" w:color="3877A6"/>
          <w:insideV w:val="single" w:sz="6" w:space="0" w:color="3877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2"/>
        <w:gridCol w:w="1488"/>
        <w:gridCol w:w="1488"/>
        <w:gridCol w:w="816"/>
        <w:gridCol w:w="1488"/>
        <w:gridCol w:w="1488"/>
        <w:gridCol w:w="780"/>
      </w:tblGrid>
      <w:tr>
        <w:trPr>
          <w:trHeight w:val="270" w:hRule="atLeast"/>
        </w:trPr>
        <w:tc>
          <w:tcPr>
            <w:tcW w:w="1242" w:type="dxa"/>
            <w:tcBorders>
              <w:left w:val="nil"/>
              <w:bottom w:val="single" w:sz="12" w:space="0" w:color="3877A6"/>
              <w:right w:val="single" w:sz="12" w:space="0" w:color="3877A6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48" w:type="dxa"/>
            <w:gridSpan w:val="6"/>
            <w:tcBorders>
              <w:top w:val="single" w:sz="6" w:space="0" w:color="09548F"/>
              <w:left w:val="single" w:sz="12" w:space="0" w:color="3877A6"/>
              <w:bottom w:val="single" w:sz="12" w:space="0" w:color="3877A6"/>
              <w:right w:val="single" w:sz="12" w:space="0" w:color="3877A6"/>
            </w:tcBorders>
            <w:shd w:val="clear" w:color="auto" w:fill="0A639F"/>
          </w:tcPr>
          <w:p>
            <w:pPr>
              <w:pStyle w:val="TableParagraph"/>
              <w:spacing w:before="33"/>
              <w:ind w:left="2752" w:right="273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CICLO</w:t>
            </w:r>
            <w:r>
              <w:rPr>
                <w:rFonts w:ascii="Arial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BASICO</w:t>
            </w:r>
          </w:p>
        </w:tc>
      </w:tr>
      <w:tr>
        <w:trPr>
          <w:trHeight w:val="484" w:hRule="atLeast"/>
        </w:trPr>
        <w:tc>
          <w:tcPr>
            <w:tcW w:w="1242" w:type="dxa"/>
            <w:tcBorders>
              <w:top w:val="single" w:sz="12" w:space="0" w:color="3877A6"/>
              <w:bottom w:val="single" w:sz="12" w:space="0" w:color="3877A6"/>
              <w:right w:val="single" w:sz="12" w:space="0" w:color="3877A6"/>
            </w:tcBorders>
            <w:shd w:val="clear" w:color="auto" w:fill="0A639F"/>
          </w:tcPr>
          <w:p>
            <w:pPr>
              <w:pStyle w:val="TableParagraph"/>
              <w:spacing w:before="139"/>
              <w:ind w:left="398" w:right="37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Año</w:t>
            </w:r>
          </w:p>
        </w:tc>
        <w:tc>
          <w:tcPr>
            <w:tcW w:w="1488" w:type="dxa"/>
            <w:tcBorders>
              <w:top w:val="single" w:sz="12" w:space="0" w:color="3877A6"/>
              <w:left w:val="single" w:sz="12" w:space="0" w:color="3877A6"/>
              <w:bottom w:val="single" w:sz="12" w:space="0" w:color="09548F"/>
              <w:right w:val="single" w:sz="12" w:space="0" w:color="3877A6"/>
            </w:tcBorders>
            <w:shd w:val="clear" w:color="auto" w:fill="D9D9D9"/>
          </w:tcPr>
          <w:p>
            <w:pPr>
              <w:pStyle w:val="TableParagraph"/>
              <w:spacing w:before="20"/>
              <w:ind w:left="148" w:right="16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Matrícula</w:t>
            </w:r>
          </w:p>
          <w:p>
            <w:pPr>
              <w:pStyle w:val="TableParagraph"/>
              <w:spacing w:line="205" w:lineRule="exact" w:before="32"/>
              <w:ind w:left="177" w:right="16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esperada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(E)</w:t>
            </w:r>
          </w:p>
        </w:tc>
        <w:tc>
          <w:tcPr>
            <w:tcW w:w="1488" w:type="dxa"/>
            <w:tcBorders>
              <w:top w:val="single" w:sz="12" w:space="0" w:color="3877A6"/>
              <w:left w:val="single" w:sz="12" w:space="0" w:color="3877A6"/>
              <w:bottom w:val="single" w:sz="12" w:space="0" w:color="09548F"/>
              <w:right w:val="single" w:sz="12" w:space="0" w:color="3877A6"/>
            </w:tcBorders>
            <w:shd w:val="clear" w:color="auto" w:fill="D9D9D9"/>
          </w:tcPr>
          <w:p>
            <w:pPr>
              <w:pStyle w:val="TableParagraph"/>
              <w:spacing w:before="20"/>
              <w:ind w:left="32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Matrícula</w:t>
            </w:r>
          </w:p>
          <w:p>
            <w:pPr>
              <w:pStyle w:val="TableParagraph"/>
              <w:spacing w:line="205" w:lineRule="exact" w:before="32"/>
              <w:ind w:left="2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deseada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(D)</w:t>
            </w:r>
          </w:p>
        </w:tc>
        <w:tc>
          <w:tcPr>
            <w:tcW w:w="816" w:type="dxa"/>
            <w:tcBorders>
              <w:top w:val="single" w:sz="12" w:space="0" w:color="3877A6"/>
              <w:left w:val="single" w:sz="12" w:space="0" w:color="3877A6"/>
              <w:bottom w:val="single" w:sz="12" w:space="0" w:color="09548F"/>
              <w:right w:val="single" w:sz="12" w:space="0" w:color="3877A6"/>
            </w:tcBorders>
            <w:shd w:val="clear" w:color="auto" w:fill="808080"/>
          </w:tcPr>
          <w:p>
            <w:pPr>
              <w:pStyle w:val="TableParagraph"/>
              <w:spacing w:before="139"/>
              <w:ind w:left="3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D-E</w:t>
            </w:r>
          </w:p>
        </w:tc>
        <w:tc>
          <w:tcPr>
            <w:tcW w:w="1488" w:type="dxa"/>
            <w:tcBorders>
              <w:top w:val="single" w:sz="12" w:space="0" w:color="3877A6"/>
              <w:left w:val="single" w:sz="12" w:space="0" w:color="3877A6"/>
              <w:bottom w:val="single" w:sz="12" w:space="0" w:color="09548F"/>
              <w:right w:val="single" w:sz="12" w:space="0" w:color="3877A6"/>
            </w:tcBorders>
            <w:shd w:val="clear" w:color="auto" w:fill="D9D9D9"/>
          </w:tcPr>
          <w:p>
            <w:pPr>
              <w:pStyle w:val="TableParagraph"/>
              <w:spacing w:before="20"/>
              <w:ind w:left="2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Tasa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Neta</w:t>
            </w:r>
          </w:p>
          <w:p>
            <w:pPr>
              <w:pStyle w:val="TableParagraph"/>
              <w:spacing w:line="205" w:lineRule="exact" w:before="32"/>
              <w:ind w:left="1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esperada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(E)</w:t>
            </w:r>
          </w:p>
        </w:tc>
        <w:tc>
          <w:tcPr>
            <w:tcW w:w="1488" w:type="dxa"/>
            <w:tcBorders>
              <w:top w:val="single" w:sz="12" w:space="0" w:color="3877A6"/>
              <w:left w:val="single" w:sz="12" w:space="0" w:color="3877A6"/>
              <w:bottom w:val="single" w:sz="12" w:space="0" w:color="09548F"/>
              <w:right w:val="single" w:sz="12" w:space="0" w:color="3877A6"/>
            </w:tcBorders>
            <w:shd w:val="clear" w:color="auto" w:fill="D9D9D9"/>
          </w:tcPr>
          <w:p>
            <w:pPr>
              <w:pStyle w:val="TableParagraph"/>
              <w:spacing w:before="20"/>
              <w:ind w:left="2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Tasa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Neta</w:t>
            </w:r>
          </w:p>
          <w:p>
            <w:pPr>
              <w:pStyle w:val="TableParagraph"/>
              <w:spacing w:line="205" w:lineRule="exact" w:before="32"/>
              <w:ind w:left="2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deseada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(D)</w:t>
            </w:r>
          </w:p>
        </w:tc>
        <w:tc>
          <w:tcPr>
            <w:tcW w:w="780" w:type="dxa"/>
            <w:tcBorders>
              <w:top w:val="single" w:sz="12" w:space="0" w:color="3877A6"/>
              <w:left w:val="single" w:sz="12" w:space="0" w:color="3877A6"/>
              <w:bottom w:val="single" w:sz="12" w:space="0" w:color="09548F"/>
              <w:right w:val="single" w:sz="12" w:space="0" w:color="3877A6"/>
            </w:tcBorders>
            <w:shd w:val="clear" w:color="auto" w:fill="808080"/>
          </w:tcPr>
          <w:p>
            <w:pPr>
              <w:pStyle w:val="TableParagraph"/>
              <w:spacing w:before="139"/>
              <w:ind w:left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D-E</w:t>
            </w:r>
          </w:p>
        </w:tc>
      </w:tr>
      <w:tr>
        <w:trPr>
          <w:trHeight w:val="269" w:hRule="atLeast"/>
        </w:trPr>
        <w:tc>
          <w:tcPr>
            <w:tcW w:w="1242" w:type="dxa"/>
            <w:tcBorders>
              <w:top w:val="single" w:sz="12" w:space="0" w:color="3877A6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1"/>
              <w:ind w:left="408" w:right="3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2018</w:t>
            </w:r>
          </w:p>
        </w:tc>
        <w:tc>
          <w:tcPr>
            <w:tcW w:w="3792" w:type="dxa"/>
            <w:gridSpan w:val="3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5" w:lineRule="exact" w:before="25"/>
              <w:ind w:left="1431" w:right="140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F0000"/>
                <w:sz w:val="20"/>
              </w:rPr>
              <w:t>522,825</w:t>
            </w:r>
          </w:p>
        </w:tc>
        <w:tc>
          <w:tcPr>
            <w:tcW w:w="3756" w:type="dxa"/>
            <w:gridSpan w:val="3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5" w:lineRule="exact" w:before="25"/>
              <w:ind w:left="1518" w:right="148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F0000"/>
                <w:sz w:val="20"/>
              </w:rPr>
              <w:t>43.24%</w:t>
            </w:r>
          </w:p>
        </w:tc>
      </w:tr>
      <w:tr>
        <w:trPr>
          <w:trHeight w:val="269" w:hRule="atLeast"/>
        </w:trPr>
        <w:tc>
          <w:tcPr>
            <w:tcW w:w="1242" w:type="dxa"/>
            <w:tcBorders>
              <w:top w:val="single" w:sz="12" w:space="0" w:color="3877A6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1"/>
              <w:ind w:left="408" w:right="3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2019</w:t>
            </w:r>
          </w:p>
        </w:tc>
        <w:tc>
          <w:tcPr>
            <w:tcW w:w="3792" w:type="dxa"/>
            <w:gridSpan w:val="3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5" w:lineRule="exact" w:before="25"/>
              <w:ind w:left="1431" w:right="140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521,380</w:t>
            </w:r>
          </w:p>
        </w:tc>
        <w:tc>
          <w:tcPr>
            <w:tcW w:w="3756" w:type="dxa"/>
            <w:gridSpan w:val="3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5" w:lineRule="exact" w:before="25"/>
              <w:ind w:left="1518" w:right="148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42.43%</w:t>
            </w:r>
          </w:p>
        </w:tc>
      </w:tr>
      <w:tr>
        <w:trPr>
          <w:trHeight w:val="269" w:hRule="atLeast"/>
        </w:trPr>
        <w:tc>
          <w:tcPr>
            <w:tcW w:w="1242" w:type="dxa"/>
            <w:tcBorders>
              <w:top w:val="single" w:sz="12" w:space="0" w:color="3877A6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1"/>
              <w:ind w:left="408" w:right="3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2020</w:t>
            </w:r>
          </w:p>
        </w:tc>
        <w:tc>
          <w:tcPr>
            <w:tcW w:w="3792" w:type="dxa"/>
            <w:gridSpan w:val="3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4" w:lineRule="exact" w:before="25"/>
              <w:ind w:left="1431" w:right="140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522,809</w:t>
            </w:r>
          </w:p>
        </w:tc>
        <w:tc>
          <w:tcPr>
            <w:tcW w:w="3756" w:type="dxa"/>
            <w:gridSpan w:val="3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4" w:lineRule="exact" w:before="25"/>
              <w:ind w:left="1518" w:right="148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41.95%</w:t>
            </w:r>
          </w:p>
        </w:tc>
      </w:tr>
      <w:tr>
        <w:trPr>
          <w:trHeight w:val="269" w:hRule="atLeast"/>
        </w:trPr>
        <w:tc>
          <w:tcPr>
            <w:tcW w:w="1242" w:type="dxa"/>
            <w:tcBorders>
              <w:top w:val="single" w:sz="12" w:space="0" w:color="3877A6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1"/>
              <w:ind w:left="408" w:right="3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2021</w:t>
            </w:r>
          </w:p>
        </w:tc>
        <w:tc>
          <w:tcPr>
            <w:tcW w:w="3792" w:type="dxa"/>
            <w:gridSpan w:val="3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5" w:lineRule="exact" w:before="25"/>
              <w:ind w:left="1431" w:right="140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505,737</w:t>
            </w:r>
          </w:p>
        </w:tc>
        <w:tc>
          <w:tcPr>
            <w:tcW w:w="3756" w:type="dxa"/>
            <w:gridSpan w:val="3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5" w:lineRule="exact" w:before="25"/>
              <w:ind w:left="1518" w:right="148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41.82%</w:t>
            </w:r>
          </w:p>
        </w:tc>
      </w:tr>
      <w:tr>
        <w:trPr>
          <w:trHeight w:val="269" w:hRule="atLeast"/>
        </w:trPr>
        <w:tc>
          <w:tcPr>
            <w:tcW w:w="1242" w:type="dxa"/>
            <w:tcBorders>
              <w:top w:val="single" w:sz="12" w:space="0" w:color="3877A6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1"/>
              <w:ind w:left="408" w:right="3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2022</w:t>
            </w:r>
          </w:p>
        </w:tc>
        <w:tc>
          <w:tcPr>
            <w:tcW w:w="1488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5" w:lineRule="exact" w:before="25"/>
              <w:ind w:left="177" w:right="14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514,495</w:t>
            </w:r>
          </w:p>
        </w:tc>
        <w:tc>
          <w:tcPr>
            <w:tcW w:w="1488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5" w:lineRule="exact" w:before="25"/>
              <w:ind w:right="35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617,090</w:t>
            </w:r>
          </w:p>
        </w:tc>
        <w:tc>
          <w:tcPr>
            <w:tcW w:w="816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5" w:lineRule="exact" w:before="25"/>
              <w:ind w:left="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102,595</w:t>
            </w:r>
          </w:p>
        </w:tc>
        <w:tc>
          <w:tcPr>
            <w:tcW w:w="1488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5" w:lineRule="exact" w:before="25"/>
              <w:ind w:left="177" w:right="16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41.82%</w:t>
            </w:r>
          </w:p>
        </w:tc>
        <w:tc>
          <w:tcPr>
            <w:tcW w:w="1488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5" w:lineRule="exact" w:before="25"/>
              <w:ind w:left="177" w:right="16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51.03%</w:t>
            </w:r>
          </w:p>
        </w:tc>
        <w:tc>
          <w:tcPr>
            <w:tcW w:w="780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5" w:lineRule="exact" w:before="25"/>
              <w:ind w:left="4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9.21%</w:t>
            </w:r>
          </w:p>
        </w:tc>
      </w:tr>
      <w:tr>
        <w:trPr>
          <w:trHeight w:val="269" w:hRule="atLeast"/>
        </w:trPr>
        <w:tc>
          <w:tcPr>
            <w:tcW w:w="1242" w:type="dxa"/>
            <w:tcBorders>
              <w:top w:val="single" w:sz="12" w:space="0" w:color="3877A6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1"/>
              <w:ind w:left="408" w:right="3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2023</w:t>
            </w:r>
          </w:p>
        </w:tc>
        <w:tc>
          <w:tcPr>
            <w:tcW w:w="1488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4" w:lineRule="exact" w:before="25"/>
              <w:ind w:left="177" w:right="14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522,980</w:t>
            </w:r>
          </w:p>
        </w:tc>
        <w:tc>
          <w:tcPr>
            <w:tcW w:w="1488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4" w:lineRule="exact" w:before="25"/>
              <w:ind w:right="35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color w:val="FF0000"/>
                <w:sz w:val="20"/>
              </w:rPr>
              <w:t>728,443</w:t>
            </w:r>
          </w:p>
        </w:tc>
        <w:tc>
          <w:tcPr>
            <w:tcW w:w="816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4" w:lineRule="exact" w:before="25"/>
              <w:ind w:left="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205,463</w:t>
            </w:r>
          </w:p>
        </w:tc>
        <w:tc>
          <w:tcPr>
            <w:tcW w:w="1488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4" w:lineRule="exact" w:before="25"/>
              <w:ind w:left="177" w:right="16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42.55%</w:t>
            </w:r>
          </w:p>
        </w:tc>
        <w:tc>
          <w:tcPr>
            <w:tcW w:w="1488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4" w:lineRule="exact" w:before="25"/>
              <w:ind w:left="177" w:right="16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F0000"/>
                <w:sz w:val="20"/>
              </w:rPr>
              <w:t>60.24%</w:t>
            </w:r>
          </w:p>
        </w:tc>
        <w:tc>
          <w:tcPr>
            <w:tcW w:w="780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24" w:lineRule="exact" w:before="25"/>
              <w:ind w:left="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17.69%</w:t>
            </w:r>
          </w:p>
        </w:tc>
      </w:tr>
    </w:tbl>
    <w:p>
      <w:pPr>
        <w:pStyle w:val="BodyText"/>
        <w:spacing w:before="7"/>
        <w:rPr>
          <w:rFonts w:ascii="Arial"/>
          <w:i/>
          <w:sz w:val="17"/>
        </w:rPr>
      </w:pPr>
    </w:p>
    <w:p>
      <w:pPr>
        <w:spacing w:before="94"/>
        <w:ind w:left="1738" w:right="1738" w:firstLine="0"/>
        <w:jc w:val="center"/>
        <w:rPr>
          <w:rFonts w:ascii="Arial" w:hAnsi="Arial"/>
          <w:i/>
          <w:sz w:val="18"/>
        </w:rPr>
      </w:pPr>
      <w:r>
        <w:rPr/>
        <w:pict>
          <v:rect style="position:absolute;margin-left:86.425003pt;margin-top:-141.398087pt;width:440.8pt;height:131.4pt;mso-position-horizontal-relative:page;mso-position-vertical-relative:paragraph;z-index:-18274816" filled="false" stroked="true" strokeweight=".25pt" strokecolor="#000000">
            <v:stroke dashstyle="solid"/>
            <w10:wrap type="none"/>
          </v:rect>
        </w:pict>
      </w:r>
      <w:bookmarkStart w:name="_bookmark9" w:id="13"/>
      <w:bookmarkEnd w:id="13"/>
      <w:r>
        <w:rPr/>
      </w:r>
      <w:r>
        <w:rPr>
          <w:rFonts w:ascii="Arial" w:hAnsi="Arial"/>
          <w:i/>
          <w:color w:val="44536A"/>
          <w:sz w:val="18"/>
        </w:rPr>
        <w:t>Tabla 6. Tabla de Proyección para Meta de Tasa Neta del Nive Medio Ciclo Básico. Fuente: (Ministerio de</w:t>
      </w:r>
      <w:r>
        <w:rPr>
          <w:rFonts w:ascii="Arial" w:hAnsi="Arial"/>
          <w:i/>
          <w:color w:val="44536A"/>
          <w:spacing w:val="-47"/>
          <w:sz w:val="18"/>
        </w:rPr>
        <w:t> </w:t>
      </w:r>
      <w:r>
        <w:rPr>
          <w:rFonts w:ascii="Arial" w:hAnsi="Arial"/>
          <w:i/>
          <w:color w:val="44536A"/>
          <w:sz w:val="18"/>
        </w:rPr>
        <w:t>Educación,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2021),</w:t>
      </w:r>
    </w:p>
    <w:p>
      <w:pPr>
        <w:pStyle w:val="BodyText"/>
        <w:spacing w:before="4"/>
        <w:rPr>
          <w:rFonts w:ascii="Arial"/>
          <w:i/>
        </w:rPr>
      </w:pPr>
    </w:p>
    <w:p>
      <w:pPr>
        <w:pStyle w:val="BodyText"/>
        <w:ind w:left="1702" w:right="1692"/>
        <w:jc w:val="both"/>
      </w:pPr>
      <w:r>
        <w:rPr/>
        <w:pict>
          <v:rect style="position:absolute;margin-left:86.425003pt;margin-top:103.285774pt;width:440.8pt;height:131.4pt;mso-position-horizontal-relative:page;mso-position-vertical-relative:paragraph;z-index:-18274304" filled="false" stroked="true" strokeweight=".25pt" strokecolor="#000000">
            <v:stroke dashstyle="solid"/>
            <w10:wrap type="none"/>
          </v:rect>
        </w:pict>
      </w:r>
      <w:r>
        <w:rPr/>
        <w:t>El ciclo básico del nivel de secundaria muestra una cobertura en crecimiento constante en</w:t>
      </w:r>
      <w:r>
        <w:rPr>
          <w:spacing w:val="1"/>
        </w:rPr>
        <w:t> </w:t>
      </w:r>
      <w:r>
        <w:rPr/>
        <w:t>números absolutos, para el año 2022 se esperaría un crecimiento absoluto de 102,595</w:t>
      </w:r>
      <w:r>
        <w:rPr>
          <w:spacing w:val="1"/>
        </w:rPr>
        <w:t> </w:t>
      </w:r>
      <w:r>
        <w:rPr/>
        <w:t>estudiantes</w:t>
      </w:r>
      <w:r>
        <w:rPr>
          <w:spacing w:val="-11"/>
        </w:rPr>
        <w:t> </w:t>
      </w:r>
      <w:r>
        <w:rPr/>
        <w:t>nuevos,</w:t>
      </w:r>
      <w:r>
        <w:rPr>
          <w:spacing w:val="-10"/>
        </w:rPr>
        <w:t> </w:t>
      </w:r>
      <w:r>
        <w:rPr/>
        <w:t>esto</w:t>
      </w:r>
      <w:r>
        <w:rPr>
          <w:spacing w:val="-10"/>
        </w:rPr>
        <w:t> </w:t>
      </w:r>
      <w:r>
        <w:rPr/>
        <w:t>representaría</w:t>
      </w:r>
      <w:r>
        <w:rPr>
          <w:spacing w:val="-10"/>
        </w:rPr>
        <w:t> </w:t>
      </w:r>
      <w:r>
        <w:rPr/>
        <w:t>una</w:t>
      </w:r>
      <w:r>
        <w:rPr>
          <w:spacing w:val="-10"/>
        </w:rPr>
        <w:t> </w:t>
      </w:r>
      <w:r>
        <w:rPr/>
        <w:t>transición</w:t>
      </w:r>
      <w:r>
        <w:rPr>
          <w:spacing w:val="-7"/>
        </w:rPr>
        <w:t> </w:t>
      </w:r>
      <w:r>
        <w:rPr/>
        <w:t>exitosa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/>
        <w:t>nivel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primaria,</w:t>
      </w:r>
      <w:r>
        <w:rPr>
          <w:spacing w:val="-11"/>
        </w:rPr>
        <w:t> </w:t>
      </w:r>
      <w:r>
        <w:rPr/>
        <w:t>además</w:t>
      </w:r>
      <w:r>
        <w:rPr>
          <w:spacing w:val="-51"/>
        </w:rPr>
        <w:t> </w:t>
      </w:r>
      <w:r>
        <w:rPr/>
        <w:t>de la provocación del reingreso de estudiantes abandonantes; aumentando este proceso</w:t>
      </w:r>
      <w:r>
        <w:rPr>
          <w:spacing w:val="1"/>
        </w:rPr>
        <w:t> </w:t>
      </w:r>
      <w:r>
        <w:rPr/>
        <w:t>para la inscripción en el 2023 de 205,463 estudiantes nuevos, para alcanzar el 60.24% de</w:t>
      </w:r>
      <w:r>
        <w:rPr>
          <w:spacing w:val="1"/>
        </w:rPr>
        <w:t> </w:t>
      </w:r>
      <w:r>
        <w:rPr/>
        <w:t>cobertura</w:t>
      </w:r>
      <w:r>
        <w:rPr>
          <w:spacing w:val="-2"/>
        </w:rPr>
        <w:t> </w:t>
      </w:r>
      <w:r>
        <w:rPr/>
        <w:t>propuesto</w:t>
      </w:r>
      <w:r>
        <w:rPr>
          <w:spacing w:val="-1"/>
        </w:rPr>
        <w:t> </w:t>
      </w:r>
      <w:r>
        <w:rPr/>
        <w:t>en las metas.</w:t>
      </w:r>
    </w:p>
    <w:p>
      <w:pPr>
        <w:pStyle w:val="BodyText"/>
        <w:spacing w:before="5"/>
        <w:rPr>
          <w:sz w:val="25"/>
        </w:rPr>
      </w:pPr>
    </w:p>
    <w:tbl>
      <w:tblPr>
        <w:tblW w:w="0" w:type="auto"/>
        <w:jc w:val="left"/>
        <w:tblInd w:w="1745" w:type="dxa"/>
        <w:tblBorders>
          <w:top w:val="single" w:sz="6" w:space="0" w:color="3877A6"/>
          <w:left w:val="single" w:sz="6" w:space="0" w:color="3877A6"/>
          <w:bottom w:val="single" w:sz="6" w:space="0" w:color="3877A6"/>
          <w:right w:val="single" w:sz="6" w:space="0" w:color="3877A6"/>
          <w:insideH w:val="single" w:sz="6" w:space="0" w:color="3877A6"/>
          <w:insideV w:val="single" w:sz="6" w:space="0" w:color="3877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2"/>
        <w:gridCol w:w="1488"/>
        <w:gridCol w:w="1488"/>
        <w:gridCol w:w="816"/>
        <w:gridCol w:w="1488"/>
        <w:gridCol w:w="1488"/>
        <w:gridCol w:w="780"/>
      </w:tblGrid>
      <w:tr>
        <w:trPr>
          <w:trHeight w:val="270" w:hRule="atLeast"/>
        </w:trPr>
        <w:tc>
          <w:tcPr>
            <w:tcW w:w="1242" w:type="dxa"/>
            <w:tcBorders>
              <w:left w:val="nil"/>
              <w:bottom w:val="single" w:sz="12" w:space="0" w:color="3877A6"/>
              <w:right w:val="single" w:sz="12" w:space="0" w:color="3877A6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48" w:type="dxa"/>
            <w:gridSpan w:val="6"/>
            <w:tcBorders>
              <w:top w:val="single" w:sz="6" w:space="0" w:color="09548F"/>
              <w:left w:val="single" w:sz="12" w:space="0" w:color="3877A6"/>
              <w:bottom w:val="single" w:sz="12" w:space="0" w:color="3877A6"/>
              <w:right w:val="single" w:sz="12" w:space="0" w:color="3877A6"/>
            </w:tcBorders>
            <w:shd w:val="clear" w:color="auto" w:fill="0A639F"/>
          </w:tcPr>
          <w:p>
            <w:pPr>
              <w:pStyle w:val="TableParagraph"/>
              <w:spacing w:before="33"/>
              <w:ind w:left="2752" w:right="273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pacing w:val="-1"/>
                <w:sz w:val="18"/>
              </w:rPr>
              <w:t>CICLO</w:t>
            </w:r>
            <w:r>
              <w:rPr>
                <w:rFonts w:ascii="Arial"/>
                <w:b/>
                <w:color w:val="FFFFFF"/>
                <w:spacing w:val="-10"/>
                <w:sz w:val="18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DIVERSIFICADO</w:t>
            </w:r>
          </w:p>
        </w:tc>
      </w:tr>
      <w:tr>
        <w:trPr>
          <w:trHeight w:val="484" w:hRule="atLeast"/>
        </w:trPr>
        <w:tc>
          <w:tcPr>
            <w:tcW w:w="1242" w:type="dxa"/>
            <w:tcBorders>
              <w:top w:val="single" w:sz="12" w:space="0" w:color="3877A6"/>
              <w:bottom w:val="single" w:sz="12" w:space="0" w:color="3877A6"/>
              <w:right w:val="single" w:sz="12" w:space="0" w:color="3877A6"/>
            </w:tcBorders>
            <w:shd w:val="clear" w:color="auto" w:fill="0A639F"/>
          </w:tcPr>
          <w:p>
            <w:pPr>
              <w:pStyle w:val="TableParagraph"/>
              <w:spacing w:before="139"/>
              <w:ind w:left="398" w:right="37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Año</w:t>
            </w:r>
          </w:p>
        </w:tc>
        <w:tc>
          <w:tcPr>
            <w:tcW w:w="1488" w:type="dxa"/>
            <w:tcBorders>
              <w:top w:val="single" w:sz="12" w:space="0" w:color="3877A6"/>
              <w:left w:val="single" w:sz="12" w:space="0" w:color="3877A6"/>
              <w:bottom w:val="single" w:sz="12" w:space="0" w:color="09548F"/>
              <w:right w:val="single" w:sz="12" w:space="0" w:color="3877A6"/>
            </w:tcBorders>
            <w:shd w:val="clear" w:color="auto" w:fill="D9D9D9"/>
          </w:tcPr>
          <w:p>
            <w:pPr>
              <w:pStyle w:val="TableParagraph"/>
              <w:spacing w:before="20"/>
              <w:ind w:left="148" w:right="16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Matrícula</w:t>
            </w:r>
          </w:p>
          <w:p>
            <w:pPr>
              <w:pStyle w:val="TableParagraph"/>
              <w:spacing w:line="205" w:lineRule="exact" w:before="32"/>
              <w:ind w:left="177" w:right="16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esperada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(E)</w:t>
            </w:r>
          </w:p>
        </w:tc>
        <w:tc>
          <w:tcPr>
            <w:tcW w:w="1488" w:type="dxa"/>
            <w:tcBorders>
              <w:top w:val="single" w:sz="12" w:space="0" w:color="3877A6"/>
              <w:left w:val="single" w:sz="12" w:space="0" w:color="3877A6"/>
              <w:bottom w:val="single" w:sz="12" w:space="0" w:color="09548F"/>
              <w:right w:val="single" w:sz="12" w:space="0" w:color="3877A6"/>
            </w:tcBorders>
            <w:shd w:val="clear" w:color="auto" w:fill="D9D9D9"/>
          </w:tcPr>
          <w:p>
            <w:pPr>
              <w:pStyle w:val="TableParagraph"/>
              <w:spacing w:before="20"/>
              <w:ind w:left="32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Matrícula</w:t>
            </w:r>
          </w:p>
          <w:p>
            <w:pPr>
              <w:pStyle w:val="TableParagraph"/>
              <w:spacing w:line="205" w:lineRule="exact" w:before="32"/>
              <w:ind w:left="2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deseada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(D)</w:t>
            </w:r>
          </w:p>
        </w:tc>
        <w:tc>
          <w:tcPr>
            <w:tcW w:w="816" w:type="dxa"/>
            <w:tcBorders>
              <w:top w:val="single" w:sz="12" w:space="0" w:color="3877A6"/>
              <w:left w:val="single" w:sz="12" w:space="0" w:color="3877A6"/>
              <w:bottom w:val="single" w:sz="12" w:space="0" w:color="09548F"/>
              <w:right w:val="single" w:sz="12" w:space="0" w:color="3877A6"/>
            </w:tcBorders>
            <w:shd w:val="clear" w:color="auto" w:fill="808080"/>
          </w:tcPr>
          <w:p>
            <w:pPr>
              <w:pStyle w:val="TableParagraph"/>
              <w:spacing w:before="139"/>
              <w:ind w:left="3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D-E</w:t>
            </w:r>
          </w:p>
        </w:tc>
        <w:tc>
          <w:tcPr>
            <w:tcW w:w="1488" w:type="dxa"/>
            <w:tcBorders>
              <w:top w:val="single" w:sz="12" w:space="0" w:color="3877A6"/>
              <w:left w:val="single" w:sz="12" w:space="0" w:color="3877A6"/>
              <w:bottom w:val="single" w:sz="12" w:space="0" w:color="09548F"/>
              <w:right w:val="single" w:sz="12" w:space="0" w:color="3877A6"/>
            </w:tcBorders>
            <w:shd w:val="clear" w:color="auto" w:fill="D9D9D9"/>
          </w:tcPr>
          <w:p>
            <w:pPr>
              <w:pStyle w:val="TableParagraph"/>
              <w:spacing w:before="20"/>
              <w:ind w:left="2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Tasa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Neta</w:t>
            </w:r>
          </w:p>
          <w:p>
            <w:pPr>
              <w:pStyle w:val="TableParagraph"/>
              <w:spacing w:line="205" w:lineRule="exact" w:before="32"/>
              <w:ind w:left="1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esperada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(E)</w:t>
            </w:r>
          </w:p>
        </w:tc>
        <w:tc>
          <w:tcPr>
            <w:tcW w:w="1488" w:type="dxa"/>
            <w:tcBorders>
              <w:top w:val="single" w:sz="12" w:space="0" w:color="3877A6"/>
              <w:left w:val="single" w:sz="12" w:space="0" w:color="3877A6"/>
              <w:bottom w:val="single" w:sz="12" w:space="0" w:color="09548F"/>
              <w:right w:val="single" w:sz="12" w:space="0" w:color="3877A6"/>
            </w:tcBorders>
            <w:shd w:val="clear" w:color="auto" w:fill="D9D9D9"/>
          </w:tcPr>
          <w:p>
            <w:pPr>
              <w:pStyle w:val="TableParagraph"/>
              <w:spacing w:before="20"/>
              <w:ind w:left="2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Tasa</w:t>
            </w:r>
            <w:r>
              <w:rPr>
                <w:rFonts w:ascii="Arial"/>
                <w:b/>
                <w:spacing w:val="-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Neta</w:t>
            </w:r>
          </w:p>
          <w:p>
            <w:pPr>
              <w:pStyle w:val="TableParagraph"/>
              <w:spacing w:line="205" w:lineRule="exact" w:before="32"/>
              <w:ind w:left="2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deseada</w:t>
            </w:r>
            <w:r>
              <w:rPr>
                <w:rFonts w:ascii="Arial"/>
                <w:b/>
                <w:spacing w:val="-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(D)</w:t>
            </w:r>
          </w:p>
        </w:tc>
        <w:tc>
          <w:tcPr>
            <w:tcW w:w="780" w:type="dxa"/>
            <w:tcBorders>
              <w:top w:val="single" w:sz="12" w:space="0" w:color="3877A6"/>
              <w:left w:val="single" w:sz="12" w:space="0" w:color="3877A6"/>
              <w:bottom w:val="single" w:sz="12" w:space="0" w:color="09548F"/>
              <w:right w:val="single" w:sz="12" w:space="0" w:color="3877A6"/>
            </w:tcBorders>
            <w:shd w:val="clear" w:color="auto" w:fill="808080"/>
          </w:tcPr>
          <w:p>
            <w:pPr>
              <w:pStyle w:val="TableParagraph"/>
              <w:spacing w:before="139"/>
              <w:ind w:left="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D-E</w:t>
            </w:r>
          </w:p>
        </w:tc>
      </w:tr>
      <w:tr>
        <w:trPr>
          <w:trHeight w:val="269" w:hRule="atLeast"/>
        </w:trPr>
        <w:tc>
          <w:tcPr>
            <w:tcW w:w="1242" w:type="dxa"/>
            <w:tcBorders>
              <w:top w:val="single" w:sz="12" w:space="0" w:color="3877A6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1"/>
              <w:ind w:left="408" w:right="3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2018</w:t>
            </w:r>
          </w:p>
        </w:tc>
        <w:tc>
          <w:tcPr>
            <w:tcW w:w="3792" w:type="dxa"/>
            <w:gridSpan w:val="3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5" w:lineRule="exact" w:before="25"/>
              <w:ind w:left="1431" w:right="140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F0000"/>
                <w:sz w:val="20"/>
              </w:rPr>
              <w:t>282,435</w:t>
            </w:r>
          </w:p>
        </w:tc>
        <w:tc>
          <w:tcPr>
            <w:tcW w:w="3756" w:type="dxa"/>
            <w:gridSpan w:val="3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5" w:lineRule="exact" w:before="25"/>
              <w:ind w:left="1518" w:right="148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F0000"/>
                <w:sz w:val="20"/>
              </w:rPr>
              <w:t>24.91%</w:t>
            </w:r>
          </w:p>
        </w:tc>
      </w:tr>
      <w:tr>
        <w:trPr>
          <w:trHeight w:val="269" w:hRule="atLeast"/>
        </w:trPr>
        <w:tc>
          <w:tcPr>
            <w:tcW w:w="1242" w:type="dxa"/>
            <w:tcBorders>
              <w:top w:val="single" w:sz="12" w:space="0" w:color="3877A6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1"/>
              <w:ind w:left="408" w:right="3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2019</w:t>
            </w:r>
          </w:p>
        </w:tc>
        <w:tc>
          <w:tcPr>
            <w:tcW w:w="3792" w:type="dxa"/>
            <w:gridSpan w:val="3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5" w:lineRule="exact" w:before="25"/>
              <w:ind w:left="1431" w:right="140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278,279</w:t>
            </w:r>
          </w:p>
        </w:tc>
        <w:tc>
          <w:tcPr>
            <w:tcW w:w="3756" w:type="dxa"/>
            <w:gridSpan w:val="3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5" w:lineRule="exact" w:before="25"/>
              <w:ind w:left="1518" w:right="148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24.00%</w:t>
            </w:r>
          </w:p>
        </w:tc>
      </w:tr>
      <w:tr>
        <w:trPr>
          <w:trHeight w:val="269" w:hRule="atLeast"/>
        </w:trPr>
        <w:tc>
          <w:tcPr>
            <w:tcW w:w="1242" w:type="dxa"/>
            <w:tcBorders>
              <w:top w:val="single" w:sz="12" w:space="0" w:color="3877A6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1"/>
              <w:ind w:left="408" w:right="3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2020</w:t>
            </w:r>
          </w:p>
        </w:tc>
        <w:tc>
          <w:tcPr>
            <w:tcW w:w="3792" w:type="dxa"/>
            <w:gridSpan w:val="3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4" w:lineRule="exact" w:before="25"/>
              <w:ind w:left="1431" w:right="140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277,403</w:t>
            </w:r>
          </w:p>
        </w:tc>
        <w:tc>
          <w:tcPr>
            <w:tcW w:w="3756" w:type="dxa"/>
            <w:gridSpan w:val="3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4" w:lineRule="exact" w:before="25"/>
              <w:ind w:left="1518" w:right="148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23.39%</w:t>
            </w:r>
          </w:p>
        </w:tc>
      </w:tr>
      <w:tr>
        <w:trPr>
          <w:trHeight w:val="269" w:hRule="atLeast"/>
        </w:trPr>
        <w:tc>
          <w:tcPr>
            <w:tcW w:w="1242" w:type="dxa"/>
            <w:tcBorders>
              <w:top w:val="single" w:sz="12" w:space="0" w:color="3877A6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1"/>
              <w:ind w:left="408" w:right="3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2021</w:t>
            </w:r>
          </w:p>
        </w:tc>
        <w:tc>
          <w:tcPr>
            <w:tcW w:w="3792" w:type="dxa"/>
            <w:gridSpan w:val="3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5" w:lineRule="exact" w:before="25"/>
              <w:ind w:left="1431" w:right="140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261,760</w:t>
            </w:r>
          </w:p>
        </w:tc>
        <w:tc>
          <w:tcPr>
            <w:tcW w:w="3756" w:type="dxa"/>
            <w:gridSpan w:val="3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5" w:lineRule="exact" w:before="25"/>
              <w:ind w:left="1518" w:right="148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23.09%</w:t>
            </w:r>
          </w:p>
        </w:tc>
      </w:tr>
      <w:tr>
        <w:trPr>
          <w:trHeight w:val="269" w:hRule="atLeast"/>
        </w:trPr>
        <w:tc>
          <w:tcPr>
            <w:tcW w:w="1242" w:type="dxa"/>
            <w:tcBorders>
              <w:top w:val="single" w:sz="12" w:space="0" w:color="3877A6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1"/>
              <w:ind w:left="408" w:right="3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2022</w:t>
            </w:r>
          </w:p>
        </w:tc>
        <w:tc>
          <w:tcPr>
            <w:tcW w:w="1488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5" w:lineRule="exact" w:before="25"/>
              <w:ind w:left="177" w:right="14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266,162</w:t>
            </w:r>
          </w:p>
        </w:tc>
        <w:tc>
          <w:tcPr>
            <w:tcW w:w="1488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5" w:lineRule="exact" w:before="25"/>
              <w:ind w:right="35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334,452</w:t>
            </w:r>
          </w:p>
        </w:tc>
        <w:tc>
          <w:tcPr>
            <w:tcW w:w="816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5" w:lineRule="exact" w:before="25"/>
              <w:ind w:left="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68,290</w:t>
            </w:r>
          </w:p>
        </w:tc>
        <w:tc>
          <w:tcPr>
            <w:tcW w:w="1488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5" w:lineRule="exact" w:before="25"/>
              <w:ind w:left="177" w:right="16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23.48%</w:t>
            </w:r>
          </w:p>
        </w:tc>
        <w:tc>
          <w:tcPr>
            <w:tcW w:w="1488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5" w:lineRule="exact" w:before="25"/>
              <w:ind w:left="177" w:right="16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29.50%</w:t>
            </w:r>
          </w:p>
        </w:tc>
        <w:tc>
          <w:tcPr>
            <w:tcW w:w="780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5" w:lineRule="exact" w:before="25"/>
              <w:ind w:left="4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6.02%</w:t>
            </w:r>
          </w:p>
        </w:tc>
      </w:tr>
      <w:tr>
        <w:trPr>
          <w:trHeight w:val="269" w:hRule="atLeast"/>
        </w:trPr>
        <w:tc>
          <w:tcPr>
            <w:tcW w:w="1242" w:type="dxa"/>
            <w:tcBorders>
              <w:top w:val="single" w:sz="12" w:space="0" w:color="3877A6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1"/>
              <w:ind w:left="408" w:right="3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2023</w:t>
            </w:r>
          </w:p>
        </w:tc>
        <w:tc>
          <w:tcPr>
            <w:tcW w:w="1488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4" w:lineRule="exact" w:before="25"/>
              <w:ind w:left="177" w:right="14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270,437</w:t>
            </w:r>
          </w:p>
        </w:tc>
        <w:tc>
          <w:tcPr>
            <w:tcW w:w="1488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4" w:lineRule="exact" w:before="25"/>
              <w:ind w:right="35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color w:val="FF0000"/>
                <w:sz w:val="20"/>
              </w:rPr>
              <w:t>407,144</w:t>
            </w:r>
          </w:p>
        </w:tc>
        <w:tc>
          <w:tcPr>
            <w:tcW w:w="816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4" w:lineRule="exact" w:before="25"/>
              <w:ind w:left="3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136,707</w:t>
            </w:r>
          </w:p>
        </w:tc>
        <w:tc>
          <w:tcPr>
            <w:tcW w:w="1488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4" w:lineRule="exact" w:before="25"/>
              <w:ind w:left="177" w:right="16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23.85%</w:t>
            </w:r>
          </w:p>
        </w:tc>
        <w:tc>
          <w:tcPr>
            <w:tcW w:w="1488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4" w:lineRule="exact" w:before="25"/>
              <w:ind w:left="177" w:right="16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FF0000"/>
                <w:sz w:val="20"/>
              </w:rPr>
              <w:t>35.91%</w:t>
            </w:r>
          </w:p>
        </w:tc>
        <w:tc>
          <w:tcPr>
            <w:tcW w:w="780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FF"/>
          </w:tcPr>
          <w:p>
            <w:pPr>
              <w:pStyle w:val="TableParagraph"/>
              <w:spacing w:line="224" w:lineRule="exact" w:before="25"/>
              <w:ind w:left="3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12.06%</w:t>
            </w:r>
          </w:p>
        </w:tc>
      </w:tr>
    </w:tbl>
    <w:p>
      <w:pPr>
        <w:pStyle w:val="BodyText"/>
        <w:spacing w:before="5"/>
      </w:pPr>
    </w:p>
    <w:p>
      <w:pPr>
        <w:spacing w:before="0"/>
        <w:ind w:left="1739" w:right="1738" w:firstLine="0"/>
        <w:jc w:val="center"/>
        <w:rPr>
          <w:rFonts w:ascii="Arial" w:hAnsi="Arial"/>
          <w:i/>
          <w:sz w:val="18"/>
        </w:rPr>
      </w:pPr>
      <w:bookmarkStart w:name="_bookmark10" w:id="14"/>
      <w:bookmarkEnd w:id="14"/>
      <w:r>
        <w:rPr/>
      </w:r>
      <w:r>
        <w:rPr>
          <w:rFonts w:ascii="Arial" w:hAnsi="Arial"/>
          <w:i/>
          <w:color w:val="44536A"/>
          <w:sz w:val="18"/>
        </w:rPr>
        <w:t>Tabla 7. Tabla de Proyección para Meta de Tasa Neta del Nivel Medio Ciclo Diversificado. Fuente: (Ministerio</w:t>
      </w:r>
      <w:r>
        <w:rPr>
          <w:rFonts w:ascii="Arial" w:hAnsi="Arial"/>
          <w:i/>
          <w:color w:val="44536A"/>
          <w:spacing w:val="-47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Educación, 2021),</w:t>
      </w:r>
    </w:p>
    <w:p>
      <w:pPr>
        <w:pStyle w:val="BodyText"/>
        <w:spacing w:before="1"/>
        <w:rPr>
          <w:rFonts w:ascii="Arial"/>
          <w:i/>
          <w:sz w:val="22"/>
        </w:rPr>
      </w:pPr>
      <w:r>
        <w:rPr/>
        <w:pict>
          <v:shape style="position:absolute;margin-left:83.664001pt;margin-top:13.898926pt;width:444.8pt;height:73.350pt;mso-position-horizontal-relative:page;mso-position-vertical-relative:paragraph;z-index:-15721472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ind w:left="28" w:right="27"/>
                    <w:jc w:val="both"/>
                  </w:pPr>
                  <w:r>
                    <w:rPr/>
                    <w:t>El ciclo diversificado del nivel de secundaria es de los niveles educativos que más retos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representa para el sistema educativo nacional, para el año 2022 se esperaría un aumento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en términos absolutos de 68,290 estudiantes nuevos o de reingreso, y para el año 2023 un</w:t>
                  </w:r>
                  <w:r>
                    <w:rPr>
                      <w:spacing w:val="-52"/>
                    </w:rPr>
                    <w:t> </w:t>
                  </w:r>
                  <w:r>
                    <w:rPr/>
                    <w:t>aumento de 136,707 estudiantes nuevos para lograr la cobertura propuesta del 35.91%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para ese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año.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Arial"/>
          <w:sz w:val="22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5043200">
            <wp:simplePos x="0" y="0"/>
            <wp:positionH relativeFrom="page">
              <wp:posOffset>0</wp:posOffset>
            </wp:positionH>
            <wp:positionV relativeFrom="page">
              <wp:posOffset>295128</wp:posOffset>
            </wp:positionV>
            <wp:extent cx="7772399" cy="9497106"/>
            <wp:effectExtent l="0" t="0" r="0" b="0"/>
            <wp:wrapNone/>
            <wp:docPr id="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Arial"/>
          <w:i/>
          <w:sz w:val="18"/>
        </w:rPr>
      </w:pPr>
    </w:p>
    <w:p>
      <w:pPr>
        <w:pStyle w:val="Heading2"/>
        <w:numPr>
          <w:ilvl w:val="1"/>
          <w:numId w:val="4"/>
        </w:numPr>
        <w:tabs>
          <w:tab w:pos="2277" w:val="left" w:leader="none"/>
          <w:tab w:pos="2278" w:val="left" w:leader="none"/>
        </w:tabs>
        <w:spacing w:line="240" w:lineRule="auto" w:before="47" w:after="0"/>
        <w:ind w:left="2278" w:right="0" w:hanging="576"/>
        <w:jc w:val="left"/>
      </w:pPr>
      <w:bookmarkStart w:name="_bookmark11" w:id="15"/>
      <w:bookmarkEnd w:id="15"/>
      <w:r>
        <w:rPr/>
      </w:r>
      <w:bookmarkStart w:name="_bookmark11" w:id="16"/>
      <w:bookmarkEnd w:id="16"/>
      <w:r>
        <w:rPr>
          <w:color w:val="2E5395"/>
        </w:rPr>
        <w:t>Anál</w:t>
      </w:r>
      <w:r>
        <w:rPr>
          <w:color w:val="2E5395"/>
        </w:rPr>
        <w:t>isis</w:t>
      </w:r>
      <w:r>
        <w:rPr>
          <w:color w:val="2E5395"/>
          <w:spacing w:val="-5"/>
        </w:rPr>
        <w:t> </w:t>
      </w:r>
      <w:r>
        <w:rPr>
          <w:color w:val="2E5395"/>
        </w:rPr>
        <w:t>y</w:t>
      </w:r>
      <w:r>
        <w:rPr>
          <w:color w:val="2E5395"/>
          <w:spacing w:val="-5"/>
        </w:rPr>
        <w:t> </w:t>
      </w:r>
      <w:r>
        <w:rPr>
          <w:color w:val="2E5395"/>
        </w:rPr>
        <w:t>Metodología</w:t>
      </w:r>
      <w:r>
        <w:rPr>
          <w:color w:val="2E5395"/>
          <w:spacing w:val="-3"/>
        </w:rPr>
        <w:t> </w:t>
      </w:r>
      <w:r>
        <w:rPr>
          <w:color w:val="2E5395"/>
        </w:rPr>
        <w:t>para</w:t>
      </w:r>
      <w:r>
        <w:rPr>
          <w:color w:val="2E5395"/>
          <w:spacing w:val="-5"/>
        </w:rPr>
        <w:t> </w:t>
      </w:r>
      <w:r>
        <w:rPr>
          <w:color w:val="2E5395"/>
        </w:rPr>
        <w:t>Establecer</w:t>
      </w:r>
      <w:r>
        <w:rPr>
          <w:color w:val="2E5395"/>
          <w:spacing w:val="-4"/>
        </w:rPr>
        <w:t> </w:t>
      </w:r>
      <w:r>
        <w:rPr>
          <w:color w:val="2E5395"/>
        </w:rPr>
        <w:t>el</w:t>
      </w:r>
      <w:r>
        <w:rPr>
          <w:color w:val="2E5395"/>
          <w:spacing w:val="-3"/>
        </w:rPr>
        <w:t> </w:t>
      </w:r>
      <w:r>
        <w:rPr>
          <w:color w:val="2E5395"/>
        </w:rPr>
        <w:t>Costo</w:t>
      </w:r>
      <w:r>
        <w:rPr>
          <w:color w:val="2E5395"/>
          <w:spacing w:val="-5"/>
        </w:rPr>
        <w:t> </w:t>
      </w:r>
      <w:r>
        <w:rPr>
          <w:color w:val="2E5395"/>
        </w:rPr>
        <w:t>Unitario</w:t>
      </w:r>
    </w:p>
    <w:p>
      <w:pPr>
        <w:pStyle w:val="BodyText"/>
        <w:spacing w:before="11"/>
        <w:rPr>
          <w:rFonts w:ascii="Calibri Light"/>
          <w:sz w:val="22"/>
        </w:rPr>
      </w:pPr>
    </w:p>
    <w:p>
      <w:pPr>
        <w:pStyle w:val="BodyText"/>
        <w:ind w:left="1702" w:right="1702"/>
        <w:jc w:val="both"/>
      </w:pPr>
      <w:r>
        <w:rPr/>
        <w:t>Para</w:t>
      </w:r>
      <w:r>
        <w:rPr>
          <w:spacing w:val="1"/>
        </w:rPr>
        <w:t> </w:t>
      </w:r>
      <w:r>
        <w:rPr/>
        <w:t>establecer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costo</w:t>
      </w:r>
      <w:r>
        <w:rPr>
          <w:spacing w:val="1"/>
        </w:rPr>
        <w:t> </w:t>
      </w:r>
      <w:r>
        <w:rPr/>
        <w:t>unitario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estudiante,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Guatemala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trabajan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metodologías, la cuales de acuerdo al contexto y uso de la información que se vaya a</w:t>
      </w:r>
      <w:r>
        <w:rPr>
          <w:spacing w:val="1"/>
        </w:rPr>
        <w:t> </w:t>
      </w:r>
      <w:r>
        <w:rPr/>
        <w:t>establecer, se</w:t>
      </w:r>
      <w:r>
        <w:rPr>
          <w:spacing w:val="-2"/>
        </w:rPr>
        <w:t> </w:t>
      </w:r>
      <w:r>
        <w:rPr/>
        <w:t>selecciona la</w:t>
      </w:r>
      <w:r>
        <w:rPr>
          <w:spacing w:val="1"/>
        </w:rPr>
        <w:t> </w:t>
      </w:r>
      <w:r>
        <w:rPr/>
        <w:t>más</w:t>
      </w:r>
      <w:r>
        <w:rPr>
          <w:spacing w:val="-2"/>
        </w:rPr>
        <w:t> </w:t>
      </w:r>
      <w:r>
        <w:rPr/>
        <w:t>acorde</w:t>
      </w:r>
      <w:r>
        <w:rPr>
          <w:spacing w:val="-2"/>
        </w:rPr>
        <w:t> </w:t>
      </w:r>
      <w:r>
        <w:rPr/>
        <w:t>a la</w:t>
      </w:r>
      <w:r>
        <w:rPr>
          <w:spacing w:val="-2"/>
        </w:rPr>
        <w:t> </w:t>
      </w:r>
      <w:r>
        <w:rPr/>
        <w:t>necesidad.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2"/>
          <w:numId w:val="4"/>
        </w:numPr>
        <w:tabs>
          <w:tab w:pos="2422" w:val="left" w:leader="none"/>
        </w:tabs>
        <w:spacing w:line="240" w:lineRule="auto" w:before="0" w:after="0"/>
        <w:ind w:left="2422" w:right="1695" w:hanging="360"/>
        <w:jc w:val="both"/>
        <w:rPr>
          <w:sz w:val="24"/>
        </w:rPr>
      </w:pPr>
      <w:r>
        <w:rPr>
          <w:sz w:val="24"/>
        </w:rPr>
        <w:t>A través del Distribución Proporcional del Presupuesto del Estado, este análisis</w:t>
      </w:r>
      <w:r>
        <w:rPr>
          <w:spacing w:val="1"/>
          <w:sz w:val="24"/>
        </w:rPr>
        <w:t> </w:t>
      </w:r>
      <w:r>
        <w:rPr>
          <w:sz w:val="24"/>
        </w:rPr>
        <w:t>permite generar una estimación aproximada del costo por alumno, considerando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gasto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todo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presupuesto</w:t>
      </w:r>
      <w:r>
        <w:rPr>
          <w:spacing w:val="-11"/>
          <w:sz w:val="24"/>
        </w:rPr>
        <w:t> </w:t>
      </w:r>
      <w:r>
        <w:rPr>
          <w:sz w:val="24"/>
        </w:rPr>
        <w:t>se</w:t>
      </w:r>
      <w:r>
        <w:rPr>
          <w:spacing w:val="-10"/>
          <w:sz w:val="24"/>
        </w:rPr>
        <w:t> </w:t>
      </w:r>
      <w:r>
        <w:rPr>
          <w:sz w:val="24"/>
        </w:rPr>
        <w:t>puede</w:t>
      </w:r>
      <w:r>
        <w:rPr>
          <w:spacing w:val="-11"/>
          <w:sz w:val="24"/>
        </w:rPr>
        <w:t> </w:t>
      </w:r>
      <w:r>
        <w:rPr>
          <w:sz w:val="24"/>
        </w:rPr>
        <w:t>distribuir</w:t>
      </w:r>
      <w:r>
        <w:rPr>
          <w:spacing w:val="-11"/>
          <w:sz w:val="24"/>
        </w:rPr>
        <w:t> </w:t>
      </w:r>
      <w:r>
        <w:rPr>
          <w:sz w:val="24"/>
        </w:rPr>
        <w:t>entre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cantidad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alumnos</w:t>
      </w:r>
      <w:r>
        <w:rPr>
          <w:spacing w:val="-51"/>
          <w:sz w:val="24"/>
        </w:rPr>
        <w:t> </w:t>
      </w:r>
      <w:r>
        <w:rPr>
          <w:sz w:val="24"/>
        </w:rPr>
        <w:t>inscritos</w:t>
      </w:r>
      <w:r>
        <w:rPr>
          <w:spacing w:val="-3"/>
          <w:sz w:val="24"/>
        </w:rPr>
        <w:t> </w:t>
      </w:r>
      <w:r>
        <w:rPr>
          <w:sz w:val="24"/>
        </w:rPr>
        <w:t>durante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ciclo</w:t>
      </w:r>
      <w:r>
        <w:rPr>
          <w:spacing w:val="-1"/>
          <w:sz w:val="24"/>
        </w:rPr>
        <w:t> </w:t>
      </w:r>
      <w:r>
        <w:rPr>
          <w:sz w:val="24"/>
        </w:rPr>
        <w:t>escolar.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4"/>
        </w:numPr>
        <w:tabs>
          <w:tab w:pos="2422" w:val="left" w:leader="none"/>
        </w:tabs>
        <w:spacing w:line="240" w:lineRule="auto" w:before="0" w:after="0"/>
        <w:ind w:left="2422" w:right="1695" w:hanging="360"/>
        <w:jc w:val="both"/>
        <w:rPr>
          <w:sz w:val="24"/>
        </w:rPr>
      </w:pPr>
      <w:r>
        <w:rPr>
          <w:sz w:val="24"/>
        </w:rPr>
        <w:t>Cálculo específico por Centro Educativo con Recursos Humanos, Pedagógicos e</w:t>
      </w:r>
      <w:r>
        <w:rPr>
          <w:spacing w:val="1"/>
          <w:sz w:val="24"/>
        </w:rPr>
        <w:t> </w:t>
      </w:r>
      <w:r>
        <w:rPr>
          <w:sz w:val="24"/>
        </w:rPr>
        <w:t>Infraestructura,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análisis</w:t>
      </w:r>
      <w:r>
        <w:rPr>
          <w:spacing w:val="1"/>
          <w:sz w:val="24"/>
        </w:rPr>
        <w:t> </w:t>
      </w:r>
      <w:r>
        <w:rPr>
          <w:sz w:val="24"/>
        </w:rPr>
        <w:t>permite</w:t>
      </w:r>
      <w:r>
        <w:rPr>
          <w:spacing w:val="1"/>
          <w:sz w:val="24"/>
        </w:rPr>
        <w:t> </w:t>
      </w:r>
      <w:r>
        <w:rPr>
          <w:sz w:val="24"/>
        </w:rPr>
        <w:t>establecer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análisis</w:t>
      </w:r>
      <w:r>
        <w:rPr>
          <w:spacing w:val="1"/>
          <w:sz w:val="24"/>
        </w:rPr>
        <w:t> </w:t>
      </w:r>
      <w:r>
        <w:rPr>
          <w:sz w:val="24"/>
        </w:rPr>
        <w:t>más</w:t>
      </w:r>
      <w:r>
        <w:rPr>
          <w:spacing w:val="1"/>
          <w:sz w:val="24"/>
        </w:rPr>
        <w:t> </w:t>
      </w:r>
      <w:r>
        <w:rPr>
          <w:sz w:val="24"/>
        </w:rPr>
        <w:t>alineado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operativización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implementación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estrategias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cobertura</w:t>
      </w:r>
      <w:r>
        <w:rPr>
          <w:spacing w:val="-4"/>
          <w:sz w:val="24"/>
        </w:rPr>
        <w:t> </w:t>
      </w:r>
      <w:r>
        <w:rPr>
          <w:sz w:val="24"/>
        </w:rPr>
        <w:t>educativa,</w:t>
      </w:r>
      <w:r>
        <w:rPr>
          <w:spacing w:val="-5"/>
          <w:sz w:val="24"/>
        </w:rPr>
        <w:t> </w:t>
      </w:r>
      <w:r>
        <w:rPr>
          <w:sz w:val="24"/>
        </w:rPr>
        <w:t>ya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51"/>
          <w:sz w:val="24"/>
        </w:rPr>
        <w:t> </w:t>
      </w:r>
      <w:r>
        <w:rPr>
          <w:sz w:val="24"/>
        </w:rPr>
        <w:t>permite calcular una estimación más real de acuerdo a la proporción de alumnos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se atenderán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centro</w:t>
      </w:r>
      <w:r>
        <w:rPr>
          <w:spacing w:val="-1"/>
          <w:sz w:val="24"/>
        </w:rPr>
        <w:t> </w:t>
      </w:r>
      <w:r>
        <w:rPr>
          <w:sz w:val="24"/>
        </w:rPr>
        <w:t>educativo.</w:t>
      </w:r>
    </w:p>
    <w:p>
      <w:pPr>
        <w:pStyle w:val="BodyText"/>
        <w:spacing w:before="10"/>
        <w:rPr>
          <w:sz w:val="33"/>
        </w:rPr>
      </w:pPr>
    </w:p>
    <w:p>
      <w:pPr>
        <w:pStyle w:val="Heading2"/>
        <w:numPr>
          <w:ilvl w:val="0"/>
          <w:numId w:val="5"/>
        </w:numPr>
        <w:tabs>
          <w:tab w:pos="2409" w:val="left" w:leader="none"/>
          <w:tab w:pos="2410" w:val="left" w:leader="none"/>
        </w:tabs>
        <w:spacing w:line="240" w:lineRule="auto" w:before="0" w:after="0"/>
        <w:ind w:left="2410" w:right="0" w:hanging="360"/>
        <w:jc w:val="left"/>
      </w:pPr>
      <w:bookmarkStart w:name="_bookmark12" w:id="17"/>
      <w:bookmarkEnd w:id="17"/>
      <w:r>
        <w:rPr/>
      </w:r>
      <w:bookmarkStart w:name="_bookmark12" w:id="18"/>
      <w:bookmarkEnd w:id="18"/>
      <w:r>
        <w:rPr>
          <w:color w:val="2E5395"/>
        </w:rPr>
        <w:t>A</w:t>
      </w:r>
      <w:r>
        <w:rPr>
          <w:color w:val="2E5395"/>
          <w:spacing w:val="-4"/>
        </w:rPr>
        <w:t> </w:t>
      </w:r>
      <w:r>
        <w:rPr>
          <w:color w:val="2E5395"/>
        </w:rPr>
        <w:t>través</w:t>
      </w:r>
      <w:r>
        <w:rPr>
          <w:color w:val="2E5395"/>
          <w:spacing w:val="-3"/>
        </w:rPr>
        <w:t> </w:t>
      </w:r>
      <w:r>
        <w:rPr>
          <w:color w:val="2E5395"/>
        </w:rPr>
        <w:t>del</w:t>
      </w:r>
      <w:r>
        <w:rPr>
          <w:color w:val="2E5395"/>
          <w:spacing w:val="-3"/>
        </w:rPr>
        <w:t> </w:t>
      </w:r>
      <w:r>
        <w:rPr>
          <w:color w:val="2E5395"/>
        </w:rPr>
        <w:t>Distribución</w:t>
      </w:r>
      <w:r>
        <w:rPr>
          <w:color w:val="2E5395"/>
          <w:spacing w:val="-4"/>
        </w:rPr>
        <w:t> </w:t>
      </w:r>
      <w:r>
        <w:rPr>
          <w:color w:val="2E5395"/>
        </w:rPr>
        <w:t>Proporcional</w:t>
      </w:r>
      <w:r>
        <w:rPr>
          <w:color w:val="2E5395"/>
          <w:spacing w:val="-2"/>
        </w:rPr>
        <w:t> </w:t>
      </w:r>
      <w:r>
        <w:rPr>
          <w:color w:val="2E5395"/>
        </w:rPr>
        <w:t>del</w:t>
      </w:r>
      <w:r>
        <w:rPr>
          <w:color w:val="2E5395"/>
          <w:spacing w:val="-2"/>
        </w:rPr>
        <w:t> </w:t>
      </w:r>
      <w:r>
        <w:rPr>
          <w:color w:val="2E5395"/>
        </w:rPr>
        <w:t>Presupuesto</w:t>
      </w:r>
      <w:r>
        <w:rPr>
          <w:color w:val="2E5395"/>
          <w:spacing w:val="-2"/>
        </w:rPr>
        <w:t> </w:t>
      </w:r>
      <w:r>
        <w:rPr>
          <w:color w:val="2E5395"/>
        </w:rPr>
        <w:t>del</w:t>
      </w:r>
      <w:r>
        <w:rPr>
          <w:color w:val="2E5395"/>
          <w:spacing w:val="-3"/>
        </w:rPr>
        <w:t> </w:t>
      </w:r>
      <w:r>
        <w:rPr>
          <w:color w:val="2E5395"/>
        </w:rPr>
        <w:t>Estado</w:t>
      </w:r>
    </w:p>
    <w:p>
      <w:pPr>
        <w:pStyle w:val="BodyText"/>
        <w:spacing w:before="2"/>
        <w:rPr>
          <w:rFonts w:ascii="Calibri Light"/>
          <w:sz w:val="21"/>
        </w:rPr>
      </w:pPr>
      <w:r>
        <w:rPr/>
        <w:pict>
          <v:shape style="position:absolute;margin-left:83.664001pt;margin-top:14.149472pt;width:444.8pt;height:131.1pt;mso-position-horizontal-relative:page;mso-position-vertical-relative:paragraph;z-index:-15719424;mso-wrap-distance-left:0;mso-wrap-distance-right:0" type="#_x0000_t202" filled="true" fillcolor="#ffffff" stroked="false">
            <v:textbox inset="0,0,0,0">
              <w:txbxContent>
                <w:p>
                  <w:pPr>
                    <w:pStyle w:val="BodyText"/>
                    <w:ind w:left="28" w:right="26"/>
                    <w:jc w:val="both"/>
                  </w:pPr>
                  <w:r>
                    <w:rPr/>
                    <w:t>El Ministerio de Educación, en cumplimiento a lo establecido en el Artículo 15 del Acuerdo</w:t>
                  </w:r>
                  <w:r>
                    <w:rPr>
                      <w:spacing w:val="-52"/>
                    </w:rPr>
                    <w:t> </w:t>
                  </w:r>
                  <w:r>
                    <w:rPr/>
                    <w:t>Gubernativo 540-2013 “Reglamento de la Ley Orgánica del Presupuesto”, estructura su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presupuesto de acuerdo con la técnica del Presupuesto por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Programas y Gestión por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Resultados.</w:t>
                  </w:r>
                </w:p>
                <w:p>
                  <w:pPr>
                    <w:pStyle w:val="BodyText"/>
                    <w:spacing w:before="9"/>
                    <w:rPr>
                      <w:sz w:val="22"/>
                    </w:rPr>
                  </w:pPr>
                </w:p>
                <w:p>
                  <w:pPr>
                    <w:pStyle w:val="BodyText"/>
                    <w:ind w:left="28" w:right="26"/>
                    <w:jc w:val="both"/>
                  </w:pPr>
                  <w:r>
                    <w:rPr/>
                    <w:t>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tal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sentido,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dentro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estructura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del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presupuesto,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cuenta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programas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específicos para atender los niveles de educación preprimaria, primaria y media (ciclo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básico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diversificado);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asimismo,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existen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asignaciones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presupuestarias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programas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comunes,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cuales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fortalecen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manera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indirecta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niveles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educativos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precitados.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9"/>
        <w:rPr>
          <w:rFonts w:ascii="Calibri Light"/>
          <w:sz w:val="21"/>
        </w:rPr>
      </w:pPr>
    </w:p>
    <w:tbl>
      <w:tblPr>
        <w:tblW w:w="0" w:type="auto"/>
        <w:jc w:val="left"/>
        <w:tblInd w:w="4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5"/>
      </w:tblGrid>
      <w:tr>
        <w:trPr>
          <w:trHeight w:val="287" w:hRule="atLeast"/>
        </w:trPr>
        <w:tc>
          <w:tcPr>
            <w:tcW w:w="3965" w:type="dxa"/>
            <w:shd w:val="clear" w:color="auto" w:fill="2E5395"/>
          </w:tcPr>
          <w:p>
            <w:pPr>
              <w:pStyle w:val="TableParagraph"/>
              <w:spacing w:before="23"/>
              <w:ind w:left="106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Programas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Específicos</w:t>
            </w:r>
          </w:p>
        </w:tc>
      </w:tr>
      <w:tr>
        <w:trPr>
          <w:trHeight w:val="287" w:hRule="atLeast"/>
        </w:trPr>
        <w:tc>
          <w:tcPr>
            <w:tcW w:w="3965" w:type="dxa"/>
          </w:tcPr>
          <w:p>
            <w:pPr>
              <w:pStyle w:val="TableParagraph"/>
              <w:spacing w:before="46"/>
              <w:ind w:left="69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ACTIVIDADES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CENTRALES</w:t>
            </w:r>
          </w:p>
        </w:tc>
      </w:tr>
      <w:tr>
        <w:trPr>
          <w:trHeight w:val="290" w:hRule="atLeast"/>
        </w:trPr>
        <w:tc>
          <w:tcPr>
            <w:tcW w:w="3965" w:type="dxa"/>
          </w:tcPr>
          <w:p>
            <w:pPr>
              <w:pStyle w:val="TableParagraph"/>
              <w:spacing w:before="47"/>
              <w:ind w:left="69"/>
              <w:rPr>
                <w:sz w:val="16"/>
              </w:rPr>
            </w:pPr>
            <w:r>
              <w:rPr>
                <w:sz w:val="16"/>
              </w:rPr>
              <w:t>11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EDUCACIÓN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ESCOLAR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PREPRIMARIA</w:t>
            </w:r>
          </w:p>
        </w:tc>
      </w:tr>
      <w:tr>
        <w:trPr>
          <w:trHeight w:val="287" w:hRule="atLeast"/>
        </w:trPr>
        <w:tc>
          <w:tcPr>
            <w:tcW w:w="3965" w:type="dxa"/>
          </w:tcPr>
          <w:p>
            <w:pPr>
              <w:pStyle w:val="TableParagraph"/>
              <w:spacing w:before="44"/>
              <w:ind w:left="69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EDUCACIÓN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ESCOLAR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PRIMARIA</w:t>
            </w:r>
          </w:p>
        </w:tc>
      </w:tr>
      <w:tr>
        <w:trPr>
          <w:trHeight w:val="287" w:hRule="atLeast"/>
        </w:trPr>
        <w:tc>
          <w:tcPr>
            <w:tcW w:w="3965" w:type="dxa"/>
          </w:tcPr>
          <w:p>
            <w:pPr>
              <w:pStyle w:val="TableParagraph"/>
              <w:spacing w:before="44"/>
              <w:ind w:left="69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EDUCACIÓN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ESCOLAR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BÁSICA</w:t>
            </w:r>
          </w:p>
        </w:tc>
      </w:tr>
      <w:tr>
        <w:trPr>
          <w:trHeight w:val="287" w:hRule="atLeast"/>
        </w:trPr>
        <w:tc>
          <w:tcPr>
            <w:tcW w:w="3965" w:type="dxa"/>
          </w:tcPr>
          <w:p>
            <w:pPr>
              <w:pStyle w:val="TableParagraph"/>
              <w:spacing w:before="44"/>
              <w:ind w:left="69"/>
              <w:rPr>
                <w:sz w:val="16"/>
              </w:rPr>
            </w:pPr>
            <w:r>
              <w:rPr>
                <w:sz w:val="16"/>
              </w:rPr>
              <w:t>14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EDUCACIÓN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ESCOLAR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DIVERSIFICADA</w:t>
            </w:r>
          </w:p>
        </w:tc>
      </w:tr>
      <w:tr>
        <w:trPr>
          <w:trHeight w:val="287" w:hRule="atLeast"/>
        </w:trPr>
        <w:tc>
          <w:tcPr>
            <w:tcW w:w="3965" w:type="dxa"/>
          </w:tcPr>
          <w:p>
            <w:pPr>
              <w:pStyle w:val="TableParagraph"/>
              <w:spacing w:before="46"/>
              <w:ind w:left="69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EDUCACIÓN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EXTRAESCOLAR</w:t>
            </w:r>
          </w:p>
        </w:tc>
      </w:tr>
    </w:tbl>
    <w:p>
      <w:pPr>
        <w:spacing w:line="244" w:lineRule="auto" w:before="0"/>
        <w:ind w:left="3874" w:right="1994" w:hanging="1863"/>
        <w:jc w:val="left"/>
        <w:rPr>
          <w:rFonts w:ascii="Arial" w:hAnsi="Arial"/>
          <w:i/>
          <w:sz w:val="18"/>
        </w:rPr>
      </w:pPr>
      <w:bookmarkStart w:name="_bookmark13" w:id="19"/>
      <w:bookmarkEnd w:id="19"/>
      <w:r>
        <w:rPr/>
      </w:r>
      <w:r>
        <w:rPr>
          <w:rFonts w:ascii="Arial" w:hAnsi="Arial"/>
          <w:i/>
          <w:color w:val="44536A"/>
          <w:sz w:val="18"/>
        </w:rPr>
        <w:t>Tabla 8. Tabla de Programas Específicos, Presupuesto Ministerio de Educación. Fuente: (Ministerio de</w:t>
      </w:r>
      <w:r>
        <w:rPr>
          <w:rFonts w:ascii="Arial" w:hAnsi="Arial"/>
          <w:i/>
          <w:color w:val="44536A"/>
          <w:spacing w:val="-47"/>
          <w:sz w:val="18"/>
        </w:rPr>
        <w:t> </w:t>
      </w:r>
      <w:r>
        <w:rPr>
          <w:rFonts w:ascii="Arial" w:hAnsi="Arial"/>
          <w:i/>
          <w:color w:val="44536A"/>
          <w:sz w:val="18"/>
        </w:rPr>
        <w:t>Educación,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2021;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Públicas,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s.f.),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Procesamiento: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Propio.</w:t>
      </w:r>
    </w:p>
    <w:p>
      <w:pPr>
        <w:spacing w:after="0" w:line="244" w:lineRule="auto"/>
        <w:jc w:val="left"/>
        <w:rPr>
          <w:rFonts w:ascii="Arial" w:hAnsi="Arial"/>
          <w:sz w:val="1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5043712">
            <wp:simplePos x="0" y="0"/>
            <wp:positionH relativeFrom="page">
              <wp:posOffset>0</wp:posOffset>
            </wp:positionH>
            <wp:positionV relativeFrom="page">
              <wp:posOffset>295128</wp:posOffset>
            </wp:positionV>
            <wp:extent cx="7772399" cy="9497106"/>
            <wp:effectExtent l="0" t="0" r="0" b="0"/>
            <wp:wrapNone/>
            <wp:docPr id="1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2"/>
        <w:rPr>
          <w:rFonts w:ascii="Arial"/>
          <w:i/>
          <w:sz w:val="20"/>
        </w:rPr>
      </w:pPr>
    </w:p>
    <w:tbl>
      <w:tblPr>
        <w:tblW w:w="0" w:type="auto"/>
        <w:jc w:val="left"/>
        <w:tblInd w:w="19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61"/>
      </w:tblGrid>
      <w:tr>
        <w:trPr>
          <w:trHeight w:val="287" w:hRule="atLeast"/>
        </w:trPr>
        <w:tc>
          <w:tcPr>
            <w:tcW w:w="8361" w:type="dxa"/>
            <w:shd w:val="clear" w:color="auto" w:fill="2E5395"/>
          </w:tcPr>
          <w:p>
            <w:pPr>
              <w:pStyle w:val="TableParagraph"/>
              <w:spacing w:before="23"/>
              <w:ind w:left="3311" w:right="329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Programas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Comunes</w:t>
            </w:r>
          </w:p>
        </w:tc>
      </w:tr>
      <w:tr>
        <w:trPr>
          <w:trHeight w:val="287" w:hRule="atLeast"/>
        </w:trPr>
        <w:tc>
          <w:tcPr>
            <w:tcW w:w="8361" w:type="dxa"/>
          </w:tcPr>
          <w:p>
            <w:pPr>
              <w:pStyle w:val="TableParagraph"/>
              <w:spacing w:before="44"/>
              <w:ind w:left="71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ACTIVIDADES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CENTRALES</w:t>
            </w:r>
          </w:p>
        </w:tc>
      </w:tr>
      <w:tr>
        <w:trPr>
          <w:trHeight w:val="287" w:hRule="atLeast"/>
        </w:trPr>
        <w:tc>
          <w:tcPr>
            <w:tcW w:w="8361" w:type="dxa"/>
          </w:tcPr>
          <w:p>
            <w:pPr>
              <w:pStyle w:val="TableParagraph"/>
              <w:spacing w:before="44"/>
              <w:ind w:left="71"/>
              <w:rPr>
                <w:sz w:val="16"/>
              </w:rPr>
            </w:pPr>
            <w:r>
              <w:rPr>
                <w:sz w:val="16"/>
              </w:rPr>
              <w:t>03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ACTIVIDADES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COMUNES 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PROGRAMAS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PREPRIMARIA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PRIMARIA (PRG.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11 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12)</w:t>
            </w:r>
          </w:p>
        </w:tc>
      </w:tr>
      <w:tr>
        <w:trPr>
          <w:trHeight w:val="287" w:hRule="atLeast"/>
        </w:trPr>
        <w:tc>
          <w:tcPr>
            <w:tcW w:w="8361" w:type="dxa"/>
          </w:tcPr>
          <w:p>
            <w:pPr>
              <w:pStyle w:val="TableParagraph"/>
              <w:spacing w:before="46"/>
              <w:ind w:left="71"/>
              <w:rPr>
                <w:sz w:val="16"/>
              </w:rPr>
            </w:pPr>
            <w:r>
              <w:rPr>
                <w:sz w:val="16"/>
              </w:rPr>
              <w:t>04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ACTIVIDADES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COMUNES 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PROGRAMAS 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PRIMARIA, BÁSICO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DIVERSIFICADO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(PRG.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12,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13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14)</w:t>
            </w:r>
          </w:p>
        </w:tc>
      </w:tr>
      <w:tr>
        <w:trPr>
          <w:trHeight w:val="287" w:hRule="atLeast"/>
        </w:trPr>
        <w:tc>
          <w:tcPr>
            <w:tcW w:w="8361" w:type="dxa"/>
          </w:tcPr>
          <w:p>
            <w:pPr>
              <w:pStyle w:val="TableParagraph"/>
              <w:spacing w:before="46"/>
              <w:ind w:left="71"/>
              <w:rPr>
                <w:sz w:val="16"/>
              </w:rPr>
            </w:pPr>
            <w:r>
              <w:rPr>
                <w:sz w:val="16"/>
              </w:rPr>
              <w:t>05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ACTIVIDADES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COMUNES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PROGRAMAS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PREPRIMARIA,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PRIMARIA,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BÁSICO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DIVERSIFICADO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(PRG.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11,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12,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13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 14)</w:t>
            </w:r>
          </w:p>
        </w:tc>
      </w:tr>
      <w:tr>
        <w:trPr>
          <w:trHeight w:val="290" w:hRule="atLeast"/>
        </w:trPr>
        <w:tc>
          <w:tcPr>
            <w:tcW w:w="8361" w:type="dxa"/>
          </w:tcPr>
          <w:p>
            <w:pPr>
              <w:pStyle w:val="TableParagraph"/>
              <w:spacing w:before="46"/>
              <w:ind w:left="71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EDUCACIÓN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INICIAL</w:t>
            </w:r>
          </w:p>
        </w:tc>
      </w:tr>
      <w:tr>
        <w:trPr>
          <w:trHeight w:val="287" w:hRule="atLeast"/>
        </w:trPr>
        <w:tc>
          <w:tcPr>
            <w:tcW w:w="8361" w:type="dxa"/>
          </w:tcPr>
          <w:p>
            <w:pPr>
              <w:pStyle w:val="TableParagraph"/>
              <w:spacing w:before="44"/>
              <w:ind w:left="71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APOYO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CONSUMO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ADECUADO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 ALIMENTOS</w:t>
            </w:r>
          </w:p>
        </w:tc>
      </w:tr>
    </w:tbl>
    <w:p>
      <w:pPr>
        <w:spacing w:line="207" w:lineRule="exact" w:before="0"/>
        <w:ind w:left="1732" w:right="1738" w:firstLine="0"/>
        <w:jc w:val="center"/>
        <w:rPr>
          <w:rFonts w:ascii="Arial" w:hAnsi="Arial"/>
          <w:i/>
          <w:sz w:val="18"/>
        </w:rPr>
      </w:pPr>
      <w:bookmarkStart w:name="_bookmark14" w:id="20"/>
      <w:bookmarkEnd w:id="20"/>
      <w:r>
        <w:rPr/>
      </w:r>
      <w:r>
        <w:rPr>
          <w:rFonts w:ascii="Arial" w:hAnsi="Arial"/>
          <w:i/>
          <w:color w:val="44536A"/>
          <w:sz w:val="18"/>
        </w:rPr>
        <w:t>Tabla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9.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Tabla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Programas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Comunes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a</w:t>
      </w:r>
      <w:r>
        <w:rPr>
          <w:rFonts w:ascii="Arial" w:hAnsi="Arial"/>
          <w:i/>
          <w:color w:val="44536A"/>
          <w:spacing w:val="-5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Programas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Específicos,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Presupuesto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Ministerio</w:t>
      </w:r>
      <w:r>
        <w:rPr>
          <w:rFonts w:ascii="Arial" w:hAnsi="Arial"/>
          <w:i/>
          <w:color w:val="44536A"/>
          <w:spacing w:val="-5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Educación.</w:t>
      </w:r>
    </w:p>
    <w:p>
      <w:pPr>
        <w:spacing w:before="2"/>
        <w:ind w:left="1738" w:right="1738" w:firstLine="0"/>
        <w:jc w:val="center"/>
        <w:rPr>
          <w:rFonts w:ascii="Arial" w:hAnsi="Arial"/>
          <w:i/>
          <w:sz w:val="18"/>
        </w:rPr>
      </w:pPr>
      <w:r>
        <w:rPr>
          <w:rFonts w:ascii="Arial" w:hAnsi="Arial"/>
          <w:i/>
          <w:color w:val="44536A"/>
          <w:sz w:val="18"/>
        </w:rPr>
        <w:t>Fuente: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(Ministerio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Educación,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2021),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Procesamiento: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Propio.</w:t>
      </w:r>
    </w:p>
    <w:p>
      <w:pPr>
        <w:pStyle w:val="BodyText"/>
        <w:spacing w:before="1"/>
        <w:rPr>
          <w:rFonts w:ascii="Arial"/>
          <w:i/>
        </w:rPr>
      </w:pPr>
    </w:p>
    <w:p>
      <w:pPr>
        <w:pStyle w:val="BodyText"/>
        <w:spacing w:before="1"/>
        <w:ind w:left="1702" w:right="1695"/>
        <w:jc w:val="both"/>
      </w:pPr>
      <w:r>
        <w:rPr/>
        <w:t>Para</w:t>
      </w:r>
      <w:r>
        <w:rPr>
          <w:spacing w:val="-9"/>
        </w:rPr>
        <w:t> </w:t>
      </w:r>
      <w:r>
        <w:rPr/>
        <w:t>establecer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costo</w:t>
      </w:r>
      <w:r>
        <w:rPr>
          <w:spacing w:val="-9"/>
        </w:rPr>
        <w:t> </w:t>
      </w:r>
      <w:r>
        <w:rPr/>
        <w:t>por</w:t>
      </w:r>
      <w:r>
        <w:rPr>
          <w:spacing w:val="-8"/>
        </w:rPr>
        <w:t> </w:t>
      </w:r>
      <w:r>
        <w:rPr/>
        <w:t>estudiante,</w:t>
      </w:r>
      <w:r>
        <w:rPr>
          <w:spacing w:val="-8"/>
        </w:rPr>
        <w:t> </w:t>
      </w:r>
      <w:r>
        <w:rPr/>
        <w:t>es</w:t>
      </w:r>
      <w:r>
        <w:rPr>
          <w:spacing w:val="-9"/>
        </w:rPr>
        <w:t> </w:t>
      </w:r>
      <w:r>
        <w:rPr/>
        <w:t>necesario</w:t>
      </w:r>
      <w:r>
        <w:rPr>
          <w:spacing w:val="-5"/>
        </w:rPr>
        <w:t> </w:t>
      </w:r>
      <w:r>
        <w:rPr/>
        <w:t>contar</w:t>
      </w:r>
      <w:r>
        <w:rPr>
          <w:spacing w:val="-7"/>
        </w:rPr>
        <w:t> </w:t>
      </w:r>
      <w:r>
        <w:rPr/>
        <w:t>con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matrícula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estudiantes</w:t>
      </w:r>
      <w:r>
        <w:rPr>
          <w:spacing w:val="-52"/>
        </w:rPr>
        <w:t> </w:t>
      </w:r>
      <w:r>
        <w:rPr/>
        <w:t>inscritos por nivel educativo del sector oficial y la ejecución presupuestaria acumulada</w:t>
      </w:r>
      <w:r>
        <w:rPr>
          <w:spacing w:val="1"/>
        </w:rPr>
        <w:t> </w:t>
      </w:r>
      <w:r>
        <w:rPr/>
        <w:t>durante el ejercicio fiscal, a efecto de realizar una distribución proporcional del monto</w:t>
      </w:r>
      <w:r>
        <w:rPr>
          <w:spacing w:val="1"/>
        </w:rPr>
        <w:t> </w:t>
      </w:r>
      <w:r>
        <w:rPr/>
        <w:t>presupuestario</w:t>
      </w:r>
      <w:r>
        <w:rPr>
          <w:spacing w:val="1"/>
        </w:rPr>
        <w:t> </w:t>
      </w:r>
      <w:r>
        <w:rPr/>
        <w:t>ejecutado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estudiantes</w:t>
      </w:r>
      <w:r>
        <w:rPr>
          <w:spacing w:val="1"/>
        </w:rPr>
        <w:t> </w:t>
      </w:r>
      <w:r>
        <w:rPr/>
        <w:t>atendidos,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determinará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citado</w:t>
      </w:r>
      <w:r>
        <w:rPr>
          <w:spacing w:val="1"/>
        </w:rPr>
        <w:t> </w:t>
      </w:r>
      <w:r>
        <w:rPr/>
        <w:t>costo.</w:t>
      </w:r>
    </w:p>
    <w:p>
      <w:pPr>
        <w:pStyle w:val="BodyText"/>
        <w:spacing w:before="11" w:after="1"/>
        <w:rPr>
          <w:sz w:val="22"/>
        </w:rPr>
      </w:pPr>
    </w:p>
    <w:tbl>
      <w:tblPr>
        <w:tblW w:w="0" w:type="auto"/>
        <w:jc w:val="left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0"/>
        <w:gridCol w:w="1255"/>
        <w:gridCol w:w="1260"/>
        <w:gridCol w:w="1257"/>
        <w:gridCol w:w="1258"/>
        <w:gridCol w:w="1257"/>
      </w:tblGrid>
      <w:tr>
        <w:trPr>
          <w:trHeight w:val="489" w:hRule="atLeast"/>
        </w:trPr>
        <w:tc>
          <w:tcPr>
            <w:tcW w:w="2540" w:type="dxa"/>
            <w:shd w:val="clear" w:color="auto" w:fill="2E5395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line="223" w:lineRule="exact"/>
              <w:ind w:left="6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Subsistema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/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Nivel</w:t>
            </w:r>
          </w:p>
        </w:tc>
        <w:tc>
          <w:tcPr>
            <w:tcW w:w="1255" w:type="dxa"/>
            <w:shd w:val="clear" w:color="auto" w:fill="2E5395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line="223" w:lineRule="exact"/>
              <w:ind w:left="134" w:right="8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Preprimaria</w:t>
            </w:r>
          </w:p>
        </w:tc>
        <w:tc>
          <w:tcPr>
            <w:tcW w:w="1260" w:type="dxa"/>
            <w:shd w:val="clear" w:color="auto" w:fill="2E5395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line="223" w:lineRule="exact"/>
              <w:ind w:left="29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Primaria</w:t>
            </w:r>
          </w:p>
        </w:tc>
        <w:tc>
          <w:tcPr>
            <w:tcW w:w="1257" w:type="dxa"/>
            <w:shd w:val="clear" w:color="auto" w:fill="2E5395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line="223" w:lineRule="exact"/>
              <w:ind w:right="331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Básico</w:t>
            </w:r>
          </w:p>
        </w:tc>
        <w:tc>
          <w:tcPr>
            <w:tcW w:w="1258" w:type="dxa"/>
            <w:shd w:val="clear" w:color="auto" w:fill="2E5395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line="223" w:lineRule="exact"/>
              <w:ind w:left="68" w:right="5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Diversificado</w:t>
            </w:r>
          </w:p>
        </w:tc>
        <w:tc>
          <w:tcPr>
            <w:tcW w:w="1257" w:type="dxa"/>
            <w:shd w:val="clear" w:color="auto" w:fill="2E5395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line="223" w:lineRule="exact"/>
              <w:ind w:left="120" w:right="6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Extraescolar</w:t>
            </w:r>
          </w:p>
        </w:tc>
      </w:tr>
      <w:tr>
        <w:trPr>
          <w:trHeight w:val="244" w:hRule="atLeast"/>
        </w:trPr>
        <w:tc>
          <w:tcPr>
            <w:tcW w:w="2540" w:type="dxa"/>
          </w:tcPr>
          <w:p>
            <w:pPr>
              <w:pStyle w:val="TableParagraph"/>
              <w:spacing w:line="223" w:lineRule="exact" w:before="1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Matrícula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Sector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Oficial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2021</w:t>
            </w:r>
          </w:p>
        </w:tc>
        <w:tc>
          <w:tcPr>
            <w:tcW w:w="1255" w:type="dxa"/>
            <w:shd w:val="clear" w:color="auto" w:fill="D9E0F1"/>
          </w:tcPr>
          <w:p>
            <w:pPr>
              <w:pStyle w:val="TableParagraph"/>
              <w:spacing w:line="223" w:lineRule="exact" w:before="1"/>
              <w:ind w:left="89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568,280</w:t>
            </w:r>
          </w:p>
        </w:tc>
        <w:tc>
          <w:tcPr>
            <w:tcW w:w="1260" w:type="dxa"/>
            <w:shd w:val="clear" w:color="auto" w:fill="D9E0F1"/>
          </w:tcPr>
          <w:p>
            <w:pPr>
              <w:pStyle w:val="TableParagraph"/>
              <w:spacing w:line="223" w:lineRule="exact" w:before="1"/>
              <w:ind w:left="220"/>
              <w:rPr>
                <w:b/>
                <w:sz w:val="20"/>
              </w:rPr>
            </w:pPr>
            <w:r>
              <w:rPr>
                <w:b/>
                <w:sz w:val="20"/>
              </w:rPr>
              <w:t>2,117,242</w:t>
            </w:r>
          </w:p>
        </w:tc>
        <w:tc>
          <w:tcPr>
            <w:tcW w:w="1257" w:type="dxa"/>
            <w:shd w:val="clear" w:color="auto" w:fill="D9E0F1"/>
          </w:tcPr>
          <w:p>
            <w:pPr>
              <w:pStyle w:val="TableParagraph"/>
              <w:spacing w:line="223" w:lineRule="exact" w:before="1"/>
              <w:ind w:right="29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317,005</w:t>
            </w:r>
          </w:p>
        </w:tc>
        <w:tc>
          <w:tcPr>
            <w:tcW w:w="1258" w:type="dxa"/>
            <w:shd w:val="clear" w:color="auto" w:fill="D9E0F1"/>
          </w:tcPr>
          <w:p>
            <w:pPr>
              <w:pStyle w:val="TableParagraph"/>
              <w:spacing w:line="223" w:lineRule="exact" w:before="1"/>
              <w:ind w:left="65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90,184</w:t>
            </w:r>
          </w:p>
        </w:tc>
        <w:tc>
          <w:tcPr>
            <w:tcW w:w="1257" w:type="dxa"/>
            <w:shd w:val="clear" w:color="auto" w:fill="D9E0F1"/>
          </w:tcPr>
          <w:p>
            <w:pPr>
              <w:pStyle w:val="TableParagraph"/>
              <w:spacing w:line="223" w:lineRule="exact" w:before="1"/>
              <w:ind w:left="74" w:right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43,204</w:t>
            </w:r>
          </w:p>
        </w:tc>
      </w:tr>
    </w:tbl>
    <w:p>
      <w:pPr>
        <w:spacing w:before="0"/>
        <w:ind w:left="1741" w:right="1738" w:firstLine="0"/>
        <w:jc w:val="center"/>
        <w:rPr>
          <w:rFonts w:ascii="Arial" w:hAnsi="Arial"/>
          <w:i/>
          <w:sz w:val="18"/>
        </w:rPr>
      </w:pPr>
      <w:bookmarkStart w:name="_bookmark15" w:id="21"/>
      <w:bookmarkEnd w:id="21"/>
      <w:r>
        <w:rPr/>
      </w:r>
      <w:r>
        <w:rPr>
          <w:rFonts w:ascii="Arial" w:hAnsi="Arial"/>
          <w:i/>
          <w:color w:val="44536A"/>
          <w:sz w:val="18"/>
        </w:rPr>
        <w:t>Tabla 10. Tabla de Proyección para Meta de Tasa Neta del Nive Medio Ciclo Básico. Fuente: (Ministerio de</w:t>
      </w:r>
      <w:r>
        <w:rPr>
          <w:rFonts w:ascii="Arial" w:hAnsi="Arial"/>
          <w:i/>
          <w:color w:val="44536A"/>
          <w:spacing w:val="-48"/>
          <w:sz w:val="18"/>
        </w:rPr>
        <w:t> </w:t>
      </w:r>
      <w:r>
        <w:rPr>
          <w:rFonts w:ascii="Arial" w:hAnsi="Arial"/>
          <w:i/>
          <w:color w:val="44536A"/>
          <w:sz w:val="18"/>
        </w:rPr>
        <w:t>Educación,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2021;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Públicas,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s.f.), Procesamiento: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Propio</w:t>
      </w:r>
    </w:p>
    <w:p>
      <w:pPr>
        <w:pStyle w:val="BodyText"/>
        <w:spacing w:before="5"/>
        <w:rPr>
          <w:rFonts w:ascii="Arial"/>
          <w:i/>
          <w:sz w:val="17"/>
        </w:rPr>
      </w:pPr>
    </w:p>
    <w:tbl>
      <w:tblPr>
        <w:tblW w:w="0" w:type="auto"/>
        <w:jc w:val="left"/>
        <w:tblInd w:w="3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5"/>
        <w:gridCol w:w="1039"/>
        <w:gridCol w:w="821"/>
        <w:gridCol w:w="564"/>
        <w:gridCol w:w="1006"/>
        <w:gridCol w:w="956"/>
      </w:tblGrid>
      <w:tr>
        <w:trPr>
          <w:trHeight w:val="407" w:hRule="atLeast"/>
        </w:trPr>
        <w:tc>
          <w:tcPr>
            <w:tcW w:w="975" w:type="dxa"/>
            <w:shd w:val="clear" w:color="auto" w:fill="2E5395"/>
          </w:tcPr>
          <w:p>
            <w:pPr>
              <w:pStyle w:val="TableParagraph"/>
              <w:spacing w:before="104"/>
              <w:ind w:left="53" w:right="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Programas</w:t>
            </w:r>
          </w:p>
        </w:tc>
        <w:tc>
          <w:tcPr>
            <w:tcW w:w="1039" w:type="dxa"/>
            <w:shd w:val="clear" w:color="auto" w:fill="2E5395"/>
          </w:tcPr>
          <w:p>
            <w:pPr>
              <w:pStyle w:val="TableParagraph"/>
              <w:spacing w:before="104"/>
              <w:ind w:left="104" w:right="9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Preprimaria</w:t>
            </w:r>
          </w:p>
        </w:tc>
        <w:tc>
          <w:tcPr>
            <w:tcW w:w="821" w:type="dxa"/>
            <w:shd w:val="clear" w:color="auto" w:fill="2E5395"/>
          </w:tcPr>
          <w:p>
            <w:pPr>
              <w:pStyle w:val="TableParagraph"/>
              <w:spacing w:before="104"/>
              <w:ind w:left="107" w:right="9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Primaria</w:t>
            </w:r>
          </w:p>
        </w:tc>
        <w:tc>
          <w:tcPr>
            <w:tcW w:w="564" w:type="dxa"/>
            <w:shd w:val="clear" w:color="auto" w:fill="2E5395"/>
          </w:tcPr>
          <w:p>
            <w:pPr>
              <w:pStyle w:val="TableParagraph"/>
              <w:spacing w:before="104"/>
              <w:ind w:left="50" w:right="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Básico</w:t>
            </w:r>
          </w:p>
        </w:tc>
        <w:tc>
          <w:tcPr>
            <w:tcW w:w="1006" w:type="dxa"/>
            <w:shd w:val="clear" w:color="auto" w:fill="2E5395"/>
          </w:tcPr>
          <w:p>
            <w:pPr>
              <w:pStyle w:val="TableParagraph"/>
              <w:spacing w:before="104"/>
              <w:ind w:left="52" w:right="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Diversificado</w:t>
            </w:r>
          </w:p>
        </w:tc>
        <w:tc>
          <w:tcPr>
            <w:tcW w:w="956" w:type="dxa"/>
            <w:shd w:val="clear" w:color="auto" w:fill="2E5395"/>
          </w:tcPr>
          <w:p>
            <w:pPr>
              <w:pStyle w:val="TableParagraph"/>
              <w:spacing w:before="104"/>
              <w:ind w:left="6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Extraescolar</w:t>
            </w:r>
          </w:p>
        </w:tc>
      </w:tr>
      <w:tr>
        <w:trPr>
          <w:trHeight w:val="203" w:hRule="atLeast"/>
        </w:trPr>
        <w:tc>
          <w:tcPr>
            <w:tcW w:w="975" w:type="dxa"/>
          </w:tcPr>
          <w:p>
            <w:pPr>
              <w:pStyle w:val="TableParagraph"/>
              <w:spacing w:line="180" w:lineRule="exact" w:before="3"/>
              <w:ind w:left="53" w:right="39"/>
              <w:jc w:val="center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01</w:t>
            </w:r>
          </w:p>
        </w:tc>
        <w:tc>
          <w:tcPr>
            <w:tcW w:w="1039" w:type="dxa"/>
          </w:tcPr>
          <w:p>
            <w:pPr>
              <w:pStyle w:val="TableParagraph"/>
              <w:spacing w:line="175" w:lineRule="exact" w:before="8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821" w:type="dxa"/>
          </w:tcPr>
          <w:p>
            <w:pPr>
              <w:pStyle w:val="TableParagraph"/>
              <w:spacing w:line="175" w:lineRule="exact" w:before="8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spacing w:line="175" w:lineRule="exact" w:before="8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6" w:type="dxa"/>
          </w:tcPr>
          <w:p>
            <w:pPr>
              <w:pStyle w:val="TableParagraph"/>
              <w:spacing w:line="175" w:lineRule="exact" w:before="8"/>
              <w:ind w:left="4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975" w:type="dxa"/>
          </w:tcPr>
          <w:p>
            <w:pPr>
              <w:pStyle w:val="TableParagraph"/>
              <w:spacing w:line="180" w:lineRule="exact" w:before="3"/>
              <w:ind w:left="53" w:right="39"/>
              <w:jc w:val="center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03</w:t>
            </w:r>
          </w:p>
        </w:tc>
        <w:tc>
          <w:tcPr>
            <w:tcW w:w="1039" w:type="dxa"/>
          </w:tcPr>
          <w:p>
            <w:pPr>
              <w:pStyle w:val="TableParagraph"/>
              <w:spacing w:line="175" w:lineRule="exact" w:before="8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821" w:type="dxa"/>
          </w:tcPr>
          <w:p>
            <w:pPr>
              <w:pStyle w:val="TableParagraph"/>
              <w:spacing w:line="175" w:lineRule="exact" w:before="8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975" w:type="dxa"/>
          </w:tcPr>
          <w:p>
            <w:pPr>
              <w:pStyle w:val="TableParagraph"/>
              <w:spacing w:line="180" w:lineRule="exact" w:before="3"/>
              <w:ind w:left="53" w:right="39"/>
              <w:jc w:val="center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04</w:t>
            </w:r>
          </w:p>
        </w:tc>
        <w:tc>
          <w:tcPr>
            <w:tcW w:w="103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1" w:type="dxa"/>
          </w:tcPr>
          <w:p>
            <w:pPr>
              <w:pStyle w:val="TableParagraph"/>
              <w:spacing w:line="175" w:lineRule="exact" w:before="8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spacing w:line="175" w:lineRule="exact" w:before="8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6" w:type="dxa"/>
          </w:tcPr>
          <w:p>
            <w:pPr>
              <w:pStyle w:val="TableParagraph"/>
              <w:spacing w:line="175" w:lineRule="exact" w:before="8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975" w:type="dxa"/>
          </w:tcPr>
          <w:p>
            <w:pPr>
              <w:pStyle w:val="TableParagraph"/>
              <w:spacing w:line="180" w:lineRule="exact" w:before="3"/>
              <w:ind w:left="53" w:right="39"/>
              <w:jc w:val="center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05</w:t>
            </w:r>
          </w:p>
        </w:tc>
        <w:tc>
          <w:tcPr>
            <w:tcW w:w="1039" w:type="dxa"/>
          </w:tcPr>
          <w:p>
            <w:pPr>
              <w:pStyle w:val="TableParagraph"/>
              <w:spacing w:line="175" w:lineRule="exact" w:before="8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821" w:type="dxa"/>
          </w:tcPr>
          <w:p>
            <w:pPr>
              <w:pStyle w:val="TableParagraph"/>
              <w:spacing w:line="175" w:lineRule="exact" w:before="8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spacing w:line="175" w:lineRule="exact" w:before="8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1006" w:type="dxa"/>
          </w:tcPr>
          <w:p>
            <w:pPr>
              <w:pStyle w:val="TableParagraph"/>
              <w:spacing w:line="175" w:lineRule="exact" w:before="8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975" w:type="dxa"/>
          </w:tcPr>
          <w:p>
            <w:pPr>
              <w:pStyle w:val="TableParagraph"/>
              <w:spacing w:line="183" w:lineRule="exact" w:before="3"/>
              <w:ind w:left="52" w:right="39"/>
              <w:jc w:val="center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18</w:t>
            </w:r>
          </w:p>
        </w:tc>
        <w:tc>
          <w:tcPr>
            <w:tcW w:w="1039" w:type="dxa"/>
          </w:tcPr>
          <w:p>
            <w:pPr>
              <w:pStyle w:val="TableParagraph"/>
              <w:spacing w:line="178" w:lineRule="exact" w:before="8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8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975" w:type="dxa"/>
          </w:tcPr>
          <w:p>
            <w:pPr>
              <w:pStyle w:val="TableParagraph"/>
              <w:spacing w:line="180" w:lineRule="exact" w:before="3"/>
              <w:ind w:left="52" w:right="39"/>
              <w:jc w:val="center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</w:t>
            </w:r>
          </w:p>
        </w:tc>
        <w:tc>
          <w:tcPr>
            <w:tcW w:w="1039" w:type="dxa"/>
          </w:tcPr>
          <w:p>
            <w:pPr>
              <w:pStyle w:val="TableParagraph"/>
              <w:spacing w:line="178" w:lineRule="exact" w:before="6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821" w:type="dxa"/>
          </w:tcPr>
          <w:p>
            <w:pPr>
              <w:pStyle w:val="TableParagraph"/>
              <w:spacing w:line="178" w:lineRule="exact" w:before="6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X</w:t>
            </w:r>
          </w:p>
        </w:tc>
        <w:tc>
          <w:tcPr>
            <w:tcW w:w="56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before="0"/>
        <w:ind w:left="1716" w:right="1715" w:hanging="5"/>
        <w:jc w:val="center"/>
        <w:rPr>
          <w:rFonts w:ascii="Arial" w:hAnsi="Arial"/>
          <w:i/>
          <w:sz w:val="18"/>
        </w:rPr>
      </w:pPr>
      <w:bookmarkStart w:name="_bookmark16" w:id="22"/>
      <w:bookmarkEnd w:id="22"/>
      <w:r>
        <w:rPr/>
      </w:r>
      <w:r>
        <w:rPr>
          <w:rFonts w:ascii="Arial" w:hAnsi="Arial"/>
          <w:i/>
          <w:color w:val="44536A"/>
          <w:sz w:val="18"/>
        </w:rPr>
        <w:t>Tabla 11. Tabla de Distribución de Programas Comunes a Niveles Educativos (Programas Específicos),</w:t>
      </w:r>
      <w:r>
        <w:rPr>
          <w:rFonts w:ascii="Arial" w:hAnsi="Arial"/>
          <w:i/>
          <w:color w:val="44536A"/>
          <w:spacing w:val="1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Presupuesto Ministerio de Educación. Fuente: (Ministerio de Educación, 2021) (Públicas, s.f.), Procesamiento:</w:t>
      </w:r>
      <w:r>
        <w:rPr>
          <w:rFonts w:ascii="Arial" w:hAnsi="Arial"/>
          <w:i/>
          <w:color w:val="44536A"/>
          <w:spacing w:val="-47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Propio.</w:t>
      </w:r>
    </w:p>
    <w:p>
      <w:pPr>
        <w:pStyle w:val="BodyText"/>
        <w:spacing w:before="4"/>
        <w:rPr>
          <w:rFonts w:ascii="Arial"/>
          <w:i/>
          <w:sz w:val="17"/>
        </w:rPr>
      </w:pPr>
    </w:p>
    <w:tbl>
      <w:tblPr>
        <w:tblW w:w="0" w:type="auto"/>
        <w:jc w:val="left"/>
        <w:tblInd w:w="3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1"/>
        <w:gridCol w:w="1001"/>
        <w:gridCol w:w="980"/>
        <w:gridCol w:w="1001"/>
        <w:gridCol w:w="999"/>
        <w:gridCol w:w="983"/>
      </w:tblGrid>
      <w:tr>
        <w:trPr>
          <w:trHeight w:val="585" w:hRule="atLeast"/>
        </w:trPr>
        <w:tc>
          <w:tcPr>
            <w:tcW w:w="1081" w:type="dxa"/>
            <w:shd w:val="clear" w:color="auto" w:fill="2E5395"/>
          </w:tcPr>
          <w:p>
            <w:pPr>
              <w:pStyle w:val="TableParagraph"/>
              <w:spacing w:before="9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ind w:left="18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Programas</w:t>
            </w:r>
          </w:p>
        </w:tc>
        <w:tc>
          <w:tcPr>
            <w:tcW w:w="1001" w:type="dxa"/>
            <w:shd w:val="clear" w:color="auto" w:fill="2E5395"/>
          </w:tcPr>
          <w:p>
            <w:pPr>
              <w:pStyle w:val="TableParagraph"/>
              <w:ind w:left="92" w:right="86" w:hanging="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%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PROGRAMA</w:t>
            </w:r>
          </w:p>
          <w:p>
            <w:pPr>
              <w:pStyle w:val="TableParagraph"/>
              <w:spacing w:line="175" w:lineRule="exact"/>
              <w:ind w:left="197" w:right="19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11</w:t>
            </w:r>
          </w:p>
        </w:tc>
        <w:tc>
          <w:tcPr>
            <w:tcW w:w="980" w:type="dxa"/>
            <w:shd w:val="clear" w:color="auto" w:fill="2E5395"/>
          </w:tcPr>
          <w:p>
            <w:pPr>
              <w:pStyle w:val="TableParagraph"/>
              <w:ind w:left="83" w:right="75" w:hanging="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%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PROGRAMA</w:t>
            </w:r>
          </w:p>
          <w:p>
            <w:pPr>
              <w:pStyle w:val="TableParagraph"/>
              <w:spacing w:line="175" w:lineRule="exact"/>
              <w:ind w:left="387" w:right="38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12</w:t>
            </w:r>
          </w:p>
        </w:tc>
        <w:tc>
          <w:tcPr>
            <w:tcW w:w="1001" w:type="dxa"/>
            <w:shd w:val="clear" w:color="auto" w:fill="2E5395"/>
          </w:tcPr>
          <w:p>
            <w:pPr>
              <w:pStyle w:val="TableParagraph"/>
              <w:ind w:left="92" w:right="86" w:hanging="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%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PROGRAMA</w:t>
            </w:r>
          </w:p>
          <w:p>
            <w:pPr>
              <w:pStyle w:val="TableParagraph"/>
              <w:spacing w:line="175" w:lineRule="exact"/>
              <w:ind w:left="197" w:right="19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13</w:t>
            </w:r>
          </w:p>
        </w:tc>
        <w:tc>
          <w:tcPr>
            <w:tcW w:w="999" w:type="dxa"/>
            <w:shd w:val="clear" w:color="auto" w:fill="2E5395"/>
          </w:tcPr>
          <w:p>
            <w:pPr>
              <w:pStyle w:val="TableParagraph"/>
              <w:ind w:left="92" w:right="85" w:hanging="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%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PROGRAMA</w:t>
            </w:r>
          </w:p>
          <w:p>
            <w:pPr>
              <w:pStyle w:val="TableParagraph"/>
              <w:spacing w:line="175" w:lineRule="exact"/>
              <w:ind w:left="396" w:right="39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14</w:t>
            </w:r>
          </w:p>
        </w:tc>
        <w:tc>
          <w:tcPr>
            <w:tcW w:w="983" w:type="dxa"/>
            <w:shd w:val="clear" w:color="auto" w:fill="2E5395"/>
          </w:tcPr>
          <w:p>
            <w:pPr>
              <w:pStyle w:val="TableParagraph"/>
              <w:ind w:left="81" w:right="79" w:hanging="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%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PROGRAMA</w:t>
            </w:r>
          </w:p>
          <w:p>
            <w:pPr>
              <w:pStyle w:val="TableParagraph"/>
              <w:spacing w:line="175" w:lineRule="exact"/>
              <w:ind w:left="386" w:right="38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15</w:t>
            </w:r>
          </w:p>
        </w:tc>
      </w:tr>
      <w:tr>
        <w:trPr>
          <w:trHeight w:val="203" w:hRule="atLeast"/>
        </w:trPr>
        <w:tc>
          <w:tcPr>
            <w:tcW w:w="1081" w:type="dxa"/>
          </w:tcPr>
          <w:p>
            <w:pPr>
              <w:pStyle w:val="TableParagraph"/>
              <w:spacing w:line="180" w:lineRule="exact" w:before="3"/>
              <w:ind w:left="69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</w:t>
            </w:r>
          </w:p>
        </w:tc>
        <w:tc>
          <w:tcPr>
            <w:tcW w:w="1001" w:type="dxa"/>
          </w:tcPr>
          <w:p>
            <w:pPr>
              <w:pStyle w:val="TableParagraph"/>
              <w:spacing w:line="175" w:lineRule="exact" w:before="8"/>
              <w:ind w:left="197" w:right="189"/>
              <w:jc w:val="center"/>
              <w:rPr>
                <w:sz w:val="16"/>
              </w:rPr>
            </w:pPr>
            <w:r>
              <w:rPr>
                <w:sz w:val="16"/>
              </w:rPr>
              <w:t>18.37%</w:t>
            </w:r>
          </w:p>
        </w:tc>
        <w:tc>
          <w:tcPr>
            <w:tcW w:w="980" w:type="dxa"/>
          </w:tcPr>
          <w:p>
            <w:pPr>
              <w:pStyle w:val="TableParagraph"/>
              <w:spacing w:line="175" w:lineRule="exact" w:before="8"/>
              <w:ind w:left="248"/>
              <w:rPr>
                <w:sz w:val="16"/>
              </w:rPr>
            </w:pPr>
            <w:r>
              <w:rPr>
                <w:sz w:val="16"/>
              </w:rPr>
              <w:t>68.46%</w:t>
            </w:r>
          </w:p>
        </w:tc>
        <w:tc>
          <w:tcPr>
            <w:tcW w:w="1001" w:type="dxa"/>
          </w:tcPr>
          <w:p>
            <w:pPr>
              <w:pStyle w:val="TableParagraph"/>
              <w:spacing w:line="175" w:lineRule="exact" w:before="8"/>
              <w:ind w:left="257"/>
              <w:rPr>
                <w:sz w:val="16"/>
              </w:rPr>
            </w:pPr>
            <w:r>
              <w:rPr>
                <w:sz w:val="16"/>
              </w:rPr>
              <w:t>10.25%</w:t>
            </w:r>
          </w:p>
        </w:tc>
        <w:tc>
          <w:tcPr>
            <w:tcW w:w="999" w:type="dxa"/>
          </w:tcPr>
          <w:p>
            <w:pPr>
              <w:pStyle w:val="TableParagraph"/>
              <w:spacing w:line="175" w:lineRule="exact" w:before="8"/>
              <w:ind w:left="298"/>
              <w:rPr>
                <w:sz w:val="16"/>
              </w:rPr>
            </w:pPr>
            <w:r>
              <w:rPr>
                <w:sz w:val="16"/>
              </w:rPr>
              <w:t>2.92%</w:t>
            </w:r>
          </w:p>
        </w:tc>
        <w:tc>
          <w:tcPr>
            <w:tcW w:w="983" w:type="dxa"/>
          </w:tcPr>
          <w:p>
            <w:pPr>
              <w:pStyle w:val="TableParagraph"/>
              <w:spacing w:line="175" w:lineRule="exact" w:before="8"/>
              <w:ind w:right="281"/>
              <w:jc w:val="right"/>
              <w:rPr>
                <w:sz w:val="16"/>
              </w:rPr>
            </w:pPr>
            <w:r>
              <w:rPr>
                <w:sz w:val="16"/>
              </w:rPr>
              <w:t>0.00%</w:t>
            </w:r>
          </w:p>
        </w:tc>
      </w:tr>
      <w:tr>
        <w:trPr>
          <w:trHeight w:val="206" w:hRule="atLeast"/>
        </w:trPr>
        <w:tc>
          <w:tcPr>
            <w:tcW w:w="1081" w:type="dxa"/>
          </w:tcPr>
          <w:p>
            <w:pPr>
              <w:pStyle w:val="TableParagraph"/>
              <w:spacing w:line="183" w:lineRule="exact" w:before="3"/>
              <w:ind w:left="69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3</w:t>
            </w:r>
          </w:p>
        </w:tc>
        <w:tc>
          <w:tcPr>
            <w:tcW w:w="1001" w:type="dxa"/>
          </w:tcPr>
          <w:p>
            <w:pPr>
              <w:pStyle w:val="TableParagraph"/>
              <w:spacing w:line="178" w:lineRule="exact" w:before="8"/>
              <w:ind w:left="197" w:right="189"/>
              <w:jc w:val="center"/>
              <w:rPr>
                <w:sz w:val="16"/>
              </w:rPr>
            </w:pPr>
            <w:r>
              <w:rPr>
                <w:sz w:val="16"/>
              </w:rPr>
              <w:t>21.16%</w:t>
            </w:r>
          </w:p>
        </w:tc>
        <w:tc>
          <w:tcPr>
            <w:tcW w:w="980" w:type="dxa"/>
          </w:tcPr>
          <w:p>
            <w:pPr>
              <w:pStyle w:val="TableParagraph"/>
              <w:spacing w:line="178" w:lineRule="exact" w:before="8"/>
              <w:ind w:left="248"/>
              <w:rPr>
                <w:sz w:val="16"/>
              </w:rPr>
            </w:pPr>
            <w:r>
              <w:rPr>
                <w:sz w:val="16"/>
              </w:rPr>
              <w:t>78.84%</w:t>
            </w:r>
          </w:p>
        </w:tc>
        <w:tc>
          <w:tcPr>
            <w:tcW w:w="1001" w:type="dxa"/>
          </w:tcPr>
          <w:p>
            <w:pPr>
              <w:pStyle w:val="TableParagraph"/>
              <w:spacing w:line="178" w:lineRule="exact" w:before="8"/>
              <w:ind w:left="298"/>
              <w:rPr>
                <w:sz w:val="16"/>
              </w:rPr>
            </w:pPr>
            <w:r>
              <w:rPr>
                <w:sz w:val="16"/>
              </w:rPr>
              <w:t>0.00%</w:t>
            </w:r>
          </w:p>
        </w:tc>
        <w:tc>
          <w:tcPr>
            <w:tcW w:w="999" w:type="dxa"/>
          </w:tcPr>
          <w:p>
            <w:pPr>
              <w:pStyle w:val="TableParagraph"/>
              <w:spacing w:line="178" w:lineRule="exact" w:before="8"/>
              <w:ind w:left="298"/>
              <w:rPr>
                <w:sz w:val="16"/>
              </w:rPr>
            </w:pPr>
            <w:r>
              <w:rPr>
                <w:sz w:val="16"/>
              </w:rPr>
              <w:t>0.00%</w:t>
            </w:r>
          </w:p>
        </w:tc>
        <w:tc>
          <w:tcPr>
            <w:tcW w:w="983" w:type="dxa"/>
          </w:tcPr>
          <w:p>
            <w:pPr>
              <w:pStyle w:val="TableParagraph"/>
              <w:spacing w:line="178" w:lineRule="exact" w:before="8"/>
              <w:ind w:right="281"/>
              <w:jc w:val="right"/>
              <w:rPr>
                <w:sz w:val="16"/>
              </w:rPr>
            </w:pPr>
            <w:r>
              <w:rPr>
                <w:sz w:val="16"/>
              </w:rPr>
              <w:t>0.00%</w:t>
            </w:r>
          </w:p>
        </w:tc>
      </w:tr>
      <w:tr>
        <w:trPr>
          <w:trHeight w:val="203" w:hRule="atLeast"/>
        </w:trPr>
        <w:tc>
          <w:tcPr>
            <w:tcW w:w="1081" w:type="dxa"/>
          </w:tcPr>
          <w:p>
            <w:pPr>
              <w:pStyle w:val="TableParagraph"/>
              <w:spacing w:line="180" w:lineRule="exact" w:before="3"/>
              <w:ind w:left="69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4</w:t>
            </w:r>
          </w:p>
        </w:tc>
        <w:tc>
          <w:tcPr>
            <w:tcW w:w="1001" w:type="dxa"/>
          </w:tcPr>
          <w:p>
            <w:pPr>
              <w:pStyle w:val="TableParagraph"/>
              <w:spacing w:line="178" w:lineRule="exact" w:before="6"/>
              <w:ind w:left="197" w:right="189"/>
              <w:jc w:val="center"/>
              <w:rPr>
                <w:sz w:val="16"/>
              </w:rPr>
            </w:pPr>
            <w:r>
              <w:rPr>
                <w:sz w:val="16"/>
              </w:rPr>
              <w:t>0.00%</w:t>
            </w:r>
          </w:p>
        </w:tc>
        <w:tc>
          <w:tcPr>
            <w:tcW w:w="980" w:type="dxa"/>
          </w:tcPr>
          <w:p>
            <w:pPr>
              <w:pStyle w:val="TableParagraph"/>
              <w:spacing w:line="178" w:lineRule="exact" w:before="6"/>
              <w:ind w:left="248"/>
              <w:rPr>
                <w:sz w:val="16"/>
              </w:rPr>
            </w:pPr>
            <w:r>
              <w:rPr>
                <w:sz w:val="16"/>
              </w:rPr>
              <w:t>83.87%</w:t>
            </w:r>
          </w:p>
        </w:tc>
        <w:tc>
          <w:tcPr>
            <w:tcW w:w="1001" w:type="dxa"/>
          </w:tcPr>
          <w:p>
            <w:pPr>
              <w:pStyle w:val="TableParagraph"/>
              <w:spacing w:line="178" w:lineRule="exact" w:before="6"/>
              <w:ind w:left="257"/>
              <w:rPr>
                <w:sz w:val="16"/>
              </w:rPr>
            </w:pPr>
            <w:r>
              <w:rPr>
                <w:sz w:val="16"/>
              </w:rPr>
              <w:t>12.56%</w:t>
            </w:r>
          </w:p>
        </w:tc>
        <w:tc>
          <w:tcPr>
            <w:tcW w:w="999" w:type="dxa"/>
          </w:tcPr>
          <w:p>
            <w:pPr>
              <w:pStyle w:val="TableParagraph"/>
              <w:spacing w:line="178" w:lineRule="exact" w:before="6"/>
              <w:ind w:left="298"/>
              <w:rPr>
                <w:sz w:val="16"/>
              </w:rPr>
            </w:pPr>
            <w:r>
              <w:rPr>
                <w:sz w:val="16"/>
              </w:rPr>
              <w:t>3.57%</w:t>
            </w:r>
          </w:p>
        </w:tc>
        <w:tc>
          <w:tcPr>
            <w:tcW w:w="983" w:type="dxa"/>
          </w:tcPr>
          <w:p>
            <w:pPr>
              <w:pStyle w:val="TableParagraph"/>
              <w:spacing w:line="178" w:lineRule="exact" w:before="6"/>
              <w:ind w:right="281"/>
              <w:jc w:val="right"/>
              <w:rPr>
                <w:sz w:val="16"/>
              </w:rPr>
            </w:pPr>
            <w:r>
              <w:rPr>
                <w:sz w:val="16"/>
              </w:rPr>
              <w:t>0.00%</w:t>
            </w:r>
          </w:p>
        </w:tc>
      </w:tr>
      <w:tr>
        <w:trPr>
          <w:trHeight w:val="203" w:hRule="atLeast"/>
        </w:trPr>
        <w:tc>
          <w:tcPr>
            <w:tcW w:w="1081" w:type="dxa"/>
          </w:tcPr>
          <w:p>
            <w:pPr>
              <w:pStyle w:val="TableParagraph"/>
              <w:spacing w:line="180" w:lineRule="exact" w:before="3"/>
              <w:ind w:left="69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5</w:t>
            </w:r>
          </w:p>
        </w:tc>
        <w:tc>
          <w:tcPr>
            <w:tcW w:w="1001" w:type="dxa"/>
          </w:tcPr>
          <w:p>
            <w:pPr>
              <w:pStyle w:val="TableParagraph"/>
              <w:spacing w:line="175" w:lineRule="exact" w:before="8"/>
              <w:ind w:left="197" w:right="189"/>
              <w:jc w:val="center"/>
              <w:rPr>
                <w:sz w:val="16"/>
              </w:rPr>
            </w:pPr>
            <w:r>
              <w:rPr>
                <w:sz w:val="16"/>
              </w:rPr>
              <w:t>18.37%</w:t>
            </w:r>
          </w:p>
        </w:tc>
        <w:tc>
          <w:tcPr>
            <w:tcW w:w="980" w:type="dxa"/>
          </w:tcPr>
          <w:p>
            <w:pPr>
              <w:pStyle w:val="TableParagraph"/>
              <w:spacing w:line="175" w:lineRule="exact" w:before="8"/>
              <w:ind w:left="248"/>
              <w:rPr>
                <w:sz w:val="16"/>
              </w:rPr>
            </w:pPr>
            <w:r>
              <w:rPr>
                <w:sz w:val="16"/>
              </w:rPr>
              <w:t>68.46%</w:t>
            </w:r>
          </w:p>
        </w:tc>
        <w:tc>
          <w:tcPr>
            <w:tcW w:w="1001" w:type="dxa"/>
          </w:tcPr>
          <w:p>
            <w:pPr>
              <w:pStyle w:val="TableParagraph"/>
              <w:spacing w:line="175" w:lineRule="exact" w:before="8"/>
              <w:ind w:left="257"/>
              <w:rPr>
                <w:sz w:val="16"/>
              </w:rPr>
            </w:pPr>
            <w:r>
              <w:rPr>
                <w:sz w:val="16"/>
              </w:rPr>
              <w:t>10.25%</w:t>
            </w:r>
          </w:p>
        </w:tc>
        <w:tc>
          <w:tcPr>
            <w:tcW w:w="999" w:type="dxa"/>
          </w:tcPr>
          <w:p>
            <w:pPr>
              <w:pStyle w:val="TableParagraph"/>
              <w:spacing w:line="175" w:lineRule="exact" w:before="8"/>
              <w:ind w:left="298"/>
              <w:rPr>
                <w:sz w:val="16"/>
              </w:rPr>
            </w:pPr>
            <w:r>
              <w:rPr>
                <w:sz w:val="16"/>
              </w:rPr>
              <w:t>2.92%</w:t>
            </w:r>
          </w:p>
        </w:tc>
        <w:tc>
          <w:tcPr>
            <w:tcW w:w="983" w:type="dxa"/>
          </w:tcPr>
          <w:p>
            <w:pPr>
              <w:pStyle w:val="TableParagraph"/>
              <w:spacing w:line="175" w:lineRule="exact" w:before="8"/>
              <w:ind w:right="281"/>
              <w:jc w:val="right"/>
              <w:rPr>
                <w:sz w:val="16"/>
              </w:rPr>
            </w:pPr>
            <w:r>
              <w:rPr>
                <w:sz w:val="16"/>
              </w:rPr>
              <w:t>0.00%</w:t>
            </w:r>
          </w:p>
        </w:tc>
      </w:tr>
      <w:tr>
        <w:trPr>
          <w:trHeight w:val="203" w:hRule="atLeast"/>
        </w:trPr>
        <w:tc>
          <w:tcPr>
            <w:tcW w:w="1081" w:type="dxa"/>
          </w:tcPr>
          <w:p>
            <w:pPr>
              <w:pStyle w:val="TableParagraph"/>
              <w:spacing w:line="180" w:lineRule="exact" w:before="3"/>
              <w:ind w:left="69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18</w:t>
            </w:r>
          </w:p>
        </w:tc>
        <w:tc>
          <w:tcPr>
            <w:tcW w:w="1001" w:type="dxa"/>
          </w:tcPr>
          <w:p>
            <w:pPr>
              <w:pStyle w:val="TableParagraph"/>
              <w:spacing w:line="175" w:lineRule="exact" w:before="8"/>
              <w:ind w:left="197" w:right="192"/>
              <w:jc w:val="center"/>
              <w:rPr>
                <w:sz w:val="16"/>
              </w:rPr>
            </w:pPr>
            <w:r>
              <w:rPr>
                <w:sz w:val="16"/>
              </w:rPr>
              <w:t>100.00%</w:t>
            </w:r>
          </w:p>
        </w:tc>
        <w:tc>
          <w:tcPr>
            <w:tcW w:w="980" w:type="dxa"/>
          </w:tcPr>
          <w:p>
            <w:pPr>
              <w:pStyle w:val="TableParagraph"/>
              <w:spacing w:line="175" w:lineRule="exact" w:before="8"/>
              <w:ind w:left="289"/>
              <w:rPr>
                <w:sz w:val="16"/>
              </w:rPr>
            </w:pPr>
            <w:r>
              <w:rPr>
                <w:sz w:val="16"/>
              </w:rPr>
              <w:t>0.00%</w:t>
            </w:r>
          </w:p>
        </w:tc>
        <w:tc>
          <w:tcPr>
            <w:tcW w:w="1001" w:type="dxa"/>
          </w:tcPr>
          <w:p>
            <w:pPr>
              <w:pStyle w:val="TableParagraph"/>
              <w:spacing w:line="175" w:lineRule="exact" w:before="8"/>
              <w:ind w:left="298"/>
              <w:rPr>
                <w:sz w:val="16"/>
              </w:rPr>
            </w:pPr>
            <w:r>
              <w:rPr>
                <w:sz w:val="16"/>
              </w:rPr>
              <w:t>0.00%</w:t>
            </w:r>
          </w:p>
        </w:tc>
        <w:tc>
          <w:tcPr>
            <w:tcW w:w="999" w:type="dxa"/>
          </w:tcPr>
          <w:p>
            <w:pPr>
              <w:pStyle w:val="TableParagraph"/>
              <w:spacing w:line="175" w:lineRule="exact" w:before="8"/>
              <w:ind w:left="298"/>
              <w:rPr>
                <w:sz w:val="16"/>
              </w:rPr>
            </w:pPr>
            <w:r>
              <w:rPr>
                <w:sz w:val="16"/>
              </w:rPr>
              <w:t>0.00%</w:t>
            </w:r>
          </w:p>
        </w:tc>
        <w:tc>
          <w:tcPr>
            <w:tcW w:w="983" w:type="dxa"/>
          </w:tcPr>
          <w:p>
            <w:pPr>
              <w:pStyle w:val="TableParagraph"/>
              <w:spacing w:line="175" w:lineRule="exact" w:before="8"/>
              <w:ind w:right="281"/>
              <w:jc w:val="right"/>
              <w:rPr>
                <w:sz w:val="16"/>
              </w:rPr>
            </w:pPr>
            <w:r>
              <w:rPr>
                <w:sz w:val="16"/>
              </w:rPr>
              <w:t>0.00%</w:t>
            </w:r>
          </w:p>
        </w:tc>
      </w:tr>
      <w:tr>
        <w:trPr>
          <w:trHeight w:val="203" w:hRule="atLeast"/>
        </w:trPr>
        <w:tc>
          <w:tcPr>
            <w:tcW w:w="1081" w:type="dxa"/>
          </w:tcPr>
          <w:p>
            <w:pPr>
              <w:pStyle w:val="TableParagraph"/>
              <w:spacing w:line="180" w:lineRule="exact" w:before="3"/>
              <w:ind w:left="69"/>
              <w:rPr>
                <w:sz w:val="16"/>
              </w:rPr>
            </w:pPr>
            <w:r>
              <w:rPr>
                <w:sz w:val="16"/>
              </w:rPr>
              <w:t>Programa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</w:t>
            </w:r>
          </w:p>
        </w:tc>
        <w:tc>
          <w:tcPr>
            <w:tcW w:w="1001" w:type="dxa"/>
          </w:tcPr>
          <w:p>
            <w:pPr>
              <w:pStyle w:val="TableParagraph"/>
              <w:spacing w:line="175" w:lineRule="exact" w:before="8"/>
              <w:ind w:left="197" w:right="189"/>
              <w:jc w:val="center"/>
              <w:rPr>
                <w:sz w:val="16"/>
              </w:rPr>
            </w:pPr>
            <w:r>
              <w:rPr>
                <w:sz w:val="16"/>
              </w:rPr>
              <w:t>21.16%</w:t>
            </w:r>
          </w:p>
        </w:tc>
        <w:tc>
          <w:tcPr>
            <w:tcW w:w="980" w:type="dxa"/>
          </w:tcPr>
          <w:p>
            <w:pPr>
              <w:pStyle w:val="TableParagraph"/>
              <w:spacing w:line="175" w:lineRule="exact" w:before="8"/>
              <w:ind w:left="248"/>
              <w:rPr>
                <w:sz w:val="16"/>
              </w:rPr>
            </w:pPr>
            <w:r>
              <w:rPr>
                <w:sz w:val="16"/>
              </w:rPr>
              <w:t>78.84%</w:t>
            </w:r>
          </w:p>
        </w:tc>
        <w:tc>
          <w:tcPr>
            <w:tcW w:w="1001" w:type="dxa"/>
          </w:tcPr>
          <w:p>
            <w:pPr>
              <w:pStyle w:val="TableParagraph"/>
              <w:spacing w:line="175" w:lineRule="exact" w:before="8"/>
              <w:ind w:left="298"/>
              <w:rPr>
                <w:sz w:val="16"/>
              </w:rPr>
            </w:pPr>
            <w:r>
              <w:rPr>
                <w:sz w:val="16"/>
              </w:rPr>
              <w:t>0.00%</w:t>
            </w:r>
          </w:p>
        </w:tc>
        <w:tc>
          <w:tcPr>
            <w:tcW w:w="999" w:type="dxa"/>
          </w:tcPr>
          <w:p>
            <w:pPr>
              <w:pStyle w:val="TableParagraph"/>
              <w:spacing w:line="175" w:lineRule="exact" w:before="8"/>
              <w:ind w:left="298"/>
              <w:rPr>
                <w:sz w:val="16"/>
              </w:rPr>
            </w:pPr>
            <w:r>
              <w:rPr>
                <w:sz w:val="16"/>
              </w:rPr>
              <w:t>0.00%</w:t>
            </w:r>
          </w:p>
        </w:tc>
        <w:tc>
          <w:tcPr>
            <w:tcW w:w="983" w:type="dxa"/>
          </w:tcPr>
          <w:p>
            <w:pPr>
              <w:pStyle w:val="TableParagraph"/>
              <w:spacing w:line="175" w:lineRule="exact" w:before="8"/>
              <w:ind w:right="281"/>
              <w:jc w:val="right"/>
              <w:rPr>
                <w:sz w:val="16"/>
              </w:rPr>
            </w:pPr>
            <w:r>
              <w:rPr>
                <w:sz w:val="16"/>
              </w:rPr>
              <w:t>0.00%</w:t>
            </w:r>
          </w:p>
        </w:tc>
      </w:tr>
    </w:tbl>
    <w:p>
      <w:pPr>
        <w:spacing w:before="0"/>
        <w:ind w:left="1734" w:right="1738" w:firstLine="0"/>
        <w:jc w:val="center"/>
        <w:rPr>
          <w:rFonts w:ascii="Arial" w:hAnsi="Arial"/>
          <w:i/>
          <w:sz w:val="18"/>
        </w:rPr>
      </w:pPr>
      <w:bookmarkStart w:name="_bookmark17" w:id="23"/>
      <w:bookmarkEnd w:id="23"/>
      <w:r>
        <w:rPr/>
      </w:r>
      <w:r>
        <w:rPr>
          <w:rFonts w:ascii="Arial" w:hAnsi="Arial"/>
          <w:i/>
          <w:color w:val="44536A"/>
          <w:sz w:val="18"/>
        </w:rPr>
        <w:t>Tabla</w:t>
      </w:r>
      <w:r>
        <w:rPr>
          <w:rFonts w:ascii="Arial" w:hAnsi="Arial"/>
          <w:i/>
          <w:color w:val="44536A"/>
          <w:spacing w:val="-5"/>
          <w:sz w:val="18"/>
        </w:rPr>
        <w:t> </w:t>
      </w:r>
      <w:r>
        <w:rPr>
          <w:rFonts w:ascii="Arial" w:hAnsi="Arial"/>
          <w:i/>
          <w:color w:val="44536A"/>
          <w:sz w:val="18"/>
        </w:rPr>
        <w:t>12.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Tabla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Distribución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Porcentual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Programas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Comunes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Programas</w:t>
      </w:r>
      <w:r>
        <w:rPr>
          <w:rFonts w:ascii="Arial" w:hAnsi="Arial"/>
          <w:i/>
          <w:color w:val="44536A"/>
          <w:spacing w:val="-5"/>
          <w:sz w:val="18"/>
        </w:rPr>
        <w:t> </w:t>
      </w:r>
      <w:r>
        <w:rPr>
          <w:rFonts w:ascii="Arial" w:hAnsi="Arial"/>
          <w:i/>
          <w:color w:val="44536A"/>
          <w:sz w:val="18"/>
        </w:rPr>
        <w:t>Específicos,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por</w:t>
      </w:r>
      <w:r>
        <w:rPr>
          <w:rFonts w:ascii="Arial" w:hAnsi="Arial"/>
          <w:i/>
          <w:color w:val="44536A"/>
          <w:spacing w:val="-6"/>
          <w:sz w:val="18"/>
        </w:rPr>
        <w:t> </w:t>
      </w:r>
      <w:r>
        <w:rPr>
          <w:rFonts w:ascii="Arial" w:hAnsi="Arial"/>
          <w:i/>
          <w:color w:val="44536A"/>
          <w:sz w:val="18"/>
        </w:rPr>
        <w:t>Distribución</w:t>
      </w:r>
      <w:r>
        <w:rPr>
          <w:rFonts w:ascii="Arial" w:hAnsi="Arial"/>
          <w:i/>
          <w:color w:val="44536A"/>
          <w:spacing w:val="-47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 Matrícula, Presupuesto Ministerio de Educación. Fuente: (Ministerio de Educación, 2021) (Públicas, s.f.),</w:t>
      </w:r>
      <w:r>
        <w:rPr>
          <w:rFonts w:ascii="Arial" w:hAnsi="Arial"/>
          <w:i/>
          <w:color w:val="44536A"/>
          <w:spacing w:val="1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Procesamiento: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Propio.</w:t>
      </w:r>
    </w:p>
    <w:p>
      <w:pPr>
        <w:spacing w:after="0"/>
        <w:jc w:val="center"/>
        <w:rPr>
          <w:rFonts w:ascii="Arial" w:hAnsi="Arial"/>
          <w:sz w:val="1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5044224">
            <wp:simplePos x="0" y="0"/>
            <wp:positionH relativeFrom="page">
              <wp:posOffset>0</wp:posOffset>
            </wp:positionH>
            <wp:positionV relativeFrom="page">
              <wp:posOffset>295128</wp:posOffset>
            </wp:positionV>
            <wp:extent cx="7772399" cy="9497106"/>
            <wp:effectExtent l="0" t="0" r="0" b="0"/>
            <wp:wrapNone/>
            <wp:docPr id="2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"/>
          <w:i/>
          <w:sz w:val="17"/>
        </w:rPr>
      </w:pPr>
    </w:p>
    <w:p>
      <w:pPr>
        <w:pStyle w:val="Heading3"/>
        <w:spacing w:before="52"/>
        <w:ind w:left="1737" w:right="1738"/>
        <w:jc w:val="center"/>
      </w:pPr>
      <w:r>
        <w:rPr/>
        <w:t>Ministerio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Educación</w:t>
      </w:r>
    </w:p>
    <w:p>
      <w:pPr>
        <w:pStyle w:val="Heading3"/>
        <w:spacing w:after="31"/>
        <w:ind w:left="3084" w:right="3087"/>
        <w:jc w:val="center"/>
      </w:pPr>
      <w:r>
        <w:rPr/>
        <w:pict>
          <v:rect style="position:absolute;margin-left:86.300003pt;margin-top:30.575794pt;width:474.5pt;height:222.5pt;mso-position-horizontal-relative:page;mso-position-vertical-relative:paragraph;z-index:-18271744" filled="false" stroked="true" strokeweight=".5pt" strokecolor="#000000">
            <v:stroke dashstyle="solid"/>
            <w10:wrap type="none"/>
          </v:rect>
        </w:pict>
      </w:r>
      <w:r>
        <w:rPr/>
        <w:t>Costo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estudiante,</w:t>
      </w:r>
      <w:r>
        <w:rPr>
          <w:spacing w:val="-5"/>
        </w:rPr>
        <w:t> </w:t>
      </w:r>
      <w:r>
        <w:rPr/>
        <w:t>correspondiente</w:t>
      </w:r>
      <w:r>
        <w:rPr>
          <w:spacing w:val="-4"/>
        </w:rPr>
        <w:t> </w:t>
      </w:r>
      <w:r>
        <w:rPr/>
        <w:t>al</w:t>
      </w:r>
      <w:r>
        <w:rPr>
          <w:spacing w:val="-2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fiscal</w:t>
      </w:r>
      <w:r>
        <w:rPr>
          <w:spacing w:val="-3"/>
        </w:rPr>
        <w:t> </w:t>
      </w:r>
      <w:r>
        <w:rPr/>
        <w:t>2021</w:t>
      </w:r>
      <w:r>
        <w:rPr>
          <w:spacing w:val="-51"/>
        </w:rPr>
        <w:t> </w:t>
      </w:r>
      <w:r>
        <w:rPr/>
        <w:t>Cifras</w:t>
      </w:r>
      <w:r>
        <w:rPr>
          <w:spacing w:val="-1"/>
        </w:rPr>
        <w:t> </w:t>
      </w:r>
      <w:r>
        <w:rPr/>
        <w:t>monetarias</w:t>
      </w:r>
      <w:r>
        <w:rPr>
          <w:spacing w:val="-1"/>
        </w:rPr>
        <w:t> </w:t>
      </w:r>
      <w:r>
        <w:rPr/>
        <w:t>expresadas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Quetzales</w:t>
      </w:r>
      <w:r>
        <w:rPr>
          <w:spacing w:val="-1"/>
        </w:rPr>
        <w:t> </w:t>
      </w:r>
      <w:r>
        <w:rPr/>
        <w:t>(Q.)</w:t>
      </w:r>
    </w:p>
    <w:tbl>
      <w:tblPr>
        <w:tblW w:w="0" w:type="auto"/>
        <w:jc w:val="left"/>
        <w:tblInd w:w="1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"/>
        <w:gridCol w:w="1492"/>
        <w:gridCol w:w="761"/>
        <w:gridCol w:w="761"/>
        <w:gridCol w:w="761"/>
        <w:gridCol w:w="761"/>
        <w:gridCol w:w="803"/>
        <w:gridCol w:w="761"/>
        <w:gridCol w:w="85"/>
        <w:gridCol w:w="689"/>
        <w:gridCol w:w="773"/>
        <w:gridCol w:w="773"/>
        <w:gridCol w:w="773"/>
      </w:tblGrid>
      <w:tr>
        <w:trPr>
          <w:trHeight w:val="1731" w:hRule="atLeast"/>
        </w:trPr>
        <w:tc>
          <w:tcPr>
            <w:tcW w:w="281" w:type="dxa"/>
            <w:tcBorders>
              <w:left w:val="single" w:sz="4" w:space="0" w:color="000000"/>
              <w:bottom w:val="single" w:sz="18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55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w w:val="40"/>
                <w:sz w:val="25"/>
              </w:rPr>
              <w:t>Pgr.</w:t>
            </w:r>
          </w:p>
        </w:tc>
        <w:tc>
          <w:tcPr>
            <w:tcW w:w="1492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297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w w:val="35"/>
                <w:sz w:val="25"/>
              </w:rPr>
              <w:t>Costo por</w:t>
            </w:r>
            <w:r>
              <w:rPr>
                <w:rFonts w:ascii="Arial"/>
                <w:b/>
                <w:spacing w:val="2"/>
                <w:w w:val="35"/>
                <w:sz w:val="25"/>
              </w:rPr>
              <w:t> </w:t>
            </w:r>
            <w:r>
              <w:rPr>
                <w:rFonts w:ascii="Arial"/>
                <w:b/>
                <w:w w:val="35"/>
                <w:sz w:val="25"/>
              </w:rPr>
              <w:t>estudiante</w:t>
            </w:r>
          </w:p>
        </w:tc>
        <w:tc>
          <w:tcPr>
            <w:tcW w:w="761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283" w:lineRule="auto" w:before="215"/>
              <w:ind w:left="163" w:right="120" w:hanging="19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pacing w:val="-1"/>
                <w:w w:val="35"/>
                <w:sz w:val="25"/>
              </w:rPr>
              <w:t>Asignación</w:t>
            </w:r>
            <w:r>
              <w:rPr>
                <w:rFonts w:ascii="Arial" w:hAnsi="Arial"/>
                <w:b/>
                <w:spacing w:val="-22"/>
                <w:w w:val="35"/>
                <w:sz w:val="25"/>
              </w:rPr>
              <w:t> </w:t>
            </w:r>
            <w:r>
              <w:rPr>
                <w:rFonts w:ascii="Arial" w:hAnsi="Arial"/>
                <w:b/>
                <w:w w:val="35"/>
                <w:sz w:val="25"/>
              </w:rPr>
              <w:t>específica</w:t>
            </w:r>
          </w:p>
        </w:tc>
        <w:tc>
          <w:tcPr>
            <w:tcW w:w="761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spacing w:line="280" w:lineRule="auto" w:before="1"/>
              <w:ind w:left="127" w:right="119" w:firstLine="5"/>
              <w:jc w:val="both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w w:val="35"/>
                <w:sz w:val="25"/>
              </w:rPr>
              <w:t>Programa 1</w:t>
            </w:r>
            <w:r>
              <w:rPr>
                <w:rFonts w:ascii="Arial"/>
                <w:b/>
                <w:spacing w:val="-22"/>
                <w:w w:val="35"/>
                <w:sz w:val="25"/>
              </w:rPr>
              <w:t> </w:t>
            </w:r>
            <w:r>
              <w:rPr>
                <w:rFonts w:ascii="Arial"/>
                <w:b/>
                <w:w w:val="35"/>
                <w:sz w:val="25"/>
              </w:rPr>
              <w:t>Actividades</w:t>
            </w:r>
            <w:r>
              <w:rPr>
                <w:rFonts w:ascii="Arial"/>
                <w:b/>
                <w:spacing w:val="-22"/>
                <w:w w:val="35"/>
                <w:sz w:val="25"/>
              </w:rPr>
              <w:t> </w:t>
            </w:r>
            <w:r>
              <w:rPr>
                <w:rFonts w:ascii="Arial"/>
                <w:b/>
                <w:w w:val="40"/>
                <w:sz w:val="25"/>
              </w:rPr>
              <w:t>Centrales</w:t>
            </w:r>
          </w:p>
        </w:tc>
        <w:tc>
          <w:tcPr>
            <w:tcW w:w="761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line="280" w:lineRule="auto" w:before="219"/>
              <w:ind w:left="72" w:right="59" w:firstLine="66"/>
              <w:jc w:val="both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w w:val="35"/>
                <w:sz w:val="25"/>
              </w:rPr>
              <w:t>Programa 3</w:t>
            </w:r>
            <w:r>
              <w:rPr>
                <w:rFonts w:ascii="Arial"/>
                <w:b/>
                <w:spacing w:val="1"/>
                <w:w w:val="35"/>
                <w:sz w:val="25"/>
              </w:rPr>
              <w:t> </w:t>
            </w:r>
            <w:r>
              <w:rPr>
                <w:rFonts w:ascii="Arial"/>
                <w:b/>
                <w:w w:val="40"/>
                <w:sz w:val="25"/>
              </w:rPr>
              <w:t>Actividades</w:t>
            </w:r>
            <w:r>
              <w:rPr>
                <w:rFonts w:ascii="Arial"/>
                <w:b/>
                <w:spacing w:val="1"/>
                <w:w w:val="40"/>
                <w:sz w:val="25"/>
              </w:rPr>
              <w:t> </w:t>
            </w:r>
            <w:r>
              <w:rPr>
                <w:rFonts w:ascii="Arial"/>
                <w:b/>
                <w:w w:val="35"/>
                <w:sz w:val="25"/>
              </w:rPr>
              <w:t>comunes a los</w:t>
            </w:r>
            <w:r>
              <w:rPr>
                <w:rFonts w:ascii="Arial"/>
                <w:b/>
                <w:spacing w:val="-22"/>
                <w:w w:val="35"/>
                <w:sz w:val="25"/>
              </w:rPr>
              <w:t> </w:t>
            </w:r>
            <w:r>
              <w:rPr>
                <w:rFonts w:ascii="Arial"/>
                <w:b/>
                <w:w w:val="35"/>
                <w:sz w:val="25"/>
              </w:rPr>
              <w:t>Pgr. 11 y12</w:t>
            </w:r>
          </w:p>
        </w:tc>
        <w:tc>
          <w:tcPr>
            <w:tcW w:w="761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line="280" w:lineRule="auto" w:before="219"/>
              <w:ind w:left="60" w:right="53" w:firstLine="72"/>
              <w:jc w:val="both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w w:val="35"/>
                <w:sz w:val="25"/>
              </w:rPr>
              <w:t>Programa 4</w:t>
            </w:r>
            <w:r>
              <w:rPr>
                <w:rFonts w:ascii="Arial"/>
                <w:b/>
                <w:spacing w:val="1"/>
                <w:w w:val="35"/>
                <w:sz w:val="25"/>
              </w:rPr>
              <w:t> </w:t>
            </w:r>
            <w:r>
              <w:rPr>
                <w:rFonts w:ascii="Arial"/>
                <w:b/>
                <w:w w:val="40"/>
                <w:sz w:val="25"/>
              </w:rPr>
              <w:t>Actividades</w:t>
            </w:r>
            <w:r>
              <w:rPr>
                <w:rFonts w:ascii="Arial"/>
                <w:b/>
                <w:spacing w:val="1"/>
                <w:w w:val="40"/>
                <w:sz w:val="25"/>
              </w:rPr>
              <w:t> </w:t>
            </w:r>
            <w:r>
              <w:rPr>
                <w:rFonts w:ascii="Arial"/>
                <w:b/>
                <w:w w:val="35"/>
                <w:sz w:val="25"/>
              </w:rPr>
              <w:t>comunes a los</w:t>
            </w:r>
            <w:r>
              <w:rPr>
                <w:rFonts w:ascii="Arial"/>
                <w:b/>
                <w:spacing w:val="1"/>
                <w:w w:val="35"/>
                <w:sz w:val="25"/>
              </w:rPr>
              <w:t> </w:t>
            </w:r>
            <w:r>
              <w:rPr>
                <w:rFonts w:ascii="Arial"/>
                <w:b/>
                <w:w w:val="35"/>
                <w:sz w:val="25"/>
              </w:rPr>
              <w:t>Pgr.</w:t>
            </w:r>
            <w:r>
              <w:rPr>
                <w:rFonts w:ascii="Arial"/>
                <w:b/>
                <w:spacing w:val="4"/>
                <w:w w:val="35"/>
                <w:sz w:val="25"/>
              </w:rPr>
              <w:t> </w:t>
            </w:r>
            <w:r>
              <w:rPr>
                <w:rFonts w:ascii="Arial"/>
                <w:b/>
                <w:w w:val="35"/>
                <w:sz w:val="25"/>
              </w:rPr>
              <w:t>12,</w:t>
            </w:r>
            <w:r>
              <w:rPr>
                <w:rFonts w:ascii="Arial"/>
                <w:b/>
                <w:spacing w:val="4"/>
                <w:w w:val="35"/>
                <w:sz w:val="25"/>
              </w:rPr>
              <w:t> </w:t>
            </w:r>
            <w:r>
              <w:rPr>
                <w:rFonts w:ascii="Arial"/>
                <w:b/>
                <w:w w:val="35"/>
                <w:sz w:val="25"/>
              </w:rPr>
              <w:t>13</w:t>
            </w:r>
            <w:r>
              <w:rPr>
                <w:rFonts w:ascii="Arial"/>
                <w:b/>
                <w:spacing w:val="3"/>
                <w:w w:val="35"/>
                <w:sz w:val="25"/>
              </w:rPr>
              <w:t> </w:t>
            </w:r>
            <w:r>
              <w:rPr>
                <w:rFonts w:ascii="Arial"/>
                <w:b/>
                <w:w w:val="35"/>
                <w:sz w:val="25"/>
              </w:rPr>
              <w:t>y14</w:t>
            </w:r>
          </w:p>
        </w:tc>
        <w:tc>
          <w:tcPr>
            <w:tcW w:w="803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line="280" w:lineRule="auto" w:before="219"/>
              <w:ind w:left="12" w:right="1" w:firstLine="144"/>
              <w:jc w:val="both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w w:val="35"/>
                <w:sz w:val="25"/>
              </w:rPr>
              <w:t>Programa 5</w:t>
            </w:r>
            <w:r>
              <w:rPr>
                <w:rFonts w:ascii="Arial"/>
                <w:b/>
                <w:spacing w:val="1"/>
                <w:w w:val="35"/>
                <w:sz w:val="25"/>
              </w:rPr>
              <w:t> </w:t>
            </w:r>
            <w:r>
              <w:rPr>
                <w:rFonts w:ascii="Arial"/>
                <w:b/>
                <w:w w:val="45"/>
                <w:sz w:val="25"/>
              </w:rPr>
              <w:t>Actividades</w:t>
            </w:r>
            <w:r>
              <w:rPr>
                <w:rFonts w:ascii="Arial"/>
                <w:b/>
                <w:spacing w:val="1"/>
                <w:w w:val="45"/>
                <w:sz w:val="25"/>
              </w:rPr>
              <w:t> </w:t>
            </w:r>
            <w:r>
              <w:rPr>
                <w:rFonts w:ascii="Arial"/>
                <w:b/>
                <w:w w:val="35"/>
                <w:sz w:val="25"/>
              </w:rPr>
              <w:t>comunes a los</w:t>
            </w:r>
            <w:r>
              <w:rPr>
                <w:rFonts w:ascii="Arial"/>
                <w:b/>
                <w:spacing w:val="1"/>
                <w:w w:val="35"/>
                <w:sz w:val="25"/>
              </w:rPr>
              <w:t> </w:t>
            </w:r>
            <w:r>
              <w:rPr>
                <w:rFonts w:ascii="Arial"/>
                <w:b/>
                <w:w w:val="35"/>
                <w:sz w:val="25"/>
              </w:rPr>
              <w:t>Pgr. 11, 12, 13</w:t>
            </w:r>
            <w:r>
              <w:rPr>
                <w:rFonts w:ascii="Arial"/>
                <w:b/>
                <w:spacing w:val="-1"/>
                <w:w w:val="35"/>
                <w:sz w:val="25"/>
              </w:rPr>
              <w:t> </w:t>
            </w:r>
            <w:r>
              <w:rPr>
                <w:rFonts w:ascii="Arial"/>
                <w:b/>
                <w:w w:val="35"/>
                <w:sz w:val="25"/>
              </w:rPr>
              <w:t>y14</w:t>
            </w:r>
          </w:p>
        </w:tc>
        <w:tc>
          <w:tcPr>
            <w:tcW w:w="761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283" w:lineRule="auto" w:before="215"/>
              <w:ind w:left="18" w:right="2" w:firstLine="96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spacing w:val="-1"/>
                <w:w w:val="35"/>
                <w:sz w:val="25"/>
              </w:rPr>
              <w:t>Programa </w:t>
            </w:r>
            <w:r>
              <w:rPr>
                <w:rFonts w:ascii="Arial" w:hAnsi="Arial"/>
                <w:b/>
                <w:w w:val="35"/>
                <w:sz w:val="25"/>
              </w:rPr>
              <w:t>18</w:t>
            </w:r>
            <w:r>
              <w:rPr>
                <w:rFonts w:ascii="Arial" w:hAnsi="Arial"/>
                <w:b/>
                <w:spacing w:val="1"/>
                <w:w w:val="35"/>
                <w:sz w:val="25"/>
              </w:rPr>
              <w:t> </w:t>
            </w:r>
            <w:r>
              <w:rPr>
                <w:rFonts w:ascii="Arial" w:hAnsi="Arial"/>
                <w:b/>
                <w:spacing w:val="-1"/>
                <w:w w:val="35"/>
                <w:sz w:val="25"/>
              </w:rPr>
              <w:t>Educación</w:t>
            </w:r>
            <w:r>
              <w:rPr>
                <w:rFonts w:ascii="Arial" w:hAnsi="Arial"/>
                <w:b/>
                <w:w w:val="35"/>
                <w:sz w:val="25"/>
              </w:rPr>
              <w:t> Inicial</w:t>
            </w:r>
          </w:p>
        </w:tc>
        <w:tc>
          <w:tcPr>
            <w:tcW w:w="774" w:type="dxa"/>
            <w:gridSpan w:val="2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line="280" w:lineRule="auto" w:before="51"/>
              <w:ind w:left="96" w:right="86" w:firstLine="7"/>
              <w:jc w:val="center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spacing w:val="-1"/>
                <w:w w:val="35"/>
                <w:sz w:val="25"/>
              </w:rPr>
              <w:t>Programa </w:t>
            </w:r>
            <w:r>
              <w:rPr>
                <w:rFonts w:ascii="Arial"/>
                <w:b/>
                <w:w w:val="35"/>
                <w:sz w:val="25"/>
              </w:rPr>
              <w:t>20</w:t>
            </w:r>
            <w:r>
              <w:rPr>
                <w:rFonts w:ascii="Arial"/>
                <w:b/>
                <w:spacing w:val="1"/>
                <w:w w:val="35"/>
                <w:sz w:val="25"/>
              </w:rPr>
              <w:t> </w:t>
            </w:r>
            <w:r>
              <w:rPr>
                <w:rFonts w:ascii="Arial"/>
                <w:b/>
                <w:spacing w:val="-2"/>
                <w:w w:val="35"/>
                <w:sz w:val="25"/>
              </w:rPr>
              <w:t>Apoyo</w:t>
            </w:r>
            <w:r>
              <w:rPr>
                <w:rFonts w:ascii="Arial"/>
                <w:b/>
                <w:spacing w:val="-1"/>
                <w:w w:val="35"/>
                <w:sz w:val="25"/>
              </w:rPr>
              <w:t> </w:t>
            </w:r>
            <w:r>
              <w:rPr>
                <w:rFonts w:ascii="Arial"/>
                <w:b/>
                <w:spacing w:val="-2"/>
                <w:w w:val="35"/>
                <w:sz w:val="25"/>
              </w:rPr>
              <w:t>para </w:t>
            </w:r>
            <w:r>
              <w:rPr>
                <w:rFonts w:ascii="Arial"/>
                <w:b/>
                <w:spacing w:val="-1"/>
                <w:w w:val="35"/>
                <w:sz w:val="25"/>
              </w:rPr>
              <w:t>el</w:t>
            </w:r>
            <w:r>
              <w:rPr>
                <w:rFonts w:ascii="Arial"/>
                <w:b/>
                <w:spacing w:val="-21"/>
                <w:w w:val="35"/>
                <w:sz w:val="25"/>
              </w:rPr>
              <w:t> </w:t>
            </w:r>
            <w:r>
              <w:rPr>
                <w:rFonts w:ascii="Arial"/>
                <w:b/>
                <w:w w:val="45"/>
                <w:sz w:val="25"/>
              </w:rPr>
              <w:t>consumo</w:t>
            </w:r>
            <w:r>
              <w:rPr>
                <w:rFonts w:ascii="Arial"/>
                <w:b/>
                <w:spacing w:val="1"/>
                <w:w w:val="45"/>
                <w:sz w:val="25"/>
              </w:rPr>
              <w:t> </w:t>
            </w:r>
            <w:r>
              <w:rPr>
                <w:rFonts w:ascii="Arial"/>
                <w:b/>
                <w:w w:val="35"/>
                <w:sz w:val="25"/>
              </w:rPr>
              <w:t>adecuado de</w:t>
            </w:r>
          </w:p>
          <w:p>
            <w:pPr>
              <w:pStyle w:val="TableParagraph"/>
              <w:spacing w:before="5"/>
              <w:ind w:left="104" w:right="89"/>
              <w:jc w:val="center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w w:val="45"/>
                <w:sz w:val="25"/>
              </w:rPr>
              <w:t>alimentos</w:t>
            </w:r>
          </w:p>
        </w:tc>
        <w:tc>
          <w:tcPr>
            <w:tcW w:w="773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spacing w:line="280" w:lineRule="auto" w:before="1"/>
              <w:ind w:left="41" w:right="29" w:firstLine="126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w w:val="40"/>
                <w:sz w:val="25"/>
              </w:rPr>
              <w:t>Ejecución</w:t>
            </w:r>
            <w:r>
              <w:rPr>
                <w:rFonts w:ascii="Arial" w:hAnsi="Arial"/>
                <w:b/>
                <w:spacing w:val="1"/>
                <w:w w:val="40"/>
                <w:sz w:val="25"/>
              </w:rPr>
              <w:t> </w:t>
            </w:r>
            <w:r>
              <w:rPr>
                <w:rFonts w:ascii="Arial" w:hAnsi="Arial"/>
                <w:b/>
                <w:w w:val="35"/>
                <w:sz w:val="25"/>
              </w:rPr>
              <w:t>Presupuestaria</w:t>
            </w:r>
            <w:r>
              <w:rPr>
                <w:rFonts w:ascii="Arial" w:hAnsi="Arial"/>
                <w:b/>
                <w:spacing w:val="1"/>
                <w:w w:val="35"/>
                <w:sz w:val="25"/>
              </w:rPr>
              <w:t> </w:t>
            </w:r>
            <w:r>
              <w:rPr>
                <w:rFonts w:ascii="Arial" w:hAnsi="Arial"/>
                <w:b/>
                <w:spacing w:val="-2"/>
                <w:w w:val="35"/>
                <w:sz w:val="25"/>
              </w:rPr>
              <w:t>Acumulada</w:t>
            </w:r>
            <w:r>
              <w:rPr>
                <w:rFonts w:ascii="Arial" w:hAnsi="Arial"/>
                <w:b/>
                <w:spacing w:val="-1"/>
                <w:w w:val="35"/>
                <w:sz w:val="25"/>
              </w:rPr>
              <w:t> 2021</w:t>
            </w:r>
          </w:p>
        </w:tc>
        <w:tc>
          <w:tcPr>
            <w:tcW w:w="773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spacing w:line="280" w:lineRule="auto" w:before="1"/>
              <w:ind w:left="89" w:right="79" w:firstLine="30"/>
              <w:jc w:val="both"/>
              <w:rPr>
                <w:rFonts w:ascii="Arial" w:hAnsi="Arial"/>
                <w:b/>
                <w:sz w:val="25"/>
              </w:rPr>
            </w:pPr>
            <w:r>
              <w:rPr>
                <w:rFonts w:ascii="Arial" w:hAnsi="Arial"/>
                <w:b/>
                <w:w w:val="35"/>
                <w:sz w:val="25"/>
              </w:rPr>
              <w:t>Matrícula de</w:t>
            </w:r>
            <w:r>
              <w:rPr>
                <w:rFonts w:ascii="Arial" w:hAnsi="Arial"/>
                <w:b/>
                <w:spacing w:val="1"/>
                <w:w w:val="35"/>
                <w:sz w:val="25"/>
              </w:rPr>
              <w:t> </w:t>
            </w:r>
            <w:r>
              <w:rPr>
                <w:rFonts w:ascii="Arial" w:hAnsi="Arial"/>
                <w:b/>
                <w:spacing w:val="-1"/>
                <w:w w:val="40"/>
                <w:sz w:val="25"/>
              </w:rPr>
              <w:t>Estudiantes</w:t>
            </w:r>
            <w:r>
              <w:rPr>
                <w:rFonts w:ascii="Arial" w:hAnsi="Arial"/>
                <w:b/>
                <w:w w:val="40"/>
                <w:sz w:val="25"/>
              </w:rPr>
              <w:t> </w:t>
            </w:r>
            <w:r>
              <w:rPr>
                <w:rFonts w:ascii="Arial" w:hAnsi="Arial"/>
                <w:b/>
                <w:spacing w:val="-1"/>
                <w:w w:val="35"/>
                <w:sz w:val="25"/>
              </w:rPr>
              <w:t>Inscritos</w:t>
            </w:r>
            <w:r>
              <w:rPr>
                <w:rFonts w:ascii="Arial" w:hAnsi="Arial"/>
                <w:b/>
                <w:spacing w:val="2"/>
                <w:w w:val="35"/>
                <w:sz w:val="25"/>
              </w:rPr>
              <w:t> </w:t>
            </w:r>
            <w:r>
              <w:rPr>
                <w:rFonts w:ascii="Arial" w:hAnsi="Arial"/>
                <w:b/>
                <w:w w:val="35"/>
                <w:sz w:val="25"/>
              </w:rPr>
              <w:t>2021</w:t>
            </w:r>
          </w:p>
        </w:tc>
        <w:tc>
          <w:tcPr>
            <w:tcW w:w="773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BCD6ED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283" w:lineRule="auto" w:before="215"/>
              <w:ind w:left="149" w:right="141" w:firstLine="18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w w:val="35"/>
                <w:sz w:val="25"/>
              </w:rPr>
              <w:t>Costo</w:t>
            </w:r>
            <w:r>
              <w:rPr>
                <w:rFonts w:ascii="Arial"/>
                <w:b/>
                <w:spacing w:val="1"/>
                <w:w w:val="35"/>
                <w:sz w:val="25"/>
              </w:rPr>
              <w:t> </w:t>
            </w:r>
            <w:r>
              <w:rPr>
                <w:rFonts w:ascii="Arial"/>
                <w:b/>
                <w:w w:val="35"/>
                <w:sz w:val="25"/>
              </w:rPr>
              <w:t>por</w:t>
            </w:r>
            <w:r>
              <w:rPr>
                <w:rFonts w:ascii="Arial"/>
                <w:b/>
                <w:spacing w:val="1"/>
                <w:w w:val="35"/>
                <w:sz w:val="25"/>
              </w:rPr>
              <w:t> </w:t>
            </w:r>
            <w:r>
              <w:rPr>
                <w:rFonts w:ascii="Arial"/>
                <w:b/>
                <w:w w:val="35"/>
                <w:sz w:val="25"/>
              </w:rPr>
              <w:t>Estudiante</w:t>
            </w:r>
          </w:p>
        </w:tc>
      </w:tr>
      <w:tr>
        <w:trPr>
          <w:trHeight w:val="596" w:hRule="atLeast"/>
        </w:trPr>
        <w:tc>
          <w:tcPr>
            <w:tcW w:w="281" w:type="dxa"/>
            <w:vMerge w:val="restart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91"/>
              <w:rPr>
                <w:rFonts w:ascii="Arial MT"/>
                <w:sz w:val="25"/>
              </w:rPr>
            </w:pPr>
            <w:r>
              <w:rPr>
                <w:rFonts w:ascii="Arial MT"/>
                <w:w w:val="45"/>
                <w:sz w:val="25"/>
              </w:rPr>
              <w:t>11</w:t>
            </w:r>
          </w:p>
          <w:p>
            <w:pPr>
              <w:pStyle w:val="TableParagraph"/>
              <w:spacing w:before="33"/>
              <w:ind w:left="91"/>
              <w:rPr>
                <w:rFonts w:ascii="Arial MT"/>
                <w:sz w:val="25"/>
              </w:rPr>
            </w:pPr>
            <w:r>
              <w:rPr>
                <w:rFonts w:ascii="Arial MT"/>
                <w:w w:val="45"/>
                <w:sz w:val="25"/>
              </w:rPr>
              <w:t>12</w:t>
            </w:r>
          </w:p>
          <w:p>
            <w:pPr>
              <w:pStyle w:val="TableParagraph"/>
              <w:spacing w:before="33"/>
              <w:ind w:left="91"/>
              <w:rPr>
                <w:rFonts w:ascii="Arial MT"/>
                <w:sz w:val="25"/>
              </w:rPr>
            </w:pPr>
            <w:r>
              <w:rPr>
                <w:rFonts w:ascii="Arial MT"/>
                <w:w w:val="45"/>
                <w:sz w:val="25"/>
              </w:rPr>
              <w:t>13</w:t>
            </w:r>
          </w:p>
          <w:p>
            <w:pPr>
              <w:pStyle w:val="TableParagraph"/>
              <w:spacing w:before="34"/>
              <w:ind w:left="91"/>
              <w:rPr>
                <w:rFonts w:ascii="Arial MT"/>
                <w:sz w:val="25"/>
              </w:rPr>
            </w:pPr>
            <w:r>
              <w:rPr>
                <w:rFonts w:ascii="Arial MT"/>
                <w:w w:val="45"/>
                <w:sz w:val="25"/>
              </w:rPr>
              <w:t>14</w:t>
            </w:r>
          </w:p>
          <w:p>
            <w:pPr>
              <w:pStyle w:val="TableParagraph"/>
              <w:spacing w:line="260" w:lineRule="exact" w:before="84"/>
              <w:ind w:left="91"/>
              <w:rPr>
                <w:rFonts w:ascii="Arial MT"/>
                <w:sz w:val="25"/>
              </w:rPr>
            </w:pPr>
            <w:r>
              <w:rPr>
                <w:rFonts w:ascii="Arial MT"/>
                <w:w w:val="45"/>
                <w:sz w:val="25"/>
              </w:rPr>
              <w:t>15</w:t>
            </w:r>
          </w:p>
        </w:tc>
        <w:tc>
          <w:tcPr>
            <w:tcW w:w="1492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530" w:right="512"/>
              <w:jc w:val="center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w w:val="45"/>
                <w:sz w:val="25"/>
                <w:u w:val="thick"/>
              </w:rPr>
              <w:t>Totales</w:t>
            </w:r>
          </w:p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spacing w:line="268" w:lineRule="auto"/>
              <w:ind w:left="13" w:right="63"/>
              <w:rPr>
                <w:rFonts w:ascii="Arial MT" w:hAnsi="Arial MT"/>
                <w:sz w:val="25"/>
              </w:rPr>
            </w:pPr>
            <w:r>
              <w:rPr>
                <w:rFonts w:ascii="Arial MT" w:hAnsi="Arial MT"/>
                <w:w w:val="35"/>
                <w:sz w:val="25"/>
              </w:rPr>
              <w:t>Educación</w:t>
            </w:r>
            <w:r>
              <w:rPr>
                <w:rFonts w:ascii="Arial MT" w:hAnsi="Arial MT"/>
                <w:spacing w:val="-1"/>
                <w:w w:val="35"/>
                <w:sz w:val="25"/>
              </w:rPr>
              <w:t> </w:t>
            </w:r>
            <w:r>
              <w:rPr>
                <w:rFonts w:ascii="Arial MT" w:hAnsi="Arial MT"/>
                <w:w w:val="35"/>
                <w:sz w:val="25"/>
              </w:rPr>
              <w:t>Escolar</w:t>
            </w:r>
            <w:r>
              <w:rPr>
                <w:rFonts w:ascii="Arial MT" w:hAnsi="Arial MT"/>
                <w:spacing w:val="2"/>
                <w:w w:val="35"/>
                <w:sz w:val="25"/>
              </w:rPr>
              <w:t> </w:t>
            </w:r>
            <w:r>
              <w:rPr>
                <w:rFonts w:ascii="Arial MT" w:hAnsi="Arial MT"/>
                <w:w w:val="35"/>
                <w:sz w:val="25"/>
              </w:rPr>
              <w:t>de</w:t>
            </w:r>
            <w:r>
              <w:rPr>
                <w:rFonts w:ascii="Arial MT" w:hAnsi="Arial MT"/>
                <w:spacing w:val="4"/>
                <w:w w:val="35"/>
                <w:sz w:val="25"/>
              </w:rPr>
              <w:t> </w:t>
            </w:r>
            <w:r>
              <w:rPr>
                <w:rFonts w:ascii="Arial MT" w:hAnsi="Arial MT"/>
                <w:w w:val="35"/>
                <w:sz w:val="25"/>
              </w:rPr>
              <w:t>Preprimaria</w:t>
            </w:r>
            <w:r>
              <w:rPr>
                <w:rFonts w:ascii="Arial MT" w:hAnsi="Arial MT"/>
                <w:spacing w:val="-22"/>
                <w:w w:val="35"/>
                <w:sz w:val="25"/>
              </w:rPr>
              <w:t> </w:t>
            </w:r>
            <w:r>
              <w:rPr>
                <w:rFonts w:ascii="Arial MT" w:hAnsi="Arial MT"/>
                <w:w w:val="35"/>
                <w:sz w:val="25"/>
              </w:rPr>
              <w:t>Educación Escolar de Primaria</w:t>
            </w:r>
            <w:r>
              <w:rPr>
                <w:rFonts w:ascii="Arial MT" w:hAnsi="Arial MT"/>
                <w:spacing w:val="1"/>
                <w:w w:val="35"/>
                <w:sz w:val="25"/>
              </w:rPr>
              <w:t> </w:t>
            </w:r>
            <w:r>
              <w:rPr>
                <w:rFonts w:ascii="Arial MT" w:hAnsi="Arial MT"/>
                <w:w w:val="35"/>
                <w:sz w:val="25"/>
              </w:rPr>
              <w:t>Educación Escolar Básica</w:t>
            </w:r>
            <w:r>
              <w:rPr>
                <w:rFonts w:ascii="Arial MT" w:hAnsi="Arial MT"/>
                <w:spacing w:val="1"/>
                <w:w w:val="35"/>
                <w:sz w:val="25"/>
              </w:rPr>
              <w:t> </w:t>
            </w:r>
            <w:r>
              <w:rPr>
                <w:rFonts w:ascii="Arial MT" w:hAnsi="Arial MT"/>
                <w:w w:val="35"/>
                <w:sz w:val="25"/>
              </w:rPr>
              <w:t>Educación</w:t>
            </w:r>
            <w:r>
              <w:rPr>
                <w:rFonts w:ascii="Arial MT" w:hAnsi="Arial MT"/>
                <w:spacing w:val="-2"/>
                <w:w w:val="35"/>
                <w:sz w:val="25"/>
              </w:rPr>
              <w:t> </w:t>
            </w:r>
            <w:r>
              <w:rPr>
                <w:rFonts w:ascii="Arial MT" w:hAnsi="Arial MT"/>
                <w:w w:val="35"/>
                <w:sz w:val="25"/>
              </w:rPr>
              <w:t>Escolar Diversificada</w:t>
            </w:r>
          </w:p>
          <w:p>
            <w:pPr>
              <w:pStyle w:val="TableParagraph"/>
              <w:spacing w:line="260" w:lineRule="exact" w:before="46"/>
              <w:ind w:left="13"/>
              <w:rPr>
                <w:rFonts w:ascii="Arial MT" w:hAnsi="Arial MT"/>
                <w:sz w:val="25"/>
              </w:rPr>
            </w:pPr>
            <w:r>
              <w:rPr>
                <w:rFonts w:ascii="Arial MT" w:hAnsi="Arial MT"/>
                <w:w w:val="35"/>
                <w:sz w:val="25"/>
              </w:rPr>
              <w:t>Educación</w:t>
            </w:r>
            <w:r>
              <w:rPr>
                <w:rFonts w:ascii="Arial MT" w:hAnsi="Arial MT"/>
                <w:spacing w:val="-2"/>
                <w:w w:val="35"/>
                <w:sz w:val="25"/>
              </w:rPr>
              <w:t> </w:t>
            </w:r>
            <w:r>
              <w:rPr>
                <w:rFonts w:ascii="Arial MT" w:hAnsi="Arial MT"/>
                <w:w w:val="35"/>
                <w:sz w:val="25"/>
              </w:rPr>
              <w:t>Extraescolar</w:t>
            </w:r>
          </w:p>
        </w:tc>
        <w:tc>
          <w:tcPr>
            <w:tcW w:w="761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18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spacing w:val="-1"/>
                <w:w w:val="35"/>
                <w:sz w:val="25"/>
                <w:u w:val="thick"/>
              </w:rPr>
              <w:t>13,619,737,688.82</w:t>
            </w:r>
          </w:p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ind w:left="67"/>
              <w:rPr>
                <w:rFonts w:ascii="Arial MT"/>
                <w:sz w:val="25"/>
              </w:rPr>
            </w:pPr>
            <w:r>
              <w:rPr>
                <w:rFonts w:ascii="Arial MT"/>
                <w:spacing w:val="-1"/>
                <w:w w:val="35"/>
                <w:sz w:val="25"/>
              </w:rPr>
              <w:t>2,308,033,036.82</w:t>
            </w:r>
          </w:p>
          <w:p>
            <w:pPr>
              <w:pStyle w:val="TableParagraph"/>
              <w:spacing w:before="34"/>
              <w:ind w:left="67"/>
              <w:rPr>
                <w:rFonts w:ascii="Arial MT"/>
                <w:sz w:val="25"/>
              </w:rPr>
            </w:pPr>
            <w:r>
              <w:rPr>
                <w:rFonts w:ascii="Arial MT"/>
                <w:spacing w:val="-1"/>
                <w:w w:val="35"/>
                <w:sz w:val="25"/>
              </w:rPr>
              <w:t>9,730,903,724.28</w:t>
            </w:r>
          </w:p>
          <w:p>
            <w:pPr>
              <w:pStyle w:val="TableParagraph"/>
              <w:spacing w:before="33"/>
              <w:ind w:left="67"/>
              <w:rPr>
                <w:rFonts w:ascii="Arial MT"/>
                <w:sz w:val="25"/>
              </w:rPr>
            </w:pPr>
            <w:r>
              <w:rPr>
                <w:rFonts w:ascii="Arial MT"/>
                <w:spacing w:val="-1"/>
                <w:w w:val="35"/>
                <w:sz w:val="25"/>
              </w:rPr>
              <w:t>1,117,562,577.13</w:t>
            </w:r>
          </w:p>
          <w:p>
            <w:pPr>
              <w:pStyle w:val="TableParagraph"/>
              <w:spacing w:before="33"/>
              <w:ind w:left="139"/>
              <w:rPr>
                <w:rFonts w:ascii="Arial MT"/>
                <w:sz w:val="25"/>
              </w:rPr>
            </w:pPr>
            <w:r>
              <w:rPr>
                <w:rFonts w:ascii="Arial MT"/>
                <w:spacing w:val="-1"/>
                <w:w w:val="35"/>
                <w:sz w:val="25"/>
              </w:rPr>
              <w:t>463,238,350.59</w:t>
            </w:r>
          </w:p>
        </w:tc>
        <w:tc>
          <w:tcPr>
            <w:tcW w:w="761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139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spacing w:val="-1"/>
                <w:w w:val="35"/>
                <w:sz w:val="25"/>
                <w:u w:val="thick"/>
              </w:rPr>
              <w:t>520,092,569.10</w:t>
            </w:r>
          </w:p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ind w:left="187"/>
              <w:rPr>
                <w:rFonts w:ascii="Arial MT"/>
                <w:sz w:val="25"/>
              </w:rPr>
            </w:pPr>
            <w:r>
              <w:rPr>
                <w:rFonts w:ascii="Arial MT"/>
                <w:spacing w:val="-1"/>
                <w:w w:val="35"/>
                <w:sz w:val="25"/>
              </w:rPr>
              <w:t>95,566,060.06</w:t>
            </w:r>
          </w:p>
          <w:p>
            <w:pPr>
              <w:pStyle w:val="TableParagraph"/>
              <w:spacing w:before="34"/>
              <w:ind w:left="139"/>
              <w:rPr>
                <w:rFonts w:ascii="Arial MT"/>
                <w:sz w:val="25"/>
              </w:rPr>
            </w:pPr>
            <w:r>
              <w:rPr>
                <w:rFonts w:ascii="Arial MT"/>
                <w:spacing w:val="-1"/>
                <w:w w:val="35"/>
                <w:sz w:val="25"/>
              </w:rPr>
              <w:t>356,050,672.43</w:t>
            </w:r>
          </w:p>
          <w:p>
            <w:pPr>
              <w:pStyle w:val="TableParagraph"/>
              <w:spacing w:before="33"/>
              <w:ind w:left="187"/>
              <w:rPr>
                <w:rFonts w:ascii="Arial MT"/>
                <w:sz w:val="25"/>
              </w:rPr>
            </w:pPr>
            <w:r>
              <w:rPr>
                <w:rFonts w:ascii="Arial MT"/>
                <w:spacing w:val="-1"/>
                <w:w w:val="35"/>
                <w:sz w:val="25"/>
              </w:rPr>
              <w:t>53,309,845.27</w:t>
            </w:r>
          </w:p>
          <w:p>
            <w:pPr>
              <w:pStyle w:val="TableParagraph"/>
              <w:spacing w:before="33"/>
              <w:ind w:left="187"/>
              <w:rPr>
                <w:rFonts w:ascii="Arial MT"/>
                <w:sz w:val="25"/>
              </w:rPr>
            </w:pPr>
            <w:r>
              <w:rPr>
                <w:rFonts w:ascii="Arial MT"/>
                <w:spacing w:val="-1"/>
                <w:w w:val="35"/>
                <w:sz w:val="25"/>
              </w:rPr>
              <w:t>15,165,991.34</w:t>
            </w:r>
          </w:p>
        </w:tc>
        <w:tc>
          <w:tcPr>
            <w:tcW w:w="761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139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spacing w:val="-1"/>
                <w:w w:val="35"/>
                <w:sz w:val="25"/>
                <w:u w:val="thick"/>
              </w:rPr>
              <w:t>204,929,095.66</w:t>
            </w:r>
          </w:p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ind w:left="187"/>
              <w:rPr>
                <w:rFonts w:ascii="Arial MT"/>
                <w:sz w:val="25"/>
              </w:rPr>
            </w:pPr>
            <w:r>
              <w:rPr>
                <w:rFonts w:ascii="Arial MT"/>
                <w:spacing w:val="-1"/>
                <w:w w:val="35"/>
                <w:sz w:val="25"/>
              </w:rPr>
              <w:t>43,364,793.32</w:t>
            </w:r>
          </w:p>
          <w:p>
            <w:pPr>
              <w:pStyle w:val="TableParagraph"/>
              <w:spacing w:before="34"/>
              <w:ind w:left="139"/>
              <w:rPr>
                <w:rFonts w:ascii="Arial MT"/>
                <w:sz w:val="25"/>
              </w:rPr>
            </w:pPr>
            <w:r>
              <w:rPr>
                <w:rFonts w:ascii="Arial MT"/>
                <w:spacing w:val="-1"/>
                <w:w w:val="35"/>
                <w:sz w:val="25"/>
              </w:rPr>
              <w:t>161,564,302.34</w:t>
            </w:r>
          </w:p>
        </w:tc>
        <w:tc>
          <w:tcPr>
            <w:tcW w:w="761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139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spacing w:val="-1"/>
                <w:w w:val="35"/>
                <w:sz w:val="25"/>
                <w:u w:val="thick"/>
              </w:rPr>
              <w:t>149,518,185.80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39"/>
              <w:rPr>
                <w:rFonts w:ascii="Arial MT"/>
                <w:sz w:val="25"/>
              </w:rPr>
            </w:pPr>
            <w:r>
              <w:rPr>
                <w:rFonts w:ascii="Arial MT"/>
                <w:spacing w:val="-1"/>
                <w:w w:val="35"/>
                <w:sz w:val="25"/>
              </w:rPr>
              <w:t>125,401,004.32</w:t>
            </w:r>
          </w:p>
          <w:p>
            <w:pPr>
              <w:pStyle w:val="TableParagraph"/>
              <w:spacing w:before="33"/>
              <w:ind w:left="187"/>
              <w:rPr>
                <w:rFonts w:ascii="Arial MT"/>
                <w:sz w:val="25"/>
              </w:rPr>
            </w:pPr>
            <w:r>
              <w:rPr>
                <w:rFonts w:ascii="Arial MT"/>
                <w:spacing w:val="-1"/>
                <w:w w:val="35"/>
                <w:sz w:val="25"/>
              </w:rPr>
              <w:t>18,775,721.14</w:t>
            </w:r>
          </w:p>
          <w:p>
            <w:pPr>
              <w:pStyle w:val="TableParagraph"/>
              <w:spacing w:before="34"/>
              <w:ind w:left="235"/>
              <w:rPr>
                <w:rFonts w:ascii="Arial MT"/>
                <w:sz w:val="25"/>
              </w:rPr>
            </w:pPr>
            <w:r>
              <w:rPr>
                <w:rFonts w:ascii="Arial MT"/>
                <w:spacing w:val="-1"/>
                <w:w w:val="35"/>
                <w:sz w:val="25"/>
              </w:rPr>
              <w:t>5,341,460.34</w:t>
            </w:r>
          </w:p>
        </w:tc>
        <w:tc>
          <w:tcPr>
            <w:tcW w:w="803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181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spacing w:val="-1"/>
                <w:w w:val="35"/>
                <w:sz w:val="25"/>
                <w:u w:val="thick"/>
              </w:rPr>
              <w:t>300,377,738.84</w:t>
            </w:r>
          </w:p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ind w:left="229"/>
              <w:rPr>
                <w:rFonts w:ascii="Arial MT"/>
                <w:sz w:val="25"/>
              </w:rPr>
            </w:pPr>
            <w:r>
              <w:rPr>
                <w:rFonts w:ascii="Arial MT"/>
                <w:spacing w:val="-1"/>
                <w:w w:val="35"/>
                <w:sz w:val="25"/>
              </w:rPr>
              <w:t>55,193,861.12</w:t>
            </w:r>
          </w:p>
          <w:p>
            <w:pPr>
              <w:pStyle w:val="TableParagraph"/>
              <w:spacing w:before="34"/>
              <w:ind w:left="181"/>
              <w:rPr>
                <w:rFonts w:ascii="Arial MT"/>
                <w:sz w:val="25"/>
              </w:rPr>
            </w:pPr>
            <w:r>
              <w:rPr>
                <w:rFonts w:ascii="Arial MT"/>
                <w:spacing w:val="-1"/>
                <w:w w:val="35"/>
                <w:sz w:val="25"/>
              </w:rPr>
              <w:t>205,635,885.32</w:t>
            </w:r>
          </w:p>
          <w:p>
            <w:pPr>
              <w:pStyle w:val="TableParagraph"/>
              <w:spacing w:before="33"/>
              <w:ind w:left="229"/>
              <w:rPr>
                <w:rFonts w:ascii="Arial MT"/>
                <w:sz w:val="25"/>
              </w:rPr>
            </w:pPr>
            <w:r>
              <w:rPr>
                <w:rFonts w:ascii="Arial MT"/>
                <w:spacing w:val="-1"/>
                <w:w w:val="35"/>
                <w:sz w:val="25"/>
              </w:rPr>
              <w:t>30,788,924.38</w:t>
            </w:r>
          </w:p>
          <w:p>
            <w:pPr>
              <w:pStyle w:val="TableParagraph"/>
              <w:spacing w:before="33"/>
              <w:ind w:left="277"/>
              <w:rPr>
                <w:rFonts w:ascii="Arial MT"/>
                <w:sz w:val="25"/>
              </w:rPr>
            </w:pPr>
            <w:r>
              <w:rPr>
                <w:rFonts w:ascii="Arial MT"/>
                <w:spacing w:val="-1"/>
                <w:w w:val="35"/>
                <w:sz w:val="25"/>
              </w:rPr>
              <w:t>8,759,068.01</w:t>
            </w:r>
          </w:p>
        </w:tc>
        <w:tc>
          <w:tcPr>
            <w:tcW w:w="761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235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spacing w:val="-1"/>
                <w:w w:val="35"/>
                <w:sz w:val="25"/>
                <w:u w:val="thick"/>
              </w:rPr>
              <w:t>8,297,582.45</w:t>
            </w:r>
          </w:p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ind w:left="235"/>
              <w:rPr>
                <w:rFonts w:ascii="Arial MT"/>
                <w:sz w:val="25"/>
              </w:rPr>
            </w:pPr>
            <w:r>
              <w:rPr>
                <w:rFonts w:ascii="Arial MT"/>
                <w:spacing w:val="-1"/>
                <w:w w:val="35"/>
                <w:sz w:val="25"/>
              </w:rPr>
              <w:t>8,297,582.45</w:t>
            </w:r>
          </w:p>
        </w:tc>
        <w:tc>
          <w:tcPr>
            <w:tcW w:w="85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spacing w:line="242" w:lineRule="exact"/>
              <w:ind w:left="1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spacing w:val="-1"/>
                <w:w w:val="35"/>
                <w:sz w:val="25"/>
              </w:rPr>
              <w:t>1,901,330,719.72</w:t>
            </w:r>
          </w:p>
        </w:tc>
        <w:tc>
          <w:tcPr>
            <w:tcW w:w="773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spacing w:line="242" w:lineRule="exact"/>
              <w:ind w:left="29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spacing w:val="-1"/>
                <w:w w:val="35"/>
                <w:sz w:val="25"/>
              </w:rPr>
              <w:t>16,704,283,580.39</w:t>
            </w:r>
          </w:p>
        </w:tc>
        <w:tc>
          <w:tcPr>
            <w:tcW w:w="773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192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w w:val="45"/>
                <w:sz w:val="25"/>
                <w:u w:val="thick"/>
              </w:rPr>
              <w:t>3,092,711</w:t>
            </w:r>
          </w:p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ind w:left="228"/>
              <w:rPr>
                <w:rFonts w:ascii="Arial MT"/>
                <w:sz w:val="25"/>
              </w:rPr>
            </w:pPr>
            <w:r>
              <w:rPr>
                <w:rFonts w:ascii="Arial MT"/>
                <w:w w:val="45"/>
                <w:sz w:val="25"/>
              </w:rPr>
              <w:t>568,280</w:t>
            </w:r>
          </w:p>
          <w:p>
            <w:pPr>
              <w:pStyle w:val="TableParagraph"/>
              <w:spacing w:before="34"/>
              <w:ind w:left="192"/>
              <w:rPr>
                <w:rFonts w:ascii="Arial MT"/>
                <w:sz w:val="25"/>
              </w:rPr>
            </w:pPr>
            <w:r>
              <w:rPr>
                <w:rFonts w:ascii="Arial MT"/>
                <w:w w:val="45"/>
                <w:sz w:val="25"/>
              </w:rPr>
              <w:t>2,117,242</w:t>
            </w:r>
          </w:p>
          <w:p>
            <w:pPr>
              <w:pStyle w:val="TableParagraph"/>
              <w:spacing w:before="33"/>
              <w:ind w:left="228"/>
              <w:rPr>
                <w:rFonts w:ascii="Arial MT"/>
                <w:sz w:val="25"/>
              </w:rPr>
            </w:pPr>
            <w:r>
              <w:rPr>
                <w:rFonts w:ascii="Arial MT"/>
                <w:w w:val="45"/>
                <w:sz w:val="25"/>
              </w:rPr>
              <w:t>317,005</w:t>
            </w:r>
          </w:p>
          <w:p>
            <w:pPr>
              <w:pStyle w:val="TableParagraph"/>
              <w:spacing w:before="33"/>
              <w:ind w:left="252"/>
              <w:rPr>
                <w:rFonts w:ascii="Arial MT"/>
                <w:sz w:val="25"/>
              </w:rPr>
            </w:pPr>
            <w:r>
              <w:rPr>
                <w:rFonts w:ascii="Arial MT"/>
                <w:w w:val="45"/>
                <w:sz w:val="25"/>
              </w:rPr>
              <w:t>90,184</w:t>
            </w:r>
          </w:p>
          <w:p>
            <w:pPr>
              <w:pStyle w:val="TableParagraph"/>
              <w:spacing w:line="260" w:lineRule="exact" w:before="84"/>
              <w:ind w:left="252"/>
              <w:rPr>
                <w:rFonts w:ascii="Arial MT"/>
                <w:sz w:val="25"/>
              </w:rPr>
            </w:pPr>
            <w:r>
              <w:rPr>
                <w:rFonts w:ascii="Arial MT"/>
                <w:w w:val="45"/>
                <w:sz w:val="25"/>
              </w:rPr>
              <w:t>43,204</w:t>
            </w:r>
          </w:p>
        </w:tc>
        <w:tc>
          <w:tcPr>
            <w:tcW w:w="773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415"/>
              <w:rPr>
                <w:rFonts w:ascii="Arial MT"/>
                <w:sz w:val="25"/>
              </w:rPr>
            </w:pPr>
            <w:r>
              <w:rPr>
                <w:rFonts w:ascii="Arial MT"/>
                <w:spacing w:val="-1"/>
                <w:w w:val="35"/>
                <w:sz w:val="25"/>
              </w:rPr>
              <w:t>5,091.70</w:t>
            </w:r>
          </w:p>
          <w:p>
            <w:pPr>
              <w:pStyle w:val="TableParagraph"/>
              <w:spacing w:before="33"/>
              <w:ind w:left="415"/>
              <w:rPr>
                <w:rFonts w:ascii="Arial MT"/>
                <w:sz w:val="25"/>
              </w:rPr>
            </w:pPr>
            <w:r>
              <w:rPr>
                <w:rFonts w:ascii="Arial MT"/>
                <w:spacing w:val="-1"/>
                <w:w w:val="35"/>
                <w:sz w:val="25"/>
              </w:rPr>
              <w:t>5,713.96</w:t>
            </w:r>
          </w:p>
          <w:p>
            <w:pPr>
              <w:pStyle w:val="TableParagraph"/>
              <w:spacing w:before="33"/>
              <w:ind w:left="415"/>
              <w:rPr>
                <w:rFonts w:ascii="Arial MT"/>
                <w:sz w:val="25"/>
              </w:rPr>
            </w:pPr>
            <w:r>
              <w:rPr>
                <w:rFonts w:ascii="Arial MT"/>
                <w:spacing w:val="-1"/>
                <w:w w:val="35"/>
                <w:sz w:val="25"/>
              </w:rPr>
              <w:t>3,849.90</w:t>
            </w:r>
          </w:p>
          <w:p>
            <w:pPr>
              <w:pStyle w:val="TableParagraph"/>
              <w:spacing w:before="34"/>
              <w:ind w:left="415"/>
              <w:rPr>
                <w:rFonts w:ascii="Arial MT"/>
                <w:sz w:val="25"/>
              </w:rPr>
            </w:pPr>
            <w:r>
              <w:rPr>
                <w:rFonts w:ascii="Arial MT"/>
                <w:spacing w:val="-1"/>
                <w:w w:val="35"/>
                <w:sz w:val="25"/>
              </w:rPr>
              <w:t>5,461.11</w:t>
            </w:r>
          </w:p>
          <w:p>
            <w:pPr>
              <w:pStyle w:val="TableParagraph"/>
              <w:spacing w:line="260" w:lineRule="exact" w:before="84"/>
              <w:ind w:left="415"/>
              <w:rPr>
                <w:rFonts w:ascii="Arial MT"/>
                <w:sz w:val="25"/>
              </w:rPr>
            </w:pPr>
            <w:r>
              <w:rPr>
                <w:rFonts w:ascii="Arial MT"/>
                <w:spacing w:val="-1"/>
                <w:w w:val="35"/>
                <w:sz w:val="25"/>
              </w:rPr>
              <w:t>2,004.70</w:t>
            </w:r>
          </w:p>
        </w:tc>
      </w:tr>
      <w:tr>
        <w:trPr>
          <w:trHeight w:val="1963" w:hRule="atLeast"/>
        </w:trPr>
        <w:tc>
          <w:tcPr>
            <w:tcW w:w="281" w:type="dxa"/>
            <w:vMerge/>
            <w:tcBorders>
              <w:top w:val="nil"/>
              <w:left w:val="single" w:sz="4" w:space="0" w:color="000000"/>
              <w:bottom w:val="single" w:sz="1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3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73"/>
              <w:rPr>
                <w:rFonts w:ascii="Arial MT"/>
                <w:sz w:val="25"/>
              </w:rPr>
            </w:pPr>
            <w:r>
              <w:rPr>
                <w:rFonts w:ascii="Arial MT"/>
                <w:spacing w:val="-1"/>
                <w:w w:val="35"/>
                <w:sz w:val="25"/>
              </w:rPr>
              <w:t>383,057,864.36</w:t>
            </w:r>
          </w:p>
          <w:p>
            <w:pPr>
              <w:pStyle w:val="TableParagraph"/>
              <w:spacing w:before="33"/>
              <w:ind w:left="1"/>
              <w:rPr>
                <w:rFonts w:ascii="Arial MT"/>
                <w:sz w:val="25"/>
              </w:rPr>
            </w:pPr>
            <w:r>
              <w:rPr>
                <w:rFonts w:ascii="Arial MT"/>
                <w:spacing w:val="-1"/>
                <w:w w:val="35"/>
                <w:sz w:val="25"/>
              </w:rPr>
              <w:t>1,518,272,855.36</w:t>
            </w:r>
          </w:p>
        </w:tc>
        <w:tc>
          <w:tcPr>
            <w:tcW w:w="773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77"/>
              <w:rPr>
                <w:rFonts w:ascii="Arial MT"/>
                <w:sz w:val="25"/>
              </w:rPr>
            </w:pPr>
            <w:r>
              <w:rPr>
                <w:rFonts w:ascii="Arial MT"/>
                <w:spacing w:val="-1"/>
                <w:w w:val="35"/>
                <w:sz w:val="25"/>
              </w:rPr>
              <w:t>2,893,513,198.12</w:t>
            </w:r>
          </w:p>
          <w:p>
            <w:pPr>
              <w:pStyle w:val="TableParagraph"/>
              <w:spacing w:before="33"/>
              <w:ind w:left="29"/>
              <w:rPr>
                <w:rFonts w:ascii="Arial MT"/>
                <w:sz w:val="25"/>
              </w:rPr>
            </w:pPr>
            <w:r>
              <w:rPr>
                <w:rFonts w:ascii="Arial MT"/>
                <w:spacing w:val="-1"/>
                <w:w w:val="35"/>
                <w:sz w:val="25"/>
              </w:rPr>
              <w:t>12,097,828,444.06</w:t>
            </w:r>
          </w:p>
          <w:p>
            <w:pPr>
              <w:pStyle w:val="TableParagraph"/>
              <w:spacing w:before="33"/>
              <w:ind w:left="77"/>
              <w:rPr>
                <w:rFonts w:ascii="Arial MT"/>
                <w:sz w:val="25"/>
              </w:rPr>
            </w:pPr>
            <w:r>
              <w:rPr>
                <w:rFonts w:ascii="Arial MT"/>
                <w:spacing w:val="-1"/>
                <w:w w:val="35"/>
                <w:sz w:val="25"/>
              </w:rPr>
              <w:t>1,220,437,067.91</w:t>
            </w:r>
          </w:p>
          <w:p>
            <w:pPr>
              <w:pStyle w:val="TableParagraph"/>
              <w:spacing w:before="34"/>
              <w:ind w:left="149"/>
              <w:rPr>
                <w:rFonts w:ascii="Arial MT"/>
                <w:sz w:val="25"/>
              </w:rPr>
            </w:pPr>
            <w:r>
              <w:rPr>
                <w:rFonts w:ascii="Arial MT"/>
                <w:spacing w:val="-1"/>
                <w:w w:val="35"/>
                <w:sz w:val="25"/>
              </w:rPr>
              <w:t>492,504,870.29</w:t>
            </w:r>
          </w:p>
          <w:p>
            <w:pPr>
              <w:pStyle w:val="TableParagraph"/>
              <w:spacing w:line="260" w:lineRule="exact" w:before="83"/>
              <w:ind w:left="198"/>
              <w:rPr>
                <w:rFonts w:ascii="Arial MT"/>
                <w:sz w:val="25"/>
              </w:rPr>
            </w:pPr>
            <w:r>
              <w:rPr>
                <w:rFonts w:ascii="Arial MT"/>
                <w:spacing w:val="-1"/>
                <w:w w:val="35"/>
                <w:sz w:val="25"/>
              </w:rPr>
              <w:t>86,611,179.33</w:t>
            </w:r>
          </w:p>
        </w:tc>
        <w:tc>
          <w:tcPr>
            <w:tcW w:w="773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29"/>
        <w:ind w:left="1734" w:right="1738" w:firstLine="0"/>
        <w:jc w:val="center"/>
        <w:rPr>
          <w:rFonts w:ascii="Arial" w:hAnsi="Arial"/>
          <w:i/>
          <w:sz w:val="18"/>
        </w:rPr>
      </w:pPr>
      <w:bookmarkStart w:name="_bookmark18" w:id="24"/>
      <w:bookmarkEnd w:id="24"/>
      <w:r>
        <w:rPr/>
      </w:r>
      <w:r>
        <w:rPr>
          <w:rFonts w:ascii="Arial" w:hAnsi="Arial"/>
          <w:i/>
          <w:color w:val="44536A"/>
          <w:sz w:val="18"/>
        </w:rPr>
        <w:t>Tabla</w:t>
      </w:r>
      <w:r>
        <w:rPr>
          <w:rFonts w:ascii="Arial" w:hAnsi="Arial"/>
          <w:i/>
          <w:color w:val="44536A"/>
          <w:spacing w:val="-5"/>
          <w:sz w:val="18"/>
        </w:rPr>
        <w:t> </w:t>
      </w:r>
      <w:r>
        <w:rPr>
          <w:rFonts w:ascii="Arial" w:hAnsi="Arial"/>
          <w:i/>
          <w:color w:val="44536A"/>
          <w:sz w:val="18"/>
        </w:rPr>
        <w:t>13.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Tabla</w:t>
      </w:r>
      <w:r>
        <w:rPr>
          <w:rFonts w:ascii="Arial" w:hAnsi="Arial"/>
          <w:i/>
          <w:color w:val="44536A"/>
          <w:spacing w:val="-4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Distribución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Porcentual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Programas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Comunes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Programas</w:t>
      </w:r>
      <w:r>
        <w:rPr>
          <w:rFonts w:ascii="Arial" w:hAnsi="Arial"/>
          <w:i/>
          <w:color w:val="44536A"/>
          <w:spacing w:val="-5"/>
          <w:sz w:val="18"/>
        </w:rPr>
        <w:t> </w:t>
      </w:r>
      <w:r>
        <w:rPr>
          <w:rFonts w:ascii="Arial" w:hAnsi="Arial"/>
          <w:i/>
          <w:color w:val="44536A"/>
          <w:sz w:val="18"/>
        </w:rPr>
        <w:t>Específicos,</w:t>
      </w:r>
      <w:r>
        <w:rPr>
          <w:rFonts w:ascii="Arial" w:hAnsi="Arial"/>
          <w:i/>
          <w:color w:val="44536A"/>
          <w:spacing w:val="-3"/>
          <w:sz w:val="18"/>
        </w:rPr>
        <w:t> </w:t>
      </w:r>
      <w:r>
        <w:rPr>
          <w:rFonts w:ascii="Arial" w:hAnsi="Arial"/>
          <w:i/>
          <w:color w:val="44536A"/>
          <w:sz w:val="18"/>
        </w:rPr>
        <w:t>por</w:t>
      </w:r>
      <w:r>
        <w:rPr>
          <w:rFonts w:ascii="Arial" w:hAnsi="Arial"/>
          <w:i/>
          <w:color w:val="44536A"/>
          <w:spacing w:val="-6"/>
          <w:sz w:val="18"/>
        </w:rPr>
        <w:t> </w:t>
      </w:r>
      <w:r>
        <w:rPr>
          <w:rFonts w:ascii="Arial" w:hAnsi="Arial"/>
          <w:i/>
          <w:color w:val="44536A"/>
          <w:sz w:val="18"/>
        </w:rPr>
        <w:t>Distribución</w:t>
      </w:r>
      <w:r>
        <w:rPr>
          <w:rFonts w:ascii="Arial" w:hAnsi="Arial"/>
          <w:i/>
          <w:color w:val="44536A"/>
          <w:spacing w:val="-47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 Matrícula, Presupuesto Ministerio de Educación. Fuente: (Ministerio de Educación, 2021) (Públicas, s.f.),</w:t>
      </w:r>
      <w:r>
        <w:rPr>
          <w:rFonts w:ascii="Arial" w:hAnsi="Arial"/>
          <w:i/>
          <w:color w:val="44536A"/>
          <w:spacing w:val="1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Procesamiento: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Propio.</w:t>
      </w:r>
    </w:p>
    <w:p>
      <w:pPr>
        <w:spacing w:after="0"/>
        <w:jc w:val="center"/>
        <w:rPr>
          <w:rFonts w:ascii="Arial" w:hAnsi="Arial"/>
          <w:sz w:val="1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5045248">
            <wp:simplePos x="0" y="0"/>
            <wp:positionH relativeFrom="page">
              <wp:posOffset>0</wp:posOffset>
            </wp:positionH>
            <wp:positionV relativeFrom="page">
              <wp:posOffset>295128</wp:posOffset>
            </wp:positionV>
            <wp:extent cx="7772399" cy="9497106"/>
            <wp:effectExtent l="0" t="0" r="0" b="0"/>
            <wp:wrapNone/>
            <wp:docPr id="2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Arial"/>
          <w:i/>
          <w:sz w:val="18"/>
        </w:rPr>
      </w:pPr>
    </w:p>
    <w:p>
      <w:pPr>
        <w:pStyle w:val="Heading2"/>
        <w:numPr>
          <w:ilvl w:val="0"/>
          <w:numId w:val="5"/>
        </w:numPr>
        <w:tabs>
          <w:tab w:pos="2410" w:val="left" w:leader="none"/>
        </w:tabs>
        <w:spacing w:line="240" w:lineRule="auto" w:before="47" w:after="0"/>
        <w:ind w:left="2410" w:right="1701" w:hanging="360"/>
        <w:jc w:val="left"/>
      </w:pPr>
      <w:bookmarkStart w:name="_bookmark19" w:id="25"/>
      <w:bookmarkEnd w:id="25"/>
      <w:r>
        <w:rPr/>
      </w:r>
      <w:bookmarkStart w:name="_bookmark19" w:id="26"/>
      <w:bookmarkEnd w:id="26"/>
      <w:r>
        <w:rPr>
          <w:color w:val="2E5395"/>
        </w:rPr>
        <w:t>C</w:t>
      </w:r>
      <w:r>
        <w:rPr>
          <w:color w:val="2E5395"/>
        </w:rPr>
        <w:t>álculo</w:t>
      </w:r>
      <w:r>
        <w:rPr>
          <w:color w:val="2E5395"/>
          <w:spacing w:val="28"/>
        </w:rPr>
        <w:t> </w:t>
      </w:r>
      <w:r>
        <w:rPr>
          <w:color w:val="2E5395"/>
        </w:rPr>
        <w:t>básico</w:t>
      </w:r>
      <w:r>
        <w:rPr>
          <w:color w:val="2E5395"/>
          <w:spacing w:val="30"/>
        </w:rPr>
        <w:t> </w:t>
      </w:r>
      <w:r>
        <w:rPr>
          <w:color w:val="2E5395"/>
        </w:rPr>
        <w:t>específico</w:t>
      </w:r>
      <w:r>
        <w:rPr>
          <w:color w:val="2E5395"/>
          <w:spacing w:val="28"/>
        </w:rPr>
        <w:t> </w:t>
      </w:r>
      <w:r>
        <w:rPr>
          <w:color w:val="2E5395"/>
        </w:rPr>
        <w:t>por</w:t>
      </w:r>
      <w:r>
        <w:rPr>
          <w:color w:val="2E5395"/>
          <w:spacing w:val="27"/>
        </w:rPr>
        <w:t> </w:t>
      </w:r>
      <w:r>
        <w:rPr>
          <w:color w:val="2E5395"/>
        </w:rPr>
        <w:t>Centro</w:t>
      </w:r>
      <w:r>
        <w:rPr>
          <w:color w:val="2E5395"/>
          <w:spacing w:val="27"/>
        </w:rPr>
        <w:t> </w:t>
      </w:r>
      <w:r>
        <w:rPr>
          <w:color w:val="2E5395"/>
        </w:rPr>
        <w:t>Educativo</w:t>
      </w:r>
      <w:r>
        <w:rPr>
          <w:color w:val="2E5395"/>
          <w:spacing w:val="27"/>
        </w:rPr>
        <w:t> </w:t>
      </w:r>
      <w:r>
        <w:rPr>
          <w:color w:val="2E5395"/>
        </w:rPr>
        <w:t>con</w:t>
      </w:r>
      <w:r>
        <w:rPr>
          <w:color w:val="2E5395"/>
          <w:spacing w:val="30"/>
        </w:rPr>
        <w:t> </w:t>
      </w:r>
      <w:r>
        <w:rPr>
          <w:color w:val="2E5395"/>
        </w:rPr>
        <w:t>Recursos</w:t>
      </w:r>
      <w:r>
        <w:rPr>
          <w:color w:val="2E5395"/>
          <w:spacing w:val="28"/>
        </w:rPr>
        <w:t> </w:t>
      </w:r>
      <w:r>
        <w:rPr>
          <w:color w:val="2E5395"/>
        </w:rPr>
        <w:t>Humanos,</w:t>
      </w:r>
      <w:r>
        <w:rPr>
          <w:color w:val="2E5395"/>
          <w:spacing w:val="-56"/>
        </w:rPr>
        <w:t> </w:t>
      </w:r>
      <w:r>
        <w:rPr>
          <w:color w:val="2E5395"/>
        </w:rPr>
        <w:t>Pedagógicos e Infraestructura</w:t>
      </w:r>
    </w:p>
    <w:p>
      <w:pPr>
        <w:pStyle w:val="BodyText"/>
        <w:spacing w:before="2"/>
        <w:rPr>
          <w:rFonts w:ascii="Calibri Light"/>
          <w:sz w:val="27"/>
        </w:rPr>
      </w:pPr>
    </w:p>
    <w:p>
      <w:pPr>
        <w:pStyle w:val="BodyText"/>
        <w:ind w:left="1702" w:right="1700"/>
        <w:jc w:val="both"/>
      </w:pPr>
      <w:r>
        <w:rPr/>
        <w:t>Considera aspecto de infraestructura, material educativo por centro educativo, recurso</w:t>
      </w:r>
      <w:r>
        <w:rPr>
          <w:spacing w:val="1"/>
        </w:rPr>
        <w:t> </w:t>
      </w:r>
      <w:r>
        <w:rPr/>
        <w:t>humano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didáctico,</w:t>
      </w:r>
      <w:r>
        <w:rPr>
          <w:spacing w:val="1"/>
        </w:rPr>
        <w:t> </w:t>
      </w:r>
      <w:r>
        <w:rPr/>
        <w:t>aulas/secciones,</w:t>
      </w:r>
      <w:r>
        <w:rPr>
          <w:spacing w:val="1"/>
        </w:rPr>
        <w:t> </w:t>
      </w:r>
      <w:r>
        <w:rPr/>
        <w:t>alumnos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educativo,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establecer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o</w:t>
      </w:r>
      <w:r>
        <w:rPr>
          <w:spacing w:val="-3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apoyo,</w:t>
      </w:r>
      <w:r>
        <w:rPr>
          <w:spacing w:val="-1"/>
        </w:rPr>
        <w:t> </w:t>
      </w:r>
      <w:r>
        <w:rPr/>
        <w:t>así</w:t>
      </w:r>
      <w:r>
        <w:rPr>
          <w:spacing w:val="-3"/>
        </w:rPr>
        <w:t> </w:t>
      </w:r>
      <w:r>
        <w:rPr/>
        <w:t>como la</w:t>
      </w:r>
      <w:r>
        <w:rPr>
          <w:spacing w:val="-1"/>
        </w:rPr>
        <w:t> </w:t>
      </w:r>
      <w:r>
        <w:rPr/>
        <w:t>cantidad</w:t>
      </w:r>
      <w:r>
        <w:rPr>
          <w:spacing w:val="-2"/>
        </w:rPr>
        <w:t> </w:t>
      </w:r>
      <w:r>
        <w:rPr/>
        <w:t>máxima</w:t>
      </w:r>
      <w:r>
        <w:rPr>
          <w:spacing w:val="-4"/>
        </w:rPr>
        <w:t> </w:t>
      </w:r>
      <w:r>
        <w:rPr/>
        <w:t>por sección.</w:t>
      </w:r>
    </w:p>
    <w:p>
      <w:pPr>
        <w:pStyle w:val="BodyText"/>
        <w:spacing w:before="8"/>
        <w:rPr>
          <w:sz w:val="30"/>
        </w:rPr>
      </w:pPr>
    </w:p>
    <w:p>
      <w:pPr>
        <w:pStyle w:val="BodyText"/>
        <w:ind w:left="1702" w:right="1698"/>
        <w:jc w:val="both"/>
      </w:pP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continuación,</w:t>
      </w:r>
      <w:r>
        <w:rPr>
          <w:spacing w:val="-12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muestra,</w:t>
      </w:r>
      <w:r>
        <w:rPr>
          <w:spacing w:val="-9"/>
        </w:rPr>
        <w:t> </w:t>
      </w:r>
      <w:r>
        <w:rPr>
          <w:spacing w:val="-1"/>
        </w:rPr>
        <w:t>una</w:t>
      </w:r>
      <w:r>
        <w:rPr>
          <w:spacing w:val="-11"/>
        </w:rPr>
        <w:t> </w:t>
      </w:r>
      <w:r>
        <w:rPr/>
        <w:t>calculadora</w:t>
      </w:r>
      <w:r>
        <w:rPr>
          <w:spacing w:val="-12"/>
        </w:rPr>
        <w:t> </w:t>
      </w:r>
      <w:r>
        <w:rPr/>
        <w:t>digital</w:t>
      </w:r>
      <w:r>
        <w:rPr>
          <w:spacing w:val="-9"/>
        </w:rPr>
        <w:t> </w:t>
      </w:r>
      <w:r>
        <w:rPr/>
        <w:t>que</w:t>
      </w:r>
      <w:r>
        <w:rPr>
          <w:spacing w:val="-12"/>
        </w:rPr>
        <w:t> </w:t>
      </w:r>
      <w:r>
        <w:rPr/>
        <w:t>permite</w:t>
      </w:r>
      <w:r>
        <w:rPr>
          <w:spacing w:val="-11"/>
        </w:rPr>
        <w:t> </w:t>
      </w:r>
      <w:r>
        <w:rPr/>
        <w:t>realizar</w:t>
      </w:r>
      <w:r>
        <w:rPr>
          <w:spacing w:val="-12"/>
        </w:rPr>
        <w:t> </w:t>
      </w:r>
      <w:r>
        <w:rPr/>
        <w:t>un</w:t>
      </w:r>
      <w:r>
        <w:rPr>
          <w:spacing w:val="-13"/>
        </w:rPr>
        <w:t> </w:t>
      </w:r>
      <w:r>
        <w:rPr/>
        <w:t>cálculo</w:t>
      </w:r>
      <w:r>
        <w:rPr>
          <w:spacing w:val="-9"/>
        </w:rPr>
        <w:t> </w:t>
      </w:r>
      <w:r>
        <w:rPr/>
        <w:t>del</w:t>
      </w:r>
      <w:r>
        <w:rPr>
          <w:spacing w:val="-8"/>
        </w:rPr>
        <w:t> </w:t>
      </w:r>
      <w:r>
        <w:rPr/>
        <w:t>costo</w:t>
      </w:r>
      <w:r>
        <w:rPr>
          <w:spacing w:val="-52"/>
        </w:rPr>
        <w:t> </w:t>
      </w:r>
      <w:r>
        <w:rPr/>
        <w:t>unitario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alumno,</w:t>
      </w:r>
      <w:r>
        <w:rPr>
          <w:spacing w:val="-3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los siguientes</w:t>
      </w:r>
      <w:r>
        <w:rPr>
          <w:spacing w:val="-1"/>
        </w:rPr>
        <w:t> </w:t>
      </w:r>
      <w:r>
        <w:rPr/>
        <w:t>componentes:</w:t>
      </w:r>
    </w:p>
    <w:p>
      <w:pPr>
        <w:pStyle w:val="ListParagraph"/>
        <w:numPr>
          <w:ilvl w:val="2"/>
          <w:numId w:val="4"/>
        </w:numPr>
        <w:tabs>
          <w:tab w:pos="2421" w:val="left" w:leader="none"/>
          <w:tab w:pos="2422" w:val="left" w:leader="none"/>
        </w:tabs>
        <w:spacing w:line="305" w:lineRule="exact" w:before="119" w:after="0"/>
        <w:ind w:left="2422" w:right="0" w:hanging="360"/>
        <w:jc w:val="left"/>
        <w:rPr>
          <w:sz w:val="24"/>
        </w:rPr>
      </w:pPr>
      <w:r>
        <w:rPr>
          <w:sz w:val="24"/>
        </w:rPr>
        <w:t>Costos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material</w:t>
      </w:r>
      <w:r>
        <w:rPr>
          <w:spacing w:val="-5"/>
          <w:sz w:val="24"/>
        </w:rPr>
        <w:t> </w:t>
      </w:r>
      <w:r>
        <w:rPr>
          <w:sz w:val="24"/>
        </w:rPr>
        <w:t>educativo</w:t>
      </w:r>
      <w:r>
        <w:rPr>
          <w:spacing w:val="-4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centro</w:t>
      </w:r>
      <w:r>
        <w:rPr>
          <w:spacing w:val="-1"/>
          <w:sz w:val="24"/>
        </w:rPr>
        <w:t> </w:t>
      </w:r>
      <w:r>
        <w:rPr>
          <w:sz w:val="24"/>
        </w:rPr>
        <w:t>educativo</w:t>
      </w:r>
    </w:p>
    <w:p>
      <w:pPr>
        <w:pStyle w:val="ListParagraph"/>
        <w:numPr>
          <w:ilvl w:val="2"/>
          <w:numId w:val="4"/>
        </w:numPr>
        <w:tabs>
          <w:tab w:pos="2421" w:val="left" w:leader="none"/>
          <w:tab w:pos="2422" w:val="left" w:leader="none"/>
        </w:tabs>
        <w:spacing w:line="305" w:lineRule="exact" w:before="0" w:after="0"/>
        <w:ind w:left="2422" w:right="0" w:hanging="360"/>
        <w:jc w:val="left"/>
        <w:rPr>
          <w:sz w:val="24"/>
        </w:rPr>
      </w:pPr>
      <w:r>
        <w:rPr>
          <w:sz w:val="24"/>
        </w:rPr>
        <w:t>Costo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tener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puesto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director</w:t>
      </w:r>
      <w:r>
        <w:rPr>
          <w:spacing w:val="-3"/>
          <w:sz w:val="24"/>
        </w:rPr>
        <w:t> </w:t>
      </w:r>
      <w:r>
        <w:rPr>
          <w:sz w:val="24"/>
        </w:rPr>
        <w:t>específico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centro</w:t>
      </w:r>
      <w:r>
        <w:rPr>
          <w:spacing w:val="-1"/>
          <w:sz w:val="24"/>
        </w:rPr>
        <w:t> </w:t>
      </w:r>
      <w:r>
        <w:rPr>
          <w:sz w:val="24"/>
        </w:rPr>
        <w:t>educativo</w:t>
      </w:r>
    </w:p>
    <w:p>
      <w:pPr>
        <w:pStyle w:val="ListParagraph"/>
        <w:numPr>
          <w:ilvl w:val="2"/>
          <w:numId w:val="4"/>
        </w:numPr>
        <w:tabs>
          <w:tab w:pos="2421" w:val="left" w:leader="none"/>
          <w:tab w:pos="2422" w:val="left" w:leader="none"/>
        </w:tabs>
        <w:spacing w:line="305" w:lineRule="exact" w:before="2" w:after="0"/>
        <w:ind w:left="2422" w:right="0" w:hanging="360"/>
        <w:jc w:val="left"/>
        <w:rPr>
          <w:sz w:val="24"/>
        </w:rPr>
      </w:pPr>
      <w:r>
        <w:rPr>
          <w:sz w:val="24"/>
        </w:rPr>
        <w:t>Costo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materiales,</w:t>
      </w:r>
      <w:r>
        <w:rPr>
          <w:spacing w:val="-1"/>
          <w:sz w:val="24"/>
        </w:rPr>
        <w:t> </w:t>
      </w:r>
      <w:r>
        <w:rPr>
          <w:sz w:val="24"/>
        </w:rPr>
        <w:t>servicios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programas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apoyo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4"/>
          <w:sz w:val="24"/>
        </w:rPr>
        <w:t> </w:t>
      </w:r>
      <w:r>
        <w:rPr>
          <w:sz w:val="24"/>
        </w:rPr>
        <w:t>estudiante</w:t>
      </w:r>
    </w:p>
    <w:p>
      <w:pPr>
        <w:pStyle w:val="ListParagraph"/>
        <w:numPr>
          <w:ilvl w:val="2"/>
          <w:numId w:val="4"/>
        </w:numPr>
        <w:tabs>
          <w:tab w:pos="2421" w:val="left" w:leader="none"/>
          <w:tab w:pos="2422" w:val="left" w:leader="none"/>
        </w:tabs>
        <w:spacing w:line="305" w:lineRule="exact" w:before="0" w:after="0"/>
        <w:ind w:left="2422" w:right="0" w:hanging="360"/>
        <w:jc w:val="left"/>
        <w:rPr>
          <w:sz w:val="24"/>
        </w:rPr>
      </w:pPr>
      <w:r>
        <w:rPr>
          <w:sz w:val="24"/>
        </w:rPr>
        <w:t>Costo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recurso</w:t>
      </w:r>
      <w:r>
        <w:rPr>
          <w:spacing w:val="-4"/>
          <w:sz w:val="24"/>
        </w:rPr>
        <w:t> </w:t>
      </w:r>
      <w:r>
        <w:rPr>
          <w:sz w:val="24"/>
        </w:rPr>
        <w:t>humano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servicio</w:t>
      </w:r>
      <w:r>
        <w:rPr>
          <w:spacing w:val="-2"/>
          <w:sz w:val="24"/>
        </w:rPr>
        <w:t> </w:t>
      </w:r>
      <w:r>
        <w:rPr>
          <w:sz w:val="24"/>
        </w:rPr>
        <w:t>docente</w:t>
      </w:r>
    </w:p>
    <w:p>
      <w:pPr>
        <w:pStyle w:val="ListParagraph"/>
        <w:numPr>
          <w:ilvl w:val="2"/>
          <w:numId w:val="4"/>
        </w:numPr>
        <w:tabs>
          <w:tab w:pos="2421" w:val="left" w:leader="none"/>
          <w:tab w:pos="2422" w:val="left" w:leader="none"/>
        </w:tabs>
        <w:spacing w:line="240" w:lineRule="auto" w:before="1" w:after="0"/>
        <w:ind w:left="2422" w:right="0" w:hanging="360"/>
        <w:jc w:val="left"/>
        <w:rPr>
          <w:sz w:val="24"/>
        </w:rPr>
      </w:pPr>
      <w:r>
        <w:rPr>
          <w:sz w:val="24"/>
        </w:rPr>
        <w:t>Costo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material</w:t>
      </w:r>
      <w:r>
        <w:rPr>
          <w:spacing w:val="-4"/>
          <w:sz w:val="24"/>
        </w:rPr>
        <w:t> </w:t>
      </w:r>
      <w:r>
        <w:rPr>
          <w:sz w:val="24"/>
        </w:rPr>
        <w:t>educativo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docentes</w:t>
      </w:r>
    </w:p>
    <w:p>
      <w:pPr>
        <w:pStyle w:val="ListParagraph"/>
        <w:numPr>
          <w:ilvl w:val="2"/>
          <w:numId w:val="4"/>
        </w:numPr>
        <w:tabs>
          <w:tab w:pos="2421" w:val="left" w:leader="none"/>
          <w:tab w:pos="2422" w:val="left" w:leader="none"/>
        </w:tabs>
        <w:spacing w:line="240" w:lineRule="auto" w:before="2" w:after="0"/>
        <w:ind w:left="2422" w:right="0" w:hanging="360"/>
        <w:jc w:val="left"/>
        <w:rPr>
          <w:sz w:val="24"/>
        </w:rPr>
      </w:pPr>
      <w:r>
        <w:rPr>
          <w:sz w:val="24"/>
        </w:rPr>
        <w:t>Costo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infraestructura</w:t>
      </w:r>
      <w:r>
        <w:rPr>
          <w:spacing w:val="-6"/>
          <w:sz w:val="24"/>
        </w:rPr>
        <w:t> </w:t>
      </w:r>
      <w:r>
        <w:rPr>
          <w:sz w:val="24"/>
        </w:rPr>
        <w:t>formal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prefabricada</w:t>
      </w:r>
    </w:p>
    <w:p>
      <w:pPr>
        <w:pStyle w:val="BodyText"/>
        <w:spacing w:before="11"/>
        <w:rPr>
          <w:sz w:val="36"/>
        </w:rPr>
      </w:pPr>
    </w:p>
    <w:p>
      <w:pPr>
        <w:pStyle w:val="Heading3"/>
        <w:spacing w:after="42"/>
        <w:jc w:val="both"/>
      </w:pPr>
      <w:r>
        <w:rPr/>
        <w:t>Costos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Nivel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Educación</w:t>
      </w:r>
      <w:r>
        <w:rPr>
          <w:spacing w:val="2"/>
        </w:rPr>
        <w:t> </w:t>
      </w:r>
      <w:r>
        <w:rPr/>
        <w:t>Preprimaria:</w:t>
      </w:r>
    </w:p>
    <w:tbl>
      <w:tblPr>
        <w:tblW w:w="0" w:type="auto"/>
        <w:jc w:val="left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2821"/>
        <w:gridCol w:w="910"/>
        <w:gridCol w:w="980"/>
        <w:gridCol w:w="1240"/>
        <w:gridCol w:w="1624"/>
      </w:tblGrid>
      <w:tr>
        <w:trPr>
          <w:trHeight w:val="390" w:hRule="atLeast"/>
        </w:trPr>
        <w:tc>
          <w:tcPr>
            <w:tcW w:w="1560" w:type="dxa"/>
            <w:shd w:val="clear" w:color="auto" w:fill="2E5395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left="34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Componente</w:t>
            </w:r>
          </w:p>
        </w:tc>
        <w:tc>
          <w:tcPr>
            <w:tcW w:w="2821" w:type="dxa"/>
            <w:shd w:val="clear" w:color="auto" w:fill="2E5395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left="8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Sub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componente</w:t>
            </w:r>
          </w:p>
        </w:tc>
        <w:tc>
          <w:tcPr>
            <w:tcW w:w="910" w:type="dxa"/>
            <w:shd w:val="clear" w:color="auto" w:fill="2E5395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left="48" w:right="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Nivel</w:t>
            </w:r>
          </w:p>
        </w:tc>
        <w:tc>
          <w:tcPr>
            <w:tcW w:w="980" w:type="dxa"/>
            <w:shd w:val="clear" w:color="auto" w:fill="2E5395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right="19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Subnivel</w:t>
            </w:r>
          </w:p>
        </w:tc>
        <w:tc>
          <w:tcPr>
            <w:tcW w:w="1240" w:type="dxa"/>
            <w:shd w:val="clear" w:color="auto" w:fill="2E5395"/>
          </w:tcPr>
          <w:p>
            <w:pPr>
              <w:pStyle w:val="TableParagraph"/>
              <w:spacing w:line="194" w:lineRule="exact"/>
              <w:ind w:left="146" w:right="14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Unidad</w:t>
            </w:r>
          </w:p>
          <w:p>
            <w:pPr>
              <w:pStyle w:val="TableParagraph"/>
              <w:spacing w:line="177" w:lineRule="exact"/>
              <w:ind w:left="146" w:right="14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Multiplicador</w:t>
            </w:r>
          </w:p>
        </w:tc>
        <w:tc>
          <w:tcPr>
            <w:tcW w:w="1624" w:type="dxa"/>
            <w:shd w:val="clear" w:color="auto" w:fill="2E5395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left="1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Costo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Unitario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Anual</w:t>
            </w:r>
          </w:p>
        </w:tc>
      </w:tr>
      <w:tr>
        <w:trPr>
          <w:trHeight w:val="203" w:hRule="atLeast"/>
        </w:trPr>
        <w:tc>
          <w:tcPr>
            <w:tcW w:w="1560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Recurso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humano</w:t>
            </w:r>
          </w:p>
        </w:tc>
        <w:tc>
          <w:tcPr>
            <w:tcW w:w="2821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Docentes</w:t>
            </w:r>
          </w:p>
        </w:tc>
        <w:tc>
          <w:tcPr>
            <w:tcW w:w="910" w:type="dxa"/>
          </w:tcPr>
          <w:p>
            <w:pPr>
              <w:pStyle w:val="TableParagraph"/>
              <w:spacing w:line="175" w:lineRule="exact" w:before="8"/>
              <w:ind w:left="48" w:right="42"/>
              <w:jc w:val="center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980" w:type="dxa"/>
          </w:tcPr>
          <w:p>
            <w:pPr>
              <w:pStyle w:val="TableParagraph"/>
              <w:spacing w:line="175" w:lineRule="exact" w:before="8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1240" w:type="dxa"/>
          </w:tcPr>
          <w:p>
            <w:pPr>
              <w:pStyle w:val="TableParagraph"/>
              <w:spacing w:line="175" w:lineRule="exact" w:before="8"/>
              <w:ind w:left="68"/>
              <w:rPr>
                <w:sz w:val="16"/>
              </w:rPr>
            </w:pPr>
            <w:r>
              <w:rPr>
                <w:sz w:val="16"/>
              </w:rPr>
              <w:t>Docentes</w:t>
            </w:r>
          </w:p>
        </w:tc>
        <w:tc>
          <w:tcPr>
            <w:tcW w:w="1624" w:type="dxa"/>
          </w:tcPr>
          <w:p>
            <w:pPr>
              <w:pStyle w:val="TableParagraph"/>
              <w:tabs>
                <w:tab w:pos="715" w:val="left" w:leader="none"/>
              </w:tabs>
              <w:spacing w:line="175" w:lineRule="exact" w:before="8"/>
              <w:ind w:left="103"/>
              <w:rPr>
                <w:sz w:val="16"/>
              </w:rPr>
            </w:pPr>
            <w:r>
              <w:rPr>
                <w:sz w:val="16"/>
              </w:rPr>
              <w:t>Q</w:t>
              <w:tab/>
              <w:t>91,152.00</w:t>
            </w:r>
          </w:p>
        </w:tc>
      </w:tr>
      <w:tr>
        <w:trPr>
          <w:trHeight w:val="203" w:hRule="atLeast"/>
        </w:trPr>
        <w:tc>
          <w:tcPr>
            <w:tcW w:w="1560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Recurso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humano</w:t>
            </w:r>
          </w:p>
        </w:tc>
        <w:tc>
          <w:tcPr>
            <w:tcW w:w="2821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Director</w:t>
            </w:r>
          </w:p>
        </w:tc>
        <w:tc>
          <w:tcPr>
            <w:tcW w:w="910" w:type="dxa"/>
          </w:tcPr>
          <w:p>
            <w:pPr>
              <w:pStyle w:val="TableParagraph"/>
              <w:spacing w:line="175" w:lineRule="exact" w:before="8"/>
              <w:ind w:left="48" w:right="42"/>
              <w:jc w:val="center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980" w:type="dxa"/>
          </w:tcPr>
          <w:p>
            <w:pPr>
              <w:pStyle w:val="TableParagraph"/>
              <w:spacing w:line="175" w:lineRule="exact" w:before="8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1240" w:type="dxa"/>
          </w:tcPr>
          <w:p>
            <w:pPr>
              <w:pStyle w:val="TableParagraph"/>
              <w:spacing w:line="175" w:lineRule="exact" w:before="8"/>
              <w:ind w:left="68"/>
              <w:rPr>
                <w:sz w:val="16"/>
              </w:rPr>
            </w:pPr>
            <w:r>
              <w:rPr>
                <w:sz w:val="16"/>
              </w:rPr>
              <w:t>Director</w:t>
            </w:r>
          </w:p>
        </w:tc>
        <w:tc>
          <w:tcPr>
            <w:tcW w:w="1624" w:type="dxa"/>
          </w:tcPr>
          <w:p>
            <w:pPr>
              <w:pStyle w:val="TableParagraph"/>
              <w:tabs>
                <w:tab w:pos="715" w:val="left" w:leader="none"/>
              </w:tabs>
              <w:spacing w:line="175" w:lineRule="exact" w:before="8"/>
              <w:ind w:left="103"/>
              <w:rPr>
                <w:sz w:val="16"/>
              </w:rPr>
            </w:pPr>
            <w:r>
              <w:rPr>
                <w:sz w:val="16"/>
              </w:rPr>
              <w:t>Q</w:t>
              <w:tab/>
              <w:t>91,152.00</w:t>
            </w:r>
          </w:p>
        </w:tc>
      </w:tr>
      <w:tr>
        <w:trPr>
          <w:trHeight w:val="390" w:hRule="atLeast"/>
        </w:trPr>
        <w:tc>
          <w:tcPr>
            <w:tcW w:w="1560" w:type="dxa"/>
          </w:tcPr>
          <w:p>
            <w:pPr>
              <w:pStyle w:val="TableParagraph"/>
              <w:spacing w:line="194" w:lineRule="exact"/>
              <w:ind w:left="69"/>
              <w:rPr>
                <w:sz w:val="16"/>
              </w:rPr>
            </w:pPr>
            <w:r>
              <w:rPr>
                <w:sz w:val="16"/>
              </w:rPr>
              <w:t>Materiales</w:t>
            </w:r>
          </w:p>
          <w:p>
            <w:pPr>
              <w:pStyle w:val="TableParagraph"/>
              <w:spacing w:line="175" w:lineRule="exact" w:before="1"/>
              <w:ind w:left="69"/>
              <w:rPr>
                <w:sz w:val="16"/>
              </w:rPr>
            </w:pPr>
            <w:r>
              <w:rPr>
                <w:sz w:val="16"/>
              </w:rPr>
              <w:t>educativos</w:t>
            </w:r>
          </w:p>
        </w:tc>
        <w:tc>
          <w:tcPr>
            <w:tcW w:w="282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Guias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Aprendizaje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(Estudiantes)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48" w:right="42"/>
              <w:jc w:val="center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980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1240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8"/>
              <w:rPr>
                <w:sz w:val="16"/>
              </w:rPr>
            </w:pPr>
            <w:r>
              <w:rPr>
                <w:sz w:val="16"/>
              </w:rPr>
              <w:t>Alumnos</w:t>
            </w:r>
          </w:p>
        </w:tc>
        <w:tc>
          <w:tcPr>
            <w:tcW w:w="1624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tabs>
                <w:tab w:pos="1005" w:val="left" w:leader="none"/>
              </w:tabs>
              <w:spacing w:line="175" w:lineRule="exact"/>
              <w:ind w:left="103"/>
              <w:rPr>
                <w:sz w:val="16"/>
              </w:rPr>
            </w:pPr>
            <w:r>
              <w:rPr>
                <w:sz w:val="16"/>
              </w:rPr>
              <w:t>Q</w:t>
              <w:tab/>
              <w:t>50.00</w:t>
            </w:r>
          </w:p>
        </w:tc>
      </w:tr>
      <w:tr>
        <w:trPr>
          <w:trHeight w:val="390" w:hRule="atLeast"/>
        </w:trPr>
        <w:tc>
          <w:tcPr>
            <w:tcW w:w="1560" w:type="dxa"/>
          </w:tcPr>
          <w:p>
            <w:pPr>
              <w:pStyle w:val="TableParagraph"/>
              <w:spacing w:line="194" w:lineRule="exact"/>
              <w:ind w:left="69"/>
              <w:rPr>
                <w:sz w:val="16"/>
              </w:rPr>
            </w:pPr>
            <w:r>
              <w:rPr>
                <w:sz w:val="16"/>
              </w:rPr>
              <w:t>Materiales</w:t>
            </w:r>
          </w:p>
          <w:p>
            <w:pPr>
              <w:pStyle w:val="TableParagraph"/>
              <w:spacing w:line="175" w:lineRule="exact" w:before="1"/>
              <w:ind w:left="69"/>
              <w:rPr>
                <w:sz w:val="16"/>
              </w:rPr>
            </w:pPr>
            <w:r>
              <w:rPr>
                <w:sz w:val="16"/>
              </w:rPr>
              <w:t>educativos</w:t>
            </w:r>
          </w:p>
        </w:tc>
        <w:tc>
          <w:tcPr>
            <w:tcW w:w="282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Conceptos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Básicos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(Estudiantes)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48" w:right="42"/>
              <w:jc w:val="center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980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1240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8"/>
              <w:rPr>
                <w:sz w:val="16"/>
              </w:rPr>
            </w:pPr>
            <w:r>
              <w:rPr>
                <w:sz w:val="16"/>
              </w:rPr>
              <w:t>Alumnos</w:t>
            </w:r>
          </w:p>
        </w:tc>
        <w:tc>
          <w:tcPr>
            <w:tcW w:w="1624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tabs>
                <w:tab w:pos="1005" w:val="left" w:leader="none"/>
              </w:tabs>
              <w:spacing w:line="175" w:lineRule="exact"/>
              <w:ind w:left="103"/>
              <w:rPr>
                <w:sz w:val="16"/>
              </w:rPr>
            </w:pPr>
            <w:r>
              <w:rPr>
                <w:sz w:val="16"/>
              </w:rPr>
              <w:t>Q</w:t>
              <w:tab/>
              <w:t>50.00</w:t>
            </w:r>
          </w:p>
        </w:tc>
      </w:tr>
      <w:tr>
        <w:trPr>
          <w:trHeight w:val="390" w:hRule="atLeast"/>
        </w:trPr>
        <w:tc>
          <w:tcPr>
            <w:tcW w:w="1560" w:type="dxa"/>
          </w:tcPr>
          <w:p>
            <w:pPr>
              <w:pStyle w:val="TableParagraph"/>
              <w:spacing w:line="194" w:lineRule="exact"/>
              <w:ind w:left="69"/>
              <w:rPr>
                <w:sz w:val="16"/>
              </w:rPr>
            </w:pPr>
            <w:r>
              <w:rPr>
                <w:sz w:val="16"/>
              </w:rPr>
              <w:t>Materiales</w:t>
            </w:r>
          </w:p>
          <w:p>
            <w:pPr>
              <w:pStyle w:val="TableParagraph"/>
              <w:spacing w:line="175" w:lineRule="exact" w:before="1"/>
              <w:ind w:left="69"/>
              <w:rPr>
                <w:sz w:val="16"/>
              </w:rPr>
            </w:pPr>
            <w:r>
              <w:rPr>
                <w:sz w:val="16"/>
              </w:rPr>
              <w:t>educativos</w:t>
            </w:r>
          </w:p>
        </w:tc>
        <w:tc>
          <w:tcPr>
            <w:tcW w:w="282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Manual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Modelo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Entrega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Educativa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48" w:right="42"/>
              <w:jc w:val="center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980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1240" w:type="dxa"/>
          </w:tcPr>
          <w:p>
            <w:pPr>
              <w:pStyle w:val="TableParagraph"/>
              <w:spacing w:line="194" w:lineRule="exact"/>
              <w:ind w:left="68"/>
              <w:rPr>
                <w:sz w:val="16"/>
              </w:rPr>
            </w:pPr>
            <w:r>
              <w:rPr>
                <w:sz w:val="16"/>
              </w:rPr>
              <w:t>Centro</w:t>
            </w:r>
          </w:p>
          <w:p>
            <w:pPr>
              <w:pStyle w:val="TableParagraph"/>
              <w:spacing w:line="175" w:lineRule="exact" w:before="1"/>
              <w:ind w:left="68"/>
              <w:rPr>
                <w:sz w:val="16"/>
              </w:rPr>
            </w:pPr>
            <w:r>
              <w:rPr>
                <w:sz w:val="16"/>
              </w:rPr>
              <w:t>Educativo</w:t>
            </w:r>
          </w:p>
        </w:tc>
        <w:tc>
          <w:tcPr>
            <w:tcW w:w="1624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tabs>
                <w:tab w:pos="1005" w:val="left" w:leader="none"/>
              </w:tabs>
              <w:spacing w:line="175" w:lineRule="exact"/>
              <w:ind w:left="103"/>
              <w:rPr>
                <w:sz w:val="16"/>
              </w:rPr>
            </w:pPr>
            <w:r>
              <w:rPr>
                <w:sz w:val="16"/>
              </w:rPr>
              <w:t>Q</w:t>
              <w:tab/>
              <w:t>35.00</w:t>
            </w:r>
          </w:p>
        </w:tc>
      </w:tr>
      <w:tr>
        <w:trPr>
          <w:trHeight w:val="390" w:hRule="atLeast"/>
        </w:trPr>
        <w:tc>
          <w:tcPr>
            <w:tcW w:w="1560" w:type="dxa"/>
          </w:tcPr>
          <w:p>
            <w:pPr>
              <w:pStyle w:val="TableParagraph"/>
              <w:spacing w:line="194" w:lineRule="exact"/>
              <w:ind w:left="69"/>
              <w:rPr>
                <w:sz w:val="16"/>
              </w:rPr>
            </w:pPr>
            <w:r>
              <w:rPr>
                <w:sz w:val="16"/>
              </w:rPr>
              <w:t>Materiales</w:t>
            </w:r>
          </w:p>
          <w:p>
            <w:pPr>
              <w:pStyle w:val="TableParagraph"/>
              <w:spacing w:line="177" w:lineRule="exact"/>
              <w:ind w:left="69"/>
              <w:rPr>
                <w:sz w:val="16"/>
              </w:rPr>
            </w:pPr>
            <w:r>
              <w:rPr>
                <w:sz w:val="16"/>
              </w:rPr>
              <w:t>educativos</w:t>
            </w:r>
          </w:p>
        </w:tc>
        <w:tc>
          <w:tcPr>
            <w:tcW w:w="2821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left="69"/>
              <w:rPr>
                <w:sz w:val="16"/>
              </w:rPr>
            </w:pPr>
            <w:r>
              <w:rPr>
                <w:sz w:val="16"/>
              </w:rPr>
              <w:t>CNB</w:t>
            </w:r>
          </w:p>
        </w:tc>
        <w:tc>
          <w:tcPr>
            <w:tcW w:w="910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left="48" w:right="42"/>
              <w:jc w:val="center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980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1240" w:type="dxa"/>
          </w:tcPr>
          <w:p>
            <w:pPr>
              <w:pStyle w:val="TableParagraph"/>
              <w:spacing w:line="194" w:lineRule="exact"/>
              <w:ind w:left="68"/>
              <w:rPr>
                <w:sz w:val="16"/>
              </w:rPr>
            </w:pPr>
            <w:r>
              <w:rPr>
                <w:sz w:val="16"/>
              </w:rPr>
              <w:t>Centro</w:t>
            </w:r>
          </w:p>
          <w:p>
            <w:pPr>
              <w:pStyle w:val="TableParagraph"/>
              <w:spacing w:line="177" w:lineRule="exact"/>
              <w:ind w:left="68"/>
              <w:rPr>
                <w:sz w:val="16"/>
              </w:rPr>
            </w:pPr>
            <w:r>
              <w:rPr>
                <w:sz w:val="16"/>
              </w:rPr>
              <w:t>Educativo</w:t>
            </w:r>
          </w:p>
        </w:tc>
        <w:tc>
          <w:tcPr>
            <w:tcW w:w="1624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tabs>
                <w:tab w:pos="1005" w:val="left" w:leader="none"/>
              </w:tabs>
              <w:spacing w:line="178" w:lineRule="exact" w:before="1"/>
              <w:ind w:left="103"/>
              <w:rPr>
                <w:sz w:val="16"/>
              </w:rPr>
            </w:pPr>
            <w:r>
              <w:rPr>
                <w:sz w:val="16"/>
              </w:rPr>
              <w:t>Q</w:t>
              <w:tab/>
              <w:t>35.00</w:t>
            </w:r>
          </w:p>
        </w:tc>
      </w:tr>
      <w:tr>
        <w:trPr>
          <w:trHeight w:val="390" w:hRule="atLeast"/>
        </w:trPr>
        <w:tc>
          <w:tcPr>
            <w:tcW w:w="1560" w:type="dxa"/>
          </w:tcPr>
          <w:p>
            <w:pPr>
              <w:pStyle w:val="TableParagraph"/>
              <w:spacing w:line="194" w:lineRule="exact"/>
              <w:ind w:left="69"/>
              <w:rPr>
                <w:sz w:val="16"/>
              </w:rPr>
            </w:pPr>
            <w:r>
              <w:rPr>
                <w:sz w:val="16"/>
              </w:rPr>
              <w:t>Materiales</w:t>
            </w:r>
          </w:p>
          <w:p>
            <w:pPr>
              <w:pStyle w:val="TableParagraph"/>
              <w:spacing w:line="177" w:lineRule="exact"/>
              <w:ind w:left="69"/>
              <w:rPr>
                <w:sz w:val="16"/>
              </w:rPr>
            </w:pPr>
            <w:r>
              <w:rPr>
                <w:sz w:val="16"/>
              </w:rPr>
              <w:t>educativos</w:t>
            </w:r>
          </w:p>
        </w:tc>
        <w:tc>
          <w:tcPr>
            <w:tcW w:w="2821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left="69"/>
              <w:rPr>
                <w:sz w:val="16"/>
              </w:rPr>
            </w:pPr>
            <w:r>
              <w:rPr>
                <w:sz w:val="16"/>
              </w:rPr>
              <w:t>Manual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Planificación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Evaluación</w:t>
            </w:r>
          </w:p>
        </w:tc>
        <w:tc>
          <w:tcPr>
            <w:tcW w:w="910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left="48" w:right="42"/>
              <w:jc w:val="center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980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1240" w:type="dxa"/>
          </w:tcPr>
          <w:p>
            <w:pPr>
              <w:pStyle w:val="TableParagraph"/>
              <w:spacing w:line="194" w:lineRule="exact"/>
              <w:ind w:left="68"/>
              <w:rPr>
                <w:sz w:val="16"/>
              </w:rPr>
            </w:pPr>
            <w:r>
              <w:rPr>
                <w:sz w:val="16"/>
              </w:rPr>
              <w:t>Centro</w:t>
            </w:r>
          </w:p>
          <w:p>
            <w:pPr>
              <w:pStyle w:val="TableParagraph"/>
              <w:spacing w:line="177" w:lineRule="exact"/>
              <w:ind w:left="68"/>
              <w:rPr>
                <w:sz w:val="16"/>
              </w:rPr>
            </w:pPr>
            <w:r>
              <w:rPr>
                <w:sz w:val="16"/>
              </w:rPr>
              <w:t>Educativo</w:t>
            </w:r>
          </w:p>
        </w:tc>
        <w:tc>
          <w:tcPr>
            <w:tcW w:w="1624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tabs>
                <w:tab w:pos="1005" w:val="left" w:leader="none"/>
              </w:tabs>
              <w:spacing w:line="178" w:lineRule="exact" w:before="1"/>
              <w:ind w:left="103"/>
              <w:rPr>
                <w:sz w:val="16"/>
              </w:rPr>
            </w:pPr>
            <w:r>
              <w:rPr>
                <w:sz w:val="16"/>
              </w:rPr>
              <w:t>Q</w:t>
              <w:tab/>
              <w:t>35.00</w:t>
            </w:r>
          </w:p>
        </w:tc>
      </w:tr>
      <w:tr>
        <w:trPr>
          <w:trHeight w:val="203" w:hRule="atLeast"/>
        </w:trPr>
        <w:tc>
          <w:tcPr>
            <w:tcW w:w="1560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Servicios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apoyo</w:t>
            </w:r>
          </w:p>
        </w:tc>
        <w:tc>
          <w:tcPr>
            <w:tcW w:w="2821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Gratuidad</w:t>
            </w:r>
          </w:p>
        </w:tc>
        <w:tc>
          <w:tcPr>
            <w:tcW w:w="910" w:type="dxa"/>
          </w:tcPr>
          <w:p>
            <w:pPr>
              <w:pStyle w:val="TableParagraph"/>
              <w:spacing w:line="175" w:lineRule="exact" w:before="8"/>
              <w:ind w:left="48" w:right="42"/>
              <w:jc w:val="center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980" w:type="dxa"/>
          </w:tcPr>
          <w:p>
            <w:pPr>
              <w:pStyle w:val="TableParagraph"/>
              <w:spacing w:line="175" w:lineRule="exact" w:before="8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1240" w:type="dxa"/>
          </w:tcPr>
          <w:p>
            <w:pPr>
              <w:pStyle w:val="TableParagraph"/>
              <w:spacing w:line="175" w:lineRule="exact" w:before="8"/>
              <w:ind w:left="68"/>
              <w:rPr>
                <w:sz w:val="16"/>
              </w:rPr>
            </w:pPr>
            <w:r>
              <w:rPr>
                <w:sz w:val="16"/>
              </w:rPr>
              <w:t>Alumnos</w:t>
            </w:r>
          </w:p>
        </w:tc>
        <w:tc>
          <w:tcPr>
            <w:tcW w:w="1624" w:type="dxa"/>
          </w:tcPr>
          <w:p>
            <w:pPr>
              <w:pStyle w:val="TableParagraph"/>
              <w:tabs>
                <w:tab w:pos="1005" w:val="left" w:leader="none"/>
              </w:tabs>
              <w:spacing w:line="175" w:lineRule="exact" w:before="8"/>
              <w:ind w:left="103"/>
              <w:rPr>
                <w:sz w:val="16"/>
              </w:rPr>
            </w:pPr>
            <w:r>
              <w:rPr>
                <w:sz w:val="16"/>
              </w:rPr>
              <w:t>Q</w:t>
              <w:tab/>
              <w:t>40.00</w:t>
            </w:r>
          </w:p>
        </w:tc>
      </w:tr>
      <w:tr>
        <w:trPr>
          <w:trHeight w:val="203" w:hRule="atLeast"/>
        </w:trPr>
        <w:tc>
          <w:tcPr>
            <w:tcW w:w="1560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Servicios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apoyo</w:t>
            </w:r>
          </w:p>
        </w:tc>
        <w:tc>
          <w:tcPr>
            <w:tcW w:w="2821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Alimentación</w:t>
            </w:r>
          </w:p>
        </w:tc>
        <w:tc>
          <w:tcPr>
            <w:tcW w:w="910" w:type="dxa"/>
          </w:tcPr>
          <w:p>
            <w:pPr>
              <w:pStyle w:val="TableParagraph"/>
              <w:spacing w:line="175" w:lineRule="exact" w:before="8"/>
              <w:ind w:left="48" w:right="42"/>
              <w:jc w:val="center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980" w:type="dxa"/>
          </w:tcPr>
          <w:p>
            <w:pPr>
              <w:pStyle w:val="TableParagraph"/>
              <w:spacing w:line="175" w:lineRule="exact" w:before="8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1240" w:type="dxa"/>
          </w:tcPr>
          <w:p>
            <w:pPr>
              <w:pStyle w:val="TableParagraph"/>
              <w:spacing w:line="175" w:lineRule="exact" w:before="8"/>
              <w:ind w:left="68"/>
              <w:rPr>
                <w:sz w:val="16"/>
              </w:rPr>
            </w:pPr>
            <w:r>
              <w:rPr>
                <w:sz w:val="16"/>
              </w:rPr>
              <w:t>Alumnos</w:t>
            </w:r>
          </w:p>
        </w:tc>
        <w:tc>
          <w:tcPr>
            <w:tcW w:w="1624" w:type="dxa"/>
          </w:tcPr>
          <w:p>
            <w:pPr>
              <w:pStyle w:val="TableParagraph"/>
              <w:tabs>
                <w:tab w:pos="823" w:val="left" w:leader="none"/>
              </w:tabs>
              <w:spacing w:line="175" w:lineRule="exact" w:before="8"/>
              <w:ind w:left="103"/>
              <w:rPr>
                <w:sz w:val="16"/>
              </w:rPr>
            </w:pPr>
            <w:r>
              <w:rPr>
                <w:sz w:val="16"/>
              </w:rPr>
              <w:t>Q</w:t>
              <w:tab/>
              <w:t>1,080.00</w:t>
            </w:r>
          </w:p>
        </w:tc>
      </w:tr>
      <w:tr>
        <w:trPr>
          <w:trHeight w:val="203" w:hRule="atLeast"/>
        </w:trPr>
        <w:tc>
          <w:tcPr>
            <w:tcW w:w="1560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Servicios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apoyo</w:t>
            </w:r>
          </w:p>
        </w:tc>
        <w:tc>
          <w:tcPr>
            <w:tcW w:w="2821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Valija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Didáctica</w:t>
            </w:r>
          </w:p>
        </w:tc>
        <w:tc>
          <w:tcPr>
            <w:tcW w:w="910" w:type="dxa"/>
          </w:tcPr>
          <w:p>
            <w:pPr>
              <w:pStyle w:val="TableParagraph"/>
              <w:spacing w:line="175" w:lineRule="exact" w:before="8"/>
              <w:ind w:left="48" w:right="42"/>
              <w:jc w:val="center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980" w:type="dxa"/>
          </w:tcPr>
          <w:p>
            <w:pPr>
              <w:pStyle w:val="TableParagraph"/>
              <w:spacing w:line="175" w:lineRule="exact" w:before="8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1240" w:type="dxa"/>
          </w:tcPr>
          <w:p>
            <w:pPr>
              <w:pStyle w:val="TableParagraph"/>
              <w:spacing w:line="175" w:lineRule="exact" w:before="8"/>
              <w:ind w:left="68"/>
              <w:rPr>
                <w:sz w:val="16"/>
              </w:rPr>
            </w:pPr>
            <w:r>
              <w:rPr>
                <w:sz w:val="16"/>
              </w:rPr>
              <w:t>Docentes</w:t>
            </w:r>
          </w:p>
        </w:tc>
        <w:tc>
          <w:tcPr>
            <w:tcW w:w="1624" w:type="dxa"/>
          </w:tcPr>
          <w:p>
            <w:pPr>
              <w:pStyle w:val="TableParagraph"/>
              <w:tabs>
                <w:tab w:pos="931" w:val="left" w:leader="none"/>
              </w:tabs>
              <w:spacing w:line="175" w:lineRule="exact" w:before="8"/>
              <w:ind w:left="103"/>
              <w:rPr>
                <w:sz w:val="16"/>
              </w:rPr>
            </w:pPr>
            <w:r>
              <w:rPr>
                <w:sz w:val="16"/>
              </w:rPr>
              <w:t>Q</w:t>
              <w:tab/>
              <w:t>220.00</w:t>
            </w:r>
          </w:p>
        </w:tc>
      </w:tr>
      <w:tr>
        <w:trPr>
          <w:trHeight w:val="203" w:hRule="atLeast"/>
        </w:trPr>
        <w:tc>
          <w:tcPr>
            <w:tcW w:w="1560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Servicios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apoyo</w:t>
            </w:r>
          </w:p>
        </w:tc>
        <w:tc>
          <w:tcPr>
            <w:tcW w:w="2821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Utiles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Escolares</w:t>
            </w:r>
          </w:p>
        </w:tc>
        <w:tc>
          <w:tcPr>
            <w:tcW w:w="910" w:type="dxa"/>
          </w:tcPr>
          <w:p>
            <w:pPr>
              <w:pStyle w:val="TableParagraph"/>
              <w:spacing w:line="175" w:lineRule="exact" w:before="8"/>
              <w:ind w:left="48" w:right="42"/>
              <w:jc w:val="center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980" w:type="dxa"/>
          </w:tcPr>
          <w:p>
            <w:pPr>
              <w:pStyle w:val="TableParagraph"/>
              <w:spacing w:line="175" w:lineRule="exact" w:before="8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1240" w:type="dxa"/>
          </w:tcPr>
          <w:p>
            <w:pPr>
              <w:pStyle w:val="TableParagraph"/>
              <w:spacing w:line="175" w:lineRule="exact" w:before="8"/>
              <w:ind w:left="68"/>
              <w:rPr>
                <w:sz w:val="16"/>
              </w:rPr>
            </w:pPr>
            <w:r>
              <w:rPr>
                <w:sz w:val="16"/>
              </w:rPr>
              <w:t>Alumnos</w:t>
            </w:r>
          </w:p>
        </w:tc>
        <w:tc>
          <w:tcPr>
            <w:tcW w:w="1624" w:type="dxa"/>
          </w:tcPr>
          <w:p>
            <w:pPr>
              <w:pStyle w:val="TableParagraph"/>
              <w:tabs>
                <w:tab w:pos="1005" w:val="left" w:leader="none"/>
              </w:tabs>
              <w:spacing w:line="175" w:lineRule="exact" w:before="8"/>
              <w:ind w:left="103"/>
              <w:rPr>
                <w:sz w:val="16"/>
              </w:rPr>
            </w:pPr>
            <w:r>
              <w:rPr>
                <w:sz w:val="16"/>
              </w:rPr>
              <w:t>Q</w:t>
              <w:tab/>
              <w:t>55.00</w:t>
            </w:r>
          </w:p>
        </w:tc>
      </w:tr>
      <w:tr>
        <w:trPr>
          <w:trHeight w:val="391" w:hRule="atLeast"/>
        </w:trPr>
        <w:tc>
          <w:tcPr>
            <w:tcW w:w="1560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Servicios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apoyo</w:t>
            </w:r>
          </w:p>
        </w:tc>
        <w:tc>
          <w:tcPr>
            <w:tcW w:w="282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Remozamientos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48" w:right="42"/>
              <w:jc w:val="center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980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1240" w:type="dxa"/>
          </w:tcPr>
          <w:p>
            <w:pPr>
              <w:pStyle w:val="TableParagraph"/>
              <w:spacing w:line="195" w:lineRule="exact" w:before="1"/>
              <w:ind w:left="68"/>
              <w:rPr>
                <w:sz w:val="16"/>
              </w:rPr>
            </w:pPr>
            <w:r>
              <w:rPr>
                <w:sz w:val="16"/>
              </w:rPr>
              <w:t>Centro</w:t>
            </w:r>
          </w:p>
          <w:p>
            <w:pPr>
              <w:pStyle w:val="TableParagraph"/>
              <w:spacing w:line="175" w:lineRule="exact"/>
              <w:ind w:left="68"/>
              <w:rPr>
                <w:sz w:val="16"/>
              </w:rPr>
            </w:pPr>
            <w:r>
              <w:rPr>
                <w:sz w:val="16"/>
              </w:rPr>
              <w:t>Educativo</w:t>
            </w:r>
          </w:p>
        </w:tc>
        <w:tc>
          <w:tcPr>
            <w:tcW w:w="1624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tabs>
                <w:tab w:pos="1257" w:val="left" w:leader="none"/>
              </w:tabs>
              <w:spacing w:line="175" w:lineRule="exact"/>
              <w:ind w:left="103"/>
              <w:rPr>
                <w:sz w:val="16"/>
              </w:rPr>
            </w:pPr>
            <w:r>
              <w:rPr>
                <w:sz w:val="16"/>
              </w:rPr>
              <w:t>Q</w:t>
              <w:tab/>
              <w:t>-</w:t>
            </w:r>
          </w:p>
        </w:tc>
      </w:tr>
      <w:tr>
        <w:trPr>
          <w:trHeight w:val="206" w:hRule="atLeast"/>
        </w:trPr>
        <w:tc>
          <w:tcPr>
            <w:tcW w:w="1560" w:type="dxa"/>
          </w:tcPr>
          <w:p>
            <w:pPr>
              <w:pStyle w:val="TableParagraph"/>
              <w:spacing w:line="178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Servicios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apoyo</w:t>
            </w:r>
          </w:p>
        </w:tc>
        <w:tc>
          <w:tcPr>
            <w:tcW w:w="2821" w:type="dxa"/>
          </w:tcPr>
          <w:p>
            <w:pPr>
              <w:pStyle w:val="TableParagraph"/>
              <w:spacing w:line="178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Seguro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Escolar</w:t>
            </w:r>
          </w:p>
        </w:tc>
        <w:tc>
          <w:tcPr>
            <w:tcW w:w="910" w:type="dxa"/>
          </w:tcPr>
          <w:p>
            <w:pPr>
              <w:pStyle w:val="TableParagraph"/>
              <w:spacing w:line="178" w:lineRule="exact" w:before="8"/>
              <w:ind w:left="48" w:right="42"/>
              <w:jc w:val="center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980" w:type="dxa"/>
          </w:tcPr>
          <w:p>
            <w:pPr>
              <w:pStyle w:val="TableParagraph"/>
              <w:spacing w:line="178" w:lineRule="exact" w:before="8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1240" w:type="dxa"/>
          </w:tcPr>
          <w:p>
            <w:pPr>
              <w:pStyle w:val="TableParagraph"/>
              <w:spacing w:line="178" w:lineRule="exact" w:before="8"/>
              <w:ind w:left="68"/>
              <w:rPr>
                <w:sz w:val="16"/>
              </w:rPr>
            </w:pPr>
            <w:r>
              <w:rPr>
                <w:sz w:val="16"/>
              </w:rPr>
              <w:t>Alumnos</w:t>
            </w:r>
          </w:p>
        </w:tc>
        <w:tc>
          <w:tcPr>
            <w:tcW w:w="1624" w:type="dxa"/>
          </w:tcPr>
          <w:p>
            <w:pPr>
              <w:pStyle w:val="TableParagraph"/>
              <w:tabs>
                <w:tab w:pos="931" w:val="left" w:leader="none"/>
              </w:tabs>
              <w:spacing w:line="178" w:lineRule="exact" w:before="8"/>
              <w:ind w:left="103"/>
              <w:rPr>
                <w:sz w:val="16"/>
              </w:rPr>
            </w:pPr>
            <w:r>
              <w:rPr>
                <w:sz w:val="16"/>
              </w:rPr>
              <w:t>Q</w:t>
              <w:tab/>
              <w:t>114.00</w:t>
            </w:r>
          </w:p>
        </w:tc>
      </w:tr>
      <w:tr>
        <w:trPr>
          <w:trHeight w:val="388" w:hRule="atLeast"/>
        </w:trPr>
        <w:tc>
          <w:tcPr>
            <w:tcW w:w="1560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5" w:lineRule="exact" w:before="1"/>
              <w:ind w:left="69"/>
              <w:rPr>
                <w:sz w:val="16"/>
              </w:rPr>
            </w:pPr>
            <w:r>
              <w:rPr>
                <w:sz w:val="16"/>
              </w:rPr>
              <w:t>Formación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docente</w:t>
            </w:r>
          </w:p>
        </w:tc>
        <w:tc>
          <w:tcPr>
            <w:tcW w:w="2821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5" w:lineRule="exact" w:before="1"/>
              <w:ind w:left="69"/>
              <w:rPr>
                <w:sz w:val="16"/>
              </w:rPr>
            </w:pPr>
            <w:r>
              <w:rPr>
                <w:sz w:val="16"/>
              </w:rPr>
              <w:t>Capacitación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inducción</w:t>
            </w:r>
          </w:p>
        </w:tc>
        <w:tc>
          <w:tcPr>
            <w:tcW w:w="910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5" w:lineRule="exact" w:before="1"/>
              <w:ind w:left="48" w:right="42"/>
              <w:jc w:val="center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980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5" w:lineRule="exact" w:before="1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1240" w:type="dxa"/>
          </w:tcPr>
          <w:p>
            <w:pPr>
              <w:pStyle w:val="TableParagraph"/>
              <w:spacing w:line="194" w:lineRule="exact"/>
              <w:ind w:left="68"/>
              <w:rPr>
                <w:sz w:val="16"/>
              </w:rPr>
            </w:pPr>
            <w:r>
              <w:rPr>
                <w:sz w:val="16"/>
              </w:rPr>
              <w:t>Centro</w:t>
            </w:r>
          </w:p>
          <w:p>
            <w:pPr>
              <w:pStyle w:val="TableParagraph"/>
              <w:spacing w:line="175" w:lineRule="exact"/>
              <w:ind w:left="68"/>
              <w:rPr>
                <w:sz w:val="16"/>
              </w:rPr>
            </w:pPr>
            <w:r>
              <w:rPr>
                <w:sz w:val="16"/>
              </w:rPr>
              <w:t>Educativo</w:t>
            </w:r>
          </w:p>
        </w:tc>
        <w:tc>
          <w:tcPr>
            <w:tcW w:w="1624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tabs>
                <w:tab w:pos="823" w:val="left" w:leader="none"/>
              </w:tabs>
              <w:spacing w:line="175" w:lineRule="exact" w:before="1"/>
              <w:ind w:left="103"/>
              <w:rPr>
                <w:sz w:val="16"/>
              </w:rPr>
            </w:pPr>
            <w:r>
              <w:rPr>
                <w:sz w:val="16"/>
              </w:rPr>
              <w:t>Q</w:t>
              <w:tab/>
              <w:t>4,500.00</w:t>
            </w:r>
          </w:p>
        </w:tc>
      </w:tr>
      <w:tr>
        <w:trPr>
          <w:trHeight w:val="206" w:hRule="atLeast"/>
        </w:trPr>
        <w:tc>
          <w:tcPr>
            <w:tcW w:w="1560" w:type="dxa"/>
          </w:tcPr>
          <w:p>
            <w:pPr>
              <w:pStyle w:val="TableParagraph"/>
              <w:spacing w:line="178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Infraestructura</w:t>
            </w:r>
          </w:p>
        </w:tc>
        <w:tc>
          <w:tcPr>
            <w:tcW w:w="2821" w:type="dxa"/>
          </w:tcPr>
          <w:p>
            <w:pPr>
              <w:pStyle w:val="TableParagraph"/>
              <w:spacing w:line="178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Construcción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Formal</w:t>
            </w:r>
          </w:p>
        </w:tc>
        <w:tc>
          <w:tcPr>
            <w:tcW w:w="910" w:type="dxa"/>
          </w:tcPr>
          <w:p>
            <w:pPr>
              <w:pStyle w:val="TableParagraph"/>
              <w:spacing w:line="178" w:lineRule="exact" w:before="8"/>
              <w:ind w:left="48" w:right="42"/>
              <w:jc w:val="center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980" w:type="dxa"/>
          </w:tcPr>
          <w:p>
            <w:pPr>
              <w:pStyle w:val="TableParagraph"/>
              <w:spacing w:line="178" w:lineRule="exact" w:before="8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1240" w:type="dxa"/>
          </w:tcPr>
          <w:p>
            <w:pPr>
              <w:pStyle w:val="TableParagraph"/>
              <w:spacing w:line="178" w:lineRule="exact" w:before="8"/>
              <w:ind w:left="68"/>
              <w:rPr>
                <w:sz w:val="16"/>
              </w:rPr>
            </w:pPr>
            <w:r>
              <w:rPr>
                <w:sz w:val="16"/>
              </w:rPr>
              <w:t>Aulas</w:t>
            </w:r>
          </w:p>
        </w:tc>
        <w:tc>
          <w:tcPr>
            <w:tcW w:w="1624" w:type="dxa"/>
          </w:tcPr>
          <w:p>
            <w:pPr>
              <w:pStyle w:val="TableParagraph"/>
              <w:tabs>
                <w:tab w:pos="643" w:val="left" w:leader="none"/>
              </w:tabs>
              <w:spacing w:line="178" w:lineRule="exact" w:before="8"/>
              <w:ind w:left="103"/>
              <w:rPr>
                <w:sz w:val="16"/>
              </w:rPr>
            </w:pPr>
            <w:r>
              <w:rPr>
                <w:sz w:val="16"/>
              </w:rPr>
              <w:t>Q</w:t>
              <w:tab/>
              <w:t>373,140.00</w:t>
            </w:r>
          </w:p>
        </w:tc>
      </w:tr>
      <w:tr>
        <w:trPr>
          <w:trHeight w:val="203" w:hRule="atLeast"/>
        </w:trPr>
        <w:tc>
          <w:tcPr>
            <w:tcW w:w="1560" w:type="dxa"/>
          </w:tcPr>
          <w:p>
            <w:pPr>
              <w:pStyle w:val="TableParagraph"/>
              <w:spacing w:line="178" w:lineRule="exact" w:before="6"/>
              <w:ind w:left="69"/>
              <w:rPr>
                <w:sz w:val="16"/>
              </w:rPr>
            </w:pPr>
            <w:r>
              <w:rPr>
                <w:sz w:val="16"/>
              </w:rPr>
              <w:t>Infraestructura</w:t>
            </w:r>
          </w:p>
        </w:tc>
        <w:tc>
          <w:tcPr>
            <w:tcW w:w="2821" w:type="dxa"/>
          </w:tcPr>
          <w:p>
            <w:pPr>
              <w:pStyle w:val="TableParagraph"/>
              <w:spacing w:line="178" w:lineRule="exact" w:before="6"/>
              <w:ind w:left="69"/>
              <w:rPr>
                <w:sz w:val="16"/>
              </w:rPr>
            </w:pPr>
            <w:r>
              <w:rPr>
                <w:sz w:val="16"/>
              </w:rPr>
              <w:t>Mobiliario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Equipo</w:t>
            </w:r>
          </w:p>
        </w:tc>
        <w:tc>
          <w:tcPr>
            <w:tcW w:w="910" w:type="dxa"/>
          </w:tcPr>
          <w:p>
            <w:pPr>
              <w:pStyle w:val="TableParagraph"/>
              <w:spacing w:line="178" w:lineRule="exact" w:before="6"/>
              <w:ind w:left="48" w:right="42"/>
              <w:jc w:val="center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980" w:type="dxa"/>
          </w:tcPr>
          <w:p>
            <w:pPr>
              <w:pStyle w:val="TableParagraph"/>
              <w:spacing w:line="178" w:lineRule="exact" w:before="6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1240" w:type="dxa"/>
          </w:tcPr>
          <w:p>
            <w:pPr>
              <w:pStyle w:val="TableParagraph"/>
              <w:spacing w:line="178" w:lineRule="exact" w:before="6"/>
              <w:ind w:left="68"/>
              <w:rPr>
                <w:sz w:val="16"/>
              </w:rPr>
            </w:pPr>
            <w:r>
              <w:rPr>
                <w:sz w:val="16"/>
              </w:rPr>
              <w:t>Aulas</w:t>
            </w:r>
          </w:p>
        </w:tc>
        <w:tc>
          <w:tcPr>
            <w:tcW w:w="1624" w:type="dxa"/>
          </w:tcPr>
          <w:p>
            <w:pPr>
              <w:pStyle w:val="TableParagraph"/>
              <w:tabs>
                <w:tab w:pos="823" w:val="left" w:leader="none"/>
              </w:tabs>
              <w:spacing w:line="178" w:lineRule="exact" w:before="6"/>
              <w:ind w:left="103"/>
              <w:rPr>
                <w:sz w:val="16"/>
              </w:rPr>
            </w:pPr>
            <w:r>
              <w:rPr>
                <w:sz w:val="16"/>
              </w:rPr>
              <w:t>Q</w:t>
              <w:tab/>
              <w:t>9,358.00</w:t>
            </w:r>
          </w:p>
        </w:tc>
      </w:tr>
      <w:tr>
        <w:trPr>
          <w:trHeight w:val="203" w:hRule="atLeast"/>
        </w:trPr>
        <w:tc>
          <w:tcPr>
            <w:tcW w:w="1560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Infraestructura</w:t>
            </w:r>
          </w:p>
        </w:tc>
        <w:tc>
          <w:tcPr>
            <w:tcW w:w="2821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Construcción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Prefabricado</w:t>
            </w:r>
          </w:p>
        </w:tc>
        <w:tc>
          <w:tcPr>
            <w:tcW w:w="910" w:type="dxa"/>
          </w:tcPr>
          <w:p>
            <w:pPr>
              <w:pStyle w:val="TableParagraph"/>
              <w:spacing w:line="175" w:lineRule="exact" w:before="8"/>
              <w:ind w:left="48" w:right="42"/>
              <w:jc w:val="center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980" w:type="dxa"/>
          </w:tcPr>
          <w:p>
            <w:pPr>
              <w:pStyle w:val="TableParagraph"/>
              <w:spacing w:line="175" w:lineRule="exact" w:before="8"/>
              <w:ind w:right="131"/>
              <w:jc w:val="right"/>
              <w:rPr>
                <w:sz w:val="16"/>
              </w:rPr>
            </w:pPr>
            <w:r>
              <w:rPr>
                <w:sz w:val="16"/>
              </w:rPr>
              <w:t>Preprimaria</w:t>
            </w:r>
          </w:p>
        </w:tc>
        <w:tc>
          <w:tcPr>
            <w:tcW w:w="1240" w:type="dxa"/>
          </w:tcPr>
          <w:p>
            <w:pPr>
              <w:pStyle w:val="TableParagraph"/>
              <w:spacing w:line="175" w:lineRule="exact" w:before="8"/>
              <w:ind w:left="68"/>
              <w:rPr>
                <w:sz w:val="16"/>
              </w:rPr>
            </w:pPr>
            <w:r>
              <w:rPr>
                <w:sz w:val="16"/>
              </w:rPr>
              <w:t>Aulas</w:t>
            </w:r>
          </w:p>
        </w:tc>
        <w:tc>
          <w:tcPr>
            <w:tcW w:w="1624" w:type="dxa"/>
          </w:tcPr>
          <w:p>
            <w:pPr>
              <w:pStyle w:val="TableParagraph"/>
              <w:tabs>
                <w:tab w:pos="643" w:val="left" w:leader="none"/>
              </w:tabs>
              <w:spacing w:line="175" w:lineRule="exact" w:before="8"/>
              <w:ind w:left="103"/>
              <w:rPr>
                <w:sz w:val="16"/>
              </w:rPr>
            </w:pPr>
            <w:r>
              <w:rPr>
                <w:sz w:val="16"/>
              </w:rPr>
              <w:t>Q</w:t>
              <w:tab/>
              <w:t>232,415.00</w:t>
            </w:r>
          </w:p>
        </w:tc>
      </w:tr>
    </w:tbl>
    <w:p>
      <w:pPr>
        <w:spacing w:before="0"/>
        <w:ind w:left="4460" w:right="1789" w:hanging="2653"/>
        <w:jc w:val="left"/>
        <w:rPr>
          <w:rFonts w:ascii="Arial" w:hAnsi="Arial"/>
          <w:i/>
          <w:sz w:val="18"/>
        </w:rPr>
      </w:pPr>
      <w:bookmarkStart w:name="_bookmark20" w:id="27"/>
      <w:bookmarkEnd w:id="27"/>
      <w:r>
        <w:rPr/>
      </w:r>
      <w:r>
        <w:rPr>
          <w:rFonts w:ascii="Arial" w:hAnsi="Arial"/>
          <w:i/>
          <w:color w:val="44536A"/>
          <w:sz w:val="18"/>
        </w:rPr>
        <w:t>Tabla 14. Tabla de Costos Básicos para Centros Educativos Oficiales de Preprimaria. Fuente: (Ministerio de</w:t>
      </w:r>
      <w:r>
        <w:rPr>
          <w:rFonts w:ascii="Arial" w:hAnsi="Arial"/>
          <w:i/>
          <w:color w:val="44536A"/>
          <w:spacing w:val="-47"/>
          <w:sz w:val="18"/>
        </w:rPr>
        <w:t> </w:t>
      </w:r>
      <w:r>
        <w:rPr>
          <w:rFonts w:ascii="Arial" w:hAnsi="Arial"/>
          <w:i/>
          <w:color w:val="44536A"/>
          <w:sz w:val="18"/>
        </w:rPr>
        <w:t>Educación,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2021),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Procesamiento: Propio</w:t>
      </w:r>
    </w:p>
    <w:p>
      <w:pPr>
        <w:spacing w:after="0"/>
        <w:jc w:val="left"/>
        <w:rPr>
          <w:rFonts w:ascii="Arial" w:hAnsi="Arial"/>
          <w:sz w:val="1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5045760">
            <wp:simplePos x="0" y="0"/>
            <wp:positionH relativeFrom="page">
              <wp:posOffset>0</wp:posOffset>
            </wp:positionH>
            <wp:positionV relativeFrom="page">
              <wp:posOffset>295128</wp:posOffset>
            </wp:positionV>
            <wp:extent cx="7772399" cy="9497106"/>
            <wp:effectExtent l="0" t="0" r="0" b="0"/>
            <wp:wrapNone/>
            <wp:docPr id="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"/>
          <w:i/>
          <w:sz w:val="17"/>
        </w:rPr>
      </w:pPr>
    </w:p>
    <w:p>
      <w:pPr>
        <w:pStyle w:val="Heading3"/>
        <w:spacing w:before="52" w:after="41"/>
      </w:pPr>
      <w:r>
        <w:rPr/>
        <w:t>Costos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Nivel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Primaria:</w:t>
      </w:r>
    </w:p>
    <w:tbl>
      <w:tblPr>
        <w:tblW w:w="0" w:type="auto"/>
        <w:jc w:val="left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2821"/>
        <w:gridCol w:w="881"/>
        <w:gridCol w:w="979"/>
        <w:gridCol w:w="1268"/>
        <w:gridCol w:w="1594"/>
      </w:tblGrid>
      <w:tr>
        <w:trPr>
          <w:trHeight w:val="390" w:hRule="atLeast"/>
        </w:trPr>
        <w:tc>
          <w:tcPr>
            <w:tcW w:w="1560" w:type="dxa"/>
            <w:shd w:val="clear" w:color="auto" w:fill="2E5395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left="34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Componente</w:t>
            </w:r>
          </w:p>
        </w:tc>
        <w:tc>
          <w:tcPr>
            <w:tcW w:w="2821" w:type="dxa"/>
            <w:shd w:val="clear" w:color="auto" w:fill="2E5395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left="8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Sub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componente</w:t>
            </w:r>
          </w:p>
        </w:tc>
        <w:tc>
          <w:tcPr>
            <w:tcW w:w="881" w:type="dxa"/>
            <w:shd w:val="clear" w:color="auto" w:fill="2E5395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right="25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Nivel</w:t>
            </w:r>
          </w:p>
        </w:tc>
        <w:tc>
          <w:tcPr>
            <w:tcW w:w="979" w:type="dxa"/>
            <w:shd w:val="clear" w:color="auto" w:fill="2E5395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left="20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Subnivel</w:t>
            </w:r>
          </w:p>
        </w:tc>
        <w:tc>
          <w:tcPr>
            <w:tcW w:w="1268" w:type="dxa"/>
            <w:shd w:val="clear" w:color="auto" w:fill="2E5395"/>
          </w:tcPr>
          <w:p>
            <w:pPr>
              <w:pStyle w:val="TableParagraph"/>
              <w:spacing w:line="194" w:lineRule="exact"/>
              <w:ind w:left="162" w:right="15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Unidad</w:t>
            </w:r>
          </w:p>
          <w:p>
            <w:pPr>
              <w:pStyle w:val="TableParagraph"/>
              <w:spacing w:line="177" w:lineRule="exact"/>
              <w:ind w:left="162" w:right="15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Multiplicador</w:t>
            </w:r>
          </w:p>
        </w:tc>
        <w:tc>
          <w:tcPr>
            <w:tcW w:w="1594" w:type="dxa"/>
            <w:shd w:val="clear" w:color="auto" w:fill="2E5395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left="10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Costo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Unitario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Anual</w:t>
            </w:r>
          </w:p>
        </w:tc>
      </w:tr>
      <w:tr>
        <w:trPr>
          <w:trHeight w:val="203" w:hRule="atLeast"/>
        </w:trPr>
        <w:tc>
          <w:tcPr>
            <w:tcW w:w="1560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Recurso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humano</w:t>
            </w:r>
          </w:p>
        </w:tc>
        <w:tc>
          <w:tcPr>
            <w:tcW w:w="2821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Docentes</w:t>
            </w:r>
          </w:p>
        </w:tc>
        <w:tc>
          <w:tcPr>
            <w:tcW w:w="881" w:type="dxa"/>
          </w:tcPr>
          <w:p>
            <w:pPr>
              <w:pStyle w:val="TableParagraph"/>
              <w:spacing w:line="175" w:lineRule="exact" w:before="8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979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1268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Docentes</w:t>
            </w:r>
          </w:p>
        </w:tc>
        <w:tc>
          <w:tcPr>
            <w:tcW w:w="1594" w:type="dxa"/>
          </w:tcPr>
          <w:p>
            <w:pPr>
              <w:pStyle w:val="TableParagraph"/>
              <w:tabs>
                <w:tab w:pos="717" w:val="left" w:leader="none"/>
              </w:tabs>
              <w:spacing w:line="175" w:lineRule="exact" w:before="8"/>
              <w:ind w:left="105"/>
              <w:rPr>
                <w:sz w:val="16"/>
              </w:rPr>
            </w:pPr>
            <w:r>
              <w:rPr>
                <w:sz w:val="16"/>
              </w:rPr>
              <w:t>Q</w:t>
              <w:tab/>
              <w:t>91,152.00</w:t>
            </w:r>
          </w:p>
        </w:tc>
      </w:tr>
      <w:tr>
        <w:trPr>
          <w:trHeight w:val="203" w:hRule="atLeast"/>
        </w:trPr>
        <w:tc>
          <w:tcPr>
            <w:tcW w:w="1560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Recurso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humano</w:t>
            </w:r>
          </w:p>
        </w:tc>
        <w:tc>
          <w:tcPr>
            <w:tcW w:w="2821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Director</w:t>
            </w:r>
          </w:p>
        </w:tc>
        <w:tc>
          <w:tcPr>
            <w:tcW w:w="881" w:type="dxa"/>
          </w:tcPr>
          <w:p>
            <w:pPr>
              <w:pStyle w:val="TableParagraph"/>
              <w:spacing w:line="175" w:lineRule="exact" w:before="8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979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1268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Director</w:t>
            </w:r>
          </w:p>
        </w:tc>
        <w:tc>
          <w:tcPr>
            <w:tcW w:w="1594" w:type="dxa"/>
          </w:tcPr>
          <w:p>
            <w:pPr>
              <w:pStyle w:val="TableParagraph"/>
              <w:tabs>
                <w:tab w:pos="717" w:val="left" w:leader="none"/>
              </w:tabs>
              <w:spacing w:line="175" w:lineRule="exact" w:before="8"/>
              <w:ind w:left="105"/>
              <w:rPr>
                <w:sz w:val="16"/>
              </w:rPr>
            </w:pPr>
            <w:r>
              <w:rPr>
                <w:sz w:val="16"/>
              </w:rPr>
              <w:t>Q</w:t>
              <w:tab/>
              <w:t>91,152.00</w:t>
            </w:r>
          </w:p>
        </w:tc>
      </w:tr>
      <w:tr>
        <w:trPr>
          <w:trHeight w:val="390" w:hRule="atLeast"/>
        </w:trPr>
        <w:tc>
          <w:tcPr>
            <w:tcW w:w="1560" w:type="dxa"/>
          </w:tcPr>
          <w:p>
            <w:pPr>
              <w:pStyle w:val="TableParagraph"/>
              <w:spacing w:line="194" w:lineRule="exact"/>
              <w:ind w:left="69"/>
              <w:rPr>
                <w:sz w:val="16"/>
              </w:rPr>
            </w:pPr>
            <w:r>
              <w:rPr>
                <w:sz w:val="16"/>
              </w:rPr>
              <w:t>Materiales</w:t>
            </w:r>
          </w:p>
          <w:p>
            <w:pPr>
              <w:pStyle w:val="TableParagraph"/>
              <w:spacing w:line="175" w:lineRule="exact" w:before="1"/>
              <w:ind w:left="69"/>
              <w:rPr>
                <w:sz w:val="16"/>
              </w:rPr>
            </w:pPr>
            <w:r>
              <w:rPr>
                <w:sz w:val="16"/>
              </w:rPr>
              <w:t>educativos</w:t>
            </w:r>
          </w:p>
        </w:tc>
        <w:tc>
          <w:tcPr>
            <w:tcW w:w="282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Guias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Aprendizaje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(Estudiantes)</w:t>
            </w:r>
          </w:p>
        </w:tc>
        <w:tc>
          <w:tcPr>
            <w:tcW w:w="88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1268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Alumnos</w:t>
            </w:r>
          </w:p>
        </w:tc>
        <w:tc>
          <w:tcPr>
            <w:tcW w:w="1594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tabs>
                <w:tab w:pos="1007" w:val="left" w:leader="none"/>
              </w:tabs>
              <w:spacing w:line="175" w:lineRule="exact"/>
              <w:ind w:left="105"/>
              <w:rPr>
                <w:sz w:val="16"/>
              </w:rPr>
            </w:pPr>
            <w:r>
              <w:rPr>
                <w:sz w:val="16"/>
              </w:rPr>
              <w:t>Q</w:t>
              <w:tab/>
              <w:t>50.00</w:t>
            </w:r>
          </w:p>
        </w:tc>
      </w:tr>
      <w:tr>
        <w:trPr>
          <w:trHeight w:val="390" w:hRule="atLeast"/>
        </w:trPr>
        <w:tc>
          <w:tcPr>
            <w:tcW w:w="1560" w:type="dxa"/>
          </w:tcPr>
          <w:p>
            <w:pPr>
              <w:pStyle w:val="TableParagraph"/>
              <w:spacing w:line="194" w:lineRule="exact"/>
              <w:ind w:left="69"/>
              <w:rPr>
                <w:sz w:val="16"/>
              </w:rPr>
            </w:pPr>
            <w:r>
              <w:rPr>
                <w:sz w:val="16"/>
              </w:rPr>
              <w:t>Materiales</w:t>
            </w:r>
          </w:p>
          <w:p>
            <w:pPr>
              <w:pStyle w:val="TableParagraph"/>
              <w:spacing w:line="175" w:lineRule="exact" w:before="1"/>
              <w:ind w:left="69"/>
              <w:rPr>
                <w:sz w:val="16"/>
              </w:rPr>
            </w:pPr>
            <w:r>
              <w:rPr>
                <w:sz w:val="16"/>
              </w:rPr>
              <w:t>educativos</w:t>
            </w:r>
          </w:p>
        </w:tc>
        <w:tc>
          <w:tcPr>
            <w:tcW w:w="282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Conceptos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Básicos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(Estudiantes)</w:t>
            </w:r>
          </w:p>
        </w:tc>
        <w:tc>
          <w:tcPr>
            <w:tcW w:w="88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1268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Alumnos</w:t>
            </w:r>
          </w:p>
        </w:tc>
        <w:tc>
          <w:tcPr>
            <w:tcW w:w="1594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tabs>
                <w:tab w:pos="1007" w:val="left" w:leader="none"/>
              </w:tabs>
              <w:spacing w:line="175" w:lineRule="exact"/>
              <w:ind w:left="105"/>
              <w:rPr>
                <w:sz w:val="16"/>
              </w:rPr>
            </w:pPr>
            <w:r>
              <w:rPr>
                <w:sz w:val="16"/>
              </w:rPr>
              <w:t>Q</w:t>
              <w:tab/>
              <w:t>50.00</w:t>
            </w:r>
          </w:p>
        </w:tc>
      </w:tr>
      <w:tr>
        <w:trPr>
          <w:trHeight w:val="390" w:hRule="atLeast"/>
        </w:trPr>
        <w:tc>
          <w:tcPr>
            <w:tcW w:w="1560" w:type="dxa"/>
          </w:tcPr>
          <w:p>
            <w:pPr>
              <w:pStyle w:val="TableParagraph"/>
              <w:spacing w:line="194" w:lineRule="exact"/>
              <w:ind w:left="69"/>
              <w:rPr>
                <w:sz w:val="16"/>
              </w:rPr>
            </w:pPr>
            <w:r>
              <w:rPr>
                <w:sz w:val="16"/>
              </w:rPr>
              <w:t>Materiales</w:t>
            </w:r>
          </w:p>
          <w:p>
            <w:pPr>
              <w:pStyle w:val="TableParagraph"/>
              <w:spacing w:line="177" w:lineRule="exact"/>
              <w:ind w:left="69"/>
              <w:rPr>
                <w:sz w:val="16"/>
              </w:rPr>
            </w:pPr>
            <w:r>
              <w:rPr>
                <w:sz w:val="16"/>
              </w:rPr>
              <w:t>educativos</w:t>
            </w:r>
          </w:p>
        </w:tc>
        <w:tc>
          <w:tcPr>
            <w:tcW w:w="2821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left="69"/>
              <w:rPr>
                <w:sz w:val="16"/>
              </w:rPr>
            </w:pPr>
            <w:r>
              <w:rPr>
                <w:sz w:val="16"/>
              </w:rPr>
              <w:t>Manual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Modelo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Entrega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Educativa</w:t>
            </w:r>
          </w:p>
        </w:tc>
        <w:tc>
          <w:tcPr>
            <w:tcW w:w="881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979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left="69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1268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left="69"/>
              <w:rPr>
                <w:sz w:val="16"/>
              </w:rPr>
            </w:pPr>
            <w:r>
              <w:rPr>
                <w:sz w:val="16"/>
              </w:rPr>
              <w:t>Centro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Educativo</w:t>
            </w:r>
          </w:p>
        </w:tc>
        <w:tc>
          <w:tcPr>
            <w:tcW w:w="1594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tabs>
                <w:tab w:pos="1007" w:val="left" w:leader="none"/>
              </w:tabs>
              <w:spacing w:line="178" w:lineRule="exact" w:before="1"/>
              <w:ind w:left="105"/>
              <w:rPr>
                <w:sz w:val="16"/>
              </w:rPr>
            </w:pPr>
            <w:r>
              <w:rPr>
                <w:sz w:val="16"/>
              </w:rPr>
              <w:t>Q</w:t>
              <w:tab/>
              <w:t>35.00</w:t>
            </w:r>
          </w:p>
        </w:tc>
      </w:tr>
      <w:tr>
        <w:trPr>
          <w:trHeight w:val="390" w:hRule="atLeast"/>
        </w:trPr>
        <w:tc>
          <w:tcPr>
            <w:tcW w:w="1560" w:type="dxa"/>
          </w:tcPr>
          <w:p>
            <w:pPr>
              <w:pStyle w:val="TableParagraph"/>
              <w:spacing w:line="194" w:lineRule="exact"/>
              <w:ind w:left="69"/>
              <w:rPr>
                <w:sz w:val="16"/>
              </w:rPr>
            </w:pPr>
            <w:r>
              <w:rPr>
                <w:sz w:val="16"/>
              </w:rPr>
              <w:t>Materiales</w:t>
            </w:r>
          </w:p>
          <w:p>
            <w:pPr>
              <w:pStyle w:val="TableParagraph"/>
              <w:spacing w:line="177" w:lineRule="exact"/>
              <w:ind w:left="69"/>
              <w:rPr>
                <w:sz w:val="16"/>
              </w:rPr>
            </w:pPr>
            <w:r>
              <w:rPr>
                <w:sz w:val="16"/>
              </w:rPr>
              <w:t>educativos</w:t>
            </w:r>
          </w:p>
        </w:tc>
        <w:tc>
          <w:tcPr>
            <w:tcW w:w="2821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left="69"/>
              <w:rPr>
                <w:sz w:val="16"/>
              </w:rPr>
            </w:pPr>
            <w:r>
              <w:rPr>
                <w:sz w:val="16"/>
              </w:rPr>
              <w:t>CNB</w:t>
            </w:r>
          </w:p>
        </w:tc>
        <w:tc>
          <w:tcPr>
            <w:tcW w:w="881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979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left="69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1268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left="69"/>
              <w:rPr>
                <w:sz w:val="16"/>
              </w:rPr>
            </w:pPr>
            <w:r>
              <w:rPr>
                <w:sz w:val="16"/>
              </w:rPr>
              <w:t>Centro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Educativo</w:t>
            </w:r>
          </w:p>
        </w:tc>
        <w:tc>
          <w:tcPr>
            <w:tcW w:w="1594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tabs>
                <w:tab w:pos="1007" w:val="left" w:leader="none"/>
              </w:tabs>
              <w:spacing w:line="178" w:lineRule="exact" w:before="1"/>
              <w:ind w:left="105"/>
              <w:rPr>
                <w:sz w:val="16"/>
              </w:rPr>
            </w:pPr>
            <w:r>
              <w:rPr>
                <w:sz w:val="16"/>
              </w:rPr>
              <w:t>Q</w:t>
              <w:tab/>
              <w:t>35.00</w:t>
            </w:r>
          </w:p>
        </w:tc>
      </w:tr>
      <w:tr>
        <w:trPr>
          <w:trHeight w:val="391" w:hRule="atLeast"/>
        </w:trPr>
        <w:tc>
          <w:tcPr>
            <w:tcW w:w="1560" w:type="dxa"/>
          </w:tcPr>
          <w:p>
            <w:pPr>
              <w:pStyle w:val="TableParagraph"/>
              <w:spacing w:line="194" w:lineRule="exact"/>
              <w:ind w:left="69"/>
              <w:rPr>
                <w:sz w:val="16"/>
              </w:rPr>
            </w:pPr>
            <w:r>
              <w:rPr>
                <w:sz w:val="16"/>
              </w:rPr>
              <w:t>Materiales</w:t>
            </w:r>
          </w:p>
          <w:p>
            <w:pPr>
              <w:pStyle w:val="TableParagraph"/>
              <w:spacing w:line="177" w:lineRule="exact"/>
              <w:ind w:left="69"/>
              <w:rPr>
                <w:sz w:val="16"/>
              </w:rPr>
            </w:pPr>
            <w:r>
              <w:rPr>
                <w:sz w:val="16"/>
              </w:rPr>
              <w:t>educativos</w:t>
            </w:r>
          </w:p>
        </w:tc>
        <w:tc>
          <w:tcPr>
            <w:tcW w:w="2821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Manual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Planificación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Evaluación</w:t>
            </w:r>
          </w:p>
        </w:tc>
        <w:tc>
          <w:tcPr>
            <w:tcW w:w="881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979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1268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Centro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Educativo</w:t>
            </w:r>
          </w:p>
        </w:tc>
        <w:tc>
          <w:tcPr>
            <w:tcW w:w="1594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tabs>
                <w:tab w:pos="1007" w:val="left" w:leader="none"/>
              </w:tabs>
              <w:spacing w:line="178" w:lineRule="exact"/>
              <w:ind w:left="105"/>
              <w:rPr>
                <w:sz w:val="16"/>
              </w:rPr>
            </w:pPr>
            <w:r>
              <w:rPr>
                <w:sz w:val="16"/>
              </w:rPr>
              <w:t>Q</w:t>
              <w:tab/>
              <w:t>35.00</w:t>
            </w:r>
          </w:p>
        </w:tc>
      </w:tr>
      <w:tr>
        <w:trPr>
          <w:trHeight w:val="203" w:hRule="atLeast"/>
        </w:trPr>
        <w:tc>
          <w:tcPr>
            <w:tcW w:w="1560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Servicios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apoyo</w:t>
            </w:r>
          </w:p>
        </w:tc>
        <w:tc>
          <w:tcPr>
            <w:tcW w:w="2821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Gratuidad</w:t>
            </w:r>
          </w:p>
        </w:tc>
        <w:tc>
          <w:tcPr>
            <w:tcW w:w="881" w:type="dxa"/>
          </w:tcPr>
          <w:p>
            <w:pPr>
              <w:pStyle w:val="TableParagraph"/>
              <w:spacing w:line="175" w:lineRule="exact" w:before="8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979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1268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Alumnos</w:t>
            </w:r>
          </w:p>
        </w:tc>
        <w:tc>
          <w:tcPr>
            <w:tcW w:w="1594" w:type="dxa"/>
          </w:tcPr>
          <w:p>
            <w:pPr>
              <w:pStyle w:val="TableParagraph"/>
              <w:tabs>
                <w:tab w:pos="1007" w:val="left" w:leader="none"/>
              </w:tabs>
              <w:spacing w:line="175" w:lineRule="exact" w:before="8"/>
              <w:ind w:left="105"/>
              <w:rPr>
                <w:sz w:val="16"/>
              </w:rPr>
            </w:pPr>
            <w:r>
              <w:rPr>
                <w:sz w:val="16"/>
              </w:rPr>
              <w:t>Q</w:t>
              <w:tab/>
              <w:t>40.00</w:t>
            </w:r>
          </w:p>
        </w:tc>
      </w:tr>
      <w:tr>
        <w:trPr>
          <w:trHeight w:val="203" w:hRule="atLeast"/>
        </w:trPr>
        <w:tc>
          <w:tcPr>
            <w:tcW w:w="1560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Servicios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apoyo</w:t>
            </w:r>
          </w:p>
        </w:tc>
        <w:tc>
          <w:tcPr>
            <w:tcW w:w="2821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Alimentación</w:t>
            </w:r>
          </w:p>
        </w:tc>
        <w:tc>
          <w:tcPr>
            <w:tcW w:w="881" w:type="dxa"/>
          </w:tcPr>
          <w:p>
            <w:pPr>
              <w:pStyle w:val="TableParagraph"/>
              <w:spacing w:line="175" w:lineRule="exact" w:before="8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979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1268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Alumnos</w:t>
            </w:r>
          </w:p>
        </w:tc>
        <w:tc>
          <w:tcPr>
            <w:tcW w:w="1594" w:type="dxa"/>
          </w:tcPr>
          <w:p>
            <w:pPr>
              <w:pStyle w:val="TableParagraph"/>
              <w:tabs>
                <w:tab w:pos="825" w:val="left" w:leader="none"/>
              </w:tabs>
              <w:spacing w:line="175" w:lineRule="exact" w:before="8"/>
              <w:ind w:left="105"/>
              <w:rPr>
                <w:sz w:val="16"/>
              </w:rPr>
            </w:pPr>
            <w:r>
              <w:rPr>
                <w:sz w:val="16"/>
              </w:rPr>
              <w:t>Q</w:t>
              <w:tab/>
              <w:t>1,080.00</w:t>
            </w:r>
          </w:p>
        </w:tc>
      </w:tr>
      <w:tr>
        <w:trPr>
          <w:trHeight w:val="203" w:hRule="atLeast"/>
        </w:trPr>
        <w:tc>
          <w:tcPr>
            <w:tcW w:w="1560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Servicios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apoyo</w:t>
            </w:r>
          </w:p>
        </w:tc>
        <w:tc>
          <w:tcPr>
            <w:tcW w:w="2821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Valija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Didáctica</w:t>
            </w:r>
          </w:p>
        </w:tc>
        <w:tc>
          <w:tcPr>
            <w:tcW w:w="881" w:type="dxa"/>
          </w:tcPr>
          <w:p>
            <w:pPr>
              <w:pStyle w:val="TableParagraph"/>
              <w:spacing w:line="175" w:lineRule="exact" w:before="8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979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1268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Docentes</w:t>
            </w:r>
          </w:p>
        </w:tc>
        <w:tc>
          <w:tcPr>
            <w:tcW w:w="1594" w:type="dxa"/>
          </w:tcPr>
          <w:p>
            <w:pPr>
              <w:pStyle w:val="TableParagraph"/>
              <w:tabs>
                <w:tab w:pos="933" w:val="left" w:leader="none"/>
              </w:tabs>
              <w:spacing w:line="175" w:lineRule="exact" w:before="8"/>
              <w:ind w:left="105"/>
              <w:rPr>
                <w:sz w:val="16"/>
              </w:rPr>
            </w:pPr>
            <w:r>
              <w:rPr>
                <w:sz w:val="16"/>
              </w:rPr>
              <w:t>Q</w:t>
              <w:tab/>
              <w:t>220.00</w:t>
            </w:r>
          </w:p>
        </w:tc>
      </w:tr>
      <w:tr>
        <w:trPr>
          <w:trHeight w:val="203" w:hRule="atLeast"/>
        </w:trPr>
        <w:tc>
          <w:tcPr>
            <w:tcW w:w="1560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Servicios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apoyo</w:t>
            </w:r>
          </w:p>
        </w:tc>
        <w:tc>
          <w:tcPr>
            <w:tcW w:w="2821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Utiles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Escolares</w:t>
            </w:r>
          </w:p>
        </w:tc>
        <w:tc>
          <w:tcPr>
            <w:tcW w:w="881" w:type="dxa"/>
          </w:tcPr>
          <w:p>
            <w:pPr>
              <w:pStyle w:val="TableParagraph"/>
              <w:spacing w:line="175" w:lineRule="exact" w:before="8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979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1268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Alumnos</w:t>
            </w:r>
          </w:p>
        </w:tc>
        <w:tc>
          <w:tcPr>
            <w:tcW w:w="1594" w:type="dxa"/>
          </w:tcPr>
          <w:p>
            <w:pPr>
              <w:pStyle w:val="TableParagraph"/>
              <w:tabs>
                <w:tab w:pos="1007" w:val="left" w:leader="none"/>
              </w:tabs>
              <w:spacing w:line="175" w:lineRule="exact" w:before="8"/>
              <w:ind w:left="105"/>
              <w:rPr>
                <w:sz w:val="16"/>
              </w:rPr>
            </w:pPr>
            <w:r>
              <w:rPr>
                <w:sz w:val="16"/>
              </w:rPr>
              <w:t>Q</w:t>
              <w:tab/>
              <w:t>55.00</w:t>
            </w:r>
          </w:p>
        </w:tc>
      </w:tr>
      <w:tr>
        <w:trPr>
          <w:trHeight w:val="206" w:hRule="atLeast"/>
        </w:trPr>
        <w:tc>
          <w:tcPr>
            <w:tcW w:w="1560" w:type="dxa"/>
          </w:tcPr>
          <w:p>
            <w:pPr>
              <w:pStyle w:val="TableParagraph"/>
              <w:spacing w:line="178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Servicios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apoyo</w:t>
            </w:r>
          </w:p>
        </w:tc>
        <w:tc>
          <w:tcPr>
            <w:tcW w:w="2821" w:type="dxa"/>
          </w:tcPr>
          <w:p>
            <w:pPr>
              <w:pStyle w:val="TableParagraph"/>
              <w:spacing w:line="178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Remozamientos</w:t>
            </w:r>
          </w:p>
        </w:tc>
        <w:tc>
          <w:tcPr>
            <w:tcW w:w="881" w:type="dxa"/>
          </w:tcPr>
          <w:p>
            <w:pPr>
              <w:pStyle w:val="TableParagraph"/>
              <w:spacing w:line="178" w:lineRule="exact" w:before="8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979" w:type="dxa"/>
          </w:tcPr>
          <w:p>
            <w:pPr>
              <w:pStyle w:val="TableParagraph"/>
              <w:spacing w:line="178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1268" w:type="dxa"/>
          </w:tcPr>
          <w:p>
            <w:pPr>
              <w:pStyle w:val="TableParagraph"/>
              <w:spacing w:line="178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Centro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Educativo</w:t>
            </w:r>
          </w:p>
        </w:tc>
        <w:tc>
          <w:tcPr>
            <w:tcW w:w="1594" w:type="dxa"/>
          </w:tcPr>
          <w:p>
            <w:pPr>
              <w:pStyle w:val="TableParagraph"/>
              <w:tabs>
                <w:tab w:pos="1259" w:val="left" w:leader="none"/>
              </w:tabs>
              <w:spacing w:line="178" w:lineRule="exact" w:before="8"/>
              <w:ind w:left="105"/>
              <w:rPr>
                <w:sz w:val="16"/>
              </w:rPr>
            </w:pPr>
            <w:r>
              <w:rPr>
                <w:sz w:val="16"/>
              </w:rPr>
              <w:t>Q</w:t>
              <w:tab/>
              <w:t>-</w:t>
            </w:r>
          </w:p>
        </w:tc>
      </w:tr>
      <w:tr>
        <w:trPr>
          <w:trHeight w:val="203" w:hRule="atLeast"/>
        </w:trPr>
        <w:tc>
          <w:tcPr>
            <w:tcW w:w="1560" w:type="dxa"/>
          </w:tcPr>
          <w:p>
            <w:pPr>
              <w:pStyle w:val="TableParagraph"/>
              <w:spacing w:line="178" w:lineRule="exact" w:before="6"/>
              <w:ind w:left="69"/>
              <w:rPr>
                <w:sz w:val="16"/>
              </w:rPr>
            </w:pPr>
            <w:r>
              <w:rPr>
                <w:sz w:val="16"/>
              </w:rPr>
              <w:t>Servicios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apoyo</w:t>
            </w:r>
          </w:p>
        </w:tc>
        <w:tc>
          <w:tcPr>
            <w:tcW w:w="2821" w:type="dxa"/>
          </w:tcPr>
          <w:p>
            <w:pPr>
              <w:pStyle w:val="TableParagraph"/>
              <w:spacing w:line="178" w:lineRule="exact" w:before="6"/>
              <w:ind w:left="69"/>
              <w:rPr>
                <w:sz w:val="16"/>
              </w:rPr>
            </w:pPr>
            <w:r>
              <w:rPr>
                <w:sz w:val="16"/>
              </w:rPr>
              <w:t>Seguro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Escolar</w:t>
            </w:r>
          </w:p>
        </w:tc>
        <w:tc>
          <w:tcPr>
            <w:tcW w:w="881" w:type="dxa"/>
          </w:tcPr>
          <w:p>
            <w:pPr>
              <w:pStyle w:val="TableParagraph"/>
              <w:spacing w:line="178" w:lineRule="exact" w:before="6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979" w:type="dxa"/>
          </w:tcPr>
          <w:p>
            <w:pPr>
              <w:pStyle w:val="TableParagraph"/>
              <w:spacing w:line="178" w:lineRule="exact" w:before="6"/>
              <w:ind w:left="69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1268" w:type="dxa"/>
          </w:tcPr>
          <w:p>
            <w:pPr>
              <w:pStyle w:val="TableParagraph"/>
              <w:spacing w:line="178" w:lineRule="exact" w:before="6"/>
              <w:ind w:left="69"/>
              <w:rPr>
                <w:sz w:val="16"/>
              </w:rPr>
            </w:pPr>
            <w:r>
              <w:rPr>
                <w:sz w:val="16"/>
              </w:rPr>
              <w:t>Alumnos</w:t>
            </w:r>
          </w:p>
        </w:tc>
        <w:tc>
          <w:tcPr>
            <w:tcW w:w="1594" w:type="dxa"/>
          </w:tcPr>
          <w:p>
            <w:pPr>
              <w:pStyle w:val="TableParagraph"/>
              <w:tabs>
                <w:tab w:pos="933" w:val="left" w:leader="none"/>
              </w:tabs>
              <w:spacing w:line="178" w:lineRule="exact" w:before="6"/>
              <w:ind w:left="105"/>
              <w:rPr>
                <w:sz w:val="16"/>
              </w:rPr>
            </w:pPr>
            <w:r>
              <w:rPr>
                <w:sz w:val="16"/>
              </w:rPr>
              <w:t>Q</w:t>
              <w:tab/>
              <w:t>114.00</w:t>
            </w:r>
          </w:p>
        </w:tc>
      </w:tr>
      <w:tr>
        <w:trPr>
          <w:trHeight w:val="203" w:hRule="atLeast"/>
        </w:trPr>
        <w:tc>
          <w:tcPr>
            <w:tcW w:w="1560" w:type="dxa"/>
          </w:tcPr>
          <w:p>
            <w:pPr>
              <w:pStyle w:val="TableParagraph"/>
              <w:spacing w:line="178" w:lineRule="exact" w:before="6"/>
              <w:ind w:left="69"/>
              <w:rPr>
                <w:sz w:val="16"/>
              </w:rPr>
            </w:pPr>
            <w:r>
              <w:rPr>
                <w:sz w:val="16"/>
              </w:rPr>
              <w:t>Formación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docente</w:t>
            </w:r>
          </w:p>
        </w:tc>
        <w:tc>
          <w:tcPr>
            <w:tcW w:w="2821" w:type="dxa"/>
          </w:tcPr>
          <w:p>
            <w:pPr>
              <w:pStyle w:val="TableParagraph"/>
              <w:spacing w:line="178" w:lineRule="exact" w:before="6"/>
              <w:ind w:left="69"/>
              <w:rPr>
                <w:sz w:val="16"/>
              </w:rPr>
            </w:pPr>
            <w:r>
              <w:rPr>
                <w:sz w:val="16"/>
              </w:rPr>
              <w:t>Capacitación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inducción</w:t>
            </w:r>
          </w:p>
        </w:tc>
        <w:tc>
          <w:tcPr>
            <w:tcW w:w="881" w:type="dxa"/>
          </w:tcPr>
          <w:p>
            <w:pPr>
              <w:pStyle w:val="TableParagraph"/>
              <w:spacing w:line="178" w:lineRule="exact" w:before="6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979" w:type="dxa"/>
          </w:tcPr>
          <w:p>
            <w:pPr>
              <w:pStyle w:val="TableParagraph"/>
              <w:spacing w:line="178" w:lineRule="exact" w:before="6"/>
              <w:ind w:left="69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1268" w:type="dxa"/>
          </w:tcPr>
          <w:p>
            <w:pPr>
              <w:pStyle w:val="TableParagraph"/>
              <w:spacing w:line="178" w:lineRule="exact" w:before="6"/>
              <w:ind w:left="69"/>
              <w:rPr>
                <w:sz w:val="16"/>
              </w:rPr>
            </w:pPr>
            <w:r>
              <w:rPr>
                <w:sz w:val="16"/>
              </w:rPr>
              <w:t>Centro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Educativo</w:t>
            </w:r>
          </w:p>
        </w:tc>
        <w:tc>
          <w:tcPr>
            <w:tcW w:w="1594" w:type="dxa"/>
          </w:tcPr>
          <w:p>
            <w:pPr>
              <w:pStyle w:val="TableParagraph"/>
              <w:tabs>
                <w:tab w:pos="825" w:val="left" w:leader="none"/>
              </w:tabs>
              <w:spacing w:line="178" w:lineRule="exact" w:before="6"/>
              <w:ind w:left="105"/>
              <w:rPr>
                <w:sz w:val="16"/>
              </w:rPr>
            </w:pPr>
            <w:r>
              <w:rPr>
                <w:sz w:val="16"/>
              </w:rPr>
              <w:t>Q</w:t>
              <w:tab/>
              <w:t>4,500.00</w:t>
            </w:r>
          </w:p>
        </w:tc>
      </w:tr>
      <w:tr>
        <w:trPr>
          <w:trHeight w:val="203" w:hRule="atLeast"/>
        </w:trPr>
        <w:tc>
          <w:tcPr>
            <w:tcW w:w="1560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Infraestructura</w:t>
            </w:r>
          </w:p>
        </w:tc>
        <w:tc>
          <w:tcPr>
            <w:tcW w:w="2821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Construcción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Formal</w:t>
            </w:r>
          </w:p>
        </w:tc>
        <w:tc>
          <w:tcPr>
            <w:tcW w:w="881" w:type="dxa"/>
          </w:tcPr>
          <w:p>
            <w:pPr>
              <w:pStyle w:val="TableParagraph"/>
              <w:spacing w:line="175" w:lineRule="exact" w:before="8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979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1268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Aulas</w:t>
            </w:r>
          </w:p>
        </w:tc>
        <w:tc>
          <w:tcPr>
            <w:tcW w:w="1594" w:type="dxa"/>
          </w:tcPr>
          <w:p>
            <w:pPr>
              <w:pStyle w:val="TableParagraph"/>
              <w:tabs>
                <w:tab w:pos="645" w:val="left" w:leader="none"/>
              </w:tabs>
              <w:spacing w:line="175" w:lineRule="exact" w:before="8"/>
              <w:ind w:left="105"/>
              <w:rPr>
                <w:sz w:val="16"/>
              </w:rPr>
            </w:pPr>
            <w:r>
              <w:rPr>
                <w:sz w:val="16"/>
              </w:rPr>
              <w:t>Q</w:t>
              <w:tab/>
              <w:t>373,140.00</w:t>
            </w:r>
          </w:p>
        </w:tc>
      </w:tr>
      <w:tr>
        <w:trPr>
          <w:trHeight w:val="203" w:hRule="atLeast"/>
        </w:trPr>
        <w:tc>
          <w:tcPr>
            <w:tcW w:w="1560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Infraestructura</w:t>
            </w:r>
          </w:p>
        </w:tc>
        <w:tc>
          <w:tcPr>
            <w:tcW w:w="2821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Mobiliario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Equipo</w:t>
            </w:r>
          </w:p>
        </w:tc>
        <w:tc>
          <w:tcPr>
            <w:tcW w:w="881" w:type="dxa"/>
          </w:tcPr>
          <w:p>
            <w:pPr>
              <w:pStyle w:val="TableParagraph"/>
              <w:spacing w:line="175" w:lineRule="exact" w:before="8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979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1268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Aulas</w:t>
            </w:r>
          </w:p>
        </w:tc>
        <w:tc>
          <w:tcPr>
            <w:tcW w:w="1594" w:type="dxa"/>
          </w:tcPr>
          <w:p>
            <w:pPr>
              <w:pStyle w:val="TableParagraph"/>
              <w:tabs>
                <w:tab w:pos="825" w:val="left" w:leader="none"/>
              </w:tabs>
              <w:spacing w:line="175" w:lineRule="exact" w:before="8"/>
              <w:ind w:left="105"/>
              <w:rPr>
                <w:sz w:val="16"/>
              </w:rPr>
            </w:pPr>
            <w:r>
              <w:rPr>
                <w:sz w:val="16"/>
              </w:rPr>
              <w:t>Q</w:t>
              <w:tab/>
              <w:t>9,358.00</w:t>
            </w:r>
          </w:p>
        </w:tc>
      </w:tr>
      <w:tr>
        <w:trPr>
          <w:trHeight w:val="205" w:hRule="atLeast"/>
        </w:trPr>
        <w:tc>
          <w:tcPr>
            <w:tcW w:w="1560" w:type="dxa"/>
          </w:tcPr>
          <w:p>
            <w:pPr>
              <w:pStyle w:val="TableParagraph"/>
              <w:spacing w:line="178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Infraestructura</w:t>
            </w:r>
          </w:p>
        </w:tc>
        <w:tc>
          <w:tcPr>
            <w:tcW w:w="2821" w:type="dxa"/>
          </w:tcPr>
          <w:p>
            <w:pPr>
              <w:pStyle w:val="TableParagraph"/>
              <w:spacing w:line="178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Construcción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Prefabricado</w:t>
            </w:r>
          </w:p>
        </w:tc>
        <w:tc>
          <w:tcPr>
            <w:tcW w:w="881" w:type="dxa"/>
          </w:tcPr>
          <w:p>
            <w:pPr>
              <w:pStyle w:val="TableParagraph"/>
              <w:spacing w:line="178" w:lineRule="exact" w:before="8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979" w:type="dxa"/>
          </w:tcPr>
          <w:p>
            <w:pPr>
              <w:pStyle w:val="TableParagraph"/>
              <w:spacing w:line="178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Primaria</w:t>
            </w:r>
          </w:p>
        </w:tc>
        <w:tc>
          <w:tcPr>
            <w:tcW w:w="1268" w:type="dxa"/>
          </w:tcPr>
          <w:p>
            <w:pPr>
              <w:pStyle w:val="TableParagraph"/>
              <w:spacing w:line="178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Aulas</w:t>
            </w:r>
          </w:p>
        </w:tc>
        <w:tc>
          <w:tcPr>
            <w:tcW w:w="1594" w:type="dxa"/>
          </w:tcPr>
          <w:p>
            <w:pPr>
              <w:pStyle w:val="TableParagraph"/>
              <w:tabs>
                <w:tab w:pos="645" w:val="left" w:leader="none"/>
              </w:tabs>
              <w:spacing w:line="178" w:lineRule="exact" w:before="8"/>
              <w:ind w:left="105"/>
              <w:rPr>
                <w:sz w:val="16"/>
              </w:rPr>
            </w:pPr>
            <w:r>
              <w:rPr>
                <w:sz w:val="16"/>
              </w:rPr>
              <w:t>Q</w:t>
              <w:tab/>
              <w:t>232,415.00</w:t>
            </w:r>
          </w:p>
        </w:tc>
      </w:tr>
    </w:tbl>
    <w:p>
      <w:pPr>
        <w:spacing w:before="0"/>
        <w:ind w:left="4460" w:right="1919" w:hanging="2523"/>
        <w:jc w:val="left"/>
        <w:rPr>
          <w:rFonts w:ascii="Arial" w:hAnsi="Arial"/>
          <w:i/>
          <w:sz w:val="18"/>
        </w:rPr>
      </w:pPr>
      <w:bookmarkStart w:name="_bookmark21" w:id="28"/>
      <w:bookmarkEnd w:id="28"/>
      <w:r>
        <w:rPr/>
      </w:r>
      <w:r>
        <w:rPr>
          <w:rFonts w:ascii="Arial" w:hAnsi="Arial"/>
          <w:i/>
          <w:color w:val="44536A"/>
          <w:sz w:val="18"/>
        </w:rPr>
        <w:t>Tabla 15. Tabla de Costos Básicos para Centros Educativos Oficiales de Primaria. Fuente: (Ministerio de</w:t>
      </w:r>
      <w:r>
        <w:rPr>
          <w:rFonts w:ascii="Arial" w:hAnsi="Arial"/>
          <w:i/>
          <w:color w:val="44536A"/>
          <w:spacing w:val="-47"/>
          <w:sz w:val="18"/>
        </w:rPr>
        <w:t> </w:t>
      </w:r>
      <w:r>
        <w:rPr>
          <w:rFonts w:ascii="Arial" w:hAnsi="Arial"/>
          <w:i/>
          <w:color w:val="44536A"/>
          <w:sz w:val="18"/>
        </w:rPr>
        <w:t>Educación,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2021),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Procesamiento: Propio</w:t>
      </w:r>
    </w:p>
    <w:p>
      <w:pPr>
        <w:pStyle w:val="BodyText"/>
        <w:spacing w:before="2"/>
        <w:rPr>
          <w:rFonts w:ascii="Arial"/>
          <w:i/>
          <w:sz w:val="17"/>
        </w:rPr>
      </w:pPr>
    </w:p>
    <w:p>
      <w:pPr>
        <w:pStyle w:val="Heading3"/>
        <w:spacing w:after="42"/>
      </w:pPr>
      <w:r>
        <w:rPr/>
        <w:t>Costos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Nivel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Media</w:t>
      </w:r>
      <w:r>
        <w:rPr>
          <w:spacing w:val="-4"/>
        </w:rPr>
        <w:t> </w:t>
      </w:r>
      <w:r>
        <w:rPr/>
        <w:t>Ciclo</w:t>
      </w:r>
      <w:r>
        <w:rPr>
          <w:spacing w:val="-2"/>
        </w:rPr>
        <w:t> </w:t>
      </w:r>
      <w:r>
        <w:rPr/>
        <w:t>Básico:</w:t>
      </w:r>
    </w:p>
    <w:tbl>
      <w:tblPr>
        <w:tblW w:w="0" w:type="auto"/>
        <w:jc w:val="left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2821"/>
        <w:gridCol w:w="881"/>
        <w:gridCol w:w="979"/>
        <w:gridCol w:w="1268"/>
        <w:gridCol w:w="1594"/>
      </w:tblGrid>
      <w:tr>
        <w:trPr>
          <w:trHeight w:val="390" w:hRule="atLeast"/>
        </w:trPr>
        <w:tc>
          <w:tcPr>
            <w:tcW w:w="1560" w:type="dxa"/>
            <w:shd w:val="clear" w:color="auto" w:fill="2E5395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34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Componente</w:t>
            </w:r>
          </w:p>
        </w:tc>
        <w:tc>
          <w:tcPr>
            <w:tcW w:w="2821" w:type="dxa"/>
            <w:shd w:val="clear" w:color="auto" w:fill="2E5395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8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Sub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componente</w:t>
            </w:r>
          </w:p>
        </w:tc>
        <w:tc>
          <w:tcPr>
            <w:tcW w:w="881" w:type="dxa"/>
            <w:shd w:val="clear" w:color="auto" w:fill="2E5395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26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Nivel</w:t>
            </w:r>
          </w:p>
        </w:tc>
        <w:tc>
          <w:tcPr>
            <w:tcW w:w="979" w:type="dxa"/>
            <w:shd w:val="clear" w:color="auto" w:fill="2E5395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20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Subnivel</w:t>
            </w:r>
          </w:p>
        </w:tc>
        <w:tc>
          <w:tcPr>
            <w:tcW w:w="1268" w:type="dxa"/>
            <w:shd w:val="clear" w:color="auto" w:fill="2E5395"/>
          </w:tcPr>
          <w:p>
            <w:pPr>
              <w:pStyle w:val="TableParagraph"/>
              <w:spacing w:line="194" w:lineRule="exact"/>
              <w:ind w:left="162" w:right="15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Unidad</w:t>
            </w:r>
          </w:p>
          <w:p>
            <w:pPr>
              <w:pStyle w:val="TableParagraph"/>
              <w:spacing w:line="175" w:lineRule="exact" w:before="1"/>
              <w:ind w:left="162" w:right="15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Multiplicador</w:t>
            </w:r>
          </w:p>
        </w:tc>
        <w:tc>
          <w:tcPr>
            <w:tcW w:w="1594" w:type="dxa"/>
            <w:shd w:val="clear" w:color="auto" w:fill="2E5395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10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Costo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Unitario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Anual</w:t>
            </w:r>
          </w:p>
        </w:tc>
      </w:tr>
      <w:tr>
        <w:trPr>
          <w:trHeight w:val="203" w:hRule="atLeast"/>
        </w:trPr>
        <w:tc>
          <w:tcPr>
            <w:tcW w:w="1560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Recurso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humano</w:t>
            </w:r>
          </w:p>
        </w:tc>
        <w:tc>
          <w:tcPr>
            <w:tcW w:w="2821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Docentes</w:t>
            </w:r>
          </w:p>
        </w:tc>
        <w:tc>
          <w:tcPr>
            <w:tcW w:w="881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Básico</w:t>
            </w:r>
          </w:p>
        </w:tc>
        <w:tc>
          <w:tcPr>
            <w:tcW w:w="979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Básico</w:t>
            </w:r>
          </w:p>
        </w:tc>
        <w:tc>
          <w:tcPr>
            <w:tcW w:w="1268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Docentes</w:t>
            </w:r>
          </w:p>
        </w:tc>
        <w:tc>
          <w:tcPr>
            <w:tcW w:w="1594" w:type="dxa"/>
          </w:tcPr>
          <w:p>
            <w:pPr>
              <w:pStyle w:val="TableParagraph"/>
              <w:tabs>
                <w:tab w:pos="717" w:val="left" w:leader="none"/>
              </w:tabs>
              <w:spacing w:line="175" w:lineRule="exact" w:before="8"/>
              <w:ind w:left="105"/>
              <w:rPr>
                <w:sz w:val="16"/>
              </w:rPr>
            </w:pPr>
            <w:r>
              <w:rPr>
                <w:sz w:val="16"/>
              </w:rPr>
              <w:t>Q</w:t>
              <w:tab/>
              <w:t>96,612.00</w:t>
            </w:r>
          </w:p>
        </w:tc>
      </w:tr>
      <w:tr>
        <w:trPr>
          <w:trHeight w:val="203" w:hRule="atLeast"/>
        </w:trPr>
        <w:tc>
          <w:tcPr>
            <w:tcW w:w="1560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Recurso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humano</w:t>
            </w:r>
          </w:p>
        </w:tc>
        <w:tc>
          <w:tcPr>
            <w:tcW w:w="2821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Director</w:t>
            </w:r>
          </w:p>
        </w:tc>
        <w:tc>
          <w:tcPr>
            <w:tcW w:w="881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Básico</w:t>
            </w:r>
          </w:p>
        </w:tc>
        <w:tc>
          <w:tcPr>
            <w:tcW w:w="979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Básico</w:t>
            </w:r>
          </w:p>
        </w:tc>
        <w:tc>
          <w:tcPr>
            <w:tcW w:w="1268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Director</w:t>
            </w:r>
          </w:p>
        </w:tc>
        <w:tc>
          <w:tcPr>
            <w:tcW w:w="1594" w:type="dxa"/>
          </w:tcPr>
          <w:p>
            <w:pPr>
              <w:pStyle w:val="TableParagraph"/>
              <w:tabs>
                <w:tab w:pos="717" w:val="left" w:leader="none"/>
              </w:tabs>
              <w:spacing w:line="175" w:lineRule="exact" w:before="8"/>
              <w:ind w:left="105"/>
              <w:rPr>
                <w:sz w:val="16"/>
              </w:rPr>
            </w:pPr>
            <w:r>
              <w:rPr>
                <w:sz w:val="16"/>
              </w:rPr>
              <w:t>Q</w:t>
              <w:tab/>
              <w:t>96,612.00</w:t>
            </w:r>
          </w:p>
        </w:tc>
      </w:tr>
      <w:tr>
        <w:trPr>
          <w:trHeight w:val="390" w:hRule="atLeast"/>
        </w:trPr>
        <w:tc>
          <w:tcPr>
            <w:tcW w:w="1560" w:type="dxa"/>
          </w:tcPr>
          <w:p>
            <w:pPr>
              <w:pStyle w:val="TableParagraph"/>
              <w:spacing w:line="195" w:lineRule="exact" w:before="1"/>
              <w:ind w:left="69"/>
              <w:rPr>
                <w:sz w:val="16"/>
              </w:rPr>
            </w:pPr>
            <w:r>
              <w:rPr>
                <w:sz w:val="16"/>
              </w:rPr>
              <w:t>Materiales</w:t>
            </w: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educativos</w:t>
            </w:r>
          </w:p>
        </w:tc>
        <w:tc>
          <w:tcPr>
            <w:tcW w:w="282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Guias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Aprendizaje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(Estudiantes)</w:t>
            </w:r>
          </w:p>
        </w:tc>
        <w:tc>
          <w:tcPr>
            <w:tcW w:w="88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Básico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Básico</w:t>
            </w:r>
          </w:p>
        </w:tc>
        <w:tc>
          <w:tcPr>
            <w:tcW w:w="1268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Alumnos</w:t>
            </w:r>
          </w:p>
        </w:tc>
        <w:tc>
          <w:tcPr>
            <w:tcW w:w="1594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tabs>
                <w:tab w:pos="1007" w:val="left" w:leader="none"/>
              </w:tabs>
              <w:spacing w:line="175" w:lineRule="exact"/>
              <w:ind w:left="105"/>
              <w:rPr>
                <w:sz w:val="16"/>
              </w:rPr>
            </w:pPr>
            <w:r>
              <w:rPr>
                <w:sz w:val="16"/>
              </w:rPr>
              <w:t>Q</w:t>
              <w:tab/>
              <w:t>50.00</w:t>
            </w:r>
          </w:p>
        </w:tc>
      </w:tr>
      <w:tr>
        <w:trPr>
          <w:trHeight w:val="390" w:hRule="atLeast"/>
        </w:trPr>
        <w:tc>
          <w:tcPr>
            <w:tcW w:w="1560" w:type="dxa"/>
          </w:tcPr>
          <w:p>
            <w:pPr>
              <w:pStyle w:val="TableParagraph"/>
              <w:spacing w:line="194" w:lineRule="exact"/>
              <w:ind w:left="69"/>
              <w:rPr>
                <w:sz w:val="16"/>
              </w:rPr>
            </w:pPr>
            <w:r>
              <w:rPr>
                <w:sz w:val="16"/>
              </w:rPr>
              <w:t>Materiales</w:t>
            </w:r>
          </w:p>
          <w:p>
            <w:pPr>
              <w:pStyle w:val="TableParagraph"/>
              <w:spacing w:line="175" w:lineRule="exact" w:before="1"/>
              <w:ind w:left="69"/>
              <w:rPr>
                <w:sz w:val="16"/>
              </w:rPr>
            </w:pPr>
            <w:r>
              <w:rPr>
                <w:sz w:val="16"/>
              </w:rPr>
              <w:t>educativos</w:t>
            </w:r>
          </w:p>
        </w:tc>
        <w:tc>
          <w:tcPr>
            <w:tcW w:w="282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Conceptos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Básicos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(Estudiantes)</w:t>
            </w:r>
          </w:p>
        </w:tc>
        <w:tc>
          <w:tcPr>
            <w:tcW w:w="88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Básico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Básico</w:t>
            </w:r>
          </w:p>
        </w:tc>
        <w:tc>
          <w:tcPr>
            <w:tcW w:w="1268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Alumnos</w:t>
            </w:r>
          </w:p>
        </w:tc>
        <w:tc>
          <w:tcPr>
            <w:tcW w:w="1594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tabs>
                <w:tab w:pos="1007" w:val="left" w:leader="none"/>
              </w:tabs>
              <w:spacing w:line="175" w:lineRule="exact"/>
              <w:ind w:left="105"/>
              <w:rPr>
                <w:sz w:val="16"/>
              </w:rPr>
            </w:pPr>
            <w:r>
              <w:rPr>
                <w:sz w:val="16"/>
              </w:rPr>
              <w:t>Q</w:t>
              <w:tab/>
              <w:t>50.00</w:t>
            </w:r>
          </w:p>
        </w:tc>
      </w:tr>
      <w:tr>
        <w:trPr>
          <w:trHeight w:val="390" w:hRule="atLeast"/>
        </w:trPr>
        <w:tc>
          <w:tcPr>
            <w:tcW w:w="1560" w:type="dxa"/>
          </w:tcPr>
          <w:p>
            <w:pPr>
              <w:pStyle w:val="TableParagraph"/>
              <w:spacing w:line="194" w:lineRule="exact"/>
              <w:ind w:left="69"/>
              <w:rPr>
                <w:sz w:val="16"/>
              </w:rPr>
            </w:pPr>
            <w:r>
              <w:rPr>
                <w:sz w:val="16"/>
              </w:rPr>
              <w:t>Materiales</w:t>
            </w:r>
          </w:p>
          <w:p>
            <w:pPr>
              <w:pStyle w:val="TableParagraph"/>
              <w:spacing w:line="175" w:lineRule="exact" w:before="1"/>
              <w:ind w:left="69"/>
              <w:rPr>
                <w:sz w:val="16"/>
              </w:rPr>
            </w:pPr>
            <w:r>
              <w:rPr>
                <w:sz w:val="16"/>
              </w:rPr>
              <w:t>educativos</w:t>
            </w:r>
          </w:p>
        </w:tc>
        <w:tc>
          <w:tcPr>
            <w:tcW w:w="282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Manual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Modelo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Entrega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Educativa</w:t>
            </w:r>
          </w:p>
        </w:tc>
        <w:tc>
          <w:tcPr>
            <w:tcW w:w="88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Básico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Básico</w:t>
            </w:r>
          </w:p>
        </w:tc>
        <w:tc>
          <w:tcPr>
            <w:tcW w:w="1268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Centro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Educativo</w:t>
            </w:r>
          </w:p>
        </w:tc>
        <w:tc>
          <w:tcPr>
            <w:tcW w:w="1594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tabs>
                <w:tab w:pos="1007" w:val="left" w:leader="none"/>
              </w:tabs>
              <w:spacing w:line="175" w:lineRule="exact"/>
              <w:ind w:left="105"/>
              <w:rPr>
                <w:sz w:val="16"/>
              </w:rPr>
            </w:pPr>
            <w:r>
              <w:rPr>
                <w:sz w:val="16"/>
              </w:rPr>
              <w:t>Q</w:t>
              <w:tab/>
              <w:t>35.00</w:t>
            </w:r>
          </w:p>
        </w:tc>
      </w:tr>
      <w:tr>
        <w:trPr>
          <w:trHeight w:val="390" w:hRule="atLeast"/>
        </w:trPr>
        <w:tc>
          <w:tcPr>
            <w:tcW w:w="1560" w:type="dxa"/>
          </w:tcPr>
          <w:p>
            <w:pPr>
              <w:pStyle w:val="TableParagraph"/>
              <w:spacing w:line="194" w:lineRule="exact"/>
              <w:ind w:left="69"/>
              <w:rPr>
                <w:sz w:val="16"/>
              </w:rPr>
            </w:pPr>
            <w:r>
              <w:rPr>
                <w:sz w:val="16"/>
              </w:rPr>
              <w:t>Materiales</w:t>
            </w:r>
          </w:p>
          <w:p>
            <w:pPr>
              <w:pStyle w:val="TableParagraph"/>
              <w:spacing w:line="175" w:lineRule="exact" w:before="1"/>
              <w:ind w:left="69"/>
              <w:rPr>
                <w:sz w:val="16"/>
              </w:rPr>
            </w:pPr>
            <w:r>
              <w:rPr>
                <w:sz w:val="16"/>
              </w:rPr>
              <w:t>educativos</w:t>
            </w:r>
          </w:p>
        </w:tc>
        <w:tc>
          <w:tcPr>
            <w:tcW w:w="282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CNB</w:t>
            </w:r>
          </w:p>
        </w:tc>
        <w:tc>
          <w:tcPr>
            <w:tcW w:w="88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Básico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Básico</w:t>
            </w:r>
          </w:p>
        </w:tc>
        <w:tc>
          <w:tcPr>
            <w:tcW w:w="1268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Centro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Educativo</w:t>
            </w:r>
          </w:p>
        </w:tc>
        <w:tc>
          <w:tcPr>
            <w:tcW w:w="1594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tabs>
                <w:tab w:pos="1007" w:val="left" w:leader="none"/>
              </w:tabs>
              <w:spacing w:line="175" w:lineRule="exact"/>
              <w:ind w:left="105"/>
              <w:rPr>
                <w:sz w:val="16"/>
              </w:rPr>
            </w:pPr>
            <w:r>
              <w:rPr>
                <w:sz w:val="16"/>
              </w:rPr>
              <w:t>Q</w:t>
              <w:tab/>
              <w:t>35.00</w:t>
            </w:r>
          </w:p>
        </w:tc>
      </w:tr>
      <w:tr>
        <w:trPr>
          <w:trHeight w:val="390" w:hRule="atLeast"/>
        </w:trPr>
        <w:tc>
          <w:tcPr>
            <w:tcW w:w="1560" w:type="dxa"/>
          </w:tcPr>
          <w:p>
            <w:pPr>
              <w:pStyle w:val="TableParagraph"/>
              <w:spacing w:line="194" w:lineRule="exact"/>
              <w:ind w:left="69"/>
              <w:rPr>
                <w:sz w:val="16"/>
              </w:rPr>
            </w:pPr>
            <w:r>
              <w:rPr>
                <w:sz w:val="16"/>
              </w:rPr>
              <w:t>Materiales</w:t>
            </w:r>
          </w:p>
          <w:p>
            <w:pPr>
              <w:pStyle w:val="TableParagraph"/>
              <w:spacing w:line="175" w:lineRule="exact" w:before="1"/>
              <w:ind w:left="69"/>
              <w:rPr>
                <w:sz w:val="16"/>
              </w:rPr>
            </w:pPr>
            <w:r>
              <w:rPr>
                <w:sz w:val="16"/>
              </w:rPr>
              <w:t>educativos</w:t>
            </w:r>
          </w:p>
        </w:tc>
        <w:tc>
          <w:tcPr>
            <w:tcW w:w="282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Manual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Planificación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Evaluación</w:t>
            </w:r>
          </w:p>
        </w:tc>
        <w:tc>
          <w:tcPr>
            <w:tcW w:w="88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Básico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Básico</w:t>
            </w:r>
          </w:p>
        </w:tc>
        <w:tc>
          <w:tcPr>
            <w:tcW w:w="1268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Centro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Educativo</w:t>
            </w:r>
          </w:p>
        </w:tc>
        <w:tc>
          <w:tcPr>
            <w:tcW w:w="1594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tabs>
                <w:tab w:pos="1007" w:val="left" w:leader="none"/>
              </w:tabs>
              <w:spacing w:line="175" w:lineRule="exact"/>
              <w:ind w:left="105"/>
              <w:rPr>
                <w:sz w:val="16"/>
              </w:rPr>
            </w:pPr>
            <w:r>
              <w:rPr>
                <w:sz w:val="16"/>
              </w:rPr>
              <w:t>Q</w:t>
              <w:tab/>
              <w:t>35.00</w:t>
            </w:r>
          </w:p>
        </w:tc>
      </w:tr>
      <w:tr>
        <w:trPr>
          <w:trHeight w:val="203" w:hRule="atLeast"/>
        </w:trPr>
        <w:tc>
          <w:tcPr>
            <w:tcW w:w="1560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Servicios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apoyo</w:t>
            </w:r>
          </w:p>
        </w:tc>
        <w:tc>
          <w:tcPr>
            <w:tcW w:w="2821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Gratuidad</w:t>
            </w:r>
          </w:p>
        </w:tc>
        <w:tc>
          <w:tcPr>
            <w:tcW w:w="881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Básico</w:t>
            </w:r>
          </w:p>
        </w:tc>
        <w:tc>
          <w:tcPr>
            <w:tcW w:w="979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Básico</w:t>
            </w:r>
          </w:p>
        </w:tc>
        <w:tc>
          <w:tcPr>
            <w:tcW w:w="1268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Alumnos</w:t>
            </w:r>
          </w:p>
        </w:tc>
        <w:tc>
          <w:tcPr>
            <w:tcW w:w="1594" w:type="dxa"/>
          </w:tcPr>
          <w:p>
            <w:pPr>
              <w:pStyle w:val="TableParagraph"/>
              <w:tabs>
                <w:tab w:pos="933" w:val="left" w:leader="none"/>
              </w:tabs>
              <w:spacing w:line="175" w:lineRule="exact" w:before="8"/>
              <w:ind w:left="105"/>
              <w:rPr>
                <w:sz w:val="16"/>
              </w:rPr>
            </w:pPr>
            <w:r>
              <w:rPr>
                <w:sz w:val="16"/>
              </w:rPr>
              <w:t>Q</w:t>
              <w:tab/>
              <w:t>100.00</w:t>
            </w:r>
          </w:p>
        </w:tc>
      </w:tr>
      <w:tr>
        <w:trPr>
          <w:trHeight w:val="204" w:hRule="atLeast"/>
        </w:trPr>
        <w:tc>
          <w:tcPr>
            <w:tcW w:w="1560" w:type="dxa"/>
          </w:tcPr>
          <w:p>
            <w:pPr>
              <w:pStyle w:val="TableParagraph"/>
              <w:spacing w:line="175" w:lineRule="exact" w:before="9"/>
              <w:ind w:left="69"/>
              <w:rPr>
                <w:sz w:val="16"/>
              </w:rPr>
            </w:pPr>
            <w:r>
              <w:rPr>
                <w:sz w:val="16"/>
              </w:rPr>
              <w:t>Servicios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apoyo</w:t>
            </w:r>
          </w:p>
        </w:tc>
        <w:tc>
          <w:tcPr>
            <w:tcW w:w="2821" w:type="dxa"/>
          </w:tcPr>
          <w:p>
            <w:pPr>
              <w:pStyle w:val="TableParagraph"/>
              <w:spacing w:line="175" w:lineRule="exact" w:before="9"/>
              <w:ind w:left="69"/>
              <w:rPr>
                <w:sz w:val="16"/>
              </w:rPr>
            </w:pPr>
            <w:r>
              <w:rPr>
                <w:sz w:val="16"/>
              </w:rPr>
              <w:t>Remozamientos</w:t>
            </w:r>
          </w:p>
        </w:tc>
        <w:tc>
          <w:tcPr>
            <w:tcW w:w="881" w:type="dxa"/>
          </w:tcPr>
          <w:p>
            <w:pPr>
              <w:pStyle w:val="TableParagraph"/>
              <w:spacing w:line="175" w:lineRule="exact" w:before="9"/>
              <w:ind w:left="69"/>
              <w:rPr>
                <w:sz w:val="16"/>
              </w:rPr>
            </w:pPr>
            <w:r>
              <w:rPr>
                <w:sz w:val="16"/>
              </w:rPr>
              <w:t>Básico</w:t>
            </w:r>
          </w:p>
        </w:tc>
        <w:tc>
          <w:tcPr>
            <w:tcW w:w="979" w:type="dxa"/>
          </w:tcPr>
          <w:p>
            <w:pPr>
              <w:pStyle w:val="TableParagraph"/>
              <w:spacing w:line="175" w:lineRule="exact" w:before="9"/>
              <w:ind w:left="69"/>
              <w:rPr>
                <w:sz w:val="16"/>
              </w:rPr>
            </w:pPr>
            <w:r>
              <w:rPr>
                <w:sz w:val="16"/>
              </w:rPr>
              <w:t>Básico</w:t>
            </w:r>
          </w:p>
        </w:tc>
        <w:tc>
          <w:tcPr>
            <w:tcW w:w="1268" w:type="dxa"/>
          </w:tcPr>
          <w:p>
            <w:pPr>
              <w:pStyle w:val="TableParagraph"/>
              <w:spacing w:line="175" w:lineRule="exact" w:before="9"/>
              <w:ind w:left="69"/>
              <w:rPr>
                <w:sz w:val="16"/>
              </w:rPr>
            </w:pPr>
            <w:r>
              <w:rPr>
                <w:sz w:val="16"/>
              </w:rPr>
              <w:t>Centro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Educativo</w:t>
            </w:r>
          </w:p>
        </w:tc>
        <w:tc>
          <w:tcPr>
            <w:tcW w:w="1594" w:type="dxa"/>
          </w:tcPr>
          <w:p>
            <w:pPr>
              <w:pStyle w:val="TableParagraph"/>
              <w:tabs>
                <w:tab w:pos="1259" w:val="left" w:leader="none"/>
              </w:tabs>
              <w:spacing w:line="175" w:lineRule="exact" w:before="9"/>
              <w:ind w:left="105"/>
              <w:rPr>
                <w:sz w:val="16"/>
              </w:rPr>
            </w:pPr>
            <w:r>
              <w:rPr>
                <w:sz w:val="16"/>
              </w:rPr>
              <w:t>Q</w:t>
              <w:tab/>
              <w:t>-</w:t>
            </w:r>
          </w:p>
        </w:tc>
      </w:tr>
      <w:tr>
        <w:trPr>
          <w:trHeight w:val="203" w:hRule="atLeast"/>
        </w:trPr>
        <w:tc>
          <w:tcPr>
            <w:tcW w:w="1560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Servicios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apoyo</w:t>
            </w:r>
          </w:p>
        </w:tc>
        <w:tc>
          <w:tcPr>
            <w:tcW w:w="2821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Seguro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Escolar</w:t>
            </w:r>
          </w:p>
        </w:tc>
        <w:tc>
          <w:tcPr>
            <w:tcW w:w="881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Básico</w:t>
            </w:r>
          </w:p>
        </w:tc>
        <w:tc>
          <w:tcPr>
            <w:tcW w:w="979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Básico</w:t>
            </w:r>
          </w:p>
        </w:tc>
        <w:tc>
          <w:tcPr>
            <w:tcW w:w="1268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Alumnos</w:t>
            </w:r>
          </w:p>
        </w:tc>
        <w:tc>
          <w:tcPr>
            <w:tcW w:w="1594" w:type="dxa"/>
          </w:tcPr>
          <w:p>
            <w:pPr>
              <w:pStyle w:val="TableParagraph"/>
              <w:tabs>
                <w:tab w:pos="933" w:val="left" w:leader="none"/>
              </w:tabs>
              <w:spacing w:line="175" w:lineRule="exact" w:before="8"/>
              <w:ind w:left="105"/>
              <w:rPr>
                <w:sz w:val="16"/>
              </w:rPr>
            </w:pPr>
            <w:r>
              <w:rPr>
                <w:sz w:val="16"/>
              </w:rPr>
              <w:t>Q</w:t>
              <w:tab/>
              <w:t>114.00</w:t>
            </w:r>
          </w:p>
        </w:tc>
      </w:tr>
      <w:tr>
        <w:trPr>
          <w:trHeight w:val="206" w:hRule="atLeast"/>
        </w:trPr>
        <w:tc>
          <w:tcPr>
            <w:tcW w:w="1560" w:type="dxa"/>
          </w:tcPr>
          <w:p>
            <w:pPr>
              <w:pStyle w:val="TableParagraph"/>
              <w:spacing w:line="178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Formación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docente</w:t>
            </w:r>
          </w:p>
        </w:tc>
        <w:tc>
          <w:tcPr>
            <w:tcW w:w="2821" w:type="dxa"/>
          </w:tcPr>
          <w:p>
            <w:pPr>
              <w:pStyle w:val="TableParagraph"/>
              <w:spacing w:line="178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Capacitación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inducción</w:t>
            </w:r>
          </w:p>
        </w:tc>
        <w:tc>
          <w:tcPr>
            <w:tcW w:w="881" w:type="dxa"/>
          </w:tcPr>
          <w:p>
            <w:pPr>
              <w:pStyle w:val="TableParagraph"/>
              <w:spacing w:line="178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Básico</w:t>
            </w:r>
          </w:p>
        </w:tc>
        <w:tc>
          <w:tcPr>
            <w:tcW w:w="979" w:type="dxa"/>
          </w:tcPr>
          <w:p>
            <w:pPr>
              <w:pStyle w:val="TableParagraph"/>
              <w:spacing w:line="178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Básico</w:t>
            </w:r>
          </w:p>
        </w:tc>
        <w:tc>
          <w:tcPr>
            <w:tcW w:w="1268" w:type="dxa"/>
          </w:tcPr>
          <w:p>
            <w:pPr>
              <w:pStyle w:val="TableParagraph"/>
              <w:spacing w:line="178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Centro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Educativo</w:t>
            </w:r>
          </w:p>
        </w:tc>
        <w:tc>
          <w:tcPr>
            <w:tcW w:w="1594" w:type="dxa"/>
          </w:tcPr>
          <w:p>
            <w:pPr>
              <w:pStyle w:val="TableParagraph"/>
              <w:tabs>
                <w:tab w:pos="825" w:val="left" w:leader="none"/>
              </w:tabs>
              <w:spacing w:line="178" w:lineRule="exact" w:before="8"/>
              <w:ind w:left="105"/>
              <w:rPr>
                <w:sz w:val="16"/>
              </w:rPr>
            </w:pPr>
            <w:r>
              <w:rPr>
                <w:sz w:val="16"/>
              </w:rPr>
              <w:t>Q</w:t>
              <w:tab/>
              <w:t>4,500.00</w:t>
            </w:r>
          </w:p>
        </w:tc>
      </w:tr>
      <w:tr>
        <w:trPr>
          <w:trHeight w:val="203" w:hRule="atLeast"/>
        </w:trPr>
        <w:tc>
          <w:tcPr>
            <w:tcW w:w="1560" w:type="dxa"/>
          </w:tcPr>
          <w:p>
            <w:pPr>
              <w:pStyle w:val="TableParagraph"/>
              <w:spacing w:line="178" w:lineRule="exact" w:before="6"/>
              <w:ind w:left="69"/>
              <w:rPr>
                <w:sz w:val="16"/>
              </w:rPr>
            </w:pPr>
            <w:r>
              <w:rPr>
                <w:sz w:val="16"/>
              </w:rPr>
              <w:t>Infraestructura</w:t>
            </w:r>
          </w:p>
        </w:tc>
        <w:tc>
          <w:tcPr>
            <w:tcW w:w="2821" w:type="dxa"/>
          </w:tcPr>
          <w:p>
            <w:pPr>
              <w:pStyle w:val="TableParagraph"/>
              <w:spacing w:line="178" w:lineRule="exact" w:before="6"/>
              <w:ind w:left="69"/>
              <w:rPr>
                <w:sz w:val="16"/>
              </w:rPr>
            </w:pPr>
            <w:r>
              <w:rPr>
                <w:sz w:val="16"/>
              </w:rPr>
              <w:t>Construcción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Formal</w:t>
            </w:r>
          </w:p>
        </w:tc>
        <w:tc>
          <w:tcPr>
            <w:tcW w:w="881" w:type="dxa"/>
          </w:tcPr>
          <w:p>
            <w:pPr>
              <w:pStyle w:val="TableParagraph"/>
              <w:spacing w:line="178" w:lineRule="exact" w:before="6"/>
              <w:ind w:left="69"/>
              <w:rPr>
                <w:sz w:val="16"/>
              </w:rPr>
            </w:pPr>
            <w:r>
              <w:rPr>
                <w:sz w:val="16"/>
              </w:rPr>
              <w:t>Básico</w:t>
            </w:r>
          </w:p>
        </w:tc>
        <w:tc>
          <w:tcPr>
            <w:tcW w:w="979" w:type="dxa"/>
          </w:tcPr>
          <w:p>
            <w:pPr>
              <w:pStyle w:val="TableParagraph"/>
              <w:spacing w:line="178" w:lineRule="exact" w:before="6"/>
              <w:ind w:left="69"/>
              <w:rPr>
                <w:sz w:val="16"/>
              </w:rPr>
            </w:pPr>
            <w:r>
              <w:rPr>
                <w:sz w:val="16"/>
              </w:rPr>
              <w:t>Básico</w:t>
            </w:r>
          </w:p>
        </w:tc>
        <w:tc>
          <w:tcPr>
            <w:tcW w:w="1268" w:type="dxa"/>
          </w:tcPr>
          <w:p>
            <w:pPr>
              <w:pStyle w:val="TableParagraph"/>
              <w:spacing w:line="178" w:lineRule="exact" w:before="6"/>
              <w:ind w:left="69"/>
              <w:rPr>
                <w:sz w:val="16"/>
              </w:rPr>
            </w:pPr>
            <w:r>
              <w:rPr>
                <w:sz w:val="16"/>
              </w:rPr>
              <w:t>Aulas</w:t>
            </w:r>
          </w:p>
        </w:tc>
        <w:tc>
          <w:tcPr>
            <w:tcW w:w="1594" w:type="dxa"/>
          </w:tcPr>
          <w:p>
            <w:pPr>
              <w:pStyle w:val="TableParagraph"/>
              <w:tabs>
                <w:tab w:pos="645" w:val="left" w:leader="none"/>
              </w:tabs>
              <w:spacing w:line="178" w:lineRule="exact" w:before="6"/>
              <w:ind w:left="105"/>
              <w:rPr>
                <w:sz w:val="16"/>
              </w:rPr>
            </w:pPr>
            <w:r>
              <w:rPr>
                <w:sz w:val="16"/>
              </w:rPr>
              <w:t>Q</w:t>
              <w:tab/>
              <w:t>527,400.00</w:t>
            </w:r>
          </w:p>
        </w:tc>
      </w:tr>
      <w:tr>
        <w:trPr>
          <w:trHeight w:val="203" w:hRule="atLeast"/>
        </w:trPr>
        <w:tc>
          <w:tcPr>
            <w:tcW w:w="1560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Infraestructura</w:t>
            </w:r>
          </w:p>
        </w:tc>
        <w:tc>
          <w:tcPr>
            <w:tcW w:w="2821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Mobiliario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Equipo</w:t>
            </w:r>
          </w:p>
        </w:tc>
        <w:tc>
          <w:tcPr>
            <w:tcW w:w="881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Básico</w:t>
            </w:r>
          </w:p>
        </w:tc>
        <w:tc>
          <w:tcPr>
            <w:tcW w:w="979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Básico</w:t>
            </w:r>
          </w:p>
        </w:tc>
        <w:tc>
          <w:tcPr>
            <w:tcW w:w="1268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Aulas</w:t>
            </w:r>
          </w:p>
        </w:tc>
        <w:tc>
          <w:tcPr>
            <w:tcW w:w="1594" w:type="dxa"/>
          </w:tcPr>
          <w:p>
            <w:pPr>
              <w:pStyle w:val="TableParagraph"/>
              <w:tabs>
                <w:tab w:pos="717" w:val="left" w:leader="none"/>
              </w:tabs>
              <w:spacing w:line="175" w:lineRule="exact" w:before="8"/>
              <w:ind w:left="105"/>
              <w:rPr>
                <w:sz w:val="16"/>
              </w:rPr>
            </w:pPr>
            <w:r>
              <w:rPr>
                <w:sz w:val="16"/>
              </w:rPr>
              <w:t>Q</w:t>
              <w:tab/>
              <w:t>34,258.00</w:t>
            </w:r>
          </w:p>
        </w:tc>
      </w:tr>
      <w:tr>
        <w:trPr>
          <w:trHeight w:val="203" w:hRule="atLeast"/>
        </w:trPr>
        <w:tc>
          <w:tcPr>
            <w:tcW w:w="1560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Infraestructura</w:t>
            </w:r>
          </w:p>
        </w:tc>
        <w:tc>
          <w:tcPr>
            <w:tcW w:w="2821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Construcción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Prefabricado</w:t>
            </w:r>
          </w:p>
        </w:tc>
        <w:tc>
          <w:tcPr>
            <w:tcW w:w="881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Básico</w:t>
            </w:r>
          </w:p>
        </w:tc>
        <w:tc>
          <w:tcPr>
            <w:tcW w:w="979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Básico</w:t>
            </w:r>
          </w:p>
        </w:tc>
        <w:tc>
          <w:tcPr>
            <w:tcW w:w="1268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Aulas</w:t>
            </w:r>
          </w:p>
        </w:tc>
        <w:tc>
          <w:tcPr>
            <w:tcW w:w="1594" w:type="dxa"/>
          </w:tcPr>
          <w:p>
            <w:pPr>
              <w:pStyle w:val="TableParagraph"/>
              <w:tabs>
                <w:tab w:pos="645" w:val="left" w:leader="none"/>
              </w:tabs>
              <w:spacing w:line="175" w:lineRule="exact" w:before="8"/>
              <w:ind w:left="105"/>
              <w:rPr>
                <w:sz w:val="16"/>
              </w:rPr>
            </w:pPr>
            <w:r>
              <w:rPr>
                <w:sz w:val="16"/>
              </w:rPr>
              <w:t>Q</w:t>
              <w:tab/>
              <w:t>232,415.00</w:t>
            </w:r>
          </w:p>
        </w:tc>
      </w:tr>
    </w:tbl>
    <w:p>
      <w:pPr>
        <w:spacing w:line="244" w:lineRule="auto" w:before="0"/>
        <w:ind w:left="4460" w:right="2010" w:hanging="2435"/>
        <w:jc w:val="left"/>
        <w:rPr>
          <w:rFonts w:ascii="Arial" w:hAnsi="Arial"/>
          <w:i/>
          <w:sz w:val="18"/>
        </w:rPr>
      </w:pPr>
      <w:bookmarkStart w:name="_bookmark22" w:id="29"/>
      <w:bookmarkEnd w:id="29"/>
      <w:r>
        <w:rPr/>
      </w:r>
      <w:r>
        <w:rPr>
          <w:rFonts w:ascii="Arial" w:hAnsi="Arial"/>
          <w:i/>
          <w:color w:val="44536A"/>
          <w:sz w:val="18"/>
        </w:rPr>
        <w:t>Tabla 16. Tabla de Costos Básicos para Centros Educativos Oficiales de Básico Fuente: (Ministerio de</w:t>
      </w:r>
      <w:r>
        <w:rPr>
          <w:rFonts w:ascii="Arial" w:hAnsi="Arial"/>
          <w:i/>
          <w:color w:val="44536A"/>
          <w:spacing w:val="-47"/>
          <w:sz w:val="18"/>
        </w:rPr>
        <w:t> </w:t>
      </w:r>
      <w:r>
        <w:rPr>
          <w:rFonts w:ascii="Arial" w:hAnsi="Arial"/>
          <w:i/>
          <w:color w:val="44536A"/>
          <w:sz w:val="18"/>
        </w:rPr>
        <w:t>Educación,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2021),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Procesamiento: Propio</w:t>
      </w:r>
    </w:p>
    <w:p>
      <w:pPr>
        <w:spacing w:after="0" w:line="244" w:lineRule="auto"/>
        <w:jc w:val="left"/>
        <w:rPr>
          <w:rFonts w:ascii="Arial" w:hAnsi="Arial"/>
          <w:sz w:val="1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5046272">
            <wp:simplePos x="0" y="0"/>
            <wp:positionH relativeFrom="page">
              <wp:posOffset>0</wp:posOffset>
            </wp:positionH>
            <wp:positionV relativeFrom="page">
              <wp:posOffset>295128</wp:posOffset>
            </wp:positionV>
            <wp:extent cx="7772399" cy="9497106"/>
            <wp:effectExtent l="0" t="0" r="0" b="0"/>
            <wp:wrapNone/>
            <wp:docPr id="2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6"/>
        </w:rPr>
      </w:pPr>
    </w:p>
    <w:p>
      <w:pPr>
        <w:pStyle w:val="Heading3"/>
        <w:spacing w:before="52" w:after="41"/>
        <w:jc w:val="both"/>
      </w:pPr>
      <w:r>
        <w:rPr/>
        <w:t>Costos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Nivel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Media</w:t>
      </w:r>
      <w:r>
        <w:rPr>
          <w:spacing w:val="-4"/>
        </w:rPr>
        <w:t> </w:t>
      </w:r>
      <w:r>
        <w:rPr/>
        <w:t>Ciclo</w:t>
      </w:r>
      <w:r>
        <w:rPr>
          <w:spacing w:val="-2"/>
        </w:rPr>
        <w:t> </w:t>
      </w:r>
      <w:r>
        <w:rPr/>
        <w:t>Diversificado:</w:t>
      </w:r>
    </w:p>
    <w:tbl>
      <w:tblPr>
        <w:tblW w:w="0" w:type="auto"/>
        <w:jc w:val="left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2821"/>
        <w:gridCol w:w="982"/>
        <w:gridCol w:w="982"/>
        <w:gridCol w:w="1309"/>
        <w:gridCol w:w="1551"/>
      </w:tblGrid>
      <w:tr>
        <w:trPr>
          <w:trHeight w:val="388" w:hRule="atLeast"/>
        </w:trPr>
        <w:tc>
          <w:tcPr>
            <w:tcW w:w="1560" w:type="dxa"/>
            <w:shd w:val="clear" w:color="auto" w:fill="2E5395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5" w:lineRule="exact" w:before="1"/>
              <w:ind w:left="34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Componente</w:t>
            </w:r>
          </w:p>
        </w:tc>
        <w:tc>
          <w:tcPr>
            <w:tcW w:w="2821" w:type="dxa"/>
            <w:shd w:val="clear" w:color="auto" w:fill="2E5395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5" w:lineRule="exact" w:before="1"/>
              <w:ind w:left="8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Sub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componente</w:t>
            </w:r>
          </w:p>
        </w:tc>
        <w:tc>
          <w:tcPr>
            <w:tcW w:w="982" w:type="dxa"/>
            <w:shd w:val="clear" w:color="auto" w:fill="2E5395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5" w:lineRule="exact" w:before="1"/>
              <w:ind w:left="47" w:right="4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Nivel</w:t>
            </w:r>
          </w:p>
        </w:tc>
        <w:tc>
          <w:tcPr>
            <w:tcW w:w="982" w:type="dxa"/>
            <w:shd w:val="clear" w:color="auto" w:fill="2E5395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5" w:lineRule="exact" w:before="1"/>
              <w:ind w:left="47" w:right="4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Subnivel</w:t>
            </w:r>
          </w:p>
        </w:tc>
        <w:tc>
          <w:tcPr>
            <w:tcW w:w="1309" w:type="dxa"/>
            <w:shd w:val="clear" w:color="auto" w:fill="2E5395"/>
          </w:tcPr>
          <w:p>
            <w:pPr>
              <w:pStyle w:val="TableParagraph"/>
              <w:spacing w:line="194" w:lineRule="exact"/>
              <w:ind w:left="183" w:right="17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Unidad</w:t>
            </w:r>
          </w:p>
          <w:p>
            <w:pPr>
              <w:pStyle w:val="TableParagraph"/>
              <w:spacing w:line="175" w:lineRule="exact"/>
              <w:ind w:left="183" w:right="17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Multiplicador</w:t>
            </w:r>
          </w:p>
        </w:tc>
        <w:tc>
          <w:tcPr>
            <w:tcW w:w="1551" w:type="dxa"/>
            <w:shd w:val="clear" w:color="auto" w:fill="2E5395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5" w:lineRule="exact" w:before="1"/>
              <w:ind w:left="61" w:right="5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Costo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Unitario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Anual</w:t>
            </w:r>
          </w:p>
        </w:tc>
      </w:tr>
      <w:tr>
        <w:trPr>
          <w:trHeight w:val="205" w:hRule="atLeast"/>
        </w:trPr>
        <w:tc>
          <w:tcPr>
            <w:tcW w:w="1560" w:type="dxa"/>
          </w:tcPr>
          <w:p>
            <w:pPr>
              <w:pStyle w:val="TableParagraph"/>
              <w:spacing w:line="178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Recurso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humano</w:t>
            </w:r>
          </w:p>
        </w:tc>
        <w:tc>
          <w:tcPr>
            <w:tcW w:w="2821" w:type="dxa"/>
          </w:tcPr>
          <w:p>
            <w:pPr>
              <w:pStyle w:val="TableParagraph"/>
              <w:spacing w:line="178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Docentes</w:t>
            </w:r>
          </w:p>
        </w:tc>
        <w:tc>
          <w:tcPr>
            <w:tcW w:w="982" w:type="dxa"/>
          </w:tcPr>
          <w:p>
            <w:pPr>
              <w:pStyle w:val="TableParagraph"/>
              <w:spacing w:line="178" w:lineRule="exact" w:before="8"/>
              <w:ind w:left="47" w:right="42"/>
              <w:jc w:val="center"/>
              <w:rPr>
                <w:sz w:val="16"/>
              </w:rPr>
            </w:pPr>
            <w:r>
              <w:rPr>
                <w:sz w:val="16"/>
              </w:rPr>
              <w:t>Diversificado</w:t>
            </w:r>
          </w:p>
        </w:tc>
        <w:tc>
          <w:tcPr>
            <w:tcW w:w="982" w:type="dxa"/>
          </w:tcPr>
          <w:p>
            <w:pPr>
              <w:pStyle w:val="TableParagraph"/>
              <w:spacing w:line="178" w:lineRule="exact" w:before="8"/>
              <w:ind w:left="47" w:right="43"/>
              <w:jc w:val="center"/>
              <w:rPr>
                <w:sz w:val="16"/>
              </w:rPr>
            </w:pPr>
            <w:r>
              <w:rPr>
                <w:sz w:val="16"/>
              </w:rPr>
              <w:t>Diversificado</w:t>
            </w:r>
          </w:p>
        </w:tc>
        <w:tc>
          <w:tcPr>
            <w:tcW w:w="1309" w:type="dxa"/>
          </w:tcPr>
          <w:p>
            <w:pPr>
              <w:pStyle w:val="TableParagraph"/>
              <w:spacing w:line="178" w:lineRule="exact" w:before="8"/>
              <w:ind w:left="68"/>
              <w:rPr>
                <w:sz w:val="16"/>
              </w:rPr>
            </w:pPr>
            <w:r>
              <w:rPr>
                <w:sz w:val="16"/>
              </w:rPr>
              <w:t>Docentes</w:t>
            </w:r>
          </w:p>
        </w:tc>
        <w:tc>
          <w:tcPr>
            <w:tcW w:w="1551" w:type="dxa"/>
          </w:tcPr>
          <w:p>
            <w:pPr>
              <w:pStyle w:val="TableParagraph"/>
              <w:tabs>
                <w:tab w:pos="612" w:val="left" w:leader="none"/>
              </w:tabs>
              <w:spacing w:line="178" w:lineRule="exact" w:before="8"/>
              <w:ind w:right="66"/>
              <w:jc w:val="center"/>
              <w:rPr>
                <w:sz w:val="16"/>
              </w:rPr>
            </w:pPr>
            <w:r>
              <w:rPr>
                <w:sz w:val="16"/>
              </w:rPr>
              <w:t>Q</w:t>
              <w:tab/>
              <w:t>96,612.00</w:t>
            </w:r>
          </w:p>
        </w:tc>
      </w:tr>
      <w:tr>
        <w:trPr>
          <w:trHeight w:val="203" w:hRule="atLeast"/>
        </w:trPr>
        <w:tc>
          <w:tcPr>
            <w:tcW w:w="1560" w:type="dxa"/>
          </w:tcPr>
          <w:p>
            <w:pPr>
              <w:pStyle w:val="TableParagraph"/>
              <w:spacing w:line="178" w:lineRule="exact" w:before="6"/>
              <w:ind w:left="69"/>
              <w:rPr>
                <w:sz w:val="16"/>
              </w:rPr>
            </w:pPr>
            <w:r>
              <w:rPr>
                <w:sz w:val="16"/>
              </w:rPr>
              <w:t>Recurso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humano</w:t>
            </w:r>
          </w:p>
        </w:tc>
        <w:tc>
          <w:tcPr>
            <w:tcW w:w="2821" w:type="dxa"/>
          </w:tcPr>
          <w:p>
            <w:pPr>
              <w:pStyle w:val="TableParagraph"/>
              <w:spacing w:line="178" w:lineRule="exact" w:before="6"/>
              <w:ind w:left="69"/>
              <w:rPr>
                <w:sz w:val="16"/>
              </w:rPr>
            </w:pPr>
            <w:r>
              <w:rPr>
                <w:sz w:val="16"/>
              </w:rPr>
              <w:t>Director</w:t>
            </w:r>
          </w:p>
        </w:tc>
        <w:tc>
          <w:tcPr>
            <w:tcW w:w="982" w:type="dxa"/>
          </w:tcPr>
          <w:p>
            <w:pPr>
              <w:pStyle w:val="TableParagraph"/>
              <w:spacing w:line="178" w:lineRule="exact" w:before="6"/>
              <w:ind w:left="47" w:right="42"/>
              <w:jc w:val="center"/>
              <w:rPr>
                <w:sz w:val="16"/>
              </w:rPr>
            </w:pPr>
            <w:r>
              <w:rPr>
                <w:sz w:val="16"/>
              </w:rPr>
              <w:t>Diversificado</w:t>
            </w:r>
          </w:p>
        </w:tc>
        <w:tc>
          <w:tcPr>
            <w:tcW w:w="982" w:type="dxa"/>
          </w:tcPr>
          <w:p>
            <w:pPr>
              <w:pStyle w:val="TableParagraph"/>
              <w:spacing w:line="178" w:lineRule="exact" w:before="6"/>
              <w:ind w:left="47" w:right="43"/>
              <w:jc w:val="center"/>
              <w:rPr>
                <w:sz w:val="16"/>
              </w:rPr>
            </w:pPr>
            <w:r>
              <w:rPr>
                <w:sz w:val="16"/>
              </w:rPr>
              <w:t>Diversificado</w:t>
            </w:r>
          </w:p>
        </w:tc>
        <w:tc>
          <w:tcPr>
            <w:tcW w:w="1309" w:type="dxa"/>
          </w:tcPr>
          <w:p>
            <w:pPr>
              <w:pStyle w:val="TableParagraph"/>
              <w:spacing w:line="178" w:lineRule="exact" w:before="6"/>
              <w:ind w:left="68"/>
              <w:rPr>
                <w:sz w:val="16"/>
              </w:rPr>
            </w:pPr>
            <w:r>
              <w:rPr>
                <w:sz w:val="16"/>
              </w:rPr>
              <w:t>Director</w:t>
            </w:r>
          </w:p>
        </w:tc>
        <w:tc>
          <w:tcPr>
            <w:tcW w:w="1551" w:type="dxa"/>
          </w:tcPr>
          <w:p>
            <w:pPr>
              <w:pStyle w:val="TableParagraph"/>
              <w:tabs>
                <w:tab w:pos="612" w:val="left" w:leader="none"/>
              </w:tabs>
              <w:spacing w:line="178" w:lineRule="exact" w:before="6"/>
              <w:ind w:right="66"/>
              <w:jc w:val="center"/>
              <w:rPr>
                <w:sz w:val="16"/>
              </w:rPr>
            </w:pPr>
            <w:r>
              <w:rPr>
                <w:sz w:val="16"/>
              </w:rPr>
              <w:t>Q</w:t>
              <w:tab/>
              <w:t>96,612.00</w:t>
            </w:r>
          </w:p>
        </w:tc>
      </w:tr>
      <w:tr>
        <w:trPr>
          <w:trHeight w:val="390" w:hRule="atLeast"/>
        </w:trPr>
        <w:tc>
          <w:tcPr>
            <w:tcW w:w="1560" w:type="dxa"/>
          </w:tcPr>
          <w:p>
            <w:pPr>
              <w:pStyle w:val="TableParagraph"/>
              <w:spacing w:line="194" w:lineRule="exact"/>
              <w:ind w:left="69"/>
              <w:rPr>
                <w:sz w:val="16"/>
              </w:rPr>
            </w:pPr>
            <w:r>
              <w:rPr>
                <w:sz w:val="16"/>
              </w:rPr>
              <w:t>Materiales</w:t>
            </w:r>
          </w:p>
          <w:p>
            <w:pPr>
              <w:pStyle w:val="TableParagraph"/>
              <w:spacing w:line="177" w:lineRule="exact"/>
              <w:ind w:left="69"/>
              <w:rPr>
                <w:sz w:val="16"/>
              </w:rPr>
            </w:pPr>
            <w:r>
              <w:rPr>
                <w:sz w:val="16"/>
              </w:rPr>
              <w:t>educativos</w:t>
            </w:r>
          </w:p>
        </w:tc>
        <w:tc>
          <w:tcPr>
            <w:tcW w:w="2821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left="69"/>
              <w:rPr>
                <w:sz w:val="16"/>
              </w:rPr>
            </w:pPr>
            <w:r>
              <w:rPr>
                <w:sz w:val="16"/>
              </w:rPr>
              <w:t>Guias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Aprendizaje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(Estudiantes)</w:t>
            </w:r>
          </w:p>
        </w:tc>
        <w:tc>
          <w:tcPr>
            <w:tcW w:w="982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left="47" w:right="42"/>
              <w:jc w:val="center"/>
              <w:rPr>
                <w:sz w:val="16"/>
              </w:rPr>
            </w:pPr>
            <w:r>
              <w:rPr>
                <w:sz w:val="16"/>
              </w:rPr>
              <w:t>Diversificado</w:t>
            </w:r>
          </w:p>
        </w:tc>
        <w:tc>
          <w:tcPr>
            <w:tcW w:w="982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left="47" w:right="43"/>
              <w:jc w:val="center"/>
              <w:rPr>
                <w:sz w:val="16"/>
              </w:rPr>
            </w:pPr>
            <w:r>
              <w:rPr>
                <w:sz w:val="16"/>
              </w:rPr>
              <w:t>Diversificado</w:t>
            </w:r>
          </w:p>
        </w:tc>
        <w:tc>
          <w:tcPr>
            <w:tcW w:w="1309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left="68"/>
              <w:rPr>
                <w:sz w:val="16"/>
              </w:rPr>
            </w:pPr>
            <w:r>
              <w:rPr>
                <w:sz w:val="16"/>
              </w:rPr>
              <w:t>Alumnos</w:t>
            </w:r>
          </w:p>
        </w:tc>
        <w:tc>
          <w:tcPr>
            <w:tcW w:w="1551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tabs>
                <w:tab w:pos="902" w:val="left" w:leader="none"/>
              </w:tabs>
              <w:spacing w:line="178" w:lineRule="exact" w:before="1"/>
              <w:ind w:right="61"/>
              <w:jc w:val="center"/>
              <w:rPr>
                <w:sz w:val="16"/>
              </w:rPr>
            </w:pPr>
            <w:r>
              <w:rPr>
                <w:sz w:val="16"/>
              </w:rPr>
              <w:t>Q</w:t>
              <w:tab/>
              <w:t>50.00</w:t>
            </w:r>
          </w:p>
        </w:tc>
      </w:tr>
      <w:tr>
        <w:trPr>
          <w:trHeight w:val="390" w:hRule="atLeast"/>
        </w:trPr>
        <w:tc>
          <w:tcPr>
            <w:tcW w:w="1560" w:type="dxa"/>
          </w:tcPr>
          <w:p>
            <w:pPr>
              <w:pStyle w:val="TableParagraph"/>
              <w:spacing w:line="194" w:lineRule="exact"/>
              <w:ind w:left="69"/>
              <w:rPr>
                <w:sz w:val="16"/>
              </w:rPr>
            </w:pPr>
            <w:r>
              <w:rPr>
                <w:sz w:val="16"/>
              </w:rPr>
              <w:t>Materiales</w:t>
            </w:r>
          </w:p>
          <w:p>
            <w:pPr>
              <w:pStyle w:val="TableParagraph"/>
              <w:spacing w:line="177" w:lineRule="exact"/>
              <w:ind w:left="69"/>
              <w:rPr>
                <w:sz w:val="16"/>
              </w:rPr>
            </w:pPr>
            <w:r>
              <w:rPr>
                <w:sz w:val="16"/>
              </w:rPr>
              <w:t>educativos</w:t>
            </w:r>
          </w:p>
        </w:tc>
        <w:tc>
          <w:tcPr>
            <w:tcW w:w="2821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left="69"/>
              <w:rPr>
                <w:sz w:val="16"/>
              </w:rPr>
            </w:pPr>
            <w:r>
              <w:rPr>
                <w:sz w:val="16"/>
              </w:rPr>
              <w:t>Conceptos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Básicos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(Estudiantes)</w:t>
            </w:r>
          </w:p>
        </w:tc>
        <w:tc>
          <w:tcPr>
            <w:tcW w:w="982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left="47" w:right="42"/>
              <w:jc w:val="center"/>
              <w:rPr>
                <w:sz w:val="16"/>
              </w:rPr>
            </w:pPr>
            <w:r>
              <w:rPr>
                <w:sz w:val="16"/>
              </w:rPr>
              <w:t>Diversificado</w:t>
            </w:r>
          </w:p>
        </w:tc>
        <w:tc>
          <w:tcPr>
            <w:tcW w:w="982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left="47" w:right="43"/>
              <w:jc w:val="center"/>
              <w:rPr>
                <w:sz w:val="16"/>
              </w:rPr>
            </w:pPr>
            <w:r>
              <w:rPr>
                <w:sz w:val="16"/>
              </w:rPr>
              <w:t>Diversificado</w:t>
            </w:r>
          </w:p>
        </w:tc>
        <w:tc>
          <w:tcPr>
            <w:tcW w:w="1309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left="68"/>
              <w:rPr>
                <w:sz w:val="16"/>
              </w:rPr>
            </w:pPr>
            <w:r>
              <w:rPr>
                <w:sz w:val="16"/>
              </w:rPr>
              <w:t>Alumnos</w:t>
            </w:r>
          </w:p>
        </w:tc>
        <w:tc>
          <w:tcPr>
            <w:tcW w:w="1551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tabs>
                <w:tab w:pos="902" w:val="left" w:leader="none"/>
              </w:tabs>
              <w:spacing w:line="178" w:lineRule="exact" w:before="1"/>
              <w:ind w:right="61"/>
              <w:jc w:val="center"/>
              <w:rPr>
                <w:sz w:val="16"/>
              </w:rPr>
            </w:pPr>
            <w:r>
              <w:rPr>
                <w:sz w:val="16"/>
              </w:rPr>
              <w:t>Q</w:t>
              <w:tab/>
              <w:t>50.00</w:t>
            </w:r>
          </w:p>
        </w:tc>
      </w:tr>
      <w:tr>
        <w:trPr>
          <w:trHeight w:val="390" w:hRule="atLeast"/>
        </w:trPr>
        <w:tc>
          <w:tcPr>
            <w:tcW w:w="1560" w:type="dxa"/>
          </w:tcPr>
          <w:p>
            <w:pPr>
              <w:pStyle w:val="TableParagraph"/>
              <w:spacing w:line="194" w:lineRule="exact"/>
              <w:ind w:left="69"/>
              <w:rPr>
                <w:sz w:val="16"/>
              </w:rPr>
            </w:pPr>
            <w:r>
              <w:rPr>
                <w:sz w:val="16"/>
              </w:rPr>
              <w:t>Materiales</w:t>
            </w:r>
          </w:p>
          <w:p>
            <w:pPr>
              <w:pStyle w:val="TableParagraph"/>
              <w:spacing w:line="177" w:lineRule="exact"/>
              <w:ind w:left="69"/>
              <w:rPr>
                <w:sz w:val="16"/>
              </w:rPr>
            </w:pPr>
            <w:r>
              <w:rPr>
                <w:sz w:val="16"/>
              </w:rPr>
              <w:t>educativos</w:t>
            </w:r>
          </w:p>
        </w:tc>
        <w:tc>
          <w:tcPr>
            <w:tcW w:w="2821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left="69"/>
              <w:rPr>
                <w:sz w:val="16"/>
              </w:rPr>
            </w:pPr>
            <w:r>
              <w:rPr>
                <w:sz w:val="16"/>
              </w:rPr>
              <w:t>Manual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Modelo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Entrega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Educativa</w:t>
            </w:r>
          </w:p>
        </w:tc>
        <w:tc>
          <w:tcPr>
            <w:tcW w:w="982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left="47" w:right="42"/>
              <w:jc w:val="center"/>
              <w:rPr>
                <w:sz w:val="16"/>
              </w:rPr>
            </w:pPr>
            <w:r>
              <w:rPr>
                <w:sz w:val="16"/>
              </w:rPr>
              <w:t>Diversificado</w:t>
            </w:r>
          </w:p>
        </w:tc>
        <w:tc>
          <w:tcPr>
            <w:tcW w:w="982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left="47" w:right="43"/>
              <w:jc w:val="center"/>
              <w:rPr>
                <w:sz w:val="16"/>
              </w:rPr>
            </w:pPr>
            <w:r>
              <w:rPr>
                <w:sz w:val="16"/>
              </w:rPr>
              <w:t>Diversificado</w:t>
            </w:r>
          </w:p>
        </w:tc>
        <w:tc>
          <w:tcPr>
            <w:tcW w:w="1309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 w:before="1"/>
              <w:ind w:left="68"/>
              <w:rPr>
                <w:sz w:val="16"/>
              </w:rPr>
            </w:pPr>
            <w:r>
              <w:rPr>
                <w:sz w:val="16"/>
              </w:rPr>
              <w:t>Centro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Educativo</w:t>
            </w:r>
          </w:p>
        </w:tc>
        <w:tc>
          <w:tcPr>
            <w:tcW w:w="1551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tabs>
                <w:tab w:pos="902" w:val="left" w:leader="none"/>
              </w:tabs>
              <w:spacing w:line="178" w:lineRule="exact" w:before="1"/>
              <w:ind w:right="61"/>
              <w:jc w:val="center"/>
              <w:rPr>
                <w:sz w:val="16"/>
              </w:rPr>
            </w:pPr>
            <w:r>
              <w:rPr>
                <w:sz w:val="16"/>
              </w:rPr>
              <w:t>Q</w:t>
              <w:tab/>
              <w:t>35.00</w:t>
            </w:r>
          </w:p>
        </w:tc>
      </w:tr>
      <w:tr>
        <w:trPr>
          <w:trHeight w:val="391" w:hRule="atLeast"/>
        </w:trPr>
        <w:tc>
          <w:tcPr>
            <w:tcW w:w="1560" w:type="dxa"/>
          </w:tcPr>
          <w:p>
            <w:pPr>
              <w:pStyle w:val="TableParagraph"/>
              <w:spacing w:line="194" w:lineRule="exact"/>
              <w:ind w:left="69"/>
              <w:rPr>
                <w:sz w:val="16"/>
              </w:rPr>
            </w:pPr>
            <w:r>
              <w:rPr>
                <w:sz w:val="16"/>
              </w:rPr>
              <w:t>Materiales</w:t>
            </w:r>
          </w:p>
          <w:p>
            <w:pPr>
              <w:pStyle w:val="TableParagraph"/>
              <w:spacing w:line="177" w:lineRule="exact"/>
              <w:ind w:left="69"/>
              <w:rPr>
                <w:sz w:val="16"/>
              </w:rPr>
            </w:pPr>
            <w:r>
              <w:rPr>
                <w:sz w:val="16"/>
              </w:rPr>
              <w:t>educativos</w:t>
            </w:r>
          </w:p>
        </w:tc>
        <w:tc>
          <w:tcPr>
            <w:tcW w:w="2821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/>
              <w:ind w:left="69"/>
              <w:rPr>
                <w:sz w:val="16"/>
              </w:rPr>
            </w:pPr>
            <w:r>
              <w:rPr>
                <w:sz w:val="16"/>
              </w:rPr>
              <w:t>CNB</w:t>
            </w:r>
          </w:p>
        </w:tc>
        <w:tc>
          <w:tcPr>
            <w:tcW w:w="982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/>
              <w:ind w:left="47" w:right="42"/>
              <w:jc w:val="center"/>
              <w:rPr>
                <w:sz w:val="16"/>
              </w:rPr>
            </w:pPr>
            <w:r>
              <w:rPr>
                <w:sz w:val="16"/>
              </w:rPr>
              <w:t>Diversificado</w:t>
            </w:r>
          </w:p>
        </w:tc>
        <w:tc>
          <w:tcPr>
            <w:tcW w:w="982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/>
              <w:ind w:left="47" w:right="43"/>
              <w:jc w:val="center"/>
              <w:rPr>
                <w:sz w:val="16"/>
              </w:rPr>
            </w:pPr>
            <w:r>
              <w:rPr>
                <w:sz w:val="16"/>
              </w:rPr>
              <w:t>Diversificado</w:t>
            </w:r>
          </w:p>
        </w:tc>
        <w:tc>
          <w:tcPr>
            <w:tcW w:w="1309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line="178" w:lineRule="exact"/>
              <w:ind w:left="68"/>
              <w:rPr>
                <w:sz w:val="16"/>
              </w:rPr>
            </w:pPr>
            <w:r>
              <w:rPr>
                <w:sz w:val="16"/>
              </w:rPr>
              <w:t>Centro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Educativo</w:t>
            </w:r>
          </w:p>
        </w:tc>
        <w:tc>
          <w:tcPr>
            <w:tcW w:w="1551" w:type="dxa"/>
          </w:tcPr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tabs>
                <w:tab w:pos="902" w:val="left" w:leader="none"/>
              </w:tabs>
              <w:spacing w:line="178" w:lineRule="exact"/>
              <w:ind w:right="61"/>
              <w:jc w:val="center"/>
              <w:rPr>
                <w:sz w:val="16"/>
              </w:rPr>
            </w:pPr>
            <w:r>
              <w:rPr>
                <w:sz w:val="16"/>
              </w:rPr>
              <w:t>Q</w:t>
              <w:tab/>
              <w:t>35.00</w:t>
            </w:r>
          </w:p>
        </w:tc>
      </w:tr>
      <w:tr>
        <w:trPr>
          <w:trHeight w:val="388" w:hRule="atLeast"/>
        </w:trPr>
        <w:tc>
          <w:tcPr>
            <w:tcW w:w="1560" w:type="dxa"/>
          </w:tcPr>
          <w:p>
            <w:pPr>
              <w:pStyle w:val="TableParagraph"/>
              <w:spacing w:line="194" w:lineRule="exact"/>
              <w:ind w:left="69"/>
              <w:rPr>
                <w:sz w:val="16"/>
              </w:rPr>
            </w:pPr>
            <w:r>
              <w:rPr>
                <w:sz w:val="16"/>
              </w:rPr>
              <w:t>Materiales</w:t>
            </w: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educativos</w:t>
            </w:r>
          </w:p>
        </w:tc>
        <w:tc>
          <w:tcPr>
            <w:tcW w:w="2821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5" w:lineRule="exact" w:before="1"/>
              <w:ind w:left="69"/>
              <w:rPr>
                <w:sz w:val="16"/>
              </w:rPr>
            </w:pPr>
            <w:r>
              <w:rPr>
                <w:sz w:val="16"/>
              </w:rPr>
              <w:t>Manual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Planificación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Evaluación</w:t>
            </w:r>
          </w:p>
        </w:tc>
        <w:tc>
          <w:tcPr>
            <w:tcW w:w="982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5" w:lineRule="exact" w:before="1"/>
              <w:ind w:left="47" w:right="42"/>
              <w:jc w:val="center"/>
              <w:rPr>
                <w:sz w:val="16"/>
              </w:rPr>
            </w:pPr>
            <w:r>
              <w:rPr>
                <w:sz w:val="16"/>
              </w:rPr>
              <w:t>Diversificado</w:t>
            </w:r>
          </w:p>
        </w:tc>
        <w:tc>
          <w:tcPr>
            <w:tcW w:w="982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5" w:lineRule="exact" w:before="1"/>
              <w:ind w:left="47" w:right="43"/>
              <w:jc w:val="center"/>
              <w:rPr>
                <w:sz w:val="16"/>
              </w:rPr>
            </w:pPr>
            <w:r>
              <w:rPr>
                <w:sz w:val="16"/>
              </w:rPr>
              <w:t>Diversificado</w:t>
            </w:r>
          </w:p>
        </w:tc>
        <w:tc>
          <w:tcPr>
            <w:tcW w:w="1309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175" w:lineRule="exact" w:before="1"/>
              <w:ind w:left="68"/>
              <w:rPr>
                <w:sz w:val="16"/>
              </w:rPr>
            </w:pPr>
            <w:r>
              <w:rPr>
                <w:sz w:val="16"/>
              </w:rPr>
              <w:t>Centro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Educativo</w:t>
            </w:r>
          </w:p>
        </w:tc>
        <w:tc>
          <w:tcPr>
            <w:tcW w:w="1551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tabs>
                <w:tab w:pos="902" w:val="left" w:leader="none"/>
              </w:tabs>
              <w:spacing w:line="175" w:lineRule="exact" w:before="1"/>
              <w:ind w:right="61"/>
              <w:jc w:val="center"/>
              <w:rPr>
                <w:sz w:val="16"/>
              </w:rPr>
            </w:pPr>
            <w:r>
              <w:rPr>
                <w:sz w:val="16"/>
              </w:rPr>
              <w:t>Q</w:t>
              <w:tab/>
              <w:t>35.00</w:t>
            </w:r>
          </w:p>
        </w:tc>
      </w:tr>
      <w:tr>
        <w:trPr>
          <w:trHeight w:val="206" w:hRule="atLeast"/>
        </w:trPr>
        <w:tc>
          <w:tcPr>
            <w:tcW w:w="1560" w:type="dxa"/>
          </w:tcPr>
          <w:p>
            <w:pPr>
              <w:pStyle w:val="TableParagraph"/>
              <w:spacing w:line="178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Servicios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apoyo</w:t>
            </w:r>
          </w:p>
        </w:tc>
        <w:tc>
          <w:tcPr>
            <w:tcW w:w="2821" w:type="dxa"/>
          </w:tcPr>
          <w:p>
            <w:pPr>
              <w:pStyle w:val="TableParagraph"/>
              <w:spacing w:line="178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Gratuidad</w:t>
            </w:r>
          </w:p>
        </w:tc>
        <w:tc>
          <w:tcPr>
            <w:tcW w:w="982" w:type="dxa"/>
          </w:tcPr>
          <w:p>
            <w:pPr>
              <w:pStyle w:val="TableParagraph"/>
              <w:spacing w:line="178" w:lineRule="exact" w:before="8"/>
              <w:ind w:left="47" w:right="42"/>
              <w:jc w:val="center"/>
              <w:rPr>
                <w:sz w:val="16"/>
              </w:rPr>
            </w:pPr>
            <w:r>
              <w:rPr>
                <w:sz w:val="16"/>
              </w:rPr>
              <w:t>Diversificado</w:t>
            </w:r>
          </w:p>
        </w:tc>
        <w:tc>
          <w:tcPr>
            <w:tcW w:w="982" w:type="dxa"/>
          </w:tcPr>
          <w:p>
            <w:pPr>
              <w:pStyle w:val="TableParagraph"/>
              <w:spacing w:line="178" w:lineRule="exact" w:before="8"/>
              <w:ind w:left="47" w:right="43"/>
              <w:jc w:val="center"/>
              <w:rPr>
                <w:sz w:val="16"/>
              </w:rPr>
            </w:pPr>
            <w:r>
              <w:rPr>
                <w:sz w:val="16"/>
              </w:rPr>
              <w:t>Diversificado</w:t>
            </w:r>
          </w:p>
        </w:tc>
        <w:tc>
          <w:tcPr>
            <w:tcW w:w="1309" w:type="dxa"/>
          </w:tcPr>
          <w:p>
            <w:pPr>
              <w:pStyle w:val="TableParagraph"/>
              <w:spacing w:line="178" w:lineRule="exact" w:before="8"/>
              <w:ind w:left="68"/>
              <w:rPr>
                <w:sz w:val="16"/>
              </w:rPr>
            </w:pPr>
            <w:r>
              <w:rPr>
                <w:sz w:val="16"/>
              </w:rPr>
              <w:t>Alumnos</w:t>
            </w:r>
          </w:p>
        </w:tc>
        <w:tc>
          <w:tcPr>
            <w:tcW w:w="1551" w:type="dxa"/>
          </w:tcPr>
          <w:p>
            <w:pPr>
              <w:pStyle w:val="TableParagraph"/>
              <w:tabs>
                <w:tab w:pos="827" w:val="left" w:leader="none"/>
              </w:tabs>
              <w:spacing w:line="178" w:lineRule="exact" w:before="8"/>
              <w:ind w:right="54"/>
              <w:jc w:val="center"/>
              <w:rPr>
                <w:sz w:val="16"/>
              </w:rPr>
            </w:pPr>
            <w:r>
              <w:rPr>
                <w:sz w:val="16"/>
              </w:rPr>
              <w:t>Q</w:t>
              <w:tab/>
              <w:t>100.00</w:t>
            </w:r>
          </w:p>
        </w:tc>
      </w:tr>
      <w:tr>
        <w:trPr>
          <w:trHeight w:val="203" w:hRule="atLeast"/>
        </w:trPr>
        <w:tc>
          <w:tcPr>
            <w:tcW w:w="1560" w:type="dxa"/>
          </w:tcPr>
          <w:p>
            <w:pPr>
              <w:pStyle w:val="TableParagraph"/>
              <w:spacing w:line="178" w:lineRule="exact" w:before="6"/>
              <w:ind w:left="69"/>
              <w:rPr>
                <w:sz w:val="16"/>
              </w:rPr>
            </w:pPr>
            <w:r>
              <w:rPr>
                <w:sz w:val="16"/>
              </w:rPr>
              <w:t>Servicios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apoyo</w:t>
            </w:r>
          </w:p>
        </w:tc>
        <w:tc>
          <w:tcPr>
            <w:tcW w:w="2821" w:type="dxa"/>
          </w:tcPr>
          <w:p>
            <w:pPr>
              <w:pStyle w:val="TableParagraph"/>
              <w:spacing w:line="178" w:lineRule="exact" w:before="6"/>
              <w:ind w:left="69"/>
              <w:rPr>
                <w:sz w:val="16"/>
              </w:rPr>
            </w:pPr>
            <w:r>
              <w:rPr>
                <w:sz w:val="16"/>
              </w:rPr>
              <w:t>Remozamientos</w:t>
            </w:r>
          </w:p>
        </w:tc>
        <w:tc>
          <w:tcPr>
            <w:tcW w:w="982" w:type="dxa"/>
          </w:tcPr>
          <w:p>
            <w:pPr>
              <w:pStyle w:val="TableParagraph"/>
              <w:spacing w:line="178" w:lineRule="exact" w:before="6"/>
              <w:ind w:left="47" w:right="42"/>
              <w:jc w:val="center"/>
              <w:rPr>
                <w:sz w:val="16"/>
              </w:rPr>
            </w:pPr>
            <w:r>
              <w:rPr>
                <w:sz w:val="16"/>
              </w:rPr>
              <w:t>Diversificado</w:t>
            </w:r>
          </w:p>
        </w:tc>
        <w:tc>
          <w:tcPr>
            <w:tcW w:w="982" w:type="dxa"/>
          </w:tcPr>
          <w:p>
            <w:pPr>
              <w:pStyle w:val="TableParagraph"/>
              <w:spacing w:line="178" w:lineRule="exact" w:before="6"/>
              <w:ind w:left="47" w:right="43"/>
              <w:jc w:val="center"/>
              <w:rPr>
                <w:sz w:val="16"/>
              </w:rPr>
            </w:pPr>
            <w:r>
              <w:rPr>
                <w:sz w:val="16"/>
              </w:rPr>
              <w:t>Diversificado</w:t>
            </w:r>
          </w:p>
        </w:tc>
        <w:tc>
          <w:tcPr>
            <w:tcW w:w="1309" w:type="dxa"/>
          </w:tcPr>
          <w:p>
            <w:pPr>
              <w:pStyle w:val="TableParagraph"/>
              <w:spacing w:line="178" w:lineRule="exact" w:before="6"/>
              <w:ind w:left="68"/>
              <w:rPr>
                <w:sz w:val="16"/>
              </w:rPr>
            </w:pPr>
            <w:r>
              <w:rPr>
                <w:sz w:val="16"/>
              </w:rPr>
              <w:t>Centro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Educativo</w:t>
            </w:r>
          </w:p>
        </w:tc>
        <w:tc>
          <w:tcPr>
            <w:tcW w:w="1551" w:type="dxa"/>
          </w:tcPr>
          <w:p>
            <w:pPr>
              <w:pStyle w:val="TableParagraph"/>
              <w:tabs>
                <w:tab w:pos="1154" w:val="left" w:leader="none"/>
              </w:tabs>
              <w:spacing w:line="178" w:lineRule="exact" w:before="6"/>
              <w:ind w:right="127"/>
              <w:jc w:val="center"/>
              <w:rPr>
                <w:sz w:val="16"/>
              </w:rPr>
            </w:pPr>
            <w:r>
              <w:rPr>
                <w:sz w:val="16"/>
              </w:rPr>
              <w:t>Q</w:t>
              <w:tab/>
              <w:t>-</w:t>
            </w:r>
          </w:p>
        </w:tc>
      </w:tr>
      <w:tr>
        <w:trPr>
          <w:trHeight w:val="203" w:hRule="atLeast"/>
        </w:trPr>
        <w:tc>
          <w:tcPr>
            <w:tcW w:w="1560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Servicios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apoyo</w:t>
            </w:r>
          </w:p>
        </w:tc>
        <w:tc>
          <w:tcPr>
            <w:tcW w:w="2821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Seguro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Escolar</w:t>
            </w:r>
          </w:p>
        </w:tc>
        <w:tc>
          <w:tcPr>
            <w:tcW w:w="982" w:type="dxa"/>
          </w:tcPr>
          <w:p>
            <w:pPr>
              <w:pStyle w:val="TableParagraph"/>
              <w:spacing w:line="175" w:lineRule="exact" w:before="8"/>
              <w:ind w:left="47" w:right="42"/>
              <w:jc w:val="center"/>
              <w:rPr>
                <w:sz w:val="16"/>
              </w:rPr>
            </w:pPr>
            <w:r>
              <w:rPr>
                <w:sz w:val="16"/>
              </w:rPr>
              <w:t>Diversificado</w:t>
            </w:r>
          </w:p>
        </w:tc>
        <w:tc>
          <w:tcPr>
            <w:tcW w:w="982" w:type="dxa"/>
          </w:tcPr>
          <w:p>
            <w:pPr>
              <w:pStyle w:val="TableParagraph"/>
              <w:spacing w:line="175" w:lineRule="exact" w:before="8"/>
              <w:ind w:left="47" w:right="43"/>
              <w:jc w:val="center"/>
              <w:rPr>
                <w:sz w:val="16"/>
              </w:rPr>
            </w:pPr>
            <w:r>
              <w:rPr>
                <w:sz w:val="16"/>
              </w:rPr>
              <w:t>Diversificado</w:t>
            </w:r>
          </w:p>
        </w:tc>
        <w:tc>
          <w:tcPr>
            <w:tcW w:w="1309" w:type="dxa"/>
          </w:tcPr>
          <w:p>
            <w:pPr>
              <w:pStyle w:val="TableParagraph"/>
              <w:spacing w:line="175" w:lineRule="exact" w:before="8"/>
              <w:ind w:left="68"/>
              <w:rPr>
                <w:sz w:val="16"/>
              </w:rPr>
            </w:pPr>
            <w:r>
              <w:rPr>
                <w:sz w:val="16"/>
              </w:rPr>
              <w:t>Alumnos</w:t>
            </w:r>
          </w:p>
        </w:tc>
        <w:tc>
          <w:tcPr>
            <w:tcW w:w="1551" w:type="dxa"/>
          </w:tcPr>
          <w:p>
            <w:pPr>
              <w:pStyle w:val="TableParagraph"/>
              <w:tabs>
                <w:tab w:pos="827" w:val="left" w:leader="none"/>
              </w:tabs>
              <w:spacing w:line="175" w:lineRule="exact" w:before="8"/>
              <w:ind w:right="54"/>
              <w:jc w:val="center"/>
              <w:rPr>
                <w:sz w:val="16"/>
              </w:rPr>
            </w:pPr>
            <w:r>
              <w:rPr>
                <w:sz w:val="16"/>
              </w:rPr>
              <w:t>Q</w:t>
              <w:tab/>
              <w:t>114.00</w:t>
            </w:r>
          </w:p>
        </w:tc>
      </w:tr>
      <w:tr>
        <w:trPr>
          <w:trHeight w:val="203" w:hRule="atLeast"/>
        </w:trPr>
        <w:tc>
          <w:tcPr>
            <w:tcW w:w="1560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Formación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docente</w:t>
            </w:r>
          </w:p>
        </w:tc>
        <w:tc>
          <w:tcPr>
            <w:tcW w:w="2821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Capacitación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inducción</w:t>
            </w:r>
          </w:p>
        </w:tc>
        <w:tc>
          <w:tcPr>
            <w:tcW w:w="982" w:type="dxa"/>
          </w:tcPr>
          <w:p>
            <w:pPr>
              <w:pStyle w:val="TableParagraph"/>
              <w:spacing w:line="175" w:lineRule="exact" w:before="8"/>
              <w:ind w:left="47" w:right="42"/>
              <w:jc w:val="center"/>
              <w:rPr>
                <w:sz w:val="16"/>
              </w:rPr>
            </w:pPr>
            <w:r>
              <w:rPr>
                <w:sz w:val="16"/>
              </w:rPr>
              <w:t>Diversificado</w:t>
            </w:r>
          </w:p>
        </w:tc>
        <w:tc>
          <w:tcPr>
            <w:tcW w:w="982" w:type="dxa"/>
          </w:tcPr>
          <w:p>
            <w:pPr>
              <w:pStyle w:val="TableParagraph"/>
              <w:spacing w:line="175" w:lineRule="exact" w:before="8"/>
              <w:ind w:left="47" w:right="43"/>
              <w:jc w:val="center"/>
              <w:rPr>
                <w:sz w:val="16"/>
              </w:rPr>
            </w:pPr>
            <w:r>
              <w:rPr>
                <w:sz w:val="16"/>
              </w:rPr>
              <w:t>Diversificado</w:t>
            </w:r>
          </w:p>
        </w:tc>
        <w:tc>
          <w:tcPr>
            <w:tcW w:w="1309" w:type="dxa"/>
          </w:tcPr>
          <w:p>
            <w:pPr>
              <w:pStyle w:val="TableParagraph"/>
              <w:spacing w:line="175" w:lineRule="exact" w:before="8"/>
              <w:ind w:left="68"/>
              <w:rPr>
                <w:sz w:val="16"/>
              </w:rPr>
            </w:pPr>
            <w:r>
              <w:rPr>
                <w:sz w:val="16"/>
              </w:rPr>
              <w:t>Centro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Educativo</w:t>
            </w:r>
          </w:p>
        </w:tc>
        <w:tc>
          <w:tcPr>
            <w:tcW w:w="1551" w:type="dxa"/>
          </w:tcPr>
          <w:p>
            <w:pPr>
              <w:pStyle w:val="TableParagraph"/>
              <w:tabs>
                <w:tab w:pos="720" w:val="left" w:leader="none"/>
              </w:tabs>
              <w:spacing w:line="175" w:lineRule="exact" w:before="8"/>
              <w:ind w:right="40"/>
              <w:jc w:val="center"/>
              <w:rPr>
                <w:sz w:val="16"/>
              </w:rPr>
            </w:pPr>
            <w:r>
              <w:rPr>
                <w:sz w:val="16"/>
              </w:rPr>
              <w:t>Q</w:t>
              <w:tab/>
              <w:t>4,500.00</w:t>
            </w:r>
          </w:p>
        </w:tc>
      </w:tr>
      <w:tr>
        <w:trPr>
          <w:trHeight w:val="203" w:hRule="atLeast"/>
        </w:trPr>
        <w:tc>
          <w:tcPr>
            <w:tcW w:w="1560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Infraestructura</w:t>
            </w:r>
          </w:p>
        </w:tc>
        <w:tc>
          <w:tcPr>
            <w:tcW w:w="2821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Construcción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Formal</w:t>
            </w:r>
          </w:p>
        </w:tc>
        <w:tc>
          <w:tcPr>
            <w:tcW w:w="982" w:type="dxa"/>
          </w:tcPr>
          <w:p>
            <w:pPr>
              <w:pStyle w:val="TableParagraph"/>
              <w:spacing w:line="175" w:lineRule="exact" w:before="8"/>
              <w:ind w:left="47" w:right="42"/>
              <w:jc w:val="center"/>
              <w:rPr>
                <w:sz w:val="16"/>
              </w:rPr>
            </w:pPr>
            <w:r>
              <w:rPr>
                <w:sz w:val="16"/>
              </w:rPr>
              <w:t>Diversificado</w:t>
            </w:r>
          </w:p>
        </w:tc>
        <w:tc>
          <w:tcPr>
            <w:tcW w:w="982" w:type="dxa"/>
          </w:tcPr>
          <w:p>
            <w:pPr>
              <w:pStyle w:val="TableParagraph"/>
              <w:spacing w:line="175" w:lineRule="exact" w:before="8"/>
              <w:ind w:left="47" w:right="43"/>
              <w:jc w:val="center"/>
              <w:rPr>
                <w:sz w:val="16"/>
              </w:rPr>
            </w:pPr>
            <w:r>
              <w:rPr>
                <w:sz w:val="16"/>
              </w:rPr>
              <w:t>Diversificado</w:t>
            </w:r>
          </w:p>
        </w:tc>
        <w:tc>
          <w:tcPr>
            <w:tcW w:w="1309" w:type="dxa"/>
          </w:tcPr>
          <w:p>
            <w:pPr>
              <w:pStyle w:val="TableParagraph"/>
              <w:spacing w:line="175" w:lineRule="exact" w:before="8"/>
              <w:ind w:left="68"/>
              <w:rPr>
                <w:sz w:val="16"/>
              </w:rPr>
            </w:pPr>
            <w:r>
              <w:rPr>
                <w:sz w:val="16"/>
              </w:rPr>
              <w:t>Aulas</w:t>
            </w:r>
          </w:p>
        </w:tc>
        <w:tc>
          <w:tcPr>
            <w:tcW w:w="1551" w:type="dxa"/>
          </w:tcPr>
          <w:p>
            <w:pPr>
              <w:pStyle w:val="TableParagraph"/>
              <w:tabs>
                <w:tab w:pos="539" w:val="left" w:leader="none"/>
              </w:tabs>
              <w:spacing w:line="175" w:lineRule="exact" w:before="8"/>
              <w:ind w:right="57"/>
              <w:jc w:val="center"/>
              <w:rPr>
                <w:sz w:val="16"/>
              </w:rPr>
            </w:pPr>
            <w:r>
              <w:rPr>
                <w:sz w:val="16"/>
              </w:rPr>
              <w:t>Q</w:t>
              <w:tab/>
              <w:t>527,400.00</w:t>
            </w:r>
          </w:p>
        </w:tc>
      </w:tr>
      <w:tr>
        <w:trPr>
          <w:trHeight w:val="203" w:hRule="atLeast"/>
        </w:trPr>
        <w:tc>
          <w:tcPr>
            <w:tcW w:w="1560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Infraestructura</w:t>
            </w:r>
          </w:p>
        </w:tc>
        <w:tc>
          <w:tcPr>
            <w:tcW w:w="2821" w:type="dxa"/>
          </w:tcPr>
          <w:p>
            <w:pPr>
              <w:pStyle w:val="TableParagraph"/>
              <w:spacing w:line="175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Mobiliario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Equipo</w:t>
            </w:r>
          </w:p>
        </w:tc>
        <w:tc>
          <w:tcPr>
            <w:tcW w:w="982" w:type="dxa"/>
          </w:tcPr>
          <w:p>
            <w:pPr>
              <w:pStyle w:val="TableParagraph"/>
              <w:spacing w:line="175" w:lineRule="exact" w:before="8"/>
              <w:ind w:left="47" w:right="42"/>
              <w:jc w:val="center"/>
              <w:rPr>
                <w:sz w:val="16"/>
              </w:rPr>
            </w:pPr>
            <w:r>
              <w:rPr>
                <w:sz w:val="16"/>
              </w:rPr>
              <w:t>Diversificado</w:t>
            </w:r>
          </w:p>
        </w:tc>
        <w:tc>
          <w:tcPr>
            <w:tcW w:w="982" w:type="dxa"/>
          </w:tcPr>
          <w:p>
            <w:pPr>
              <w:pStyle w:val="TableParagraph"/>
              <w:spacing w:line="175" w:lineRule="exact" w:before="8"/>
              <w:ind w:left="47" w:right="43"/>
              <w:jc w:val="center"/>
              <w:rPr>
                <w:sz w:val="16"/>
              </w:rPr>
            </w:pPr>
            <w:r>
              <w:rPr>
                <w:sz w:val="16"/>
              </w:rPr>
              <w:t>Diversificado</w:t>
            </w:r>
          </w:p>
        </w:tc>
        <w:tc>
          <w:tcPr>
            <w:tcW w:w="1309" w:type="dxa"/>
          </w:tcPr>
          <w:p>
            <w:pPr>
              <w:pStyle w:val="TableParagraph"/>
              <w:spacing w:line="175" w:lineRule="exact" w:before="8"/>
              <w:ind w:left="68"/>
              <w:rPr>
                <w:sz w:val="16"/>
              </w:rPr>
            </w:pPr>
            <w:r>
              <w:rPr>
                <w:sz w:val="16"/>
              </w:rPr>
              <w:t>Aulas</w:t>
            </w:r>
          </w:p>
        </w:tc>
        <w:tc>
          <w:tcPr>
            <w:tcW w:w="1551" w:type="dxa"/>
          </w:tcPr>
          <w:p>
            <w:pPr>
              <w:pStyle w:val="TableParagraph"/>
              <w:tabs>
                <w:tab w:pos="612" w:val="left" w:leader="none"/>
              </w:tabs>
              <w:spacing w:line="175" w:lineRule="exact" w:before="8"/>
              <w:ind w:right="66"/>
              <w:jc w:val="center"/>
              <w:rPr>
                <w:sz w:val="16"/>
              </w:rPr>
            </w:pPr>
            <w:r>
              <w:rPr>
                <w:sz w:val="16"/>
              </w:rPr>
              <w:t>Q</w:t>
              <w:tab/>
              <w:t>34,258.00</w:t>
            </w:r>
          </w:p>
        </w:tc>
      </w:tr>
      <w:tr>
        <w:trPr>
          <w:trHeight w:val="206" w:hRule="atLeast"/>
        </w:trPr>
        <w:tc>
          <w:tcPr>
            <w:tcW w:w="1560" w:type="dxa"/>
          </w:tcPr>
          <w:p>
            <w:pPr>
              <w:pStyle w:val="TableParagraph"/>
              <w:spacing w:line="178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Infraestructura</w:t>
            </w:r>
          </w:p>
        </w:tc>
        <w:tc>
          <w:tcPr>
            <w:tcW w:w="2821" w:type="dxa"/>
          </w:tcPr>
          <w:p>
            <w:pPr>
              <w:pStyle w:val="TableParagraph"/>
              <w:spacing w:line="178" w:lineRule="exact" w:before="8"/>
              <w:ind w:left="69"/>
              <w:rPr>
                <w:sz w:val="16"/>
              </w:rPr>
            </w:pPr>
            <w:r>
              <w:rPr>
                <w:sz w:val="16"/>
              </w:rPr>
              <w:t>Construcción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Prefabricado</w:t>
            </w:r>
          </w:p>
        </w:tc>
        <w:tc>
          <w:tcPr>
            <w:tcW w:w="982" w:type="dxa"/>
          </w:tcPr>
          <w:p>
            <w:pPr>
              <w:pStyle w:val="TableParagraph"/>
              <w:spacing w:line="178" w:lineRule="exact" w:before="8"/>
              <w:ind w:left="47" w:right="42"/>
              <w:jc w:val="center"/>
              <w:rPr>
                <w:sz w:val="16"/>
              </w:rPr>
            </w:pPr>
            <w:r>
              <w:rPr>
                <w:sz w:val="16"/>
              </w:rPr>
              <w:t>Diversificado</w:t>
            </w:r>
          </w:p>
        </w:tc>
        <w:tc>
          <w:tcPr>
            <w:tcW w:w="982" w:type="dxa"/>
          </w:tcPr>
          <w:p>
            <w:pPr>
              <w:pStyle w:val="TableParagraph"/>
              <w:spacing w:line="178" w:lineRule="exact" w:before="8"/>
              <w:ind w:left="47" w:right="43"/>
              <w:jc w:val="center"/>
              <w:rPr>
                <w:sz w:val="16"/>
              </w:rPr>
            </w:pPr>
            <w:r>
              <w:rPr>
                <w:sz w:val="16"/>
              </w:rPr>
              <w:t>Diversificado</w:t>
            </w:r>
          </w:p>
        </w:tc>
        <w:tc>
          <w:tcPr>
            <w:tcW w:w="1309" w:type="dxa"/>
          </w:tcPr>
          <w:p>
            <w:pPr>
              <w:pStyle w:val="TableParagraph"/>
              <w:spacing w:line="178" w:lineRule="exact" w:before="8"/>
              <w:ind w:left="68"/>
              <w:rPr>
                <w:sz w:val="16"/>
              </w:rPr>
            </w:pPr>
            <w:r>
              <w:rPr>
                <w:sz w:val="16"/>
              </w:rPr>
              <w:t>Aulas</w:t>
            </w:r>
          </w:p>
        </w:tc>
        <w:tc>
          <w:tcPr>
            <w:tcW w:w="1551" w:type="dxa"/>
          </w:tcPr>
          <w:p>
            <w:pPr>
              <w:pStyle w:val="TableParagraph"/>
              <w:tabs>
                <w:tab w:pos="539" w:val="left" w:leader="none"/>
              </w:tabs>
              <w:spacing w:line="178" w:lineRule="exact" w:before="8"/>
              <w:ind w:right="57"/>
              <w:jc w:val="center"/>
              <w:rPr>
                <w:sz w:val="16"/>
              </w:rPr>
            </w:pPr>
            <w:r>
              <w:rPr>
                <w:sz w:val="16"/>
              </w:rPr>
              <w:t>Q</w:t>
              <w:tab/>
              <w:t>232,415.00</w:t>
            </w:r>
          </w:p>
        </w:tc>
      </w:tr>
    </w:tbl>
    <w:p>
      <w:pPr>
        <w:spacing w:before="0"/>
        <w:ind w:left="4460" w:right="1764" w:hanging="2679"/>
        <w:jc w:val="left"/>
        <w:rPr>
          <w:rFonts w:ascii="Arial" w:hAnsi="Arial"/>
          <w:i/>
          <w:sz w:val="18"/>
        </w:rPr>
      </w:pPr>
      <w:bookmarkStart w:name="_bookmark23" w:id="30"/>
      <w:bookmarkEnd w:id="30"/>
      <w:r>
        <w:rPr/>
      </w:r>
      <w:r>
        <w:rPr>
          <w:rFonts w:ascii="Arial" w:hAnsi="Arial"/>
          <w:i/>
          <w:color w:val="44536A"/>
          <w:sz w:val="18"/>
        </w:rPr>
        <w:t>Tabla 17. Tabla de Costos Básicos para Centros Educativos Oficiales de Diversificado Fuente: (Ministerio de</w:t>
      </w:r>
      <w:r>
        <w:rPr>
          <w:rFonts w:ascii="Arial" w:hAnsi="Arial"/>
          <w:i/>
          <w:color w:val="44536A"/>
          <w:spacing w:val="-47"/>
          <w:sz w:val="18"/>
        </w:rPr>
        <w:t> </w:t>
      </w:r>
      <w:r>
        <w:rPr>
          <w:rFonts w:ascii="Arial" w:hAnsi="Arial"/>
          <w:i/>
          <w:color w:val="44536A"/>
          <w:sz w:val="18"/>
        </w:rPr>
        <w:t>Educación,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2021),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Procesamiento: Propio</w:t>
      </w:r>
    </w:p>
    <w:p>
      <w:pPr>
        <w:pStyle w:val="BodyText"/>
        <w:spacing w:before="4"/>
        <w:rPr>
          <w:rFonts w:ascii="Arial"/>
          <w:i/>
          <w:sz w:val="17"/>
        </w:rPr>
      </w:pPr>
    </w:p>
    <w:p>
      <w:pPr>
        <w:pStyle w:val="BodyText"/>
        <w:ind w:left="1702" w:right="1697"/>
        <w:jc w:val="both"/>
      </w:pPr>
      <w:r>
        <w:rPr/>
        <w:t>Dentro del marco de costos utilizado, es importante indicar que todos los docentes tienen</w:t>
      </w:r>
      <w:r>
        <w:rPr>
          <w:spacing w:val="1"/>
        </w:rPr>
        <w:t> </w:t>
      </w:r>
      <w:r>
        <w:rPr/>
        <w:t>una asignación salarial y por escalafón, la cual se obtiene a través del tiempo laborado y el</w:t>
      </w:r>
      <w:r>
        <w:rPr>
          <w:spacing w:val="-52"/>
        </w:rPr>
        <w:t> </w:t>
      </w:r>
      <w:r>
        <w:rPr/>
        <w:t>cumplimiento de ciertos requisitos.</w:t>
      </w:r>
      <w:r>
        <w:rPr>
          <w:spacing w:val="1"/>
        </w:rPr>
        <w:t> </w:t>
      </w:r>
      <w:r>
        <w:rPr/>
        <w:t>Esto implica que no todos los docentes poseen una</w:t>
      </w:r>
      <w:r>
        <w:rPr>
          <w:spacing w:val="1"/>
        </w:rPr>
        <w:t> </w:t>
      </w:r>
      <w:r>
        <w:rPr/>
        <w:t>misma asignación salarial, por lo que se llevó a cabo una revisión de la nomina de puestos</w:t>
      </w:r>
      <w:r>
        <w:rPr>
          <w:spacing w:val="1"/>
        </w:rPr>
        <w:t> </w:t>
      </w:r>
      <w:r>
        <w:rPr/>
        <w:t>publicada en el portal de información pública de oficio, y se detectó que el escalafón D es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mejor</w:t>
      </w:r>
      <w:r>
        <w:rPr>
          <w:spacing w:val="-3"/>
        </w:rPr>
        <w:t> </w:t>
      </w:r>
      <w:r>
        <w:rPr/>
        <w:t>punto</w:t>
      </w:r>
      <w:r>
        <w:rPr>
          <w:spacing w:val="-2"/>
        </w:rPr>
        <w:t> </w:t>
      </w:r>
      <w:r>
        <w:rPr/>
        <w:t>intermedio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cálculo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definir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salario</w:t>
      </w:r>
      <w:r>
        <w:rPr>
          <w:spacing w:val="-1"/>
        </w:rPr>
        <w:t> </w:t>
      </w:r>
      <w:r>
        <w:rPr/>
        <w:t>utilizado</w:t>
      </w:r>
      <w:r>
        <w:rPr>
          <w:spacing w:val="-5"/>
        </w:rPr>
        <w:t> </w:t>
      </w:r>
      <w:r>
        <w:rPr/>
        <w:t>dentro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1"/>
        </w:rPr>
        <w:t> </w:t>
      </w:r>
      <w:r>
        <w:rPr/>
        <w:t>costos.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ind w:left="1702" w:right="1697"/>
        <w:jc w:val="both"/>
      </w:pPr>
      <w:r>
        <w:rPr>
          <w:b/>
        </w:rPr>
        <w:t>Nota</w:t>
      </w:r>
      <w:r>
        <w:rPr/>
        <w:t>:</w:t>
      </w:r>
      <w:r>
        <w:rPr>
          <w:spacing w:val="1"/>
        </w:rPr>
        <w:t> </w:t>
      </w:r>
      <w:r>
        <w:rPr/>
        <w:t>está calculadora básica no considera gastos adicionales, en relación a servicios</w:t>
      </w:r>
      <w:r>
        <w:rPr>
          <w:spacing w:val="1"/>
        </w:rPr>
        <w:t> </w:t>
      </w:r>
      <w:r>
        <w:rPr/>
        <w:t>administrativos u operativos, o servicios docentes específicos de acuerdo a la especialidad</w:t>
      </w:r>
      <w:r>
        <w:rPr>
          <w:spacing w:val="1"/>
        </w:rPr>
        <w:t> </w:t>
      </w:r>
      <w:r>
        <w:rPr/>
        <w:t>de la modalidad de entrega educativa.</w:t>
      </w:r>
      <w:r>
        <w:rPr>
          <w:spacing w:val="1"/>
        </w:rPr>
        <w:t> </w:t>
      </w:r>
      <w:r>
        <w:rPr/>
        <w:t>Sin embargo, estos pueden adherirse para generar</w:t>
      </w:r>
      <w:r>
        <w:rPr>
          <w:spacing w:val="1"/>
        </w:rPr>
        <w:t> </w:t>
      </w:r>
      <w:r>
        <w:rPr/>
        <w:t>un</w:t>
      </w:r>
      <w:r>
        <w:rPr>
          <w:spacing w:val="-1"/>
        </w:rPr>
        <w:t> </w:t>
      </w:r>
      <w:r>
        <w:rPr/>
        <w:t>costo más</w:t>
      </w:r>
      <w:r>
        <w:rPr>
          <w:spacing w:val="-2"/>
        </w:rPr>
        <w:t> </w:t>
      </w:r>
      <w:r>
        <w:rPr/>
        <w:t>cercano</w:t>
      </w:r>
      <w:r>
        <w:rPr>
          <w:spacing w:val="-3"/>
        </w:rPr>
        <w:t> </w:t>
      </w:r>
      <w:r>
        <w:rPr/>
        <w:t>a</w:t>
      </w:r>
      <w:r>
        <w:rPr>
          <w:spacing w:val="2"/>
        </w:rPr>
        <w:t> </w:t>
      </w:r>
      <w:r>
        <w:rPr/>
        <w:t>centros</w:t>
      </w:r>
      <w:r>
        <w:rPr>
          <w:spacing w:val="-1"/>
        </w:rPr>
        <w:t> </w:t>
      </w:r>
      <w:r>
        <w:rPr/>
        <w:t>educativos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alta</w:t>
      </w:r>
      <w:r>
        <w:rPr>
          <w:spacing w:val="-1"/>
        </w:rPr>
        <w:t> </w:t>
      </w:r>
      <w:r>
        <w:rPr/>
        <w:t>calidad</w:t>
      </w:r>
      <w:r>
        <w:rPr>
          <w:spacing w:val="-2"/>
        </w:rPr>
        <w:t> </w:t>
      </w:r>
      <w:r>
        <w:rPr/>
        <w:t>educativa</w:t>
      </w:r>
      <w:r>
        <w:rPr>
          <w:spacing w:val="-4"/>
        </w:rPr>
        <w:t> </w:t>
      </w:r>
      <w:r>
        <w:rPr/>
        <w:t>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gran</w:t>
      </w:r>
      <w:r>
        <w:rPr>
          <w:spacing w:val="-3"/>
        </w:rPr>
        <w:t> </w:t>
      </w:r>
      <w:r>
        <w:rPr/>
        <w:t>tamaño.</w:t>
      </w:r>
    </w:p>
    <w:p>
      <w:pPr>
        <w:pStyle w:val="BodyText"/>
        <w:spacing w:before="8"/>
        <w:rPr>
          <w:sz w:val="30"/>
        </w:rPr>
      </w:pPr>
    </w:p>
    <w:p>
      <w:pPr>
        <w:pStyle w:val="BodyText"/>
        <w:ind w:left="1702" w:right="1700"/>
        <w:jc w:val="both"/>
      </w:pPr>
      <w:r>
        <w:rPr>
          <w:b/>
          <w:spacing w:val="-1"/>
        </w:rPr>
        <w:t>Referencia:</w:t>
      </w:r>
      <w:r>
        <w:rPr>
          <w:b/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costos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mobiliario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equipo,</w:t>
      </w:r>
      <w:r>
        <w:rPr>
          <w:spacing w:val="-13"/>
        </w:rPr>
        <w:t> </w:t>
      </w:r>
      <w:r>
        <w:rPr/>
        <w:t>son</w:t>
      </w:r>
      <w:r>
        <w:rPr>
          <w:spacing w:val="-12"/>
        </w:rPr>
        <w:t> </w:t>
      </w:r>
      <w:r>
        <w:rPr/>
        <w:t>fuente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referencia</w:t>
      </w:r>
      <w:r>
        <w:rPr>
          <w:spacing w:val="-11"/>
        </w:rPr>
        <w:t> </w:t>
      </w:r>
      <w:r>
        <w:rPr/>
        <w:t>aproximada</w:t>
      </w:r>
      <w:r>
        <w:rPr>
          <w:spacing w:val="-11"/>
        </w:rPr>
        <w:t> </w:t>
      </w:r>
      <w:r>
        <w:rPr/>
        <w:t>provista</w:t>
      </w:r>
      <w:r>
        <w:rPr>
          <w:spacing w:val="-52"/>
        </w:rPr>
        <w:t> </w:t>
      </w:r>
      <w:r>
        <w:rPr/>
        <w:t>por la</w:t>
      </w:r>
      <w:r>
        <w:rPr>
          <w:spacing w:val="-2"/>
        </w:rPr>
        <w:t> </w:t>
      </w:r>
      <w:r>
        <w:rPr/>
        <w:t>Subdirección de Infraestructura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forma</w:t>
      </w:r>
      <w:r>
        <w:rPr>
          <w:spacing w:val="-3"/>
        </w:rPr>
        <w:t> </w:t>
      </w:r>
      <w:r>
        <w:rPr/>
        <w:t>general.</w:t>
      </w:r>
    </w:p>
    <w:p>
      <w:pPr>
        <w:pStyle w:val="BodyText"/>
        <w:spacing w:before="8"/>
        <w:rPr>
          <w:sz w:val="30"/>
        </w:rPr>
      </w:pPr>
    </w:p>
    <w:p>
      <w:pPr>
        <w:pStyle w:val="BodyText"/>
        <w:ind w:left="1702" w:right="1693"/>
        <w:jc w:val="both"/>
      </w:pPr>
      <w:r>
        <w:rPr/>
        <w:t>El</w:t>
      </w:r>
      <w:r>
        <w:rPr>
          <w:spacing w:val="-5"/>
        </w:rPr>
        <w:t> </w:t>
      </w:r>
      <w:r>
        <w:rPr/>
        <w:t>precálculo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costos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presenta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continuación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distribuye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Nivel</w:t>
      </w:r>
      <w:r>
        <w:rPr>
          <w:spacing w:val="-5"/>
        </w:rPr>
        <w:t> </w:t>
      </w:r>
      <w:r>
        <w:rPr/>
        <w:t>Educativo</w:t>
      </w:r>
      <w:r>
        <w:rPr>
          <w:spacing w:val="-3"/>
        </w:rPr>
        <w:t> </w:t>
      </w:r>
      <w:r>
        <w:rPr/>
        <w:t>de</w:t>
      </w:r>
      <w:r>
        <w:rPr>
          <w:spacing w:val="-52"/>
        </w:rPr>
        <w:t> </w:t>
      </w:r>
      <w:r>
        <w:rPr/>
        <w:t>la siguiente</w:t>
      </w:r>
      <w:r>
        <w:rPr>
          <w:spacing w:val="-2"/>
        </w:rPr>
        <w:t> </w:t>
      </w:r>
      <w:r>
        <w:rPr/>
        <w:t>forma:</w:t>
      </w:r>
    </w:p>
    <w:p>
      <w:pPr>
        <w:spacing w:after="0"/>
        <w:jc w:val="both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47296">
            <wp:simplePos x="0" y="0"/>
            <wp:positionH relativeFrom="page">
              <wp:posOffset>0</wp:posOffset>
            </wp:positionH>
            <wp:positionV relativeFrom="page">
              <wp:posOffset>295128</wp:posOffset>
            </wp:positionV>
            <wp:extent cx="7772399" cy="9497106"/>
            <wp:effectExtent l="0" t="0" r="0" b="0"/>
            <wp:wrapNone/>
            <wp:docPr id="2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2421" w:val="left" w:leader="none"/>
          <w:tab w:pos="2422" w:val="left" w:leader="none"/>
        </w:tabs>
        <w:spacing w:line="240" w:lineRule="auto" w:before="1" w:after="0"/>
        <w:ind w:left="2422" w:right="1702" w:hanging="360"/>
        <w:jc w:val="left"/>
        <w:rPr>
          <w:sz w:val="24"/>
        </w:rPr>
      </w:pPr>
      <w:r>
        <w:rPr>
          <w:sz w:val="24"/>
        </w:rPr>
        <w:t>Preprimaria:</w:t>
      </w:r>
      <w:r>
        <w:rPr>
          <w:spacing w:val="38"/>
          <w:sz w:val="24"/>
        </w:rPr>
        <w:t> </w:t>
      </w:r>
      <w:r>
        <w:rPr>
          <w:sz w:val="24"/>
        </w:rPr>
        <w:t>un</w:t>
      </w:r>
      <w:r>
        <w:rPr>
          <w:spacing w:val="41"/>
          <w:sz w:val="24"/>
        </w:rPr>
        <w:t> </w:t>
      </w:r>
      <w:r>
        <w:rPr>
          <w:sz w:val="24"/>
        </w:rPr>
        <w:t>centro</w:t>
      </w:r>
      <w:r>
        <w:rPr>
          <w:spacing w:val="38"/>
          <w:sz w:val="24"/>
        </w:rPr>
        <w:t> </w:t>
      </w:r>
      <w:r>
        <w:rPr>
          <w:sz w:val="24"/>
        </w:rPr>
        <w:t>educativo,</w:t>
      </w:r>
      <w:r>
        <w:rPr>
          <w:spacing w:val="40"/>
          <w:sz w:val="24"/>
        </w:rPr>
        <w:t> </w:t>
      </w:r>
      <w:r>
        <w:rPr>
          <w:sz w:val="24"/>
        </w:rPr>
        <w:t>con</w:t>
      </w:r>
      <w:r>
        <w:rPr>
          <w:spacing w:val="41"/>
          <w:sz w:val="24"/>
        </w:rPr>
        <w:t> </w:t>
      </w:r>
      <w:r>
        <w:rPr>
          <w:sz w:val="24"/>
        </w:rPr>
        <w:t>noventa</w:t>
      </w:r>
      <w:r>
        <w:rPr>
          <w:spacing w:val="40"/>
          <w:sz w:val="24"/>
        </w:rPr>
        <w:t> </w:t>
      </w:r>
      <w:r>
        <w:rPr>
          <w:sz w:val="24"/>
        </w:rPr>
        <w:t>alumnos,</w:t>
      </w:r>
      <w:r>
        <w:rPr>
          <w:spacing w:val="38"/>
          <w:sz w:val="24"/>
        </w:rPr>
        <w:t> </w:t>
      </w:r>
      <w:r>
        <w:rPr>
          <w:sz w:val="24"/>
        </w:rPr>
        <w:t>asignados</w:t>
      </w:r>
      <w:r>
        <w:rPr>
          <w:spacing w:val="38"/>
          <w:sz w:val="24"/>
        </w:rPr>
        <w:t> </w:t>
      </w:r>
      <w:r>
        <w:rPr>
          <w:sz w:val="24"/>
        </w:rPr>
        <w:t>en</w:t>
      </w:r>
      <w:r>
        <w:rPr>
          <w:spacing w:val="39"/>
          <w:sz w:val="24"/>
        </w:rPr>
        <w:t> </w:t>
      </w:r>
      <w:r>
        <w:rPr>
          <w:sz w:val="24"/>
        </w:rPr>
        <w:t>tres</w:t>
      </w:r>
      <w:r>
        <w:rPr>
          <w:spacing w:val="-52"/>
          <w:sz w:val="24"/>
        </w:rPr>
        <w:t> </w:t>
      </w:r>
      <w:r>
        <w:rPr>
          <w:sz w:val="24"/>
        </w:rPr>
        <w:t>aulas/secciones,</w:t>
      </w:r>
      <w:r>
        <w:rPr>
          <w:spacing w:val="-1"/>
          <w:sz w:val="24"/>
        </w:rPr>
        <w:t> </w:t>
      </w:r>
      <w:r>
        <w:rPr>
          <w:sz w:val="24"/>
        </w:rPr>
        <w:t>atendidos por</w:t>
      </w:r>
      <w:r>
        <w:rPr>
          <w:spacing w:val="-2"/>
          <w:sz w:val="24"/>
        </w:rPr>
        <w:t> </w:t>
      </w:r>
      <w:r>
        <w:rPr>
          <w:sz w:val="24"/>
        </w:rPr>
        <w:t>tres puestos docentes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un director.</w:t>
      </w:r>
    </w:p>
    <w:p>
      <w:pPr>
        <w:pStyle w:val="ListParagraph"/>
        <w:numPr>
          <w:ilvl w:val="3"/>
          <w:numId w:val="4"/>
        </w:numPr>
        <w:tabs>
          <w:tab w:pos="3142" w:val="left" w:leader="none"/>
        </w:tabs>
        <w:spacing w:line="297" w:lineRule="exact" w:before="2" w:after="0"/>
        <w:ind w:left="3142" w:right="0" w:hanging="360"/>
        <w:jc w:val="left"/>
        <w:rPr>
          <w:sz w:val="24"/>
        </w:rPr>
      </w:pPr>
      <w:r>
        <w:rPr>
          <w:sz w:val="24"/>
        </w:rPr>
        <w:t>Formal</w:t>
      </w:r>
    </w:p>
    <w:p>
      <w:pPr>
        <w:pStyle w:val="ListParagraph"/>
        <w:numPr>
          <w:ilvl w:val="3"/>
          <w:numId w:val="4"/>
        </w:numPr>
        <w:tabs>
          <w:tab w:pos="3142" w:val="left" w:leader="none"/>
        </w:tabs>
        <w:spacing w:line="297" w:lineRule="exact" w:before="0" w:after="0"/>
        <w:ind w:left="3142" w:right="0" w:hanging="360"/>
        <w:jc w:val="left"/>
        <w:rPr>
          <w:sz w:val="24"/>
        </w:rPr>
      </w:pPr>
      <w:r>
        <w:rPr>
          <w:sz w:val="24"/>
        </w:rPr>
        <w:t>Prefabricado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pict>
          <v:group style="position:absolute;margin-left:86.300003pt;margin-top:8.419399pt;width:467pt;height:307.25pt;mso-position-horizontal-relative:page;mso-position-vertical-relative:paragraph;z-index:-15715328;mso-wrap-distance-left:0;mso-wrap-distance-right:0" coordorigin="1726,168" coordsize="9340,6145">
            <v:shape style="position:absolute;left:1731;top:173;width:9330;height:6135" type="#_x0000_t75" stroked="false">
              <v:imagedata r:id="rId44" o:title=""/>
            </v:shape>
            <v:rect style="position:absolute;left:1728;top:170;width:9335;height:6140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spacing w:before="51"/>
        <w:ind w:left="4433" w:right="1953" w:hanging="1760"/>
        <w:jc w:val="left"/>
        <w:rPr>
          <w:rFonts w:ascii="Arial" w:hAnsi="Arial"/>
          <w:i/>
          <w:sz w:val="18"/>
        </w:rPr>
      </w:pPr>
      <w:bookmarkStart w:name="_bookmark24" w:id="31"/>
      <w:bookmarkEnd w:id="31"/>
      <w:r>
        <w:rPr/>
      </w:r>
      <w:r>
        <w:rPr>
          <w:rFonts w:ascii="Arial" w:hAnsi="Arial"/>
          <w:i/>
          <w:color w:val="44536A"/>
          <w:sz w:val="18"/>
        </w:rPr>
        <w:t>Gráfica 2. Calculadora de Costos de Preprimaria, Infraestructura Formal. Fuente: (Ministerio de</w:t>
      </w:r>
      <w:r>
        <w:rPr>
          <w:rFonts w:ascii="Arial" w:hAnsi="Arial"/>
          <w:i/>
          <w:color w:val="44536A"/>
          <w:spacing w:val="-47"/>
          <w:sz w:val="18"/>
        </w:rPr>
        <w:t> </w:t>
      </w:r>
      <w:r>
        <w:rPr>
          <w:rFonts w:ascii="Arial" w:hAnsi="Arial"/>
          <w:i/>
          <w:color w:val="44536A"/>
          <w:sz w:val="18"/>
        </w:rPr>
        <w:t>Educación,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2021),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Procesamiento: Propio.</w:t>
      </w:r>
    </w:p>
    <w:p>
      <w:pPr>
        <w:spacing w:after="0"/>
        <w:jc w:val="left"/>
        <w:rPr>
          <w:rFonts w:ascii="Arial" w:hAnsi="Arial"/>
          <w:sz w:val="1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5048320">
            <wp:simplePos x="0" y="0"/>
            <wp:positionH relativeFrom="page">
              <wp:posOffset>0</wp:posOffset>
            </wp:positionH>
            <wp:positionV relativeFrom="page">
              <wp:posOffset>295128</wp:posOffset>
            </wp:positionV>
            <wp:extent cx="7772399" cy="9497106"/>
            <wp:effectExtent l="0" t="0" r="0" b="0"/>
            <wp:wrapNone/>
            <wp:docPr id="3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Arial"/>
          <w:i/>
        </w:rPr>
      </w:pPr>
    </w:p>
    <w:p>
      <w:pPr>
        <w:pStyle w:val="BodyText"/>
        <w:ind w:left="1725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64pt;height:332.75pt;mso-position-horizontal-relative:char;mso-position-vertical-relative:line" coordorigin="0,0" coordsize="9280,6655">
            <v:shape style="position:absolute;left:5;top:5;width:9270;height:6645" type="#_x0000_t75" stroked="false">
              <v:imagedata r:id="rId45" o:title=""/>
            </v:shape>
            <v:rect style="position:absolute;left:2;top:2;width:9275;height:6650" filled="false" stroked="true" strokeweight=".25pt" strokecolor="#000000">
              <v:stroke dashstyle="solid"/>
            </v:rect>
          </v:group>
        </w:pict>
      </w:r>
      <w:r>
        <w:rPr>
          <w:rFonts w:ascii="Arial"/>
          <w:sz w:val="20"/>
        </w:rPr>
      </w:r>
    </w:p>
    <w:p>
      <w:pPr>
        <w:spacing w:before="46"/>
        <w:ind w:left="4433" w:right="1721" w:hanging="1988"/>
        <w:jc w:val="left"/>
        <w:rPr>
          <w:rFonts w:ascii="Arial" w:hAnsi="Arial"/>
          <w:i/>
          <w:sz w:val="18"/>
        </w:rPr>
      </w:pPr>
      <w:bookmarkStart w:name="_bookmark25" w:id="32"/>
      <w:bookmarkEnd w:id="32"/>
      <w:r>
        <w:rPr/>
      </w:r>
      <w:r>
        <w:rPr>
          <w:rFonts w:ascii="Arial" w:hAnsi="Arial"/>
          <w:i/>
          <w:color w:val="44536A"/>
          <w:sz w:val="18"/>
        </w:rPr>
        <w:t>Gráfica 3. Calculadora de Costos de Preprimaria, Infraestructura Prefabricada. Fuente: (Ministerio de</w:t>
      </w:r>
      <w:r>
        <w:rPr>
          <w:rFonts w:ascii="Arial" w:hAnsi="Arial"/>
          <w:i/>
          <w:color w:val="44536A"/>
          <w:spacing w:val="-47"/>
          <w:sz w:val="18"/>
        </w:rPr>
        <w:t> </w:t>
      </w:r>
      <w:r>
        <w:rPr>
          <w:rFonts w:ascii="Arial" w:hAnsi="Arial"/>
          <w:i/>
          <w:color w:val="44536A"/>
          <w:sz w:val="18"/>
        </w:rPr>
        <w:t>Educación,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2021),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Procesamiento: Propio.</w:t>
      </w:r>
    </w:p>
    <w:p>
      <w:pPr>
        <w:pStyle w:val="BodyText"/>
        <w:spacing w:before="5"/>
        <w:rPr>
          <w:rFonts w:ascii="Arial"/>
          <w:i/>
          <w:sz w:val="17"/>
        </w:rPr>
      </w:pPr>
    </w:p>
    <w:p>
      <w:pPr>
        <w:pStyle w:val="ListParagraph"/>
        <w:numPr>
          <w:ilvl w:val="2"/>
          <w:numId w:val="4"/>
        </w:numPr>
        <w:tabs>
          <w:tab w:pos="2421" w:val="left" w:leader="none"/>
          <w:tab w:pos="2422" w:val="left" w:leader="none"/>
        </w:tabs>
        <w:spacing w:line="240" w:lineRule="auto" w:before="0" w:after="0"/>
        <w:ind w:left="2422" w:right="1701" w:hanging="360"/>
        <w:jc w:val="left"/>
        <w:rPr>
          <w:sz w:val="24"/>
        </w:rPr>
      </w:pPr>
      <w:r>
        <w:rPr>
          <w:sz w:val="24"/>
        </w:rPr>
        <w:t>Primaria:</w:t>
      </w:r>
      <w:r>
        <w:rPr>
          <w:spacing w:val="10"/>
          <w:sz w:val="24"/>
        </w:rPr>
        <w:t> </w:t>
      </w:r>
      <w:r>
        <w:rPr>
          <w:sz w:val="24"/>
        </w:rPr>
        <w:t>un</w:t>
      </w:r>
      <w:r>
        <w:rPr>
          <w:spacing w:val="12"/>
          <w:sz w:val="24"/>
        </w:rPr>
        <w:t> </w:t>
      </w:r>
      <w:r>
        <w:rPr>
          <w:sz w:val="24"/>
        </w:rPr>
        <w:t>centro</w:t>
      </w:r>
      <w:r>
        <w:rPr>
          <w:spacing w:val="12"/>
          <w:sz w:val="24"/>
        </w:rPr>
        <w:t> </w:t>
      </w:r>
      <w:r>
        <w:rPr>
          <w:sz w:val="24"/>
        </w:rPr>
        <w:t>educativo,</w:t>
      </w:r>
      <w:r>
        <w:rPr>
          <w:spacing w:val="12"/>
          <w:sz w:val="24"/>
        </w:rPr>
        <w:t> </w:t>
      </w:r>
      <w:r>
        <w:rPr>
          <w:sz w:val="24"/>
        </w:rPr>
        <w:t>con</w:t>
      </w:r>
      <w:r>
        <w:rPr>
          <w:spacing w:val="13"/>
          <w:sz w:val="24"/>
        </w:rPr>
        <w:t> </w:t>
      </w:r>
      <w:r>
        <w:rPr>
          <w:sz w:val="24"/>
        </w:rPr>
        <w:t>ciento</w:t>
      </w:r>
      <w:r>
        <w:rPr>
          <w:spacing w:val="12"/>
          <w:sz w:val="24"/>
        </w:rPr>
        <w:t> </w:t>
      </w:r>
      <w:r>
        <w:rPr>
          <w:sz w:val="24"/>
        </w:rPr>
        <w:t>ochenta</w:t>
      </w:r>
      <w:r>
        <w:rPr>
          <w:spacing w:val="11"/>
          <w:sz w:val="24"/>
        </w:rPr>
        <w:t> </w:t>
      </w:r>
      <w:r>
        <w:rPr>
          <w:sz w:val="24"/>
        </w:rPr>
        <w:t>alumnos,</w:t>
      </w:r>
      <w:r>
        <w:rPr>
          <w:spacing w:val="12"/>
          <w:sz w:val="24"/>
        </w:rPr>
        <w:t> </w:t>
      </w:r>
      <w:r>
        <w:rPr>
          <w:sz w:val="24"/>
        </w:rPr>
        <w:t>asignados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seis</w:t>
      </w:r>
      <w:r>
        <w:rPr>
          <w:spacing w:val="-52"/>
          <w:sz w:val="24"/>
        </w:rPr>
        <w:t> </w:t>
      </w:r>
      <w:r>
        <w:rPr>
          <w:sz w:val="24"/>
        </w:rPr>
        <w:t>aulas/secciones,</w:t>
      </w:r>
      <w:r>
        <w:rPr>
          <w:spacing w:val="-1"/>
          <w:sz w:val="24"/>
        </w:rPr>
        <w:t> </w:t>
      </w:r>
      <w:r>
        <w:rPr>
          <w:sz w:val="24"/>
        </w:rPr>
        <w:t>atendidos por</w:t>
      </w:r>
      <w:r>
        <w:rPr>
          <w:spacing w:val="-2"/>
          <w:sz w:val="24"/>
        </w:rPr>
        <w:t> </w:t>
      </w:r>
      <w:r>
        <w:rPr>
          <w:sz w:val="24"/>
        </w:rPr>
        <w:t>seis</w:t>
      </w:r>
      <w:r>
        <w:rPr>
          <w:spacing w:val="-2"/>
          <w:sz w:val="24"/>
        </w:rPr>
        <w:t> </w:t>
      </w:r>
      <w:r>
        <w:rPr>
          <w:sz w:val="24"/>
        </w:rPr>
        <w:t>puestos</w:t>
      </w:r>
      <w:r>
        <w:rPr>
          <w:spacing w:val="-3"/>
          <w:sz w:val="24"/>
        </w:rPr>
        <w:t> </w:t>
      </w:r>
      <w:r>
        <w:rPr>
          <w:sz w:val="24"/>
        </w:rPr>
        <w:t>docentes y</w:t>
      </w:r>
      <w:r>
        <w:rPr>
          <w:spacing w:val="-4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director.</w:t>
      </w:r>
    </w:p>
    <w:p>
      <w:pPr>
        <w:pStyle w:val="ListParagraph"/>
        <w:numPr>
          <w:ilvl w:val="3"/>
          <w:numId w:val="4"/>
        </w:numPr>
        <w:tabs>
          <w:tab w:pos="3142" w:val="left" w:leader="none"/>
        </w:tabs>
        <w:spacing w:line="296" w:lineRule="exact" w:before="0" w:after="0"/>
        <w:ind w:left="3142" w:right="0" w:hanging="360"/>
        <w:jc w:val="left"/>
        <w:rPr>
          <w:sz w:val="24"/>
        </w:rPr>
      </w:pPr>
      <w:r>
        <w:rPr>
          <w:sz w:val="24"/>
        </w:rPr>
        <w:t>Formal</w:t>
      </w:r>
    </w:p>
    <w:p>
      <w:pPr>
        <w:pStyle w:val="ListParagraph"/>
        <w:numPr>
          <w:ilvl w:val="3"/>
          <w:numId w:val="4"/>
        </w:numPr>
        <w:tabs>
          <w:tab w:pos="3142" w:val="left" w:leader="none"/>
        </w:tabs>
        <w:spacing w:line="297" w:lineRule="exact" w:before="0" w:after="0"/>
        <w:ind w:left="3142" w:right="0" w:hanging="360"/>
        <w:jc w:val="left"/>
        <w:rPr>
          <w:sz w:val="24"/>
        </w:rPr>
      </w:pPr>
      <w:r>
        <w:rPr>
          <w:sz w:val="24"/>
        </w:rPr>
        <w:t>Prefabricado</w:t>
      </w:r>
    </w:p>
    <w:p>
      <w:pPr>
        <w:spacing w:after="0" w:line="297" w:lineRule="exact"/>
        <w:jc w:val="left"/>
        <w:rPr>
          <w:sz w:val="24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49856">
            <wp:simplePos x="0" y="0"/>
            <wp:positionH relativeFrom="page">
              <wp:posOffset>0</wp:posOffset>
            </wp:positionH>
            <wp:positionV relativeFrom="page">
              <wp:posOffset>295128</wp:posOffset>
            </wp:positionV>
            <wp:extent cx="7772399" cy="9497106"/>
            <wp:effectExtent l="0" t="0" r="0" b="0"/>
            <wp:wrapNone/>
            <wp:docPr id="3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7"/>
        </w:rPr>
      </w:pPr>
    </w:p>
    <w:p>
      <w:pPr>
        <w:pStyle w:val="BodyText"/>
        <w:ind w:left="1725"/>
        <w:rPr>
          <w:sz w:val="20"/>
        </w:rPr>
      </w:pPr>
      <w:r>
        <w:rPr>
          <w:sz w:val="20"/>
        </w:rPr>
        <w:pict>
          <v:group style="width:442.4pt;height:244.6pt;mso-position-horizontal-relative:char;mso-position-vertical-relative:line" coordorigin="0,0" coordsize="8848,4892">
            <v:shape style="position:absolute;left:5;top:5;width:8838;height:4882" type="#_x0000_t75" stroked="false">
              <v:imagedata r:id="rId46" o:title=""/>
            </v:shape>
            <v:rect style="position:absolute;left:2;top:2;width:8843;height:4887" filled="false" stroked="true" strokeweight="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6"/>
        </w:rPr>
      </w:pPr>
    </w:p>
    <w:p>
      <w:pPr>
        <w:spacing w:before="94"/>
        <w:ind w:left="4433" w:right="2082" w:hanging="1628"/>
        <w:jc w:val="left"/>
        <w:rPr>
          <w:rFonts w:ascii="Arial" w:hAnsi="Arial"/>
          <w:i/>
          <w:sz w:val="18"/>
        </w:rPr>
      </w:pPr>
      <w:bookmarkStart w:name="_bookmark26" w:id="33"/>
      <w:bookmarkEnd w:id="33"/>
      <w:r>
        <w:rPr/>
      </w:r>
      <w:r>
        <w:rPr>
          <w:rFonts w:ascii="Arial" w:hAnsi="Arial"/>
          <w:i/>
          <w:color w:val="44536A"/>
          <w:sz w:val="18"/>
        </w:rPr>
        <w:t>Gráfica 4. Calculadora de Costos de Primaria, Infraestructura Formal. Fuente: (Ministerio de</w:t>
      </w:r>
      <w:r>
        <w:rPr>
          <w:rFonts w:ascii="Arial" w:hAnsi="Arial"/>
          <w:i/>
          <w:color w:val="44536A"/>
          <w:spacing w:val="-47"/>
          <w:sz w:val="18"/>
        </w:rPr>
        <w:t> </w:t>
      </w:r>
      <w:r>
        <w:rPr>
          <w:rFonts w:ascii="Arial" w:hAnsi="Arial"/>
          <w:i/>
          <w:color w:val="44536A"/>
          <w:sz w:val="18"/>
        </w:rPr>
        <w:t>Educación,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2021),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Procesamiento: Propio.</w:t>
      </w:r>
    </w:p>
    <w:p>
      <w:pPr>
        <w:pStyle w:val="BodyText"/>
        <w:spacing w:before="2"/>
        <w:rPr>
          <w:rFonts w:ascii="Arial"/>
          <w:i/>
          <w:sz w:val="16"/>
        </w:rPr>
      </w:pPr>
      <w:r>
        <w:rPr/>
        <w:pict>
          <v:group style="position:absolute;margin-left:86.300003pt;margin-top:11.274649pt;width:442.4pt;height:246.25pt;mso-position-horizontal-relative:page;mso-position-vertical-relative:paragraph;z-index:-15712768;mso-wrap-distance-left:0;mso-wrap-distance-right:0" coordorigin="1726,225" coordsize="8848,4925">
            <v:shape style="position:absolute;left:1731;top:230;width:8838;height:4915" type="#_x0000_t75" stroked="false">
              <v:imagedata r:id="rId47" o:title=""/>
            </v:shape>
            <v:rect style="position:absolute;left:1728;top:228;width:8843;height:4920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pStyle w:val="BodyText"/>
        <w:rPr>
          <w:rFonts w:ascii="Arial"/>
          <w:i/>
          <w:sz w:val="16"/>
        </w:rPr>
      </w:pPr>
    </w:p>
    <w:p>
      <w:pPr>
        <w:spacing w:line="244" w:lineRule="auto" w:before="0"/>
        <w:ind w:left="4433" w:right="1852" w:hanging="1859"/>
        <w:jc w:val="left"/>
        <w:rPr>
          <w:rFonts w:ascii="Arial" w:hAnsi="Arial"/>
          <w:i/>
          <w:sz w:val="18"/>
        </w:rPr>
      </w:pPr>
      <w:bookmarkStart w:name="_bookmark27" w:id="34"/>
      <w:bookmarkEnd w:id="34"/>
      <w:r>
        <w:rPr/>
      </w:r>
      <w:r>
        <w:rPr>
          <w:rFonts w:ascii="Arial" w:hAnsi="Arial"/>
          <w:i/>
          <w:color w:val="44536A"/>
          <w:sz w:val="18"/>
        </w:rPr>
        <w:t>Gráfica 5. Calculadora de Costos de Primaria, Infraestructura Prefabricada. Fuente: (Ministerio de</w:t>
      </w:r>
      <w:r>
        <w:rPr>
          <w:rFonts w:ascii="Arial" w:hAnsi="Arial"/>
          <w:i/>
          <w:color w:val="44536A"/>
          <w:spacing w:val="-47"/>
          <w:sz w:val="18"/>
        </w:rPr>
        <w:t> </w:t>
      </w:r>
      <w:r>
        <w:rPr>
          <w:rFonts w:ascii="Arial" w:hAnsi="Arial"/>
          <w:i/>
          <w:color w:val="44536A"/>
          <w:sz w:val="18"/>
        </w:rPr>
        <w:t>Educación,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2021),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Procesamiento: Propio.</w:t>
      </w:r>
    </w:p>
    <w:p>
      <w:pPr>
        <w:spacing w:after="0" w:line="244" w:lineRule="auto"/>
        <w:jc w:val="left"/>
        <w:rPr>
          <w:rFonts w:ascii="Arial" w:hAnsi="Arial"/>
          <w:sz w:val="1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5050880">
            <wp:simplePos x="0" y="0"/>
            <wp:positionH relativeFrom="page">
              <wp:posOffset>0</wp:posOffset>
            </wp:positionH>
            <wp:positionV relativeFrom="page">
              <wp:posOffset>295128</wp:posOffset>
            </wp:positionV>
            <wp:extent cx="7772399" cy="9497106"/>
            <wp:effectExtent l="0" t="0" r="0" b="0"/>
            <wp:wrapNone/>
            <wp:docPr id="3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i/>
          <w:sz w:val="22"/>
        </w:rPr>
      </w:pPr>
    </w:p>
    <w:p>
      <w:pPr>
        <w:pStyle w:val="ListParagraph"/>
        <w:numPr>
          <w:ilvl w:val="2"/>
          <w:numId w:val="4"/>
        </w:numPr>
        <w:tabs>
          <w:tab w:pos="2421" w:val="left" w:leader="none"/>
          <w:tab w:pos="2422" w:val="left" w:leader="none"/>
        </w:tabs>
        <w:spacing w:line="240" w:lineRule="auto" w:before="1" w:after="0"/>
        <w:ind w:left="2422" w:right="1696" w:hanging="360"/>
        <w:jc w:val="left"/>
        <w:rPr>
          <w:sz w:val="24"/>
        </w:rPr>
      </w:pPr>
      <w:r>
        <w:rPr>
          <w:sz w:val="24"/>
        </w:rPr>
        <w:t>Media</w:t>
      </w:r>
      <w:r>
        <w:rPr>
          <w:spacing w:val="14"/>
          <w:sz w:val="24"/>
        </w:rPr>
        <w:t> </w:t>
      </w:r>
      <w:r>
        <w:rPr>
          <w:sz w:val="24"/>
        </w:rPr>
        <w:t>Ciclo</w:t>
      </w:r>
      <w:r>
        <w:rPr>
          <w:spacing w:val="16"/>
          <w:sz w:val="24"/>
        </w:rPr>
        <w:t> </w:t>
      </w:r>
      <w:r>
        <w:rPr>
          <w:sz w:val="24"/>
        </w:rPr>
        <w:t>Básico:</w:t>
      </w:r>
      <w:r>
        <w:rPr>
          <w:spacing w:val="15"/>
          <w:sz w:val="24"/>
        </w:rPr>
        <w:t> </w:t>
      </w:r>
      <w:r>
        <w:rPr>
          <w:sz w:val="24"/>
        </w:rPr>
        <w:t>un</w:t>
      </w:r>
      <w:r>
        <w:rPr>
          <w:spacing w:val="16"/>
          <w:sz w:val="24"/>
        </w:rPr>
        <w:t> </w:t>
      </w:r>
      <w:r>
        <w:rPr>
          <w:sz w:val="24"/>
        </w:rPr>
        <w:t>centro</w:t>
      </w:r>
      <w:r>
        <w:rPr>
          <w:spacing w:val="15"/>
          <w:sz w:val="24"/>
        </w:rPr>
        <w:t> </w:t>
      </w:r>
      <w:r>
        <w:rPr>
          <w:sz w:val="24"/>
        </w:rPr>
        <w:t>educativo,</w:t>
      </w:r>
      <w:r>
        <w:rPr>
          <w:spacing w:val="15"/>
          <w:sz w:val="24"/>
        </w:rPr>
        <w:t> </w:t>
      </w:r>
      <w:r>
        <w:rPr>
          <w:sz w:val="24"/>
        </w:rPr>
        <w:t>con</w:t>
      </w:r>
      <w:r>
        <w:rPr>
          <w:spacing w:val="16"/>
          <w:sz w:val="24"/>
        </w:rPr>
        <w:t> </w:t>
      </w:r>
      <w:r>
        <w:rPr>
          <w:sz w:val="24"/>
        </w:rPr>
        <w:t>noventa</w:t>
      </w:r>
      <w:r>
        <w:rPr>
          <w:spacing w:val="15"/>
          <w:sz w:val="24"/>
        </w:rPr>
        <w:t> </w:t>
      </w:r>
      <w:r>
        <w:rPr>
          <w:sz w:val="24"/>
        </w:rPr>
        <w:t>alumnos,</w:t>
      </w:r>
      <w:r>
        <w:rPr>
          <w:spacing w:val="15"/>
          <w:sz w:val="24"/>
        </w:rPr>
        <w:t> </w:t>
      </w:r>
      <w:r>
        <w:rPr>
          <w:sz w:val="24"/>
        </w:rPr>
        <w:t>asignados</w:t>
      </w:r>
      <w:r>
        <w:rPr>
          <w:spacing w:val="17"/>
          <w:sz w:val="24"/>
        </w:rPr>
        <w:t> </w:t>
      </w:r>
      <w:r>
        <w:rPr>
          <w:sz w:val="24"/>
        </w:rPr>
        <w:t>en</w:t>
      </w:r>
      <w:r>
        <w:rPr>
          <w:spacing w:val="16"/>
          <w:sz w:val="24"/>
        </w:rPr>
        <w:t> </w:t>
      </w:r>
      <w:r>
        <w:rPr>
          <w:sz w:val="24"/>
        </w:rPr>
        <w:t>tres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aulas/secciones,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atendidos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por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cinco</w:t>
      </w:r>
      <w:r>
        <w:rPr>
          <w:spacing w:val="-9"/>
          <w:sz w:val="24"/>
        </w:rPr>
        <w:t> </w:t>
      </w:r>
      <w:r>
        <w:rPr>
          <w:sz w:val="24"/>
        </w:rPr>
        <w:t>catedráticos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tiempo</w:t>
      </w:r>
      <w:r>
        <w:rPr>
          <w:spacing w:val="-11"/>
          <w:sz w:val="24"/>
        </w:rPr>
        <w:t> </w:t>
      </w:r>
      <w:r>
        <w:rPr>
          <w:sz w:val="24"/>
        </w:rPr>
        <w:t>completo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un</w:t>
      </w:r>
      <w:r>
        <w:rPr>
          <w:spacing w:val="-13"/>
          <w:sz w:val="24"/>
        </w:rPr>
        <w:t> </w:t>
      </w:r>
      <w:r>
        <w:rPr>
          <w:sz w:val="24"/>
        </w:rPr>
        <w:t>director.</w:t>
      </w:r>
    </w:p>
    <w:p>
      <w:pPr>
        <w:pStyle w:val="ListParagraph"/>
        <w:numPr>
          <w:ilvl w:val="3"/>
          <w:numId w:val="4"/>
        </w:numPr>
        <w:tabs>
          <w:tab w:pos="3142" w:val="left" w:leader="none"/>
        </w:tabs>
        <w:spacing w:line="297" w:lineRule="exact" w:before="2" w:after="0"/>
        <w:ind w:left="3142" w:right="0" w:hanging="360"/>
        <w:jc w:val="left"/>
        <w:rPr>
          <w:sz w:val="24"/>
        </w:rPr>
      </w:pPr>
      <w:r>
        <w:rPr>
          <w:sz w:val="24"/>
        </w:rPr>
        <w:t>Formal</w:t>
      </w:r>
    </w:p>
    <w:p>
      <w:pPr>
        <w:pStyle w:val="ListParagraph"/>
        <w:numPr>
          <w:ilvl w:val="3"/>
          <w:numId w:val="4"/>
        </w:numPr>
        <w:tabs>
          <w:tab w:pos="3142" w:val="left" w:leader="none"/>
        </w:tabs>
        <w:spacing w:line="297" w:lineRule="exact" w:before="0" w:after="0"/>
        <w:ind w:left="3142" w:right="0" w:hanging="360"/>
        <w:jc w:val="left"/>
        <w:rPr>
          <w:sz w:val="24"/>
        </w:rPr>
      </w:pPr>
      <w:r>
        <w:rPr/>
        <w:pict>
          <v:group style="position:absolute;margin-left:86.300003pt;margin-top:21.666153pt;width:442.4pt;height:245.5pt;mso-position-horizontal-relative:page;mso-position-vertical-relative:paragraph;z-index:-15711744;mso-wrap-distance-left:0;mso-wrap-distance-right:0" coordorigin="1726,433" coordsize="8848,4910">
            <v:shape style="position:absolute;left:1731;top:438;width:8838;height:4900" type="#_x0000_t75" stroked="false">
              <v:imagedata r:id="rId48" o:title=""/>
            </v:shape>
            <v:rect style="position:absolute;left:1728;top:435;width:8843;height:4905" filled="false" stroked="true" strokeweight=".25pt" strokecolor="#000000">
              <v:stroke dashstyle="solid"/>
            </v:rect>
            <w10:wrap type="topAndBottom"/>
          </v:group>
        </w:pict>
      </w:r>
      <w:r>
        <w:rPr>
          <w:sz w:val="24"/>
        </w:rPr>
        <w:t>Prefabricado</w:t>
      </w:r>
    </w:p>
    <w:p>
      <w:pPr>
        <w:spacing w:before="170"/>
        <w:ind w:left="4433" w:right="2146" w:hanging="1563"/>
        <w:jc w:val="left"/>
        <w:rPr>
          <w:rFonts w:ascii="Arial" w:hAnsi="Arial"/>
          <w:i/>
          <w:sz w:val="18"/>
        </w:rPr>
      </w:pPr>
      <w:bookmarkStart w:name="_bookmark28" w:id="35"/>
      <w:bookmarkEnd w:id="35"/>
      <w:r>
        <w:rPr/>
      </w:r>
      <w:r>
        <w:rPr>
          <w:rFonts w:ascii="Arial" w:hAnsi="Arial"/>
          <w:i/>
          <w:color w:val="44536A"/>
          <w:sz w:val="18"/>
        </w:rPr>
        <w:t>Gráfica 6. Calculadora de Costos de Básico, Infraestructura Formal. Fuente: (Ministerio de</w:t>
      </w:r>
      <w:r>
        <w:rPr>
          <w:rFonts w:ascii="Arial" w:hAnsi="Arial"/>
          <w:i/>
          <w:color w:val="44536A"/>
          <w:spacing w:val="-47"/>
          <w:sz w:val="18"/>
        </w:rPr>
        <w:t> </w:t>
      </w:r>
      <w:r>
        <w:rPr>
          <w:rFonts w:ascii="Arial" w:hAnsi="Arial"/>
          <w:i/>
          <w:color w:val="44536A"/>
          <w:sz w:val="18"/>
        </w:rPr>
        <w:t>Educación,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2021),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Procesamiento: Propio.</w:t>
      </w:r>
    </w:p>
    <w:p>
      <w:pPr>
        <w:spacing w:after="0"/>
        <w:jc w:val="left"/>
        <w:rPr>
          <w:rFonts w:ascii="Arial" w:hAnsi="Arial"/>
          <w:sz w:val="1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5051904">
            <wp:simplePos x="0" y="0"/>
            <wp:positionH relativeFrom="page">
              <wp:posOffset>0</wp:posOffset>
            </wp:positionH>
            <wp:positionV relativeFrom="page">
              <wp:posOffset>295128</wp:posOffset>
            </wp:positionV>
            <wp:extent cx="7772399" cy="9497106"/>
            <wp:effectExtent l="0" t="0" r="0" b="0"/>
            <wp:wrapNone/>
            <wp:docPr id="3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Arial"/>
          <w:i/>
        </w:rPr>
      </w:pPr>
    </w:p>
    <w:p>
      <w:pPr>
        <w:pStyle w:val="BodyText"/>
        <w:ind w:left="1725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42.4pt;height:245.05pt;mso-position-horizontal-relative:char;mso-position-vertical-relative:line" coordorigin="0,0" coordsize="8848,4901">
            <v:shape style="position:absolute;left:5;top:5;width:8838;height:4891" type="#_x0000_t75" stroked="false">
              <v:imagedata r:id="rId49" o:title=""/>
            </v:shape>
            <v:rect style="position:absolute;left:2;top:2;width:8843;height:4896" filled="false" stroked="true" strokeweight=".25pt" strokecolor="#000000">
              <v:stroke dashstyle="solid"/>
            </v:rect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1"/>
        <w:rPr>
          <w:rFonts w:ascii="Arial"/>
          <w:i/>
          <w:sz w:val="6"/>
        </w:rPr>
      </w:pPr>
    </w:p>
    <w:p>
      <w:pPr>
        <w:spacing w:before="94"/>
        <w:ind w:left="4433" w:right="1917" w:hanging="1794"/>
        <w:jc w:val="left"/>
        <w:rPr>
          <w:rFonts w:ascii="Arial" w:hAnsi="Arial"/>
          <w:i/>
          <w:sz w:val="18"/>
        </w:rPr>
      </w:pPr>
      <w:bookmarkStart w:name="_bookmark29" w:id="36"/>
      <w:bookmarkEnd w:id="36"/>
      <w:r>
        <w:rPr/>
      </w:r>
      <w:r>
        <w:rPr>
          <w:rFonts w:ascii="Arial" w:hAnsi="Arial"/>
          <w:i/>
          <w:color w:val="44536A"/>
          <w:sz w:val="18"/>
        </w:rPr>
        <w:t>Gráfica 7. Calculadora de Costos de Básico, Infraestructura Prefabricada. Fuente: (Ministerio de</w:t>
      </w:r>
      <w:r>
        <w:rPr>
          <w:rFonts w:ascii="Arial" w:hAnsi="Arial"/>
          <w:i/>
          <w:color w:val="44536A"/>
          <w:spacing w:val="-47"/>
          <w:sz w:val="18"/>
        </w:rPr>
        <w:t> </w:t>
      </w:r>
      <w:r>
        <w:rPr>
          <w:rFonts w:ascii="Arial" w:hAnsi="Arial"/>
          <w:i/>
          <w:color w:val="44536A"/>
          <w:sz w:val="18"/>
        </w:rPr>
        <w:t>Educación,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2021),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Procesamiento: Propio.</w:t>
      </w:r>
    </w:p>
    <w:p>
      <w:pPr>
        <w:pStyle w:val="BodyText"/>
        <w:spacing w:before="4"/>
        <w:rPr>
          <w:rFonts w:ascii="Arial"/>
          <w:i/>
          <w:sz w:val="17"/>
        </w:rPr>
      </w:pPr>
    </w:p>
    <w:p>
      <w:pPr>
        <w:pStyle w:val="ListParagraph"/>
        <w:numPr>
          <w:ilvl w:val="2"/>
          <w:numId w:val="4"/>
        </w:numPr>
        <w:tabs>
          <w:tab w:pos="2422" w:val="left" w:leader="none"/>
        </w:tabs>
        <w:spacing w:line="240" w:lineRule="auto" w:before="0" w:after="0"/>
        <w:ind w:left="2422" w:right="1699" w:hanging="360"/>
        <w:jc w:val="both"/>
        <w:rPr>
          <w:sz w:val="24"/>
        </w:rPr>
      </w:pP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Ciclo</w:t>
      </w:r>
      <w:r>
        <w:rPr>
          <w:spacing w:val="1"/>
          <w:sz w:val="24"/>
        </w:rPr>
        <w:t> </w:t>
      </w:r>
      <w:r>
        <w:rPr>
          <w:sz w:val="24"/>
        </w:rPr>
        <w:t>Diversificado: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centro</w:t>
      </w:r>
      <w:r>
        <w:rPr>
          <w:spacing w:val="1"/>
          <w:sz w:val="24"/>
        </w:rPr>
        <w:t> </w:t>
      </w:r>
      <w:r>
        <w:rPr>
          <w:sz w:val="24"/>
        </w:rPr>
        <w:t>educativo,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ciento</w:t>
      </w:r>
      <w:r>
        <w:rPr>
          <w:spacing w:val="1"/>
          <w:sz w:val="24"/>
        </w:rPr>
        <w:t> </w:t>
      </w:r>
      <w:r>
        <w:rPr>
          <w:sz w:val="24"/>
        </w:rPr>
        <w:t>veinte</w:t>
      </w:r>
      <w:r>
        <w:rPr>
          <w:spacing w:val="1"/>
          <w:sz w:val="24"/>
        </w:rPr>
        <w:t> </w:t>
      </w:r>
      <w:r>
        <w:rPr>
          <w:sz w:val="24"/>
        </w:rPr>
        <w:t>alumnos,</w:t>
      </w:r>
      <w:r>
        <w:rPr>
          <w:spacing w:val="1"/>
          <w:sz w:val="24"/>
        </w:rPr>
        <w:t> </w:t>
      </w:r>
      <w:r>
        <w:rPr>
          <w:sz w:val="24"/>
        </w:rPr>
        <w:t>asignados en cuatro aulas/secciones, atendidos por cinco catedráticos de tiempo</w:t>
      </w:r>
      <w:r>
        <w:rPr>
          <w:spacing w:val="1"/>
          <w:sz w:val="24"/>
        </w:rPr>
        <w:t> </w:t>
      </w:r>
      <w:r>
        <w:rPr>
          <w:sz w:val="24"/>
        </w:rPr>
        <w:t>completo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director.</w:t>
      </w:r>
    </w:p>
    <w:p>
      <w:pPr>
        <w:pStyle w:val="ListParagraph"/>
        <w:numPr>
          <w:ilvl w:val="3"/>
          <w:numId w:val="4"/>
        </w:numPr>
        <w:tabs>
          <w:tab w:pos="3142" w:val="left" w:leader="none"/>
        </w:tabs>
        <w:spacing w:line="297" w:lineRule="exact" w:before="0" w:after="0"/>
        <w:ind w:left="3142" w:right="0" w:hanging="360"/>
        <w:jc w:val="both"/>
        <w:rPr>
          <w:sz w:val="24"/>
        </w:rPr>
      </w:pPr>
      <w:r>
        <w:rPr>
          <w:sz w:val="24"/>
        </w:rPr>
        <w:t>Formal</w:t>
      </w:r>
    </w:p>
    <w:p>
      <w:pPr>
        <w:pStyle w:val="ListParagraph"/>
        <w:numPr>
          <w:ilvl w:val="3"/>
          <w:numId w:val="4"/>
        </w:numPr>
        <w:tabs>
          <w:tab w:pos="3142" w:val="left" w:leader="none"/>
        </w:tabs>
        <w:spacing w:line="297" w:lineRule="exact" w:before="0" w:after="0"/>
        <w:ind w:left="3142" w:right="0" w:hanging="360"/>
        <w:jc w:val="both"/>
        <w:rPr>
          <w:sz w:val="24"/>
        </w:rPr>
      </w:pPr>
      <w:r>
        <w:rPr>
          <w:sz w:val="24"/>
        </w:rPr>
        <w:t>Prefabricado</w:t>
      </w:r>
    </w:p>
    <w:p>
      <w:pPr>
        <w:spacing w:after="0" w:line="297" w:lineRule="exact"/>
        <w:jc w:val="both"/>
        <w:rPr>
          <w:sz w:val="24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53440">
            <wp:simplePos x="0" y="0"/>
            <wp:positionH relativeFrom="page">
              <wp:posOffset>0</wp:posOffset>
            </wp:positionH>
            <wp:positionV relativeFrom="page">
              <wp:posOffset>295128</wp:posOffset>
            </wp:positionV>
            <wp:extent cx="7772399" cy="9497106"/>
            <wp:effectExtent l="0" t="0" r="0" b="0"/>
            <wp:wrapNone/>
            <wp:docPr id="3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 w:after="1"/>
        <w:rPr>
          <w:sz w:val="21"/>
        </w:rPr>
      </w:pPr>
    </w:p>
    <w:p>
      <w:pPr>
        <w:pStyle w:val="BodyText"/>
        <w:ind w:left="1725"/>
        <w:rPr>
          <w:sz w:val="20"/>
        </w:rPr>
      </w:pPr>
      <w:r>
        <w:rPr>
          <w:sz w:val="20"/>
        </w:rPr>
        <w:pict>
          <v:group style="width:442.4pt;height:244.1pt;mso-position-horizontal-relative:char;mso-position-vertical-relative:line" coordorigin="0,0" coordsize="8848,4882">
            <v:shape style="position:absolute;left:5;top:5;width:8838;height:4872" type="#_x0000_t75" stroked="false">
              <v:imagedata r:id="rId50" o:title=""/>
            </v:shape>
            <v:rect style="position:absolute;left:2;top:2;width:8843;height:4877" filled="false" stroked="true" strokeweight=".2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244" w:lineRule="auto" w:before="158"/>
        <w:ind w:left="4433" w:right="1901" w:hanging="1808"/>
        <w:jc w:val="left"/>
        <w:rPr>
          <w:rFonts w:ascii="Arial" w:hAnsi="Arial"/>
          <w:i/>
          <w:sz w:val="18"/>
        </w:rPr>
      </w:pPr>
      <w:bookmarkStart w:name="_bookmark30" w:id="37"/>
      <w:bookmarkEnd w:id="37"/>
      <w:r>
        <w:rPr/>
      </w:r>
      <w:r>
        <w:rPr>
          <w:rFonts w:ascii="Arial" w:hAnsi="Arial"/>
          <w:i/>
          <w:color w:val="44536A"/>
          <w:sz w:val="18"/>
        </w:rPr>
        <w:t>Gráfica 8. Calculadora de Costos de Diversificado, Infraestructura Formal. Fuente: (Ministerio de</w:t>
      </w:r>
      <w:r>
        <w:rPr>
          <w:rFonts w:ascii="Arial" w:hAnsi="Arial"/>
          <w:i/>
          <w:color w:val="44536A"/>
          <w:spacing w:val="-47"/>
          <w:sz w:val="18"/>
        </w:rPr>
        <w:t> </w:t>
      </w:r>
      <w:r>
        <w:rPr>
          <w:rFonts w:ascii="Arial" w:hAnsi="Arial"/>
          <w:i/>
          <w:color w:val="44536A"/>
          <w:sz w:val="18"/>
        </w:rPr>
        <w:t>Educación,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2021),</w:t>
      </w:r>
      <w:r>
        <w:rPr>
          <w:rFonts w:ascii="Arial" w:hAnsi="Arial"/>
          <w:i/>
          <w:color w:val="44536A"/>
          <w:spacing w:val="-2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Procesamiento: Propio.</w:t>
      </w:r>
    </w:p>
    <w:p>
      <w:pPr>
        <w:pStyle w:val="BodyText"/>
        <w:spacing w:before="5"/>
        <w:rPr>
          <w:rFonts w:ascii="Arial"/>
          <w:i/>
          <w:sz w:val="15"/>
        </w:rPr>
      </w:pPr>
      <w:r>
        <w:rPr/>
        <w:pict>
          <v:group style="position:absolute;margin-left:86.300003pt;margin-top:10.872793pt;width:442.4pt;height:245.9pt;mso-position-horizontal-relative:page;mso-position-vertical-relative:paragraph;z-index:-15709184;mso-wrap-distance-left:0;mso-wrap-distance-right:0" coordorigin="1726,217" coordsize="8848,4918">
            <v:shape style="position:absolute;left:1731;top:222;width:8838;height:4908" type="#_x0000_t75" stroked="false">
              <v:imagedata r:id="rId51" o:title=""/>
            </v:shape>
            <v:rect style="position:absolute;left:1728;top:219;width:8843;height:4913" filled="false" stroked="true" strokeweight=".2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8"/>
        <w:rPr>
          <w:rFonts w:ascii="Arial"/>
          <w:i/>
          <w:sz w:val="16"/>
        </w:rPr>
      </w:pPr>
    </w:p>
    <w:p>
      <w:pPr>
        <w:spacing w:before="1"/>
        <w:ind w:left="4309" w:right="1796" w:hanging="1789"/>
        <w:jc w:val="left"/>
        <w:rPr>
          <w:rFonts w:ascii="Arial" w:hAnsi="Arial"/>
          <w:i/>
          <w:sz w:val="18"/>
        </w:rPr>
      </w:pPr>
      <w:bookmarkStart w:name="_bookmark31" w:id="38"/>
      <w:bookmarkEnd w:id="38"/>
      <w:r>
        <w:rPr/>
      </w:r>
      <w:r>
        <w:rPr>
          <w:rFonts w:ascii="Arial" w:hAnsi="Arial"/>
          <w:i/>
          <w:color w:val="44536A"/>
          <w:sz w:val="18"/>
        </w:rPr>
        <w:t>Gráfica 9. Calculadora de Costos de Diversificado, Infraestructura Prefabricada. Fuente: (Ministerio</w:t>
      </w:r>
      <w:r>
        <w:rPr>
          <w:rFonts w:ascii="Arial" w:hAnsi="Arial"/>
          <w:i/>
          <w:color w:val="44536A"/>
          <w:spacing w:val="-47"/>
          <w:sz w:val="18"/>
        </w:rPr>
        <w:t> </w:t>
      </w:r>
      <w:r>
        <w:rPr>
          <w:rFonts w:ascii="Arial" w:hAnsi="Arial"/>
          <w:i/>
          <w:color w:val="44536A"/>
          <w:sz w:val="18"/>
        </w:rPr>
        <w:t>de Educación, 2021), Procesamiento: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Propio.</w:t>
      </w:r>
    </w:p>
    <w:p>
      <w:pPr>
        <w:spacing w:after="0"/>
        <w:jc w:val="left"/>
        <w:rPr>
          <w:rFonts w:ascii="Arial" w:hAnsi="Arial"/>
          <w:sz w:val="1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5053952">
            <wp:simplePos x="0" y="0"/>
            <wp:positionH relativeFrom="page">
              <wp:posOffset>0</wp:posOffset>
            </wp:positionH>
            <wp:positionV relativeFrom="page">
              <wp:posOffset>295128</wp:posOffset>
            </wp:positionV>
            <wp:extent cx="7772399" cy="9497106"/>
            <wp:effectExtent l="0" t="0" r="0" b="0"/>
            <wp:wrapNone/>
            <wp:docPr id="4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Arial"/>
          <w:i/>
          <w:sz w:val="18"/>
        </w:rPr>
      </w:pPr>
    </w:p>
    <w:p>
      <w:pPr>
        <w:pStyle w:val="Heading2"/>
        <w:numPr>
          <w:ilvl w:val="1"/>
          <w:numId w:val="4"/>
        </w:numPr>
        <w:tabs>
          <w:tab w:pos="2277" w:val="left" w:leader="none"/>
          <w:tab w:pos="2278" w:val="left" w:leader="none"/>
        </w:tabs>
        <w:spacing w:line="240" w:lineRule="auto" w:before="47" w:after="0"/>
        <w:ind w:left="2278" w:right="0" w:hanging="576"/>
        <w:jc w:val="left"/>
      </w:pPr>
      <w:bookmarkStart w:name="_bookmark32" w:id="39"/>
      <w:bookmarkEnd w:id="39"/>
      <w:r>
        <w:rPr/>
      </w:r>
      <w:bookmarkStart w:name="_bookmark32" w:id="40"/>
      <w:bookmarkEnd w:id="40"/>
      <w:r>
        <w:rPr>
          <w:color w:val="2E5395"/>
        </w:rPr>
        <w:t>Br</w:t>
      </w:r>
      <w:r>
        <w:rPr>
          <w:color w:val="2E5395"/>
        </w:rPr>
        <w:t>echa</w:t>
      </w:r>
      <w:r>
        <w:rPr>
          <w:color w:val="2E5395"/>
          <w:spacing w:val="-7"/>
        </w:rPr>
        <w:t> </w:t>
      </w:r>
      <w:r>
        <w:rPr>
          <w:color w:val="2E5395"/>
        </w:rPr>
        <w:t>financiera</w:t>
      </w:r>
      <w:r>
        <w:rPr>
          <w:color w:val="2E5395"/>
          <w:spacing w:val="-6"/>
        </w:rPr>
        <w:t> </w:t>
      </w:r>
      <w:r>
        <w:rPr>
          <w:color w:val="2E5395"/>
        </w:rPr>
        <w:t>identificada</w:t>
      </w:r>
    </w:p>
    <w:p>
      <w:pPr>
        <w:pStyle w:val="BodyText"/>
        <w:spacing w:before="3"/>
        <w:rPr>
          <w:rFonts w:ascii="Calibri Light"/>
          <w:sz w:val="27"/>
        </w:rPr>
      </w:pPr>
    </w:p>
    <w:p>
      <w:pPr>
        <w:pStyle w:val="BodyText"/>
        <w:ind w:left="1702" w:right="1694"/>
        <w:jc w:val="both"/>
      </w:pPr>
      <w:r>
        <w:rPr/>
        <w:pict>
          <v:rect style="position:absolute;margin-left:135.598923pt;margin-top:206.600891pt;width:37.807299pt;height:1.115557pt;mso-position-horizontal-relative:page;mso-position-vertical-relative:paragraph;z-index:-18262016" filled="true" fillcolor="#3877a6" stroked="false">
            <v:fill type="solid"/>
            <w10:wrap type="none"/>
          </v:rect>
        </w:pict>
      </w:r>
      <w:r>
        <w:rPr>
          <w:spacing w:val="-1"/>
        </w:rPr>
        <w:t>Utilizando</w:t>
      </w:r>
      <w:r>
        <w:rPr>
          <w:spacing w:val="-13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información</w:t>
      </w:r>
      <w:r>
        <w:rPr>
          <w:spacing w:val="-12"/>
        </w:rPr>
        <w:t> </w:t>
      </w:r>
      <w:r>
        <w:rPr>
          <w:spacing w:val="-1"/>
        </w:rPr>
        <w:t>del</w:t>
      </w:r>
      <w:r>
        <w:rPr>
          <w:spacing w:val="-14"/>
        </w:rPr>
        <w:t> </w:t>
      </w:r>
      <w:r>
        <w:rPr>
          <w:spacing w:val="-1"/>
        </w:rPr>
        <w:t>punto</w:t>
      </w:r>
      <w:r>
        <w:rPr>
          <w:spacing w:val="-13"/>
        </w:rPr>
        <w:t> </w:t>
      </w:r>
      <w:r>
        <w:rPr/>
        <w:t>2</w:t>
      </w:r>
      <w:r>
        <w:rPr>
          <w:spacing w:val="-13"/>
        </w:rPr>
        <w:t> </w:t>
      </w:r>
      <w:r>
        <w:rPr/>
        <w:t>y</w:t>
      </w:r>
      <w:r>
        <w:rPr>
          <w:spacing w:val="-15"/>
        </w:rPr>
        <w:t> </w:t>
      </w:r>
      <w:r>
        <w:rPr/>
        <w:t>3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puede</w:t>
      </w:r>
      <w:r>
        <w:rPr>
          <w:spacing w:val="-16"/>
        </w:rPr>
        <w:t> </w:t>
      </w:r>
      <w:r>
        <w:rPr/>
        <w:t>calcular</w:t>
      </w:r>
      <w:r>
        <w:rPr>
          <w:spacing w:val="-11"/>
        </w:rPr>
        <w:t> </w:t>
      </w:r>
      <w:r>
        <w:rPr/>
        <w:t>la</w:t>
      </w:r>
      <w:r>
        <w:rPr>
          <w:spacing w:val="-14"/>
        </w:rPr>
        <w:t> </w:t>
      </w:r>
      <w:r>
        <w:rPr/>
        <w:t>brecha</w:t>
      </w:r>
      <w:r>
        <w:rPr>
          <w:spacing w:val="-14"/>
        </w:rPr>
        <w:t> </w:t>
      </w:r>
      <w:r>
        <w:rPr/>
        <w:t>financiera</w:t>
      </w:r>
      <w:r>
        <w:rPr>
          <w:spacing w:val="-14"/>
        </w:rPr>
        <w:t> </w:t>
      </w:r>
      <w:r>
        <w:rPr/>
        <w:t>para</w:t>
      </w:r>
      <w:r>
        <w:rPr>
          <w:spacing w:val="-13"/>
        </w:rPr>
        <w:t> </w:t>
      </w:r>
      <w:r>
        <w:rPr/>
        <w:t>alcanzar</w:t>
      </w:r>
      <w:r>
        <w:rPr>
          <w:spacing w:val="-51"/>
        </w:rPr>
        <w:t> </w:t>
      </w:r>
      <w:r>
        <w:rPr/>
        <w:t>las metas establecidas en la PGG, las cuales se muestran en la siguiente tabla en las celdas</w:t>
      </w:r>
      <w:r>
        <w:rPr>
          <w:spacing w:val="1"/>
        </w:rPr>
        <w:t> </w:t>
      </w:r>
      <w:r>
        <w:rPr/>
        <w:t>de color</w:t>
      </w:r>
      <w:r>
        <w:rPr>
          <w:spacing w:val="1"/>
        </w:rPr>
        <w:t> </w:t>
      </w:r>
      <w:r>
        <w:rPr/>
        <w:t>amarillo.</w:t>
      </w:r>
    </w:p>
    <w:p>
      <w:pPr>
        <w:pStyle w:val="BodyText"/>
        <w:spacing w:before="4"/>
        <w:rPr>
          <w:sz w:val="5"/>
        </w:rPr>
      </w:pPr>
    </w:p>
    <w:tbl>
      <w:tblPr>
        <w:tblW w:w="0" w:type="auto"/>
        <w:jc w:val="left"/>
        <w:tblInd w:w="27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7"/>
        <w:gridCol w:w="367"/>
        <w:gridCol w:w="1686"/>
        <w:gridCol w:w="367"/>
        <w:gridCol w:w="1686"/>
        <w:gridCol w:w="1947"/>
      </w:tblGrid>
      <w:tr>
        <w:trPr>
          <w:trHeight w:val="251" w:hRule="atLeast"/>
        </w:trPr>
        <w:tc>
          <w:tcPr>
            <w:tcW w:w="777" w:type="dxa"/>
            <w:tcBorders>
              <w:left w:val="single" w:sz="8" w:space="0" w:color="3877A6"/>
              <w:bottom w:val="single" w:sz="12" w:space="0" w:color="3877A6"/>
              <w:right w:val="single" w:sz="12" w:space="0" w:color="3877A6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53" w:type="dxa"/>
            <w:gridSpan w:val="5"/>
            <w:tcBorders>
              <w:top w:val="single" w:sz="8" w:space="0" w:color="D3D3D3"/>
              <w:left w:val="single" w:sz="12" w:space="0" w:color="3877A6"/>
              <w:bottom w:val="single" w:sz="12" w:space="0" w:color="3877A6"/>
              <w:right w:val="single" w:sz="12" w:space="0" w:color="3877A6"/>
            </w:tcBorders>
            <w:shd w:val="clear" w:color="auto" w:fill="0A639F"/>
          </w:tcPr>
          <w:p>
            <w:pPr>
              <w:pStyle w:val="TableParagraph"/>
              <w:spacing w:before="38"/>
              <w:ind w:left="2401" w:right="23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PREPRIMARIA</w:t>
            </w:r>
          </w:p>
        </w:tc>
      </w:tr>
      <w:tr>
        <w:trPr>
          <w:trHeight w:val="450" w:hRule="atLeast"/>
        </w:trPr>
        <w:tc>
          <w:tcPr>
            <w:tcW w:w="777" w:type="dxa"/>
            <w:tcBorders>
              <w:top w:val="single" w:sz="12" w:space="0" w:color="3877A6"/>
              <w:left w:val="single" w:sz="8" w:space="0" w:color="3877A6"/>
              <w:bottom w:val="single" w:sz="12" w:space="0" w:color="3877A6"/>
              <w:right w:val="single" w:sz="12" w:space="0" w:color="3877A6"/>
            </w:tcBorders>
            <w:shd w:val="clear" w:color="auto" w:fill="0A639F"/>
          </w:tcPr>
          <w:p>
            <w:pPr>
              <w:pStyle w:val="TableParagraph"/>
              <w:spacing w:before="136"/>
              <w:ind w:left="2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w w:val="110"/>
                <w:sz w:val="16"/>
              </w:rPr>
              <w:t>Año</w:t>
            </w:r>
          </w:p>
        </w:tc>
        <w:tc>
          <w:tcPr>
            <w:tcW w:w="2053" w:type="dxa"/>
            <w:gridSpan w:val="2"/>
            <w:tcBorders>
              <w:top w:val="single" w:sz="12" w:space="0" w:color="3877A6"/>
              <w:left w:val="single" w:sz="12" w:space="0" w:color="3877A6"/>
              <w:bottom w:val="single" w:sz="12" w:space="0" w:color="09548F"/>
              <w:right w:val="single" w:sz="12" w:space="0" w:color="3877A6"/>
            </w:tcBorders>
            <w:shd w:val="clear" w:color="auto" w:fill="D9D9D9"/>
          </w:tcPr>
          <w:p>
            <w:pPr>
              <w:pStyle w:val="TableParagraph"/>
              <w:spacing w:before="136"/>
              <w:ind w:left="6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10"/>
                <w:sz w:val="16"/>
              </w:rPr>
              <w:t>Matrícula</w:t>
            </w:r>
            <w:r>
              <w:rPr>
                <w:rFonts w:ascii="Arial" w:hAnsi="Arial"/>
                <w:b/>
                <w:spacing w:val="3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w w:val="110"/>
                <w:sz w:val="16"/>
              </w:rPr>
              <w:t>esperada</w:t>
            </w:r>
            <w:r>
              <w:rPr>
                <w:rFonts w:ascii="Arial" w:hAnsi="Arial"/>
                <w:b/>
                <w:spacing w:val="4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w w:val="110"/>
                <w:sz w:val="16"/>
              </w:rPr>
              <w:t>(E)</w:t>
            </w:r>
          </w:p>
        </w:tc>
        <w:tc>
          <w:tcPr>
            <w:tcW w:w="2053" w:type="dxa"/>
            <w:gridSpan w:val="2"/>
            <w:tcBorders>
              <w:top w:val="single" w:sz="12" w:space="0" w:color="3877A6"/>
              <w:left w:val="single" w:sz="12" w:space="0" w:color="3877A6"/>
              <w:bottom w:val="single" w:sz="12" w:space="0" w:color="09548F"/>
              <w:right w:val="single" w:sz="12" w:space="0" w:color="3877A6"/>
            </w:tcBorders>
            <w:shd w:val="clear" w:color="auto" w:fill="D9D9D9"/>
          </w:tcPr>
          <w:p>
            <w:pPr>
              <w:pStyle w:val="TableParagraph"/>
              <w:spacing w:before="136"/>
              <w:ind w:left="9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10"/>
                <w:sz w:val="16"/>
              </w:rPr>
              <w:t>Matrícula</w:t>
            </w:r>
            <w:r>
              <w:rPr>
                <w:rFonts w:ascii="Arial" w:hAnsi="Arial"/>
                <w:b/>
                <w:spacing w:val="3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w w:val="110"/>
                <w:sz w:val="16"/>
              </w:rPr>
              <w:t>deseada</w:t>
            </w:r>
            <w:r>
              <w:rPr>
                <w:rFonts w:ascii="Arial" w:hAnsi="Arial"/>
                <w:b/>
                <w:spacing w:val="3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w w:val="110"/>
                <w:sz w:val="16"/>
              </w:rPr>
              <w:t>(D)</w:t>
            </w:r>
          </w:p>
        </w:tc>
        <w:tc>
          <w:tcPr>
            <w:tcW w:w="1947" w:type="dxa"/>
            <w:tcBorders>
              <w:top w:val="single" w:sz="12" w:space="0" w:color="3877A6"/>
              <w:left w:val="single" w:sz="12" w:space="0" w:color="3877A6"/>
              <w:bottom w:val="single" w:sz="12" w:space="0" w:color="09548F"/>
              <w:right w:val="single" w:sz="12" w:space="0" w:color="3877A6"/>
            </w:tcBorders>
            <w:shd w:val="clear" w:color="auto" w:fill="808080"/>
          </w:tcPr>
          <w:p>
            <w:pPr>
              <w:pStyle w:val="TableParagraph"/>
              <w:spacing w:before="136"/>
              <w:ind w:left="802" w:right="77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D-E</w:t>
            </w:r>
          </w:p>
        </w:tc>
      </w:tr>
      <w:tr>
        <w:trPr>
          <w:trHeight w:val="249" w:hRule="atLeast"/>
        </w:trPr>
        <w:tc>
          <w:tcPr>
            <w:tcW w:w="777" w:type="dxa"/>
            <w:tcBorders>
              <w:top w:val="single" w:sz="12" w:space="0" w:color="3877A6"/>
              <w:left w:val="single" w:sz="8" w:space="0" w:color="09548F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5"/>
              <w:ind w:left="1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2018</w:t>
            </w:r>
          </w:p>
        </w:tc>
        <w:tc>
          <w:tcPr>
            <w:tcW w:w="36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nil"/>
            </w:tcBorders>
          </w:tcPr>
          <w:p>
            <w:pPr>
              <w:pStyle w:val="TableParagraph"/>
              <w:spacing w:line="211" w:lineRule="exact" w:before="18"/>
              <w:ind w:left="32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07"/>
                <w:sz w:val="19"/>
              </w:rPr>
              <w:t>Q</w:t>
            </w: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12" w:space="0" w:color="09548F"/>
              <w:left w:val="nil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11" w:lineRule="exact" w:before="18"/>
              <w:ind w:right="87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2,412,238,692.24</w:t>
            </w:r>
          </w:p>
        </w:tc>
      </w:tr>
      <w:tr>
        <w:trPr>
          <w:trHeight w:val="248" w:hRule="atLeast"/>
        </w:trPr>
        <w:tc>
          <w:tcPr>
            <w:tcW w:w="777" w:type="dxa"/>
            <w:tcBorders>
              <w:top w:val="single" w:sz="12" w:space="0" w:color="3877A6"/>
              <w:left w:val="single" w:sz="8" w:space="0" w:color="09548F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5"/>
              <w:ind w:left="1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2019</w:t>
            </w:r>
          </w:p>
        </w:tc>
        <w:tc>
          <w:tcPr>
            <w:tcW w:w="36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nil"/>
            </w:tcBorders>
          </w:tcPr>
          <w:p>
            <w:pPr>
              <w:pStyle w:val="TableParagraph"/>
              <w:spacing w:line="210" w:lineRule="exact" w:before="18"/>
              <w:ind w:left="32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color w:val="FF0000"/>
                <w:w w:val="107"/>
                <w:sz w:val="19"/>
              </w:rPr>
              <w:t>Q</w:t>
            </w: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12" w:space="0" w:color="09548F"/>
              <w:left w:val="nil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10" w:lineRule="exact" w:before="18"/>
              <w:ind w:right="87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color w:val="FF0000"/>
                <w:w w:val="105"/>
                <w:sz w:val="19"/>
              </w:rPr>
              <w:t>2,364,346,891.67</w:t>
            </w:r>
          </w:p>
        </w:tc>
      </w:tr>
      <w:tr>
        <w:trPr>
          <w:trHeight w:val="249" w:hRule="atLeast"/>
        </w:trPr>
        <w:tc>
          <w:tcPr>
            <w:tcW w:w="777" w:type="dxa"/>
            <w:tcBorders>
              <w:top w:val="single" w:sz="12" w:space="0" w:color="3877A6"/>
              <w:left w:val="single" w:sz="8" w:space="0" w:color="09548F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6"/>
              <w:ind w:left="1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2020</w:t>
            </w:r>
          </w:p>
        </w:tc>
        <w:tc>
          <w:tcPr>
            <w:tcW w:w="36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nil"/>
            </w:tcBorders>
          </w:tcPr>
          <w:p>
            <w:pPr>
              <w:pStyle w:val="TableParagraph"/>
              <w:spacing w:line="210" w:lineRule="exact" w:before="19"/>
              <w:ind w:left="32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07"/>
                <w:sz w:val="19"/>
              </w:rPr>
              <w:t>Q</w:t>
            </w: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12" w:space="0" w:color="09548F"/>
              <w:left w:val="nil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10" w:lineRule="exact" w:before="19"/>
              <w:ind w:right="87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2,327,496,398.87</w:t>
            </w:r>
          </w:p>
        </w:tc>
      </w:tr>
      <w:tr>
        <w:trPr>
          <w:trHeight w:val="249" w:hRule="atLeast"/>
        </w:trPr>
        <w:tc>
          <w:tcPr>
            <w:tcW w:w="777" w:type="dxa"/>
            <w:tcBorders>
              <w:top w:val="single" w:sz="12" w:space="0" w:color="3877A6"/>
              <w:left w:val="single" w:sz="8" w:space="0" w:color="09548F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5"/>
              <w:ind w:left="1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2021</w:t>
            </w:r>
          </w:p>
        </w:tc>
        <w:tc>
          <w:tcPr>
            <w:tcW w:w="36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nil"/>
            </w:tcBorders>
          </w:tcPr>
          <w:p>
            <w:pPr>
              <w:pStyle w:val="TableParagraph"/>
              <w:spacing w:line="211" w:lineRule="exact" w:before="18"/>
              <w:ind w:left="32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07"/>
                <w:sz w:val="19"/>
              </w:rPr>
              <w:t>Q</w:t>
            </w: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12" w:space="0" w:color="09548F"/>
              <w:left w:val="nil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11" w:lineRule="exact" w:before="18"/>
              <w:ind w:right="87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2,395,282,032.04</w:t>
            </w:r>
          </w:p>
        </w:tc>
      </w:tr>
      <w:tr>
        <w:trPr>
          <w:trHeight w:val="248" w:hRule="atLeast"/>
        </w:trPr>
        <w:tc>
          <w:tcPr>
            <w:tcW w:w="777" w:type="dxa"/>
            <w:tcBorders>
              <w:top w:val="single" w:sz="12" w:space="0" w:color="3877A6"/>
              <w:left w:val="single" w:sz="8" w:space="0" w:color="09548F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5"/>
              <w:ind w:left="1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2022</w:t>
            </w:r>
          </w:p>
        </w:tc>
        <w:tc>
          <w:tcPr>
            <w:tcW w:w="36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nil"/>
            </w:tcBorders>
          </w:tcPr>
          <w:p>
            <w:pPr>
              <w:pStyle w:val="TableParagraph"/>
              <w:spacing w:line="210" w:lineRule="exact" w:before="18"/>
              <w:ind w:left="103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07"/>
                <w:sz w:val="19"/>
              </w:rPr>
              <w:t>Q</w:t>
            </w: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10" w:lineRule="exact" w:before="18"/>
              <w:ind w:right="72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2,413,868,746.03</w:t>
            </w:r>
          </w:p>
        </w:tc>
        <w:tc>
          <w:tcPr>
            <w:tcW w:w="36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nil"/>
            </w:tcBorders>
          </w:tcPr>
          <w:p>
            <w:pPr>
              <w:pStyle w:val="TableParagraph"/>
              <w:spacing w:line="210" w:lineRule="exact" w:before="18"/>
              <w:ind w:right="44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7"/>
                <w:sz w:val="19"/>
              </w:rPr>
              <w:t>Q</w:t>
            </w: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10" w:lineRule="exact" w:before="18"/>
              <w:ind w:right="73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2,657,689,936.81</w:t>
            </w:r>
          </w:p>
        </w:tc>
        <w:tc>
          <w:tcPr>
            <w:tcW w:w="194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00"/>
          </w:tcPr>
          <w:p>
            <w:pPr>
              <w:pStyle w:val="TableParagraph"/>
              <w:spacing w:line="210" w:lineRule="exact" w:before="18"/>
              <w:ind w:right="87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Q</w:t>
            </w:r>
            <w:r>
              <w:rPr>
                <w:rFonts w:ascii="Arial MT"/>
                <w:spacing w:val="53"/>
                <w:w w:val="105"/>
                <w:sz w:val="19"/>
              </w:rPr>
              <w:t> </w:t>
            </w:r>
            <w:r>
              <w:rPr>
                <w:rFonts w:ascii="Arial MT"/>
                <w:w w:val="105"/>
                <w:sz w:val="19"/>
              </w:rPr>
              <w:t>243,821,190.78</w:t>
            </w:r>
          </w:p>
        </w:tc>
      </w:tr>
      <w:tr>
        <w:trPr>
          <w:trHeight w:val="249" w:hRule="atLeast"/>
        </w:trPr>
        <w:tc>
          <w:tcPr>
            <w:tcW w:w="777" w:type="dxa"/>
            <w:tcBorders>
              <w:top w:val="single" w:sz="12" w:space="0" w:color="3877A6"/>
              <w:left w:val="single" w:sz="8" w:space="0" w:color="09548F"/>
              <w:bottom w:val="nil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6"/>
              <w:ind w:left="1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2023</w:t>
            </w:r>
          </w:p>
        </w:tc>
        <w:tc>
          <w:tcPr>
            <w:tcW w:w="36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nil"/>
            </w:tcBorders>
          </w:tcPr>
          <w:p>
            <w:pPr>
              <w:pStyle w:val="TableParagraph"/>
              <w:spacing w:line="210" w:lineRule="exact" w:before="19"/>
              <w:ind w:left="103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07"/>
                <w:sz w:val="19"/>
              </w:rPr>
              <w:t>Q</w:t>
            </w: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10" w:lineRule="exact" w:before="19"/>
              <w:ind w:right="72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2,430,123,150.35</w:t>
            </w:r>
          </w:p>
        </w:tc>
        <w:tc>
          <w:tcPr>
            <w:tcW w:w="36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nil"/>
            </w:tcBorders>
          </w:tcPr>
          <w:p>
            <w:pPr>
              <w:pStyle w:val="TableParagraph"/>
              <w:spacing w:line="210" w:lineRule="exact" w:before="19"/>
              <w:ind w:right="44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color w:val="FF0000"/>
                <w:w w:val="107"/>
                <w:sz w:val="19"/>
              </w:rPr>
              <w:t>Q</w:t>
            </w: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10" w:lineRule="exact" w:before="19"/>
              <w:ind w:right="73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color w:val="FF0000"/>
                <w:w w:val="105"/>
                <w:sz w:val="19"/>
              </w:rPr>
              <w:t>2,920,092,715.63</w:t>
            </w:r>
          </w:p>
        </w:tc>
        <w:tc>
          <w:tcPr>
            <w:tcW w:w="194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00"/>
          </w:tcPr>
          <w:p>
            <w:pPr>
              <w:pStyle w:val="TableParagraph"/>
              <w:spacing w:line="210" w:lineRule="exact" w:before="19"/>
              <w:ind w:right="87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Q</w:t>
            </w:r>
            <w:r>
              <w:rPr>
                <w:rFonts w:ascii="Arial MT"/>
                <w:spacing w:val="53"/>
                <w:w w:val="105"/>
                <w:sz w:val="19"/>
              </w:rPr>
              <w:t> </w:t>
            </w:r>
            <w:r>
              <w:rPr>
                <w:rFonts w:ascii="Arial MT"/>
                <w:w w:val="105"/>
                <w:sz w:val="19"/>
              </w:rPr>
              <w:t>489,969,565.28</w:t>
            </w:r>
          </w:p>
        </w:tc>
      </w:tr>
      <w:tr>
        <w:trPr>
          <w:trHeight w:val="249" w:hRule="atLeast"/>
        </w:trPr>
        <w:tc>
          <w:tcPr>
            <w:tcW w:w="777" w:type="dxa"/>
            <w:tcBorders>
              <w:top w:val="nil"/>
              <w:bottom w:val="single" w:sz="12" w:space="0" w:color="3877A6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53" w:type="dxa"/>
            <w:gridSpan w:val="5"/>
            <w:tcBorders>
              <w:top w:val="single" w:sz="12" w:space="0" w:color="09548F"/>
              <w:left w:val="nil"/>
              <w:bottom w:val="single" w:sz="12" w:space="0" w:color="3877A6"/>
              <w:right w:val="single" w:sz="12" w:space="0" w:color="3877A6"/>
            </w:tcBorders>
            <w:shd w:val="clear" w:color="auto" w:fill="0A639F"/>
          </w:tcPr>
          <w:p>
            <w:pPr>
              <w:pStyle w:val="TableParagraph"/>
              <w:spacing w:before="35"/>
              <w:ind w:left="2031" w:right="198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w w:val="110"/>
                <w:sz w:val="16"/>
              </w:rPr>
              <w:t>PRIMARIA</w:t>
            </w:r>
            <w:r>
              <w:rPr>
                <w:rFonts w:ascii="Arial" w:hAnsi="Arial"/>
                <w:b/>
                <w:color w:val="FFFFFF"/>
                <w:spacing w:val="-20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FFFFFF"/>
                <w:w w:val="110"/>
                <w:sz w:val="16"/>
              </w:rPr>
              <w:t>DE</w:t>
            </w:r>
            <w:r>
              <w:rPr>
                <w:rFonts w:ascii="Arial" w:hAnsi="Arial"/>
                <w:b/>
                <w:color w:val="FFFFFF"/>
                <w:spacing w:val="7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color w:val="FFFFFF"/>
                <w:w w:val="110"/>
                <w:sz w:val="16"/>
              </w:rPr>
              <w:t>NIÑOS</w:t>
            </w:r>
          </w:p>
        </w:tc>
      </w:tr>
      <w:tr>
        <w:trPr>
          <w:trHeight w:val="450" w:hRule="atLeast"/>
        </w:trPr>
        <w:tc>
          <w:tcPr>
            <w:tcW w:w="777" w:type="dxa"/>
            <w:vMerge w:val="restart"/>
            <w:tcBorders>
              <w:top w:val="single" w:sz="12" w:space="0" w:color="3877A6"/>
              <w:left w:val="single" w:sz="8" w:space="0" w:color="09548F"/>
              <w:bottom w:val="single" w:sz="12" w:space="0" w:color="3877A6"/>
              <w:right w:val="nil"/>
            </w:tcBorders>
            <w:shd w:val="clear" w:color="auto" w:fill="0A639F"/>
          </w:tcPr>
          <w:p>
            <w:pPr>
              <w:pStyle w:val="TableParagraph"/>
              <w:spacing w:before="136"/>
              <w:ind w:left="2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w w:val="110"/>
                <w:sz w:val="16"/>
              </w:rPr>
              <w:t>Año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2018</w:t>
            </w:r>
          </w:p>
        </w:tc>
        <w:tc>
          <w:tcPr>
            <w:tcW w:w="2053" w:type="dxa"/>
            <w:gridSpan w:val="2"/>
            <w:tcBorders>
              <w:top w:val="single" w:sz="12" w:space="0" w:color="3877A6"/>
              <w:left w:val="nil"/>
              <w:bottom w:val="single" w:sz="12" w:space="0" w:color="09548F"/>
              <w:right w:val="single" w:sz="12" w:space="0" w:color="3877A6"/>
            </w:tcBorders>
            <w:shd w:val="clear" w:color="auto" w:fill="D9D9D9"/>
          </w:tcPr>
          <w:p>
            <w:pPr>
              <w:pStyle w:val="TableParagraph"/>
              <w:spacing w:before="136"/>
              <w:ind w:left="7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10"/>
                <w:sz w:val="16"/>
              </w:rPr>
              <w:t>Matrícula</w:t>
            </w:r>
            <w:r>
              <w:rPr>
                <w:rFonts w:ascii="Arial" w:hAnsi="Arial"/>
                <w:b/>
                <w:spacing w:val="3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w w:val="110"/>
                <w:sz w:val="16"/>
              </w:rPr>
              <w:t>esperada</w:t>
            </w:r>
            <w:r>
              <w:rPr>
                <w:rFonts w:ascii="Arial" w:hAnsi="Arial"/>
                <w:b/>
                <w:spacing w:val="4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w w:val="110"/>
                <w:sz w:val="16"/>
              </w:rPr>
              <w:t>(E)</w:t>
            </w:r>
          </w:p>
        </w:tc>
        <w:tc>
          <w:tcPr>
            <w:tcW w:w="2053" w:type="dxa"/>
            <w:gridSpan w:val="2"/>
            <w:tcBorders>
              <w:top w:val="single" w:sz="12" w:space="0" w:color="3877A6"/>
              <w:left w:val="single" w:sz="12" w:space="0" w:color="3877A6"/>
              <w:bottom w:val="single" w:sz="12" w:space="0" w:color="09548F"/>
              <w:right w:val="single" w:sz="12" w:space="0" w:color="3877A6"/>
            </w:tcBorders>
            <w:shd w:val="clear" w:color="auto" w:fill="D9D9D9"/>
          </w:tcPr>
          <w:p>
            <w:pPr>
              <w:pStyle w:val="TableParagraph"/>
              <w:spacing w:before="136"/>
              <w:ind w:left="9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10"/>
                <w:sz w:val="16"/>
              </w:rPr>
              <w:t>Matrícula</w:t>
            </w:r>
            <w:r>
              <w:rPr>
                <w:rFonts w:ascii="Arial" w:hAnsi="Arial"/>
                <w:b/>
                <w:spacing w:val="3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w w:val="110"/>
                <w:sz w:val="16"/>
              </w:rPr>
              <w:t>deseada</w:t>
            </w:r>
            <w:r>
              <w:rPr>
                <w:rFonts w:ascii="Arial" w:hAnsi="Arial"/>
                <w:b/>
                <w:spacing w:val="3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w w:val="110"/>
                <w:sz w:val="16"/>
              </w:rPr>
              <w:t>(D)</w:t>
            </w:r>
          </w:p>
        </w:tc>
        <w:tc>
          <w:tcPr>
            <w:tcW w:w="1947" w:type="dxa"/>
            <w:tcBorders>
              <w:top w:val="single" w:sz="12" w:space="0" w:color="3877A6"/>
              <w:left w:val="single" w:sz="12" w:space="0" w:color="3877A6"/>
              <w:bottom w:val="single" w:sz="12" w:space="0" w:color="09548F"/>
              <w:right w:val="single" w:sz="12" w:space="0" w:color="3877A6"/>
            </w:tcBorders>
            <w:shd w:val="clear" w:color="auto" w:fill="808080"/>
          </w:tcPr>
          <w:p>
            <w:pPr>
              <w:pStyle w:val="TableParagraph"/>
              <w:spacing w:before="136"/>
              <w:ind w:left="802" w:right="77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D-E</w:t>
            </w:r>
          </w:p>
        </w:tc>
      </w:tr>
      <w:tr>
        <w:trPr>
          <w:trHeight w:val="249" w:hRule="atLeast"/>
        </w:trPr>
        <w:tc>
          <w:tcPr>
            <w:tcW w:w="777" w:type="dxa"/>
            <w:vMerge/>
            <w:tcBorders>
              <w:top w:val="nil"/>
              <w:left w:val="single" w:sz="8" w:space="0" w:color="09548F"/>
              <w:bottom w:val="single" w:sz="12" w:space="0" w:color="3877A6"/>
              <w:right w:val="nil"/>
            </w:tcBorders>
            <w:shd w:val="clear" w:color="auto" w:fill="0A639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nil"/>
            </w:tcBorders>
          </w:tcPr>
          <w:p>
            <w:pPr>
              <w:pStyle w:val="TableParagraph"/>
              <w:spacing w:line="210" w:lineRule="exact" w:before="18"/>
              <w:ind w:left="55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07"/>
                <w:sz w:val="19"/>
              </w:rPr>
              <w:t>Q</w:t>
            </w: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12" w:space="0" w:color="09548F"/>
              <w:left w:val="nil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10" w:lineRule="exact" w:before="18"/>
              <w:ind w:right="88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11,490,346,572.57</w:t>
            </w:r>
          </w:p>
        </w:tc>
      </w:tr>
      <w:tr>
        <w:trPr>
          <w:trHeight w:val="249" w:hRule="atLeast"/>
        </w:trPr>
        <w:tc>
          <w:tcPr>
            <w:tcW w:w="777" w:type="dxa"/>
            <w:tcBorders>
              <w:top w:val="single" w:sz="12" w:space="0" w:color="3877A6"/>
              <w:left w:val="single" w:sz="8" w:space="0" w:color="09548F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6"/>
              <w:ind w:left="1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2019</w:t>
            </w:r>
          </w:p>
        </w:tc>
        <w:tc>
          <w:tcPr>
            <w:tcW w:w="36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nil"/>
            </w:tcBorders>
          </w:tcPr>
          <w:p>
            <w:pPr>
              <w:pStyle w:val="TableParagraph"/>
              <w:spacing w:line="210" w:lineRule="exact" w:before="19"/>
              <w:ind w:left="55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07"/>
                <w:sz w:val="19"/>
              </w:rPr>
              <w:t>Q</w:t>
            </w: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12" w:space="0" w:color="09548F"/>
              <w:left w:val="nil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10" w:lineRule="exact" w:before="19"/>
              <w:ind w:right="88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11,544,967,531.72</w:t>
            </w:r>
          </w:p>
        </w:tc>
      </w:tr>
      <w:tr>
        <w:trPr>
          <w:trHeight w:val="249" w:hRule="atLeast"/>
        </w:trPr>
        <w:tc>
          <w:tcPr>
            <w:tcW w:w="777" w:type="dxa"/>
            <w:tcBorders>
              <w:top w:val="single" w:sz="12" w:space="0" w:color="3877A6"/>
              <w:left w:val="single" w:sz="8" w:space="0" w:color="09548F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6"/>
              <w:ind w:left="1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2020</w:t>
            </w:r>
          </w:p>
        </w:tc>
        <w:tc>
          <w:tcPr>
            <w:tcW w:w="36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nil"/>
            </w:tcBorders>
          </w:tcPr>
          <w:p>
            <w:pPr>
              <w:pStyle w:val="TableParagraph"/>
              <w:spacing w:line="210" w:lineRule="exact" w:before="19"/>
              <w:ind w:left="55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07"/>
                <w:sz w:val="19"/>
              </w:rPr>
              <w:t>Q</w:t>
            </w: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12" w:space="0" w:color="09548F"/>
              <w:left w:val="nil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10" w:lineRule="exact" w:before="19"/>
              <w:ind w:right="88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11,626,630,829.12</w:t>
            </w:r>
          </w:p>
        </w:tc>
      </w:tr>
      <w:tr>
        <w:trPr>
          <w:trHeight w:val="249" w:hRule="atLeast"/>
        </w:trPr>
        <w:tc>
          <w:tcPr>
            <w:tcW w:w="777" w:type="dxa"/>
            <w:tcBorders>
              <w:top w:val="single" w:sz="12" w:space="0" w:color="3877A6"/>
              <w:left w:val="single" w:sz="8" w:space="0" w:color="09548F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5"/>
              <w:ind w:left="1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2021</w:t>
            </w:r>
          </w:p>
        </w:tc>
        <w:tc>
          <w:tcPr>
            <w:tcW w:w="36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nil"/>
            </w:tcBorders>
          </w:tcPr>
          <w:p>
            <w:pPr>
              <w:pStyle w:val="TableParagraph"/>
              <w:spacing w:line="211" w:lineRule="exact" w:before="18"/>
              <w:ind w:left="55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07"/>
                <w:sz w:val="19"/>
              </w:rPr>
              <w:t>Q</w:t>
            </w: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12" w:space="0" w:color="09548F"/>
              <w:left w:val="nil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11" w:lineRule="exact" w:before="18"/>
              <w:ind w:right="88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11,626,699,290.74</w:t>
            </w:r>
          </w:p>
        </w:tc>
      </w:tr>
      <w:tr>
        <w:trPr>
          <w:trHeight w:val="248" w:hRule="atLeast"/>
        </w:trPr>
        <w:tc>
          <w:tcPr>
            <w:tcW w:w="777" w:type="dxa"/>
            <w:tcBorders>
              <w:top w:val="single" w:sz="12" w:space="0" w:color="3877A6"/>
              <w:left w:val="single" w:sz="8" w:space="0" w:color="09548F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5"/>
              <w:ind w:left="1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2022</w:t>
            </w:r>
          </w:p>
        </w:tc>
        <w:tc>
          <w:tcPr>
            <w:tcW w:w="2053" w:type="dxa"/>
            <w:gridSpan w:val="2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10" w:lineRule="exact" w:before="18"/>
              <w:ind w:left="124"/>
              <w:rPr>
                <w:rFonts w:ascii="Arial MT"/>
                <w:sz w:val="19"/>
              </w:rPr>
            </w:pPr>
            <w:r>
              <w:rPr>
                <w:rFonts w:ascii="Arial MT"/>
                <w:spacing w:val="-1"/>
                <w:w w:val="105"/>
                <w:sz w:val="19"/>
              </w:rPr>
              <w:t>Q</w:t>
            </w:r>
            <w:r>
              <w:rPr>
                <w:rFonts w:ascii="Arial MT"/>
                <w:spacing w:val="-13"/>
                <w:w w:val="105"/>
                <w:sz w:val="19"/>
              </w:rPr>
              <w:t> </w:t>
            </w:r>
            <w:r>
              <w:rPr>
                <w:rFonts w:ascii="Arial MT"/>
                <w:spacing w:val="-1"/>
                <w:w w:val="105"/>
                <w:sz w:val="19"/>
              </w:rPr>
              <w:t>11,891,446,064.23</w:t>
            </w:r>
          </w:p>
        </w:tc>
        <w:tc>
          <w:tcPr>
            <w:tcW w:w="2053" w:type="dxa"/>
            <w:gridSpan w:val="2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10" w:lineRule="exact" w:before="18"/>
              <w:ind w:left="123"/>
              <w:rPr>
                <w:rFonts w:ascii="Arial MT"/>
                <w:sz w:val="19"/>
              </w:rPr>
            </w:pPr>
            <w:r>
              <w:rPr>
                <w:rFonts w:ascii="Arial MT"/>
                <w:spacing w:val="-1"/>
                <w:w w:val="105"/>
                <w:sz w:val="19"/>
              </w:rPr>
              <w:t>Q</w:t>
            </w:r>
            <w:r>
              <w:rPr>
                <w:rFonts w:ascii="Arial MT"/>
                <w:spacing w:val="-13"/>
                <w:w w:val="105"/>
                <w:sz w:val="19"/>
              </w:rPr>
              <w:t> </w:t>
            </w:r>
            <w:r>
              <w:rPr>
                <w:rFonts w:ascii="Arial MT"/>
                <w:spacing w:val="-1"/>
                <w:w w:val="105"/>
                <w:sz w:val="19"/>
              </w:rPr>
              <w:t>12,954,135,790.60</w:t>
            </w:r>
          </w:p>
        </w:tc>
        <w:tc>
          <w:tcPr>
            <w:tcW w:w="194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00"/>
          </w:tcPr>
          <w:p>
            <w:pPr>
              <w:pStyle w:val="TableParagraph"/>
              <w:spacing w:line="210" w:lineRule="exact" w:before="18"/>
              <w:ind w:right="87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Q1,062,689,726.36</w:t>
            </w:r>
          </w:p>
        </w:tc>
      </w:tr>
      <w:tr>
        <w:trPr>
          <w:trHeight w:val="249" w:hRule="atLeast"/>
        </w:trPr>
        <w:tc>
          <w:tcPr>
            <w:tcW w:w="777" w:type="dxa"/>
            <w:tcBorders>
              <w:top w:val="single" w:sz="12" w:space="0" w:color="3877A6"/>
              <w:left w:val="single" w:sz="8" w:space="0" w:color="09548F"/>
              <w:bottom w:val="nil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6"/>
              <w:ind w:left="1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2023</w:t>
            </w:r>
          </w:p>
        </w:tc>
        <w:tc>
          <w:tcPr>
            <w:tcW w:w="2053" w:type="dxa"/>
            <w:gridSpan w:val="2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10" w:lineRule="exact" w:before="19"/>
              <w:ind w:left="124"/>
              <w:rPr>
                <w:rFonts w:ascii="Arial MT"/>
                <w:sz w:val="19"/>
              </w:rPr>
            </w:pPr>
            <w:r>
              <w:rPr>
                <w:rFonts w:ascii="Arial MT"/>
                <w:spacing w:val="-1"/>
                <w:w w:val="105"/>
                <w:sz w:val="19"/>
              </w:rPr>
              <w:t>Q</w:t>
            </w:r>
            <w:r>
              <w:rPr>
                <w:rFonts w:ascii="Arial MT"/>
                <w:spacing w:val="-13"/>
                <w:w w:val="105"/>
                <w:sz w:val="19"/>
              </w:rPr>
              <w:t> </w:t>
            </w:r>
            <w:r>
              <w:rPr>
                <w:rFonts w:ascii="Arial MT"/>
                <w:spacing w:val="-1"/>
                <w:w w:val="105"/>
                <w:sz w:val="19"/>
              </w:rPr>
              <w:t>11,946,751,639.54</w:t>
            </w:r>
          </w:p>
        </w:tc>
        <w:tc>
          <w:tcPr>
            <w:tcW w:w="2053" w:type="dxa"/>
            <w:gridSpan w:val="2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10" w:lineRule="exact" w:before="19"/>
              <w:ind w:left="123"/>
              <w:rPr>
                <w:rFonts w:ascii="Arial MT"/>
                <w:sz w:val="19"/>
              </w:rPr>
            </w:pPr>
            <w:r>
              <w:rPr>
                <w:rFonts w:ascii="Arial MT"/>
                <w:spacing w:val="-1"/>
                <w:w w:val="105"/>
                <w:sz w:val="19"/>
              </w:rPr>
              <w:t>Q</w:t>
            </w:r>
            <w:r>
              <w:rPr>
                <w:rFonts w:ascii="Arial MT"/>
                <w:spacing w:val="-13"/>
                <w:w w:val="105"/>
                <w:sz w:val="19"/>
              </w:rPr>
              <w:t> </w:t>
            </w:r>
            <w:r>
              <w:rPr>
                <w:rFonts w:ascii="Arial MT"/>
                <w:spacing w:val="-1"/>
                <w:w w:val="105"/>
                <w:sz w:val="19"/>
              </w:rPr>
              <w:t>14,077,950,329.61</w:t>
            </w:r>
          </w:p>
        </w:tc>
        <w:tc>
          <w:tcPr>
            <w:tcW w:w="194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00"/>
          </w:tcPr>
          <w:p>
            <w:pPr>
              <w:pStyle w:val="TableParagraph"/>
              <w:spacing w:line="210" w:lineRule="exact" w:before="19"/>
              <w:ind w:right="87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Q2,131,198,690.07</w:t>
            </w:r>
          </w:p>
        </w:tc>
      </w:tr>
      <w:tr>
        <w:trPr>
          <w:trHeight w:val="249" w:hRule="atLeast"/>
        </w:trPr>
        <w:tc>
          <w:tcPr>
            <w:tcW w:w="777" w:type="dxa"/>
            <w:tcBorders>
              <w:top w:val="nil"/>
              <w:bottom w:val="single" w:sz="12" w:space="0" w:color="3877A6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53" w:type="dxa"/>
            <w:gridSpan w:val="5"/>
            <w:tcBorders>
              <w:top w:val="single" w:sz="12" w:space="0" w:color="09548F"/>
              <w:left w:val="nil"/>
              <w:bottom w:val="single" w:sz="12" w:space="0" w:color="3877A6"/>
              <w:right w:val="single" w:sz="12" w:space="0" w:color="3877A6"/>
            </w:tcBorders>
            <w:shd w:val="clear" w:color="auto" w:fill="0A639F"/>
          </w:tcPr>
          <w:p>
            <w:pPr>
              <w:pStyle w:val="TableParagraph"/>
              <w:spacing w:before="35"/>
              <w:ind w:left="2031" w:right="198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CICLO</w:t>
            </w:r>
            <w:r>
              <w:rPr>
                <w:rFonts w:ascii="Arial"/>
                <w:b/>
                <w:color w:val="FFFFFF"/>
                <w:spacing w:val="2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FFFFFF"/>
                <w:w w:val="110"/>
                <w:sz w:val="16"/>
              </w:rPr>
              <w:t>BASICO</w:t>
            </w:r>
          </w:p>
        </w:tc>
      </w:tr>
      <w:tr>
        <w:trPr>
          <w:trHeight w:val="450" w:hRule="atLeast"/>
        </w:trPr>
        <w:tc>
          <w:tcPr>
            <w:tcW w:w="777" w:type="dxa"/>
            <w:vMerge w:val="restart"/>
            <w:tcBorders>
              <w:top w:val="single" w:sz="12" w:space="0" w:color="3877A6"/>
              <w:left w:val="single" w:sz="8" w:space="0" w:color="09548F"/>
              <w:bottom w:val="single" w:sz="12" w:space="0" w:color="3877A6"/>
              <w:right w:val="nil"/>
            </w:tcBorders>
            <w:shd w:val="clear" w:color="auto" w:fill="0A639F"/>
          </w:tcPr>
          <w:p>
            <w:pPr>
              <w:pStyle w:val="TableParagraph"/>
              <w:spacing w:before="136"/>
              <w:ind w:left="2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w w:val="110"/>
                <w:sz w:val="16"/>
              </w:rPr>
              <w:t>Año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2018</w:t>
            </w:r>
          </w:p>
        </w:tc>
        <w:tc>
          <w:tcPr>
            <w:tcW w:w="2053" w:type="dxa"/>
            <w:gridSpan w:val="2"/>
            <w:tcBorders>
              <w:top w:val="single" w:sz="12" w:space="0" w:color="3877A6"/>
              <w:left w:val="nil"/>
              <w:bottom w:val="single" w:sz="12" w:space="0" w:color="09548F"/>
              <w:right w:val="single" w:sz="12" w:space="0" w:color="3877A6"/>
            </w:tcBorders>
            <w:shd w:val="clear" w:color="auto" w:fill="D9D9D9"/>
          </w:tcPr>
          <w:p>
            <w:pPr>
              <w:pStyle w:val="TableParagraph"/>
              <w:spacing w:before="136"/>
              <w:ind w:left="7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10"/>
                <w:sz w:val="16"/>
              </w:rPr>
              <w:t>Matrícula</w:t>
            </w:r>
            <w:r>
              <w:rPr>
                <w:rFonts w:ascii="Arial" w:hAnsi="Arial"/>
                <w:b/>
                <w:spacing w:val="3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w w:val="110"/>
                <w:sz w:val="16"/>
              </w:rPr>
              <w:t>esperada</w:t>
            </w:r>
            <w:r>
              <w:rPr>
                <w:rFonts w:ascii="Arial" w:hAnsi="Arial"/>
                <w:b/>
                <w:spacing w:val="4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w w:val="110"/>
                <w:sz w:val="16"/>
              </w:rPr>
              <w:t>(E)</w:t>
            </w:r>
          </w:p>
        </w:tc>
        <w:tc>
          <w:tcPr>
            <w:tcW w:w="2053" w:type="dxa"/>
            <w:gridSpan w:val="2"/>
            <w:tcBorders>
              <w:top w:val="single" w:sz="12" w:space="0" w:color="3877A6"/>
              <w:left w:val="single" w:sz="12" w:space="0" w:color="3877A6"/>
              <w:bottom w:val="single" w:sz="12" w:space="0" w:color="09548F"/>
              <w:right w:val="single" w:sz="12" w:space="0" w:color="3877A6"/>
            </w:tcBorders>
            <w:shd w:val="clear" w:color="auto" w:fill="D9D9D9"/>
          </w:tcPr>
          <w:p>
            <w:pPr>
              <w:pStyle w:val="TableParagraph"/>
              <w:spacing w:before="136"/>
              <w:ind w:left="9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10"/>
                <w:sz w:val="16"/>
              </w:rPr>
              <w:t>Matrícula</w:t>
            </w:r>
            <w:r>
              <w:rPr>
                <w:rFonts w:ascii="Arial" w:hAnsi="Arial"/>
                <w:b/>
                <w:spacing w:val="3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w w:val="110"/>
                <w:sz w:val="16"/>
              </w:rPr>
              <w:t>deseada</w:t>
            </w:r>
            <w:r>
              <w:rPr>
                <w:rFonts w:ascii="Arial" w:hAnsi="Arial"/>
                <w:b/>
                <w:spacing w:val="3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w w:val="110"/>
                <w:sz w:val="16"/>
              </w:rPr>
              <w:t>(D)</w:t>
            </w:r>
          </w:p>
        </w:tc>
        <w:tc>
          <w:tcPr>
            <w:tcW w:w="1947" w:type="dxa"/>
            <w:tcBorders>
              <w:top w:val="single" w:sz="12" w:space="0" w:color="3877A6"/>
              <w:left w:val="single" w:sz="12" w:space="0" w:color="3877A6"/>
              <w:bottom w:val="single" w:sz="12" w:space="0" w:color="09548F"/>
              <w:right w:val="single" w:sz="12" w:space="0" w:color="3877A6"/>
            </w:tcBorders>
            <w:shd w:val="clear" w:color="auto" w:fill="808080"/>
          </w:tcPr>
          <w:p>
            <w:pPr>
              <w:pStyle w:val="TableParagraph"/>
              <w:spacing w:before="136"/>
              <w:ind w:left="802" w:right="77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D-E</w:t>
            </w:r>
          </w:p>
        </w:tc>
      </w:tr>
      <w:tr>
        <w:trPr>
          <w:trHeight w:val="248" w:hRule="atLeast"/>
        </w:trPr>
        <w:tc>
          <w:tcPr>
            <w:tcW w:w="777" w:type="dxa"/>
            <w:vMerge/>
            <w:tcBorders>
              <w:top w:val="nil"/>
              <w:left w:val="single" w:sz="8" w:space="0" w:color="09548F"/>
              <w:bottom w:val="single" w:sz="12" w:space="0" w:color="3877A6"/>
              <w:right w:val="nil"/>
            </w:tcBorders>
            <w:shd w:val="clear" w:color="auto" w:fill="0A639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nil"/>
            </w:tcBorders>
          </w:tcPr>
          <w:p>
            <w:pPr>
              <w:pStyle w:val="TableParagraph"/>
              <w:spacing w:line="210" w:lineRule="exact" w:before="18"/>
              <w:ind w:left="32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07"/>
                <w:sz w:val="19"/>
              </w:rPr>
              <w:t>Q</w:t>
            </w: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12" w:space="0" w:color="09548F"/>
              <w:left w:val="nil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10" w:lineRule="exact" w:before="18"/>
              <w:ind w:right="87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2,012,995,723.10</w:t>
            </w:r>
          </w:p>
        </w:tc>
      </w:tr>
      <w:tr>
        <w:trPr>
          <w:trHeight w:val="249" w:hRule="atLeast"/>
        </w:trPr>
        <w:tc>
          <w:tcPr>
            <w:tcW w:w="777" w:type="dxa"/>
            <w:tcBorders>
              <w:top w:val="single" w:sz="12" w:space="0" w:color="3877A6"/>
              <w:left w:val="single" w:sz="8" w:space="0" w:color="09548F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6"/>
              <w:ind w:left="1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2019</w:t>
            </w:r>
          </w:p>
        </w:tc>
        <w:tc>
          <w:tcPr>
            <w:tcW w:w="36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nil"/>
            </w:tcBorders>
          </w:tcPr>
          <w:p>
            <w:pPr>
              <w:pStyle w:val="TableParagraph"/>
              <w:spacing w:line="210" w:lineRule="exact" w:before="19"/>
              <w:ind w:left="32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07"/>
                <w:sz w:val="19"/>
              </w:rPr>
              <w:t>Q</w:t>
            </w: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12" w:space="0" w:color="09548F"/>
              <w:left w:val="nil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10" w:lineRule="exact" w:before="19"/>
              <w:ind w:right="87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2,007,432,142.90</w:t>
            </w:r>
          </w:p>
        </w:tc>
      </w:tr>
      <w:tr>
        <w:trPr>
          <w:trHeight w:val="249" w:hRule="atLeast"/>
        </w:trPr>
        <w:tc>
          <w:tcPr>
            <w:tcW w:w="777" w:type="dxa"/>
            <w:tcBorders>
              <w:top w:val="single" w:sz="12" w:space="0" w:color="3877A6"/>
              <w:left w:val="single" w:sz="8" w:space="0" w:color="09548F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6"/>
              <w:ind w:left="1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2020</w:t>
            </w:r>
          </w:p>
        </w:tc>
        <w:tc>
          <w:tcPr>
            <w:tcW w:w="36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nil"/>
            </w:tcBorders>
          </w:tcPr>
          <w:p>
            <w:pPr>
              <w:pStyle w:val="TableParagraph"/>
              <w:spacing w:line="210" w:lineRule="exact" w:before="19"/>
              <w:ind w:left="32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07"/>
                <w:sz w:val="19"/>
              </w:rPr>
              <w:t>Q</w:t>
            </w: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12" w:space="0" w:color="09548F"/>
              <w:left w:val="nil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10" w:lineRule="exact" w:before="19"/>
              <w:ind w:right="87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2,012,934,119.45</w:t>
            </w:r>
          </w:p>
        </w:tc>
      </w:tr>
      <w:tr>
        <w:trPr>
          <w:trHeight w:val="249" w:hRule="atLeast"/>
        </w:trPr>
        <w:tc>
          <w:tcPr>
            <w:tcW w:w="777" w:type="dxa"/>
            <w:tcBorders>
              <w:top w:val="single" w:sz="12" w:space="0" w:color="3877A6"/>
              <w:left w:val="single" w:sz="8" w:space="0" w:color="09548F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5"/>
              <w:ind w:left="1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2021</w:t>
            </w:r>
          </w:p>
        </w:tc>
        <w:tc>
          <w:tcPr>
            <w:tcW w:w="36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nil"/>
            </w:tcBorders>
          </w:tcPr>
          <w:p>
            <w:pPr>
              <w:pStyle w:val="TableParagraph"/>
              <w:spacing w:line="210" w:lineRule="exact" w:before="18"/>
              <w:ind w:left="32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07"/>
                <w:sz w:val="19"/>
              </w:rPr>
              <w:t>Q</w:t>
            </w: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12" w:space="0" w:color="09548F"/>
              <w:left w:val="nil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10" w:lineRule="exact" w:before="18"/>
              <w:ind w:right="87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1,947,203,018.25</w:t>
            </w:r>
          </w:p>
        </w:tc>
      </w:tr>
      <w:tr>
        <w:trPr>
          <w:trHeight w:val="249" w:hRule="atLeast"/>
        </w:trPr>
        <w:tc>
          <w:tcPr>
            <w:tcW w:w="777" w:type="dxa"/>
            <w:tcBorders>
              <w:top w:val="single" w:sz="12" w:space="0" w:color="3877A6"/>
              <w:left w:val="single" w:sz="8" w:space="0" w:color="09548F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6"/>
              <w:ind w:left="1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2022</w:t>
            </w:r>
          </w:p>
        </w:tc>
        <w:tc>
          <w:tcPr>
            <w:tcW w:w="36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nil"/>
            </w:tcBorders>
          </w:tcPr>
          <w:p>
            <w:pPr>
              <w:pStyle w:val="TableParagraph"/>
              <w:spacing w:line="210" w:lineRule="exact" w:before="19"/>
              <w:ind w:left="103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07"/>
                <w:sz w:val="19"/>
              </w:rPr>
              <w:t>Q</w:t>
            </w: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10" w:lineRule="exact" w:before="19"/>
              <w:ind w:right="72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1,980,923,319.58</w:t>
            </w:r>
          </w:p>
        </w:tc>
        <w:tc>
          <w:tcPr>
            <w:tcW w:w="36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nil"/>
            </w:tcBorders>
          </w:tcPr>
          <w:p>
            <w:pPr>
              <w:pStyle w:val="TableParagraph"/>
              <w:spacing w:line="210" w:lineRule="exact" w:before="19"/>
              <w:ind w:right="44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7"/>
                <w:sz w:val="19"/>
              </w:rPr>
              <w:t>Q</w:t>
            </w: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10" w:lineRule="exact" w:before="19"/>
              <w:ind w:right="73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2,375,937,514.03</w:t>
            </w:r>
          </w:p>
        </w:tc>
        <w:tc>
          <w:tcPr>
            <w:tcW w:w="194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00"/>
          </w:tcPr>
          <w:p>
            <w:pPr>
              <w:pStyle w:val="TableParagraph"/>
              <w:spacing w:line="210" w:lineRule="exact" w:before="19"/>
              <w:ind w:right="87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Q</w:t>
            </w:r>
            <w:r>
              <w:rPr>
                <w:rFonts w:ascii="Arial MT"/>
                <w:spacing w:val="53"/>
                <w:w w:val="105"/>
                <w:sz w:val="19"/>
              </w:rPr>
              <w:t> </w:t>
            </w:r>
            <w:r>
              <w:rPr>
                <w:rFonts w:ascii="Arial MT"/>
                <w:w w:val="105"/>
                <w:sz w:val="19"/>
              </w:rPr>
              <w:t>395,014,194.45</w:t>
            </w:r>
          </w:p>
        </w:tc>
      </w:tr>
      <w:tr>
        <w:trPr>
          <w:trHeight w:val="249" w:hRule="atLeast"/>
        </w:trPr>
        <w:tc>
          <w:tcPr>
            <w:tcW w:w="777" w:type="dxa"/>
            <w:tcBorders>
              <w:top w:val="single" w:sz="12" w:space="0" w:color="3877A6"/>
              <w:left w:val="single" w:sz="8" w:space="0" w:color="09548F"/>
              <w:bottom w:val="nil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6"/>
              <w:ind w:left="1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2023</w:t>
            </w:r>
          </w:p>
        </w:tc>
        <w:tc>
          <w:tcPr>
            <w:tcW w:w="36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nil"/>
            </w:tcBorders>
          </w:tcPr>
          <w:p>
            <w:pPr>
              <w:pStyle w:val="TableParagraph"/>
              <w:spacing w:line="210" w:lineRule="exact" w:before="19"/>
              <w:ind w:left="103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07"/>
                <w:sz w:val="19"/>
              </w:rPr>
              <w:t>Q</w:t>
            </w: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10" w:lineRule="exact" w:before="19"/>
              <w:ind w:right="72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2,013,592,508.52</w:t>
            </w:r>
          </w:p>
        </w:tc>
        <w:tc>
          <w:tcPr>
            <w:tcW w:w="36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nil"/>
            </w:tcBorders>
          </w:tcPr>
          <w:p>
            <w:pPr>
              <w:pStyle w:val="TableParagraph"/>
              <w:spacing w:line="210" w:lineRule="exact" w:before="19"/>
              <w:ind w:right="44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7"/>
                <w:sz w:val="19"/>
              </w:rPr>
              <w:t>Q</w:t>
            </w: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10" w:lineRule="exact" w:before="19"/>
              <w:ind w:right="73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2,804,672,009.80</w:t>
            </w:r>
          </w:p>
        </w:tc>
        <w:tc>
          <w:tcPr>
            <w:tcW w:w="194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00"/>
          </w:tcPr>
          <w:p>
            <w:pPr>
              <w:pStyle w:val="TableParagraph"/>
              <w:spacing w:line="210" w:lineRule="exact" w:before="19"/>
              <w:ind w:right="87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Q</w:t>
            </w:r>
            <w:r>
              <w:rPr>
                <w:rFonts w:ascii="Arial MT"/>
                <w:spacing w:val="53"/>
                <w:w w:val="105"/>
                <w:sz w:val="19"/>
              </w:rPr>
              <w:t> </w:t>
            </w:r>
            <w:r>
              <w:rPr>
                <w:rFonts w:ascii="Arial MT"/>
                <w:w w:val="105"/>
                <w:sz w:val="19"/>
              </w:rPr>
              <w:t>791,079,501.28</w:t>
            </w:r>
          </w:p>
        </w:tc>
      </w:tr>
      <w:tr>
        <w:trPr>
          <w:trHeight w:val="249" w:hRule="atLeast"/>
        </w:trPr>
        <w:tc>
          <w:tcPr>
            <w:tcW w:w="777" w:type="dxa"/>
            <w:tcBorders>
              <w:top w:val="nil"/>
              <w:bottom w:val="single" w:sz="12" w:space="0" w:color="3877A6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53" w:type="dxa"/>
            <w:gridSpan w:val="5"/>
            <w:tcBorders>
              <w:top w:val="single" w:sz="12" w:space="0" w:color="09548F"/>
              <w:left w:val="nil"/>
              <w:bottom w:val="single" w:sz="12" w:space="0" w:color="3877A6"/>
              <w:right w:val="single" w:sz="12" w:space="0" w:color="3877A6"/>
            </w:tcBorders>
            <w:shd w:val="clear" w:color="auto" w:fill="0A639F"/>
          </w:tcPr>
          <w:p>
            <w:pPr>
              <w:pStyle w:val="TableParagraph"/>
              <w:spacing w:before="35"/>
              <w:ind w:left="2031" w:right="199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CICLO</w:t>
            </w:r>
            <w:r>
              <w:rPr>
                <w:rFonts w:ascii="Arial"/>
                <w:b/>
                <w:color w:val="FFFFFF"/>
                <w:spacing w:val="1"/>
                <w:w w:val="110"/>
                <w:sz w:val="16"/>
              </w:rPr>
              <w:t> </w:t>
            </w:r>
            <w:r>
              <w:rPr>
                <w:rFonts w:ascii="Arial"/>
                <w:b/>
                <w:color w:val="FFFFFF"/>
                <w:w w:val="110"/>
                <w:sz w:val="16"/>
              </w:rPr>
              <w:t>DIVERSIFICADO</w:t>
            </w:r>
          </w:p>
        </w:tc>
      </w:tr>
      <w:tr>
        <w:trPr>
          <w:trHeight w:val="450" w:hRule="atLeast"/>
        </w:trPr>
        <w:tc>
          <w:tcPr>
            <w:tcW w:w="777" w:type="dxa"/>
            <w:vMerge w:val="restart"/>
            <w:tcBorders>
              <w:top w:val="single" w:sz="12" w:space="0" w:color="3877A6"/>
              <w:left w:val="single" w:sz="8" w:space="0" w:color="09548F"/>
              <w:bottom w:val="single" w:sz="12" w:space="0" w:color="3877A6"/>
              <w:right w:val="nil"/>
            </w:tcBorders>
            <w:shd w:val="clear" w:color="auto" w:fill="0A639F"/>
          </w:tcPr>
          <w:p>
            <w:pPr>
              <w:pStyle w:val="TableParagraph"/>
              <w:spacing w:before="136"/>
              <w:ind w:left="2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w w:val="110"/>
                <w:sz w:val="16"/>
              </w:rPr>
              <w:t>Año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2018</w:t>
            </w:r>
          </w:p>
        </w:tc>
        <w:tc>
          <w:tcPr>
            <w:tcW w:w="2053" w:type="dxa"/>
            <w:gridSpan w:val="2"/>
            <w:tcBorders>
              <w:top w:val="single" w:sz="12" w:space="0" w:color="3877A6"/>
              <w:left w:val="nil"/>
              <w:bottom w:val="single" w:sz="12" w:space="0" w:color="09548F"/>
              <w:right w:val="single" w:sz="12" w:space="0" w:color="3877A6"/>
            </w:tcBorders>
            <w:shd w:val="clear" w:color="auto" w:fill="D9D9D9"/>
          </w:tcPr>
          <w:p>
            <w:pPr>
              <w:pStyle w:val="TableParagraph"/>
              <w:spacing w:before="136"/>
              <w:ind w:left="7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10"/>
                <w:sz w:val="16"/>
              </w:rPr>
              <w:t>Matrícula</w:t>
            </w:r>
            <w:r>
              <w:rPr>
                <w:rFonts w:ascii="Arial" w:hAnsi="Arial"/>
                <w:b/>
                <w:spacing w:val="3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w w:val="110"/>
                <w:sz w:val="16"/>
              </w:rPr>
              <w:t>esperada</w:t>
            </w:r>
            <w:r>
              <w:rPr>
                <w:rFonts w:ascii="Arial" w:hAnsi="Arial"/>
                <w:b/>
                <w:spacing w:val="4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w w:val="110"/>
                <w:sz w:val="16"/>
              </w:rPr>
              <w:t>(E)</w:t>
            </w:r>
          </w:p>
        </w:tc>
        <w:tc>
          <w:tcPr>
            <w:tcW w:w="2053" w:type="dxa"/>
            <w:gridSpan w:val="2"/>
            <w:tcBorders>
              <w:top w:val="single" w:sz="12" w:space="0" w:color="3877A6"/>
              <w:left w:val="single" w:sz="12" w:space="0" w:color="3877A6"/>
              <w:bottom w:val="single" w:sz="12" w:space="0" w:color="09548F"/>
              <w:right w:val="single" w:sz="12" w:space="0" w:color="3877A6"/>
            </w:tcBorders>
            <w:shd w:val="clear" w:color="auto" w:fill="D9D9D9"/>
          </w:tcPr>
          <w:p>
            <w:pPr>
              <w:pStyle w:val="TableParagraph"/>
              <w:spacing w:before="136"/>
              <w:ind w:left="9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10"/>
                <w:sz w:val="16"/>
              </w:rPr>
              <w:t>Matrícula</w:t>
            </w:r>
            <w:r>
              <w:rPr>
                <w:rFonts w:ascii="Arial" w:hAnsi="Arial"/>
                <w:b/>
                <w:spacing w:val="3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w w:val="110"/>
                <w:sz w:val="16"/>
              </w:rPr>
              <w:t>deseada</w:t>
            </w:r>
            <w:r>
              <w:rPr>
                <w:rFonts w:ascii="Arial" w:hAnsi="Arial"/>
                <w:b/>
                <w:spacing w:val="3"/>
                <w:w w:val="110"/>
                <w:sz w:val="16"/>
              </w:rPr>
              <w:t> </w:t>
            </w:r>
            <w:r>
              <w:rPr>
                <w:rFonts w:ascii="Arial" w:hAnsi="Arial"/>
                <w:b/>
                <w:w w:val="110"/>
                <w:sz w:val="16"/>
              </w:rPr>
              <w:t>(D)</w:t>
            </w:r>
          </w:p>
        </w:tc>
        <w:tc>
          <w:tcPr>
            <w:tcW w:w="1947" w:type="dxa"/>
            <w:tcBorders>
              <w:top w:val="single" w:sz="12" w:space="0" w:color="3877A6"/>
              <w:left w:val="single" w:sz="12" w:space="0" w:color="3877A6"/>
              <w:bottom w:val="single" w:sz="12" w:space="0" w:color="09548F"/>
              <w:right w:val="single" w:sz="12" w:space="0" w:color="3877A6"/>
            </w:tcBorders>
            <w:shd w:val="clear" w:color="auto" w:fill="808080"/>
          </w:tcPr>
          <w:p>
            <w:pPr>
              <w:pStyle w:val="TableParagraph"/>
              <w:spacing w:before="136"/>
              <w:ind w:left="802" w:right="77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D-E</w:t>
            </w:r>
          </w:p>
        </w:tc>
      </w:tr>
      <w:tr>
        <w:trPr>
          <w:trHeight w:val="248" w:hRule="atLeast"/>
        </w:trPr>
        <w:tc>
          <w:tcPr>
            <w:tcW w:w="777" w:type="dxa"/>
            <w:vMerge/>
            <w:tcBorders>
              <w:top w:val="nil"/>
              <w:left w:val="single" w:sz="8" w:space="0" w:color="09548F"/>
              <w:bottom w:val="single" w:sz="12" w:space="0" w:color="3877A6"/>
              <w:right w:val="nil"/>
            </w:tcBorders>
            <w:shd w:val="clear" w:color="auto" w:fill="0A639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nil"/>
            </w:tcBorders>
          </w:tcPr>
          <w:p>
            <w:pPr>
              <w:pStyle w:val="TableParagraph"/>
              <w:spacing w:line="210" w:lineRule="exact" w:before="18"/>
              <w:ind w:left="79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07"/>
                <w:sz w:val="19"/>
              </w:rPr>
              <w:t>Q</w:t>
            </w: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12" w:space="0" w:color="09548F"/>
              <w:left w:val="nil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10" w:lineRule="exact" w:before="18"/>
              <w:ind w:right="87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566,198,232.43</w:t>
            </w:r>
          </w:p>
        </w:tc>
      </w:tr>
      <w:tr>
        <w:trPr>
          <w:trHeight w:val="249" w:hRule="atLeast"/>
        </w:trPr>
        <w:tc>
          <w:tcPr>
            <w:tcW w:w="777" w:type="dxa"/>
            <w:tcBorders>
              <w:top w:val="single" w:sz="12" w:space="0" w:color="3877A6"/>
              <w:left w:val="single" w:sz="8" w:space="0" w:color="09548F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6"/>
              <w:ind w:left="1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2019</w:t>
            </w:r>
          </w:p>
        </w:tc>
        <w:tc>
          <w:tcPr>
            <w:tcW w:w="36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nil"/>
            </w:tcBorders>
          </w:tcPr>
          <w:p>
            <w:pPr>
              <w:pStyle w:val="TableParagraph"/>
              <w:spacing w:line="210" w:lineRule="exact" w:before="19"/>
              <w:ind w:left="79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07"/>
                <w:sz w:val="19"/>
              </w:rPr>
              <w:t>Q</w:t>
            </w: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12" w:space="0" w:color="09548F"/>
              <w:left w:val="nil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10" w:lineRule="exact" w:before="19"/>
              <w:ind w:right="87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557,866,687.64</w:t>
            </w:r>
          </w:p>
        </w:tc>
      </w:tr>
      <w:tr>
        <w:trPr>
          <w:trHeight w:val="249" w:hRule="atLeast"/>
        </w:trPr>
        <w:tc>
          <w:tcPr>
            <w:tcW w:w="777" w:type="dxa"/>
            <w:tcBorders>
              <w:top w:val="single" w:sz="12" w:space="0" w:color="3877A6"/>
              <w:left w:val="single" w:sz="8" w:space="0" w:color="09548F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6"/>
              <w:ind w:left="1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2020</w:t>
            </w:r>
          </w:p>
        </w:tc>
        <w:tc>
          <w:tcPr>
            <w:tcW w:w="36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nil"/>
            </w:tcBorders>
          </w:tcPr>
          <w:p>
            <w:pPr>
              <w:pStyle w:val="TableParagraph"/>
              <w:spacing w:line="210" w:lineRule="exact" w:before="19"/>
              <w:ind w:left="79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07"/>
                <w:sz w:val="19"/>
              </w:rPr>
              <w:t>Q</w:t>
            </w: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12" w:space="0" w:color="09548F"/>
              <w:left w:val="nil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10" w:lineRule="exact" w:before="19"/>
              <w:ind w:right="87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556,110,568.00</w:t>
            </w:r>
          </w:p>
        </w:tc>
      </w:tr>
      <w:tr>
        <w:trPr>
          <w:trHeight w:val="248" w:hRule="atLeast"/>
        </w:trPr>
        <w:tc>
          <w:tcPr>
            <w:tcW w:w="777" w:type="dxa"/>
            <w:tcBorders>
              <w:top w:val="single" w:sz="12" w:space="0" w:color="3877A6"/>
              <w:left w:val="single" w:sz="8" w:space="0" w:color="09548F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5"/>
              <w:ind w:left="1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2021</w:t>
            </w:r>
          </w:p>
        </w:tc>
        <w:tc>
          <w:tcPr>
            <w:tcW w:w="36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nil"/>
            </w:tcBorders>
          </w:tcPr>
          <w:p>
            <w:pPr>
              <w:pStyle w:val="TableParagraph"/>
              <w:spacing w:line="210" w:lineRule="exact" w:before="18"/>
              <w:ind w:left="79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07"/>
                <w:sz w:val="19"/>
              </w:rPr>
              <w:t>Q</w:t>
            </w: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7" w:type="dxa"/>
            <w:tcBorders>
              <w:top w:val="single" w:sz="12" w:space="0" w:color="09548F"/>
              <w:left w:val="nil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10" w:lineRule="exact" w:before="18"/>
              <w:ind w:right="87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524,751,002.25</w:t>
            </w:r>
          </w:p>
        </w:tc>
      </w:tr>
      <w:tr>
        <w:trPr>
          <w:trHeight w:val="249" w:hRule="atLeast"/>
        </w:trPr>
        <w:tc>
          <w:tcPr>
            <w:tcW w:w="777" w:type="dxa"/>
            <w:tcBorders>
              <w:top w:val="single" w:sz="12" w:space="0" w:color="3877A6"/>
              <w:left w:val="single" w:sz="8" w:space="0" w:color="09548F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6"/>
              <w:ind w:left="1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2022</w:t>
            </w:r>
          </w:p>
        </w:tc>
        <w:tc>
          <w:tcPr>
            <w:tcW w:w="36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nil"/>
            </w:tcBorders>
          </w:tcPr>
          <w:p>
            <w:pPr>
              <w:pStyle w:val="TableParagraph"/>
              <w:spacing w:line="210" w:lineRule="exact" w:before="19"/>
              <w:ind w:left="103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07"/>
                <w:sz w:val="19"/>
              </w:rPr>
              <w:t>Q</w:t>
            </w: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10" w:lineRule="exact" w:before="19"/>
              <w:ind w:right="60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533,575,703.94</w:t>
            </w:r>
          </w:p>
        </w:tc>
        <w:tc>
          <w:tcPr>
            <w:tcW w:w="36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nil"/>
            </w:tcBorders>
          </w:tcPr>
          <w:p>
            <w:pPr>
              <w:pStyle w:val="TableParagraph"/>
              <w:spacing w:line="210" w:lineRule="exact" w:before="19"/>
              <w:ind w:right="44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7"/>
                <w:sz w:val="19"/>
              </w:rPr>
              <w:t>Q</w:t>
            </w: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10" w:lineRule="exact" w:before="19"/>
              <w:ind w:right="6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670,476,857.45</w:t>
            </w:r>
          </w:p>
        </w:tc>
        <w:tc>
          <w:tcPr>
            <w:tcW w:w="194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00"/>
          </w:tcPr>
          <w:p>
            <w:pPr>
              <w:pStyle w:val="TableParagraph"/>
              <w:spacing w:line="210" w:lineRule="exact" w:before="19"/>
              <w:ind w:right="87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Q</w:t>
            </w:r>
            <w:r>
              <w:rPr>
                <w:rFonts w:ascii="Arial MT"/>
                <w:spacing w:val="53"/>
                <w:w w:val="105"/>
                <w:sz w:val="19"/>
              </w:rPr>
              <w:t> </w:t>
            </w:r>
            <w:r>
              <w:rPr>
                <w:rFonts w:ascii="Arial MT"/>
                <w:w w:val="105"/>
                <w:sz w:val="19"/>
              </w:rPr>
              <w:t>136,901,153.51</w:t>
            </w:r>
          </w:p>
        </w:tc>
      </w:tr>
      <w:tr>
        <w:trPr>
          <w:trHeight w:val="251" w:hRule="atLeast"/>
        </w:trPr>
        <w:tc>
          <w:tcPr>
            <w:tcW w:w="777" w:type="dxa"/>
            <w:tcBorders>
              <w:top w:val="single" w:sz="12" w:space="0" w:color="3877A6"/>
              <w:left w:val="single" w:sz="8" w:space="0" w:color="09548F"/>
              <w:bottom w:val="single" w:sz="12" w:space="0" w:color="3877A6"/>
              <w:right w:val="single" w:sz="12" w:space="0" w:color="09548F"/>
            </w:tcBorders>
            <w:shd w:val="clear" w:color="auto" w:fill="0A639F"/>
          </w:tcPr>
          <w:p>
            <w:pPr>
              <w:pStyle w:val="TableParagraph"/>
              <w:spacing w:before="36"/>
              <w:ind w:left="1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110"/>
                <w:sz w:val="16"/>
              </w:rPr>
              <w:t>2023</w:t>
            </w:r>
          </w:p>
        </w:tc>
        <w:tc>
          <w:tcPr>
            <w:tcW w:w="36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nil"/>
            </w:tcBorders>
          </w:tcPr>
          <w:p>
            <w:pPr>
              <w:pStyle w:val="TableParagraph"/>
              <w:spacing w:line="213" w:lineRule="exact" w:before="19"/>
              <w:ind w:left="103"/>
              <w:jc w:val="center"/>
              <w:rPr>
                <w:rFonts w:ascii="Arial MT"/>
                <w:sz w:val="19"/>
              </w:rPr>
            </w:pPr>
            <w:r>
              <w:rPr>
                <w:rFonts w:ascii="Arial MT"/>
                <w:w w:val="107"/>
                <w:sz w:val="19"/>
              </w:rPr>
              <w:t>Q</w:t>
            </w: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13" w:lineRule="exact" w:before="19"/>
              <w:ind w:right="60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542,145,808.36</w:t>
            </w:r>
          </w:p>
        </w:tc>
        <w:tc>
          <w:tcPr>
            <w:tcW w:w="36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nil"/>
            </w:tcBorders>
          </w:tcPr>
          <w:p>
            <w:pPr>
              <w:pStyle w:val="TableParagraph"/>
              <w:spacing w:line="213" w:lineRule="exact" w:before="19"/>
              <w:ind w:right="44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7"/>
                <w:sz w:val="19"/>
              </w:rPr>
              <w:t>Q</w:t>
            </w:r>
          </w:p>
        </w:tc>
        <w:tc>
          <w:tcPr>
            <w:tcW w:w="1686" w:type="dxa"/>
            <w:tcBorders>
              <w:top w:val="single" w:sz="12" w:space="0" w:color="09548F"/>
              <w:left w:val="nil"/>
              <w:bottom w:val="single" w:sz="12" w:space="0" w:color="09548F"/>
              <w:right w:val="single" w:sz="12" w:space="0" w:color="09548F"/>
            </w:tcBorders>
          </w:tcPr>
          <w:p>
            <w:pPr>
              <w:pStyle w:val="TableParagraph"/>
              <w:spacing w:line="213" w:lineRule="exact" w:before="19"/>
              <w:ind w:right="61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816,202,712.65</w:t>
            </w:r>
          </w:p>
        </w:tc>
        <w:tc>
          <w:tcPr>
            <w:tcW w:w="1947" w:type="dxa"/>
            <w:tcBorders>
              <w:top w:val="single" w:sz="12" w:space="0" w:color="09548F"/>
              <w:left w:val="single" w:sz="12" w:space="0" w:color="09548F"/>
              <w:bottom w:val="single" w:sz="12" w:space="0" w:color="09548F"/>
              <w:right w:val="single" w:sz="12" w:space="0" w:color="09548F"/>
            </w:tcBorders>
            <w:shd w:val="clear" w:color="auto" w:fill="FFFF00"/>
          </w:tcPr>
          <w:p>
            <w:pPr>
              <w:pStyle w:val="TableParagraph"/>
              <w:spacing w:line="213" w:lineRule="exact" w:before="19"/>
              <w:ind w:right="87"/>
              <w:jc w:val="right"/>
              <w:rPr>
                <w:rFonts w:ascii="Arial MT"/>
                <w:sz w:val="19"/>
              </w:rPr>
            </w:pPr>
            <w:r>
              <w:rPr>
                <w:rFonts w:ascii="Arial MT"/>
                <w:w w:val="105"/>
                <w:sz w:val="19"/>
              </w:rPr>
              <w:t>Q</w:t>
            </w:r>
            <w:r>
              <w:rPr>
                <w:rFonts w:ascii="Arial MT"/>
                <w:spacing w:val="53"/>
                <w:w w:val="105"/>
                <w:sz w:val="19"/>
              </w:rPr>
              <w:t> </w:t>
            </w:r>
            <w:r>
              <w:rPr>
                <w:rFonts w:ascii="Arial MT"/>
                <w:w w:val="105"/>
                <w:sz w:val="19"/>
              </w:rPr>
              <w:t>274,056,904.28</w:t>
            </w:r>
          </w:p>
        </w:tc>
      </w:tr>
    </w:tbl>
    <w:p>
      <w:pPr>
        <w:spacing w:before="66"/>
        <w:ind w:left="5209" w:right="1991" w:hanging="3092"/>
        <w:jc w:val="left"/>
        <w:rPr>
          <w:rFonts w:ascii="Arial" w:hAnsi="Arial"/>
          <w:i/>
          <w:sz w:val="18"/>
        </w:rPr>
      </w:pPr>
      <w:r>
        <w:rPr/>
        <w:pict>
          <v:rect style="position:absolute;margin-left:135.598923pt;margin-top:-206.867844pt;width:37.807299pt;height:1.115557pt;mso-position-horizontal-relative:page;mso-position-vertical-relative:paragraph;z-index:-18261504" filled="true" fillcolor="#3877a6" stroked="false">
            <v:fill type="solid"/>
            <w10:wrap type="none"/>
          </v:rect>
        </w:pict>
      </w:r>
      <w:r>
        <w:rPr/>
        <w:pict>
          <v:rect style="position:absolute;margin-left:135.598923pt;margin-top:-85.128975pt;width:37.807299pt;height:1.115557pt;mso-position-horizontal-relative:page;mso-position-vertical-relative:paragraph;z-index:-18260992" filled="true" fillcolor="#3877a6" stroked="false">
            <v:fill type="solid"/>
            <w10:wrap type="none"/>
          </v:rect>
        </w:pict>
      </w:r>
      <w:bookmarkStart w:name="_bookmark33" w:id="41"/>
      <w:bookmarkEnd w:id="41"/>
      <w:r>
        <w:rPr/>
      </w:r>
      <w:r>
        <w:rPr>
          <w:rFonts w:ascii="Arial" w:hAnsi="Arial"/>
          <w:i/>
          <w:color w:val="44536A"/>
          <w:sz w:val="18"/>
        </w:rPr>
        <w:t>Tabla 18. Tabla de Brecha Financiera por Nivel Educativo.</w:t>
      </w:r>
      <w:r>
        <w:rPr>
          <w:rFonts w:ascii="Arial" w:hAnsi="Arial"/>
          <w:i/>
          <w:color w:val="44536A"/>
          <w:spacing w:val="1"/>
          <w:sz w:val="18"/>
        </w:rPr>
        <w:t> </w:t>
      </w:r>
      <w:r>
        <w:rPr>
          <w:rFonts w:ascii="Arial" w:hAnsi="Arial"/>
          <w:i/>
          <w:color w:val="44536A"/>
          <w:sz w:val="18"/>
        </w:rPr>
        <w:t>Fuente: (Ministerio de Educación, 2021),</w:t>
      </w:r>
      <w:r>
        <w:rPr>
          <w:rFonts w:ascii="Arial" w:hAnsi="Arial"/>
          <w:i/>
          <w:color w:val="44536A"/>
          <w:spacing w:val="-47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Procesamiento:</w:t>
      </w:r>
      <w:r>
        <w:rPr>
          <w:rFonts w:ascii="Arial" w:hAnsi="Arial"/>
          <w:i/>
          <w:color w:val="44536A"/>
          <w:spacing w:val="-1"/>
          <w:sz w:val="18"/>
        </w:rPr>
        <w:t> </w:t>
      </w:r>
      <w:r>
        <w:rPr>
          <w:rFonts w:ascii="Arial" w:hAnsi="Arial"/>
          <w:i/>
          <w:color w:val="44536A"/>
          <w:sz w:val="18"/>
        </w:rPr>
        <w:t>Propio</w:t>
      </w:r>
    </w:p>
    <w:p>
      <w:pPr>
        <w:spacing w:after="0"/>
        <w:jc w:val="left"/>
        <w:rPr>
          <w:rFonts w:ascii="Arial" w:hAnsi="Arial"/>
          <w:sz w:val="18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5056000">
            <wp:simplePos x="0" y="0"/>
            <wp:positionH relativeFrom="page">
              <wp:posOffset>0</wp:posOffset>
            </wp:positionH>
            <wp:positionV relativeFrom="page">
              <wp:posOffset>295128</wp:posOffset>
            </wp:positionV>
            <wp:extent cx="7772399" cy="9497106"/>
            <wp:effectExtent l="0" t="0" r="0" b="0"/>
            <wp:wrapNone/>
            <wp:docPr id="4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6"/>
        </w:rPr>
      </w:pPr>
    </w:p>
    <w:p>
      <w:pPr>
        <w:pStyle w:val="BodyText"/>
        <w:spacing w:before="52"/>
        <w:ind w:left="1702" w:right="1694"/>
        <w:jc w:val="both"/>
      </w:pPr>
      <w:r>
        <w:rPr/>
        <w:t>Para el nivel preprimario, se necesitan 95587 estudiantes nuevos para alcanzar la meta</w:t>
      </w:r>
      <w:r>
        <w:rPr>
          <w:spacing w:val="1"/>
        </w:rPr>
        <w:t> </w:t>
      </w:r>
      <w:r>
        <w:rPr/>
        <w:t>planteada</w:t>
      </w:r>
      <w:r>
        <w:rPr>
          <w:spacing w:val="-14"/>
        </w:rPr>
        <w:t> </w:t>
      </w:r>
      <w:r>
        <w:rPr/>
        <w:t>lo</w:t>
      </w:r>
      <w:r>
        <w:rPr>
          <w:spacing w:val="-13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13"/>
        </w:rPr>
        <w:t> </w:t>
      </w:r>
      <w:r>
        <w:rPr/>
        <w:t>traduce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13"/>
        </w:rPr>
        <w:t> </w:t>
      </w:r>
      <w:r>
        <w:rPr/>
        <w:t>disponibilidad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Q489,969,565.28</w:t>
      </w:r>
      <w:r>
        <w:rPr>
          <w:spacing w:val="-13"/>
        </w:rPr>
        <w:t> </w:t>
      </w:r>
      <w:r>
        <w:rPr/>
        <w:t>según</w:t>
      </w:r>
      <w:r>
        <w:rPr>
          <w:spacing w:val="-12"/>
        </w:rPr>
        <w:t> </w:t>
      </w:r>
      <w:r>
        <w:rPr/>
        <w:t>el</w:t>
      </w:r>
      <w:r>
        <w:rPr>
          <w:spacing w:val="-10"/>
        </w:rPr>
        <w:t> </w:t>
      </w:r>
      <w:r>
        <w:rPr/>
        <w:t>costo</w:t>
      </w:r>
      <w:r>
        <w:rPr>
          <w:spacing w:val="-13"/>
        </w:rPr>
        <w:t> </w:t>
      </w:r>
      <w:r>
        <w:rPr/>
        <w:t>unitario</w:t>
      </w:r>
      <w:r>
        <w:rPr>
          <w:spacing w:val="-52"/>
        </w:rPr>
        <w:t> </w:t>
      </w:r>
      <w:r>
        <w:rPr/>
        <w:t>a</w:t>
      </w:r>
      <w:r>
        <w:rPr>
          <w:spacing w:val="1"/>
        </w:rPr>
        <w:t> </w:t>
      </w:r>
      <w:r>
        <w:rPr/>
        <w:t>precios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2021.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primaria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necesitan</w:t>
      </w:r>
      <w:r>
        <w:rPr>
          <w:spacing w:val="1"/>
        </w:rPr>
        <w:t> </w:t>
      </w:r>
      <w:r>
        <w:rPr/>
        <w:t>aproximadamente</w:t>
      </w:r>
      <w:r>
        <w:rPr>
          <w:spacing w:val="1"/>
        </w:rPr>
        <w:t> </w:t>
      </w:r>
      <w:r>
        <w:rPr/>
        <w:t>Q2,131,198,690.07 para atender a los 373558 estudiantes nuevo para alcanzar la meta</w:t>
      </w:r>
      <w:r>
        <w:rPr>
          <w:spacing w:val="1"/>
        </w:rPr>
        <w:t> </w:t>
      </w:r>
      <w:r>
        <w:rPr/>
        <w:t>planteada.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nivel</w:t>
      </w:r>
      <w:r>
        <w:rPr>
          <w:spacing w:val="-5"/>
        </w:rPr>
        <w:t> </w:t>
      </w:r>
      <w:r>
        <w:rPr/>
        <w:t>medio,</w:t>
      </w:r>
      <w:r>
        <w:rPr>
          <w:spacing w:val="-1"/>
        </w:rPr>
        <w:t> </w:t>
      </w:r>
      <w:r>
        <w:rPr/>
        <w:t>ciclo</w:t>
      </w:r>
      <w:r>
        <w:rPr>
          <w:spacing w:val="-2"/>
        </w:rPr>
        <w:t> </w:t>
      </w:r>
      <w:r>
        <w:rPr/>
        <w:t>básico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diversificado,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necesitan</w:t>
      </w:r>
      <w:r>
        <w:rPr>
          <w:spacing w:val="1"/>
        </w:rPr>
        <w:t> </w:t>
      </w:r>
      <w:r>
        <w:rPr/>
        <w:t>Q791,079,501.28</w:t>
      </w:r>
      <w:r>
        <w:rPr>
          <w:spacing w:val="-4"/>
        </w:rPr>
        <w:t> </w:t>
      </w:r>
      <w:r>
        <w:rPr/>
        <w:t>y</w:t>
      </w:r>
      <w:r>
        <w:rPr>
          <w:spacing w:val="-52"/>
        </w:rPr>
        <w:t> </w:t>
      </w:r>
      <w:r>
        <w:rPr/>
        <w:t>Q274,056,904.28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atender a</w:t>
      </w:r>
      <w:r>
        <w:rPr>
          <w:spacing w:val="-1"/>
        </w:rPr>
        <w:t> </w:t>
      </w:r>
      <w:r>
        <w:rPr/>
        <w:t>los estudiantes</w:t>
      </w:r>
      <w:r>
        <w:rPr>
          <w:spacing w:val="-2"/>
        </w:rPr>
        <w:t> </w:t>
      </w:r>
      <w:r>
        <w:rPr/>
        <w:t>del nivel</w:t>
      </w:r>
      <w:r>
        <w:rPr>
          <w:spacing w:val="-3"/>
        </w:rPr>
        <w:t> </w:t>
      </w:r>
      <w:r>
        <w:rPr/>
        <w:t>medio respectivamente.</w:t>
      </w:r>
    </w:p>
    <w:p>
      <w:pPr>
        <w:pStyle w:val="BodyText"/>
        <w:spacing w:before="7"/>
        <w:rPr>
          <w:sz w:val="30"/>
        </w:rPr>
      </w:pPr>
    </w:p>
    <w:p>
      <w:pPr>
        <w:pStyle w:val="Heading2"/>
        <w:numPr>
          <w:ilvl w:val="1"/>
          <w:numId w:val="4"/>
        </w:numPr>
        <w:tabs>
          <w:tab w:pos="2277" w:val="left" w:leader="none"/>
          <w:tab w:pos="2278" w:val="left" w:leader="none"/>
        </w:tabs>
        <w:spacing w:line="240" w:lineRule="auto" w:before="0" w:after="0"/>
        <w:ind w:left="2278" w:right="0" w:hanging="576"/>
        <w:jc w:val="left"/>
      </w:pPr>
      <w:bookmarkStart w:name="_bookmark34" w:id="42"/>
      <w:bookmarkEnd w:id="42"/>
      <w:r>
        <w:rPr/>
      </w:r>
      <w:bookmarkStart w:name="_bookmark34" w:id="43"/>
      <w:bookmarkEnd w:id="43"/>
      <w:r>
        <w:rPr>
          <w:color w:val="2E5395"/>
        </w:rPr>
        <w:t>Consid</w:t>
      </w:r>
      <w:r>
        <w:rPr>
          <w:color w:val="2E5395"/>
        </w:rPr>
        <w:t>eraciones</w:t>
      </w:r>
      <w:r>
        <w:rPr>
          <w:color w:val="2E5395"/>
          <w:spacing w:val="-4"/>
        </w:rPr>
        <w:t> </w:t>
      </w:r>
      <w:r>
        <w:rPr>
          <w:color w:val="2E5395"/>
        </w:rPr>
        <w:t>de</w:t>
      </w:r>
      <w:r>
        <w:rPr>
          <w:color w:val="2E5395"/>
          <w:spacing w:val="-6"/>
        </w:rPr>
        <w:t> </w:t>
      </w:r>
      <w:r>
        <w:rPr>
          <w:color w:val="2E5395"/>
        </w:rPr>
        <w:t>Ampliación</w:t>
      </w:r>
      <w:r>
        <w:rPr>
          <w:color w:val="2E5395"/>
          <w:spacing w:val="-6"/>
        </w:rPr>
        <w:t> </w:t>
      </w:r>
      <w:r>
        <w:rPr>
          <w:color w:val="2E5395"/>
        </w:rPr>
        <w:t>de</w:t>
      </w:r>
      <w:r>
        <w:rPr>
          <w:color w:val="2E5395"/>
          <w:spacing w:val="-4"/>
        </w:rPr>
        <w:t> </w:t>
      </w:r>
      <w:r>
        <w:rPr>
          <w:color w:val="2E5395"/>
        </w:rPr>
        <w:t>Cobertura</w:t>
      </w:r>
    </w:p>
    <w:p>
      <w:pPr>
        <w:pStyle w:val="BodyText"/>
        <w:spacing w:before="4"/>
        <w:rPr>
          <w:rFonts w:ascii="Calibri Light"/>
          <w:sz w:val="27"/>
        </w:rPr>
      </w:pPr>
    </w:p>
    <w:p>
      <w:pPr>
        <w:pStyle w:val="ListParagraph"/>
        <w:numPr>
          <w:ilvl w:val="0"/>
          <w:numId w:val="6"/>
        </w:numPr>
        <w:tabs>
          <w:tab w:pos="3117" w:val="left" w:leader="none"/>
          <w:tab w:pos="3118" w:val="left" w:leader="none"/>
        </w:tabs>
        <w:spacing w:line="240" w:lineRule="auto" w:before="0" w:after="0"/>
        <w:ind w:left="1702" w:right="1693" w:firstLine="1043"/>
        <w:jc w:val="left"/>
        <w:rPr>
          <w:sz w:val="24"/>
        </w:rPr>
      </w:pPr>
      <w:bookmarkStart w:name="_bookmark35" w:id="44"/>
      <w:bookmarkEnd w:id="44"/>
      <w:r>
        <w:rPr/>
      </w:r>
      <w:bookmarkStart w:name="_bookmark35" w:id="45"/>
      <w:bookmarkEnd w:id="45"/>
      <w:r>
        <w:rPr>
          <w:rFonts w:ascii="Calibri Light" w:hAnsi="Calibri Light"/>
          <w:color w:val="2E5395"/>
          <w:sz w:val="26"/>
        </w:rPr>
        <w:t>Am</w:t>
      </w:r>
      <w:r>
        <w:rPr>
          <w:rFonts w:ascii="Calibri Light" w:hAnsi="Calibri Light"/>
          <w:color w:val="2E5395"/>
          <w:sz w:val="26"/>
        </w:rPr>
        <w:t>pliación de Matrícula por Disponibilidad de Cupo u Oferta</w:t>
      </w:r>
      <w:r>
        <w:rPr>
          <w:rFonts w:ascii="Calibri Light" w:hAnsi="Calibri Light"/>
          <w:color w:val="2E5395"/>
          <w:spacing w:val="1"/>
          <w:sz w:val="26"/>
        </w:rPr>
        <w:t> </w:t>
      </w:r>
      <w:r>
        <w:rPr>
          <w:sz w:val="24"/>
        </w:rPr>
        <w:t>Actualmente</w:t>
      </w:r>
      <w:r>
        <w:rPr>
          <w:spacing w:val="27"/>
          <w:sz w:val="24"/>
        </w:rPr>
        <w:t> </w:t>
      </w:r>
      <w:r>
        <w:rPr>
          <w:sz w:val="24"/>
        </w:rPr>
        <w:t>el</w:t>
      </w:r>
      <w:r>
        <w:rPr>
          <w:spacing w:val="27"/>
          <w:sz w:val="24"/>
        </w:rPr>
        <w:t> </w:t>
      </w:r>
      <w:r>
        <w:rPr>
          <w:sz w:val="24"/>
        </w:rPr>
        <w:t>Ministerio</w:t>
      </w:r>
      <w:r>
        <w:rPr>
          <w:spacing w:val="30"/>
          <w:sz w:val="24"/>
        </w:rPr>
        <w:t> </w:t>
      </w:r>
      <w:r>
        <w:rPr>
          <w:sz w:val="24"/>
        </w:rPr>
        <w:t>de</w:t>
      </w:r>
      <w:r>
        <w:rPr>
          <w:spacing w:val="28"/>
          <w:sz w:val="24"/>
        </w:rPr>
        <w:t> </w:t>
      </w:r>
      <w:r>
        <w:rPr>
          <w:sz w:val="24"/>
        </w:rPr>
        <w:t>Educación,</w:t>
      </w:r>
      <w:r>
        <w:rPr>
          <w:spacing w:val="27"/>
          <w:sz w:val="24"/>
        </w:rPr>
        <w:t> </w:t>
      </w:r>
      <w:r>
        <w:rPr>
          <w:sz w:val="24"/>
        </w:rPr>
        <w:t>posee</w:t>
      </w:r>
      <w:r>
        <w:rPr>
          <w:spacing w:val="28"/>
          <w:sz w:val="24"/>
        </w:rPr>
        <w:t> </w:t>
      </w:r>
      <w:r>
        <w:rPr>
          <w:sz w:val="24"/>
        </w:rPr>
        <w:t>una</w:t>
      </w:r>
      <w:r>
        <w:rPr>
          <w:spacing w:val="27"/>
          <w:sz w:val="24"/>
        </w:rPr>
        <w:t> </w:t>
      </w:r>
      <w:r>
        <w:rPr>
          <w:sz w:val="24"/>
        </w:rPr>
        <w:t>normativa</w:t>
      </w:r>
      <w:r>
        <w:rPr>
          <w:spacing w:val="28"/>
          <w:sz w:val="24"/>
        </w:rPr>
        <w:t> </w:t>
      </w:r>
      <w:r>
        <w:rPr>
          <w:sz w:val="24"/>
        </w:rPr>
        <w:t>que</w:t>
      </w:r>
      <w:r>
        <w:rPr>
          <w:spacing w:val="30"/>
          <w:sz w:val="24"/>
        </w:rPr>
        <w:t> </w:t>
      </w:r>
      <w:r>
        <w:rPr>
          <w:sz w:val="24"/>
        </w:rPr>
        <w:t>le</w:t>
      </w:r>
      <w:r>
        <w:rPr>
          <w:spacing w:val="27"/>
          <w:sz w:val="24"/>
        </w:rPr>
        <w:t> </w:t>
      </w:r>
      <w:r>
        <w:rPr>
          <w:sz w:val="24"/>
        </w:rPr>
        <w:t>permite</w:t>
      </w:r>
      <w:r>
        <w:rPr>
          <w:spacing w:val="27"/>
          <w:sz w:val="24"/>
        </w:rPr>
        <w:t> </w:t>
      </w:r>
      <w:r>
        <w:rPr>
          <w:sz w:val="24"/>
        </w:rPr>
        <w:t>definir</w:t>
      </w:r>
      <w:r>
        <w:rPr>
          <w:spacing w:val="31"/>
          <w:sz w:val="24"/>
        </w:rPr>
        <w:t> </w:t>
      </w:r>
      <w:r>
        <w:rPr>
          <w:sz w:val="24"/>
        </w:rPr>
        <w:t>la</w:t>
      </w:r>
      <w:r>
        <w:rPr>
          <w:spacing w:val="-52"/>
          <w:sz w:val="24"/>
        </w:rPr>
        <w:t> </w:t>
      </w:r>
      <w:r>
        <w:rPr>
          <w:sz w:val="24"/>
        </w:rPr>
        <w:t>necesidad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un</w:t>
      </w:r>
      <w:r>
        <w:rPr>
          <w:spacing w:val="9"/>
          <w:sz w:val="24"/>
        </w:rPr>
        <w:t> </w:t>
      </w:r>
      <w:r>
        <w:rPr>
          <w:sz w:val="24"/>
        </w:rPr>
        <w:t>puesto</w:t>
      </w:r>
      <w:r>
        <w:rPr>
          <w:spacing w:val="6"/>
          <w:sz w:val="24"/>
        </w:rPr>
        <w:t> </w:t>
      </w:r>
      <w:r>
        <w:rPr>
          <w:sz w:val="24"/>
        </w:rPr>
        <w:t>docente,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acuerdo</w:t>
      </w:r>
      <w:r>
        <w:rPr>
          <w:spacing w:val="6"/>
          <w:sz w:val="24"/>
        </w:rPr>
        <w:t> </w:t>
      </w:r>
      <w:r>
        <w:rPr>
          <w:sz w:val="24"/>
        </w:rPr>
        <w:t>al</w:t>
      </w:r>
      <w:r>
        <w:rPr>
          <w:spacing w:val="6"/>
          <w:sz w:val="24"/>
        </w:rPr>
        <w:t> </w:t>
      </w:r>
      <w:r>
        <w:rPr>
          <w:sz w:val="24"/>
        </w:rPr>
        <w:t>número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alumnos</w:t>
      </w:r>
      <w:r>
        <w:rPr>
          <w:spacing w:val="16"/>
          <w:sz w:val="24"/>
        </w:rPr>
        <w:t> </w:t>
      </w:r>
      <w:r>
        <w:rPr>
          <w:sz w:val="24"/>
        </w:rPr>
        <w:t>inscrito</w:t>
      </w:r>
      <w:r>
        <w:rPr>
          <w:spacing w:val="8"/>
          <w:sz w:val="24"/>
        </w:rPr>
        <w:t> </w:t>
      </w:r>
      <w:r>
        <w:rPr>
          <w:sz w:val="24"/>
        </w:rPr>
        <w:t>en</w:t>
      </w:r>
      <w:r>
        <w:rPr>
          <w:spacing w:val="9"/>
          <w:sz w:val="24"/>
        </w:rPr>
        <w:t> </w:t>
      </w:r>
      <w:r>
        <w:rPr>
          <w:sz w:val="24"/>
        </w:rPr>
        <w:t>un</w:t>
      </w:r>
      <w:r>
        <w:rPr>
          <w:spacing w:val="9"/>
          <w:sz w:val="24"/>
        </w:rPr>
        <w:t> </w:t>
      </w:r>
      <w:r>
        <w:rPr>
          <w:sz w:val="24"/>
        </w:rPr>
        <w:t>centro</w:t>
      </w:r>
      <w:r>
        <w:rPr>
          <w:spacing w:val="-52"/>
          <w:sz w:val="24"/>
        </w:rPr>
        <w:t> </w:t>
      </w:r>
      <w:r>
        <w:rPr>
          <w:sz w:val="24"/>
        </w:rPr>
        <w:t>educativo.</w:t>
      </w:r>
      <w:r>
        <w:rPr>
          <w:spacing w:val="35"/>
          <w:sz w:val="24"/>
        </w:rPr>
        <w:t> </w:t>
      </w:r>
      <w:r>
        <w:rPr>
          <w:sz w:val="24"/>
        </w:rPr>
        <w:t>Bajo</w:t>
      </w:r>
      <w:r>
        <w:rPr>
          <w:spacing w:val="-10"/>
          <w:sz w:val="24"/>
        </w:rPr>
        <w:t> </w:t>
      </w:r>
      <w:r>
        <w:rPr>
          <w:sz w:val="24"/>
        </w:rPr>
        <w:t>esta</w:t>
      </w:r>
      <w:r>
        <w:rPr>
          <w:spacing w:val="-11"/>
          <w:sz w:val="24"/>
        </w:rPr>
        <w:t> </w:t>
      </w:r>
      <w:r>
        <w:rPr>
          <w:sz w:val="24"/>
        </w:rPr>
        <w:t>premisa,</w:t>
      </w:r>
      <w:r>
        <w:rPr>
          <w:spacing w:val="-8"/>
          <w:sz w:val="24"/>
        </w:rPr>
        <w:t> </w:t>
      </w:r>
      <w:r>
        <w:rPr>
          <w:sz w:val="24"/>
        </w:rPr>
        <w:t>es</w:t>
      </w:r>
      <w:r>
        <w:rPr>
          <w:spacing w:val="-10"/>
          <w:sz w:val="24"/>
        </w:rPr>
        <w:t> </w:t>
      </w:r>
      <w:r>
        <w:rPr>
          <w:sz w:val="24"/>
        </w:rPr>
        <w:t>posible</w:t>
      </w:r>
      <w:r>
        <w:rPr>
          <w:spacing w:val="-11"/>
          <w:sz w:val="24"/>
        </w:rPr>
        <w:t> </w:t>
      </w:r>
      <w:r>
        <w:rPr>
          <w:sz w:val="24"/>
        </w:rPr>
        <w:t>analizar</w:t>
      </w:r>
      <w:r>
        <w:rPr>
          <w:spacing w:val="-11"/>
          <w:sz w:val="24"/>
        </w:rPr>
        <w:t> </w:t>
      </w:r>
      <w:r>
        <w:rPr>
          <w:sz w:val="24"/>
        </w:rPr>
        <w:t>cada</w:t>
      </w:r>
      <w:r>
        <w:rPr>
          <w:spacing w:val="-11"/>
          <w:sz w:val="24"/>
        </w:rPr>
        <w:t> </w:t>
      </w:r>
      <w:r>
        <w:rPr>
          <w:sz w:val="24"/>
        </w:rPr>
        <w:t>una</w:t>
      </w:r>
      <w:r>
        <w:rPr>
          <w:spacing w:val="-11"/>
          <w:sz w:val="24"/>
        </w:rPr>
        <w:t> </w:t>
      </w:r>
      <w:r>
        <w:rPr>
          <w:sz w:val="24"/>
        </w:rPr>
        <w:t>las</w:t>
      </w:r>
      <w:r>
        <w:rPr>
          <w:spacing w:val="-10"/>
          <w:sz w:val="24"/>
        </w:rPr>
        <w:t> </w:t>
      </w:r>
      <w:r>
        <w:rPr>
          <w:sz w:val="24"/>
        </w:rPr>
        <w:t>secciones</w:t>
      </w:r>
      <w:r>
        <w:rPr>
          <w:spacing w:val="-13"/>
          <w:sz w:val="24"/>
        </w:rPr>
        <w:t> </w:t>
      </w:r>
      <w:r>
        <w:rPr>
          <w:sz w:val="24"/>
        </w:rPr>
        <w:t>definidas</w:t>
      </w:r>
      <w:r>
        <w:rPr>
          <w:spacing w:val="-11"/>
          <w:sz w:val="24"/>
        </w:rPr>
        <w:t> </w:t>
      </w:r>
      <w:r>
        <w:rPr>
          <w:sz w:val="24"/>
        </w:rPr>
        <w:t>por</w:t>
      </w:r>
      <w:r>
        <w:rPr>
          <w:spacing w:val="-10"/>
          <w:sz w:val="24"/>
        </w:rPr>
        <w:t> </w:t>
      </w:r>
      <w:r>
        <w:rPr>
          <w:sz w:val="24"/>
        </w:rPr>
        <w:t>grado</w:t>
      </w:r>
      <w:r>
        <w:rPr>
          <w:spacing w:val="-51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centros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educativos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oficiales,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fin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determinar</w:t>
      </w:r>
      <w:r>
        <w:rPr>
          <w:spacing w:val="-11"/>
          <w:sz w:val="24"/>
        </w:rPr>
        <w:t> </w:t>
      </w:r>
      <w:r>
        <w:rPr>
          <w:sz w:val="24"/>
        </w:rPr>
        <w:t>cuántos</w:t>
      </w:r>
      <w:r>
        <w:rPr>
          <w:spacing w:val="-14"/>
          <w:sz w:val="24"/>
        </w:rPr>
        <w:t> </w:t>
      </w:r>
      <w:r>
        <w:rPr>
          <w:sz w:val="24"/>
        </w:rPr>
        <w:t>alumnos</w:t>
      </w:r>
      <w:r>
        <w:rPr>
          <w:spacing w:val="-8"/>
          <w:sz w:val="24"/>
        </w:rPr>
        <w:t> </w:t>
      </w:r>
      <w:r>
        <w:rPr>
          <w:sz w:val="24"/>
        </w:rPr>
        <w:t>son</w:t>
      </w:r>
      <w:r>
        <w:rPr>
          <w:spacing w:val="-15"/>
          <w:sz w:val="24"/>
        </w:rPr>
        <w:t> </w:t>
      </w:r>
      <w:r>
        <w:rPr>
          <w:sz w:val="24"/>
        </w:rPr>
        <w:t>necesarios</w:t>
      </w:r>
      <w:r>
        <w:rPr>
          <w:spacing w:val="-14"/>
          <w:sz w:val="24"/>
        </w:rPr>
        <w:t> </w:t>
      </w:r>
      <w:r>
        <w:rPr>
          <w:sz w:val="24"/>
        </w:rPr>
        <w:t>para</w:t>
      </w:r>
      <w:r>
        <w:rPr>
          <w:spacing w:val="-51"/>
          <w:sz w:val="24"/>
        </w:rPr>
        <w:t> </w:t>
      </w:r>
      <w:r>
        <w:rPr>
          <w:sz w:val="24"/>
        </w:rPr>
        <w:t>llegar</w:t>
      </w:r>
      <w:r>
        <w:rPr>
          <w:spacing w:val="12"/>
          <w:sz w:val="24"/>
        </w:rPr>
        <w:t> </w:t>
      </w:r>
      <w:r>
        <w:rPr>
          <w:sz w:val="24"/>
        </w:rPr>
        <w:t>al</w:t>
      </w:r>
      <w:r>
        <w:rPr>
          <w:spacing w:val="10"/>
          <w:sz w:val="24"/>
        </w:rPr>
        <w:t> </w:t>
      </w:r>
      <w:r>
        <w:rPr>
          <w:sz w:val="24"/>
        </w:rPr>
        <w:t>máximo</w:t>
      </w:r>
      <w:r>
        <w:rPr>
          <w:spacing w:val="11"/>
          <w:sz w:val="24"/>
        </w:rPr>
        <w:t> </w:t>
      </w:r>
      <w:r>
        <w:rPr>
          <w:sz w:val="24"/>
        </w:rPr>
        <w:t>número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alumnos</w:t>
      </w:r>
      <w:r>
        <w:rPr>
          <w:spacing w:val="11"/>
          <w:sz w:val="24"/>
        </w:rPr>
        <w:t> </w:t>
      </w:r>
      <w:r>
        <w:rPr>
          <w:sz w:val="24"/>
        </w:rPr>
        <w:t>por</w:t>
      </w:r>
      <w:r>
        <w:rPr>
          <w:spacing w:val="11"/>
          <w:sz w:val="24"/>
        </w:rPr>
        <w:t> </w:t>
      </w:r>
      <w:r>
        <w:rPr>
          <w:sz w:val="24"/>
        </w:rPr>
        <w:t>sección</w:t>
      </w:r>
      <w:r>
        <w:rPr>
          <w:spacing w:val="17"/>
          <w:sz w:val="24"/>
        </w:rPr>
        <w:t> </w:t>
      </w:r>
      <w:r>
        <w:rPr>
          <w:sz w:val="24"/>
        </w:rPr>
        <w:t>sin</w:t>
      </w:r>
      <w:r>
        <w:rPr>
          <w:spacing w:val="11"/>
          <w:sz w:val="24"/>
        </w:rPr>
        <w:t> </w:t>
      </w:r>
      <w:r>
        <w:rPr>
          <w:sz w:val="24"/>
        </w:rPr>
        <w:t>que</w:t>
      </w:r>
      <w:r>
        <w:rPr>
          <w:spacing w:val="11"/>
          <w:sz w:val="24"/>
        </w:rPr>
        <w:t> </w:t>
      </w:r>
      <w:r>
        <w:rPr>
          <w:sz w:val="24"/>
        </w:rPr>
        <w:t>ésta</w:t>
      </w:r>
      <w:r>
        <w:rPr>
          <w:spacing w:val="10"/>
          <w:sz w:val="24"/>
        </w:rPr>
        <w:t> </w:t>
      </w:r>
      <w:r>
        <w:rPr>
          <w:sz w:val="24"/>
        </w:rPr>
        <w:t>requiera</w:t>
      </w:r>
      <w:r>
        <w:rPr>
          <w:spacing w:val="8"/>
          <w:sz w:val="24"/>
        </w:rPr>
        <w:t> </w:t>
      </w:r>
      <w:r>
        <w:rPr>
          <w:sz w:val="24"/>
        </w:rPr>
        <w:t>un</w:t>
      </w:r>
      <w:r>
        <w:rPr>
          <w:spacing w:val="11"/>
          <w:sz w:val="24"/>
        </w:rPr>
        <w:t> </w:t>
      </w:r>
      <w:r>
        <w:rPr>
          <w:sz w:val="24"/>
        </w:rPr>
        <w:t>nuevo</w:t>
      </w:r>
      <w:r>
        <w:rPr>
          <w:spacing w:val="11"/>
          <w:sz w:val="24"/>
        </w:rPr>
        <w:t> </w:t>
      </w:r>
      <w:r>
        <w:rPr>
          <w:sz w:val="24"/>
        </w:rPr>
        <w:t>recurso</w:t>
      </w:r>
      <w:r>
        <w:rPr>
          <w:spacing w:val="-51"/>
          <w:sz w:val="24"/>
        </w:rPr>
        <w:t> </w:t>
      </w:r>
      <w:r>
        <w:rPr>
          <w:sz w:val="24"/>
        </w:rPr>
        <w:t>docente.</w:t>
      </w:r>
    </w:p>
    <w:p>
      <w:pPr>
        <w:pStyle w:val="BodyText"/>
        <w:spacing w:before="7"/>
        <w:rPr>
          <w:sz w:val="30"/>
        </w:rPr>
      </w:pPr>
    </w:p>
    <w:p>
      <w:pPr>
        <w:pStyle w:val="BodyText"/>
        <w:ind w:left="1702" w:right="1704"/>
        <w:jc w:val="both"/>
      </w:pPr>
      <w:r>
        <w:rPr/>
        <w:t>En este contexto, es importante no incluir secciones que sean atendidas por docentes</w:t>
      </w:r>
      <w:r>
        <w:rPr>
          <w:spacing w:val="1"/>
        </w:rPr>
        <w:t> </w:t>
      </w:r>
      <w:r>
        <w:rPr/>
        <w:t>multigrado.</w:t>
      </w:r>
    </w:p>
    <w:p>
      <w:pPr>
        <w:pStyle w:val="BodyText"/>
        <w:spacing w:before="6"/>
        <w:rPr>
          <w:sz w:val="30"/>
        </w:rPr>
      </w:pPr>
    </w:p>
    <w:p>
      <w:pPr>
        <w:pStyle w:val="BodyText"/>
        <w:ind w:left="1702" w:right="1701"/>
        <w:jc w:val="both"/>
      </w:pPr>
      <w:r>
        <w:rPr/>
        <w:t>Al obtener el resultado del diferencial de alumnos (máximo por sección menos alumnos</w:t>
      </w:r>
      <w:r>
        <w:rPr>
          <w:spacing w:val="1"/>
        </w:rPr>
        <w:t> </w:t>
      </w:r>
      <w:r>
        <w:rPr/>
        <w:t>inscritos</w:t>
      </w:r>
      <w:r>
        <w:rPr>
          <w:spacing w:val="-3"/>
        </w:rPr>
        <w:t> </w:t>
      </w:r>
      <w:r>
        <w:rPr/>
        <w:t>en</w:t>
      </w:r>
      <w:r>
        <w:rPr>
          <w:spacing w:val="1"/>
        </w:rPr>
        <w:t> </w:t>
      </w:r>
      <w:r>
        <w:rPr/>
        <w:t>sección),</w:t>
      </w:r>
      <w:r>
        <w:rPr>
          <w:spacing w:val="-1"/>
        </w:rPr>
        <w:t> </w:t>
      </w:r>
      <w:r>
        <w:rPr/>
        <w:t>puede establecerse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oferta</w:t>
      </w:r>
      <w:r>
        <w:rPr>
          <w:spacing w:val="-1"/>
        </w:rPr>
        <w:t> </w:t>
      </w:r>
      <w:r>
        <w:rPr/>
        <w:t>adicional</w:t>
      </w:r>
      <w:r>
        <w:rPr>
          <w:spacing w:val="-3"/>
        </w:rPr>
        <w:t> </w:t>
      </w:r>
      <w:r>
        <w:rPr/>
        <w:t>disponible.</w:t>
      </w:r>
    </w:p>
    <w:p>
      <w:pPr>
        <w:pStyle w:val="BodyText"/>
        <w:spacing w:before="7"/>
        <w:rPr>
          <w:sz w:val="30"/>
        </w:rPr>
      </w:pPr>
    </w:p>
    <w:p>
      <w:pPr>
        <w:pStyle w:val="BodyText"/>
        <w:spacing w:before="1"/>
        <w:ind w:left="1702" w:right="1695"/>
        <w:jc w:val="both"/>
      </w:pPr>
      <w:r>
        <w:rPr>
          <w:b/>
        </w:rPr>
        <w:t>Nota: </w:t>
      </w:r>
      <w:r>
        <w:rPr/>
        <w:t>es muy importante que como medio de validación pueda determinarse la capacidad</w:t>
      </w:r>
      <w:r>
        <w:rPr>
          <w:spacing w:val="-52"/>
        </w:rPr>
        <w:t> </w:t>
      </w:r>
      <w:r>
        <w:rPr/>
        <w:t>de cada aula identificada como posible oferta (infraestructura educativa), ya que es muy</w:t>
      </w:r>
      <w:r>
        <w:rPr>
          <w:spacing w:val="1"/>
        </w:rPr>
        <w:t> </w:t>
      </w:r>
      <w:r>
        <w:rPr/>
        <w:t>importante garantizar el espacio físico y los recursos de mobiliario y equipo disponible.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capacidad</w:t>
      </w:r>
      <w:r>
        <w:rPr>
          <w:spacing w:val="-4"/>
        </w:rPr>
        <w:t> </w:t>
      </w:r>
      <w:r>
        <w:rPr/>
        <w:t>máxima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alumnos</w:t>
      </w:r>
      <w:r>
        <w:rPr>
          <w:spacing w:val="-4"/>
        </w:rPr>
        <w:t> </w:t>
      </w:r>
      <w:r>
        <w:rPr/>
        <w:t>por</w:t>
      </w:r>
      <w:r>
        <w:rPr>
          <w:spacing w:val="-1"/>
        </w:rPr>
        <w:t> </w:t>
      </w:r>
      <w:r>
        <w:rPr/>
        <w:t>sección</w:t>
      </w:r>
      <w:r>
        <w:rPr>
          <w:spacing w:val="-3"/>
        </w:rPr>
        <w:t> </w:t>
      </w:r>
      <w:r>
        <w:rPr/>
        <w:t>puede</w:t>
      </w:r>
      <w:r>
        <w:rPr>
          <w:spacing w:val="-1"/>
        </w:rPr>
        <w:t> </w:t>
      </w:r>
      <w:r>
        <w:rPr/>
        <w:t>ser</w:t>
      </w:r>
      <w:r>
        <w:rPr>
          <w:spacing w:val="-4"/>
        </w:rPr>
        <w:t> </w:t>
      </w:r>
      <w:r>
        <w:rPr/>
        <w:t>reemplazada</w:t>
      </w:r>
      <w:r>
        <w:rPr>
          <w:spacing w:val="-4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6"/>
        </w:rPr>
        <w:t> </w:t>
      </w:r>
      <w:r>
        <w:rPr/>
        <w:t>cantidad</w:t>
      </w:r>
      <w:r>
        <w:rPr>
          <w:spacing w:val="-3"/>
        </w:rPr>
        <w:t> </w:t>
      </w:r>
      <w:r>
        <w:rPr/>
        <w:t>máxima</w:t>
      </w:r>
      <w:r>
        <w:rPr>
          <w:spacing w:val="-52"/>
        </w:rPr>
        <w:t> </w:t>
      </w:r>
      <w:r>
        <w:rPr/>
        <w:t>de alumnos</w:t>
      </w:r>
      <w:r>
        <w:rPr>
          <w:spacing w:val="1"/>
        </w:rPr>
        <w:t> </w:t>
      </w:r>
      <w:r>
        <w:rPr/>
        <w:t>por aula</w:t>
      </w:r>
      <w:r>
        <w:rPr>
          <w:spacing w:val="1"/>
        </w:rPr>
        <w:t> </w:t>
      </w:r>
      <w:r>
        <w:rPr/>
        <w:t>(espacio físico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infraestructura).</w:t>
      </w:r>
    </w:p>
    <w:p>
      <w:pPr>
        <w:pStyle w:val="BodyText"/>
        <w:spacing w:before="7"/>
        <w:rPr>
          <w:sz w:val="30"/>
        </w:rPr>
      </w:pPr>
    </w:p>
    <w:p>
      <w:pPr>
        <w:pStyle w:val="BodyText"/>
        <w:ind w:left="1702"/>
        <w:jc w:val="both"/>
      </w:pPr>
      <w:r>
        <w:rPr>
          <w:b/>
        </w:rPr>
        <w:t>Importante:</w:t>
      </w:r>
      <w:r>
        <w:rPr>
          <w:b/>
          <w:spacing w:val="51"/>
        </w:rPr>
        <w:t> </w:t>
      </w:r>
      <w:r>
        <w:rPr/>
        <w:t>este</w:t>
      </w:r>
      <w:r>
        <w:rPr>
          <w:spacing w:val="-4"/>
        </w:rPr>
        <w:t> </w:t>
      </w:r>
      <w:r>
        <w:rPr/>
        <w:t>tipo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ampliación</w:t>
      </w:r>
      <w:r>
        <w:rPr>
          <w:spacing w:val="-2"/>
        </w:rPr>
        <w:t> </w:t>
      </w:r>
      <w:r>
        <w:rPr/>
        <w:t>no genera</w:t>
      </w:r>
      <w:r>
        <w:rPr>
          <w:spacing w:val="-2"/>
        </w:rPr>
        <w:t> </w:t>
      </w:r>
      <w:r>
        <w:rPr/>
        <w:t>gasto o</w:t>
      </w:r>
      <w:r>
        <w:rPr>
          <w:spacing w:val="-4"/>
        </w:rPr>
        <w:t> </w:t>
      </w:r>
      <w:r>
        <w:rPr/>
        <w:t>costo.</w:t>
      </w:r>
    </w:p>
    <w:p>
      <w:pPr>
        <w:spacing w:after="0"/>
        <w:jc w:val="both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56512">
            <wp:simplePos x="0" y="0"/>
            <wp:positionH relativeFrom="page">
              <wp:posOffset>0</wp:posOffset>
            </wp:positionH>
            <wp:positionV relativeFrom="page">
              <wp:posOffset>295128</wp:posOffset>
            </wp:positionV>
            <wp:extent cx="7772399" cy="9497106"/>
            <wp:effectExtent l="0" t="0" r="0" b="0"/>
            <wp:wrapNone/>
            <wp:docPr id="4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5"/>
        </w:rPr>
      </w:pPr>
    </w:p>
    <w:p>
      <w:pPr>
        <w:pStyle w:val="Heading2"/>
        <w:numPr>
          <w:ilvl w:val="0"/>
          <w:numId w:val="6"/>
        </w:numPr>
        <w:tabs>
          <w:tab w:pos="3118" w:val="left" w:leader="none"/>
        </w:tabs>
        <w:spacing w:line="240" w:lineRule="auto" w:before="47" w:after="0"/>
        <w:ind w:left="2746" w:right="1700" w:firstLine="0"/>
        <w:jc w:val="both"/>
      </w:pPr>
      <w:bookmarkStart w:name="_bookmark36" w:id="46"/>
      <w:bookmarkEnd w:id="46"/>
      <w:r>
        <w:rPr/>
      </w:r>
      <w:bookmarkStart w:name="_bookmark36" w:id="47"/>
      <w:bookmarkEnd w:id="47"/>
      <w:r>
        <w:rPr>
          <w:color w:val="2E5395"/>
        </w:rPr>
        <w:t>Am</w:t>
      </w:r>
      <w:r>
        <w:rPr>
          <w:color w:val="2E5395"/>
        </w:rPr>
        <w:t>pliación de</w:t>
      </w:r>
      <w:r>
        <w:rPr>
          <w:color w:val="2E5395"/>
          <w:spacing w:val="1"/>
        </w:rPr>
        <w:t> </w:t>
      </w:r>
      <w:r>
        <w:rPr>
          <w:color w:val="2E5395"/>
        </w:rPr>
        <w:t>Matrícula</w:t>
      </w:r>
      <w:r>
        <w:rPr>
          <w:color w:val="2E5395"/>
          <w:spacing w:val="1"/>
        </w:rPr>
        <w:t> </w:t>
      </w:r>
      <w:r>
        <w:rPr>
          <w:color w:val="2E5395"/>
        </w:rPr>
        <w:t>por</w:t>
      </w:r>
      <w:r>
        <w:rPr>
          <w:color w:val="2E5395"/>
          <w:spacing w:val="1"/>
        </w:rPr>
        <w:t> </w:t>
      </w:r>
      <w:r>
        <w:rPr>
          <w:color w:val="2E5395"/>
        </w:rPr>
        <w:t>Asignación</w:t>
      </w:r>
      <w:r>
        <w:rPr>
          <w:color w:val="2E5395"/>
          <w:spacing w:val="1"/>
        </w:rPr>
        <w:t> </w:t>
      </w:r>
      <w:r>
        <w:rPr>
          <w:color w:val="2E5395"/>
        </w:rPr>
        <w:t>o</w:t>
      </w:r>
      <w:r>
        <w:rPr>
          <w:color w:val="2E5395"/>
          <w:spacing w:val="1"/>
        </w:rPr>
        <w:t> </w:t>
      </w:r>
      <w:r>
        <w:rPr>
          <w:color w:val="2E5395"/>
        </w:rPr>
        <w:t>Contratación</w:t>
      </w:r>
      <w:r>
        <w:rPr>
          <w:color w:val="2E5395"/>
          <w:spacing w:val="1"/>
        </w:rPr>
        <w:t> </w:t>
      </w:r>
      <w:r>
        <w:rPr>
          <w:color w:val="2E5395"/>
        </w:rPr>
        <w:t>de</w:t>
      </w:r>
      <w:r>
        <w:rPr>
          <w:color w:val="2E5395"/>
          <w:spacing w:val="1"/>
        </w:rPr>
        <w:t> </w:t>
      </w:r>
      <w:r>
        <w:rPr>
          <w:color w:val="2E5395"/>
        </w:rPr>
        <w:t>Servicio</w:t>
      </w:r>
      <w:r>
        <w:rPr>
          <w:color w:val="2E5395"/>
          <w:spacing w:val="1"/>
        </w:rPr>
        <w:t> </w:t>
      </w:r>
      <w:r>
        <w:rPr>
          <w:color w:val="2E5395"/>
        </w:rPr>
        <w:t>Docente</w:t>
      </w:r>
      <w:r>
        <w:rPr>
          <w:color w:val="2E5395"/>
          <w:spacing w:val="1"/>
        </w:rPr>
        <w:t> </w:t>
      </w:r>
      <w:r>
        <w:rPr>
          <w:color w:val="2E5395"/>
        </w:rPr>
        <w:t>(Aulas</w:t>
      </w:r>
      <w:r>
        <w:rPr>
          <w:color w:val="2E5395"/>
          <w:spacing w:val="1"/>
        </w:rPr>
        <w:t> </w:t>
      </w:r>
      <w:r>
        <w:rPr>
          <w:color w:val="2E5395"/>
        </w:rPr>
        <w:t>disponibles,</w:t>
      </w:r>
      <w:r>
        <w:rPr>
          <w:color w:val="2E5395"/>
          <w:spacing w:val="1"/>
        </w:rPr>
        <w:t> </w:t>
      </w:r>
      <w:r>
        <w:rPr>
          <w:color w:val="2E5395"/>
        </w:rPr>
        <w:t>es</w:t>
      </w:r>
      <w:r>
        <w:rPr>
          <w:color w:val="2E5395"/>
          <w:spacing w:val="1"/>
        </w:rPr>
        <w:t> </w:t>
      </w:r>
      <w:r>
        <w:rPr>
          <w:color w:val="2E5395"/>
        </w:rPr>
        <w:t>decir</w:t>
      </w:r>
      <w:r>
        <w:rPr>
          <w:color w:val="2E5395"/>
          <w:spacing w:val="1"/>
        </w:rPr>
        <w:t> </w:t>
      </w:r>
      <w:r>
        <w:rPr>
          <w:color w:val="2E5395"/>
        </w:rPr>
        <w:t>con</w:t>
      </w:r>
      <w:r>
        <w:rPr>
          <w:color w:val="2E5395"/>
          <w:spacing w:val="1"/>
        </w:rPr>
        <w:t> </w:t>
      </w:r>
      <w:r>
        <w:rPr>
          <w:color w:val="2E5395"/>
        </w:rPr>
        <w:t>infraestructura,</w:t>
      </w:r>
      <w:r>
        <w:rPr>
          <w:color w:val="2E5395"/>
          <w:spacing w:val="1"/>
        </w:rPr>
        <w:t> </w:t>
      </w:r>
      <w:r>
        <w:rPr>
          <w:color w:val="2E5395"/>
        </w:rPr>
        <w:t>mobiliario</w:t>
      </w:r>
      <w:r>
        <w:rPr>
          <w:color w:val="2E5395"/>
          <w:spacing w:val="1"/>
        </w:rPr>
        <w:t> </w:t>
      </w:r>
      <w:r>
        <w:rPr>
          <w:color w:val="2E5395"/>
        </w:rPr>
        <w:t>y</w:t>
      </w:r>
      <w:r>
        <w:rPr>
          <w:color w:val="2E5395"/>
          <w:spacing w:val="1"/>
        </w:rPr>
        <w:t> </w:t>
      </w:r>
      <w:r>
        <w:rPr>
          <w:color w:val="2E5395"/>
        </w:rPr>
        <w:t>equipo</w:t>
      </w:r>
      <w:r>
        <w:rPr>
          <w:color w:val="2E5395"/>
          <w:spacing w:val="-2"/>
        </w:rPr>
        <w:t> </w:t>
      </w:r>
      <w:r>
        <w:rPr>
          <w:color w:val="2E5395"/>
        </w:rPr>
        <w:t>disponible)</w:t>
      </w:r>
    </w:p>
    <w:p>
      <w:pPr>
        <w:pStyle w:val="BodyText"/>
        <w:spacing w:before="1"/>
        <w:ind w:left="1702" w:right="1695"/>
        <w:jc w:val="both"/>
      </w:pPr>
      <w:r>
        <w:rPr/>
        <w:t>Para llevar a cabo este proceso es un requisito fundamental tener un registro de aulas,</w:t>
      </w:r>
      <w:r>
        <w:rPr>
          <w:spacing w:val="1"/>
        </w:rPr>
        <w:t> </w:t>
      </w:r>
      <w:r>
        <w:rPr/>
        <w:t>mobiliario y equipo por cada centro educativo del sector oficial, que permita establecer la</w:t>
      </w:r>
      <w:r>
        <w:rPr>
          <w:spacing w:val="1"/>
        </w:rPr>
        <w:t> </w:t>
      </w:r>
      <w:r>
        <w:rPr/>
        <w:t>capacidad de alumnos por cada aula disponible y la cantidad de aulas en condiciones para</w:t>
      </w:r>
      <w:r>
        <w:rPr>
          <w:spacing w:val="1"/>
        </w:rPr>
        <w:t> </w:t>
      </w:r>
      <w:r>
        <w:rPr/>
        <w:t>abrir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nueva</w:t>
      </w:r>
      <w:r>
        <w:rPr>
          <w:spacing w:val="1"/>
        </w:rPr>
        <w:t> </w:t>
      </w:r>
      <w:r>
        <w:rPr/>
        <w:t>sección.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ind w:left="1702" w:right="1694"/>
        <w:jc w:val="both"/>
      </w:pPr>
      <w:r>
        <w:rPr/>
        <w:t>A</w:t>
      </w:r>
      <w:r>
        <w:rPr>
          <w:spacing w:val="-6"/>
        </w:rPr>
        <w:t> </w:t>
      </w:r>
      <w:r>
        <w:rPr/>
        <w:t>partir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número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aulas</w:t>
      </w:r>
      <w:r>
        <w:rPr>
          <w:spacing w:val="-6"/>
        </w:rPr>
        <w:t> </w:t>
      </w:r>
      <w:r>
        <w:rPr/>
        <w:t>disponible,</w:t>
      </w:r>
      <w:r>
        <w:rPr>
          <w:spacing w:val="-7"/>
        </w:rPr>
        <w:t> </w:t>
      </w:r>
      <w:r>
        <w:rPr/>
        <w:t>se</w:t>
      </w:r>
      <w:r>
        <w:rPr>
          <w:spacing w:val="-9"/>
        </w:rPr>
        <w:t> </w:t>
      </w:r>
      <w:r>
        <w:rPr/>
        <w:t>debe</w:t>
      </w:r>
      <w:r>
        <w:rPr>
          <w:spacing w:val="-8"/>
        </w:rPr>
        <w:t> </w:t>
      </w:r>
      <w:r>
        <w:rPr/>
        <w:t>establecer</w:t>
      </w:r>
      <w:r>
        <w:rPr>
          <w:spacing w:val="-5"/>
        </w:rPr>
        <w:t> </w:t>
      </w:r>
      <w:r>
        <w:rPr/>
        <w:t>el</w:t>
      </w:r>
      <w:r>
        <w:rPr>
          <w:spacing w:val="-8"/>
        </w:rPr>
        <w:t> </w:t>
      </w:r>
      <w:r>
        <w:rPr/>
        <w:t>número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secciones</w:t>
      </w:r>
      <w:r>
        <w:rPr>
          <w:spacing w:val="-6"/>
        </w:rPr>
        <w:t> </w:t>
      </w:r>
      <w:r>
        <w:rPr/>
        <w:t>vigente</w:t>
      </w:r>
      <w:r>
        <w:rPr>
          <w:spacing w:val="-52"/>
        </w:rPr>
        <w:t> </w:t>
      </w:r>
      <w:r>
        <w:rPr/>
        <w:t>(en uso) por centro educativo. La diferencia entre el número de aulas disponibles y en uso,</w:t>
      </w:r>
      <w:r>
        <w:rPr>
          <w:spacing w:val="-52"/>
        </w:rPr>
        <w:t> </w:t>
      </w:r>
      <w:r>
        <w:rPr/>
        <w:t>permite</w:t>
      </w:r>
      <w:r>
        <w:rPr>
          <w:spacing w:val="1"/>
        </w:rPr>
        <w:t> </w:t>
      </w:r>
      <w:r>
        <w:rPr/>
        <w:t>establecer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oferta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aulas</w:t>
      </w:r>
      <w:r>
        <w:rPr>
          <w:spacing w:val="1"/>
        </w:rPr>
        <w:t> </w:t>
      </w:r>
      <w:r>
        <w:rPr/>
        <w:t>disponibles,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ampliar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asignación</w:t>
      </w:r>
      <w:r>
        <w:rPr>
          <w:spacing w:val="-2"/>
        </w:rPr>
        <w:t> </w:t>
      </w:r>
      <w:r>
        <w:rPr/>
        <w:t>o</w:t>
      </w:r>
      <w:r>
        <w:rPr>
          <w:spacing w:val="1"/>
        </w:rPr>
        <w:t> </w:t>
      </w:r>
      <w:r>
        <w:rPr/>
        <w:t>contratación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</w:t>
      </w:r>
      <w:r>
        <w:rPr>
          <w:spacing w:val="-2"/>
        </w:rPr>
        <w:t> </w:t>
      </w:r>
      <w:r>
        <w:rPr/>
        <w:t>docente.</w:t>
      </w:r>
    </w:p>
    <w:p>
      <w:pPr>
        <w:pStyle w:val="BodyText"/>
        <w:spacing w:before="8"/>
        <w:rPr>
          <w:sz w:val="30"/>
        </w:rPr>
      </w:pPr>
    </w:p>
    <w:p>
      <w:pPr>
        <w:pStyle w:val="BodyText"/>
        <w:ind w:left="1702" w:right="1695"/>
        <w:jc w:val="both"/>
      </w:pPr>
      <w:r>
        <w:rPr>
          <w:b/>
          <w:spacing w:val="-1"/>
        </w:rPr>
        <w:t>Importante:</w:t>
      </w:r>
      <w:r>
        <w:rPr>
          <w:b/>
          <w:spacing w:val="32"/>
        </w:rPr>
        <w:t> </w:t>
      </w:r>
      <w:r>
        <w:rPr/>
        <w:t>este</w:t>
      </w:r>
      <w:r>
        <w:rPr>
          <w:spacing w:val="-12"/>
        </w:rPr>
        <w:t> </w:t>
      </w:r>
      <w:r>
        <w:rPr/>
        <w:t>tipo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ampliación</w:t>
      </w:r>
      <w:r>
        <w:rPr>
          <w:spacing w:val="-12"/>
        </w:rPr>
        <w:t> </w:t>
      </w:r>
      <w:r>
        <w:rPr/>
        <w:t>no</w:t>
      </w:r>
      <w:r>
        <w:rPr>
          <w:spacing w:val="-13"/>
        </w:rPr>
        <w:t> </w:t>
      </w:r>
      <w:r>
        <w:rPr/>
        <w:t>genera</w:t>
      </w:r>
      <w:r>
        <w:rPr>
          <w:spacing w:val="-10"/>
        </w:rPr>
        <w:t> </w:t>
      </w:r>
      <w:r>
        <w:rPr/>
        <w:t>gasto</w:t>
      </w:r>
      <w:r>
        <w:rPr>
          <w:spacing w:val="-10"/>
        </w:rPr>
        <w:t> </w:t>
      </w:r>
      <w:r>
        <w:rPr/>
        <w:t>o</w:t>
      </w:r>
      <w:r>
        <w:rPr>
          <w:spacing w:val="-13"/>
        </w:rPr>
        <w:t> </w:t>
      </w:r>
      <w:r>
        <w:rPr/>
        <w:t>costo,</w:t>
      </w:r>
      <w:r>
        <w:rPr>
          <w:spacing w:val="-10"/>
        </w:rPr>
        <w:t> </w:t>
      </w:r>
      <w:r>
        <w:rPr/>
        <w:t>si</w:t>
      </w:r>
      <w:r>
        <w:rPr>
          <w:spacing w:val="-13"/>
        </w:rPr>
        <w:t> </w:t>
      </w:r>
      <w:r>
        <w:rPr/>
        <w:t>existen</w:t>
      </w:r>
      <w:r>
        <w:rPr>
          <w:spacing w:val="-10"/>
        </w:rPr>
        <w:t> </w:t>
      </w:r>
      <w:r>
        <w:rPr/>
        <w:t>recursos</w:t>
      </w:r>
      <w:r>
        <w:rPr>
          <w:spacing w:val="-8"/>
        </w:rPr>
        <w:t> </w:t>
      </w:r>
      <w:r>
        <w:rPr/>
        <w:t>educativos</w:t>
      </w:r>
      <w:r>
        <w:rPr>
          <w:spacing w:val="-52"/>
        </w:rPr>
        <w:t> </w:t>
      </w:r>
      <w:r>
        <w:rPr/>
        <w:t>(mobiliario y equipo) y docentes disponibles (Demanda de Puesto de Docente, determina</w:t>
      </w:r>
      <w:r>
        <w:rPr>
          <w:spacing w:val="1"/>
        </w:rPr>
        <w:t> </w:t>
      </w:r>
      <w:r>
        <w:rPr/>
        <w:t>en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centros</w:t>
      </w:r>
      <w:r>
        <w:rPr>
          <w:spacing w:val="-8"/>
        </w:rPr>
        <w:t> </w:t>
      </w:r>
      <w:r>
        <w:rPr/>
        <w:t>educativos</w:t>
      </w:r>
      <w:r>
        <w:rPr>
          <w:spacing w:val="-7"/>
        </w:rPr>
        <w:t> </w:t>
      </w:r>
      <w:r>
        <w:rPr/>
        <w:t>existen</w:t>
      </w:r>
      <w:r>
        <w:rPr>
          <w:spacing w:val="-8"/>
        </w:rPr>
        <w:t> </w:t>
      </w:r>
      <w:r>
        <w:rPr/>
        <w:t>puestos</w:t>
      </w:r>
      <w:r>
        <w:rPr>
          <w:spacing w:val="-7"/>
        </w:rPr>
        <w:t> </w:t>
      </w:r>
      <w:r>
        <w:rPr/>
        <w:t>docentes</w:t>
      </w:r>
      <w:r>
        <w:rPr>
          <w:spacing w:val="-7"/>
        </w:rPr>
        <w:t> </w:t>
      </w:r>
      <w:r>
        <w:rPr/>
        <w:t>subutilizado)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puedan</w:t>
      </w:r>
      <w:r>
        <w:rPr>
          <w:spacing w:val="-6"/>
        </w:rPr>
        <w:t> </w:t>
      </w:r>
      <w:r>
        <w:rPr/>
        <w:t>asignarse</w:t>
      </w:r>
      <w:r>
        <w:rPr>
          <w:spacing w:val="-7"/>
        </w:rPr>
        <w:t> </w:t>
      </w:r>
      <w:r>
        <w:rPr/>
        <w:t>en</w:t>
      </w:r>
      <w:r>
        <w:rPr>
          <w:spacing w:val="-52"/>
        </w:rPr>
        <w:t> </w:t>
      </w:r>
      <w:r>
        <w:rPr/>
        <w:t>esa aula disponible.</w:t>
      </w:r>
      <w:r>
        <w:rPr>
          <w:spacing w:val="1"/>
        </w:rPr>
        <w:t> </w:t>
      </w:r>
      <w:r>
        <w:rPr/>
        <w:t>Genera gasto o costo al contratar servicio docente para atención del</w:t>
      </w:r>
      <w:r>
        <w:rPr>
          <w:spacing w:val="1"/>
        </w:rPr>
        <w:t> </w:t>
      </w:r>
      <w:r>
        <w:rPr/>
        <w:t>aula o</w:t>
      </w:r>
      <w:r>
        <w:rPr>
          <w:spacing w:val="-1"/>
        </w:rPr>
        <w:t> </w:t>
      </w:r>
      <w:r>
        <w:rPr/>
        <w:t>si</w:t>
      </w:r>
      <w:r>
        <w:rPr>
          <w:spacing w:val="-2"/>
        </w:rPr>
        <w:t> </w:t>
      </w:r>
      <w:r>
        <w:rPr/>
        <w:t>fuese</w:t>
      </w:r>
      <w:r>
        <w:rPr>
          <w:spacing w:val="-2"/>
        </w:rPr>
        <w:t> </w:t>
      </w:r>
      <w:r>
        <w:rPr/>
        <w:t>necesario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adquisición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mobiliario</w:t>
      </w:r>
      <w:r>
        <w:rPr>
          <w:spacing w:val="1"/>
        </w:rPr>
        <w:t> </w:t>
      </w:r>
      <w:r>
        <w:rPr/>
        <w:t>y equipo.</w:t>
      </w:r>
    </w:p>
    <w:p>
      <w:pPr>
        <w:pStyle w:val="BodyText"/>
      </w:pPr>
    </w:p>
    <w:p>
      <w:pPr>
        <w:pStyle w:val="BodyText"/>
        <w:spacing w:before="5"/>
        <w:rPr>
          <w:sz w:val="18"/>
        </w:rPr>
      </w:pPr>
    </w:p>
    <w:p>
      <w:pPr>
        <w:pStyle w:val="Heading2"/>
        <w:numPr>
          <w:ilvl w:val="0"/>
          <w:numId w:val="6"/>
        </w:numPr>
        <w:tabs>
          <w:tab w:pos="3118" w:val="left" w:leader="none"/>
        </w:tabs>
        <w:spacing w:line="317" w:lineRule="exact" w:before="0" w:after="0"/>
        <w:ind w:left="3118" w:right="0" w:hanging="372"/>
        <w:jc w:val="both"/>
      </w:pPr>
      <w:bookmarkStart w:name="_bookmark37" w:id="48"/>
      <w:bookmarkEnd w:id="48"/>
      <w:r>
        <w:rPr/>
      </w:r>
      <w:bookmarkStart w:name="_bookmark37" w:id="49"/>
      <w:bookmarkEnd w:id="49"/>
      <w:r>
        <w:rPr>
          <w:color w:val="2E5395"/>
        </w:rPr>
        <w:t>Am</w:t>
      </w:r>
      <w:r>
        <w:rPr>
          <w:color w:val="2E5395"/>
        </w:rPr>
        <w:t>pliación</w:t>
      </w:r>
      <w:r>
        <w:rPr>
          <w:color w:val="2E5395"/>
          <w:spacing w:val="-5"/>
        </w:rPr>
        <w:t> </w:t>
      </w:r>
      <w:r>
        <w:rPr>
          <w:color w:val="2E5395"/>
        </w:rPr>
        <w:t>de</w:t>
      </w:r>
      <w:r>
        <w:rPr>
          <w:color w:val="2E5395"/>
          <w:spacing w:val="-2"/>
        </w:rPr>
        <w:t> </w:t>
      </w:r>
      <w:r>
        <w:rPr>
          <w:color w:val="2E5395"/>
        </w:rPr>
        <w:t>Matrícula</w:t>
      </w:r>
      <w:r>
        <w:rPr>
          <w:color w:val="2E5395"/>
          <w:spacing w:val="-4"/>
        </w:rPr>
        <w:t> </w:t>
      </w:r>
      <w:r>
        <w:rPr>
          <w:color w:val="2E5395"/>
        </w:rPr>
        <w:t>por</w:t>
      </w:r>
      <w:r>
        <w:rPr>
          <w:color w:val="2E5395"/>
          <w:spacing w:val="-4"/>
        </w:rPr>
        <w:t> </w:t>
      </w:r>
      <w:r>
        <w:rPr>
          <w:color w:val="2E5395"/>
        </w:rPr>
        <w:t>Ampliación</w:t>
      </w:r>
      <w:r>
        <w:rPr>
          <w:color w:val="2E5395"/>
          <w:spacing w:val="-3"/>
        </w:rPr>
        <w:t> </w:t>
      </w:r>
      <w:r>
        <w:rPr>
          <w:color w:val="2E5395"/>
        </w:rPr>
        <w:t>de</w:t>
      </w:r>
      <w:r>
        <w:rPr>
          <w:color w:val="2E5395"/>
          <w:spacing w:val="-3"/>
        </w:rPr>
        <w:t> </w:t>
      </w:r>
      <w:r>
        <w:rPr>
          <w:color w:val="2E5395"/>
        </w:rPr>
        <w:t>Aulas</w:t>
      </w:r>
    </w:p>
    <w:p>
      <w:pPr>
        <w:pStyle w:val="BodyText"/>
        <w:ind w:left="1702" w:right="1696"/>
        <w:jc w:val="both"/>
      </w:pPr>
      <w:r>
        <w:rPr/>
        <w:t>Para</w:t>
      </w:r>
      <w:r>
        <w:rPr>
          <w:spacing w:val="1"/>
        </w:rPr>
        <w:t> </w:t>
      </w:r>
      <w:r>
        <w:rPr/>
        <w:t>desarrollar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ampliación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disponibilidad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terreno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apropiadas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educativo, además de tener certeza de la viabilidad legal, para la ampliación por medio de</w:t>
      </w:r>
      <w:r>
        <w:rPr>
          <w:spacing w:val="1"/>
        </w:rPr>
        <w:t> </w:t>
      </w:r>
      <w:r>
        <w:rPr/>
        <w:t>construcción de</w:t>
      </w:r>
      <w:r>
        <w:rPr>
          <w:spacing w:val="-1"/>
        </w:rPr>
        <w:t> </w:t>
      </w:r>
      <w:r>
        <w:rPr/>
        <w:t>un</w:t>
      </w:r>
      <w:r>
        <w:rPr>
          <w:spacing w:val="1"/>
        </w:rPr>
        <w:t> </w:t>
      </w:r>
      <w:r>
        <w:rPr/>
        <w:t>aula.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ind w:left="1702" w:right="1698"/>
        <w:jc w:val="both"/>
      </w:pPr>
      <w:r>
        <w:rPr/>
        <w:t>Una vez establecido el listado de centros educativos con capacidad de ampliación, se debe</w:t>
      </w:r>
      <w:r>
        <w:rPr>
          <w:spacing w:val="-52"/>
        </w:rPr>
        <w:t> </w:t>
      </w:r>
      <w:r>
        <w:rPr/>
        <w:t>determinar que exista población desatendida en la comunidad donde se encuentra el</w:t>
      </w:r>
      <w:r>
        <w:rPr>
          <w:spacing w:val="1"/>
        </w:rPr>
        <w:t> </w:t>
      </w:r>
      <w:r>
        <w:rPr/>
        <w:t>centro</w:t>
      </w:r>
      <w:r>
        <w:rPr>
          <w:spacing w:val="-2"/>
        </w:rPr>
        <w:t> </w:t>
      </w:r>
      <w:r>
        <w:rPr/>
        <w:t>educativo</w:t>
      </w:r>
      <w:r>
        <w:rPr>
          <w:spacing w:val="-2"/>
        </w:rPr>
        <w:t> </w:t>
      </w:r>
      <w:r>
        <w:rPr/>
        <w:t>e</w:t>
      </w:r>
      <w:r>
        <w:rPr>
          <w:spacing w:val="1"/>
        </w:rPr>
        <w:t> </w:t>
      </w:r>
      <w:r>
        <w:rPr/>
        <w:t>iniciar el</w:t>
      </w:r>
      <w:r>
        <w:rPr>
          <w:spacing w:val="-1"/>
        </w:rPr>
        <w:t> </w:t>
      </w:r>
      <w:r>
        <w:rPr/>
        <w:t>proyecto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construcción.</w:t>
      </w:r>
    </w:p>
    <w:p>
      <w:pPr>
        <w:pStyle w:val="BodyText"/>
        <w:spacing w:before="8"/>
        <w:rPr>
          <w:sz w:val="30"/>
        </w:rPr>
      </w:pPr>
    </w:p>
    <w:p>
      <w:pPr>
        <w:pStyle w:val="BodyText"/>
        <w:ind w:left="1702" w:right="1699"/>
        <w:jc w:val="both"/>
      </w:pPr>
      <w:r>
        <w:rPr/>
        <w:t>Este proceso, incurre definitivamente en gastos de construcción, mobiliario y equipo. Para</w:t>
      </w:r>
      <w:r>
        <w:rPr>
          <w:spacing w:val="-52"/>
        </w:rPr>
        <w:t> </w:t>
      </w:r>
      <w:r>
        <w:rPr/>
        <w:t>el recurso docente al igual que en el punto anterior se deberá asignar o contratar de</w:t>
      </w:r>
      <w:r>
        <w:rPr>
          <w:spacing w:val="1"/>
        </w:rPr>
        <w:t> </w:t>
      </w:r>
      <w:r>
        <w:rPr/>
        <w:t>acuerdo</w:t>
      </w:r>
      <w:r>
        <w:rPr>
          <w:spacing w:val="-3"/>
        </w:rPr>
        <w:t> </w:t>
      </w:r>
      <w:r>
        <w:rPr/>
        <w:t>a lo que</w:t>
      </w:r>
      <w:r>
        <w:rPr>
          <w:spacing w:val="-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demanda de</w:t>
      </w:r>
      <w:r>
        <w:rPr>
          <w:spacing w:val="-2"/>
        </w:rPr>
        <w:t> </w:t>
      </w:r>
      <w:r>
        <w:rPr/>
        <w:t>puestos</w:t>
      </w:r>
      <w:r>
        <w:rPr>
          <w:spacing w:val="1"/>
        </w:rPr>
        <w:t> </w:t>
      </w:r>
      <w:r>
        <w:rPr/>
        <w:t>docentes.</w:t>
      </w:r>
    </w:p>
    <w:p>
      <w:pPr>
        <w:spacing w:after="0"/>
        <w:jc w:val="both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57024">
            <wp:simplePos x="0" y="0"/>
            <wp:positionH relativeFrom="page">
              <wp:posOffset>0</wp:posOffset>
            </wp:positionH>
            <wp:positionV relativeFrom="page">
              <wp:posOffset>295128</wp:posOffset>
            </wp:positionV>
            <wp:extent cx="7772399" cy="9497106"/>
            <wp:effectExtent l="0" t="0" r="0" b="0"/>
            <wp:wrapNone/>
            <wp:docPr id="4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5"/>
        </w:rPr>
      </w:pPr>
    </w:p>
    <w:p>
      <w:pPr>
        <w:pStyle w:val="Heading2"/>
        <w:numPr>
          <w:ilvl w:val="0"/>
          <w:numId w:val="6"/>
        </w:numPr>
        <w:tabs>
          <w:tab w:pos="3118" w:val="left" w:leader="none"/>
        </w:tabs>
        <w:spacing w:line="240" w:lineRule="auto" w:before="47" w:after="0"/>
        <w:ind w:left="2746" w:right="1699" w:firstLine="0"/>
        <w:jc w:val="left"/>
      </w:pPr>
      <w:bookmarkStart w:name="_bookmark38" w:id="50"/>
      <w:bookmarkEnd w:id="50"/>
      <w:r>
        <w:rPr/>
      </w:r>
      <w:bookmarkStart w:name="_bookmark38" w:id="51"/>
      <w:bookmarkEnd w:id="51"/>
      <w:r>
        <w:rPr>
          <w:color w:val="2E5395"/>
        </w:rPr>
        <w:t>Am</w:t>
      </w:r>
      <w:r>
        <w:rPr>
          <w:color w:val="2E5395"/>
        </w:rPr>
        <w:t>pliación</w:t>
      </w:r>
      <w:r>
        <w:rPr>
          <w:color w:val="2E5395"/>
          <w:spacing w:val="44"/>
        </w:rPr>
        <w:t> </w:t>
      </w:r>
      <w:r>
        <w:rPr>
          <w:color w:val="2E5395"/>
        </w:rPr>
        <w:t>de</w:t>
      </w:r>
      <w:r>
        <w:rPr>
          <w:color w:val="2E5395"/>
          <w:spacing w:val="46"/>
        </w:rPr>
        <w:t> </w:t>
      </w:r>
      <w:r>
        <w:rPr>
          <w:color w:val="2E5395"/>
        </w:rPr>
        <w:t>Matrícula</w:t>
      </w:r>
      <w:r>
        <w:rPr>
          <w:color w:val="2E5395"/>
          <w:spacing w:val="43"/>
        </w:rPr>
        <w:t> </w:t>
      </w:r>
      <w:r>
        <w:rPr>
          <w:color w:val="2E5395"/>
        </w:rPr>
        <w:t>por</w:t>
      </w:r>
      <w:r>
        <w:rPr>
          <w:color w:val="2E5395"/>
          <w:spacing w:val="43"/>
        </w:rPr>
        <w:t> </w:t>
      </w:r>
      <w:r>
        <w:rPr>
          <w:color w:val="2E5395"/>
        </w:rPr>
        <w:t>Apertura</w:t>
      </w:r>
      <w:r>
        <w:rPr>
          <w:color w:val="2E5395"/>
          <w:spacing w:val="47"/>
        </w:rPr>
        <w:t> </w:t>
      </w:r>
      <w:r>
        <w:rPr>
          <w:color w:val="2E5395"/>
        </w:rPr>
        <w:t>de</w:t>
      </w:r>
      <w:r>
        <w:rPr>
          <w:color w:val="2E5395"/>
          <w:spacing w:val="48"/>
        </w:rPr>
        <w:t> </w:t>
      </w:r>
      <w:r>
        <w:rPr>
          <w:color w:val="2E5395"/>
        </w:rPr>
        <w:t>Centro</w:t>
      </w:r>
      <w:r>
        <w:rPr>
          <w:color w:val="2E5395"/>
          <w:spacing w:val="44"/>
        </w:rPr>
        <w:t> </w:t>
      </w:r>
      <w:r>
        <w:rPr>
          <w:color w:val="2E5395"/>
        </w:rPr>
        <w:t>Educativo</w:t>
      </w:r>
      <w:r>
        <w:rPr>
          <w:color w:val="2E5395"/>
          <w:spacing w:val="44"/>
        </w:rPr>
        <w:t> </w:t>
      </w:r>
      <w:r>
        <w:rPr>
          <w:color w:val="2E5395"/>
        </w:rPr>
        <w:t>con</w:t>
      </w:r>
      <w:r>
        <w:rPr>
          <w:color w:val="2E5395"/>
          <w:spacing w:val="-56"/>
        </w:rPr>
        <w:t> </w:t>
      </w:r>
      <w:r>
        <w:rPr>
          <w:color w:val="2E5395"/>
        </w:rPr>
        <w:t>Infraestructura</w:t>
      </w:r>
      <w:r>
        <w:rPr>
          <w:color w:val="2E5395"/>
          <w:spacing w:val="1"/>
        </w:rPr>
        <w:t> </w:t>
      </w:r>
      <w:r>
        <w:rPr>
          <w:color w:val="2E5395"/>
        </w:rPr>
        <w:t>Formal</w:t>
      </w:r>
      <w:r>
        <w:rPr>
          <w:color w:val="2E5395"/>
          <w:spacing w:val="3"/>
        </w:rPr>
        <w:t> </w:t>
      </w:r>
      <w:r>
        <w:rPr>
          <w:color w:val="2E5395"/>
        </w:rPr>
        <w:t>o</w:t>
      </w:r>
      <w:r>
        <w:rPr>
          <w:color w:val="2E5395"/>
          <w:spacing w:val="-2"/>
        </w:rPr>
        <w:t> </w:t>
      </w:r>
      <w:r>
        <w:rPr>
          <w:color w:val="2E5395"/>
        </w:rPr>
        <w:t>Infraestructura</w:t>
      </w:r>
      <w:r>
        <w:rPr>
          <w:color w:val="2E5395"/>
          <w:spacing w:val="1"/>
        </w:rPr>
        <w:t> </w:t>
      </w:r>
      <w:r>
        <w:rPr>
          <w:color w:val="2E5395"/>
        </w:rPr>
        <w:t>Prefabricada</w:t>
      </w:r>
    </w:p>
    <w:p>
      <w:pPr>
        <w:pStyle w:val="BodyText"/>
        <w:spacing w:before="1"/>
        <w:ind w:left="1702" w:right="1694"/>
        <w:jc w:val="both"/>
      </w:pPr>
      <w:r>
        <w:rPr/>
        <w:t>Este</w:t>
      </w:r>
      <w:r>
        <w:rPr>
          <w:spacing w:val="-7"/>
        </w:rPr>
        <w:t> </w:t>
      </w:r>
      <w:r>
        <w:rPr/>
        <w:t>proceso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ampliación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cobertura</w:t>
      </w:r>
      <w:r>
        <w:rPr>
          <w:spacing w:val="-7"/>
        </w:rPr>
        <w:t> </w:t>
      </w:r>
      <w:r>
        <w:rPr/>
        <w:t>es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más</w:t>
      </w:r>
      <w:r>
        <w:rPr>
          <w:spacing w:val="-5"/>
        </w:rPr>
        <w:t> </w:t>
      </w:r>
      <w:r>
        <w:rPr/>
        <w:t>costoso,</w:t>
      </w:r>
      <w:r>
        <w:rPr>
          <w:spacing w:val="-3"/>
        </w:rPr>
        <w:t> </w:t>
      </w:r>
      <w:r>
        <w:rPr/>
        <w:t>ya</w:t>
      </w:r>
      <w:r>
        <w:rPr>
          <w:spacing w:val="-10"/>
        </w:rPr>
        <w:t> </w:t>
      </w:r>
      <w:r>
        <w:rPr/>
        <w:t>que</w:t>
      </w:r>
      <w:r>
        <w:rPr>
          <w:spacing w:val="-7"/>
        </w:rPr>
        <w:t> </w:t>
      </w:r>
      <w:r>
        <w:rPr/>
        <w:t>conlleva</w:t>
      </w:r>
      <w:r>
        <w:rPr>
          <w:spacing w:val="-4"/>
        </w:rPr>
        <w:t> </w:t>
      </w:r>
      <w:r>
        <w:rPr/>
        <w:t>la</w:t>
      </w:r>
      <w:r>
        <w:rPr>
          <w:spacing w:val="-7"/>
        </w:rPr>
        <w:t> </w:t>
      </w:r>
      <w:r>
        <w:rPr/>
        <w:t>construcción</w:t>
      </w:r>
      <w:r>
        <w:rPr>
          <w:spacing w:val="-52"/>
        </w:rPr>
        <w:t> </w:t>
      </w:r>
      <w:r>
        <w:rPr/>
        <w:t>de un centro educativo nuevo.</w:t>
      </w:r>
      <w:r>
        <w:rPr>
          <w:spacing w:val="1"/>
        </w:rPr>
        <w:t> </w:t>
      </w:r>
      <w:r>
        <w:rPr/>
        <w:t>Para llevar a cabo este proceso se debe cumplir con la</w:t>
      </w:r>
      <w:r>
        <w:rPr>
          <w:spacing w:val="1"/>
        </w:rPr>
        <w:t> </w:t>
      </w:r>
      <w:r>
        <w:rPr/>
        <w:t>normativa establecida a través del Acuerdo Ministerial 4025-2012, “Reglamento para el</w:t>
      </w:r>
      <w:r>
        <w:rPr>
          <w:spacing w:val="1"/>
        </w:rPr>
        <w:t> </w:t>
      </w:r>
      <w:r>
        <w:rPr/>
        <w:t>Estudio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Demanda</w:t>
      </w:r>
      <w:r>
        <w:rPr>
          <w:spacing w:val="-9"/>
        </w:rPr>
        <w:t> </w:t>
      </w:r>
      <w:r>
        <w:rPr/>
        <w:t>Educativa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Creación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Centros</w:t>
      </w:r>
      <w:r>
        <w:rPr>
          <w:spacing w:val="-7"/>
        </w:rPr>
        <w:t> </w:t>
      </w:r>
      <w:r>
        <w:rPr/>
        <w:t>Educativos</w:t>
      </w:r>
      <w:r>
        <w:rPr>
          <w:spacing w:val="-6"/>
        </w:rPr>
        <w:t> </w:t>
      </w:r>
      <w:r>
        <w:rPr/>
        <w:t>Oficiales”,</w:t>
      </w:r>
      <w:r>
        <w:rPr>
          <w:spacing w:val="-5"/>
        </w:rPr>
        <w:t> </w:t>
      </w:r>
      <w:r>
        <w:rPr/>
        <w:t>sus</w:t>
      </w:r>
      <w:r>
        <w:rPr>
          <w:spacing w:val="-8"/>
        </w:rPr>
        <w:t> </w:t>
      </w:r>
      <w:r>
        <w:rPr/>
        <w:t>reformas</w:t>
      </w:r>
      <w:r>
        <w:rPr>
          <w:spacing w:val="-51"/>
        </w:rPr>
        <w:t> </w:t>
      </w:r>
      <w:r>
        <w:rPr/>
        <w:t>y normativas emitidas, además de realizar todo el proceso de un proyecto de construcción</w:t>
      </w:r>
      <w:r>
        <w:rPr>
          <w:spacing w:val="-52"/>
        </w:rPr>
        <w:t> </w:t>
      </w:r>
      <w:r>
        <w:rPr/>
        <w:t>de centro</w:t>
      </w:r>
      <w:r>
        <w:rPr>
          <w:spacing w:val="-1"/>
        </w:rPr>
        <w:t> </w:t>
      </w:r>
      <w:r>
        <w:rPr/>
        <w:t>educativo.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Heading2"/>
        <w:numPr>
          <w:ilvl w:val="0"/>
          <w:numId w:val="6"/>
        </w:numPr>
        <w:tabs>
          <w:tab w:pos="3118" w:val="left" w:leader="none"/>
        </w:tabs>
        <w:spacing w:line="240" w:lineRule="auto" w:before="0" w:after="0"/>
        <w:ind w:left="2746" w:right="1704" w:firstLine="0"/>
        <w:jc w:val="left"/>
      </w:pPr>
      <w:bookmarkStart w:name="_bookmark39" w:id="52"/>
      <w:bookmarkEnd w:id="52"/>
      <w:r>
        <w:rPr/>
      </w:r>
      <w:bookmarkStart w:name="_bookmark39" w:id="53"/>
      <w:bookmarkEnd w:id="53"/>
      <w:r>
        <w:rPr>
          <w:color w:val="2E5395"/>
        </w:rPr>
        <w:t>Am</w:t>
      </w:r>
      <w:r>
        <w:rPr>
          <w:color w:val="2E5395"/>
        </w:rPr>
        <w:t>pliación</w:t>
      </w:r>
      <w:r>
        <w:rPr>
          <w:color w:val="2E5395"/>
          <w:spacing w:val="44"/>
        </w:rPr>
        <w:t> </w:t>
      </w:r>
      <w:r>
        <w:rPr>
          <w:color w:val="2E5395"/>
        </w:rPr>
        <w:t>de</w:t>
      </w:r>
      <w:r>
        <w:rPr>
          <w:color w:val="2E5395"/>
          <w:spacing w:val="46"/>
        </w:rPr>
        <w:t> </w:t>
      </w:r>
      <w:r>
        <w:rPr>
          <w:color w:val="2E5395"/>
        </w:rPr>
        <w:t>Matrícula</w:t>
      </w:r>
      <w:r>
        <w:rPr>
          <w:color w:val="2E5395"/>
          <w:spacing w:val="43"/>
        </w:rPr>
        <w:t> </w:t>
      </w:r>
      <w:r>
        <w:rPr>
          <w:color w:val="2E5395"/>
        </w:rPr>
        <w:t>por</w:t>
      </w:r>
      <w:r>
        <w:rPr>
          <w:color w:val="2E5395"/>
          <w:spacing w:val="43"/>
        </w:rPr>
        <w:t> </w:t>
      </w:r>
      <w:r>
        <w:rPr>
          <w:color w:val="2E5395"/>
        </w:rPr>
        <w:t>Apertura</w:t>
      </w:r>
      <w:r>
        <w:rPr>
          <w:color w:val="2E5395"/>
          <w:spacing w:val="47"/>
        </w:rPr>
        <w:t> </w:t>
      </w:r>
      <w:r>
        <w:rPr>
          <w:color w:val="2E5395"/>
        </w:rPr>
        <w:t>de</w:t>
      </w:r>
      <w:r>
        <w:rPr>
          <w:color w:val="2E5395"/>
          <w:spacing w:val="43"/>
        </w:rPr>
        <w:t> </w:t>
      </w:r>
      <w:r>
        <w:rPr>
          <w:color w:val="2E5395"/>
        </w:rPr>
        <w:t>Centro</w:t>
      </w:r>
      <w:r>
        <w:rPr>
          <w:color w:val="2E5395"/>
          <w:spacing w:val="44"/>
        </w:rPr>
        <w:t> </w:t>
      </w:r>
      <w:r>
        <w:rPr>
          <w:color w:val="2E5395"/>
        </w:rPr>
        <w:t>Educativo</w:t>
      </w:r>
      <w:r>
        <w:rPr>
          <w:color w:val="2E5395"/>
          <w:spacing w:val="44"/>
        </w:rPr>
        <w:t> </w:t>
      </w:r>
      <w:r>
        <w:rPr>
          <w:color w:val="2E5395"/>
        </w:rPr>
        <w:t>con</w:t>
      </w:r>
      <w:r>
        <w:rPr>
          <w:color w:val="2E5395"/>
          <w:spacing w:val="-56"/>
        </w:rPr>
        <w:t> </w:t>
      </w:r>
      <w:r>
        <w:rPr>
          <w:color w:val="2E5395"/>
        </w:rPr>
        <w:t>Infraestructura Existente</w:t>
      </w:r>
    </w:p>
    <w:p>
      <w:pPr>
        <w:pStyle w:val="BodyText"/>
        <w:ind w:left="1702" w:right="1695"/>
        <w:jc w:val="both"/>
      </w:pPr>
      <w:r>
        <w:rPr/>
        <w:t>En ciertas ocasiones, cuando se crea un centro educativo, existe la posibilidad que dentro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terreno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funcionará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centro</w:t>
      </w:r>
      <w:r>
        <w:rPr>
          <w:spacing w:val="1"/>
        </w:rPr>
        <w:t> </w:t>
      </w:r>
      <w:r>
        <w:rPr/>
        <w:t>educativo,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exista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infraestructura</w:t>
      </w:r>
      <w:r>
        <w:rPr>
          <w:spacing w:val="-52"/>
        </w:rPr>
        <w:t> </w:t>
      </w:r>
      <w:r>
        <w:rPr/>
        <w:t>previamente</w:t>
      </w:r>
      <w:r>
        <w:rPr>
          <w:spacing w:val="-11"/>
        </w:rPr>
        <w:t> </w:t>
      </w:r>
      <w:r>
        <w:rPr/>
        <w:t>construida,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pueda</w:t>
      </w:r>
      <w:r>
        <w:rPr>
          <w:spacing w:val="-9"/>
        </w:rPr>
        <w:t> </w:t>
      </w:r>
      <w:r>
        <w:rPr/>
        <w:t>ser</w:t>
      </w:r>
      <w:r>
        <w:rPr>
          <w:spacing w:val="-11"/>
        </w:rPr>
        <w:t> </w:t>
      </w:r>
      <w:r>
        <w:rPr/>
        <w:t>utilizada</w:t>
      </w:r>
      <w:r>
        <w:rPr>
          <w:spacing w:val="-9"/>
        </w:rPr>
        <w:t> </w:t>
      </w:r>
      <w:r>
        <w:rPr/>
        <w:t>para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desarrollo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8"/>
        </w:rPr>
        <w:t> </w:t>
      </w:r>
      <w:r>
        <w:rPr/>
        <w:t>educación.</w:t>
      </w:r>
      <w:r>
        <w:rPr>
          <w:spacing w:val="36"/>
        </w:rPr>
        <w:t> </w:t>
      </w:r>
      <w:r>
        <w:rPr/>
        <w:t>En</w:t>
      </w:r>
      <w:r>
        <w:rPr>
          <w:spacing w:val="-9"/>
        </w:rPr>
        <w:t> </w:t>
      </w:r>
      <w:r>
        <w:rPr/>
        <w:t>este</w:t>
      </w:r>
      <w:r>
        <w:rPr>
          <w:spacing w:val="-52"/>
        </w:rPr>
        <w:t> </w:t>
      </w:r>
      <w:r>
        <w:rPr/>
        <w:t>caso,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lleva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establecido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Ministerial</w:t>
      </w:r>
      <w:r>
        <w:rPr>
          <w:spacing w:val="1"/>
        </w:rPr>
        <w:t> </w:t>
      </w:r>
      <w:r>
        <w:rPr/>
        <w:t>4025-2012,</w:t>
      </w:r>
      <w:r>
        <w:rPr>
          <w:spacing w:val="1"/>
        </w:rPr>
        <w:t> </w:t>
      </w:r>
      <w:r>
        <w:rPr/>
        <w:t>“Reglamento para el Estudio de la Demanda Educativa y Creación de Centros Educativos</w:t>
      </w:r>
      <w:r>
        <w:rPr>
          <w:spacing w:val="1"/>
        </w:rPr>
        <w:t> </w:t>
      </w:r>
      <w:r>
        <w:rPr/>
        <w:t>Oficiales”,</w:t>
      </w:r>
      <w:r>
        <w:rPr>
          <w:spacing w:val="-1"/>
        </w:rPr>
        <w:t> </w:t>
      </w:r>
      <w:r>
        <w:rPr/>
        <w:t>sus</w:t>
      </w:r>
      <w:r>
        <w:rPr>
          <w:spacing w:val="-2"/>
        </w:rPr>
        <w:t> </w:t>
      </w:r>
      <w:r>
        <w:rPr/>
        <w:t>reformas</w:t>
      </w:r>
      <w:r>
        <w:rPr>
          <w:spacing w:val="-2"/>
        </w:rPr>
        <w:t> </w:t>
      </w:r>
      <w:r>
        <w:rPr/>
        <w:t>y normativas emitidas.</w:t>
      </w:r>
    </w:p>
    <w:p>
      <w:pPr>
        <w:spacing w:after="0"/>
        <w:jc w:val="both"/>
        <w:sectPr>
          <w:pgSz w:w="12240" w:h="15840"/>
          <w:pgMar w:top="150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57536">
            <wp:simplePos x="0" y="0"/>
            <wp:positionH relativeFrom="page">
              <wp:posOffset>0</wp:posOffset>
            </wp:positionH>
            <wp:positionV relativeFrom="page">
              <wp:posOffset>295128</wp:posOffset>
            </wp:positionV>
            <wp:extent cx="7772399" cy="9497106"/>
            <wp:effectExtent l="0" t="0" r="0" b="0"/>
            <wp:wrapNone/>
            <wp:docPr id="4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6"/>
        </w:rPr>
      </w:pPr>
    </w:p>
    <w:p>
      <w:pPr>
        <w:pStyle w:val="Heading1"/>
        <w:numPr>
          <w:ilvl w:val="0"/>
          <w:numId w:val="4"/>
        </w:numPr>
        <w:tabs>
          <w:tab w:pos="2133" w:val="left" w:leader="none"/>
          <w:tab w:pos="2134" w:val="left" w:leader="none"/>
        </w:tabs>
        <w:spacing w:line="240" w:lineRule="auto" w:before="35" w:after="0"/>
        <w:ind w:left="2134" w:right="0" w:hanging="432"/>
        <w:jc w:val="left"/>
      </w:pPr>
      <w:bookmarkStart w:name="_bookmark40" w:id="54"/>
      <w:bookmarkEnd w:id="54"/>
      <w:r>
        <w:rPr/>
      </w:r>
      <w:bookmarkStart w:name="_bookmark40" w:id="55"/>
      <w:bookmarkEnd w:id="55"/>
      <w:r>
        <w:rPr>
          <w:color w:val="2E5395"/>
        </w:rPr>
        <w:t>R</w:t>
      </w:r>
      <w:r>
        <w:rPr>
          <w:color w:val="2E5395"/>
        </w:rPr>
        <w:t>ecomendaciones</w:t>
      </w:r>
    </w:p>
    <w:p>
      <w:pPr>
        <w:pStyle w:val="BodyText"/>
        <w:spacing w:before="121"/>
        <w:ind w:left="3130" w:right="1702" w:hanging="360"/>
        <w:jc w:val="both"/>
        <w:rPr>
          <w:rFonts w:ascii="Arial MT" w:hAnsi="Arial MT"/>
        </w:rPr>
      </w:pPr>
      <w:r>
        <w:rPr>
          <w:rFonts w:ascii="Arial MT" w:hAnsi="Arial MT"/>
        </w:rPr>
        <w:t>1.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Dentro de la información de registros educativos analizada, para 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ciclo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escolar 2021 no se encuentra la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información relacionada al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Subsistema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Educación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Extraescolar,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por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que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ésta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debe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integrarse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adecuadamente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Subsistema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Educación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Escolar, ya que existe un sesgo de información que no es correcto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analizar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aisladamente,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considerando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contribución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que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hace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Sistema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Educativo Nacional.</w:t>
      </w:r>
    </w:p>
    <w:p>
      <w:pPr>
        <w:spacing w:after="0"/>
        <w:jc w:val="both"/>
        <w:rPr>
          <w:rFonts w:ascii="Arial MT" w:hAnsi="Arial MT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058048">
            <wp:simplePos x="0" y="0"/>
            <wp:positionH relativeFrom="page">
              <wp:posOffset>0</wp:posOffset>
            </wp:positionH>
            <wp:positionV relativeFrom="page">
              <wp:posOffset>295128</wp:posOffset>
            </wp:positionV>
            <wp:extent cx="7772399" cy="9497106"/>
            <wp:effectExtent l="0" t="0" r="0" b="0"/>
            <wp:wrapNone/>
            <wp:docPr id="5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9"/>
        </w:rPr>
      </w:pPr>
    </w:p>
    <w:p>
      <w:pPr>
        <w:pStyle w:val="Heading1"/>
        <w:numPr>
          <w:ilvl w:val="0"/>
          <w:numId w:val="4"/>
        </w:numPr>
        <w:tabs>
          <w:tab w:pos="2133" w:val="left" w:leader="none"/>
          <w:tab w:pos="2134" w:val="left" w:leader="none"/>
        </w:tabs>
        <w:spacing w:line="240" w:lineRule="auto" w:before="35" w:after="0"/>
        <w:ind w:left="2134" w:right="0" w:hanging="432"/>
        <w:jc w:val="left"/>
      </w:pPr>
      <w:bookmarkStart w:name="_bookmark41" w:id="56"/>
      <w:bookmarkEnd w:id="56"/>
      <w:r>
        <w:rPr/>
      </w:r>
      <w:bookmarkStart w:name="_bookmark41" w:id="57"/>
      <w:bookmarkEnd w:id="57"/>
      <w:r>
        <w:rPr>
          <w:color w:val="2E5395"/>
          <w:spacing w:val="-1"/>
        </w:rPr>
        <w:t>S</w:t>
      </w:r>
      <w:r>
        <w:rPr>
          <w:color w:val="2E5395"/>
          <w:spacing w:val="-1"/>
        </w:rPr>
        <w:t>iglas</w:t>
      </w:r>
      <w:r>
        <w:rPr>
          <w:color w:val="2E5395"/>
          <w:spacing w:val="-15"/>
        </w:rPr>
        <w:t> </w:t>
      </w:r>
      <w:r>
        <w:rPr>
          <w:color w:val="2E5395"/>
          <w:spacing w:val="-1"/>
        </w:rPr>
        <w:t>y</w:t>
      </w:r>
      <w:r>
        <w:rPr>
          <w:color w:val="2E5395"/>
          <w:spacing w:val="-16"/>
        </w:rPr>
        <w:t> </w:t>
      </w:r>
      <w:r>
        <w:rPr>
          <w:color w:val="2E5395"/>
          <w:spacing w:val="-1"/>
        </w:rPr>
        <w:t>Acrónimos</w:t>
      </w:r>
    </w:p>
    <w:tbl>
      <w:tblPr>
        <w:tblW w:w="0" w:type="auto"/>
        <w:jc w:val="left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1986"/>
        <w:gridCol w:w="6282"/>
      </w:tblGrid>
      <w:tr>
        <w:trPr>
          <w:trHeight w:val="340" w:hRule="atLeast"/>
        </w:trPr>
        <w:tc>
          <w:tcPr>
            <w:tcW w:w="562" w:type="dxa"/>
            <w:shd w:val="clear" w:color="auto" w:fill="B4C5E7"/>
          </w:tcPr>
          <w:p>
            <w:pPr>
              <w:pStyle w:val="TableParagraph"/>
              <w:spacing w:before="1"/>
              <w:ind w:left="1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No.</w:t>
            </w:r>
          </w:p>
        </w:tc>
        <w:tc>
          <w:tcPr>
            <w:tcW w:w="1986" w:type="dxa"/>
            <w:shd w:val="clear" w:color="auto" w:fill="B4C5E7"/>
          </w:tcPr>
          <w:p>
            <w:pPr>
              <w:pStyle w:val="TableParagraph"/>
              <w:spacing w:before="1"/>
              <w:ind w:left="26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Siglas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acrónimos</w:t>
            </w:r>
          </w:p>
        </w:tc>
        <w:tc>
          <w:tcPr>
            <w:tcW w:w="6282" w:type="dxa"/>
            <w:shd w:val="clear" w:color="auto" w:fill="B4C5E7"/>
          </w:tcPr>
          <w:p>
            <w:pPr>
              <w:pStyle w:val="TableParagraph"/>
              <w:spacing w:before="1"/>
              <w:ind w:left="2700" w:right="266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Significado</w:t>
            </w:r>
          </w:p>
        </w:tc>
      </w:tr>
      <w:tr>
        <w:trPr>
          <w:trHeight w:val="340" w:hRule="atLeast"/>
        </w:trPr>
        <w:tc>
          <w:tcPr>
            <w:tcW w:w="562" w:type="dxa"/>
          </w:tcPr>
          <w:p>
            <w:pPr>
              <w:pStyle w:val="TableParagraph"/>
              <w:spacing w:before="77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1.</w:t>
            </w:r>
          </w:p>
        </w:tc>
        <w:tc>
          <w:tcPr>
            <w:tcW w:w="1986" w:type="dxa"/>
          </w:tcPr>
          <w:p>
            <w:pPr>
              <w:pStyle w:val="TableParagraph"/>
              <w:spacing w:before="58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</w:t>
            </w:r>
          </w:p>
        </w:tc>
        <w:tc>
          <w:tcPr>
            <w:tcW w:w="6282" w:type="dxa"/>
          </w:tcPr>
          <w:p>
            <w:pPr>
              <w:pStyle w:val="TableParagraph"/>
              <w:spacing w:before="58"/>
              <w:ind w:left="10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SAP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Business Objects</w:t>
            </w:r>
          </w:p>
        </w:tc>
      </w:tr>
      <w:tr>
        <w:trPr>
          <w:trHeight w:val="337" w:hRule="atLeast"/>
        </w:trPr>
        <w:tc>
          <w:tcPr>
            <w:tcW w:w="562" w:type="dxa"/>
            <w:shd w:val="clear" w:color="auto" w:fill="DEEAF6"/>
          </w:tcPr>
          <w:p>
            <w:pPr>
              <w:pStyle w:val="TableParagraph"/>
              <w:spacing w:before="77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2.</w:t>
            </w:r>
          </w:p>
        </w:tc>
        <w:tc>
          <w:tcPr>
            <w:tcW w:w="1986" w:type="dxa"/>
            <w:shd w:val="clear" w:color="auto" w:fill="DEEAF6"/>
          </w:tcPr>
          <w:p>
            <w:pPr>
              <w:pStyle w:val="TableParagraph"/>
              <w:spacing w:before="58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CONALFA</w:t>
            </w:r>
          </w:p>
        </w:tc>
        <w:tc>
          <w:tcPr>
            <w:tcW w:w="6282" w:type="dxa"/>
            <w:shd w:val="clear" w:color="auto" w:fill="DEEAF6"/>
          </w:tcPr>
          <w:p>
            <w:pPr>
              <w:pStyle w:val="TableParagraph"/>
              <w:spacing w:before="58"/>
              <w:ind w:left="106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Comité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Nacional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Alfabetización</w:t>
            </w:r>
          </w:p>
        </w:tc>
      </w:tr>
      <w:tr>
        <w:trPr>
          <w:trHeight w:val="340" w:hRule="atLeast"/>
        </w:trPr>
        <w:tc>
          <w:tcPr>
            <w:tcW w:w="562" w:type="dxa"/>
          </w:tcPr>
          <w:p>
            <w:pPr>
              <w:pStyle w:val="TableParagraph"/>
              <w:spacing w:before="80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3.</w:t>
            </w:r>
          </w:p>
        </w:tc>
        <w:tc>
          <w:tcPr>
            <w:tcW w:w="1986" w:type="dxa"/>
          </w:tcPr>
          <w:p>
            <w:pPr>
              <w:pStyle w:val="TableParagraph"/>
              <w:spacing w:before="61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DIDEDUC</w:t>
            </w:r>
          </w:p>
        </w:tc>
        <w:tc>
          <w:tcPr>
            <w:tcW w:w="6282" w:type="dxa"/>
          </w:tcPr>
          <w:p>
            <w:pPr>
              <w:pStyle w:val="TableParagraph"/>
              <w:spacing w:before="61"/>
              <w:ind w:left="106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Dirección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Departamental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Educación</w:t>
            </w:r>
          </w:p>
        </w:tc>
      </w:tr>
      <w:tr>
        <w:trPr>
          <w:trHeight w:val="340" w:hRule="atLeast"/>
        </w:trPr>
        <w:tc>
          <w:tcPr>
            <w:tcW w:w="562" w:type="dxa"/>
            <w:shd w:val="clear" w:color="auto" w:fill="DEEAF6"/>
          </w:tcPr>
          <w:p>
            <w:pPr>
              <w:pStyle w:val="TableParagraph"/>
              <w:spacing w:before="80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4.</w:t>
            </w:r>
          </w:p>
        </w:tc>
        <w:tc>
          <w:tcPr>
            <w:tcW w:w="1986" w:type="dxa"/>
            <w:shd w:val="clear" w:color="auto" w:fill="DEEAF6"/>
          </w:tcPr>
          <w:p>
            <w:pPr>
              <w:pStyle w:val="TableParagraph"/>
              <w:spacing w:before="61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DIGECADE</w:t>
            </w:r>
          </w:p>
        </w:tc>
        <w:tc>
          <w:tcPr>
            <w:tcW w:w="6282" w:type="dxa"/>
            <w:shd w:val="clear" w:color="auto" w:fill="DEEAF6"/>
          </w:tcPr>
          <w:p>
            <w:pPr>
              <w:pStyle w:val="TableParagraph"/>
              <w:spacing w:before="61"/>
              <w:ind w:left="106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Dirección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General de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Gestión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Calidad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Educativa</w:t>
            </w:r>
          </w:p>
        </w:tc>
      </w:tr>
      <w:tr>
        <w:trPr>
          <w:trHeight w:val="340" w:hRule="atLeast"/>
        </w:trPr>
        <w:tc>
          <w:tcPr>
            <w:tcW w:w="562" w:type="dxa"/>
          </w:tcPr>
          <w:p>
            <w:pPr>
              <w:pStyle w:val="TableParagraph"/>
              <w:spacing w:before="77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5.</w:t>
            </w:r>
          </w:p>
        </w:tc>
        <w:tc>
          <w:tcPr>
            <w:tcW w:w="1986" w:type="dxa"/>
          </w:tcPr>
          <w:p>
            <w:pPr>
              <w:pStyle w:val="TableParagraph"/>
              <w:spacing w:before="58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DIGECUR</w:t>
            </w:r>
          </w:p>
        </w:tc>
        <w:tc>
          <w:tcPr>
            <w:tcW w:w="6282" w:type="dxa"/>
          </w:tcPr>
          <w:p>
            <w:pPr>
              <w:pStyle w:val="TableParagraph"/>
              <w:spacing w:before="58"/>
              <w:ind w:left="106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Dirección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General de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Currículo</w:t>
            </w:r>
          </w:p>
        </w:tc>
      </w:tr>
      <w:tr>
        <w:trPr>
          <w:trHeight w:val="340" w:hRule="atLeast"/>
        </w:trPr>
        <w:tc>
          <w:tcPr>
            <w:tcW w:w="562" w:type="dxa"/>
            <w:shd w:val="clear" w:color="auto" w:fill="DEEAF6"/>
          </w:tcPr>
          <w:p>
            <w:pPr>
              <w:pStyle w:val="TableParagraph"/>
              <w:spacing w:before="77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6.</w:t>
            </w:r>
          </w:p>
        </w:tc>
        <w:tc>
          <w:tcPr>
            <w:tcW w:w="1986" w:type="dxa"/>
            <w:shd w:val="clear" w:color="auto" w:fill="DEEAF6"/>
          </w:tcPr>
          <w:p>
            <w:pPr>
              <w:pStyle w:val="TableParagraph"/>
              <w:spacing w:before="58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DIGEDUCA</w:t>
            </w:r>
          </w:p>
        </w:tc>
        <w:tc>
          <w:tcPr>
            <w:tcW w:w="6282" w:type="dxa"/>
            <w:shd w:val="clear" w:color="auto" w:fill="DEEAF6"/>
          </w:tcPr>
          <w:p>
            <w:pPr>
              <w:pStyle w:val="TableParagraph"/>
              <w:spacing w:before="58"/>
              <w:ind w:left="106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Dirección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General de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Evaluación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Educativa</w:t>
            </w:r>
          </w:p>
        </w:tc>
      </w:tr>
      <w:tr>
        <w:trPr>
          <w:trHeight w:val="340" w:hRule="atLeast"/>
        </w:trPr>
        <w:tc>
          <w:tcPr>
            <w:tcW w:w="562" w:type="dxa"/>
          </w:tcPr>
          <w:p>
            <w:pPr>
              <w:pStyle w:val="TableParagraph"/>
              <w:spacing w:before="77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7.</w:t>
            </w:r>
          </w:p>
        </w:tc>
        <w:tc>
          <w:tcPr>
            <w:tcW w:w="1986" w:type="dxa"/>
          </w:tcPr>
          <w:p>
            <w:pPr>
              <w:pStyle w:val="TableParagraph"/>
              <w:spacing w:before="58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DIGEEX</w:t>
            </w:r>
          </w:p>
        </w:tc>
        <w:tc>
          <w:tcPr>
            <w:tcW w:w="6282" w:type="dxa"/>
          </w:tcPr>
          <w:p>
            <w:pPr>
              <w:pStyle w:val="TableParagraph"/>
              <w:spacing w:before="58"/>
              <w:ind w:left="106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Dirección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General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Educación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Extraescolar</w:t>
            </w:r>
          </w:p>
        </w:tc>
      </w:tr>
      <w:tr>
        <w:trPr>
          <w:trHeight w:val="337" w:hRule="atLeast"/>
        </w:trPr>
        <w:tc>
          <w:tcPr>
            <w:tcW w:w="562" w:type="dxa"/>
            <w:shd w:val="clear" w:color="auto" w:fill="DEEAF6"/>
          </w:tcPr>
          <w:p>
            <w:pPr>
              <w:pStyle w:val="TableParagraph"/>
              <w:spacing w:before="77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8.</w:t>
            </w:r>
          </w:p>
        </w:tc>
        <w:tc>
          <w:tcPr>
            <w:tcW w:w="1986" w:type="dxa"/>
            <w:shd w:val="clear" w:color="auto" w:fill="DEEAF6"/>
          </w:tcPr>
          <w:p>
            <w:pPr>
              <w:pStyle w:val="TableParagraph"/>
              <w:spacing w:before="58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DIPLAN</w:t>
            </w:r>
          </w:p>
        </w:tc>
        <w:tc>
          <w:tcPr>
            <w:tcW w:w="6282" w:type="dxa"/>
            <w:shd w:val="clear" w:color="auto" w:fill="DEEAF6"/>
          </w:tcPr>
          <w:p>
            <w:pPr>
              <w:pStyle w:val="TableParagraph"/>
              <w:spacing w:before="58"/>
              <w:ind w:left="106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Dirección</w:t>
            </w:r>
            <w:r>
              <w:rPr>
                <w:rFonts w:ascii="Arial MT" w:hAnsi="Arial MT"/>
                <w:spacing w:val="-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Planificación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Educativa</w:t>
            </w:r>
          </w:p>
        </w:tc>
      </w:tr>
      <w:tr>
        <w:trPr>
          <w:trHeight w:val="340" w:hRule="atLeast"/>
        </w:trPr>
        <w:tc>
          <w:tcPr>
            <w:tcW w:w="562" w:type="dxa"/>
          </w:tcPr>
          <w:p>
            <w:pPr>
              <w:pStyle w:val="TableParagraph"/>
              <w:spacing w:before="80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9.</w:t>
            </w:r>
          </w:p>
        </w:tc>
        <w:tc>
          <w:tcPr>
            <w:tcW w:w="1986" w:type="dxa"/>
          </w:tcPr>
          <w:p>
            <w:pPr>
              <w:pStyle w:val="TableParagraph"/>
              <w:spacing w:before="61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DIREH</w:t>
            </w:r>
          </w:p>
        </w:tc>
        <w:tc>
          <w:tcPr>
            <w:tcW w:w="6282" w:type="dxa"/>
          </w:tcPr>
          <w:p>
            <w:pPr>
              <w:pStyle w:val="TableParagraph"/>
              <w:spacing w:before="61"/>
              <w:ind w:left="106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Dirección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Recursos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Humanos</w:t>
            </w:r>
          </w:p>
        </w:tc>
      </w:tr>
      <w:tr>
        <w:trPr>
          <w:trHeight w:val="340" w:hRule="atLeast"/>
        </w:trPr>
        <w:tc>
          <w:tcPr>
            <w:tcW w:w="562" w:type="dxa"/>
            <w:shd w:val="clear" w:color="auto" w:fill="DEEAF6"/>
          </w:tcPr>
          <w:p>
            <w:pPr>
              <w:pStyle w:val="TableParagraph"/>
              <w:spacing w:before="80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10.</w:t>
            </w:r>
          </w:p>
        </w:tc>
        <w:tc>
          <w:tcPr>
            <w:tcW w:w="1986" w:type="dxa"/>
            <w:shd w:val="clear" w:color="auto" w:fill="DEEAF6"/>
          </w:tcPr>
          <w:p>
            <w:pPr>
              <w:pStyle w:val="TableParagraph"/>
              <w:spacing w:before="61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INE</w:t>
            </w:r>
          </w:p>
        </w:tc>
        <w:tc>
          <w:tcPr>
            <w:tcW w:w="6282" w:type="dxa"/>
            <w:shd w:val="clear" w:color="auto" w:fill="DEEAF6"/>
          </w:tcPr>
          <w:p>
            <w:pPr>
              <w:pStyle w:val="TableParagraph"/>
              <w:spacing w:before="61"/>
              <w:ind w:left="106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Instituto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Nacional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Estadística</w:t>
            </w:r>
          </w:p>
        </w:tc>
      </w:tr>
      <w:tr>
        <w:trPr>
          <w:trHeight w:val="340" w:hRule="atLeast"/>
        </w:trPr>
        <w:tc>
          <w:tcPr>
            <w:tcW w:w="562" w:type="dxa"/>
          </w:tcPr>
          <w:p>
            <w:pPr>
              <w:pStyle w:val="TableParagraph"/>
              <w:spacing w:before="77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11.</w:t>
            </w:r>
          </w:p>
        </w:tc>
        <w:tc>
          <w:tcPr>
            <w:tcW w:w="1986" w:type="dxa"/>
          </w:tcPr>
          <w:p>
            <w:pPr>
              <w:pStyle w:val="TableParagraph"/>
              <w:spacing w:before="58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MINEDUC</w:t>
            </w:r>
          </w:p>
        </w:tc>
        <w:tc>
          <w:tcPr>
            <w:tcW w:w="6282" w:type="dxa"/>
          </w:tcPr>
          <w:p>
            <w:pPr>
              <w:pStyle w:val="TableParagraph"/>
              <w:spacing w:before="58"/>
              <w:ind w:left="106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Ministerio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Educación</w:t>
            </w:r>
          </w:p>
        </w:tc>
      </w:tr>
      <w:tr>
        <w:trPr>
          <w:trHeight w:val="340" w:hRule="atLeast"/>
        </w:trPr>
        <w:tc>
          <w:tcPr>
            <w:tcW w:w="562" w:type="dxa"/>
            <w:shd w:val="clear" w:color="auto" w:fill="DEEAF6"/>
          </w:tcPr>
          <w:p>
            <w:pPr>
              <w:pStyle w:val="TableParagraph"/>
              <w:spacing w:before="77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12.</w:t>
            </w:r>
          </w:p>
        </w:tc>
        <w:tc>
          <w:tcPr>
            <w:tcW w:w="1986" w:type="dxa"/>
            <w:shd w:val="clear" w:color="auto" w:fill="DEEAF6"/>
          </w:tcPr>
          <w:p>
            <w:pPr>
              <w:pStyle w:val="TableParagraph"/>
              <w:spacing w:before="58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PEAC</w:t>
            </w:r>
          </w:p>
        </w:tc>
        <w:tc>
          <w:tcPr>
            <w:tcW w:w="6282" w:type="dxa"/>
            <w:shd w:val="clear" w:color="auto" w:fill="DEEAF6"/>
          </w:tcPr>
          <w:p>
            <w:pPr>
              <w:pStyle w:val="TableParagraph"/>
              <w:spacing w:before="58"/>
              <w:ind w:left="106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Programa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Educación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Adultos por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Correspondencia</w:t>
            </w:r>
          </w:p>
        </w:tc>
      </w:tr>
      <w:tr>
        <w:trPr>
          <w:trHeight w:val="340" w:hRule="atLeast"/>
        </w:trPr>
        <w:tc>
          <w:tcPr>
            <w:tcW w:w="562" w:type="dxa"/>
          </w:tcPr>
          <w:p>
            <w:pPr>
              <w:pStyle w:val="TableParagraph"/>
              <w:spacing w:before="77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13.</w:t>
            </w:r>
          </w:p>
        </w:tc>
        <w:tc>
          <w:tcPr>
            <w:tcW w:w="1986" w:type="dxa"/>
          </w:tcPr>
          <w:p>
            <w:pPr>
              <w:pStyle w:val="TableParagraph"/>
              <w:spacing w:before="58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PRONEA</w:t>
            </w:r>
          </w:p>
        </w:tc>
        <w:tc>
          <w:tcPr>
            <w:tcW w:w="6282" w:type="dxa"/>
          </w:tcPr>
          <w:p>
            <w:pPr>
              <w:pStyle w:val="TableParagraph"/>
              <w:spacing w:before="58"/>
              <w:ind w:left="106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Programa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Nacional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Educación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Alternativa</w:t>
            </w:r>
          </w:p>
        </w:tc>
      </w:tr>
      <w:tr>
        <w:trPr>
          <w:trHeight w:val="407" w:hRule="atLeast"/>
        </w:trPr>
        <w:tc>
          <w:tcPr>
            <w:tcW w:w="562" w:type="dxa"/>
            <w:shd w:val="clear" w:color="auto" w:fill="DEEAF6"/>
          </w:tcPr>
          <w:p>
            <w:pPr>
              <w:pStyle w:val="TableParagraph"/>
              <w:spacing w:before="111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14.</w:t>
            </w:r>
          </w:p>
        </w:tc>
        <w:tc>
          <w:tcPr>
            <w:tcW w:w="1986" w:type="dxa"/>
            <w:shd w:val="clear" w:color="auto" w:fill="DEEAF6"/>
          </w:tcPr>
          <w:p>
            <w:pPr>
              <w:pStyle w:val="TableParagraph"/>
              <w:spacing w:before="92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SIRE</w:t>
            </w:r>
          </w:p>
        </w:tc>
        <w:tc>
          <w:tcPr>
            <w:tcW w:w="6282" w:type="dxa"/>
            <w:shd w:val="clear" w:color="auto" w:fill="DEEAF6"/>
          </w:tcPr>
          <w:p>
            <w:pPr>
              <w:pStyle w:val="TableParagraph"/>
              <w:ind w:left="106" w:right="18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Sistema de Registros Educativos de los Niveles de Educación Preprimaria, Primaria</w:t>
            </w:r>
            <w:r>
              <w:rPr>
                <w:rFonts w:ascii="Arial MT" w:hAnsi="Arial MT"/>
                <w:spacing w:val="-4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Media</w:t>
            </w:r>
          </w:p>
        </w:tc>
      </w:tr>
      <w:tr>
        <w:trPr>
          <w:trHeight w:val="337" w:hRule="atLeast"/>
        </w:trPr>
        <w:tc>
          <w:tcPr>
            <w:tcW w:w="562" w:type="dxa"/>
          </w:tcPr>
          <w:p>
            <w:pPr>
              <w:pStyle w:val="TableParagraph"/>
              <w:spacing w:before="77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15.</w:t>
            </w:r>
          </w:p>
        </w:tc>
        <w:tc>
          <w:tcPr>
            <w:tcW w:w="1986" w:type="dxa"/>
          </w:tcPr>
          <w:p>
            <w:pPr>
              <w:pStyle w:val="TableParagraph"/>
              <w:spacing w:before="58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SIREEX</w:t>
            </w:r>
          </w:p>
        </w:tc>
        <w:tc>
          <w:tcPr>
            <w:tcW w:w="6282" w:type="dxa"/>
          </w:tcPr>
          <w:p>
            <w:pPr>
              <w:pStyle w:val="TableParagraph"/>
              <w:spacing w:before="58"/>
              <w:ind w:left="106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Sistema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Información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Registro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Educación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Extraescolar</w:t>
            </w:r>
          </w:p>
        </w:tc>
      </w:tr>
      <w:tr>
        <w:trPr>
          <w:trHeight w:val="340" w:hRule="atLeast"/>
        </w:trPr>
        <w:tc>
          <w:tcPr>
            <w:tcW w:w="562" w:type="dxa"/>
            <w:shd w:val="clear" w:color="auto" w:fill="DEEAF6"/>
          </w:tcPr>
          <w:p>
            <w:pPr>
              <w:pStyle w:val="TableParagraph"/>
              <w:spacing w:before="80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16.</w:t>
            </w:r>
          </w:p>
        </w:tc>
        <w:tc>
          <w:tcPr>
            <w:tcW w:w="1986" w:type="dxa"/>
            <w:shd w:val="clear" w:color="auto" w:fill="DEEAF6"/>
          </w:tcPr>
          <w:p>
            <w:pPr>
              <w:pStyle w:val="TableParagraph"/>
              <w:spacing w:before="61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SNE</w:t>
            </w:r>
          </w:p>
        </w:tc>
        <w:tc>
          <w:tcPr>
            <w:tcW w:w="6282" w:type="dxa"/>
            <w:shd w:val="clear" w:color="auto" w:fill="DEEAF6"/>
          </w:tcPr>
          <w:p>
            <w:pPr>
              <w:pStyle w:val="TableParagraph"/>
              <w:spacing w:before="61"/>
              <w:ind w:left="106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Sistema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Nacional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Educación</w:t>
            </w:r>
          </w:p>
        </w:tc>
      </w:tr>
      <w:tr>
        <w:trPr>
          <w:trHeight w:val="340" w:hRule="atLeast"/>
        </w:trPr>
        <w:tc>
          <w:tcPr>
            <w:tcW w:w="562" w:type="dxa"/>
          </w:tcPr>
          <w:p>
            <w:pPr>
              <w:pStyle w:val="TableParagraph"/>
              <w:spacing w:before="80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17.</w:t>
            </w:r>
          </w:p>
        </w:tc>
        <w:tc>
          <w:tcPr>
            <w:tcW w:w="1986" w:type="dxa"/>
          </w:tcPr>
          <w:p>
            <w:pPr>
              <w:pStyle w:val="TableParagraph"/>
              <w:spacing w:before="61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SNIE</w:t>
            </w:r>
          </w:p>
        </w:tc>
        <w:tc>
          <w:tcPr>
            <w:tcW w:w="6282" w:type="dxa"/>
          </w:tcPr>
          <w:p>
            <w:pPr>
              <w:pStyle w:val="TableParagraph"/>
              <w:spacing w:before="61"/>
              <w:ind w:left="106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Sistema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Nacional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Información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Educativa</w:t>
            </w:r>
          </w:p>
        </w:tc>
      </w:tr>
    </w:tbl>
    <w:p>
      <w:pPr>
        <w:spacing w:after="0"/>
        <w:rPr>
          <w:rFonts w:ascii="Arial MT" w:hAnsi="Arial MT"/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1" simplePos="0" relativeHeight="485058560">
            <wp:simplePos x="0" y="0"/>
            <wp:positionH relativeFrom="page">
              <wp:posOffset>0</wp:posOffset>
            </wp:positionH>
            <wp:positionV relativeFrom="page">
              <wp:posOffset>295128</wp:posOffset>
            </wp:positionV>
            <wp:extent cx="7772399" cy="9497106"/>
            <wp:effectExtent l="0" t="0" r="0" b="0"/>
            <wp:wrapNone/>
            <wp:docPr id="5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Calibri Light"/>
          <w:sz w:val="16"/>
        </w:rPr>
      </w:pPr>
    </w:p>
    <w:p>
      <w:pPr>
        <w:pStyle w:val="Heading1"/>
        <w:numPr>
          <w:ilvl w:val="0"/>
          <w:numId w:val="4"/>
        </w:numPr>
        <w:tabs>
          <w:tab w:pos="2133" w:val="left" w:leader="none"/>
          <w:tab w:pos="2134" w:val="left" w:leader="none"/>
        </w:tabs>
        <w:spacing w:line="240" w:lineRule="auto" w:before="35" w:after="0"/>
        <w:ind w:left="2134" w:right="0" w:hanging="432"/>
        <w:jc w:val="left"/>
      </w:pPr>
      <w:bookmarkStart w:name="_bookmark42" w:id="58"/>
      <w:bookmarkEnd w:id="58"/>
      <w:r>
        <w:rPr/>
      </w:r>
      <w:bookmarkStart w:name="_bookmark42" w:id="59"/>
      <w:bookmarkEnd w:id="59"/>
      <w:r>
        <w:rPr>
          <w:color w:val="2E5395"/>
          <w:spacing w:val="-1"/>
        </w:rPr>
        <w:t>Í</w:t>
      </w:r>
      <w:r>
        <w:rPr>
          <w:color w:val="2E5395"/>
          <w:spacing w:val="-1"/>
        </w:rPr>
        <w:t>ndice</w:t>
      </w:r>
      <w:r>
        <w:rPr>
          <w:color w:val="2E5395"/>
          <w:spacing w:val="-17"/>
        </w:rPr>
        <w:t> </w:t>
      </w:r>
      <w:r>
        <w:rPr>
          <w:color w:val="2E5395"/>
        </w:rPr>
        <w:t>de</w:t>
      </w:r>
      <w:r>
        <w:rPr>
          <w:color w:val="2E5395"/>
          <w:spacing w:val="-17"/>
        </w:rPr>
        <w:t> </w:t>
      </w:r>
      <w:r>
        <w:rPr>
          <w:color w:val="2E5395"/>
        </w:rPr>
        <w:t>Tablas</w:t>
      </w:r>
    </w:p>
    <w:p>
      <w:pPr>
        <w:pStyle w:val="BodyText"/>
        <w:tabs>
          <w:tab w:pos="10529" w:val="right" w:leader="dot"/>
        </w:tabs>
        <w:spacing w:before="333"/>
        <w:ind w:left="1702" w:right="1695"/>
        <w:jc w:val="both"/>
      </w:pPr>
      <w:hyperlink w:history="true" w:anchor="_bookmark1">
        <w:r>
          <w:rPr/>
          <w:t>Tabla</w:t>
        </w:r>
        <w:r>
          <w:rPr>
            <w:spacing w:val="1"/>
          </w:rPr>
          <w:t> </w:t>
        </w:r>
        <w:r>
          <w:rPr/>
          <w:t>1.</w:t>
        </w:r>
        <w:r>
          <w:rPr>
            <w:spacing w:val="1"/>
          </w:rPr>
          <w:t> </w:t>
        </w:r>
        <w:r>
          <w:rPr/>
          <w:t>Tabla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Metas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Cobertura</w:t>
        </w:r>
        <w:r>
          <w:rPr>
            <w:spacing w:val="1"/>
          </w:rPr>
          <w:t> </w:t>
        </w:r>
        <w:r>
          <w:rPr/>
          <w:t>Neta,</w:t>
        </w:r>
        <w:r>
          <w:rPr>
            <w:spacing w:val="1"/>
          </w:rPr>
          <w:t> </w:t>
        </w:r>
        <w:r>
          <w:rPr/>
          <w:t>PGG</w:t>
        </w:r>
        <w:r>
          <w:rPr>
            <w:spacing w:val="1"/>
          </w:rPr>
          <w:t> </w:t>
        </w:r>
        <w:r>
          <w:rPr/>
          <w:t>2020-2024,</w:t>
        </w:r>
        <w:r>
          <w:rPr>
            <w:spacing w:val="1"/>
          </w:rPr>
          <w:t> </w:t>
        </w:r>
        <w:r>
          <w:rPr/>
          <w:t>Fuente:</w:t>
        </w:r>
        <w:r>
          <w:rPr>
            <w:spacing w:val="1"/>
          </w:rPr>
          <w:t> </w:t>
        </w:r>
        <w:r>
          <w:rPr/>
          <w:t>(Ministerio</w:t>
        </w:r>
        <w:r>
          <w:rPr>
            <w:spacing w:val="1"/>
          </w:rPr>
          <w:t> </w:t>
        </w:r>
        <w:r>
          <w:rPr/>
          <w:t>de</w:t>
        </w:r>
      </w:hyperlink>
      <w:r>
        <w:rPr>
          <w:spacing w:val="1"/>
        </w:rPr>
        <w:t> </w:t>
      </w:r>
      <w:hyperlink w:history="true" w:anchor="_bookmark1">
        <w:r>
          <w:rPr/>
          <w:t>Educación,</w:t>
        </w:r>
        <w:r>
          <w:rPr>
            <w:spacing w:val="-3"/>
          </w:rPr>
          <w:t> </w:t>
        </w:r>
        <w:r>
          <w:rPr/>
          <w:t>2021),</w:t>
        </w:r>
        <w:r>
          <w:rPr>
            <w:spacing w:val="-2"/>
          </w:rPr>
          <w:t> </w:t>
        </w:r>
        <w:r>
          <w:rPr/>
          <w:t>Procesamiento:</w:t>
        </w:r>
        <w:r>
          <w:rPr>
            <w:spacing w:val="-1"/>
          </w:rPr>
          <w:t> </w:t>
        </w:r>
        <w:r>
          <w:rPr/>
          <w:t>Propio</w:t>
          <w:tab/>
          <w:t>4</w:t>
        </w:r>
      </w:hyperlink>
    </w:p>
    <w:p>
      <w:pPr>
        <w:pStyle w:val="BodyText"/>
        <w:tabs>
          <w:tab w:pos="10529" w:val="right" w:leader="dot"/>
        </w:tabs>
        <w:ind w:left="1702" w:right="1697"/>
        <w:jc w:val="both"/>
      </w:pPr>
      <w:hyperlink w:history="true" w:anchor="_bookmark5">
        <w:r>
          <w:rPr/>
          <w:t>Tabla 2. Tabla de Matrícula de Población en Edad Teórica por Nivel Educativo. Fuente:</w:t>
        </w:r>
      </w:hyperlink>
      <w:r>
        <w:rPr>
          <w:spacing w:val="1"/>
        </w:rPr>
        <w:t> </w:t>
      </w:r>
      <w:hyperlink w:history="true" w:anchor="_bookmark5"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Educación,</w:t>
        </w:r>
        <w:r>
          <w:rPr>
            <w:spacing w:val="-1"/>
          </w:rPr>
          <w:t> </w:t>
        </w:r>
        <w:r>
          <w:rPr/>
          <w:t>2021), Procesamiento:</w:t>
        </w:r>
        <w:r>
          <w:rPr>
            <w:spacing w:val="-3"/>
          </w:rPr>
          <w:t> </w:t>
        </w:r>
        <w:r>
          <w:rPr/>
          <w:t>Propio.</w:t>
          <w:tab/>
          <w:t>6</w:t>
        </w:r>
      </w:hyperlink>
    </w:p>
    <w:p>
      <w:pPr>
        <w:pStyle w:val="BodyText"/>
        <w:tabs>
          <w:tab w:pos="10529" w:val="right" w:leader="dot"/>
        </w:tabs>
        <w:ind w:left="1702" w:right="1694"/>
        <w:jc w:val="both"/>
      </w:pPr>
      <w:hyperlink w:history="true" w:anchor="_bookmark6">
        <w:r>
          <w:rPr/>
          <w:t>Tabla</w:t>
        </w:r>
        <w:r>
          <w:rPr>
            <w:spacing w:val="1"/>
          </w:rPr>
          <w:t> </w:t>
        </w:r>
        <w:r>
          <w:rPr/>
          <w:t>3.</w:t>
        </w:r>
        <w:r>
          <w:rPr>
            <w:spacing w:val="1"/>
          </w:rPr>
          <w:t> </w:t>
        </w:r>
        <w:r>
          <w:rPr/>
          <w:t>Tabla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Tasas</w:t>
        </w:r>
        <w:r>
          <w:rPr>
            <w:spacing w:val="1"/>
          </w:rPr>
          <w:t> </w:t>
        </w:r>
        <w:r>
          <w:rPr/>
          <w:t>Netas</w:t>
        </w:r>
        <w:r>
          <w:rPr>
            <w:spacing w:val="1"/>
          </w:rPr>
          <w:t> </w:t>
        </w:r>
        <w:r>
          <w:rPr/>
          <w:t>Históricas</w:t>
        </w:r>
        <w:r>
          <w:rPr>
            <w:spacing w:val="1"/>
          </w:rPr>
          <w:t> </w:t>
        </w:r>
        <w:r>
          <w:rPr/>
          <w:t>por</w:t>
        </w:r>
        <w:r>
          <w:rPr>
            <w:spacing w:val="1"/>
          </w:rPr>
          <w:t> </w:t>
        </w:r>
        <w:r>
          <w:rPr/>
          <w:t>Nivel</w:t>
        </w:r>
        <w:r>
          <w:rPr>
            <w:spacing w:val="1"/>
          </w:rPr>
          <w:t> </w:t>
        </w:r>
        <w:r>
          <w:rPr/>
          <w:t>Educativo.</w:t>
        </w:r>
        <w:r>
          <w:rPr>
            <w:spacing w:val="1"/>
          </w:rPr>
          <w:t> </w:t>
        </w:r>
        <w:r>
          <w:rPr/>
          <w:t>Fuente:</w:t>
        </w:r>
        <w:r>
          <w:rPr>
            <w:spacing w:val="1"/>
          </w:rPr>
          <w:t> </w:t>
        </w:r>
        <w:r>
          <w:rPr/>
          <w:t>(Ministerio</w:t>
        </w:r>
        <w:r>
          <w:rPr>
            <w:spacing w:val="1"/>
          </w:rPr>
          <w:t> </w:t>
        </w:r>
        <w:r>
          <w:rPr/>
          <w:t>de</w:t>
        </w:r>
      </w:hyperlink>
      <w:r>
        <w:rPr>
          <w:spacing w:val="1"/>
        </w:rPr>
        <w:t> </w:t>
      </w:r>
      <w:hyperlink w:history="true" w:anchor="_bookmark6">
        <w:r>
          <w:rPr/>
          <w:t>Educación,</w:t>
        </w:r>
        <w:r>
          <w:rPr>
            <w:spacing w:val="-3"/>
          </w:rPr>
          <w:t> </w:t>
        </w:r>
        <w:r>
          <w:rPr/>
          <w:t>2021),</w:t>
        </w:r>
        <w:r>
          <w:rPr>
            <w:spacing w:val="-2"/>
          </w:rPr>
          <w:t> </w:t>
        </w:r>
        <w:r>
          <w:rPr/>
          <w:t>Procesamiento:</w:t>
        </w:r>
        <w:r>
          <w:rPr>
            <w:spacing w:val="-1"/>
          </w:rPr>
          <w:t> </w:t>
        </w:r>
        <w:r>
          <w:rPr/>
          <w:t>Propio.</w:t>
          <w:tab/>
          <w:t>6</w:t>
        </w:r>
      </w:hyperlink>
    </w:p>
    <w:p>
      <w:pPr>
        <w:pStyle w:val="BodyText"/>
        <w:tabs>
          <w:tab w:pos="10529" w:val="right" w:leader="dot"/>
        </w:tabs>
        <w:ind w:left="1702" w:right="1701"/>
        <w:jc w:val="both"/>
      </w:pPr>
      <w:hyperlink w:history="true" w:anchor="_bookmark7">
        <w:r>
          <w:rPr/>
          <w:t>Tabla 4. Tabla de Proyección para Meta de Tasa Neta de Nivel de Educación Preprimaria.</w:t>
        </w:r>
      </w:hyperlink>
      <w:r>
        <w:rPr>
          <w:spacing w:val="1"/>
        </w:rPr>
        <w:t> </w:t>
      </w:r>
      <w:hyperlink w:history="true" w:anchor="_bookmark7">
        <w:r>
          <w:rPr/>
          <w:t>Fuente:</w:t>
        </w:r>
        <w:r>
          <w:rPr>
            <w:spacing w:val="-2"/>
          </w:rPr>
          <w:t> </w:t>
        </w:r>
        <w:r>
          <w:rPr/>
          <w:t>(Ministerio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Educación,</w:t>
        </w:r>
        <w:r>
          <w:rPr>
            <w:spacing w:val="-2"/>
          </w:rPr>
          <w:t> </w:t>
        </w:r>
        <w:r>
          <w:rPr/>
          <w:t>2021),</w:t>
          <w:tab/>
          <w:t>7</w:t>
        </w:r>
      </w:hyperlink>
    </w:p>
    <w:p>
      <w:pPr>
        <w:pStyle w:val="BodyText"/>
        <w:tabs>
          <w:tab w:pos="10529" w:val="right" w:leader="dot"/>
        </w:tabs>
        <w:ind w:left="1702" w:right="1702"/>
        <w:jc w:val="both"/>
      </w:pPr>
      <w:hyperlink w:history="true" w:anchor="_bookmark8">
        <w:r>
          <w:rPr/>
          <w:t>Tabla 5. Tabla de Proyección para Meta de Tasa Neta de Nivel de Educación Primaria.</w:t>
        </w:r>
      </w:hyperlink>
      <w:r>
        <w:rPr>
          <w:spacing w:val="1"/>
        </w:rPr>
        <w:t> </w:t>
      </w:r>
      <w:hyperlink w:history="true" w:anchor="_bookmark8">
        <w:r>
          <w:rPr/>
          <w:t>Fuente:</w:t>
        </w:r>
        <w:r>
          <w:rPr>
            <w:spacing w:val="-2"/>
          </w:rPr>
          <w:t> </w:t>
        </w:r>
        <w:r>
          <w:rPr/>
          <w:t>(Ministerio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Educación,</w:t>
        </w:r>
        <w:r>
          <w:rPr>
            <w:spacing w:val="-2"/>
          </w:rPr>
          <w:t> </w:t>
        </w:r>
        <w:r>
          <w:rPr/>
          <w:t>2021),</w:t>
          <w:tab/>
          <w:t>7</w:t>
        </w:r>
      </w:hyperlink>
    </w:p>
    <w:p>
      <w:pPr>
        <w:pStyle w:val="BodyText"/>
        <w:tabs>
          <w:tab w:pos="10529" w:val="right" w:leader="dot"/>
        </w:tabs>
        <w:ind w:left="1702" w:right="1703"/>
        <w:jc w:val="both"/>
      </w:pPr>
      <w:hyperlink w:history="true" w:anchor="_bookmark9">
        <w:r>
          <w:rPr/>
          <w:t>Tabla 6. Tabla de Proyección para Meta de Tasa Neta del Nive Medio Ciclo Básico. Fuente:</w:t>
        </w:r>
      </w:hyperlink>
      <w:r>
        <w:rPr>
          <w:spacing w:val="1"/>
        </w:rPr>
        <w:t> </w:t>
      </w:r>
      <w:hyperlink w:history="true" w:anchor="_bookmark9"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Educación, 2021),</w:t>
          <w:tab/>
          <w:t>8</w:t>
        </w:r>
      </w:hyperlink>
    </w:p>
    <w:p>
      <w:pPr>
        <w:pStyle w:val="BodyText"/>
        <w:tabs>
          <w:tab w:pos="10529" w:val="right" w:leader="dot"/>
        </w:tabs>
        <w:ind w:left="1702" w:right="1702"/>
        <w:jc w:val="both"/>
      </w:pPr>
      <w:hyperlink w:history="true" w:anchor="_bookmark10">
        <w:r>
          <w:rPr/>
          <w:t>Tabla 7. Tabla de Proyección para Meta de Tasa Neta del Nivel Medio Ciclo Diversificado.</w:t>
        </w:r>
      </w:hyperlink>
      <w:r>
        <w:rPr>
          <w:spacing w:val="1"/>
        </w:rPr>
        <w:t> </w:t>
      </w:r>
      <w:hyperlink w:history="true" w:anchor="_bookmark10">
        <w:r>
          <w:rPr/>
          <w:t>Fuente:</w:t>
        </w:r>
        <w:r>
          <w:rPr>
            <w:spacing w:val="-2"/>
          </w:rPr>
          <w:t> </w:t>
        </w:r>
        <w:r>
          <w:rPr/>
          <w:t>(Ministerio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Educación,</w:t>
        </w:r>
        <w:r>
          <w:rPr>
            <w:spacing w:val="-2"/>
          </w:rPr>
          <w:t> </w:t>
        </w:r>
        <w:r>
          <w:rPr/>
          <w:t>2021),</w:t>
          <w:tab/>
          <w:t>8</w:t>
        </w:r>
      </w:hyperlink>
    </w:p>
    <w:p>
      <w:pPr>
        <w:pStyle w:val="BodyText"/>
        <w:tabs>
          <w:tab w:pos="10529" w:val="right" w:leader="dot"/>
        </w:tabs>
        <w:spacing w:before="1"/>
        <w:ind w:left="1702" w:right="1703"/>
        <w:jc w:val="both"/>
      </w:pPr>
      <w:hyperlink w:history="true" w:anchor="_bookmark13">
        <w:r>
          <w:rPr/>
          <w:t>Tabla 8. Tabla de Programas Específicos, Presupuesto Ministerio de Educación. Fuente:</w:t>
        </w:r>
      </w:hyperlink>
      <w:r>
        <w:rPr>
          <w:spacing w:val="1"/>
        </w:rPr>
        <w:t> </w:t>
      </w:r>
      <w:hyperlink w:history="true" w:anchor="_bookmark13">
        <w:r>
          <w:rPr/>
          <w:t>(Ministerio</w:t>
        </w:r>
        <w:r>
          <w:rPr>
            <w:spacing w:val="-2"/>
          </w:rPr>
          <w:t> </w:t>
        </w:r>
        <w:r>
          <w:rPr/>
          <w:t>de Educación, 2021;</w:t>
        </w:r>
        <w:r>
          <w:rPr>
            <w:spacing w:val="-2"/>
          </w:rPr>
          <w:t> </w:t>
        </w:r>
        <w:r>
          <w:rPr/>
          <w:t>Públicas,</w:t>
        </w:r>
        <w:r>
          <w:rPr>
            <w:spacing w:val="-1"/>
          </w:rPr>
          <w:t> </w:t>
        </w:r>
        <w:r>
          <w:rPr/>
          <w:t>s.f.), Procesamiento:</w:t>
        </w:r>
        <w:r>
          <w:rPr>
            <w:spacing w:val="-2"/>
          </w:rPr>
          <w:t> </w:t>
        </w:r>
        <w:r>
          <w:rPr/>
          <w:t>Propio.</w:t>
          <w:tab/>
          <w:t>9</w:t>
        </w:r>
      </w:hyperlink>
    </w:p>
    <w:p>
      <w:pPr>
        <w:pStyle w:val="BodyText"/>
        <w:tabs>
          <w:tab w:pos="10533" w:val="right" w:leader="dot"/>
        </w:tabs>
        <w:ind w:left="1702" w:right="1702"/>
        <w:jc w:val="both"/>
      </w:pPr>
      <w:hyperlink w:history="true" w:anchor="_bookmark14">
        <w:r>
          <w:rPr/>
          <w:t>Tabla 9. Tabla de Programas Comunes a Programas Específicos, Presupuesto Ministerio de</w:t>
        </w:r>
      </w:hyperlink>
      <w:r>
        <w:rPr>
          <w:spacing w:val="-52"/>
        </w:rPr>
        <w:t> </w:t>
      </w:r>
      <w:hyperlink w:history="true" w:anchor="_bookmark14">
        <w:r>
          <w:rPr/>
          <w:t>Educación.</w:t>
        </w:r>
        <w:r>
          <w:rPr>
            <w:spacing w:val="-5"/>
          </w:rPr>
          <w:t> </w:t>
        </w:r>
        <w:r>
          <w:rPr/>
          <w:t>Fuente:</w:t>
        </w:r>
        <w:r>
          <w:rPr>
            <w:spacing w:val="2"/>
          </w:rPr>
          <w:t> </w:t>
        </w:r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Educación,</w:t>
        </w:r>
        <w:r>
          <w:rPr>
            <w:spacing w:val="-3"/>
          </w:rPr>
          <w:t> </w:t>
        </w:r>
        <w:r>
          <w:rPr/>
          <w:t>2021),</w:t>
        </w:r>
        <w:r>
          <w:rPr>
            <w:spacing w:val="-1"/>
          </w:rPr>
          <w:t> </w:t>
        </w:r>
        <w:r>
          <w:rPr/>
          <w:t>Procesamiento:</w:t>
        </w:r>
        <w:r>
          <w:rPr>
            <w:spacing w:val="-2"/>
          </w:rPr>
          <w:t> </w:t>
        </w:r>
        <w:r>
          <w:rPr/>
          <w:t>Propio.</w:t>
          <w:tab/>
          <w:t>10</w:t>
        </w:r>
      </w:hyperlink>
    </w:p>
    <w:p>
      <w:pPr>
        <w:pStyle w:val="BodyText"/>
        <w:tabs>
          <w:tab w:pos="10533" w:val="right" w:leader="dot"/>
        </w:tabs>
        <w:ind w:left="1702" w:right="1701"/>
        <w:jc w:val="both"/>
      </w:pPr>
      <w:hyperlink w:history="true" w:anchor="_bookmark15">
        <w:r>
          <w:rPr/>
          <w:t>Tabla</w:t>
        </w:r>
        <w:r>
          <w:rPr>
            <w:spacing w:val="-6"/>
          </w:rPr>
          <w:t> </w:t>
        </w:r>
        <w:r>
          <w:rPr/>
          <w:t>10.</w:t>
        </w:r>
        <w:r>
          <w:rPr>
            <w:spacing w:val="-5"/>
          </w:rPr>
          <w:t> </w:t>
        </w:r>
        <w:r>
          <w:rPr/>
          <w:t>Tabla</w:t>
        </w:r>
        <w:r>
          <w:rPr>
            <w:spacing w:val="-5"/>
          </w:rPr>
          <w:t> </w:t>
        </w:r>
        <w:r>
          <w:rPr/>
          <w:t>de</w:t>
        </w:r>
        <w:r>
          <w:rPr>
            <w:spacing w:val="-6"/>
          </w:rPr>
          <w:t> </w:t>
        </w:r>
        <w:r>
          <w:rPr/>
          <w:t>Proyección</w:t>
        </w:r>
        <w:r>
          <w:rPr>
            <w:spacing w:val="-2"/>
          </w:rPr>
          <w:t> </w:t>
        </w:r>
        <w:r>
          <w:rPr/>
          <w:t>para</w:t>
        </w:r>
        <w:r>
          <w:rPr>
            <w:spacing w:val="-5"/>
          </w:rPr>
          <w:t> </w:t>
        </w:r>
        <w:r>
          <w:rPr/>
          <w:t>Meta</w:t>
        </w:r>
        <w:r>
          <w:rPr>
            <w:spacing w:val="-6"/>
          </w:rPr>
          <w:t> </w:t>
        </w:r>
        <w:r>
          <w:rPr/>
          <w:t>de</w:t>
        </w:r>
        <w:r>
          <w:rPr>
            <w:spacing w:val="-6"/>
          </w:rPr>
          <w:t> </w:t>
        </w:r>
        <w:r>
          <w:rPr/>
          <w:t>Tasa</w:t>
        </w:r>
        <w:r>
          <w:rPr>
            <w:spacing w:val="-5"/>
          </w:rPr>
          <w:t> </w:t>
        </w:r>
        <w:r>
          <w:rPr/>
          <w:t>Neta</w:t>
        </w:r>
        <w:r>
          <w:rPr>
            <w:spacing w:val="-6"/>
          </w:rPr>
          <w:t> </w:t>
        </w:r>
        <w:r>
          <w:rPr/>
          <w:t>del</w:t>
        </w:r>
        <w:r>
          <w:rPr>
            <w:spacing w:val="-6"/>
          </w:rPr>
          <w:t> </w:t>
        </w:r>
        <w:r>
          <w:rPr/>
          <w:t>Nive</w:t>
        </w:r>
        <w:r>
          <w:rPr>
            <w:spacing w:val="-5"/>
          </w:rPr>
          <w:t> </w:t>
        </w:r>
        <w:r>
          <w:rPr/>
          <w:t>Medio</w:t>
        </w:r>
        <w:r>
          <w:rPr>
            <w:spacing w:val="-6"/>
          </w:rPr>
          <w:t> </w:t>
        </w:r>
        <w:r>
          <w:rPr/>
          <w:t>Ciclo</w:t>
        </w:r>
        <w:r>
          <w:rPr>
            <w:spacing w:val="-3"/>
          </w:rPr>
          <w:t> </w:t>
        </w:r>
        <w:r>
          <w:rPr/>
          <w:t>Básico.</w:t>
        </w:r>
        <w:r>
          <w:rPr>
            <w:spacing w:val="-3"/>
          </w:rPr>
          <w:t> </w:t>
        </w:r>
        <w:r>
          <w:rPr/>
          <w:t>Fuente:</w:t>
        </w:r>
      </w:hyperlink>
      <w:r>
        <w:rPr>
          <w:spacing w:val="-52"/>
        </w:rPr>
        <w:t> </w:t>
      </w:r>
      <w:hyperlink w:history="true" w:anchor="_bookmark15">
        <w:r>
          <w:rPr/>
          <w:t>(Ministerio</w:t>
        </w:r>
        <w:r>
          <w:rPr>
            <w:spacing w:val="-2"/>
          </w:rPr>
          <w:t> </w:t>
        </w:r>
        <w:r>
          <w:rPr/>
          <w:t>de Educación, 2021;</w:t>
        </w:r>
        <w:r>
          <w:rPr>
            <w:spacing w:val="-2"/>
          </w:rPr>
          <w:t> </w:t>
        </w:r>
        <w:r>
          <w:rPr/>
          <w:t>Públicas,</w:t>
        </w:r>
        <w:r>
          <w:rPr>
            <w:spacing w:val="-1"/>
          </w:rPr>
          <w:t> </w:t>
        </w:r>
        <w:r>
          <w:rPr/>
          <w:t>s.f.), Procesamiento:</w:t>
        </w:r>
        <w:r>
          <w:rPr>
            <w:spacing w:val="-2"/>
          </w:rPr>
          <w:t> </w:t>
        </w:r>
        <w:r>
          <w:rPr/>
          <w:t>Propio</w:t>
          <w:tab/>
          <w:t>10</w:t>
        </w:r>
      </w:hyperlink>
    </w:p>
    <w:p>
      <w:pPr>
        <w:pStyle w:val="BodyText"/>
        <w:tabs>
          <w:tab w:pos="10533" w:val="right" w:leader="dot"/>
        </w:tabs>
        <w:ind w:left="1702" w:right="1695"/>
        <w:jc w:val="both"/>
      </w:pPr>
      <w:hyperlink w:history="true" w:anchor="_bookmark16">
        <w:r>
          <w:rPr/>
          <w:t>Tabla 11. Tabla de Distribución de Programas Comunes a Niveles Educativos (Programas</w:t>
        </w:r>
      </w:hyperlink>
      <w:r>
        <w:rPr>
          <w:spacing w:val="1"/>
        </w:rPr>
        <w:t> </w:t>
      </w:r>
      <w:hyperlink w:history="true" w:anchor="_bookmark16">
        <w:r>
          <w:rPr/>
          <w:t>Específicos),</w:t>
        </w:r>
        <w:r>
          <w:rPr>
            <w:spacing w:val="-9"/>
          </w:rPr>
          <w:t> </w:t>
        </w:r>
        <w:r>
          <w:rPr/>
          <w:t>Presupuesto</w:t>
        </w:r>
        <w:r>
          <w:rPr>
            <w:spacing w:val="-8"/>
          </w:rPr>
          <w:t> </w:t>
        </w:r>
        <w:r>
          <w:rPr/>
          <w:t>Ministerio</w:t>
        </w:r>
        <w:r>
          <w:rPr>
            <w:spacing w:val="-10"/>
          </w:rPr>
          <w:t> </w:t>
        </w:r>
        <w:r>
          <w:rPr/>
          <w:t>de</w:t>
        </w:r>
        <w:r>
          <w:rPr>
            <w:spacing w:val="-9"/>
          </w:rPr>
          <w:t> </w:t>
        </w:r>
        <w:r>
          <w:rPr/>
          <w:t>Educación.</w:t>
        </w:r>
        <w:r>
          <w:rPr>
            <w:spacing w:val="-9"/>
          </w:rPr>
          <w:t> </w:t>
        </w:r>
        <w:r>
          <w:rPr/>
          <w:t>Fuente:</w:t>
        </w:r>
        <w:r>
          <w:rPr>
            <w:spacing w:val="-3"/>
          </w:rPr>
          <w:t> </w:t>
        </w:r>
        <w:r>
          <w:rPr/>
          <w:t>(Ministerio</w:t>
        </w:r>
        <w:r>
          <w:rPr>
            <w:spacing w:val="-10"/>
          </w:rPr>
          <w:t> </w:t>
        </w:r>
        <w:r>
          <w:rPr/>
          <w:t>de</w:t>
        </w:r>
        <w:r>
          <w:rPr>
            <w:spacing w:val="-13"/>
          </w:rPr>
          <w:t> </w:t>
        </w:r>
        <w:r>
          <w:rPr/>
          <w:t>Educación,</w:t>
        </w:r>
        <w:r>
          <w:rPr>
            <w:spacing w:val="-10"/>
          </w:rPr>
          <w:t> </w:t>
        </w:r>
        <w:r>
          <w:rPr/>
          <w:t>2021)</w:t>
        </w:r>
      </w:hyperlink>
      <w:r>
        <w:rPr>
          <w:spacing w:val="-52"/>
        </w:rPr>
        <w:t> </w:t>
      </w:r>
      <w:hyperlink w:history="true" w:anchor="_bookmark16">
        <w:r>
          <w:rPr/>
          <w:t>(Públicas,</w:t>
        </w:r>
        <w:r>
          <w:rPr>
            <w:spacing w:val="-1"/>
          </w:rPr>
          <w:t> </w:t>
        </w:r>
        <w:r>
          <w:rPr/>
          <w:t>s.f.), Procesamiento:</w:t>
        </w:r>
        <w:r>
          <w:rPr>
            <w:spacing w:val="1"/>
          </w:rPr>
          <w:t> </w:t>
        </w:r>
        <w:r>
          <w:rPr/>
          <w:t>Propio.</w:t>
          <w:tab/>
          <w:t>10</w:t>
        </w:r>
      </w:hyperlink>
    </w:p>
    <w:p>
      <w:pPr>
        <w:pStyle w:val="BodyText"/>
        <w:tabs>
          <w:tab w:pos="10533" w:val="right" w:leader="dot"/>
        </w:tabs>
        <w:ind w:left="1702" w:right="1693"/>
        <w:jc w:val="both"/>
      </w:pPr>
      <w:hyperlink w:history="true" w:anchor="_bookmark17">
        <w:r>
          <w:rPr/>
          <w:t>Tabla 12. Tabla de Distribución Porcentual de Programas Comunes Programas Específicos,</w:t>
        </w:r>
      </w:hyperlink>
      <w:r>
        <w:rPr>
          <w:spacing w:val="1"/>
        </w:rPr>
        <w:t> </w:t>
      </w:r>
      <w:hyperlink w:history="true" w:anchor="_bookmark17">
        <w:r>
          <w:rPr/>
          <w:t>por</w:t>
        </w:r>
        <w:r>
          <w:rPr>
            <w:spacing w:val="-11"/>
          </w:rPr>
          <w:t> </w:t>
        </w:r>
        <w:r>
          <w:rPr/>
          <w:t>Distribución</w:t>
        </w:r>
        <w:r>
          <w:rPr>
            <w:spacing w:val="-7"/>
          </w:rPr>
          <w:t> </w:t>
        </w:r>
        <w:r>
          <w:rPr/>
          <w:t>de</w:t>
        </w:r>
        <w:r>
          <w:rPr>
            <w:spacing w:val="-8"/>
          </w:rPr>
          <w:t> </w:t>
        </w:r>
        <w:r>
          <w:rPr/>
          <w:t>Matrícula,</w:t>
        </w:r>
        <w:r>
          <w:rPr>
            <w:spacing w:val="-9"/>
          </w:rPr>
          <w:t> </w:t>
        </w:r>
        <w:r>
          <w:rPr/>
          <w:t>Presupuesto</w:t>
        </w:r>
        <w:r>
          <w:rPr>
            <w:spacing w:val="-8"/>
          </w:rPr>
          <w:t> </w:t>
        </w:r>
        <w:r>
          <w:rPr/>
          <w:t>Ministerio</w:t>
        </w:r>
        <w:r>
          <w:rPr>
            <w:spacing w:val="-7"/>
          </w:rPr>
          <w:t> </w:t>
        </w:r>
        <w:r>
          <w:rPr/>
          <w:t>de</w:t>
        </w:r>
        <w:r>
          <w:rPr>
            <w:spacing w:val="-9"/>
          </w:rPr>
          <w:t> </w:t>
        </w:r>
        <w:r>
          <w:rPr/>
          <w:t>Educación.</w:t>
        </w:r>
        <w:r>
          <w:rPr>
            <w:spacing w:val="-9"/>
          </w:rPr>
          <w:t> </w:t>
        </w:r>
        <w:r>
          <w:rPr/>
          <w:t>Fuente:</w:t>
        </w:r>
        <w:r>
          <w:rPr>
            <w:spacing w:val="-3"/>
          </w:rPr>
          <w:t> </w:t>
        </w:r>
        <w:r>
          <w:rPr/>
          <w:t>(Ministerio</w:t>
        </w:r>
        <w:r>
          <w:rPr>
            <w:spacing w:val="-9"/>
          </w:rPr>
          <w:t> </w:t>
        </w:r>
        <w:r>
          <w:rPr/>
          <w:t>de</w:t>
        </w:r>
      </w:hyperlink>
      <w:r>
        <w:rPr>
          <w:spacing w:val="-52"/>
        </w:rPr>
        <w:t> </w:t>
      </w:r>
      <w:hyperlink w:history="true" w:anchor="_bookmark17">
        <w:r>
          <w:rPr/>
          <w:t>Educación,</w:t>
        </w:r>
        <w:r>
          <w:rPr>
            <w:spacing w:val="-3"/>
          </w:rPr>
          <w:t> </w:t>
        </w:r>
        <w:r>
          <w:rPr/>
          <w:t>2021)</w:t>
        </w:r>
        <w:r>
          <w:rPr>
            <w:spacing w:val="-1"/>
          </w:rPr>
          <w:t> </w:t>
        </w:r>
        <w:r>
          <w:rPr/>
          <w:t>(Públicas, s.f.),</w:t>
        </w:r>
        <w:r>
          <w:rPr>
            <w:spacing w:val="-1"/>
          </w:rPr>
          <w:t> </w:t>
        </w:r>
        <w:r>
          <w:rPr/>
          <w:t>Procesamiento:</w:t>
        </w:r>
        <w:r>
          <w:rPr>
            <w:spacing w:val="-1"/>
          </w:rPr>
          <w:t> </w:t>
        </w:r>
        <w:r>
          <w:rPr/>
          <w:t>Propio.</w:t>
          <w:tab/>
          <w:t>10</w:t>
        </w:r>
      </w:hyperlink>
    </w:p>
    <w:p>
      <w:pPr>
        <w:pStyle w:val="BodyText"/>
        <w:tabs>
          <w:tab w:pos="10533" w:val="right" w:leader="dot"/>
        </w:tabs>
        <w:ind w:left="1702" w:right="1696"/>
        <w:jc w:val="both"/>
      </w:pPr>
      <w:hyperlink w:history="true" w:anchor="_bookmark18">
        <w:r>
          <w:rPr/>
          <w:t>Tabla 13. Tabla de Distribución Porcentual de Programas Comunes Programas Específicos,</w:t>
        </w:r>
      </w:hyperlink>
      <w:r>
        <w:rPr>
          <w:spacing w:val="1"/>
        </w:rPr>
        <w:t> </w:t>
      </w:r>
      <w:hyperlink w:history="true" w:anchor="_bookmark18">
        <w:r>
          <w:rPr/>
          <w:t>por</w:t>
        </w:r>
        <w:r>
          <w:rPr>
            <w:spacing w:val="-11"/>
          </w:rPr>
          <w:t> </w:t>
        </w:r>
        <w:r>
          <w:rPr/>
          <w:t>Distribución</w:t>
        </w:r>
        <w:r>
          <w:rPr>
            <w:spacing w:val="-7"/>
          </w:rPr>
          <w:t> </w:t>
        </w:r>
        <w:r>
          <w:rPr/>
          <w:t>de</w:t>
        </w:r>
        <w:r>
          <w:rPr>
            <w:spacing w:val="-8"/>
          </w:rPr>
          <w:t> </w:t>
        </w:r>
        <w:r>
          <w:rPr/>
          <w:t>Matrícula,</w:t>
        </w:r>
        <w:r>
          <w:rPr>
            <w:spacing w:val="-9"/>
          </w:rPr>
          <w:t> </w:t>
        </w:r>
        <w:r>
          <w:rPr/>
          <w:t>Presupuesto</w:t>
        </w:r>
        <w:r>
          <w:rPr>
            <w:spacing w:val="-8"/>
          </w:rPr>
          <w:t> </w:t>
        </w:r>
        <w:r>
          <w:rPr/>
          <w:t>Ministerio</w:t>
        </w:r>
        <w:r>
          <w:rPr>
            <w:spacing w:val="-7"/>
          </w:rPr>
          <w:t> </w:t>
        </w:r>
        <w:r>
          <w:rPr/>
          <w:t>de</w:t>
        </w:r>
        <w:r>
          <w:rPr>
            <w:spacing w:val="-9"/>
          </w:rPr>
          <w:t> </w:t>
        </w:r>
        <w:r>
          <w:rPr/>
          <w:t>Educación.</w:t>
        </w:r>
        <w:r>
          <w:rPr>
            <w:spacing w:val="-9"/>
          </w:rPr>
          <w:t> </w:t>
        </w:r>
        <w:r>
          <w:rPr/>
          <w:t>Fuente:</w:t>
        </w:r>
        <w:r>
          <w:rPr>
            <w:spacing w:val="-4"/>
          </w:rPr>
          <w:t> </w:t>
        </w:r>
        <w:r>
          <w:rPr/>
          <w:t>(Ministerio</w:t>
        </w:r>
        <w:r>
          <w:rPr>
            <w:spacing w:val="-8"/>
          </w:rPr>
          <w:t> </w:t>
        </w:r>
        <w:r>
          <w:rPr/>
          <w:t>de</w:t>
        </w:r>
      </w:hyperlink>
      <w:r>
        <w:rPr>
          <w:spacing w:val="-52"/>
        </w:rPr>
        <w:t> </w:t>
      </w:r>
      <w:hyperlink w:history="true" w:anchor="_bookmark18">
        <w:r>
          <w:rPr/>
          <w:t>Educación,</w:t>
        </w:r>
        <w:r>
          <w:rPr>
            <w:spacing w:val="-3"/>
          </w:rPr>
          <w:t> </w:t>
        </w:r>
        <w:r>
          <w:rPr/>
          <w:t>2021)</w:t>
        </w:r>
        <w:r>
          <w:rPr>
            <w:spacing w:val="-1"/>
          </w:rPr>
          <w:t> </w:t>
        </w:r>
        <w:r>
          <w:rPr/>
          <w:t>(Públicas, s.f.),</w:t>
        </w:r>
        <w:r>
          <w:rPr>
            <w:spacing w:val="-1"/>
          </w:rPr>
          <w:t> </w:t>
        </w:r>
        <w:r>
          <w:rPr/>
          <w:t>Procesamiento:</w:t>
        </w:r>
        <w:r>
          <w:rPr>
            <w:spacing w:val="-1"/>
          </w:rPr>
          <w:t> </w:t>
        </w:r>
        <w:r>
          <w:rPr/>
          <w:t>Propio.</w:t>
          <w:tab/>
          <w:t>11</w:t>
        </w:r>
      </w:hyperlink>
    </w:p>
    <w:p>
      <w:pPr>
        <w:pStyle w:val="BodyText"/>
        <w:tabs>
          <w:tab w:pos="10533" w:val="right" w:leader="dot"/>
        </w:tabs>
        <w:spacing w:before="1"/>
        <w:ind w:left="1702" w:right="1700"/>
      </w:pPr>
      <w:hyperlink w:history="true" w:anchor="_bookmark20">
        <w:r>
          <w:rPr/>
          <w:t>Tabla</w:t>
        </w:r>
        <w:r>
          <w:rPr>
            <w:spacing w:val="-9"/>
          </w:rPr>
          <w:t> </w:t>
        </w:r>
        <w:r>
          <w:rPr/>
          <w:t>14.</w:t>
        </w:r>
        <w:r>
          <w:rPr>
            <w:spacing w:val="-9"/>
          </w:rPr>
          <w:t> </w:t>
        </w:r>
        <w:r>
          <w:rPr/>
          <w:t>Tabla</w:t>
        </w:r>
        <w:r>
          <w:rPr>
            <w:spacing w:val="-10"/>
          </w:rPr>
          <w:t> </w:t>
        </w:r>
        <w:r>
          <w:rPr/>
          <w:t>de</w:t>
        </w:r>
        <w:r>
          <w:rPr>
            <w:spacing w:val="-7"/>
          </w:rPr>
          <w:t> </w:t>
        </w:r>
        <w:r>
          <w:rPr/>
          <w:t>Costos</w:t>
        </w:r>
        <w:r>
          <w:rPr>
            <w:spacing w:val="-8"/>
          </w:rPr>
          <w:t> </w:t>
        </w:r>
        <w:r>
          <w:rPr/>
          <w:t>Básicos</w:t>
        </w:r>
        <w:r>
          <w:rPr>
            <w:spacing w:val="-6"/>
          </w:rPr>
          <w:t> </w:t>
        </w:r>
        <w:r>
          <w:rPr/>
          <w:t>para</w:t>
        </w:r>
        <w:r>
          <w:rPr>
            <w:spacing w:val="-8"/>
          </w:rPr>
          <w:t> </w:t>
        </w:r>
        <w:r>
          <w:rPr/>
          <w:t>Centros</w:t>
        </w:r>
        <w:r>
          <w:rPr>
            <w:spacing w:val="-9"/>
          </w:rPr>
          <w:t> </w:t>
        </w:r>
        <w:r>
          <w:rPr/>
          <w:t>Educativos</w:t>
        </w:r>
        <w:r>
          <w:rPr>
            <w:spacing w:val="-6"/>
          </w:rPr>
          <w:t> </w:t>
        </w:r>
        <w:r>
          <w:rPr/>
          <w:t>Oficiales</w:t>
        </w:r>
        <w:r>
          <w:rPr>
            <w:spacing w:val="-9"/>
          </w:rPr>
          <w:t> </w:t>
        </w:r>
        <w:r>
          <w:rPr/>
          <w:t>de</w:t>
        </w:r>
        <w:r>
          <w:rPr>
            <w:spacing w:val="-8"/>
          </w:rPr>
          <w:t> </w:t>
        </w:r>
        <w:r>
          <w:rPr/>
          <w:t>Preprimaria.</w:t>
        </w:r>
        <w:r>
          <w:rPr>
            <w:spacing w:val="-9"/>
          </w:rPr>
          <w:t> </w:t>
        </w:r>
        <w:r>
          <w:rPr/>
          <w:t>Fuente:</w:t>
        </w:r>
      </w:hyperlink>
      <w:r>
        <w:rPr>
          <w:spacing w:val="-51"/>
        </w:rPr>
        <w:t> </w:t>
      </w:r>
      <w:hyperlink w:history="true" w:anchor="_bookmark20"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Educación,</w:t>
        </w:r>
        <w:r>
          <w:rPr>
            <w:spacing w:val="-1"/>
          </w:rPr>
          <w:t> </w:t>
        </w:r>
        <w:r>
          <w:rPr/>
          <w:t>2021), Procesamiento:</w:t>
        </w:r>
        <w:r>
          <w:rPr>
            <w:spacing w:val="-3"/>
          </w:rPr>
          <w:t> </w:t>
        </w:r>
        <w:r>
          <w:rPr/>
          <w:t>Propio</w:t>
          <w:tab/>
          <w:t>12</w:t>
        </w:r>
      </w:hyperlink>
    </w:p>
    <w:p>
      <w:pPr>
        <w:pStyle w:val="BodyText"/>
        <w:tabs>
          <w:tab w:pos="10533" w:val="right" w:leader="dot"/>
        </w:tabs>
        <w:ind w:left="1702" w:right="1702"/>
      </w:pPr>
      <w:hyperlink w:history="true" w:anchor="_bookmark21">
        <w:r>
          <w:rPr/>
          <w:t>Tabla</w:t>
        </w:r>
        <w:r>
          <w:rPr>
            <w:spacing w:val="19"/>
          </w:rPr>
          <w:t> </w:t>
        </w:r>
        <w:r>
          <w:rPr/>
          <w:t>15.</w:t>
        </w:r>
        <w:r>
          <w:rPr>
            <w:spacing w:val="20"/>
          </w:rPr>
          <w:t> </w:t>
        </w:r>
        <w:r>
          <w:rPr/>
          <w:t>Tabla</w:t>
        </w:r>
        <w:r>
          <w:rPr>
            <w:spacing w:val="20"/>
          </w:rPr>
          <w:t> </w:t>
        </w:r>
        <w:r>
          <w:rPr/>
          <w:t>de</w:t>
        </w:r>
        <w:r>
          <w:rPr>
            <w:spacing w:val="18"/>
          </w:rPr>
          <w:t> </w:t>
        </w:r>
        <w:r>
          <w:rPr/>
          <w:t>Costos</w:t>
        </w:r>
        <w:r>
          <w:rPr>
            <w:spacing w:val="19"/>
          </w:rPr>
          <w:t> </w:t>
        </w:r>
        <w:r>
          <w:rPr/>
          <w:t>Básicos</w:t>
        </w:r>
        <w:r>
          <w:rPr>
            <w:spacing w:val="20"/>
          </w:rPr>
          <w:t> </w:t>
        </w:r>
        <w:r>
          <w:rPr/>
          <w:t>para</w:t>
        </w:r>
        <w:r>
          <w:rPr>
            <w:spacing w:val="21"/>
          </w:rPr>
          <w:t> </w:t>
        </w:r>
        <w:r>
          <w:rPr/>
          <w:t>Centros</w:t>
        </w:r>
        <w:r>
          <w:rPr>
            <w:spacing w:val="17"/>
          </w:rPr>
          <w:t> </w:t>
        </w:r>
        <w:r>
          <w:rPr/>
          <w:t>Educativos</w:t>
        </w:r>
        <w:r>
          <w:rPr>
            <w:spacing w:val="19"/>
          </w:rPr>
          <w:t> </w:t>
        </w:r>
        <w:r>
          <w:rPr/>
          <w:t>Oficiales</w:t>
        </w:r>
        <w:r>
          <w:rPr>
            <w:spacing w:val="17"/>
          </w:rPr>
          <w:t> </w:t>
        </w:r>
        <w:r>
          <w:rPr/>
          <w:t>de</w:t>
        </w:r>
        <w:r>
          <w:rPr>
            <w:spacing w:val="18"/>
          </w:rPr>
          <w:t> </w:t>
        </w:r>
        <w:r>
          <w:rPr/>
          <w:t>Primaria.</w:t>
        </w:r>
        <w:r>
          <w:rPr>
            <w:spacing w:val="20"/>
          </w:rPr>
          <w:t> </w:t>
        </w:r>
        <w:r>
          <w:rPr/>
          <w:t>Fuente:</w:t>
        </w:r>
      </w:hyperlink>
      <w:r>
        <w:rPr>
          <w:spacing w:val="-52"/>
        </w:rPr>
        <w:t> </w:t>
      </w:r>
      <w:hyperlink w:history="true" w:anchor="_bookmark21"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Educación,</w:t>
        </w:r>
        <w:r>
          <w:rPr>
            <w:spacing w:val="-1"/>
          </w:rPr>
          <w:t> </w:t>
        </w:r>
        <w:r>
          <w:rPr/>
          <w:t>2021), Procesamiento:</w:t>
        </w:r>
        <w:r>
          <w:rPr>
            <w:spacing w:val="-3"/>
          </w:rPr>
          <w:t> </w:t>
        </w:r>
        <w:r>
          <w:rPr/>
          <w:t>Propio</w:t>
          <w:tab/>
          <w:t>13</w:t>
        </w:r>
      </w:hyperlink>
    </w:p>
    <w:p>
      <w:pPr>
        <w:pStyle w:val="BodyText"/>
        <w:tabs>
          <w:tab w:pos="10533" w:val="right" w:leader="dot"/>
        </w:tabs>
        <w:ind w:left="1702" w:right="1702"/>
      </w:pPr>
      <w:hyperlink w:history="true" w:anchor="_bookmark22">
        <w:r>
          <w:rPr/>
          <w:t>Tabla</w:t>
        </w:r>
        <w:r>
          <w:rPr>
            <w:spacing w:val="42"/>
          </w:rPr>
          <w:t> </w:t>
        </w:r>
        <w:r>
          <w:rPr/>
          <w:t>16.</w:t>
        </w:r>
        <w:r>
          <w:rPr>
            <w:spacing w:val="41"/>
          </w:rPr>
          <w:t> </w:t>
        </w:r>
        <w:r>
          <w:rPr/>
          <w:t>Tabla</w:t>
        </w:r>
        <w:r>
          <w:rPr>
            <w:spacing w:val="39"/>
          </w:rPr>
          <w:t> </w:t>
        </w:r>
        <w:r>
          <w:rPr/>
          <w:t>de</w:t>
        </w:r>
        <w:r>
          <w:rPr>
            <w:spacing w:val="42"/>
          </w:rPr>
          <w:t> </w:t>
        </w:r>
        <w:r>
          <w:rPr/>
          <w:t>Costos</w:t>
        </w:r>
        <w:r>
          <w:rPr>
            <w:spacing w:val="42"/>
          </w:rPr>
          <w:t> </w:t>
        </w:r>
        <w:r>
          <w:rPr/>
          <w:t>Básicos</w:t>
        </w:r>
        <w:r>
          <w:rPr>
            <w:spacing w:val="41"/>
          </w:rPr>
          <w:t> </w:t>
        </w:r>
        <w:r>
          <w:rPr/>
          <w:t>para</w:t>
        </w:r>
        <w:r>
          <w:rPr>
            <w:spacing w:val="42"/>
          </w:rPr>
          <w:t> </w:t>
        </w:r>
        <w:r>
          <w:rPr/>
          <w:t>Centros</w:t>
        </w:r>
        <w:r>
          <w:rPr>
            <w:spacing w:val="38"/>
          </w:rPr>
          <w:t> </w:t>
        </w:r>
        <w:r>
          <w:rPr/>
          <w:t>Educativos</w:t>
        </w:r>
        <w:r>
          <w:rPr>
            <w:spacing w:val="42"/>
          </w:rPr>
          <w:t> </w:t>
        </w:r>
        <w:r>
          <w:rPr/>
          <w:t>Oficiales</w:t>
        </w:r>
        <w:r>
          <w:rPr>
            <w:spacing w:val="41"/>
          </w:rPr>
          <w:t> </w:t>
        </w:r>
        <w:r>
          <w:rPr/>
          <w:t>de</w:t>
        </w:r>
        <w:r>
          <w:rPr>
            <w:spacing w:val="39"/>
          </w:rPr>
          <w:t> </w:t>
        </w:r>
        <w:r>
          <w:rPr/>
          <w:t>Básico</w:t>
        </w:r>
        <w:r>
          <w:rPr>
            <w:spacing w:val="42"/>
          </w:rPr>
          <w:t> </w:t>
        </w:r>
        <w:r>
          <w:rPr/>
          <w:t>Fuente:</w:t>
        </w:r>
      </w:hyperlink>
      <w:r>
        <w:rPr>
          <w:spacing w:val="-51"/>
        </w:rPr>
        <w:t> </w:t>
      </w:r>
      <w:hyperlink w:history="true" w:anchor="_bookmark22"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Educación, 2021),</w:t>
        </w:r>
        <w:r>
          <w:rPr>
            <w:spacing w:val="-1"/>
          </w:rPr>
          <w:t> </w:t>
        </w:r>
        <w:r>
          <w:rPr/>
          <w:t>Procesamiento:</w:t>
        </w:r>
        <w:r>
          <w:rPr>
            <w:spacing w:val="-3"/>
          </w:rPr>
          <w:t> </w:t>
        </w:r>
        <w:r>
          <w:rPr/>
          <w:t>Propio</w:t>
          <w:tab/>
          <w:t>13</w:t>
        </w:r>
      </w:hyperlink>
    </w:p>
    <w:p>
      <w:pPr>
        <w:pStyle w:val="BodyText"/>
        <w:tabs>
          <w:tab w:pos="10533" w:val="right" w:leader="dot"/>
        </w:tabs>
        <w:ind w:left="1702" w:right="1701"/>
      </w:pPr>
      <w:hyperlink w:history="true" w:anchor="_bookmark23">
        <w:r>
          <w:rPr>
            <w:spacing w:val="-1"/>
          </w:rPr>
          <w:t>Tabla</w:t>
        </w:r>
        <w:r>
          <w:rPr>
            <w:spacing w:val="-13"/>
          </w:rPr>
          <w:t> </w:t>
        </w:r>
        <w:r>
          <w:rPr>
            <w:spacing w:val="-1"/>
          </w:rPr>
          <w:t>17.</w:t>
        </w:r>
        <w:r>
          <w:rPr>
            <w:spacing w:val="-11"/>
          </w:rPr>
          <w:t> </w:t>
        </w:r>
        <w:r>
          <w:rPr>
            <w:spacing w:val="-1"/>
          </w:rPr>
          <w:t>Tabla</w:t>
        </w:r>
        <w:r>
          <w:rPr>
            <w:spacing w:val="-11"/>
          </w:rPr>
          <w:t> </w:t>
        </w:r>
        <w:r>
          <w:rPr/>
          <w:t>de</w:t>
        </w:r>
        <w:r>
          <w:rPr>
            <w:spacing w:val="-9"/>
          </w:rPr>
          <w:t> </w:t>
        </w:r>
        <w:r>
          <w:rPr/>
          <w:t>Costos</w:t>
        </w:r>
        <w:r>
          <w:rPr>
            <w:spacing w:val="-11"/>
          </w:rPr>
          <w:t> </w:t>
        </w:r>
        <w:r>
          <w:rPr/>
          <w:t>Básicos</w:t>
        </w:r>
        <w:r>
          <w:rPr>
            <w:spacing w:val="-10"/>
          </w:rPr>
          <w:t> </w:t>
        </w:r>
        <w:r>
          <w:rPr/>
          <w:t>para</w:t>
        </w:r>
        <w:r>
          <w:rPr>
            <w:spacing w:val="-9"/>
          </w:rPr>
          <w:t> </w:t>
        </w:r>
        <w:r>
          <w:rPr/>
          <w:t>Centros</w:t>
        </w:r>
        <w:r>
          <w:rPr>
            <w:spacing w:val="-14"/>
          </w:rPr>
          <w:t> </w:t>
        </w:r>
        <w:r>
          <w:rPr/>
          <w:t>Educativos</w:t>
        </w:r>
        <w:r>
          <w:rPr>
            <w:spacing w:val="-10"/>
          </w:rPr>
          <w:t> </w:t>
        </w:r>
        <w:r>
          <w:rPr/>
          <w:t>Oficiales</w:t>
        </w:r>
        <w:r>
          <w:rPr>
            <w:spacing w:val="-14"/>
          </w:rPr>
          <w:t> </w:t>
        </w:r>
        <w:r>
          <w:rPr/>
          <w:t>de</w:t>
        </w:r>
        <w:r>
          <w:rPr>
            <w:spacing w:val="-12"/>
          </w:rPr>
          <w:t> </w:t>
        </w:r>
        <w:r>
          <w:rPr/>
          <w:t>Diversificado</w:t>
        </w:r>
        <w:r>
          <w:rPr>
            <w:spacing w:val="-10"/>
          </w:rPr>
          <w:t> </w:t>
        </w:r>
        <w:r>
          <w:rPr/>
          <w:t>Fuente:</w:t>
        </w:r>
      </w:hyperlink>
      <w:r>
        <w:rPr>
          <w:spacing w:val="-52"/>
        </w:rPr>
        <w:t> </w:t>
      </w:r>
      <w:hyperlink w:history="true" w:anchor="_bookmark23"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Educación,</w:t>
        </w:r>
        <w:r>
          <w:rPr>
            <w:spacing w:val="-1"/>
          </w:rPr>
          <w:t> </w:t>
        </w:r>
        <w:r>
          <w:rPr/>
          <w:t>2021), Procesamiento:</w:t>
        </w:r>
        <w:r>
          <w:rPr>
            <w:spacing w:val="-3"/>
          </w:rPr>
          <w:t> </w:t>
        </w:r>
        <w:r>
          <w:rPr/>
          <w:t>Propio</w:t>
          <w:tab/>
          <w:t>14</w:t>
        </w:r>
      </w:hyperlink>
    </w:p>
    <w:p>
      <w:pPr>
        <w:spacing w:after="0"/>
        <w:sectPr>
          <w:pgSz w:w="12240" w:h="15840"/>
          <w:pgMar w:top="1500" w:bottom="280" w:left="0" w:right="0"/>
        </w:sectPr>
      </w:pPr>
    </w:p>
    <w:p>
      <w:pPr>
        <w:pStyle w:val="BodyText"/>
        <w:tabs>
          <w:tab w:pos="10533" w:val="right" w:leader="dot"/>
        </w:tabs>
        <w:spacing w:before="484"/>
        <w:ind w:left="1702" w:right="1694"/>
      </w:pPr>
      <w:r>
        <w:rPr/>
        <w:drawing>
          <wp:anchor distT="0" distB="0" distL="0" distR="0" allowOverlap="1" layoutInCell="1" locked="0" behindDoc="1" simplePos="0" relativeHeight="485059072">
            <wp:simplePos x="0" y="0"/>
            <wp:positionH relativeFrom="page">
              <wp:posOffset>0</wp:posOffset>
            </wp:positionH>
            <wp:positionV relativeFrom="page">
              <wp:posOffset>295128</wp:posOffset>
            </wp:positionV>
            <wp:extent cx="7772399" cy="9497106"/>
            <wp:effectExtent l="0" t="0" r="0" b="0"/>
            <wp:wrapNone/>
            <wp:docPr id="5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history="true" w:anchor="_bookmark33">
        <w:r>
          <w:rPr/>
          <w:t>Tabla</w:t>
        </w:r>
        <w:r>
          <w:rPr>
            <w:spacing w:val="-14"/>
          </w:rPr>
          <w:t> </w:t>
        </w:r>
        <w:r>
          <w:rPr/>
          <w:t>18.</w:t>
        </w:r>
        <w:r>
          <w:rPr>
            <w:spacing w:val="-12"/>
          </w:rPr>
          <w:t> </w:t>
        </w:r>
        <w:r>
          <w:rPr/>
          <w:t>Tabla</w:t>
        </w:r>
        <w:r>
          <w:rPr>
            <w:spacing w:val="-13"/>
          </w:rPr>
          <w:t> </w:t>
        </w:r>
        <w:r>
          <w:rPr/>
          <w:t>de</w:t>
        </w:r>
        <w:r>
          <w:rPr>
            <w:spacing w:val="-11"/>
          </w:rPr>
          <w:t> </w:t>
        </w:r>
        <w:r>
          <w:rPr/>
          <w:t>Brecha</w:t>
        </w:r>
        <w:r>
          <w:rPr>
            <w:spacing w:val="-11"/>
          </w:rPr>
          <w:t> </w:t>
        </w:r>
        <w:r>
          <w:rPr/>
          <w:t>Financiera</w:t>
        </w:r>
        <w:r>
          <w:rPr>
            <w:spacing w:val="-10"/>
          </w:rPr>
          <w:t> </w:t>
        </w:r>
        <w:r>
          <w:rPr/>
          <w:t>por</w:t>
        </w:r>
        <w:r>
          <w:rPr>
            <w:spacing w:val="-14"/>
          </w:rPr>
          <w:t> </w:t>
        </w:r>
        <w:r>
          <w:rPr/>
          <w:t>Nivel</w:t>
        </w:r>
        <w:r>
          <w:rPr>
            <w:spacing w:val="-11"/>
          </w:rPr>
          <w:t> </w:t>
        </w:r>
        <w:r>
          <w:rPr/>
          <w:t>Educativo.</w:t>
        </w:r>
        <w:r>
          <w:rPr>
            <w:spacing w:val="32"/>
          </w:rPr>
          <w:t> </w:t>
        </w:r>
        <w:r>
          <w:rPr/>
          <w:t>Fuente:</w:t>
        </w:r>
        <w:r>
          <w:rPr>
            <w:spacing w:val="-11"/>
          </w:rPr>
          <w:t> </w:t>
        </w:r>
        <w:r>
          <w:rPr/>
          <w:t>(Ministerio</w:t>
        </w:r>
        <w:r>
          <w:rPr>
            <w:spacing w:val="-10"/>
          </w:rPr>
          <w:t> </w:t>
        </w:r>
        <w:r>
          <w:rPr/>
          <w:t>de</w:t>
        </w:r>
        <w:r>
          <w:rPr>
            <w:spacing w:val="-10"/>
          </w:rPr>
          <w:t> </w:t>
        </w:r>
        <w:r>
          <w:rPr/>
          <w:t>Educación,</w:t>
        </w:r>
      </w:hyperlink>
      <w:r>
        <w:rPr>
          <w:spacing w:val="-52"/>
        </w:rPr>
        <w:t> </w:t>
      </w:r>
      <w:hyperlink w:history="true" w:anchor="_bookmark33">
        <w:r>
          <w:rPr/>
          <w:t>2021),</w:t>
        </w:r>
        <w:r>
          <w:rPr>
            <w:spacing w:val="-3"/>
          </w:rPr>
          <w:t> </w:t>
        </w:r>
        <w:r>
          <w:rPr/>
          <w:t>Procesamiento:</w:t>
        </w:r>
        <w:r>
          <w:rPr>
            <w:spacing w:val="-1"/>
          </w:rPr>
          <w:t> </w:t>
        </w:r>
        <w:r>
          <w:rPr/>
          <w:t>Propio</w:t>
          <w:tab/>
          <w:t>21</w:t>
        </w:r>
      </w:hyperlink>
    </w:p>
    <w:p>
      <w:pPr>
        <w:pStyle w:val="BodyText"/>
      </w:pPr>
    </w:p>
    <w:p>
      <w:pPr>
        <w:pStyle w:val="BodyText"/>
        <w:spacing w:before="8"/>
        <w:rPr>
          <w:sz w:val="19"/>
        </w:rPr>
      </w:pPr>
    </w:p>
    <w:p>
      <w:pPr>
        <w:pStyle w:val="Heading1"/>
        <w:numPr>
          <w:ilvl w:val="0"/>
          <w:numId w:val="4"/>
        </w:numPr>
        <w:tabs>
          <w:tab w:pos="2133" w:val="left" w:leader="none"/>
          <w:tab w:pos="2134" w:val="left" w:leader="none"/>
        </w:tabs>
        <w:spacing w:line="240" w:lineRule="auto" w:before="1" w:after="0"/>
        <w:ind w:left="2134" w:right="0" w:hanging="432"/>
        <w:jc w:val="left"/>
      </w:pPr>
      <w:bookmarkStart w:name="_bookmark43" w:id="60"/>
      <w:bookmarkEnd w:id="60"/>
      <w:r>
        <w:rPr/>
      </w:r>
      <w:bookmarkStart w:name="_bookmark43" w:id="61"/>
      <w:bookmarkEnd w:id="61"/>
      <w:r>
        <w:rPr>
          <w:color w:val="2E5395"/>
          <w:spacing w:val="-1"/>
        </w:rPr>
        <w:t>Í</w:t>
      </w:r>
      <w:r>
        <w:rPr>
          <w:color w:val="2E5395"/>
          <w:spacing w:val="-1"/>
        </w:rPr>
        <w:t>ndice</w:t>
      </w:r>
      <w:r>
        <w:rPr>
          <w:color w:val="2E5395"/>
          <w:spacing w:val="-14"/>
        </w:rPr>
        <w:t> </w:t>
      </w:r>
      <w:r>
        <w:rPr>
          <w:color w:val="2E5395"/>
          <w:spacing w:val="-1"/>
        </w:rPr>
        <w:t>de</w:t>
      </w:r>
      <w:r>
        <w:rPr>
          <w:color w:val="2E5395"/>
          <w:spacing w:val="-14"/>
        </w:rPr>
        <w:t> </w:t>
      </w:r>
      <w:r>
        <w:rPr>
          <w:color w:val="2E5395"/>
          <w:spacing w:val="-1"/>
        </w:rPr>
        <w:t>Gráficas</w:t>
      </w:r>
    </w:p>
    <w:p>
      <w:pPr>
        <w:pStyle w:val="BodyText"/>
        <w:spacing w:before="3"/>
        <w:rPr>
          <w:rFonts w:ascii="Calibri Light"/>
          <w:sz w:val="27"/>
        </w:rPr>
      </w:pPr>
    </w:p>
    <w:p>
      <w:pPr>
        <w:pStyle w:val="BodyText"/>
        <w:tabs>
          <w:tab w:pos="10408" w:val="left" w:leader="dot"/>
        </w:tabs>
        <w:spacing w:before="1"/>
        <w:ind w:left="1702" w:right="1703"/>
      </w:pPr>
      <w:hyperlink w:history="true" w:anchor="_bookmark4">
        <w:r>
          <w:rPr/>
          <w:t>Gráfica 1. Comportamiento de Matrícula de Población en Edad Teórica por Nivel Educativo</w:t>
        </w:r>
      </w:hyperlink>
      <w:r>
        <w:rPr>
          <w:spacing w:val="-52"/>
        </w:rPr>
        <w:t> </w:t>
      </w:r>
      <w:hyperlink w:history="true" w:anchor="_bookmark4">
        <w:r>
          <w:rPr/>
          <w:t>Histórica.</w:t>
        </w:r>
        <w:r>
          <w:rPr>
            <w:spacing w:val="-4"/>
          </w:rPr>
          <w:t> </w:t>
        </w:r>
        <w:r>
          <w:rPr/>
          <w:t>Fuente:</w:t>
        </w:r>
        <w:r>
          <w:rPr>
            <w:spacing w:val="-1"/>
          </w:rPr>
          <w:t> </w:t>
        </w:r>
        <w:r>
          <w:rPr/>
          <w:t>(Ministerio</w:t>
        </w:r>
        <w:r>
          <w:rPr>
            <w:spacing w:val="-5"/>
          </w:rPr>
          <w:t> </w:t>
        </w:r>
        <w:r>
          <w:rPr/>
          <w:t>de</w:t>
        </w:r>
        <w:r>
          <w:rPr>
            <w:spacing w:val="-5"/>
          </w:rPr>
          <w:t> </w:t>
        </w:r>
        <w:r>
          <w:rPr/>
          <w:t>Educación,</w:t>
        </w:r>
        <w:r>
          <w:rPr>
            <w:spacing w:val="-5"/>
          </w:rPr>
          <w:t> </w:t>
        </w:r>
        <w:r>
          <w:rPr/>
          <w:t>2021),</w:t>
        </w:r>
        <w:r>
          <w:rPr>
            <w:spacing w:val="-4"/>
          </w:rPr>
          <w:t> </w:t>
        </w:r>
        <w:r>
          <w:rPr/>
          <w:t>Procesamiento:</w:t>
        </w:r>
        <w:r>
          <w:rPr>
            <w:spacing w:val="-2"/>
          </w:rPr>
          <w:t> </w:t>
        </w:r>
        <w:r>
          <w:rPr/>
          <w:t>Propio</w:t>
          <w:tab/>
          <w:t>5</w:t>
        </w:r>
      </w:hyperlink>
    </w:p>
    <w:p>
      <w:pPr>
        <w:pStyle w:val="BodyText"/>
        <w:tabs>
          <w:tab w:pos="10288" w:val="left" w:leader="dot"/>
        </w:tabs>
        <w:ind w:left="1702" w:right="1696"/>
      </w:pPr>
      <w:hyperlink w:history="true" w:anchor="_bookmark24">
        <w:r>
          <w:rPr>
            <w:spacing w:val="-1"/>
          </w:rPr>
          <w:t>Gráfica</w:t>
        </w:r>
        <w:r>
          <w:rPr>
            <w:spacing w:val="-11"/>
          </w:rPr>
          <w:t> </w:t>
        </w:r>
        <w:r>
          <w:rPr>
            <w:spacing w:val="-1"/>
          </w:rPr>
          <w:t>2.</w:t>
        </w:r>
        <w:r>
          <w:rPr>
            <w:spacing w:val="-10"/>
          </w:rPr>
          <w:t> </w:t>
        </w:r>
        <w:r>
          <w:rPr>
            <w:spacing w:val="-1"/>
          </w:rPr>
          <w:t>Calculadora</w:t>
        </w:r>
        <w:r>
          <w:rPr>
            <w:spacing w:val="-10"/>
          </w:rPr>
          <w:t> </w:t>
        </w:r>
        <w:r>
          <w:rPr>
            <w:spacing w:val="-1"/>
          </w:rPr>
          <w:t>de</w:t>
        </w:r>
        <w:r>
          <w:rPr>
            <w:spacing w:val="-12"/>
          </w:rPr>
          <w:t> </w:t>
        </w:r>
        <w:r>
          <w:rPr>
            <w:spacing w:val="-1"/>
          </w:rPr>
          <w:t>Costos</w:t>
        </w:r>
        <w:r>
          <w:rPr>
            <w:spacing w:val="-10"/>
          </w:rPr>
          <w:t> </w:t>
        </w:r>
        <w:r>
          <w:rPr>
            <w:spacing w:val="-1"/>
          </w:rPr>
          <w:t>de</w:t>
        </w:r>
        <w:r>
          <w:rPr>
            <w:spacing w:val="-12"/>
          </w:rPr>
          <w:t> </w:t>
        </w:r>
        <w:r>
          <w:rPr>
            <w:spacing w:val="-1"/>
          </w:rPr>
          <w:t>Preprimaria,</w:t>
        </w:r>
        <w:r>
          <w:rPr>
            <w:spacing w:val="-10"/>
          </w:rPr>
          <w:t> </w:t>
        </w:r>
        <w:r>
          <w:rPr/>
          <w:t>Infraestructura</w:t>
        </w:r>
        <w:r>
          <w:rPr>
            <w:spacing w:val="-10"/>
          </w:rPr>
          <w:t> </w:t>
        </w:r>
        <w:r>
          <w:rPr/>
          <w:t>Formal.</w:t>
        </w:r>
        <w:r>
          <w:rPr>
            <w:spacing w:val="-11"/>
          </w:rPr>
          <w:t> </w:t>
        </w:r>
        <w:r>
          <w:rPr/>
          <w:t>Fuente:</w:t>
        </w:r>
        <w:r>
          <w:rPr>
            <w:spacing w:val="-7"/>
          </w:rPr>
          <w:t> </w:t>
        </w:r>
        <w:r>
          <w:rPr/>
          <w:t>(Ministerio</w:t>
        </w:r>
      </w:hyperlink>
      <w:r>
        <w:rPr>
          <w:spacing w:val="-52"/>
        </w:rPr>
        <w:t> </w:t>
      </w:r>
      <w:hyperlink w:history="true" w:anchor="_bookmark24">
        <w:r>
          <w:rPr/>
          <w:t>de</w:t>
        </w:r>
        <w:r>
          <w:rPr>
            <w:spacing w:val="-2"/>
          </w:rPr>
          <w:t> </w:t>
        </w:r>
        <w:r>
          <w:rPr/>
          <w:t>Educación,</w:t>
        </w:r>
        <w:r>
          <w:rPr>
            <w:spacing w:val="-2"/>
          </w:rPr>
          <w:t> </w:t>
        </w:r>
        <w:r>
          <w:rPr/>
          <w:t>2021),</w:t>
        </w:r>
        <w:r>
          <w:rPr>
            <w:spacing w:val="-4"/>
          </w:rPr>
          <w:t> </w:t>
        </w:r>
        <w:r>
          <w:rPr/>
          <w:t>Procesamiento:</w:t>
        </w:r>
        <w:r>
          <w:rPr>
            <w:spacing w:val="-3"/>
          </w:rPr>
          <w:t> </w:t>
        </w:r>
        <w:r>
          <w:rPr/>
          <w:t>Propio.</w:t>
          <w:tab/>
          <w:t>15</w:t>
        </w:r>
      </w:hyperlink>
    </w:p>
    <w:p>
      <w:pPr>
        <w:pStyle w:val="BodyText"/>
        <w:tabs>
          <w:tab w:pos="10533" w:val="right" w:leader="dot"/>
        </w:tabs>
        <w:ind w:left="1702" w:right="1702"/>
      </w:pPr>
      <w:hyperlink w:history="true" w:anchor="_bookmark25">
        <w:r>
          <w:rPr/>
          <w:t>Gráfica</w:t>
        </w:r>
        <w:r>
          <w:rPr>
            <w:spacing w:val="48"/>
          </w:rPr>
          <w:t> </w:t>
        </w:r>
        <w:r>
          <w:rPr/>
          <w:t>3.</w:t>
        </w:r>
        <w:r>
          <w:rPr>
            <w:spacing w:val="48"/>
          </w:rPr>
          <w:t> </w:t>
        </w:r>
        <w:r>
          <w:rPr/>
          <w:t>Calculadora</w:t>
        </w:r>
        <w:r>
          <w:rPr>
            <w:spacing w:val="45"/>
          </w:rPr>
          <w:t> </w:t>
        </w:r>
        <w:r>
          <w:rPr/>
          <w:t>de</w:t>
        </w:r>
        <w:r>
          <w:rPr>
            <w:spacing w:val="49"/>
          </w:rPr>
          <w:t> </w:t>
        </w:r>
        <w:r>
          <w:rPr/>
          <w:t>Costos</w:t>
        </w:r>
        <w:r>
          <w:rPr>
            <w:spacing w:val="45"/>
          </w:rPr>
          <w:t> </w:t>
        </w:r>
        <w:r>
          <w:rPr/>
          <w:t>de</w:t>
        </w:r>
        <w:r>
          <w:rPr>
            <w:spacing w:val="48"/>
          </w:rPr>
          <w:t> </w:t>
        </w:r>
        <w:r>
          <w:rPr/>
          <w:t>Preprimaria,</w:t>
        </w:r>
        <w:r>
          <w:rPr>
            <w:spacing w:val="48"/>
          </w:rPr>
          <w:t> </w:t>
        </w:r>
        <w:r>
          <w:rPr/>
          <w:t>Infraestructura</w:t>
        </w:r>
        <w:r>
          <w:rPr>
            <w:spacing w:val="47"/>
          </w:rPr>
          <w:t> </w:t>
        </w:r>
        <w:r>
          <w:rPr/>
          <w:t>Prefabricada.</w:t>
        </w:r>
        <w:r>
          <w:rPr>
            <w:spacing w:val="47"/>
          </w:rPr>
          <w:t> </w:t>
        </w:r>
        <w:r>
          <w:rPr/>
          <w:t>Fuente:</w:t>
        </w:r>
      </w:hyperlink>
      <w:r>
        <w:rPr>
          <w:spacing w:val="-51"/>
        </w:rPr>
        <w:t> </w:t>
      </w:r>
      <w:hyperlink w:history="true" w:anchor="_bookmark25"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Educación,</w:t>
        </w:r>
        <w:r>
          <w:rPr>
            <w:spacing w:val="-1"/>
          </w:rPr>
          <w:t> </w:t>
        </w:r>
        <w:r>
          <w:rPr/>
          <w:t>2021), Procesamiento:</w:t>
        </w:r>
        <w:r>
          <w:rPr>
            <w:spacing w:val="-3"/>
          </w:rPr>
          <w:t> </w:t>
        </w:r>
        <w:r>
          <w:rPr/>
          <w:t>Propio.</w:t>
          <w:tab/>
          <w:t>16</w:t>
        </w:r>
      </w:hyperlink>
    </w:p>
    <w:p>
      <w:pPr>
        <w:pStyle w:val="BodyText"/>
        <w:tabs>
          <w:tab w:pos="10533" w:val="right" w:leader="dot"/>
        </w:tabs>
        <w:ind w:left="1702" w:right="1695"/>
      </w:pPr>
      <w:hyperlink w:history="true" w:anchor="_bookmark26">
        <w:r>
          <w:rPr/>
          <w:t>Gráfica</w:t>
        </w:r>
        <w:r>
          <w:rPr>
            <w:spacing w:val="-10"/>
          </w:rPr>
          <w:t> </w:t>
        </w:r>
        <w:r>
          <w:rPr/>
          <w:t>4.</w:t>
        </w:r>
        <w:r>
          <w:rPr>
            <w:spacing w:val="-11"/>
          </w:rPr>
          <w:t> </w:t>
        </w:r>
        <w:r>
          <w:rPr/>
          <w:t>Calculadora</w:t>
        </w:r>
        <w:r>
          <w:rPr>
            <w:spacing w:val="-10"/>
          </w:rPr>
          <w:t> </w:t>
        </w:r>
        <w:r>
          <w:rPr/>
          <w:t>de</w:t>
        </w:r>
        <w:r>
          <w:rPr>
            <w:spacing w:val="-11"/>
          </w:rPr>
          <w:t> </w:t>
        </w:r>
        <w:r>
          <w:rPr/>
          <w:t>Costos</w:t>
        </w:r>
        <w:r>
          <w:rPr>
            <w:spacing w:val="-11"/>
          </w:rPr>
          <w:t> </w:t>
        </w:r>
        <w:r>
          <w:rPr/>
          <w:t>de</w:t>
        </w:r>
        <w:r>
          <w:rPr>
            <w:spacing w:val="-11"/>
          </w:rPr>
          <w:t> </w:t>
        </w:r>
        <w:r>
          <w:rPr/>
          <w:t>Primaria,</w:t>
        </w:r>
        <w:r>
          <w:rPr>
            <w:spacing w:val="-8"/>
          </w:rPr>
          <w:t> </w:t>
        </w:r>
        <w:r>
          <w:rPr/>
          <w:t>Infraestructura</w:t>
        </w:r>
        <w:r>
          <w:rPr>
            <w:spacing w:val="-11"/>
          </w:rPr>
          <w:t> </w:t>
        </w:r>
        <w:r>
          <w:rPr/>
          <w:t>Formal.</w:t>
        </w:r>
        <w:r>
          <w:rPr>
            <w:spacing w:val="-12"/>
          </w:rPr>
          <w:t> </w:t>
        </w:r>
        <w:r>
          <w:rPr/>
          <w:t>Fuente:</w:t>
        </w:r>
        <w:r>
          <w:rPr>
            <w:spacing w:val="-6"/>
          </w:rPr>
          <w:t> </w:t>
        </w:r>
        <w:r>
          <w:rPr/>
          <w:t>(Ministerio</w:t>
        </w:r>
        <w:r>
          <w:rPr>
            <w:spacing w:val="-10"/>
          </w:rPr>
          <w:t> </w:t>
        </w:r>
        <w:r>
          <w:rPr/>
          <w:t>de</w:t>
        </w:r>
      </w:hyperlink>
      <w:r>
        <w:rPr>
          <w:spacing w:val="-51"/>
        </w:rPr>
        <w:t> </w:t>
      </w:r>
      <w:hyperlink w:history="true" w:anchor="_bookmark26">
        <w:r>
          <w:rPr/>
          <w:t>Educación,</w:t>
        </w:r>
        <w:r>
          <w:rPr>
            <w:spacing w:val="-3"/>
          </w:rPr>
          <w:t> </w:t>
        </w:r>
        <w:r>
          <w:rPr/>
          <w:t>2021),</w:t>
        </w:r>
        <w:r>
          <w:rPr>
            <w:spacing w:val="-2"/>
          </w:rPr>
          <w:t> </w:t>
        </w:r>
        <w:r>
          <w:rPr/>
          <w:t>Procesamiento:</w:t>
        </w:r>
        <w:r>
          <w:rPr>
            <w:spacing w:val="-1"/>
          </w:rPr>
          <w:t> </w:t>
        </w:r>
        <w:r>
          <w:rPr/>
          <w:t>Propio.</w:t>
          <w:tab/>
          <w:t>17</w:t>
        </w:r>
      </w:hyperlink>
    </w:p>
    <w:p>
      <w:pPr>
        <w:pStyle w:val="BodyText"/>
        <w:tabs>
          <w:tab w:pos="10533" w:val="right" w:leader="dot"/>
        </w:tabs>
        <w:ind w:left="1702" w:right="1699"/>
      </w:pPr>
      <w:hyperlink w:history="true" w:anchor="_bookmark27">
        <w:r>
          <w:rPr/>
          <w:t>Gráfica</w:t>
        </w:r>
        <w:r>
          <w:rPr>
            <w:spacing w:val="30"/>
          </w:rPr>
          <w:t> </w:t>
        </w:r>
        <w:r>
          <w:rPr/>
          <w:t>5.</w:t>
        </w:r>
        <w:r>
          <w:rPr>
            <w:spacing w:val="33"/>
          </w:rPr>
          <w:t> </w:t>
        </w:r>
        <w:r>
          <w:rPr/>
          <w:t>Calculadora</w:t>
        </w:r>
        <w:r>
          <w:rPr>
            <w:spacing w:val="28"/>
          </w:rPr>
          <w:t> </w:t>
        </w:r>
        <w:r>
          <w:rPr/>
          <w:t>de</w:t>
        </w:r>
        <w:r>
          <w:rPr>
            <w:spacing w:val="31"/>
          </w:rPr>
          <w:t> </w:t>
        </w:r>
        <w:r>
          <w:rPr/>
          <w:t>Costos</w:t>
        </w:r>
        <w:r>
          <w:rPr>
            <w:spacing w:val="30"/>
          </w:rPr>
          <w:t> </w:t>
        </w:r>
        <w:r>
          <w:rPr/>
          <w:t>de</w:t>
        </w:r>
        <w:r>
          <w:rPr>
            <w:spacing w:val="31"/>
          </w:rPr>
          <w:t> </w:t>
        </w:r>
        <w:r>
          <w:rPr/>
          <w:t>Primaria,</w:t>
        </w:r>
        <w:r>
          <w:rPr>
            <w:spacing w:val="30"/>
          </w:rPr>
          <w:t> </w:t>
        </w:r>
        <w:r>
          <w:rPr/>
          <w:t>Infraestructura</w:t>
        </w:r>
        <w:r>
          <w:rPr>
            <w:spacing w:val="31"/>
          </w:rPr>
          <w:t> </w:t>
        </w:r>
        <w:r>
          <w:rPr/>
          <w:t>Prefabricada.</w:t>
        </w:r>
        <w:r>
          <w:rPr>
            <w:spacing w:val="32"/>
          </w:rPr>
          <w:t> </w:t>
        </w:r>
        <w:r>
          <w:rPr/>
          <w:t>Fuente:</w:t>
        </w:r>
      </w:hyperlink>
      <w:r>
        <w:rPr>
          <w:spacing w:val="-52"/>
        </w:rPr>
        <w:t> </w:t>
      </w:r>
      <w:hyperlink w:history="true" w:anchor="_bookmark27"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Educación, 2021),</w:t>
        </w:r>
        <w:r>
          <w:rPr>
            <w:spacing w:val="-1"/>
          </w:rPr>
          <w:t> </w:t>
        </w:r>
        <w:r>
          <w:rPr/>
          <w:t>Procesamiento:</w:t>
        </w:r>
        <w:r>
          <w:rPr>
            <w:spacing w:val="-3"/>
          </w:rPr>
          <w:t> </w:t>
        </w:r>
        <w:r>
          <w:rPr/>
          <w:t>Propio.</w:t>
          <w:tab/>
          <w:t>17</w:t>
        </w:r>
      </w:hyperlink>
    </w:p>
    <w:p>
      <w:pPr>
        <w:pStyle w:val="BodyText"/>
        <w:tabs>
          <w:tab w:pos="10533" w:val="right" w:leader="dot"/>
        </w:tabs>
        <w:spacing w:line="242" w:lineRule="auto"/>
        <w:ind w:left="1702" w:right="1696"/>
      </w:pPr>
      <w:hyperlink w:history="true" w:anchor="_bookmark28">
        <w:r>
          <w:rPr/>
          <w:t>Gráfica</w:t>
        </w:r>
        <w:r>
          <w:rPr>
            <w:spacing w:val="7"/>
          </w:rPr>
          <w:t> </w:t>
        </w:r>
        <w:r>
          <w:rPr/>
          <w:t>6.</w:t>
        </w:r>
        <w:r>
          <w:rPr>
            <w:spacing w:val="8"/>
          </w:rPr>
          <w:t> </w:t>
        </w:r>
        <w:r>
          <w:rPr/>
          <w:t>Calculadora</w:t>
        </w:r>
        <w:r>
          <w:rPr>
            <w:spacing w:val="6"/>
          </w:rPr>
          <w:t> </w:t>
        </w:r>
        <w:r>
          <w:rPr/>
          <w:t>de</w:t>
        </w:r>
        <w:r>
          <w:rPr>
            <w:spacing w:val="9"/>
          </w:rPr>
          <w:t> </w:t>
        </w:r>
        <w:r>
          <w:rPr/>
          <w:t>Costos</w:t>
        </w:r>
        <w:r>
          <w:rPr>
            <w:spacing w:val="7"/>
          </w:rPr>
          <w:t> </w:t>
        </w:r>
        <w:r>
          <w:rPr/>
          <w:t>de</w:t>
        </w:r>
        <w:r>
          <w:rPr>
            <w:spacing w:val="9"/>
          </w:rPr>
          <w:t> </w:t>
        </w:r>
        <w:r>
          <w:rPr/>
          <w:t>Básico,</w:t>
        </w:r>
        <w:r>
          <w:rPr>
            <w:spacing w:val="8"/>
          </w:rPr>
          <w:t> </w:t>
        </w:r>
        <w:r>
          <w:rPr/>
          <w:t>Infraestructura</w:t>
        </w:r>
        <w:r>
          <w:rPr>
            <w:spacing w:val="8"/>
          </w:rPr>
          <w:t> </w:t>
        </w:r>
        <w:r>
          <w:rPr/>
          <w:t>Formal.</w:t>
        </w:r>
        <w:r>
          <w:rPr>
            <w:spacing w:val="7"/>
          </w:rPr>
          <w:t> </w:t>
        </w:r>
        <w:r>
          <w:rPr/>
          <w:t>Fuente:</w:t>
        </w:r>
        <w:r>
          <w:rPr>
            <w:spacing w:val="15"/>
          </w:rPr>
          <w:t> </w:t>
        </w:r>
        <w:r>
          <w:rPr/>
          <w:t>(Ministerio</w:t>
        </w:r>
        <w:r>
          <w:rPr>
            <w:spacing w:val="6"/>
          </w:rPr>
          <w:t> </w:t>
        </w:r>
        <w:r>
          <w:rPr/>
          <w:t>de</w:t>
        </w:r>
      </w:hyperlink>
      <w:r>
        <w:rPr>
          <w:spacing w:val="-52"/>
        </w:rPr>
        <w:t> </w:t>
      </w:r>
      <w:hyperlink w:history="true" w:anchor="_bookmark28">
        <w:r>
          <w:rPr/>
          <w:t>Educación,</w:t>
        </w:r>
        <w:r>
          <w:rPr>
            <w:spacing w:val="-3"/>
          </w:rPr>
          <w:t> </w:t>
        </w:r>
        <w:r>
          <w:rPr/>
          <w:t>2021),</w:t>
        </w:r>
        <w:r>
          <w:rPr>
            <w:spacing w:val="-2"/>
          </w:rPr>
          <w:t> </w:t>
        </w:r>
        <w:r>
          <w:rPr/>
          <w:t>Procesamiento:</w:t>
        </w:r>
        <w:r>
          <w:rPr>
            <w:spacing w:val="-1"/>
          </w:rPr>
          <w:t> </w:t>
        </w:r>
        <w:r>
          <w:rPr/>
          <w:t>Propio.</w:t>
          <w:tab/>
          <w:t>18</w:t>
        </w:r>
      </w:hyperlink>
    </w:p>
    <w:p>
      <w:pPr>
        <w:pStyle w:val="BodyText"/>
        <w:tabs>
          <w:tab w:pos="10533" w:val="right" w:leader="dot"/>
        </w:tabs>
        <w:ind w:left="1702" w:right="1700"/>
      </w:pPr>
      <w:hyperlink w:history="true" w:anchor="_bookmark29">
        <w:r>
          <w:rPr/>
          <w:t>Gráfica</w:t>
        </w:r>
        <w:r>
          <w:rPr>
            <w:spacing w:val="1"/>
          </w:rPr>
          <w:t> </w:t>
        </w:r>
        <w:r>
          <w:rPr/>
          <w:t>7.</w:t>
        </w:r>
        <w:r>
          <w:rPr>
            <w:spacing w:val="1"/>
          </w:rPr>
          <w:t> </w:t>
        </w:r>
        <w:r>
          <w:rPr/>
          <w:t>Calculadora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Costos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Básico,</w:t>
        </w:r>
        <w:r>
          <w:rPr>
            <w:spacing w:val="1"/>
          </w:rPr>
          <w:t> </w:t>
        </w:r>
        <w:r>
          <w:rPr/>
          <w:t>Infraestructura</w:t>
        </w:r>
        <w:r>
          <w:rPr>
            <w:spacing w:val="1"/>
          </w:rPr>
          <w:t> </w:t>
        </w:r>
        <w:r>
          <w:rPr/>
          <w:t>Prefabricada.</w:t>
        </w:r>
        <w:r>
          <w:rPr>
            <w:spacing w:val="1"/>
          </w:rPr>
          <w:t> </w:t>
        </w:r>
        <w:r>
          <w:rPr/>
          <w:t>Fuente:</w:t>
        </w:r>
      </w:hyperlink>
      <w:r>
        <w:rPr>
          <w:spacing w:val="-52"/>
        </w:rPr>
        <w:t> </w:t>
      </w:r>
      <w:hyperlink w:history="true" w:anchor="_bookmark29"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Educación,</w:t>
        </w:r>
        <w:r>
          <w:rPr>
            <w:spacing w:val="-1"/>
          </w:rPr>
          <w:t> </w:t>
        </w:r>
        <w:r>
          <w:rPr/>
          <w:t>2021), Procesamiento:</w:t>
        </w:r>
        <w:r>
          <w:rPr>
            <w:spacing w:val="-3"/>
          </w:rPr>
          <w:t> </w:t>
        </w:r>
        <w:r>
          <w:rPr/>
          <w:t>Propio.</w:t>
          <w:tab/>
          <w:t>19</w:t>
        </w:r>
      </w:hyperlink>
    </w:p>
    <w:p>
      <w:pPr>
        <w:pStyle w:val="BodyText"/>
        <w:tabs>
          <w:tab w:pos="10533" w:val="right" w:leader="dot"/>
        </w:tabs>
        <w:ind w:left="1702" w:right="1702"/>
      </w:pPr>
      <w:hyperlink w:history="true" w:anchor="_bookmark30">
        <w:r>
          <w:rPr/>
          <w:t>Gráfica</w:t>
        </w:r>
        <w:r>
          <w:rPr>
            <w:spacing w:val="44"/>
          </w:rPr>
          <w:t> </w:t>
        </w:r>
        <w:r>
          <w:rPr/>
          <w:t>8.</w:t>
        </w:r>
        <w:r>
          <w:rPr>
            <w:spacing w:val="44"/>
          </w:rPr>
          <w:t> </w:t>
        </w:r>
        <w:r>
          <w:rPr/>
          <w:t>Calculadora</w:t>
        </w:r>
        <w:r>
          <w:rPr>
            <w:spacing w:val="41"/>
          </w:rPr>
          <w:t> </w:t>
        </w:r>
        <w:r>
          <w:rPr/>
          <w:t>de</w:t>
        </w:r>
        <w:r>
          <w:rPr>
            <w:spacing w:val="44"/>
          </w:rPr>
          <w:t> </w:t>
        </w:r>
        <w:r>
          <w:rPr/>
          <w:t>Costos</w:t>
        </w:r>
        <w:r>
          <w:rPr>
            <w:spacing w:val="41"/>
          </w:rPr>
          <w:t> </w:t>
        </w:r>
        <w:r>
          <w:rPr/>
          <w:t>de</w:t>
        </w:r>
        <w:r>
          <w:rPr>
            <w:spacing w:val="42"/>
          </w:rPr>
          <w:t> </w:t>
        </w:r>
        <w:r>
          <w:rPr/>
          <w:t>Diversificado,</w:t>
        </w:r>
        <w:r>
          <w:rPr>
            <w:spacing w:val="44"/>
          </w:rPr>
          <w:t> </w:t>
        </w:r>
        <w:r>
          <w:rPr/>
          <w:t>Infraestructura</w:t>
        </w:r>
        <w:r>
          <w:rPr>
            <w:spacing w:val="41"/>
          </w:rPr>
          <w:t> </w:t>
        </w:r>
        <w:r>
          <w:rPr/>
          <w:t>Formal.</w:t>
        </w:r>
        <w:r>
          <w:rPr>
            <w:spacing w:val="43"/>
          </w:rPr>
          <w:t> </w:t>
        </w:r>
        <w:r>
          <w:rPr/>
          <w:t>Fuente:</w:t>
        </w:r>
      </w:hyperlink>
      <w:r>
        <w:rPr>
          <w:spacing w:val="-52"/>
        </w:rPr>
        <w:t> </w:t>
      </w:r>
      <w:hyperlink w:history="true" w:anchor="_bookmark30"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Educación,</w:t>
        </w:r>
        <w:r>
          <w:rPr>
            <w:spacing w:val="-1"/>
          </w:rPr>
          <w:t> </w:t>
        </w:r>
        <w:r>
          <w:rPr/>
          <w:t>2021), Procesamiento:</w:t>
        </w:r>
        <w:r>
          <w:rPr>
            <w:spacing w:val="-3"/>
          </w:rPr>
          <w:t> </w:t>
        </w:r>
        <w:r>
          <w:rPr/>
          <w:t>Propio.</w:t>
          <w:tab/>
          <w:t>20</w:t>
        </w:r>
      </w:hyperlink>
    </w:p>
    <w:p>
      <w:pPr>
        <w:pStyle w:val="BodyText"/>
        <w:tabs>
          <w:tab w:pos="10533" w:val="right" w:leader="dot"/>
        </w:tabs>
        <w:ind w:left="1702" w:right="1702"/>
      </w:pPr>
      <w:hyperlink w:history="true" w:anchor="_bookmark31">
        <w:r>
          <w:rPr/>
          <w:t>Gráfica</w:t>
        </w:r>
        <w:r>
          <w:rPr>
            <w:spacing w:val="35"/>
          </w:rPr>
          <w:t> </w:t>
        </w:r>
        <w:r>
          <w:rPr/>
          <w:t>9.</w:t>
        </w:r>
        <w:r>
          <w:rPr>
            <w:spacing w:val="36"/>
          </w:rPr>
          <w:t> </w:t>
        </w:r>
        <w:r>
          <w:rPr/>
          <w:t>Calculadora</w:t>
        </w:r>
        <w:r>
          <w:rPr>
            <w:spacing w:val="36"/>
          </w:rPr>
          <w:t> </w:t>
        </w:r>
        <w:r>
          <w:rPr/>
          <w:t>de</w:t>
        </w:r>
        <w:r>
          <w:rPr>
            <w:spacing w:val="36"/>
          </w:rPr>
          <w:t> </w:t>
        </w:r>
        <w:r>
          <w:rPr/>
          <w:t>Costos</w:t>
        </w:r>
        <w:r>
          <w:rPr>
            <w:spacing w:val="36"/>
          </w:rPr>
          <w:t> </w:t>
        </w:r>
        <w:r>
          <w:rPr/>
          <w:t>de</w:t>
        </w:r>
        <w:r>
          <w:rPr>
            <w:spacing w:val="35"/>
          </w:rPr>
          <w:t> </w:t>
        </w:r>
        <w:r>
          <w:rPr/>
          <w:t>Diversificado,</w:t>
        </w:r>
        <w:r>
          <w:rPr>
            <w:spacing w:val="36"/>
          </w:rPr>
          <w:t> </w:t>
        </w:r>
        <w:r>
          <w:rPr/>
          <w:t>Infraestructura</w:t>
        </w:r>
        <w:r>
          <w:rPr>
            <w:spacing w:val="34"/>
          </w:rPr>
          <w:t> </w:t>
        </w:r>
        <w:r>
          <w:rPr/>
          <w:t>Prefabricada.</w:t>
        </w:r>
        <w:r>
          <w:rPr>
            <w:spacing w:val="35"/>
          </w:rPr>
          <w:t> </w:t>
        </w:r>
        <w:r>
          <w:rPr/>
          <w:t>Fuente:</w:t>
        </w:r>
      </w:hyperlink>
      <w:r>
        <w:rPr>
          <w:spacing w:val="-51"/>
        </w:rPr>
        <w:t> </w:t>
      </w:r>
      <w:hyperlink w:history="true" w:anchor="_bookmark31">
        <w:r>
          <w:rPr/>
          <w:t>(Ministerio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1"/>
          </w:rPr>
          <w:t> </w:t>
        </w:r>
        <w:r>
          <w:rPr/>
          <w:t>Educación, 2021),</w:t>
        </w:r>
        <w:r>
          <w:rPr>
            <w:spacing w:val="-1"/>
          </w:rPr>
          <w:t> </w:t>
        </w:r>
        <w:r>
          <w:rPr/>
          <w:t>Procesamiento:</w:t>
        </w:r>
        <w:r>
          <w:rPr>
            <w:spacing w:val="-3"/>
          </w:rPr>
          <w:t> </w:t>
        </w:r>
        <w:r>
          <w:rPr/>
          <w:t>Propio.</w:t>
          <w:tab/>
          <w:t>20</w:t>
        </w:r>
      </w:hyperlink>
    </w:p>
    <w:p>
      <w:pPr>
        <w:spacing w:after="0"/>
        <w:sectPr>
          <w:pgSz w:w="12240" w:h="15840"/>
          <w:pgMar w:top="1500" w:bottom="280" w:left="0" w:right="0"/>
        </w:sectPr>
      </w:pPr>
    </w:p>
    <w:p>
      <w:pPr>
        <w:pStyle w:val="BodyText"/>
        <w:spacing w:before="9"/>
        <w:rPr>
          <w:sz w:val="39"/>
        </w:rPr>
      </w:pPr>
      <w:r>
        <w:rPr/>
        <w:drawing>
          <wp:anchor distT="0" distB="0" distL="0" distR="0" allowOverlap="1" layoutInCell="1" locked="0" behindDoc="1" simplePos="0" relativeHeight="485059584">
            <wp:simplePos x="0" y="0"/>
            <wp:positionH relativeFrom="page">
              <wp:posOffset>0</wp:posOffset>
            </wp:positionH>
            <wp:positionV relativeFrom="page">
              <wp:posOffset>295128</wp:posOffset>
            </wp:positionV>
            <wp:extent cx="7772399" cy="9497106"/>
            <wp:effectExtent l="0" t="0" r="0" b="0"/>
            <wp:wrapNone/>
            <wp:docPr id="5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numPr>
          <w:ilvl w:val="0"/>
          <w:numId w:val="4"/>
        </w:numPr>
        <w:tabs>
          <w:tab w:pos="2133" w:val="left" w:leader="none"/>
          <w:tab w:pos="2134" w:val="left" w:leader="none"/>
        </w:tabs>
        <w:spacing w:line="240" w:lineRule="auto" w:before="0" w:after="0"/>
        <w:ind w:left="2134" w:right="0" w:hanging="432"/>
        <w:jc w:val="left"/>
      </w:pPr>
      <w:bookmarkStart w:name="_bookmark44" w:id="62"/>
      <w:bookmarkEnd w:id="62"/>
      <w:r>
        <w:rPr/>
      </w:r>
      <w:bookmarkStart w:name="_bookmark44" w:id="63"/>
      <w:bookmarkEnd w:id="63"/>
      <w:r>
        <w:rPr>
          <w:color w:val="2E5395"/>
        </w:rPr>
        <w:t>B</w:t>
      </w:r>
      <w:r>
        <w:rPr>
          <w:color w:val="2E5395"/>
        </w:rPr>
        <w:t>ibliografía</w:t>
      </w:r>
    </w:p>
    <w:p>
      <w:pPr>
        <w:spacing w:before="121"/>
        <w:ind w:left="2422" w:right="1697" w:hanging="720"/>
        <w:jc w:val="both"/>
        <w:rPr>
          <w:rFonts w:ascii="Arial MT"/>
          <w:sz w:val="24"/>
        </w:rPr>
      </w:pPr>
      <w:r>
        <w:rPr>
          <w:rFonts w:ascii="Arial MT"/>
          <w:sz w:val="24"/>
        </w:rPr>
        <w:t>-INE-, I. N. (2020). </w:t>
      </w:r>
      <w:r>
        <w:rPr>
          <w:rFonts w:ascii="Arial"/>
          <w:i/>
          <w:sz w:val="24"/>
        </w:rPr>
        <w:t>Proyecciones Nacionales 1950-2050</w:t>
      </w:r>
      <w:r>
        <w:rPr>
          <w:rFonts w:ascii="Arial MT"/>
          <w:sz w:val="24"/>
        </w:rPr>
        <w:t>. Obtenido de Portal WEB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del</w:t>
      </w:r>
      <w:r>
        <w:rPr>
          <w:rFonts w:ascii="Arial MT"/>
          <w:spacing w:val="-1"/>
          <w:sz w:val="24"/>
        </w:rPr>
        <w:t> </w:t>
      </w:r>
      <w:r>
        <w:rPr>
          <w:rFonts w:ascii="Arial MT"/>
          <w:sz w:val="24"/>
        </w:rPr>
        <w:t>INE</w:t>
      </w:r>
      <w:r>
        <w:rPr>
          <w:rFonts w:ascii="Arial MT"/>
          <w:spacing w:val="-1"/>
          <w:sz w:val="24"/>
        </w:rPr>
        <w:t> </w:t>
      </w:r>
      <w:r>
        <w:rPr>
          <w:rFonts w:ascii="Arial MT"/>
          <w:sz w:val="24"/>
        </w:rPr>
        <w:t>Guatemala:</w:t>
      </w:r>
      <w:r>
        <w:rPr>
          <w:rFonts w:ascii="Arial MT"/>
          <w:spacing w:val="-3"/>
          <w:sz w:val="24"/>
        </w:rPr>
        <w:t> </w:t>
      </w:r>
      <w:r>
        <w:rPr>
          <w:rFonts w:ascii="Arial MT"/>
          <w:sz w:val="24"/>
        </w:rPr>
        <w:t>https:/</w:t>
      </w:r>
      <w:hyperlink r:id="rId52">
        <w:r>
          <w:rPr>
            <w:rFonts w:ascii="Arial MT"/>
            <w:sz w:val="24"/>
          </w:rPr>
          <w:t>/www</w:t>
        </w:r>
      </w:hyperlink>
      <w:r>
        <w:rPr>
          <w:rFonts w:ascii="Arial MT"/>
          <w:sz w:val="24"/>
        </w:rPr>
        <w:t>.</w:t>
      </w:r>
      <w:hyperlink r:id="rId52">
        <w:r>
          <w:rPr>
            <w:rFonts w:ascii="Arial MT"/>
            <w:sz w:val="24"/>
          </w:rPr>
          <w:t>ine.gob.gt/ine/proyecciones/</w:t>
        </w:r>
      </w:hyperlink>
    </w:p>
    <w:p>
      <w:pPr>
        <w:spacing w:before="120"/>
        <w:ind w:left="2422" w:right="1695" w:hanging="720"/>
        <w:jc w:val="both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Ministerio de Educación. (2021). Datos de Registros Educativos 2015-2021. </w:t>
      </w:r>
      <w:r>
        <w:rPr>
          <w:rFonts w:ascii="Arial" w:hAnsi="Arial"/>
          <w:i/>
          <w:sz w:val="24"/>
        </w:rPr>
        <w:t>Datos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Registros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Educativos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2015-2021</w:t>
      </w:r>
      <w:r>
        <w:rPr>
          <w:rFonts w:ascii="Arial MT" w:hAnsi="Arial MT"/>
          <w:sz w:val="24"/>
        </w:rPr>
        <w:t>.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Guatemala,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Guatemala,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Guatemala.</w:t>
      </w:r>
    </w:p>
    <w:p>
      <w:pPr>
        <w:spacing w:before="120"/>
        <w:ind w:left="2422" w:right="1694" w:hanging="720"/>
        <w:jc w:val="both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Ministerio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Educación.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(Octubre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2021).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Datos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Históricos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Centros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pacing w:val="-1"/>
          <w:sz w:val="24"/>
        </w:rPr>
        <w:t>Educativos.</w:t>
      </w:r>
      <w:r>
        <w:rPr>
          <w:rFonts w:ascii="Arial MT" w:hAnsi="Arial MT"/>
          <w:spacing w:val="-14"/>
          <w:sz w:val="24"/>
        </w:rPr>
        <w:t> </w:t>
      </w:r>
      <w:r>
        <w:rPr>
          <w:rFonts w:ascii="Arial" w:hAnsi="Arial"/>
          <w:i/>
          <w:sz w:val="24"/>
        </w:rPr>
        <w:t>Datos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Históricos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Centros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Educativos</w:t>
      </w:r>
      <w:r>
        <w:rPr>
          <w:rFonts w:ascii="Arial MT" w:hAnsi="Arial MT"/>
          <w:sz w:val="24"/>
        </w:rPr>
        <w:t>.</w:t>
      </w:r>
      <w:r>
        <w:rPr>
          <w:rFonts w:ascii="Arial MT" w:hAnsi="Arial MT"/>
          <w:spacing w:val="-16"/>
          <w:sz w:val="24"/>
        </w:rPr>
        <w:t> </w:t>
      </w:r>
      <w:r>
        <w:rPr>
          <w:rFonts w:ascii="Arial MT" w:hAnsi="Arial MT"/>
          <w:sz w:val="24"/>
        </w:rPr>
        <w:t>Guatemala,</w:t>
      </w:r>
      <w:r>
        <w:rPr>
          <w:rFonts w:ascii="Arial MT" w:hAnsi="Arial MT"/>
          <w:spacing w:val="-15"/>
          <w:sz w:val="24"/>
        </w:rPr>
        <w:t> </w:t>
      </w:r>
      <w:r>
        <w:rPr>
          <w:rFonts w:ascii="Arial MT" w:hAnsi="Arial MT"/>
          <w:sz w:val="24"/>
        </w:rPr>
        <w:t>Guatemala,</w:t>
      </w:r>
      <w:r>
        <w:rPr>
          <w:rFonts w:ascii="Arial MT" w:hAnsi="Arial MT"/>
          <w:spacing w:val="-65"/>
          <w:sz w:val="24"/>
        </w:rPr>
        <w:t> </w:t>
      </w:r>
      <w:r>
        <w:rPr>
          <w:rFonts w:ascii="Arial MT" w:hAnsi="Arial MT"/>
          <w:sz w:val="24"/>
        </w:rPr>
        <w:t>Guatemala.</w:t>
      </w:r>
    </w:p>
    <w:p>
      <w:pPr>
        <w:spacing w:before="121"/>
        <w:ind w:left="1702" w:right="0" w:firstLine="0"/>
        <w:jc w:val="both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Ministerio</w:t>
      </w:r>
      <w:r>
        <w:rPr>
          <w:rFonts w:ascii="Arial MT" w:hAnsi="Arial MT"/>
          <w:spacing w:val="17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18"/>
          <w:sz w:val="24"/>
        </w:rPr>
        <w:t> </w:t>
      </w:r>
      <w:r>
        <w:rPr>
          <w:rFonts w:ascii="Arial MT" w:hAnsi="Arial MT"/>
          <w:sz w:val="24"/>
        </w:rPr>
        <w:t>Educación.</w:t>
      </w:r>
      <w:r>
        <w:rPr>
          <w:rFonts w:ascii="Arial MT" w:hAnsi="Arial MT"/>
          <w:spacing w:val="16"/>
          <w:sz w:val="24"/>
        </w:rPr>
        <w:t> </w:t>
      </w:r>
      <w:r>
        <w:rPr>
          <w:rFonts w:ascii="Arial MT" w:hAnsi="Arial MT"/>
          <w:sz w:val="24"/>
        </w:rPr>
        <w:t>(2021).</w:t>
      </w:r>
      <w:r>
        <w:rPr>
          <w:rFonts w:ascii="Arial MT" w:hAnsi="Arial MT"/>
          <w:spacing w:val="17"/>
          <w:sz w:val="24"/>
        </w:rPr>
        <w:t> </w:t>
      </w:r>
      <w:r>
        <w:rPr>
          <w:rFonts w:ascii="Arial MT" w:hAnsi="Arial MT"/>
          <w:sz w:val="24"/>
        </w:rPr>
        <w:t>Información</w:t>
      </w:r>
      <w:r>
        <w:rPr>
          <w:rFonts w:ascii="Arial MT" w:hAnsi="Arial MT"/>
          <w:spacing w:val="16"/>
          <w:sz w:val="24"/>
        </w:rPr>
        <w:t> </w:t>
      </w:r>
      <w:r>
        <w:rPr>
          <w:rFonts w:ascii="Arial MT" w:hAnsi="Arial MT"/>
          <w:sz w:val="24"/>
        </w:rPr>
        <w:t>Estadística.</w:t>
      </w:r>
      <w:r>
        <w:rPr>
          <w:rFonts w:ascii="Arial MT" w:hAnsi="Arial MT"/>
          <w:spacing w:val="23"/>
          <w:sz w:val="24"/>
        </w:rPr>
        <w:t> </w:t>
      </w:r>
      <w:r>
        <w:rPr>
          <w:rFonts w:ascii="Arial" w:hAnsi="Arial"/>
          <w:i/>
          <w:sz w:val="24"/>
        </w:rPr>
        <w:t>Información</w:t>
      </w:r>
      <w:r>
        <w:rPr>
          <w:rFonts w:ascii="Arial" w:hAnsi="Arial"/>
          <w:i/>
          <w:spacing w:val="18"/>
          <w:sz w:val="24"/>
        </w:rPr>
        <w:t> </w:t>
      </w:r>
      <w:r>
        <w:rPr>
          <w:rFonts w:ascii="Arial" w:hAnsi="Arial"/>
          <w:i/>
          <w:sz w:val="24"/>
        </w:rPr>
        <w:t>Estadística</w:t>
      </w:r>
      <w:r>
        <w:rPr>
          <w:rFonts w:ascii="Arial MT" w:hAnsi="Arial MT"/>
          <w:sz w:val="24"/>
        </w:rPr>
        <w:t>.</w:t>
      </w:r>
    </w:p>
    <w:p>
      <w:pPr>
        <w:pStyle w:val="BodyText"/>
        <w:ind w:left="2422"/>
        <w:jc w:val="both"/>
        <w:rPr>
          <w:rFonts w:ascii="Arial MT"/>
        </w:rPr>
      </w:pPr>
      <w:r>
        <w:rPr>
          <w:rFonts w:ascii="Arial MT"/>
        </w:rPr>
        <w:t>Guatemala,</w:t>
      </w:r>
      <w:r>
        <w:rPr>
          <w:rFonts w:ascii="Arial MT"/>
          <w:spacing w:val="-5"/>
        </w:rPr>
        <w:t> </w:t>
      </w:r>
      <w:r>
        <w:rPr>
          <w:rFonts w:ascii="Arial MT"/>
        </w:rPr>
        <w:t>Guatemala,</w:t>
      </w:r>
      <w:r>
        <w:rPr>
          <w:rFonts w:ascii="Arial MT"/>
          <w:spacing w:val="-4"/>
        </w:rPr>
        <w:t> </w:t>
      </w:r>
      <w:r>
        <w:rPr>
          <w:rFonts w:ascii="Arial MT"/>
        </w:rPr>
        <w:t>Guatemala.</w:t>
      </w:r>
    </w:p>
    <w:p>
      <w:pPr>
        <w:spacing w:before="120"/>
        <w:ind w:left="1702" w:right="0" w:firstLine="0"/>
        <w:jc w:val="both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Públicas,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M.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d.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(s.f.).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" w:hAnsi="Arial"/>
          <w:i/>
          <w:sz w:val="24"/>
        </w:rPr>
        <w:t>Sistema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Contabilidad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Integrada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-SICOIN-</w:t>
      </w:r>
      <w:r>
        <w:rPr>
          <w:rFonts w:ascii="Arial MT" w:hAnsi="Arial MT"/>
          <w:sz w:val="24"/>
        </w:rPr>
        <w:t>.</w:t>
      </w:r>
    </w:p>
    <w:p>
      <w:pPr>
        <w:spacing w:after="0"/>
        <w:jc w:val="both"/>
        <w:rPr>
          <w:rFonts w:ascii="Arial MT" w:hAnsi="Arial MT"/>
          <w:sz w:val="24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9"/>
        </w:rPr>
      </w:pPr>
    </w:p>
    <w:p>
      <w:pPr>
        <w:spacing w:after="0"/>
        <w:rPr>
          <w:rFonts w:ascii="Arial MT"/>
          <w:sz w:val="19"/>
        </w:rPr>
        <w:sectPr>
          <w:pgSz w:w="12240" w:h="15840"/>
          <w:pgMar w:top="1500" w:bottom="280" w:left="0" w:right="0"/>
        </w:sectPr>
      </w:pPr>
    </w:p>
    <w:p>
      <w:pPr>
        <w:pStyle w:val="Heading1"/>
        <w:numPr>
          <w:ilvl w:val="0"/>
          <w:numId w:val="4"/>
        </w:numPr>
        <w:tabs>
          <w:tab w:pos="2133" w:val="left" w:leader="none"/>
          <w:tab w:pos="2134" w:val="left" w:leader="none"/>
        </w:tabs>
        <w:spacing w:line="240" w:lineRule="auto" w:before="35" w:after="0"/>
        <w:ind w:left="2134" w:right="0" w:hanging="432"/>
        <w:jc w:val="left"/>
      </w:pPr>
      <w:r>
        <w:rPr/>
        <w:drawing>
          <wp:anchor distT="0" distB="0" distL="0" distR="0" allowOverlap="1" layoutInCell="1" locked="0" behindDoc="1" simplePos="0" relativeHeight="485060096">
            <wp:simplePos x="0" y="0"/>
            <wp:positionH relativeFrom="page">
              <wp:posOffset>0</wp:posOffset>
            </wp:positionH>
            <wp:positionV relativeFrom="page">
              <wp:posOffset>295128</wp:posOffset>
            </wp:positionV>
            <wp:extent cx="7772399" cy="9497106"/>
            <wp:effectExtent l="0" t="0" r="0" b="0"/>
            <wp:wrapNone/>
            <wp:docPr id="5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45" w:id="64"/>
      <w:bookmarkEnd w:id="64"/>
      <w:r>
        <w:rPr/>
      </w:r>
      <w:bookmarkStart w:name="_bookmark45" w:id="65"/>
      <w:bookmarkEnd w:id="65"/>
      <w:r>
        <w:rPr>
          <w:color w:val="2E5395"/>
          <w:spacing w:val="-4"/>
        </w:rPr>
        <w:t>A</w:t>
      </w:r>
      <w:r>
        <w:rPr>
          <w:color w:val="2E5395"/>
          <w:spacing w:val="-4"/>
        </w:rPr>
        <w:t>nexos</w:t>
      </w:r>
    </w:p>
    <w:p>
      <w:pPr>
        <w:pStyle w:val="BodyText"/>
        <w:rPr>
          <w:rFonts w:ascii="Calibri Light"/>
          <w:sz w:val="26"/>
        </w:rPr>
      </w:pPr>
      <w:r>
        <w:rPr/>
        <w:br w:type="column"/>
      </w:r>
      <w:r>
        <w:rPr>
          <w:rFonts w:ascii="Calibri Light"/>
          <w:sz w:val="26"/>
        </w:rPr>
      </w:r>
    </w:p>
    <w:p>
      <w:pPr>
        <w:pStyle w:val="BodyText"/>
        <w:tabs>
          <w:tab w:pos="1445" w:val="left" w:leader="none"/>
        </w:tabs>
        <w:spacing w:before="229"/>
        <w:ind w:left="31" w:right="3129"/>
        <w:rPr>
          <w:rFonts w:ascii="Arial MT" w:hAnsi="Arial MT"/>
        </w:rPr>
      </w:pPr>
      <w:r>
        <w:rPr>
          <w:rFonts w:ascii="Arial MT" w:hAnsi="Arial MT"/>
        </w:rPr>
        <w:t>Anexo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1.</w:t>
        <w:tab/>
        <w:t>Tableros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PowerBI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Calculadora.pbix”.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Anexo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2.</w:t>
        <w:tab/>
        <w:t>Brecha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Financiera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Recalculada.xlsx”</w:t>
      </w:r>
    </w:p>
    <w:sectPr>
      <w:type w:val="continuous"/>
      <w:pgSz w:w="12240" w:h="15840"/>
      <w:pgMar w:top="1500" w:bottom="280" w:left="0" w:right="0"/>
      <w:cols w:num="2" w:equalWidth="0">
        <w:col w:w="3050" w:space="40"/>
        <w:col w:w="915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Calibri Light">
    <w:altName w:val="Calibri Light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upperRoman"/>
      <w:lvlText w:val="%1."/>
      <w:lvlJc w:val="left"/>
      <w:pPr>
        <w:ind w:left="1702" w:hanging="372"/>
        <w:jc w:val="left"/>
      </w:pPr>
      <w:rPr>
        <w:rFonts w:hint="default" w:ascii="Calibri Light" w:hAnsi="Calibri Light" w:eastAsia="Calibri Light" w:cs="Calibri Light"/>
        <w:color w:val="2E5395"/>
        <w:spacing w:val="-1"/>
        <w:w w:val="99"/>
        <w:sz w:val="26"/>
        <w:szCs w:val="2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54" w:hanging="37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08" w:hanging="37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62" w:hanging="3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70" w:hanging="3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24" w:hanging="3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78" w:hanging="3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32" w:hanging="372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2410" w:hanging="360"/>
        <w:jc w:val="left"/>
      </w:pPr>
      <w:rPr>
        <w:rFonts w:hint="default" w:ascii="Calibri Light" w:hAnsi="Calibri Light" w:eastAsia="Calibri Light" w:cs="Calibri Light"/>
        <w:color w:val="2E5395"/>
        <w:spacing w:val="-1"/>
        <w:w w:val="99"/>
        <w:sz w:val="26"/>
        <w:szCs w:val="2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9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6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2134" w:hanging="432"/>
        <w:jc w:val="left"/>
      </w:pPr>
      <w:rPr>
        <w:rFonts w:hint="default" w:ascii="Calibri Light" w:hAnsi="Calibri Light" w:eastAsia="Calibri Light" w:cs="Calibri Light"/>
        <w:color w:val="2E5395"/>
        <w:w w:val="99"/>
        <w:sz w:val="32"/>
        <w:szCs w:val="3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278" w:hanging="576"/>
        <w:jc w:val="left"/>
      </w:pPr>
      <w:rPr>
        <w:rFonts w:hint="default" w:ascii="Calibri Light" w:hAnsi="Calibri Light" w:eastAsia="Calibri Light" w:cs="Calibri Light"/>
        <w:color w:val="2E5395"/>
        <w:w w:val="99"/>
        <w:sz w:val="26"/>
        <w:szCs w:val="26"/>
        <w:lang w:val="es-ES" w:eastAsia="en-US" w:bidi="ar-SA"/>
      </w:rPr>
    </w:lvl>
    <w:lvl w:ilvl="2">
      <w:start w:val="0"/>
      <w:numFmt w:val="bullet"/>
      <w:lvlText w:val=""/>
      <w:lvlJc w:val="left"/>
      <w:pPr>
        <w:ind w:left="2422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o"/>
      <w:lvlJc w:val="left"/>
      <w:pPr>
        <w:ind w:left="3142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4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4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40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2362" w:hanging="420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48" w:hanging="4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36" w:hanging="4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24" w:hanging="4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12" w:hanging="4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0" w:hanging="4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8" w:hanging="4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76" w:hanging="4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64" w:hanging="42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2362" w:hanging="420"/>
        <w:jc w:val="lef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48" w:hanging="4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36" w:hanging="4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24" w:hanging="4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12" w:hanging="4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00" w:hanging="4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88" w:hanging="4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76" w:hanging="4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64" w:hanging="42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141" w:hanging="440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582" w:hanging="641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53" w:hanging="6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6" w:hanging="6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00" w:hanging="6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73" w:hanging="6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46" w:hanging="6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0" w:hanging="6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3" w:hanging="641"/>
      </w:pPr>
      <w:rPr>
        <w:rFonts w:hint="default"/>
        <w:lang w:val="es-ES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100"/>
      <w:ind w:left="2141" w:hanging="440"/>
    </w:pPr>
    <w:rPr>
      <w:rFonts w:ascii="Calibri" w:hAnsi="Calibri" w:eastAsia="Calibri" w:cs="Calibri"/>
      <w:sz w:val="24"/>
      <w:szCs w:val="24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101"/>
      <w:ind w:left="2582" w:hanging="641"/>
    </w:pPr>
    <w:rPr>
      <w:rFonts w:ascii="Calibri" w:hAnsi="Calibri" w:eastAsia="Calibri" w:cs="Calibri"/>
      <w:sz w:val="24"/>
      <w:szCs w:val="24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35"/>
      <w:ind w:left="2134" w:hanging="432"/>
      <w:outlineLvl w:val="1"/>
    </w:pPr>
    <w:rPr>
      <w:rFonts w:ascii="Calibri Light" w:hAnsi="Calibri Light" w:eastAsia="Calibri Light" w:cs="Calibri Light"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278" w:hanging="576"/>
      <w:outlineLvl w:val="2"/>
    </w:pPr>
    <w:rPr>
      <w:rFonts w:ascii="Calibri Light" w:hAnsi="Calibri Light" w:eastAsia="Calibri Light" w:cs="Calibri Light"/>
      <w:sz w:val="26"/>
      <w:szCs w:val="26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702"/>
      <w:outlineLvl w:val="3"/>
    </w:pPr>
    <w:rPr>
      <w:rFonts w:ascii="Calibri" w:hAnsi="Calibri" w:eastAsia="Calibri" w:cs="Calibri"/>
      <w:b/>
      <w:b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422" w:hanging="360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hyperlink" Target="http://www.ine.gob.gt/ine/proyecciones/" TargetMode="External"/><Relationship Id="rId5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Fausto Durini</dc:creator>
  <dc:subject>CONSULTORÍA PARA ANALIZAR LA EFICIENCIA INTERNA EN EL SECTOR EDUCATIVO, LOS PRINCIPALES FACTORES CAUSALES Y LA ESTRATEGIA PARA SU ATENCIÓN EN TODOS LOS NIVELES EDUCATIVOS</dc:subject>
  <dc:title>CONSULTORÍA PARA ANALIZAR LA EFICIENCIA INTERNA EN EL SECTOR EDUCATIVO, LOS PRINCIPALES FACTORES CAUSALES Y LA ESTRATEGIA PARA SU ATENCIÓN EN TODOS LOS NIVELES EDUCATIVOS</dc:title>
  <dcterms:created xsi:type="dcterms:W3CDTF">2023-02-06T16:22:54Z</dcterms:created>
  <dcterms:modified xsi:type="dcterms:W3CDTF">2023-02-06T16:22:54Z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2023-02-06T00:00:00Z</vt:filetime>
  </property>
</Properties>
</file>