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1DBB" w14:textId="77777777" w:rsidR="00CA6FCF" w:rsidRPr="000A324D" w:rsidRDefault="00345AA4" w:rsidP="004A68E1">
      <w:pPr>
        <w:ind w:left="4439" w:right="2838" w:hanging="378"/>
        <w:rPr>
          <w:b/>
        </w:rPr>
      </w:pPr>
      <w:r w:rsidRPr="000A324D">
        <w:rPr>
          <w:b/>
        </w:rPr>
        <w:t xml:space="preserve">MINISTERIO DE EDUCACIÓN AUDITORIA INTERNA </w:t>
      </w:r>
    </w:p>
    <w:p w14:paraId="61CC80AF" w14:textId="086ECF20" w:rsidR="00177A94" w:rsidRPr="000A324D" w:rsidRDefault="00177A94" w:rsidP="004A68E1">
      <w:pPr>
        <w:ind w:left="2880" w:right="2838" w:firstLine="720"/>
        <w:jc w:val="center"/>
        <w:rPr>
          <w:b/>
        </w:rPr>
      </w:pPr>
    </w:p>
    <w:p w14:paraId="7D71B62D" w14:textId="77777777" w:rsidR="00CA6FCF" w:rsidRPr="000A324D" w:rsidRDefault="00CA6FCF" w:rsidP="004A68E1">
      <w:pPr>
        <w:pStyle w:val="Textoindependiente"/>
        <w:rPr>
          <w:b/>
          <w:sz w:val="22"/>
          <w:szCs w:val="22"/>
        </w:rPr>
      </w:pPr>
    </w:p>
    <w:p w14:paraId="0E66DF2D" w14:textId="77777777" w:rsidR="00CA6FCF" w:rsidRPr="000A324D" w:rsidRDefault="00CA6FCF" w:rsidP="004A68E1">
      <w:pPr>
        <w:pStyle w:val="Textoindependiente"/>
        <w:rPr>
          <w:b/>
          <w:sz w:val="22"/>
          <w:szCs w:val="22"/>
        </w:rPr>
      </w:pPr>
    </w:p>
    <w:p w14:paraId="1B8C7A85" w14:textId="77777777" w:rsidR="00CA6FCF" w:rsidRPr="000A324D" w:rsidRDefault="00CA6FCF" w:rsidP="004A68E1">
      <w:pPr>
        <w:pStyle w:val="Textoindependiente"/>
        <w:rPr>
          <w:b/>
          <w:sz w:val="22"/>
          <w:szCs w:val="22"/>
        </w:rPr>
      </w:pPr>
    </w:p>
    <w:p w14:paraId="64A363DF" w14:textId="77777777" w:rsidR="00CA6FCF" w:rsidRPr="000A324D" w:rsidRDefault="00CA6FCF" w:rsidP="004A68E1">
      <w:pPr>
        <w:pStyle w:val="Textoindependiente"/>
        <w:rPr>
          <w:b/>
          <w:sz w:val="22"/>
          <w:szCs w:val="22"/>
        </w:rPr>
      </w:pPr>
    </w:p>
    <w:p w14:paraId="6B3B571F" w14:textId="77777777" w:rsidR="00CA6FCF" w:rsidRPr="000A324D" w:rsidRDefault="00CA6FCF" w:rsidP="004A68E1">
      <w:pPr>
        <w:pStyle w:val="Textoindependiente"/>
        <w:rPr>
          <w:b/>
          <w:sz w:val="22"/>
          <w:szCs w:val="22"/>
        </w:rPr>
      </w:pPr>
    </w:p>
    <w:p w14:paraId="5E8A3CCA" w14:textId="77777777" w:rsidR="00CA6FCF" w:rsidRPr="000A324D" w:rsidRDefault="00CA6FCF" w:rsidP="004A68E1">
      <w:pPr>
        <w:pStyle w:val="Textoindependiente"/>
        <w:rPr>
          <w:b/>
          <w:sz w:val="22"/>
          <w:szCs w:val="22"/>
        </w:rPr>
      </w:pPr>
    </w:p>
    <w:p w14:paraId="784B0D63" w14:textId="77777777" w:rsidR="003A248B" w:rsidRPr="000A324D" w:rsidRDefault="003A248B" w:rsidP="004A68E1">
      <w:pPr>
        <w:pStyle w:val="Textoindependiente"/>
        <w:rPr>
          <w:b/>
          <w:sz w:val="22"/>
          <w:szCs w:val="22"/>
        </w:rPr>
      </w:pPr>
    </w:p>
    <w:p w14:paraId="724D8067" w14:textId="77777777" w:rsidR="003A248B" w:rsidRPr="000A324D" w:rsidRDefault="003A248B" w:rsidP="004A68E1">
      <w:pPr>
        <w:pStyle w:val="Textoindependiente"/>
        <w:rPr>
          <w:b/>
          <w:sz w:val="22"/>
          <w:szCs w:val="22"/>
        </w:rPr>
      </w:pPr>
    </w:p>
    <w:p w14:paraId="2243EFEC" w14:textId="59E6E4EA" w:rsidR="003A248B" w:rsidRPr="000A324D" w:rsidRDefault="003A248B" w:rsidP="004A68E1">
      <w:pPr>
        <w:pStyle w:val="Textoindependiente"/>
        <w:rPr>
          <w:b/>
          <w:sz w:val="22"/>
          <w:szCs w:val="22"/>
        </w:rPr>
      </w:pPr>
    </w:p>
    <w:p w14:paraId="2357F7FE" w14:textId="77777777" w:rsidR="003A248B" w:rsidRPr="000A324D" w:rsidRDefault="003A248B" w:rsidP="004A68E1">
      <w:pPr>
        <w:pStyle w:val="Textoindependiente"/>
        <w:rPr>
          <w:b/>
          <w:sz w:val="22"/>
          <w:szCs w:val="22"/>
        </w:rPr>
      </w:pPr>
    </w:p>
    <w:p w14:paraId="00D19B27" w14:textId="77777777" w:rsidR="003A248B" w:rsidRPr="000A324D" w:rsidRDefault="003A248B" w:rsidP="004A68E1">
      <w:pPr>
        <w:pStyle w:val="Textoindependiente"/>
        <w:rPr>
          <w:b/>
          <w:sz w:val="22"/>
          <w:szCs w:val="22"/>
        </w:rPr>
      </w:pPr>
    </w:p>
    <w:p w14:paraId="0439CC69" w14:textId="77777777" w:rsidR="003A248B" w:rsidRPr="000A324D" w:rsidRDefault="003A248B" w:rsidP="004A68E1">
      <w:pPr>
        <w:pStyle w:val="Textoindependiente"/>
        <w:rPr>
          <w:b/>
          <w:sz w:val="22"/>
          <w:szCs w:val="22"/>
        </w:rPr>
      </w:pPr>
    </w:p>
    <w:p w14:paraId="38639630" w14:textId="77777777" w:rsidR="00CA6FCF" w:rsidRPr="000A324D" w:rsidRDefault="00CA6FCF" w:rsidP="004A68E1">
      <w:pPr>
        <w:pStyle w:val="Textoindependiente"/>
        <w:rPr>
          <w:b/>
          <w:sz w:val="22"/>
          <w:szCs w:val="22"/>
        </w:rPr>
      </w:pPr>
    </w:p>
    <w:p w14:paraId="47FE61DB" w14:textId="77777777" w:rsidR="00D474F2" w:rsidRPr="000A324D" w:rsidRDefault="00D474F2" w:rsidP="004A68E1">
      <w:pPr>
        <w:pStyle w:val="Textoindependiente"/>
        <w:rPr>
          <w:b/>
          <w:sz w:val="22"/>
          <w:szCs w:val="22"/>
        </w:rPr>
      </w:pPr>
    </w:p>
    <w:p w14:paraId="74BFEA7C" w14:textId="77777777" w:rsidR="00D474F2" w:rsidRPr="000A324D" w:rsidRDefault="00D474F2" w:rsidP="004A68E1">
      <w:pPr>
        <w:pStyle w:val="Textoindependiente"/>
        <w:rPr>
          <w:b/>
          <w:sz w:val="22"/>
          <w:szCs w:val="22"/>
        </w:rPr>
      </w:pPr>
    </w:p>
    <w:p w14:paraId="01938186" w14:textId="77777777" w:rsidR="00D474F2" w:rsidRPr="000A324D" w:rsidRDefault="00D474F2" w:rsidP="004A68E1">
      <w:pPr>
        <w:pStyle w:val="Textoindependiente"/>
        <w:rPr>
          <w:b/>
          <w:sz w:val="22"/>
          <w:szCs w:val="22"/>
        </w:rPr>
      </w:pPr>
    </w:p>
    <w:p w14:paraId="12DCA981" w14:textId="77777777" w:rsidR="00D474F2" w:rsidRPr="000A324D" w:rsidRDefault="00D474F2" w:rsidP="004A68E1">
      <w:pPr>
        <w:pStyle w:val="Textoindependiente"/>
        <w:rPr>
          <w:b/>
          <w:sz w:val="22"/>
          <w:szCs w:val="22"/>
        </w:rPr>
      </w:pPr>
    </w:p>
    <w:p w14:paraId="365F79B4" w14:textId="77777777" w:rsidR="00D474F2" w:rsidRPr="000A324D" w:rsidRDefault="00D474F2" w:rsidP="004A68E1">
      <w:pPr>
        <w:pStyle w:val="Textoindependiente"/>
        <w:rPr>
          <w:b/>
          <w:sz w:val="22"/>
          <w:szCs w:val="22"/>
        </w:rPr>
      </w:pPr>
    </w:p>
    <w:p w14:paraId="5F857DB2" w14:textId="77777777" w:rsidR="00CA6FCF" w:rsidRPr="000A324D" w:rsidRDefault="00CA6FCF" w:rsidP="004A68E1">
      <w:pPr>
        <w:pStyle w:val="Textoindependiente"/>
        <w:rPr>
          <w:b/>
          <w:sz w:val="22"/>
          <w:szCs w:val="22"/>
        </w:rPr>
      </w:pPr>
    </w:p>
    <w:p w14:paraId="6DC08406" w14:textId="61B2191F" w:rsidR="00172359" w:rsidRPr="000A324D" w:rsidRDefault="0095007A" w:rsidP="007E6D47">
      <w:pPr>
        <w:ind w:left="2353" w:right="1158" w:firstLine="1"/>
        <w:jc w:val="center"/>
        <w:rPr>
          <w:b/>
        </w:rPr>
      </w:pPr>
      <w:r w:rsidRPr="000A324D">
        <w:rPr>
          <w:b/>
        </w:rPr>
        <w:t xml:space="preserve">Consejo o consultoría </w:t>
      </w:r>
      <w:r w:rsidR="001E1E3A" w:rsidRPr="000A324D">
        <w:rPr>
          <w:b/>
        </w:rPr>
        <w:t>de verificación sobre la conciliación de saldos y registro de inventarios reportados del 01 de enero al 31 de diciembre de 2022, en la Dirección General de Educación Es</w:t>
      </w:r>
      <w:r w:rsidR="00172359" w:rsidRPr="000A324D">
        <w:rPr>
          <w:b/>
        </w:rPr>
        <w:t>pecial</w:t>
      </w:r>
    </w:p>
    <w:p w14:paraId="269D57DB" w14:textId="5B49C497" w:rsidR="00CA6FCF" w:rsidRPr="000A324D" w:rsidRDefault="00B93ED7" w:rsidP="00B93ED7">
      <w:pPr>
        <w:ind w:left="2353" w:right="1158" w:firstLine="1"/>
        <w:jc w:val="center"/>
        <w:rPr>
          <w:b/>
        </w:rPr>
      </w:pPr>
      <w:r w:rsidRPr="000A324D">
        <w:rPr>
          <w:b/>
        </w:rPr>
        <w:t xml:space="preserve"> –DIGE</w:t>
      </w:r>
      <w:r w:rsidR="00172359" w:rsidRPr="000A324D">
        <w:rPr>
          <w:b/>
        </w:rPr>
        <w:t>ESP</w:t>
      </w:r>
      <w:r w:rsidRPr="000A324D">
        <w:rPr>
          <w:b/>
        </w:rPr>
        <w:t>-</w:t>
      </w:r>
    </w:p>
    <w:p w14:paraId="7D4036BC" w14:textId="77777777" w:rsidR="00CA6FCF" w:rsidRPr="000A324D" w:rsidRDefault="00CA6FCF" w:rsidP="004A68E1">
      <w:pPr>
        <w:pStyle w:val="Textoindependiente"/>
        <w:rPr>
          <w:b/>
          <w:sz w:val="22"/>
          <w:szCs w:val="22"/>
        </w:rPr>
      </w:pPr>
    </w:p>
    <w:p w14:paraId="2380C3C2" w14:textId="77777777" w:rsidR="00CA6FCF" w:rsidRPr="000A324D" w:rsidRDefault="00CA6FCF" w:rsidP="004A68E1">
      <w:pPr>
        <w:pStyle w:val="Textoindependiente"/>
        <w:rPr>
          <w:b/>
          <w:sz w:val="22"/>
          <w:szCs w:val="22"/>
        </w:rPr>
      </w:pPr>
    </w:p>
    <w:p w14:paraId="1DE2ADE3" w14:textId="77777777" w:rsidR="00CA6FCF" w:rsidRPr="000A324D" w:rsidRDefault="00CA6FCF" w:rsidP="004A68E1">
      <w:pPr>
        <w:pStyle w:val="Textoindependiente"/>
        <w:rPr>
          <w:b/>
          <w:sz w:val="22"/>
          <w:szCs w:val="22"/>
        </w:rPr>
      </w:pPr>
    </w:p>
    <w:p w14:paraId="1C35B116" w14:textId="77777777" w:rsidR="00CA6FCF" w:rsidRPr="000A324D" w:rsidRDefault="00CA6FCF" w:rsidP="004A68E1">
      <w:pPr>
        <w:pStyle w:val="Textoindependiente"/>
        <w:rPr>
          <w:b/>
          <w:sz w:val="22"/>
          <w:szCs w:val="22"/>
        </w:rPr>
      </w:pPr>
    </w:p>
    <w:p w14:paraId="52D767BE" w14:textId="77777777" w:rsidR="00CA6FCF" w:rsidRPr="000A324D" w:rsidRDefault="00CA6FCF" w:rsidP="004A68E1">
      <w:pPr>
        <w:pStyle w:val="Textoindependiente"/>
        <w:rPr>
          <w:b/>
          <w:sz w:val="22"/>
          <w:szCs w:val="22"/>
        </w:rPr>
      </w:pPr>
    </w:p>
    <w:p w14:paraId="567F1D54" w14:textId="77777777" w:rsidR="00D474F2" w:rsidRPr="000A324D" w:rsidRDefault="00D474F2" w:rsidP="004A68E1">
      <w:pPr>
        <w:pStyle w:val="Textoindependiente"/>
        <w:rPr>
          <w:b/>
          <w:sz w:val="22"/>
          <w:szCs w:val="22"/>
        </w:rPr>
      </w:pPr>
    </w:p>
    <w:p w14:paraId="6594F5E8" w14:textId="77777777" w:rsidR="00D474F2" w:rsidRPr="000A324D" w:rsidRDefault="00D474F2" w:rsidP="004A68E1">
      <w:pPr>
        <w:pStyle w:val="Textoindependiente"/>
        <w:rPr>
          <w:b/>
          <w:sz w:val="22"/>
          <w:szCs w:val="22"/>
        </w:rPr>
      </w:pPr>
    </w:p>
    <w:p w14:paraId="2CB3BA31" w14:textId="77777777" w:rsidR="00CA6FCF" w:rsidRPr="000A324D" w:rsidRDefault="00CA6FCF" w:rsidP="004A68E1">
      <w:pPr>
        <w:pStyle w:val="Textoindependiente"/>
        <w:rPr>
          <w:b/>
          <w:sz w:val="22"/>
          <w:szCs w:val="22"/>
        </w:rPr>
      </w:pPr>
    </w:p>
    <w:p w14:paraId="05FABF4C" w14:textId="77777777" w:rsidR="00CA6FCF" w:rsidRPr="000A324D" w:rsidRDefault="00CA6FCF" w:rsidP="004A68E1">
      <w:pPr>
        <w:pStyle w:val="Textoindependiente"/>
        <w:rPr>
          <w:b/>
          <w:sz w:val="22"/>
          <w:szCs w:val="22"/>
        </w:rPr>
      </w:pPr>
    </w:p>
    <w:p w14:paraId="7F8983BF" w14:textId="77777777" w:rsidR="00CA6FCF" w:rsidRPr="000A324D" w:rsidRDefault="00CA6FCF" w:rsidP="004A68E1">
      <w:pPr>
        <w:pStyle w:val="Textoindependiente"/>
        <w:rPr>
          <w:b/>
          <w:sz w:val="22"/>
          <w:szCs w:val="22"/>
        </w:rPr>
      </w:pPr>
    </w:p>
    <w:p w14:paraId="28151A44" w14:textId="5605452B" w:rsidR="00760345" w:rsidRPr="000A324D" w:rsidRDefault="00760345" w:rsidP="004A68E1">
      <w:pPr>
        <w:pStyle w:val="Textoindependiente"/>
        <w:rPr>
          <w:b/>
          <w:sz w:val="22"/>
          <w:szCs w:val="22"/>
        </w:rPr>
      </w:pPr>
    </w:p>
    <w:p w14:paraId="0DCD021F" w14:textId="77777777" w:rsidR="00A97BF6" w:rsidRPr="000A324D" w:rsidRDefault="00A97BF6" w:rsidP="004A68E1">
      <w:pPr>
        <w:pStyle w:val="Textoindependiente"/>
        <w:rPr>
          <w:b/>
          <w:sz w:val="22"/>
          <w:szCs w:val="22"/>
        </w:rPr>
      </w:pPr>
    </w:p>
    <w:p w14:paraId="0CD71810" w14:textId="77777777" w:rsidR="00CA6FCF" w:rsidRPr="000A324D" w:rsidRDefault="00CA6FCF" w:rsidP="004A68E1">
      <w:pPr>
        <w:pStyle w:val="Textoindependiente"/>
        <w:rPr>
          <w:b/>
          <w:sz w:val="22"/>
          <w:szCs w:val="22"/>
        </w:rPr>
      </w:pPr>
    </w:p>
    <w:p w14:paraId="69306145" w14:textId="77777777" w:rsidR="00C82571" w:rsidRPr="000A324D" w:rsidRDefault="00C82571" w:rsidP="004A68E1">
      <w:pPr>
        <w:pStyle w:val="Textoindependiente"/>
        <w:rPr>
          <w:b/>
          <w:sz w:val="22"/>
          <w:szCs w:val="22"/>
        </w:rPr>
      </w:pPr>
    </w:p>
    <w:p w14:paraId="00108836" w14:textId="77777777" w:rsidR="00C82571" w:rsidRPr="000A324D" w:rsidRDefault="00C82571" w:rsidP="004A68E1">
      <w:pPr>
        <w:pStyle w:val="Textoindependiente"/>
        <w:rPr>
          <w:b/>
          <w:sz w:val="22"/>
          <w:szCs w:val="22"/>
        </w:rPr>
      </w:pPr>
    </w:p>
    <w:p w14:paraId="15462190" w14:textId="77777777" w:rsidR="00C82571" w:rsidRPr="000A324D" w:rsidRDefault="00C82571" w:rsidP="004A68E1">
      <w:pPr>
        <w:pStyle w:val="Textoindependiente"/>
        <w:rPr>
          <w:b/>
          <w:sz w:val="22"/>
          <w:szCs w:val="22"/>
        </w:rPr>
      </w:pPr>
    </w:p>
    <w:p w14:paraId="3E824FA8" w14:textId="3DAFA3C4" w:rsidR="00C82571" w:rsidRPr="000A324D" w:rsidRDefault="00C82571" w:rsidP="004A68E1">
      <w:pPr>
        <w:pStyle w:val="Textoindependiente"/>
        <w:rPr>
          <w:b/>
          <w:sz w:val="22"/>
          <w:szCs w:val="22"/>
        </w:rPr>
      </w:pPr>
    </w:p>
    <w:p w14:paraId="162A6601" w14:textId="7397F8FF" w:rsidR="00B93ED7" w:rsidRPr="000A324D" w:rsidRDefault="00B93ED7" w:rsidP="004A68E1">
      <w:pPr>
        <w:pStyle w:val="Textoindependiente"/>
        <w:rPr>
          <w:b/>
          <w:sz w:val="22"/>
          <w:szCs w:val="22"/>
        </w:rPr>
      </w:pPr>
    </w:p>
    <w:p w14:paraId="2838372A" w14:textId="0FA908B9" w:rsidR="00B93ED7" w:rsidRPr="000A324D" w:rsidRDefault="00B93ED7" w:rsidP="004A68E1">
      <w:pPr>
        <w:pStyle w:val="Textoindependiente"/>
        <w:rPr>
          <w:b/>
          <w:sz w:val="22"/>
          <w:szCs w:val="22"/>
        </w:rPr>
      </w:pPr>
    </w:p>
    <w:p w14:paraId="62C0591A" w14:textId="77777777" w:rsidR="00B93ED7" w:rsidRPr="000A324D" w:rsidRDefault="00B93ED7" w:rsidP="004A68E1">
      <w:pPr>
        <w:pStyle w:val="Textoindependiente"/>
        <w:rPr>
          <w:b/>
          <w:sz w:val="22"/>
          <w:szCs w:val="22"/>
        </w:rPr>
      </w:pPr>
    </w:p>
    <w:p w14:paraId="2836A5F6" w14:textId="77777777" w:rsidR="00C82571" w:rsidRPr="000A324D" w:rsidRDefault="00C82571" w:rsidP="004A68E1">
      <w:pPr>
        <w:pStyle w:val="Textoindependiente"/>
        <w:rPr>
          <w:b/>
          <w:sz w:val="22"/>
          <w:szCs w:val="22"/>
        </w:rPr>
      </w:pPr>
    </w:p>
    <w:p w14:paraId="53898C08" w14:textId="77777777" w:rsidR="00CA6FCF" w:rsidRPr="000A324D" w:rsidRDefault="00CA6FCF" w:rsidP="004A68E1">
      <w:pPr>
        <w:pStyle w:val="Textoindependiente"/>
        <w:rPr>
          <w:b/>
          <w:sz w:val="22"/>
          <w:szCs w:val="22"/>
        </w:rPr>
      </w:pPr>
    </w:p>
    <w:p w14:paraId="5ECDFB8D" w14:textId="3D66F429" w:rsidR="00CA6FCF" w:rsidRPr="000A324D" w:rsidRDefault="00345AA4" w:rsidP="004A68E1">
      <w:pPr>
        <w:ind w:left="3801"/>
        <w:rPr>
          <w:b/>
        </w:rPr>
      </w:pPr>
      <w:r w:rsidRPr="000A324D">
        <w:rPr>
          <w:b/>
        </w:rPr>
        <w:t xml:space="preserve">GUATEMALA, </w:t>
      </w:r>
      <w:r w:rsidR="00172359" w:rsidRPr="000A324D">
        <w:rPr>
          <w:b/>
        </w:rPr>
        <w:t>MARZO 02</w:t>
      </w:r>
      <w:r w:rsidR="00A255F0" w:rsidRPr="000A324D">
        <w:rPr>
          <w:b/>
        </w:rPr>
        <w:t xml:space="preserve"> </w:t>
      </w:r>
      <w:r w:rsidRPr="000A324D">
        <w:rPr>
          <w:b/>
        </w:rPr>
        <w:t>DE 202</w:t>
      </w:r>
      <w:r w:rsidR="00172359" w:rsidRPr="000A324D">
        <w:rPr>
          <w:b/>
        </w:rPr>
        <w:t>3</w:t>
      </w:r>
    </w:p>
    <w:p w14:paraId="1F38389A" w14:textId="77777777" w:rsidR="00CA6FCF" w:rsidRPr="000A324D" w:rsidRDefault="00CA6FCF" w:rsidP="004A68E1"/>
    <w:p w14:paraId="4AE02065" w14:textId="77777777" w:rsidR="00FD2D59" w:rsidRPr="000A324D" w:rsidRDefault="00FD2D59" w:rsidP="004A68E1">
      <w:pPr>
        <w:sectPr w:rsidR="00FD2D59" w:rsidRPr="000A324D" w:rsidSect="00737E85">
          <w:type w:val="continuous"/>
          <w:pgSz w:w="12240" w:h="15840"/>
          <w:pgMar w:top="1080" w:right="1183" w:bottom="0" w:left="400" w:header="720" w:footer="720" w:gutter="0"/>
          <w:cols w:space="720"/>
        </w:sectPr>
      </w:pPr>
    </w:p>
    <w:p w14:paraId="79D0DD43" w14:textId="75226D3D" w:rsidR="00CA6FCF" w:rsidRPr="000A324D" w:rsidRDefault="00345AA4" w:rsidP="004A68E1">
      <w:pPr>
        <w:ind w:left="4938" w:right="4447"/>
        <w:jc w:val="center"/>
        <w:rPr>
          <w:b/>
        </w:rPr>
      </w:pPr>
      <w:r w:rsidRPr="000A324D">
        <w:rPr>
          <w:b/>
        </w:rPr>
        <w:lastRenderedPageBreak/>
        <w:t>INDICE</w:t>
      </w:r>
    </w:p>
    <w:p w14:paraId="44C5B75E" w14:textId="701874E0" w:rsidR="00526FDC" w:rsidRPr="000A324D" w:rsidRDefault="00526FDC" w:rsidP="004A68E1">
      <w:pPr>
        <w:ind w:left="4938" w:right="4447"/>
        <w:jc w:val="center"/>
        <w:rPr>
          <w:b/>
        </w:rPr>
      </w:pPr>
    </w:p>
    <w:p w14:paraId="7548AC82" w14:textId="000EF03D" w:rsidR="00526FDC" w:rsidRPr="000A324D" w:rsidRDefault="00526FDC" w:rsidP="004A68E1">
      <w:pPr>
        <w:ind w:left="4938" w:right="4447"/>
        <w:jc w:val="center"/>
        <w:rPr>
          <w:b/>
        </w:rPr>
      </w:pPr>
    </w:p>
    <w:p w14:paraId="4A06D64B" w14:textId="0357CAF9" w:rsidR="00526FDC" w:rsidRPr="000A324D" w:rsidRDefault="00526FDC" w:rsidP="004A68E1">
      <w:pPr>
        <w:ind w:left="4938" w:right="4447"/>
        <w:jc w:val="center"/>
        <w:rPr>
          <w:b/>
        </w:rPr>
      </w:pPr>
    </w:p>
    <w:p w14:paraId="5A12701F" w14:textId="77777777" w:rsidR="00526FDC" w:rsidRPr="000A324D" w:rsidRDefault="00526FDC" w:rsidP="004A68E1">
      <w:pPr>
        <w:ind w:left="4938" w:right="4447"/>
        <w:jc w:val="center"/>
        <w:rPr>
          <w:b/>
        </w:rPr>
      </w:pPr>
    </w:p>
    <w:tbl>
      <w:tblPr>
        <w:tblStyle w:val="Tablaconcuadrcula"/>
        <w:tblW w:w="860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3"/>
        <w:gridCol w:w="802"/>
      </w:tblGrid>
      <w:tr w:rsidR="00526FDC" w:rsidRPr="000A324D" w14:paraId="18621458" w14:textId="77777777" w:rsidTr="00DA1A8D">
        <w:trPr>
          <w:trHeight w:val="519"/>
        </w:trPr>
        <w:tc>
          <w:tcPr>
            <w:tcW w:w="7803" w:type="dxa"/>
          </w:tcPr>
          <w:p w14:paraId="1A786E2D" w14:textId="77777777" w:rsidR="00526FDC" w:rsidRPr="000A324D" w:rsidRDefault="00526FDC" w:rsidP="00DA1A8D">
            <w:pPr>
              <w:pStyle w:val="TDC1"/>
              <w:tabs>
                <w:tab w:val="right" w:pos="8117"/>
              </w:tabs>
              <w:spacing w:before="0" w:line="480" w:lineRule="auto"/>
              <w:ind w:left="0"/>
              <w:rPr>
                <w:sz w:val="22"/>
                <w:szCs w:val="22"/>
              </w:rPr>
            </w:pPr>
            <w:r w:rsidRPr="000A324D">
              <w:rPr>
                <w:sz w:val="22"/>
                <w:szCs w:val="22"/>
              </w:rPr>
              <w:t>INTRODUCCIÓN</w:t>
            </w:r>
          </w:p>
        </w:tc>
        <w:tc>
          <w:tcPr>
            <w:tcW w:w="802" w:type="dxa"/>
          </w:tcPr>
          <w:p w14:paraId="19276BDF" w14:textId="77777777" w:rsidR="00526FDC" w:rsidRPr="000A324D" w:rsidRDefault="00526FDC" w:rsidP="00DA1A8D">
            <w:pPr>
              <w:pStyle w:val="TDC1"/>
              <w:tabs>
                <w:tab w:val="right" w:pos="8117"/>
              </w:tabs>
              <w:spacing w:before="0" w:line="480" w:lineRule="auto"/>
              <w:ind w:left="0"/>
              <w:jc w:val="right"/>
              <w:rPr>
                <w:sz w:val="22"/>
                <w:szCs w:val="22"/>
              </w:rPr>
            </w:pPr>
            <w:r w:rsidRPr="000A324D">
              <w:rPr>
                <w:sz w:val="22"/>
                <w:szCs w:val="22"/>
              </w:rPr>
              <w:t>1</w:t>
            </w:r>
          </w:p>
        </w:tc>
      </w:tr>
      <w:tr w:rsidR="00526FDC" w:rsidRPr="000A324D" w14:paraId="161364E3" w14:textId="77777777" w:rsidTr="00DA1A8D">
        <w:trPr>
          <w:trHeight w:val="519"/>
        </w:trPr>
        <w:tc>
          <w:tcPr>
            <w:tcW w:w="7803" w:type="dxa"/>
          </w:tcPr>
          <w:p w14:paraId="05B32EA4" w14:textId="77777777" w:rsidR="00526FDC" w:rsidRPr="000A324D" w:rsidRDefault="00526FDC" w:rsidP="00DA1A8D">
            <w:pPr>
              <w:pStyle w:val="TDC1"/>
              <w:tabs>
                <w:tab w:val="right" w:pos="8117"/>
              </w:tabs>
              <w:spacing w:before="0" w:line="480" w:lineRule="auto"/>
              <w:ind w:left="0"/>
              <w:rPr>
                <w:sz w:val="22"/>
                <w:szCs w:val="22"/>
              </w:rPr>
            </w:pPr>
            <w:r w:rsidRPr="000A324D">
              <w:rPr>
                <w:sz w:val="22"/>
                <w:szCs w:val="22"/>
              </w:rPr>
              <w:t>OBJETIVOS</w:t>
            </w:r>
          </w:p>
        </w:tc>
        <w:tc>
          <w:tcPr>
            <w:tcW w:w="802" w:type="dxa"/>
          </w:tcPr>
          <w:p w14:paraId="461105AC" w14:textId="77777777" w:rsidR="00526FDC" w:rsidRPr="000A324D" w:rsidRDefault="00526FDC" w:rsidP="00DA1A8D">
            <w:pPr>
              <w:pStyle w:val="TDC1"/>
              <w:tabs>
                <w:tab w:val="right" w:pos="8117"/>
              </w:tabs>
              <w:spacing w:before="0" w:line="480" w:lineRule="auto"/>
              <w:ind w:left="0"/>
              <w:jc w:val="right"/>
              <w:rPr>
                <w:sz w:val="22"/>
                <w:szCs w:val="22"/>
              </w:rPr>
            </w:pPr>
            <w:r w:rsidRPr="000A324D">
              <w:rPr>
                <w:sz w:val="22"/>
                <w:szCs w:val="22"/>
              </w:rPr>
              <w:t>1</w:t>
            </w:r>
          </w:p>
        </w:tc>
      </w:tr>
      <w:tr w:rsidR="00526FDC" w:rsidRPr="000A324D" w14:paraId="1D044891" w14:textId="77777777" w:rsidTr="00DA1A8D">
        <w:trPr>
          <w:trHeight w:val="533"/>
        </w:trPr>
        <w:tc>
          <w:tcPr>
            <w:tcW w:w="7803" w:type="dxa"/>
          </w:tcPr>
          <w:p w14:paraId="0112244C" w14:textId="77777777" w:rsidR="00526FDC" w:rsidRPr="000A324D" w:rsidRDefault="00526FDC" w:rsidP="00DA1A8D">
            <w:pPr>
              <w:pStyle w:val="TDC1"/>
              <w:tabs>
                <w:tab w:val="right" w:pos="8117"/>
              </w:tabs>
              <w:spacing w:before="0" w:line="480" w:lineRule="auto"/>
              <w:ind w:left="0"/>
              <w:rPr>
                <w:sz w:val="22"/>
                <w:szCs w:val="22"/>
              </w:rPr>
            </w:pPr>
            <w:r w:rsidRPr="000A324D">
              <w:rPr>
                <w:sz w:val="22"/>
                <w:szCs w:val="22"/>
              </w:rPr>
              <w:t>ALCANCE DE LA ACTIVIDAD</w:t>
            </w:r>
          </w:p>
        </w:tc>
        <w:tc>
          <w:tcPr>
            <w:tcW w:w="802" w:type="dxa"/>
          </w:tcPr>
          <w:p w14:paraId="30072431" w14:textId="77777777" w:rsidR="00526FDC" w:rsidRPr="000A324D" w:rsidRDefault="00526FDC" w:rsidP="00DA1A8D">
            <w:pPr>
              <w:pStyle w:val="TDC1"/>
              <w:tabs>
                <w:tab w:val="right" w:pos="8117"/>
              </w:tabs>
              <w:spacing w:before="0" w:line="480" w:lineRule="auto"/>
              <w:ind w:left="0"/>
              <w:jc w:val="right"/>
              <w:rPr>
                <w:sz w:val="22"/>
                <w:szCs w:val="22"/>
              </w:rPr>
            </w:pPr>
            <w:r w:rsidRPr="000A324D">
              <w:rPr>
                <w:sz w:val="22"/>
                <w:szCs w:val="22"/>
              </w:rPr>
              <w:t>1</w:t>
            </w:r>
          </w:p>
        </w:tc>
      </w:tr>
      <w:tr w:rsidR="00526FDC" w:rsidRPr="000A324D" w14:paraId="73AF6DE3" w14:textId="77777777" w:rsidTr="00DA1A8D">
        <w:trPr>
          <w:trHeight w:val="519"/>
        </w:trPr>
        <w:tc>
          <w:tcPr>
            <w:tcW w:w="7803" w:type="dxa"/>
          </w:tcPr>
          <w:p w14:paraId="676C359F" w14:textId="77777777" w:rsidR="0078695D" w:rsidRPr="000A324D" w:rsidRDefault="007C74E5" w:rsidP="00DA1A8D">
            <w:pPr>
              <w:pStyle w:val="TDC1"/>
              <w:tabs>
                <w:tab w:val="right" w:pos="8117"/>
              </w:tabs>
              <w:spacing w:before="0" w:line="480" w:lineRule="auto"/>
              <w:ind w:left="0"/>
              <w:rPr>
                <w:sz w:val="22"/>
                <w:szCs w:val="22"/>
              </w:rPr>
            </w:pPr>
            <w:r w:rsidRPr="000A324D">
              <w:rPr>
                <w:sz w:val="22"/>
                <w:szCs w:val="22"/>
              </w:rPr>
              <w:t xml:space="preserve">RESULTADOS DE LA ACTIVIDAD  </w:t>
            </w:r>
          </w:p>
          <w:p w14:paraId="48609CB5" w14:textId="1C1500A8" w:rsidR="00526FDC" w:rsidRPr="000A324D" w:rsidRDefault="0078695D" w:rsidP="00DA1A8D">
            <w:pPr>
              <w:pStyle w:val="TDC1"/>
              <w:tabs>
                <w:tab w:val="right" w:pos="8117"/>
              </w:tabs>
              <w:spacing w:before="0" w:line="480" w:lineRule="auto"/>
              <w:ind w:left="0"/>
              <w:rPr>
                <w:sz w:val="22"/>
                <w:szCs w:val="22"/>
              </w:rPr>
            </w:pPr>
            <w:r w:rsidRPr="000A324D">
              <w:rPr>
                <w:sz w:val="22"/>
                <w:szCs w:val="22"/>
              </w:rPr>
              <w:t>ANEXO</w:t>
            </w:r>
            <w:r w:rsidR="007C74E5" w:rsidRPr="000A324D">
              <w:rPr>
                <w:sz w:val="22"/>
                <w:szCs w:val="22"/>
              </w:rPr>
              <w:t xml:space="preserve">                                                                      </w:t>
            </w:r>
          </w:p>
        </w:tc>
        <w:tc>
          <w:tcPr>
            <w:tcW w:w="802" w:type="dxa"/>
          </w:tcPr>
          <w:p w14:paraId="69A038B8" w14:textId="0F0C8EA8" w:rsidR="00526FDC" w:rsidRPr="000A324D" w:rsidRDefault="00DA1A8D" w:rsidP="00DA1A8D">
            <w:pPr>
              <w:pStyle w:val="TDC1"/>
              <w:tabs>
                <w:tab w:val="right" w:pos="8117"/>
              </w:tabs>
              <w:spacing w:before="0" w:line="480" w:lineRule="auto"/>
              <w:ind w:left="0"/>
              <w:jc w:val="right"/>
              <w:rPr>
                <w:sz w:val="22"/>
                <w:szCs w:val="22"/>
              </w:rPr>
            </w:pPr>
            <w:r w:rsidRPr="000A324D">
              <w:rPr>
                <w:sz w:val="22"/>
                <w:szCs w:val="22"/>
              </w:rPr>
              <w:t>1</w:t>
            </w:r>
          </w:p>
          <w:p w14:paraId="6FC98890" w14:textId="39717C50" w:rsidR="0078695D" w:rsidRPr="000A324D" w:rsidRDefault="0078695D" w:rsidP="00DA1A8D">
            <w:pPr>
              <w:pStyle w:val="TDC1"/>
              <w:tabs>
                <w:tab w:val="right" w:pos="8117"/>
              </w:tabs>
              <w:spacing w:before="0" w:line="480" w:lineRule="auto"/>
              <w:ind w:left="0"/>
              <w:jc w:val="right"/>
              <w:rPr>
                <w:sz w:val="22"/>
                <w:szCs w:val="22"/>
              </w:rPr>
            </w:pPr>
            <w:r w:rsidRPr="000A324D">
              <w:rPr>
                <w:sz w:val="22"/>
                <w:szCs w:val="22"/>
              </w:rPr>
              <w:t>3</w:t>
            </w:r>
          </w:p>
          <w:p w14:paraId="3D68AC86" w14:textId="68D50FF7" w:rsidR="00DA1A8D" w:rsidRPr="000A324D" w:rsidRDefault="00DA1A8D" w:rsidP="00DA1A8D">
            <w:pPr>
              <w:pStyle w:val="TDC1"/>
              <w:tabs>
                <w:tab w:val="right" w:pos="8117"/>
              </w:tabs>
              <w:spacing w:before="0" w:line="480" w:lineRule="auto"/>
              <w:ind w:left="0"/>
              <w:jc w:val="right"/>
              <w:rPr>
                <w:sz w:val="22"/>
                <w:szCs w:val="22"/>
              </w:rPr>
            </w:pPr>
          </w:p>
        </w:tc>
      </w:tr>
    </w:tbl>
    <w:p w14:paraId="34BE8968" w14:textId="0B505ED6" w:rsidR="00CA6FCF" w:rsidRPr="000A324D" w:rsidRDefault="00CA6FCF" w:rsidP="00DA1A8D">
      <w:pPr>
        <w:pStyle w:val="Textoindependiente"/>
        <w:spacing w:line="480" w:lineRule="auto"/>
        <w:rPr>
          <w:sz w:val="22"/>
          <w:szCs w:val="22"/>
        </w:rPr>
      </w:pPr>
    </w:p>
    <w:p w14:paraId="0CAA220B" w14:textId="77777777" w:rsidR="00CA6FCF" w:rsidRPr="000A324D" w:rsidRDefault="00CA6FCF" w:rsidP="004A68E1">
      <w:pPr>
        <w:pStyle w:val="Textoindependiente"/>
        <w:rPr>
          <w:sz w:val="22"/>
          <w:szCs w:val="22"/>
        </w:rPr>
      </w:pPr>
    </w:p>
    <w:p w14:paraId="75E8A981" w14:textId="77777777" w:rsidR="00CA6FCF" w:rsidRPr="000A324D" w:rsidRDefault="00CA6FCF" w:rsidP="004A68E1">
      <w:pPr>
        <w:pStyle w:val="Textoindependiente"/>
        <w:rPr>
          <w:sz w:val="22"/>
          <w:szCs w:val="22"/>
        </w:rPr>
      </w:pPr>
    </w:p>
    <w:p w14:paraId="79BBABD3" w14:textId="77777777" w:rsidR="00CA6FCF" w:rsidRPr="000A324D" w:rsidRDefault="00CA6FCF" w:rsidP="004A68E1">
      <w:pPr>
        <w:pStyle w:val="Textoindependiente"/>
        <w:jc w:val="center"/>
        <w:rPr>
          <w:sz w:val="22"/>
          <w:szCs w:val="22"/>
        </w:rPr>
      </w:pPr>
    </w:p>
    <w:p w14:paraId="2FBBC87F" w14:textId="77777777" w:rsidR="00CA6FCF" w:rsidRPr="000A324D" w:rsidRDefault="00CA6FCF" w:rsidP="004A68E1">
      <w:pPr>
        <w:pStyle w:val="Textoindependiente"/>
        <w:rPr>
          <w:sz w:val="22"/>
          <w:szCs w:val="22"/>
        </w:rPr>
      </w:pPr>
    </w:p>
    <w:p w14:paraId="520779F1" w14:textId="77777777" w:rsidR="00CA6FCF" w:rsidRPr="000A324D" w:rsidRDefault="00CA6FCF" w:rsidP="004A68E1">
      <w:pPr>
        <w:pStyle w:val="Textoindependiente"/>
        <w:rPr>
          <w:sz w:val="22"/>
          <w:szCs w:val="22"/>
        </w:rPr>
      </w:pPr>
    </w:p>
    <w:p w14:paraId="03DDE92C" w14:textId="77777777" w:rsidR="00CA6FCF" w:rsidRPr="000A324D" w:rsidRDefault="00CA6FCF" w:rsidP="004A68E1">
      <w:pPr>
        <w:pStyle w:val="Textoindependiente"/>
        <w:rPr>
          <w:sz w:val="22"/>
          <w:szCs w:val="22"/>
        </w:rPr>
      </w:pPr>
    </w:p>
    <w:p w14:paraId="7346EF8F" w14:textId="77777777" w:rsidR="00CA6FCF" w:rsidRPr="000A324D" w:rsidRDefault="00CA6FCF" w:rsidP="004A68E1">
      <w:pPr>
        <w:pStyle w:val="Textoindependiente"/>
        <w:rPr>
          <w:sz w:val="22"/>
          <w:szCs w:val="22"/>
        </w:rPr>
      </w:pPr>
    </w:p>
    <w:p w14:paraId="03613218" w14:textId="77777777" w:rsidR="00CA6FCF" w:rsidRPr="000A324D" w:rsidRDefault="00CA6FCF" w:rsidP="004A68E1">
      <w:pPr>
        <w:pStyle w:val="Textoindependiente"/>
        <w:rPr>
          <w:sz w:val="22"/>
          <w:szCs w:val="22"/>
        </w:rPr>
      </w:pPr>
    </w:p>
    <w:p w14:paraId="42CB80FC" w14:textId="77777777" w:rsidR="00CA6FCF" w:rsidRPr="000A324D" w:rsidRDefault="00CA6FCF" w:rsidP="004A68E1">
      <w:pPr>
        <w:pStyle w:val="Textoindependiente"/>
        <w:rPr>
          <w:sz w:val="22"/>
          <w:szCs w:val="22"/>
        </w:rPr>
      </w:pPr>
    </w:p>
    <w:p w14:paraId="14201B37" w14:textId="77777777" w:rsidR="00CA6FCF" w:rsidRPr="000A324D" w:rsidRDefault="00CA6FCF" w:rsidP="004A68E1">
      <w:pPr>
        <w:pStyle w:val="Textoindependiente"/>
        <w:rPr>
          <w:sz w:val="22"/>
          <w:szCs w:val="22"/>
        </w:rPr>
      </w:pPr>
    </w:p>
    <w:p w14:paraId="2EC0D463" w14:textId="77777777" w:rsidR="00CA6FCF" w:rsidRPr="000A324D" w:rsidRDefault="00CA6FCF" w:rsidP="004A68E1">
      <w:pPr>
        <w:pStyle w:val="Textoindependiente"/>
        <w:rPr>
          <w:sz w:val="22"/>
          <w:szCs w:val="22"/>
        </w:rPr>
      </w:pPr>
    </w:p>
    <w:p w14:paraId="36A0B7C7" w14:textId="77777777" w:rsidR="00CA6FCF" w:rsidRPr="000A324D" w:rsidRDefault="00CA6FCF" w:rsidP="004A68E1">
      <w:pPr>
        <w:pStyle w:val="Textoindependiente"/>
        <w:rPr>
          <w:sz w:val="22"/>
          <w:szCs w:val="22"/>
        </w:rPr>
      </w:pPr>
    </w:p>
    <w:p w14:paraId="7D60495E" w14:textId="77777777" w:rsidR="00CA6FCF" w:rsidRPr="000A324D" w:rsidRDefault="00CA6FCF" w:rsidP="004A68E1">
      <w:pPr>
        <w:pStyle w:val="Textoindependiente"/>
        <w:rPr>
          <w:sz w:val="22"/>
          <w:szCs w:val="22"/>
        </w:rPr>
      </w:pPr>
    </w:p>
    <w:p w14:paraId="71EB926E" w14:textId="77777777" w:rsidR="00CA6FCF" w:rsidRPr="000A324D" w:rsidRDefault="00CA6FCF" w:rsidP="004A68E1">
      <w:pPr>
        <w:pStyle w:val="Textoindependiente"/>
        <w:rPr>
          <w:sz w:val="22"/>
          <w:szCs w:val="22"/>
        </w:rPr>
      </w:pPr>
    </w:p>
    <w:p w14:paraId="755D8CC1" w14:textId="77777777" w:rsidR="00CA6FCF" w:rsidRPr="000A324D" w:rsidRDefault="00CA6FCF" w:rsidP="004A68E1">
      <w:pPr>
        <w:pStyle w:val="Textoindependiente"/>
        <w:rPr>
          <w:sz w:val="22"/>
          <w:szCs w:val="22"/>
        </w:rPr>
      </w:pPr>
    </w:p>
    <w:p w14:paraId="20EDBFA0" w14:textId="77777777" w:rsidR="00CA6FCF" w:rsidRPr="000A324D" w:rsidRDefault="00CA6FCF" w:rsidP="004A68E1">
      <w:pPr>
        <w:pStyle w:val="Textoindependiente"/>
        <w:rPr>
          <w:sz w:val="22"/>
          <w:szCs w:val="22"/>
        </w:rPr>
      </w:pPr>
    </w:p>
    <w:p w14:paraId="5BDD2C2C" w14:textId="77777777" w:rsidR="00CA6FCF" w:rsidRPr="000A324D" w:rsidRDefault="00CA6FCF" w:rsidP="004A68E1">
      <w:pPr>
        <w:pStyle w:val="Textoindependiente"/>
        <w:rPr>
          <w:sz w:val="22"/>
          <w:szCs w:val="22"/>
        </w:rPr>
      </w:pPr>
    </w:p>
    <w:p w14:paraId="4EF48606" w14:textId="77777777" w:rsidR="00CA6FCF" w:rsidRPr="000A324D" w:rsidRDefault="00CA6FCF" w:rsidP="004A68E1">
      <w:pPr>
        <w:pStyle w:val="Textoindependiente"/>
        <w:rPr>
          <w:sz w:val="22"/>
          <w:szCs w:val="22"/>
        </w:rPr>
      </w:pPr>
    </w:p>
    <w:p w14:paraId="15C67F8E" w14:textId="77777777" w:rsidR="00CA6FCF" w:rsidRPr="000A324D" w:rsidRDefault="00CA6FCF" w:rsidP="004A68E1">
      <w:pPr>
        <w:pStyle w:val="Textoindependiente"/>
        <w:rPr>
          <w:sz w:val="22"/>
          <w:szCs w:val="22"/>
        </w:rPr>
      </w:pPr>
    </w:p>
    <w:p w14:paraId="7B182939" w14:textId="77777777" w:rsidR="00CA6FCF" w:rsidRPr="000A324D" w:rsidRDefault="00CA6FCF" w:rsidP="004A68E1">
      <w:pPr>
        <w:pStyle w:val="Textoindependiente"/>
        <w:rPr>
          <w:sz w:val="22"/>
          <w:szCs w:val="22"/>
        </w:rPr>
      </w:pPr>
    </w:p>
    <w:p w14:paraId="68F26A36" w14:textId="77777777" w:rsidR="00CA6FCF" w:rsidRPr="000A324D" w:rsidRDefault="00CA6FCF" w:rsidP="004A68E1">
      <w:pPr>
        <w:pStyle w:val="Textoindependiente"/>
        <w:rPr>
          <w:sz w:val="22"/>
          <w:szCs w:val="22"/>
        </w:rPr>
      </w:pPr>
    </w:p>
    <w:p w14:paraId="36E19939" w14:textId="77777777" w:rsidR="00CA6FCF" w:rsidRPr="000A324D" w:rsidRDefault="00CA6FCF" w:rsidP="004A68E1">
      <w:pPr>
        <w:pStyle w:val="Textoindependiente"/>
        <w:rPr>
          <w:sz w:val="22"/>
          <w:szCs w:val="22"/>
        </w:rPr>
      </w:pPr>
    </w:p>
    <w:p w14:paraId="07BFE000" w14:textId="77777777" w:rsidR="00CA6FCF" w:rsidRPr="000A324D" w:rsidRDefault="00CA6FCF" w:rsidP="004A68E1">
      <w:pPr>
        <w:pStyle w:val="Textoindependiente"/>
        <w:rPr>
          <w:sz w:val="22"/>
          <w:szCs w:val="22"/>
        </w:rPr>
      </w:pPr>
    </w:p>
    <w:p w14:paraId="67010DA1" w14:textId="77777777" w:rsidR="00CA6FCF" w:rsidRPr="000A324D" w:rsidRDefault="00CA6FCF" w:rsidP="004A68E1">
      <w:pPr>
        <w:pStyle w:val="Textoindependiente"/>
        <w:rPr>
          <w:sz w:val="22"/>
          <w:szCs w:val="22"/>
        </w:rPr>
      </w:pPr>
    </w:p>
    <w:p w14:paraId="2E74CB15" w14:textId="77777777" w:rsidR="00CA6FCF" w:rsidRPr="000A324D" w:rsidRDefault="00CA6FCF" w:rsidP="004A68E1">
      <w:pPr>
        <w:pStyle w:val="Textoindependiente"/>
        <w:rPr>
          <w:sz w:val="22"/>
          <w:szCs w:val="22"/>
        </w:rPr>
      </w:pPr>
    </w:p>
    <w:p w14:paraId="519FA631" w14:textId="77777777" w:rsidR="00CA6FCF" w:rsidRPr="000A324D" w:rsidRDefault="00CA6FCF" w:rsidP="004A68E1">
      <w:pPr>
        <w:sectPr w:rsidR="00CA6FCF" w:rsidRPr="000A324D">
          <w:pgSz w:w="12240" w:h="15840"/>
          <w:pgMar w:top="1080" w:right="1600" w:bottom="0" w:left="400" w:header="720" w:footer="720" w:gutter="0"/>
          <w:cols w:space="720"/>
        </w:sectPr>
      </w:pPr>
    </w:p>
    <w:p w14:paraId="74B77D2A" w14:textId="480B5DBF" w:rsidR="00CA6FCF" w:rsidRPr="000A324D" w:rsidRDefault="00345AA4" w:rsidP="004A68E1">
      <w:pPr>
        <w:pStyle w:val="Ttulo1"/>
        <w:jc w:val="both"/>
        <w:rPr>
          <w:sz w:val="22"/>
          <w:szCs w:val="22"/>
        </w:rPr>
      </w:pPr>
      <w:bookmarkStart w:id="0" w:name="_TOC_250003"/>
      <w:bookmarkEnd w:id="0"/>
      <w:r w:rsidRPr="000A324D">
        <w:rPr>
          <w:sz w:val="22"/>
          <w:szCs w:val="22"/>
        </w:rPr>
        <w:lastRenderedPageBreak/>
        <w:t>INTRODUCCI</w:t>
      </w:r>
      <w:r w:rsidR="0017170C" w:rsidRPr="000A324D">
        <w:rPr>
          <w:sz w:val="22"/>
          <w:szCs w:val="22"/>
        </w:rPr>
        <w:t>Ó</w:t>
      </w:r>
      <w:r w:rsidRPr="000A324D">
        <w:rPr>
          <w:sz w:val="22"/>
          <w:szCs w:val="22"/>
        </w:rPr>
        <w:t>N</w:t>
      </w:r>
    </w:p>
    <w:p w14:paraId="3E49AC85" w14:textId="77777777" w:rsidR="00CA6FCF" w:rsidRPr="000A324D" w:rsidRDefault="00CA6FCF" w:rsidP="004A68E1">
      <w:pPr>
        <w:pStyle w:val="Textoindependiente"/>
        <w:jc w:val="both"/>
        <w:rPr>
          <w:b/>
          <w:sz w:val="22"/>
          <w:szCs w:val="22"/>
        </w:rPr>
      </w:pPr>
    </w:p>
    <w:p w14:paraId="116CE938" w14:textId="7F98358D" w:rsidR="00737E85" w:rsidRPr="000A324D" w:rsidRDefault="00753A3A" w:rsidP="00E327AB">
      <w:pPr>
        <w:pStyle w:val="Sinespaciado"/>
        <w:ind w:left="1301"/>
        <w:jc w:val="both"/>
        <w:rPr>
          <w:rFonts w:ascii="Arial" w:hAnsi="Arial" w:cs="Arial"/>
        </w:rPr>
      </w:pPr>
      <w:r w:rsidRPr="000A324D">
        <w:rPr>
          <w:rFonts w:ascii="Arial" w:hAnsi="Arial" w:cs="Arial"/>
        </w:rPr>
        <w:t xml:space="preserve">De conformidad con el nombramiento </w:t>
      </w:r>
      <w:r w:rsidR="002A7077" w:rsidRPr="000A324D">
        <w:rPr>
          <w:rFonts w:ascii="Arial" w:hAnsi="Arial" w:cs="Arial"/>
        </w:rPr>
        <w:t>de auditoría</w:t>
      </w:r>
      <w:r w:rsidR="00395970" w:rsidRPr="000A324D">
        <w:rPr>
          <w:rFonts w:ascii="Arial" w:hAnsi="Arial" w:cs="Arial"/>
        </w:rPr>
        <w:t xml:space="preserve"> según</w:t>
      </w:r>
      <w:r w:rsidR="00B93ED7" w:rsidRPr="000A324D">
        <w:rPr>
          <w:rFonts w:ascii="Arial" w:hAnsi="Arial" w:cs="Arial"/>
        </w:rPr>
        <w:t xml:space="preserve"> oficio O-DIDAI</w:t>
      </w:r>
      <w:r w:rsidR="00350CCB" w:rsidRPr="000A324D">
        <w:rPr>
          <w:rFonts w:ascii="Arial" w:hAnsi="Arial" w:cs="Arial"/>
        </w:rPr>
        <w:t>/SUB-025-2023,</w:t>
      </w:r>
      <w:r w:rsidRPr="000A324D">
        <w:rPr>
          <w:rFonts w:ascii="Arial" w:hAnsi="Arial" w:cs="Arial"/>
        </w:rPr>
        <w:t xml:space="preserve"> de </w:t>
      </w:r>
      <w:r w:rsidR="00B93ED7" w:rsidRPr="000A324D">
        <w:rPr>
          <w:rFonts w:ascii="Arial" w:hAnsi="Arial" w:cs="Arial"/>
        </w:rPr>
        <w:t xml:space="preserve">fecha </w:t>
      </w:r>
      <w:r w:rsidR="00223DA7" w:rsidRPr="000A324D">
        <w:rPr>
          <w:rFonts w:ascii="Arial" w:hAnsi="Arial" w:cs="Arial"/>
        </w:rPr>
        <w:t xml:space="preserve">03 de febrero </w:t>
      </w:r>
      <w:r w:rsidRPr="000A324D">
        <w:rPr>
          <w:rFonts w:ascii="Arial" w:hAnsi="Arial" w:cs="Arial"/>
        </w:rPr>
        <w:t>de 202</w:t>
      </w:r>
      <w:r w:rsidR="00223DA7" w:rsidRPr="000A324D">
        <w:rPr>
          <w:rFonts w:ascii="Arial" w:hAnsi="Arial" w:cs="Arial"/>
        </w:rPr>
        <w:t>3</w:t>
      </w:r>
      <w:r w:rsidRPr="000A324D">
        <w:rPr>
          <w:rFonts w:ascii="Arial" w:hAnsi="Arial" w:cs="Arial"/>
        </w:rPr>
        <w:t>, fui designad</w:t>
      </w:r>
      <w:r w:rsidR="00737E85" w:rsidRPr="000A324D">
        <w:rPr>
          <w:rFonts w:ascii="Arial" w:hAnsi="Arial" w:cs="Arial"/>
        </w:rPr>
        <w:t>a</w:t>
      </w:r>
      <w:r w:rsidR="00B93ED7" w:rsidRPr="000A324D">
        <w:rPr>
          <w:rFonts w:ascii="Arial" w:hAnsi="Arial" w:cs="Arial"/>
        </w:rPr>
        <w:t xml:space="preserve"> para efectuar </w:t>
      </w:r>
      <w:r w:rsidR="00223DA7" w:rsidRPr="000A324D">
        <w:rPr>
          <w:rFonts w:ascii="Arial" w:hAnsi="Arial" w:cs="Arial"/>
        </w:rPr>
        <w:t xml:space="preserve">consejo o consultoría de verificación </w:t>
      </w:r>
      <w:r w:rsidR="007000C1" w:rsidRPr="000A324D">
        <w:rPr>
          <w:rFonts w:ascii="Arial" w:hAnsi="Arial" w:cs="Arial"/>
        </w:rPr>
        <w:t>sobre la conciliación de saldos y registro de inventarios</w:t>
      </w:r>
      <w:r w:rsidR="00B96ECB" w:rsidRPr="000A324D">
        <w:rPr>
          <w:rFonts w:ascii="Arial" w:hAnsi="Arial" w:cs="Arial"/>
        </w:rPr>
        <w:t>,</w:t>
      </w:r>
      <w:r w:rsidR="007000C1" w:rsidRPr="000A324D">
        <w:rPr>
          <w:rFonts w:ascii="Arial" w:hAnsi="Arial" w:cs="Arial"/>
        </w:rPr>
        <w:t xml:space="preserve"> reportados del 01 de enero al 31 de diciembre de 2022, en la D</w:t>
      </w:r>
      <w:r w:rsidR="000D3CFC" w:rsidRPr="000A324D">
        <w:rPr>
          <w:rFonts w:ascii="Arial" w:hAnsi="Arial" w:cs="Arial"/>
        </w:rPr>
        <w:t>irección General de Educación Especial</w:t>
      </w:r>
      <w:r w:rsidR="00DE1644" w:rsidRPr="000A324D">
        <w:rPr>
          <w:rFonts w:ascii="Arial" w:hAnsi="Arial" w:cs="Arial"/>
        </w:rPr>
        <w:t xml:space="preserve"> </w:t>
      </w:r>
      <w:r w:rsidR="00E327AB" w:rsidRPr="000A324D">
        <w:rPr>
          <w:rFonts w:ascii="Arial" w:hAnsi="Arial" w:cs="Arial"/>
        </w:rPr>
        <w:t xml:space="preserve">                        -</w:t>
      </w:r>
      <w:r w:rsidR="000D3CFC" w:rsidRPr="000A324D">
        <w:rPr>
          <w:rFonts w:ascii="Arial" w:hAnsi="Arial" w:cs="Arial"/>
        </w:rPr>
        <w:t>DIGEESP-</w:t>
      </w:r>
      <w:r w:rsidR="002A7077" w:rsidRPr="000A324D">
        <w:rPr>
          <w:rFonts w:ascii="Arial" w:hAnsi="Arial" w:cs="Arial"/>
        </w:rPr>
        <w:t>, del Ministerio de Educación.</w:t>
      </w:r>
    </w:p>
    <w:p w14:paraId="096F42AF" w14:textId="77777777" w:rsidR="001B1389" w:rsidRPr="000A324D" w:rsidRDefault="001B1389" w:rsidP="00E327AB">
      <w:pPr>
        <w:pStyle w:val="Textoindependiente"/>
        <w:jc w:val="both"/>
        <w:rPr>
          <w:sz w:val="22"/>
          <w:szCs w:val="22"/>
        </w:rPr>
      </w:pPr>
    </w:p>
    <w:p w14:paraId="408F4033" w14:textId="77777777" w:rsidR="001F14F2" w:rsidRPr="000A324D" w:rsidRDefault="00345AA4" w:rsidP="00E327AB">
      <w:pPr>
        <w:ind w:left="1301" w:right="7545"/>
        <w:jc w:val="both"/>
        <w:rPr>
          <w:b/>
        </w:rPr>
      </w:pPr>
      <w:r w:rsidRPr="000A324D">
        <w:rPr>
          <w:b/>
        </w:rPr>
        <w:t>OBJETIVOS</w:t>
      </w:r>
    </w:p>
    <w:p w14:paraId="529EB17A" w14:textId="77777777" w:rsidR="00BA7B3E" w:rsidRPr="000A324D" w:rsidRDefault="00BA7B3E" w:rsidP="004A68E1">
      <w:pPr>
        <w:ind w:left="1301" w:right="7545"/>
        <w:jc w:val="both"/>
        <w:rPr>
          <w:b/>
        </w:rPr>
      </w:pPr>
    </w:p>
    <w:p w14:paraId="2D0B8411" w14:textId="77777777" w:rsidR="00CA6FCF" w:rsidRPr="000A324D" w:rsidRDefault="00345AA4" w:rsidP="004A68E1">
      <w:pPr>
        <w:ind w:left="1301" w:right="7545"/>
        <w:jc w:val="both"/>
        <w:rPr>
          <w:b/>
        </w:rPr>
      </w:pPr>
      <w:r w:rsidRPr="000A324D">
        <w:rPr>
          <w:b/>
        </w:rPr>
        <w:t>GENERAL</w:t>
      </w:r>
    </w:p>
    <w:p w14:paraId="270B0E45" w14:textId="77777777" w:rsidR="002A7077" w:rsidRPr="000A324D" w:rsidRDefault="002A7077" w:rsidP="004A68E1">
      <w:pPr>
        <w:pStyle w:val="Textoindependiente"/>
        <w:ind w:left="1301" w:right="103"/>
        <w:jc w:val="both"/>
        <w:rPr>
          <w:sz w:val="22"/>
          <w:szCs w:val="22"/>
        </w:rPr>
      </w:pPr>
    </w:p>
    <w:p w14:paraId="2DD6457C" w14:textId="41807967" w:rsidR="00BA7B3E" w:rsidRPr="000A324D" w:rsidRDefault="00993C88" w:rsidP="004A68E1">
      <w:pPr>
        <w:pStyle w:val="Textoindependiente"/>
        <w:ind w:left="1301" w:right="103"/>
        <w:jc w:val="both"/>
        <w:rPr>
          <w:sz w:val="22"/>
          <w:szCs w:val="22"/>
        </w:rPr>
      </w:pPr>
      <w:r w:rsidRPr="000A324D">
        <w:rPr>
          <w:sz w:val="22"/>
          <w:szCs w:val="22"/>
        </w:rPr>
        <w:t>Determinar que se encuentren conciliados los registros utilizados para el control del inventario.</w:t>
      </w:r>
    </w:p>
    <w:p w14:paraId="20C33BE7" w14:textId="77777777" w:rsidR="00737E85" w:rsidRPr="000A324D" w:rsidRDefault="00737E85" w:rsidP="004A68E1">
      <w:pPr>
        <w:pStyle w:val="Textoindependiente"/>
        <w:ind w:left="1301" w:right="103"/>
        <w:jc w:val="both"/>
        <w:rPr>
          <w:sz w:val="22"/>
          <w:szCs w:val="22"/>
        </w:rPr>
      </w:pPr>
    </w:p>
    <w:p w14:paraId="0B4E4620" w14:textId="7FDF97F8" w:rsidR="00CA6FCF" w:rsidRPr="000A324D" w:rsidRDefault="00345AA4" w:rsidP="004A68E1">
      <w:pPr>
        <w:ind w:left="1301"/>
        <w:jc w:val="both"/>
        <w:rPr>
          <w:b/>
        </w:rPr>
      </w:pPr>
      <w:r w:rsidRPr="000A324D">
        <w:rPr>
          <w:b/>
        </w:rPr>
        <w:t>ESPECÍFICO</w:t>
      </w:r>
      <w:r w:rsidR="00B93ED7" w:rsidRPr="000A324D">
        <w:rPr>
          <w:b/>
        </w:rPr>
        <w:t>S</w:t>
      </w:r>
    </w:p>
    <w:p w14:paraId="6E2F37B1" w14:textId="77777777" w:rsidR="002A7077" w:rsidRPr="000A324D" w:rsidRDefault="002A7077" w:rsidP="004A68E1">
      <w:pPr>
        <w:ind w:left="1301"/>
        <w:jc w:val="both"/>
        <w:rPr>
          <w:b/>
        </w:rPr>
      </w:pPr>
    </w:p>
    <w:p w14:paraId="3B3BA047" w14:textId="5DCC25EB" w:rsidR="00B93ED7" w:rsidRPr="000A324D" w:rsidRDefault="000927BC" w:rsidP="00AC62DF">
      <w:pPr>
        <w:pStyle w:val="Prrafodelista"/>
        <w:numPr>
          <w:ilvl w:val="0"/>
          <w:numId w:val="9"/>
        </w:numPr>
        <w:jc w:val="both"/>
      </w:pPr>
      <w:r w:rsidRPr="000A324D">
        <w:t>Determinar la razonabilidad del saldo de inventarios reportado en el libro de inventarios, FIN 1, FIN 2 y total de tarjetas de responsabilidad</w:t>
      </w:r>
      <w:r w:rsidR="00B93ED7" w:rsidRPr="000A324D">
        <w:t>.</w:t>
      </w:r>
    </w:p>
    <w:p w14:paraId="7BD78C52" w14:textId="7166BB69" w:rsidR="000927BC" w:rsidRPr="000A324D" w:rsidRDefault="002F22E9" w:rsidP="00AC62DF">
      <w:pPr>
        <w:pStyle w:val="Prrafodelista"/>
        <w:numPr>
          <w:ilvl w:val="0"/>
          <w:numId w:val="9"/>
        </w:numPr>
        <w:jc w:val="both"/>
      </w:pPr>
      <w:r w:rsidRPr="000A324D">
        <w:t>Determinar si hay bienes no contabilizados y las acciones efectuadas por la unidad para regularizar dichos saldos.</w:t>
      </w:r>
    </w:p>
    <w:p w14:paraId="0D309C37" w14:textId="6948F33F" w:rsidR="002F22E9" w:rsidRPr="000A324D" w:rsidRDefault="002F22E9" w:rsidP="00AC62DF">
      <w:pPr>
        <w:pStyle w:val="Prrafodelista"/>
        <w:numPr>
          <w:ilvl w:val="0"/>
          <w:numId w:val="9"/>
        </w:numPr>
        <w:jc w:val="both"/>
      </w:pPr>
      <w:r w:rsidRPr="000A324D">
        <w:t>Constatar que 20 bienes se encuentren registrados en el libro de inventarios y FIN 2.</w:t>
      </w:r>
    </w:p>
    <w:p w14:paraId="2EA8A9EE" w14:textId="3B061420" w:rsidR="002F22E9" w:rsidRPr="000A324D" w:rsidRDefault="008067B8" w:rsidP="00AC62DF">
      <w:pPr>
        <w:pStyle w:val="Prrafodelista"/>
        <w:numPr>
          <w:ilvl w:val="0"/>
          <w:numId w:val="9"/>
        </w:numPr>
        <w:jc w:val="both"/>
      </w:pPr>
      <w:r w:rsidRPr="000A324D">
        <w:t>Verificar que en el FIN 2 se encuentren registrados solamente activos fijos.</w:t>
      </w:r>
    </w:p>
    <w:p w14:paraId="5FE99FB7" w14:textId="77777777" w:rsidR="00B93ED7" w:rsidRPr="000A324D" w:rsidRDefault="00B93ED7" w:rsidP="001354DA">
      <w:pPr>
        <w:pStyle w:val="Ttulo1"/>
        <w:jc w:val="both"/>
        <w:rPr>
          <w:sz w:val="22"/>
          <w:szCs w:val="22"/>
        </w:rPr>
      </w:pPr>
      <w:bookmarkStart w:id="1" w:name="_TOC_250002"/>
      <w:bookmarkEnd w:id="1"/>
    </w:p>
    <w:p w14:paraId="19848AF6" w14:textId="2A211DEE" w:rsidR="001354DA" w:rsidRPr="000A324D" w:rsidRDefault="00345AA4" w:rsidP="001354DA">
      <w:pPr>
        <w:pStyle w:val="Ttulo1"/>
        <w:jc w:val="both"/>
        <w:rPr>
          <w:sz w:val="22"/>
          <w:szCs w:val="22"/>
        </w:rPr>
      </w:pPr>
      <w:r w:rsidRPr="000A324D">
        <w:rPr>
          <w:sz w:val="22"/>
          <w:szCs w:val="22"/>
        </w:rPr>
        <w:t>ALCANCE DE LA ACTIVIDAD</w:t>
      </w:r>
    </w:p>
    <w:p w14:paraId="53860A3A" w14:textId="77777777" w:rsidR="000E7575" w:rsidRPr="000A324D" w:rsidRDefault="000E7575" w:rsidP="001354DA">
      <w:pPr>
        <w:pStyle w:val="Ttulo1"/>
        <w:jc w:val="both"/>
        <w:rPr>
          <w:sz w:val="22"/>
          <w:szCs w:val="22"/>
        </w:rPr>
      </w:pPr>
    </w:p>
    <w:p w14:paraId="36ED2BFF" w14:textId="4053F725" w:rsidR="00F26243" w:rsidRPr="000A324D" w:rsidRDefault="005D4557" w:rsidP="00F26243">
      <w:pPr>
        <w:pStyle w:val="Ttulo1"/>
        <w:jc w:val="both"/>
        <w:rPr>
          <w:rFonts w:eastAsia="Times New Roman"/>
          <w:b w:val="0"/>
          <w:sz w:val="22"/>
          <w:szCs w:val="22"/>
        </w:rPr>
      </w:pPr>
      <w:r w:rsidRPr="000A324D">
        <w:rPr>
          <w:rFonts w:eastAsia="Times New Roman"/>
          <w:b w:val="0"/>
          <w:sz w:val="22"/>
          <w:szCs w:val="22"/>
          <w:bdr w:val="none" w:sz="0" w:space="0" w:color="auto" w:frame="1"/>
        </w:rPr>
        <w:t>Se tomó una muestra de 20 activos fijos</w:t>
      </w:r>
      <w:r w:rsidR="007F70B4" w:rsidRPr="000A324D">
        <w:rPr>
          <w:rFonts w:eastAsia="Times New Roman"/>
          <w:b w:val="0"/>
          <w:sz w:val="22"/>
          <w:szCs w:val="22"/>
          <w:bdr w:val="none" w:sz="0" w:space="0" w:color="auto" w:frame="1"/>
        </w:rPr>
        <w:t xml:space="preserve">, </w:t>
      </w:r>
      <w:r w:rsidR="00655CFB" w:rsidRPr="000A324D">
        <w:rPr>
          <w:rFonts w:eastAsia="Times New Roman"/>
          <w:b w:val="0"/>
          <w:sz w:val="22"/>
          <w:szCs w:val="22"/>
          <w:bdr w:val="none" w:sz="0" w:space="0" w:color="auto" w:frame="1"/>
        </w:rPr>
        <w:t xml:space="preserve">constatando su existencia física y </w:t>
      </w:r>
      <w:r w:rsidR="007F70B4" w:rsidRPr="000A324D">
        <w:rPr>
          <w:rFonts w:eastAsia="Times New Roman"/>
          <w:b w:val="0"/>
          <w:sz w:val="22"/>
          <w:szCs w:val="22"/>
          <w:bdr w:val="none" w:sz="0" w:space="0" w:color="auto" w:frame="1"/>
        </w:rPr>
        <w:t>verificando el registro tanto en libro de inventarios como en el Sistema de Contabilidad Integrada SICOIN</w:t>
      </w:r>
      <w:r w:rsidR="00712700" w:rsidRPr="000A324D">
        <w:rPr>
          <w:rFonts w:eastAsia="Times New Roman"/>
          <w:b w:val="0"/>
          <w:sz w:val="22"/>
          <w:szCs w:val="22"/>
          <w:bdr w:val="none" w:sz="0" w:space="0" w:color="auto" w:frame="1"/>
        </w:rPr>
        <w:t xml:space="preserve"> FIN 02 Formulario de detalle de bienes por institución y cuenta</w:t>
      </w:r>
      <w:r w:rsidR="007F70B4" w:rsidRPr="000A324D">
        <w:rPr>
          <w:rFonts w:eastAsia="Times New Roman"/>
          <w:b w:val="0"/>
          <w:sz w:val="22"/>
          <w:szCs w:val="22"/>
          <w:bdr w:val="none" w:sz="0" w:space="0" w:color="auto" w:frame="1"/>
        </w:rPr>
        <w:t xml:space="preserve">; se </w:t>
      </w:r>
      <w:r w:rsidR="00CA5B26" w:rsidRPr="000A324D">
        <w:rPr>
          <w:rFonts w:eastAsia="Times New Roman"/>
          <w:b w:val="0"/>
          <w:sz w:val="22"/>
          <w:szCs w:val="22"/>
          <w:bdr w:val="none" w:sz="0" w:space="0" w:color="auto" w:frame="1"/>
        </w:rPr>
        <w:t xml:space="preserve">constató </w:t>
      </w:r>
      <w:r w:rsidR="00DE3880" w:rsidRPr="000A324D">
        <w:rPr>
          <w:rFonts w:eastAsia="Times New Roman"/>
          <w:b w:val="0"/>
          <w:sz w:val="22"/>
          <w:szCs w:val="22"/>
          <w:bdr w:val="none" w:sz="0" w:space="0" w:color="auto" w:frame="1"/>
        </w:rPr>
        <w:t xml:space="preserve">que los saldos </w:t>
      </w:r>
      <w:r w:rsidR="009434B7">
        <w:rPr>
          <w:rFonts w:eastAsia="Times New Roman"/>
          <w:b w:val="0"/>
          <w:bdr w:val="none" w:sz="0" w:space="0" w:color="auto" w:frame="1"/>
        </w:rPr>
        <w:t xml:space="preserve">de los documentos antes descritos, </w:t>
      </w:r>
      <w:r w:rsidR="00DE3880" w:rsidRPr="000A324D">
        <w:rPr>
          <w:rFonts w:eastAsia="Times New Roman"/>
          <w:b w:val="0"/>
          <w:sz w:val="22"/>
          <w:szCs w:val="22"/>
          <w:bdr w:val="none" w:sz="0" w:space="0" w:color="auto" w:frame="1"/>
        </w:rPr>
        <w:t>se encontraran conciliados</w:t>
      </w:r>
      <w:r w:rsidR="001729E1" w:rsidRPr="000A324D">
        <w:rPr>
          <w:rFonts w:eastAsia="Times New Roman"/>
          <w:b w:val="0"/>
          <w:sz w:val="22"/>
          <w:szCs w:val="22"/>
          <w:bdr w:val="none" w:sz="0" w:space="0" w:color="auto" w:frame="1"/>
        </w:rPr>
        <w:t>,</w:t>
      </w:r>
      <w:r w:rsidR="00DE3880" w:rsidRPr="000A324D">
        <w:rPr>
          <w:rFonts w:eastAsia="Times New Roman"/>
          <w:b w:val="0"/>
          <w:sz w:val="22"/>
          <w:szCs w:val="22"/>
          <w:bdr w:val="none" w:sz="0" w:space="0" w:color="auto" w:frame="1"/>
        </w:rPr>
        <w:t xml:space="preserve"> que los bienes </w:t>
      </w:r>
      <w:r w:rsidR="00655CFB" w:rsidRPr="000A324D">
        <w:rPr>
          <w:rFonts w:eastAsia="Times New Roman"/>
          <w:b w:val="0"/>
          <w:sz w:val="22"/>
          <w:szCs w:val="22"/>
          <w:bdr w:val="none" w:sz="0" w:space="0" w:color="auto" w:frame="1"/>
        </w:rPr>
        <w:t>estén</w:t>
      </w:r>
      <w:r w:rsidR="00DE3880" w:rsidRPr="000A324D">
        <w:rPr>
          <w:rFonts w:eastAsia="Times New Roman"/>
          <w:b w:val="0"/>
          <w:sz w:val="22"/>
          <w:szCs w:val="22"/>
          <w:bdr w:val="none" w:sz="0" w:space="0" w:color="auto" w:frame="1"/>
        </w:rPr>
        <w:t xml:space="preserve"> debidamente clasificados </w:t>
      </w:r>
      <w:r w:rsidR="00655CFB" w:rsidRPr="000A324D">
        <w:rPr>
          <w:rFonts w:eastAsia="Times New Roman"/>
          <w:b w:val="0"/>
          <w:sz w:val="22"/>
          <w:szCs w:val="22"/>
          <w:bdr w:val="none" w:sz="0" w:space="0" w:color="auto" w:frame="1"/>
        </w:rPr>
        <w:t xml:space="preserve">y registrados </w:t>
      </w:r>
      <w:r w:rsidR="00EE71C8" w:rsidRPr="000A324D">
        <w:rPr>
          <w:rFonts w:eastAsia="Times New Roman"/>
          <w:b w:val="0"/>
          <w:sz w:val="22"/>
          <w:szCs w:val="22"/>
          <w:bdr w:val="none" w:sz="0" w:space="0" w:color="auto" w:frame="1"/>
        </w:rPr>
        <w:t>y que no existieran bienes no contabilizados.</w:t>
      </w:r>
    </w:p>
    <w:p w14:paraId="0BA360F7" w14:textId="77777777" w:rsidR="00964031" w:rsidRPr="000A324D" w:rsidRDefault="00964031" w:rsidP="001354DA">
      <w:pPr>
        <w:pStyle w:val="Ttulo1"/>
        <w:jc w:val="both"/>
        <w:rPr>
          <w:rFonts w:eastAsia="Times New Roman"/>
          <w:b w:val="0"/>
          <w:sz w:val="22"/>
          <w:szCs w:val="22"/>
        </w:rPr>
      </w:pPr>
    </w:p>
    <w:p w14:paraId="42DF1D3F" w14:textId="77777777" w:rsidR="006F5951" w:rsidRPr="000A324D" w:rsidRDefault="006F5951" w:rsidP="004D1374">
      <w:pPr>
        <w:pStyle w:val="Ttulo1"/>
        <w:jc w:val="both"/>
        <w:rPr>
          <w:rFonts w:eastAsia="Times New Roman"/>
          <w:b w:val="0"/>
          <w:sz w:val="22"/>
          <w:szCs w:val="22"/>
          <w:bdr w:val="none" w:sz="0" w:space="0" w:color="auto" w:frame="1"/>
        </w:rPr>
      </w:pPr>
    </w:p>
    <w:p w14:paraId="06231CC7" w14:textId="584339F2" w:rsidR="001354DA" w:rsidRPr="000A324D" w:rsidRDefault="001354DA" w:rsidP="001354DA">
      <w:pPr>
        <w:pStyle w:val="Ttulo1"/>
        <w:jc w:val="both"/>
        <w:rPr>
          <w:rFonts w:eastAsia="Times New Roman"/>
          <w:sz w:val="22"/>
          <w:szCs w:val="22"/>
          <w:bdr w:val="none" w:sz="0" w:space="0" w:color="auto" w:frame="1"/>
        </w:rPr>
      </w:pPr>
      <w:r w:rsidRPr="000A324D">
        <w:rPr>
          <w:rFonts w:eastAsia="Times New Roman"/>
          <w:sz w:val="22"/>
          <w:szCs w:val="22"/>
          <w:bdr w:val="none" w:sz="0" w:space="0" w:color="auto" w:frame="1"/>
        </w:rPr>
        <w:t>RESULTADOS DE LA ACTIVIDAD</w:t>
      </w:r>
    </w:p>
    <w:p w14:paraId="2612E1D1" w14:textId="77777777" w:rsidR="000E7575" w:rsidRPr="000A324D" w:rsidRDefault="000E7575" w:rsidP="001354DA">
      <w:pPr>
        <w:pStyle w:val="Ttulo1"/>
        <w:jc w:val="both"/>
        <w:rPr>
          <w:rFonts w:eastAsia="Times New Roman"/>
          <w:sz w:val="22"/>
          <w:szCs w:val="22"/>
          <w:bdr w:val="none" w:sz="0" w:space="0" w:color="auto" w:frame="1"/>
        </w:rPr>
      </w:pPr>
    </w:p>
    <w:p w14:paraId="14A57EC8" w14:textId="584E419A" w:rsidR="008C453C" w:rsidRPr="000A324D" w:rsidRDefault="00C12F5A" w:rsidP="008C453C">
      <w:pPr>
        <w:pStyle w:val="Ttulo1"/>
        <w:jc w:val="both"/>
        <w:rPr>
          <w:rFonts w:eastAsia="Times New Roman"/>
          <w:b w:val="0"/>
          <w:sz w:val="22"/>
          <w:szCs w:val="22"/>
          <w:bdr w:val="none" w:sz="0" w:space="0" w:color="auto" w:frame="1"/>
        </w:rPr>
      </w:pPr>
      <w:r w:rsidRPr="000A324D">
        <w:rPr>
          <w:rFonts w:eastAsia="Times New Roman"/>
          <w:b w:val="0"/>
          <w:sz w:val="22"/>
          <w:szCs w:val="22"/>
          <w:bdr w:val="none" w:sz="0" w:space="0" w:color="auto" w:frame="1"/>
        </w:rPr>
        <w:t xml:space="preserve">Como resultado de la actividad realizada, </w:t>
      </w:r>
      <w:r w:rsidR="00F514A5" w:rsidRPr="000A324D">
        <w:rPr>
          <w:rFonts w:eastAsia="Times New Roman"/>
          <w:b w:val="0"/>
          <w:sz w:val="22"/>
          <w:szCs w:val="22"/>
          <w:bdr w:val="none" w:sz="0" w:space="0" w:color="auto" w:frame="1"/>
        </w:rPr>
        <w:t>se determinó que los saldos de inventarios no se encuentran conciliados, tal como se muestra en la siguiente información:</w:t>
      </w:r>
    </w:p>
    <w:p w14:paraId="4D07873D" w14:textId="77777777" w:rsidR="000A6583" w:rsidRPr="000A324D" w:rsidRDefault="000A6583" w:rsidP="008C453C">
      <w:pPr>
        <w:pStyle w:val="Ttulo1"/>
        <w:jc w:val="both"/>
        <w:rPr>
          <w:rFonts w:eastAsia="Times New Roman"/>
          <w:b w:val="0"/>
          <w:sz w:val="22"/>
          <w:szCs w:val="22"/>
          <w:bdr w:val="none" w:sz="0" w:space="0" w:color="auto" w:frame="1"/>
        </w:rPr>
      </w:pPr>
    </w:p>
    <w:tbl>
      <w:tblPr>
        <w:tblStyle w:val="Tablaconcuadrcula"/>
        <w:tblW w:w="9040" w:type="dxa"/>
        <w:tblInd w:w="1301" w:type="dxa"/>
        <w:tblLook w:val="04A0" w:firstRow="1" w:lastRow="0" w:firstColumn="1" w:lastColumn="0" w:noHBand="0" w:noVBand="1"/>
      </w:tblPr>
      <w:tblGrid>
        <w:gridCol w:w="5794"/>
        <w:gridCol w:w="1623"/>
        <w:gridCol w:w="1623"/>
      </w:tblGrid>
      <w:tr w:rsidR="008B1723" w:rsidRPr="000A324D" w14:paraId="589B035B" w14:textId="77777777" w:rsidTr="00E51528">
        <w:tc>
          <w:tcPr>
            <w:tcW w:w="5794" w:type="dxa"/>
            <w:shd w:val="clear" w:color="auto" w:fill="A6A6A6" w:themeFill="background1" w:themeFillShade="A6"/>
          </w:tcPr>
          <w:p w14:paraId="25E842DD" w14:textId="04C0BF2F" w:rsidR="00EC471A" w:rsidRPr="000A324D" w:rsidRDefault="000A6583" w:rsidP="000A6583">
            <w:pPr>
              <w:pStyle w:val="Ttulo1"/>
              <w:ind w:left="0"/>
              <w:jc w:val="center"/>
              <w:outlineLvl w:val="0"/>
              <w:rPr>
                <w:sz w:val="22"/>
                <w:szCs w:val="22"/>
              </w:rPr>
            </w:pPr>
            <w:r w:rsidRPr="000A324D">
              <w:rPr>
                <w:sz w:val="22"/>
                <w:szCs w:val="22"/>
              </w:rPr>
              <w:t>Descripción</w:t>
            </w:r>
          </w:p>
        </w:tc>
        <w:tc>
          <w:tcPr>
            <w:tcW w:w="1623" w:type="dxa"/>
            <w:shd w:val="clear" w:color="auto" w:fill="A6A6A6" w:themeFill="background1" w:themeFillShade="A6"/>
          </w:tcPr>
          <w:p w14:paraId="5A59EE74" w14:textId="7F6DA86C" w:rsidR="00EC471A" w:rsidRPr="000A324D" w:rsidRDefault="008B1723" w:rsidP="000A6583">
            <w:pPr>
              <w:pStyle w:val="Ttulo1"/>
              <w:ind w:left="0"/>
              <w:jc w:val="center"/>
              <w:outlineLvl w:val="0"/>
              <w:rPr>
                <w:sz w:val="22"/>
                <w:szCs w:val="22"/>
              </w:rPr>
            </w:pPr>
            <w:r w:rsidRPr="000A324D">
              <w:rPr>
                <w:sz w:val="22"/>
                <w:szCs w:val="22"/>
              </w:rPr>
              <w:t>Valor</w:t>
            </w:r>
          </w:p>
        </w:tc>
        <w:tc>
          <w:tcPr>
            <w:tcW w:w="1623" w:type="dxa"/>
            <w:shd w:val="clear" w:color="auto" w:fill="A6A6A6" w:themeFill="background1" w:themeFillShade="A6"/>
          </w:tcPr>
          <w:p w14:paraId="471DADA2" w14:textId="784908AD" w:rsidR="00EC471A" w:rsidRPr="000A324D" w:rsidRDefault="005702B6" w:rsidP="000A6583">
            <w:pPr>
              <w:pStyle w:val="Ttulo1"/>
              <w:ind w:left="0"/>
              <w:jc w:val="center"/>
              <w:outlineLvl w:val="0"/>
              <w:rPr>
                <w:sz w:val="22"/>
                <w:szCs w:val="22"/>
              </w:rPr>
            </w:pPr>
            <w:r w:rsidRPr="000A324D">
              <w:rPr>
                <w:sz w:val="22"/>
                <w:szCs w:val="22"/>
              </w:rPr>
              <w:t>Total</w:t>
            </w:r>
          </w:p>
        </w:tc>
      </w:tr>
      <w:tr w:rsidR="008B1723" w:rsidRPr="000A324D" w14:paraId="4EFCE5CD" w14:textId="77777777" w:rsidTr="00EB46FA">
        <w:tc>
          <w:tcPr>
            <w:tcW w:w="5794" w:type="dxa"/>
            <w:vAlign w:val="bottom"/>
          </w:tcPr>
          <w:p w14:paraId="4DDC9C4A" w14:textId="61CD441D" w:rsidR="008B1723" w:rsidRPr="000A324D" w:rsidRDefault="008B1723" w:rsidP="008B1723">
            <w:pPr>
              <w:pStyle w:val="Ttulo1"/>
              <w:ind w:left="0"/>
              <w:jc w:val="both"/>
              <w:outlineLvl w:val="0"/>
              <w:rPr>
                <w:b w:val="0"/>
                <w:bCs w:val="0"/>
                <w:sz w:val="22"/>
                <w:szCs w:val="22"/>
              </w:rPr>
            </w:pPr>
            <w:r w:rsidRPr="000A324D">
              <w:rPr>
                <w:rFonts w:eastAsia="Times New Roman"/>
                <w:b w:val="0"/>
                <w:bCs w:val="0"/>
                <w:color w:val="000000"/>
                <w:sz w:val="22"/>
                <w:szCs w:val="22"/>
                <w:lang w:val="es-GT" w:eastAsia="es-GT"/>
              </w:rPr>
              <w:t>Bienes asignados a personal administrativo DIGEESP</w:t>
            </w:r>
          </w:p>
        </w:tc>
        <w:tc>
          <w:tcPr>
            <w:tcW w:w="1623" w:type="dxa"/>
          </w:tcPr>
          <w:p w14:paraId="2364A1BE" w14:textId="23AFF247" w:rsidR="008B1723" w:rsidRPr="000A324D" w:rsidRDefault="006B392D" w:rsidP="00EB46FA">
            <w:pPr>
              <w:pStyle w:val="Ttulo1"/>
              <w:ind w:left="0"/>
              <w:jc w:val="right"/>
              <w:outlineLvl w:val="0"/>
              <w:rPr>
                <w:b w:val="0"/>
                <w:bCs w:val="0"/>
                <w:sz w:val="22"/>
                <w:szCs w:val="22"/>
              </w:rPr>
            </w:pPr>
            <w:r w:rsidRPr="000A324D">
              <w:rPr>
                <w:rFonts w:eastAsia="Times New Roman"/>
                <w:b w:val="0"/>
                <w:bCs w:val="0"/>
                <w:color w:val="000000"/>
                <w:sz w:val="22"/>
                <w:szCs w:val="22"/>
                <w:lang w:val="es-GT" w:eastAsia="es-GT"/>
              </w:rPr>
              <w:t>1,494,990.41</w:t>
            </w:r>
          </w:p>
        </w:tc>
        <w:tc>
          <w:tcPr>
            <w:tcW w:w="1623" w:type="dxa"/>
          </w:tcPr>
          <w:p w14:paraId="669DCE36" w14:textId="77777777" w:rsidR="008B1723" w:rsidRPr="000A324D" w:rsidRDefault="008B1723" w:rsidP="00EB46FA">
            <w:pPr>
              <w:pStyle w:val="Ttulo1"/>
              <w:ind w:left="0"/>
              <w:jc w:val="right"/>
              <w:outlineLvl w:val="0"/>
              <w:rPr>
                <w:b w:val="0"/>
                <w:bCs w:val="0"/>
                <w:sz w:val="22"/>
                <w:szCs w:val="22"/>
              </w:rPr>
            </w:pPr>
          </w:p>
        </w:tc>
      </w:tr>
      <w:tr w:rsidR="006B392D" w:rsidRPr="000A324D" w14:paraId="6E87F0A8" w14:textId="77777777" w:rsidTr="00EB46FA">
        <w:tc>
          <w:tcPr>
            <w:tcW w:w="5794" w:type="dxa"/>
          </w:tcPr>
          <w:p w14:paraId="5708D0CC" w14:textId="16225C38" w:rsidR="006B392D" w:rsidRPr="000A324D" w:rsidRDefault="006B392D" w:rsidP="006B392D">
            <w:pPr>
              <w:pStyle w:val="Ttulo1"/>
              <w:ind w:left="0"/>
              <w:jc w:val="both"/>
              <w:outlineLvl w:val="0"/>
              <w:rPr>
                <w:b w:val="0"/>
                <w:bCs w:val="0"/>
                <w:sz w:val="22"/>
                <w:szCs w:val="22"/>
              </w:rPr>
            </w:pPr>
            <w:r w:rsidRPr="000A324D">
              <w:rPr>
                <w:rFonts w:eastAsia="Times New Roman"/>
                <w:b w:val="0"/>
                <w:bCs w:val="0"/>
                <w:color w:val="000000"/>
                <w:sz w:val="22"/>
                <w:szCs w:val="22"/>
                <w:lang w:val="es-GT" w:eastAsia="es-GT"/>
              </w:rPr>
              <w:t>Bienes en Stock</w:t>
            </w:r>
          </w:p>
        </w:tc>
        <w:tc>
          <w:tcPr>
            <w:tcW w:w="1623" w:type="dxa"/>
            <w:vAlign w:val="bottom"/>
          </w:tcPr>
          <w:p w14:paraId="083F0E76" w14:textId="1E3CECD4" w:rsidR="006B392D" w:rsidRPr="000A324D" w:rsidRDefault="006B392D" w:rsidP="00EB46FA">
            <w:pPr>
              <w:pStyle w:val="Ttulo1"/>
              <w:ind w:left="0"/>
              <w:jc w:val="right"/>
              <w:outlineLvl w:val="0"/>
              <w:rPr>
                <w:b w:val="0"/>
                <w:bCs w:val="0"/>
                <w:sz w:val="22"/>
                <w:szCs w:val="22"/>
              </w:rPr>
            </w:pPr>
            <w:r w:rsidRPr="000A324D">
              <w:rPr>
                <w:rFonts w:eastAsia="Times New Roman"/>
                <w:b w:val="0"/>
                <w:bCs w:val="0"/>
                <w:color w:val="000000"/>
                <w:sz w:val="22"/>
                <w:szCs w:val="22"/>
                <w:lang w:val="es-GT" w:eastAsia="es-GT"/>
              </w:rPr>
              <w:t>1,980,693.00</w:t>
            </w:r>
          </w:p>
        </w:tc>
        <w:tc>
          <w:tcPr>
            <w:tcW w:w="1623" w:type="dxa"/>
          </w:tcPr>
          <w:p w14:paraId="761A6B01" w14:textId="77777777" w:rsidR="006B392D" w:rsidRPr="000A324D" w:rsidRDefault="006B392D" w:rsidP="00EB46FA">
            <w:pPr>
              <w:pStyle w:val="Ttulo1"/>
              <w:ind w:left="0"/>
              <w:jc w:val="right"/>
              <w:outlineLvl w:val="0"/>
              <w:rPr>
                <w:b w:val="0"/>
                <w:bCs w:val="0"/>
                <w:sz w:val="22"/>
                <w:szCs w:val="22"/>
              </w:rPr>
            </w:pPr>
          </w:p>
        </w:tc>
      </w:tr>
      <w:tr w:rsidR="006B392D" w:rsidRPr="000A324D" w14:paraId="5F3CC2E3" w14:textId="77777777" w:rsidTr="00EB46FA">
        <w:tc>
          <w:tcPr>
            <w:tcW w:w="5794" w:type="dxa"/>
          </w:tcPr>
          <w:p w14:paraId="7028616D" w14:textId="4B4FECD3" w:rsidR="006B392D" w:rsidRPr="000A324D" w:rsidRDefault="006B392D" w:rsidP="006B392D">
            <w:pPr>
              <w:pStyle w:val="Ttulo1"/>
              <w:ind w:left="0"/>
              <w:jc w:val="both"/>
              <w:outlineLvl w:val="0"/>
              <w:rPr>
                <w:b w:val="0"/>
                <w:bCs w:val="0"/>
                <w:sz w:val="22"/>
                <w:szCs w:val="22"/>
              </w:rPr>
            </w:pPr>
            <w:r w:rsidRPr="000A324D">
              <w:rPr>
                <w:rFonts w:eastAsia="Times New Roman"/>
                <w:b w:val="0"/>
                <w:bCs w:val="0"/>
                <w:color w:val="000000"/>
                <w:sz w:val="22"/>
                <w:szCs w:val="22"/>
                <w:lang w:val="es-GT" w:eastAsia="es-GT"/>
              </w:rPr>
              <w:t xml:space="preserve">Bienes trasladados a diferentes DIDEDUCS  </w:t>
            </w:r>
          </w:p>
        </w:tc>
        <w:tc>
          <w:tcPr>
            <w:tcW w:w="1623" w:type="dxa"/>
          </w:tcPr>
          <w:p w14:paraId="582E914D" w14:textId="2D8BE892" w:rsidR="006B392D" w:rsidRPr="000A324D" w:rsidRDefault="006B392D" w:rsidP="00EB46FA">
            <w:pPr>
              <w:pStyle w:val="Ttulo1"/>
              <w:ind w:left="0"/>
              <w:jc w:val="right"/>
              <w:outlineLvl w:val="0"/>
              <w:rPr>
                <w:b w:val="0"/>
                <w:bCs w:val="0"/>
                <w:sz w:val="22"/>
                <w:szCs w:val="22"/>
              </w:rPr>
            </w:pPr>
            <w:r w:rsidRPr="000A324D">
              <w:rPr>
                <w:rFonts w:eastAsia="Times New Roman"/>
                <w:b w:val="0"/>
                <w:bCs w:val="0"/>
                <w:color w:val="000000"/>
                <w:sz w:val="22"/>
                <w:szCs w:val="22"/>
                <w:lang w:val="es-GT" w:eastAsia="es-GT"/>
              </w:rPr>
              <w:t>2,389,828.91</w:t>
            </w:r>
          </w:p>
        </w:tc>
        <w:tc>
          <w:tcPr>
            <w:tcW w:w="1623" w:type="dxa"/>
          </w:tcPr>
          <w:p w14:paraId="0D8916CF" w14:textId="77777777" w:rsidR="006B392D" w:rsidRPr="000A324D" w:rsidRDefault="006B392D" w:rsidP="00EB46FA">
            <w:pPr>
              <w:pStyle w:val="Ttulo1"/>
              <w:ind w:left="0"/>
              <w:jc w:val="right"/>
              <w:outlineLvl w:val="0"/>
              <w:rPr>
                <w:b w:val="0"/>
                <w:bCs w:val="0"/>
                <w:sz w:val="22"/>
                <w:szCs w:val="22"/>
              </w:rPr>
            </w:pPr>
          </w:p>
        </w:tc>
      </w:tr>
      <w:tr w:rsidR="006B392D" w:rsidRPr="000A324D" w14:paraId="6AEE2E15" w14:textId="77777777" w:rsidTr="00EB46FA">
        <w:tc>
          <w:tcPr>
            <w:tcW w:w="5794" w:type="dxa"/>
          </w:tcPr>
          <w:p w14:paraId="390D6771" w14:textId="279B02DB" w:rsidR="006B392D" w:rsidRPr="000A324D" w:rsidRDefault="006B392D" w:rsidP="006B392D">
            <w:pPr>
              <w:pStyle w:val="Ttulo1"/>
              <w:ind w:left="0"/>
              <w:jc w:val="both"/>
              <w:outlineLvl w:val="0"/>
              <w:rPr>
                <w:b w:val="0"/>
                <w:bCs w:val="0"/>
                <w:sz w:val="22"/>
                <w:szCs w:val="22"/>
              </w:rPr>
            </w:pPr>
            <w:r w:rsidRPr="000A324D">
              <w:rPr>
                <w:rFonts w:eastAsia="Times New Roman"/>
                <w:b w:val="0"/>
                <w:bCs w:val="0"/>
                <w:color w:val="000000"/>
                <w:sz w:val="22"/>
                <w:szCs w:val="22"/>
                <w:lang w:val="es-GT" w:eastAsia="es-GT"/>
              </w:rPr>
              <w:t>LIBRO DE INVENTARIOS</w:t>
            </w:r>
          </w:p>
        </w:tc>
        <w:tc>
          <w:tcPr>
            <w:tcW w:w="1623" w:type="dxa"/>
          </w:tcPr>
          <w:p w14:paraId="52461FE2" w14:textId="77777777" w:rsidR="006B392D" w:rsidRPr="000A324D" w:rsidRDefault="006B392D" w:rsidP="00EB46FA">
            <w:pPr>
              <w:pStyle w:val="Ttulo1"/>
              <w:ind w:left="0"/>
              <w:jc w:val="right"/>
              <w:outlineLvl w:val="0"/>
              <w:rPr>
                <w:b w:val="0"/>
                <w:bCs w:val="0"/>
                <w:sz w:val="22"/>
                <w:szCs w:val="22"/>
              </w:rPr>
            </w:pPr>
          </w:p>
        </w:tc>
        <w:tc>
          <w:tcPr>
            <w:tcW w:w="1623" w:type="dxa"/>
          </w:tcPr>
          <w:p w14:paraId="67420607" w14:textId="1D6C8621" w:rsidR="006B392D" w:rsidRPr="000A324D" w:rsidRDefault="00E04004" w:rsidP="00EB46FA">
            <w:pPr>
              <w:pStyle w:val="Ttulo1"/>
              <w:ind w:left="0"/>
              <w:jc w:val="right"/>
              <w:outlineLvl w:val="0"/>
              <w:rPr>
                <w:b w:val="0"/>
                <w:bCs w:val="0"/>
                <w:sz w:val="22"/>
                <w:szCs w:val="22"/>
              </w:rPr>
            </w:pPr>
            <w:r w:rsidRPr="000A324D">
              <w:rPr>
                <w:rFonts w:eastAsia="Times New Roman"/>
                <w:b w:val="0"/>
                <w:bCs w:val="0"/>
                <w:color w:val="000000"/>
                <w:sz w:val="22"/>
                <w:szCs w:val="22"/>
                <w:lang w:val="es-GT" w:eastAsia="es-GT"/>
              </w:rPr>
              <w:t>5,865,512.32</w:t>
            </w:r>
          </w:p>
        </w:tc>
      </w:tr>
      <w:tr w:rsidR="006B392D" w:rsidRPr="000A324D" w14:paraId="73ED5A29" w14:textId="77777777" w:rsidTr="00EB46FA">
        <w:tc>
          <w:tcPr>
            <w:tcW w:w="5794" w:type="dxa"/>
          </w:tcPr>
          <w:p w14:paraId="4E6AB8EA" w14:textId="57345D6D" w:rsidR="006B392D" w:rsidRPr="000A324D" w:rsidRDefault="006B392D" w:rsidP="006B392D">
            <w:pPr>
              <w:pStyle w:val="Ttulo1"/>
              <w:ind w:left="0"/>
              <w:jc w:val="both"/>
              <w:outlineLvl w:val="0"/>
              <w:rPr>
                <w:b w:val="0"/>
                <w:bCs w:val="0"/>
                <w:sz w:val="22"/>
                <w:szCs w:val="22"/>
              </w:rPr>
            </w:pPr>
            <w:r w:rsidRPr="000A324D">
              <w:rPr>
                <w:rFonts w:eastAsia="Times New Roman"/>
                <w:b w:val="0"/>
                <w:bCs w:val="0"/>
                <w:color w:val="000000"/>
                <w:sz w:val="22"/>
                <w:szCs w:val="22"/>
                <w:lang w:val="es-GT" w:eastAsia="es-GT"/>
              </w:rPr>
              <w:t>TARJETAS DE RESPONSABILIDAD</w:t>
            </w:r>
          </w:p>
        </w:tc>
        <w:tc>
          <w:tcPr>
            <w:tcW w:w="1623" w:type="dxa"/>
          </w:tcPr>
          <w:p w14:paraId="6F44C864" w14:textId="77777777" w:rsidR="006B392D" w:rsidRPr="000A324D" w:rsidRDefault="006B392D" w:rsidP="00EB46FA">
            <w:pPr>
              <w:pStyle w:val="Ttulo1"/>
              <w:ind w:left="0"/>
              <w:jc w:val="right"/>
              <w:outlineLvl w:val="0"/>
              <w:rPr>
                <w:b w:val="0"/>
                <w:bCs w:val="0"/>
                <w:sz w:val="22"/>
                <w:szCs w:val="22"/>
              </w:rPr>
            </w:pPr>
          </w:p>
        </w:tc>
        <w:tc>
          <w:tcPr>
            <w:tcW w:w="1623" w:type="dxa"/>
          </w:tcPr>
          <w:p w14:paraId="3CC886EF" w14:textId="612D57CD" w:rsidR="006B392D" w:rsidRPr="000A324D" w:rsidRDefault="00E04004" w:rsidP="00EB46FA">
            <w:pPr>
              <w:pStyle w:val="Ttulo1"/>
              <w:ind w:left="0"/>
              <w:jc w:val="right"/>
              <w:outlineLvl w:val="0"/>
              <w:rPr>
                <w:b w:val="0"/>
                <w:bCs w:val="0"/>
                <w:sz w:val="22"/>
                <w:szCs w:val="22"/>
              </w:rPr>
            </w:pPr>
            <w:r w:rsidRPr="000A324D">
              <w:rPr>
                <w:rFonts w:eastAsia="Times New Roman"/>
                <w:b w:val="0"/>
                <w:bCs w:val="0"/>
                <w:color w:val="000000"/>
                <w:sz w:val="22"/>
                <w:szCs w:val="22"/>
                <w:lang w:val="es-GT" w:eastAsia="es-GT"/>
              </w:rPr>
              <w:t>5,865,512.32</w:t>
            </w:r>
          </w:p>
        </w:tc>
      </w:tr>
      <w:tr w:rsidR="006B392D" w:rsidRPr="000A324D" w14:paraId="7F269E84" w14:textId="77777777" w:rsidTr="00EB46FA">
        <w:tc>
          <w:tcPr>
            <w:tcW w:w="5794" w:type="dxa"/>
          </w:tcPr>
          <w:p w14:paraId="73A8C0D7" w14:textId="744EB7DF" w:rsidR="006B392D" w:rsidRPr="000A324D" w:rsidRDefault="006B392D" w:rsidP="006B392D">
            <w:pPr>
              <w:pStyle w:val="Ttulo1"/>
              <w:ind w:left="0"/>
              <w:jc w:val="both"/>
              <w:outlineLvl w:val="0"/>
              <w:rPr>
                <w:b w:val="0"/>
                <w:bCs w:val="0"/>
                <w:sz w:val="22"/>
                <w:szCs w:val="22"/>
              </w:rPr>
            </w:pPr>
            <w:r w:rsidRPr="000A324D">
              <w:rPr>
                <w:rFonts w:eastAsia="Times New Roman"/>
                <w:b w:val="0"/>
                <w:bCs w:val="0"/>
                <w:color w:val="000000"/>
                <w:sz w:val="22"/>
                <w:szCs w:val="22"/>
                <w:lang w:val="es-GT" w:eastAsia="es-GT"/>
              </w:rPr>
              <w:t>FIN 01 FORMULARIO RESUMEN INVENTARIO INSTITUCIONAL</w:t>
            </w:r>
          </w:p>
        </w:tc>
        <w:tc>
          <w:tcPr>
            <w:tcW w:w="1623" w:type="dxa"/>
          </w:tcPr>
          <w:p w14:paraId="2BFAF251" w14:textId="77777777" w:rsidR="006B392D" w:rsidRPr="000A324D" w:rsidRDefault="006B392D" w:rsidP="00EB46FA">
            <w:pPr>
              <w:pStyle w:val="Ttulo1"/>
              <w:ind w:left="0"/>
              <w:jc w:val="right"/>
              <w:outlineLvl w:val="0"/>
              <w:rPr>
                <w:b w:val="0"/>
                <w:bCs w:val="0"/>
                <w:sz w:val="22"/>
                <w:szCs w:val="22"/>
              </w:rPr>
            </w:pPr>
          </w:p>
        </w:tc>
        <w:tc>
          <w:tcPr>
            <w:tcW w:w="1623" w:type="dxa"/>
          </w:tcPr>
          <w:p w14:paraId="552ECACB" w14:textId="22038912" w:rsidR="006B392D" w:rsidRPr="000A324D" w:rsidRDefault="00E04004" w:rsidP="00EB46FA">
            <w:pPr>
              <w:pStyle w:val="Ttulo1"/>
              <w:ind w:left="0"/>
              <w:jc w:val="right"/>
              <w:outlineLvl w:val="0"/>
              <w:rPr>
                <w:b w:val="0"/>
                <w:bCs w:val="0"/>
                <w:sz w:val="22"/>
                <w:szCs w:val="22"/>
              </w:rPr>
            </w:pPr>
            <w:r w:rsidRPr="000A324D">
              <w:rPr>
                <w:rFonts w:eastAsia="Times New Roman"/>
                <w:b w:val="0"/>
                <w:bCs w:val="0"/>
                <w:color w:val="000000"/>
                <w:sz w:val="22"/>
                <w:szCs w:val="22"/>
                <w:lang w:val="es-GT" w:eastAsia="es-GT"/>
              </w:rPr>
              <w:t>5,681,760.83</w:t>
            </w:r>
          </w:p>
        </w:tc>
      </w:tr>
      <w:tr w:rsidR="006B392D" w:rsidRPr="000A324D" w14:paraId="16511867" w14:textId="77777777" w:rsidTr="00EB46FA">
        <w:tc>
          <w:tcPr>
            <w:tcW w:w="5794" w:type="dxa"/>
          </w:tcPr>
          <w:p w14:paraId="079C26D1" w14:textId="09D4E351" w:rsidR="006B392D" w:rsidRPr="000A324D" w:rsidRDefault="006B392D" w:rsidP="006B392D">
            <w:pPr>
              <w:pStyle w:val="Ttulo1"/>
              <w:ind w:left="0"/>
              <w:jc w:val="both"/>
              <w:outlineLvl w:val="0"/>
              <w:rPr>
                <w:b w:val="0"/>
                <w:bCs w:val="0"/>
                <w:sz w:val="22"/>
                <w:szCs w:val="22"/>
              </w:rPr>
            </w:pPr>
            <w:r w:rsidRPr="000A324D">
              <w:rPr>
                <w:rFonts w:eastAsia="Times New Roman"/>
                <w:b w:val="0"/>
                <w:bCs w:val="0"/>
                <w:color w:val="000000"/>
                <w:sz w:val="22"/>
                <w:szCs w:val="22"/>
                <w:lang w:val="es-GT" w:eastAsia="es-GT"/>
              </w:rPr>
              <w:t>FIN 02 DETALLE DE INVENTARIO POR CUENTA</w:t>
            </w:r>
          </w:p>
        </w:tc>
        <w:tc>
          <w:tcPr>
            <w:tcW w:w="1623" w:type="dxa"/>
          </w:tcPr>
          <w:p w14:paraId="0C89D2F5" w14:textId="77777777" w:rsidR="006B392D" w:rsidRPr="000A324D" w:rsidRDefault="006B392D" w:rsidP="00EB46FA">
            <w:pPr>
              <w:pStyle w:val="Ttulo1"/>
              <w:ind w:left="0"/>
              <w:jc w:val="right"/>
              <w:outlineLvl w:val="0"/>
              <w:rPr>
                <w:b w:val="0"/>
                <w:bCs w:val="0"/>
                <w:sz w:val="22"/>
                <w:szCs w:val="22"/>
              </w:rPr>
            </w:pPr>
          </w:p>
        </w:tc>
        <w:tc>
          <w:tcPr>
            <w:tcW w:w="1623" w:type="dxa"/>
          </w:tcPr>
          <w:p w14:paraId="1E6EA8DE" w14:textId="63EB1BEE" w:rsidR="006B392D" w:rsidRPr="000A324D" w:rsidRDefault="00E04004" w:rsidP="00EB46FA">
            <w:pPr>
              <w:pStyle w:val="Ttulo1"/>
              <w:ind w:left="0"/>
              <w:jc w:val="right"/>
              <w:outlineLvl w:val="0"/>
              <w:rPr>
                <w:b w:val="0"/>
                <w:bCs w:val="0"/>
                <w:sz w:val="22"/>
                <w:szCs w:val="22"/>
              </w:rPr>
            </w:pPr>
            <w:r w:rsidRPr="000A324D">
              <w:rPr>
                <w:rFonts w:eastAsia="Times New Roman"/>
                <w:b w:val="0"/>
                <w:bCs w:val="0"/>
                <w:color w:val="000000"/>
                <w:sz w:val="22"/>
                <w:szCs w:val="22"/>
                <w:lang w:val="es-GT" w:eastAsia="es-GT"/>
              </w:rPr>
              <w:t>5,681,760.83</w:t>
            </w:r>
          </w:p>
        </w:tc>
      </w:tr>
      <w:tr w:rsidR="006B392D" w:rsidRPr="000A324D" w14:paraId="08C3C54B" w14:textId="77777777" w:rsidTr="00EB46FA">
        <w:tc>
          <w:tcPr>
            <w:tcW w:w="5794" w:type="dxa"/>
          </w:tcPr>
          <w:p w14:paraId="120FC60E" w14:textId="4DCAC65B" w:rsidR="006B392D" w:rsidRPr="000A324D" w:rsidRDefault="006B392D" w:rsidP="008774CB">
            <w:pPr>
              <w:pStyle w:val="Ttulo1"/>
              <w:ind w:left="0"/>
              <w:jc w:val="center"/>
              <w:outlineLvl w:val="0"/>
              <w:rPr>
                <w:rFonts w:eastAsia="Times New Roman"/>
                <w:color w:val="000000"/>
                <w:sz w:val="22"/>
                <w:szCs w:val="22"/>
                <w:lang w:val="es-GT" w:eastAsia="es-GT"/>
              </w:rPr>
            </w:pPr>
            <w:r w:rsidRPr="000A324D">
              <w:rPr>
                <w:rFonts w:eastAsia="Times New Roman"/>
                <w:color w:val="000000"/>
                <w:sz w:val="22"/>
                <w:szCs w:val="22"/>
                <w:lang w:val="es-GT" w:eastAsia="es-GT"/>
              </w:rPr>
              <w:t>Diferencia</w:t>
            </w:r>
          </w:p>
        </w:tc>
        <w:tc>
          <w:tcPr>
            <w:tcW w:w="1623" w:type="dxa"/>
          </w:tcPr>
          <w:p w14:paraId="022DC49B" w14:textId="77777777" w:rsidR="006B392D" w:rsidRPr="000A324D" w:rsidRDefault="006B392D" w:rsidP="00EB46FA">
            <w:pPr>
              <w:pStyle w:val="Ttulo1"/>
              <w:ind w:left="0"/>
              <w:jc w:val="right"/>
              <w:outlineLvl w:val="0"/>
              <w:rPr>
                <w:b w:val="0"/>
                <w:bCs w:val="0"/>
                <w:sz w:val="22"/>
                <w:szCs w:val="22"/>
              </w:rPr>
            </w:pPr>
          </w:p>
        </w:tc>
        <w:tc>
          <w:tcPr>
            <w:tcW w:w="1623" w:type="dxa"/>
          </w:tcPr>
          <w:p w14:paraId="30DC26A8" w14:textId="432EF845" w:rsidR="006B392D" w:rsidRPr="000A324D" w:rsidRDefault="00E04004" w:rsidP="00EB46FA">
            <w:pPr>
              <w:pStyle w:val="Ttulo1"/>
              <w:ind w:left="0"/>
              <w:jc w:val="right"/>
              <w:outlineLvl w:val="0"/>
              <w:rPr>
                <w:sz w:val="22"/>
                <w:szCs w:val="22"/>
              </w:rPr>
            </w:pPr>
            <w:r w:rsidRPr="000A324D">
              <w:rPr>
                <w:rFonts w:eastAsia="Times New Roman"/>
                <w:color w:val="000000"/>
                <w:sz w:val="22"/>
                <w:szCs w:val="22"/>
                <w:lang w:val="es-GT" w:eastAsia="es-GT"/>
              </w:rPr>
              <w:t>Q183,751.49</w:t>
            </w:r>
          </w:p>
        </w:tc>
      </w:tr>
    </w:tbl>
    <w:p w14:paraId="4B1FE161" w14:textId="6B98F495" w:rsidR="008C453C" w:rsidRPr="000A324D" w:rsidRDefault="008774CB" w:rsidP="008C453C">
      <w:pPr>
        <w:pStyle w:val="Ttulo1"/>
        <w:jc w:val="both"/>
        <w:rPr>
          <w:sz w:val="18"/>
          <w:szCs w:val="18"/>
        </w:rPr>
      </w:pPr>
      <w:r w:rsidRPr="000A324D">
        <w:rPr>
          <w:sz w:val="18"/>
          <w:szCs w:val="18"/>
        </w:rPr>
        <w:t>Fuente:</w:t>
      </w:r>
      <w:r w:rsidR="00E51528" w:rsidRPr="000A324D">
        <w:rPr>
          <w:sz w:val="18"/>
          <w:szCs w:val="18"/>
        </w:rPr>
        <w:t xml:space="preserve"> Libro de inventarios, certificación de tarjetas de responsabilidad FIN 01 Resumen de Inventario Institucional y FIN 02 Detalle de Inventario por Cuenta.</w:t>
      </w:r>
    </w:p>
    <w:p w14:paraId="4CCE4387" w14:textId="20017CF8" w:rsidR="008B1723" w:rsidRPr="000A324D" w:rsidRDefault="008B1723" w:rsidP="008C453C">
      <w:pPr>
        <w:pStyle w:val="Ttulo1"/>
        <w:jc w:val="both"/>
        <w:rPr>
          <w:sz w:val="22"/>
          <w:szCs w:val="22"/>
        </w:rPr>
      </w:pPr>
    </w:p>
    <w:p w14:paraId="7423F149" w14:textId="3D6DCDCB" w:rsidR="008B1723" w:rsidRPr="000A324D" w:rsidRDefault="008B1723" w:rsidP="008C453C">
      <w:pPr>
        <w:pStyle w:val="Ttulo1"/>
        <w:jc w:val="both"/>
        <w:rPr>
          <w:sz w:val="22"/>
          <w:szCs w:val="22"/>
        </w:rPr>
      </w:pPr>
    </w:p>
    <w:p w14:paraId="387CA76F" w14:textId="21301A21" w:rsidR="000E7575" w:rsidRPr="000A324D" w:rsidRDefault="000E7575" w:rsidP="008C453C">
      <w:pPr>
        <w:pStyle w:val="Ttulo1"/>
        <w:jc w:val="both"/>
        <w:rPr>
          <w:sz w:val="22"/>
          <w:szCs w:val="22"/>
        </w:rPr>
      </w:pPr>
    </w:p>
    <w:p w14:paraId="4D671E6F" w14:textId="77777777" w:rsidR="000E7575" w:rsidRPr="000A324D" w:rsidRDefault="000E7575" w:rsidP="008C453C">
      <w:pPr>
        <w:pStyle w:val="Ttulo1"/>
        <w:jc w:val="both"/>
        <w:rPr>
          <w:sz w:val="22"/>
          <w:szCs w:val="22"/>
        </w:rPr>
      </w:pPr>
    </w:p>
    <w:p w14:paraId="67CA277B" w14:textId="5E53548F" w:rsidR="002870C0" w:rsidRPr="00A74B1D" w:rsidRDefault="00F30C47" w:rsidP="002870C0">
      <w:pPr>
        <w:pStyle w:val="Ttulo1"/>
        <w:numPr>
          <w:ilvl w:val="0"/>
          <w:numId w:val="40"/>
        </w:numPr>
        <w:jc w:val="both"/>
        <w:rPr>
          <w:rFonts w:eastAsia="Times New Roman"/>
          <w:sz w:val="22"/>
          <w:szCs w:val="22"/>
          <w:bdr w:val="none" w:sz="0" w:space="0" w:color="auto" w:frame="1"/>
        </w:rPr>
      </w:pPr>
      <w:r w:rsidRPr="004E1EDB">
        <w:rPr>
          <w:sz w:val="22"/>
          <w:szCs w:val="22"/>
        </w:rPr>
        <w:lastRenderedPageBreak/>
        <w:t xml:space="preserve">Saldos de inventarios no conciliados.  </w:t>
      </w:r>
      <w:r w:rsidR="00E51528" w:rsidRPr="004E1EDB">
        <w:rPr>
          <w:b w:val="0"/>
          <w:bCs w:val="0"/>
          <w:sz w:val="22"/>
          <w:szCs w:val="22"/>
        </w:rPr>
        <w:t>E</w:t>
      </w:r>
      <w:r w:rsidRPr="004E1EDB">
        <w:rPr>
          <w:b w:val="0"/>
          <w:bCs w:val="0"/>
          <w:sz w:val="22"/>
          <w:szCs w:val="22"/>
        </w:rPr>
        <w:t xml:space="preserve">l libro de inventarios y </w:t>
      </w:r>
      <w:r w:rsidR="00E51528" w:rsidRPr="004E1EDB">
        <w:rPr>
          <w:b w:val="0"/>
          <w:bCs w:val="0"/>
          <w:sz w:val="22"/>
          <w:szCs w:val="22"/>
        </w:rPr>
        <w:t xml:space="preserve">la integración de las </w:t>
      </w:r>
      <w:r w:rsidRPr="004E1EDB">
        <w:rPr>
          <w:b w:val="0"/>
          <w:bCs w:val="0"/>
          <w:sz w:val="22"/>
          <w:szCs w:val="22"/>
        </w:rPr>
        <w:t>tarjetas de responsabilidad</w:t>
      </w:r>
      <w:r w:rsidR="00E51528" w:rsidRPr="004E1EDB">
        <w:rPr>
          <w:b w:val="0"/>
          <w:bCs w:val="0"/>
          <w:sz w:val="22"/>
          <w:szCs w:val="22"/>
        </w:rPr>
        <w:t xml:space="preserve">, reflejan </w:t>
      </w:r>
      <w:r w:rsidR="000727E9" w:rsidRPr="004E1EDB">
        <w:rPr>
          <w:b w:val="0"/>
          <w:bCs w:val="0"/>
          <w:sz w:val="22"/>
          <w:szCs w:val="22"/>
        </w:rPr>
        <w:t>un saldo de Q.5,</w:t>
      </w:r>
      <w:r w:rsidR="00A43618" w:rsidRPr="004E1EDB">
        <w:rPr>
          <w:b w:val="0"/>
          <w:bCs w:val="0"/>
          <w:sz w:val="22"/>
          <w:szCs w:val="22"/>
        </w:rPr>
        <w:t xml:space="preserve">865,512.32 mientras que el FIN 01 </w:t>
      </w:r>
      <w:r w:rsidR="003D521F" w:rsidRPr="004E1EDB">
        <w:rPr>
          <w:b w:val="0"/>
          <w:bCs w:val="0"/>
          <w:sz w:val="22"/>
          <w:szCs w:val="22"/>
        </w:rPr>
        <w:t xml:space="preserve">y </w:t>
      </w:r>
      <w:r w:rsidR="00B40512" w:rsidRPr="004E1EDB">
        <w:rPr>
          <w:b w:val="0"/>
          <w:bCs w:val="0"/>
          <w:sz w:val="22"/>
          <w:szCs w:val="22"/>
        </w:rPr>
        <w:t>FIN 02</w:t>
      </w:r>
      <w:r w:rsidR="000A63B7" w:rsidRPr="004E1EDB">
        <w:rPr>
          <w:b w:val="0"/>
          <w:bCs w:val="0"/>
          <w:sz w:val="22"/>
          <w:szCs w:val="22"/>
        </w:rPr>
        <w:t xml:space="preserve">, </w:t>
      </w:r>
      <w:r w:rsidR="007C3B41" w:rsidRPr="004E1EDB">
        <w:rPr>
          <w:b w:val="0"/>
          <w:bCs w:val="0"/>
          <w:sz w:val="22"/>
          <w:szCs w:val="22"/>
        </w:rPr>
        <w:t>tienen un saldo de Q.5,681,760.63</w:t>
      </w:r>
      <w:r w:rsidR="0027329E" w:rsidRPr="004E1EDB">
        <w:rPr>
          <w:b w:val="0"/>
          <w:bCs w:val="0"/>
          <w:sz w:val="22"/>
          <w:szCs w:val="22"/>
        </w:rPr>
        <w:t>, generando una diferencia de</w:t>
      </w:r>
      <w:r w:rsidR="00E51528" w:rsidRPr="004E1EDB">
        <w:rPr>
          <w:b w:val="0"/>
          <w:bCs w:val="0"/>
          <w:sz w:val="22"/>
          <w:szCs w:val="22"/>
        </w:rPr>
        <w:t xml:space="preserve">  </w:t>
      </w:r>
      <w:r w:rsidR="00717941" w:rsidRPr="004E1EDB">
        <w:rPr>
          <w:b w:val="0"/>
          <w:bCs w:val="0"/>
          <w:sz w:val="22"/>
          <w:szCs w:val="22"/>
        </w:rPr>
        <w:t xml:space="preserve"> </w:t>
      </w:r>
      <w:r w:rsidR="0027329E" w:rsidRPr="004E1EDB">
        <w:rPr>
          <w:b w:val="0"/>
          <w:bCs w:val="0"/>
          <w:sz w:val="22"/>
          <w:szCs w:val="22"/>
        </w:rPr>
        <w:t>Q.183,</w:t>
      </w:r>
      <w:r w:rsidR="00DE5AD6" w:rsidRPr="004E1EDB">
        <w:rPr>
          <w:b w:val="0"/>
          <w:bCs w:val="0"/>
          <w:sz w:val="22"/>
          <w:szCs w:val="22"/>
        </w:rPr>
        <w:t>751.</w:t>
      </w:r>
      <w:r w:rsidR="00BE471C" w:rsidRPr="004E1EDB">
        <w:rPr>
          <w:b w:val="0"/>
          <w:bCs w:val="0"/>
          <w:sz w:val="22"/>
          <w:szCs w:val="22"/>
        </w:rPr>
        <w:t>69</w:t>
      </w:r>
      <w:r w:rsidR="00D212F4">
        <w:rPr>
          <w:b w:val="0"/>
          <w:bCs w:val="0"/>
          <w:sz w:val="22"/>
          <w:szCs w:val="22"/>
        </w:rPr>
        <w:t xml:space="preserve"> </w:t>
      </w:r>
      <w:r w:rsidR="00357D1E">
        <w:rPr>
          <w:b w:val="0"/>
          <w:bCs w:val="0"/>
          <w:sz w:val="22"/>
          <w:szCs w:val="22"/>
        </w:rPr>
        <w:t>que corresponden a bienes donados por Fundación Once;</w:t>
      </w:r>
      <w:r w:rsidR="00B9548E" w:rsidRPr="004E1EDB">
        <w:rPr>
          <w:b w:val="0"/>
          <w:bCs w:val="0"/>
          <w:sz w:val="22"/>
          <w:szCs w:val="22"/>
        </w:rPr>
        <w:t xml:space="preserve"> esto debido a la desactivación de unos bienes realizada por la Dirección de Contabilidad del Estado</w:t>
      </w:r>
      <w:r w:rsidR="00E51528" w:rsidRPr="004E1EDB">
        <w:rPr>
          <w:b w:val="0"/>
          <w:bCs w:val="0"/>
          <w:sz w:val="22"/>
          <w:szCs w:val="22"/>
        </w:rPr>
        <w:t>, por cambio de la normativa</w:t>
      </w:r>
      <w:r w:rsidR="006628B0" w:rsidRPr="004E1EDB">
        <w:rPr>
          <w:b w:val="0"/>
          <w:bCs w:val="0"/>
          <w:sz w:val="22"/>
          <w:szCs w:val="22"/>
        </w:rPr>
        <w:t xml:space="preserve"> </w:t>
      </w:r>
      <w:r w:rsidR="0093407E" w:rsidRPr="00A74B1D">
        <w:rPr>
          <w:sz w:val="22"/>
          <w:szCs w:val="22"/>
        </w:rPr>
        <w:t>Ver</w:t>
      </w:r>
      <w:r w:rsidR="00946879" w:rsidRPr="00A74B1D">
        <w:rPr>
          <w:sz w:val="22"/>
          <w:szCs w:val="22"/>
        </w:rPr>
        <w:t xml:space="preserve"> anexo </w:t>
      </w:r>
      <w:r w:rsidR="00707D1A" w:rsidRPr="00A74B1D">
        <w:rPr>
          <w:sz w:val="22"/>
          <w:szCs w:val="22"/>
        </w:rPr>
        <w:t>1.</w:t>
      </w:r>
    </w:p>
    <w:p w14:paraId="6FF6AA3F" w14:textId="77777777" w:rsidR="002870C0" w:rsidRPr="00A74B1D" w:rsidRDefault="002870C0" w:rsidP="002870C0">
      <w:pPr>
        <w:pStyle w:val="Ttulo1"/>
        <w:ind w:left="1661"/>
        <w:jc w:val="both"/>
        <w:rPr>
          <w:rFonts w:eastAsia="Times New Roman"/>
          <w:sz w:val="22"/>
          <w:szCs w:val="22"/>
          <w:bdr w:val="none" w:sz="0" w:space="0" w:color="auto" w:frame="1"/>
        </w:rPr>
      </w:pPr>
    </w:p>
    <w:p w14:paraId="2A5445BD" w14:textId="098B1D78" w:rsidR="002870C0" w:rsidRPr="00A74B1D" w:rsidRDefault="00CA4FB5" w:rsidP="00A74B1D">
      <w:pPr>
        <w:pStyle w:val="Ttulo1"/>
        <w:numPr>
          <w:ilvl w:val="0"/>
          <w:numId w:val="40"/>
        </w:numPr>
        <w:jc w:val="both"/>
        <w:rPr>
          <w:rFonts w:eastAsia="Times New Roman"/>
          <w:b w:val="0"/>
          <w:bCs w:val="0"/>
          <w:sz w:val="22"/>
          <w:szCs w:val="22"/>
          <w:bdr w:val="none" w:sz="0" w:space="0" w:color="auto" w:frame="1"/>
        </w:rPr>
      </w:pPr>
      <w:r w:rsidRPr="00A74B1D">
        <w:rPr>
          <w:sz w:val="22"/>
          <w:szCs w:val="22"/>
        </w:rPr>
        <w:t>Activo</w:t>
      </w:r>
      <w:r w:rsidRPr="00E5520F">
        <w:rPr>
          <w:sz w:val="22"/>
          <w:szCs w:val="22"/>
        </w:rPr>
        <w:t xml:space="preserve">s Fijos y fungibles en Stock. </w:t>
      </w:r>
      <w:r w:rsidR="00E51528" w:rsidRPr="00E5520F">
        <w:rPr>
          <w:b w:val="0"/>
          <w:bCs w:val="0"/>
          <w:sz w:val="22"/>
          <w:szCs w:val="22"/>
        </w:rPr>
        <w:t>E</w:t>
      </w:r>
      <w:r w:rsidRPr="00E5520F">
        <w:rPr>
          <w:b w:val="0"/>
          <w:bCs w:val="0"/>
          <w:sz w:val="22"/>
          <w:szCs w:val="22"/>
        </w:rPr>
        <w:t xml:space="preserve">xisten activos fijos </w:t>
      </w:r>
      <w:r w:rsidR="008267DD" w:rsidRPr="00E5520F">
        <w:rPr>
          <w:b w:val="0"/>
          <w:bCs w:val="0"/>
          <w:sz w:val="22"/>
          <w:szCs w:val="22"/>
        </w:rPr>
        <w:t>y bienes fungibles (</w:t>
      </w:r>
      <w:r w:rsidR="003458C5" w:rsidRPr="00E5520F">
        <w:rPr>
          <w:b w:val="0"/>
          <w:bCs w:val="0"/>
          <w:sz w:val="22"/>
          <w:szCs w:val="22"/>
        </w:rPr>
        <w:t xml:space="preserve">discos duros, UPS, laptop, </w:t>
      </w:r>
      <w:r w:rsidR="003458C5" w:rsidRPr="0074362A">
        <w:rPr>
          <w:b w:val="0"/>
          <w:bCs w:val="0"/>
          <w:sz w:val="22"/>
          <w:szCs w:val="22"/>
        </w:rPr>
        <w:t xml:space="preserve">archivos, archivos robot, </w:t>
      </w:r>
      <w:r w:rsidR="002F289A" w:rsidRPr="0074362A">
        <w:rPr>
          <w:b w:val="0"/>
          <w:bCs w:val="0"/>
          <w:sz w:val="22"/>
          <w:szCs w:val="22"/>
        </w:rPr>
        <w:t xml:space="preserve">estanterías y escritorios), </w:t>
      </w:r>
      <w:r w:rsidRPr="0074362A">
        <w:rPr>
          <w:b w:val="0"/>
          <w:bCs w:val="0"/>
          <w:sz w:val="22"/>
          <w:szCs w:val="22"/>
        </w:rPr>
        <w:t>en bodega por la cantidad de Q.1,</w:t>
      </w:r>
      <w:r w:rsidR="005B2ECD" w:rsidRPr="0074362A">
        <w:rPr>
          <w:b w:val="0"/>
          <w:bCs w:val="0"/>
          <w:sz w:val="22"/>
          <w:szCs w:val="22"/>
        </w:rPr>
        <w:t>980</w:t>
      </w:r>
      <w:r w:rsidR="00892F07" w:rsidRPr="0074362A">
        <w:rPr>
          <w:b w:val="0"/>
          <w:bCs w:val="0"/>
          <w:sz w:val="22"/>
          <w:szCs w:val="22"/>
        </w:rPr>
        <w:t>,6</w:t>
      </w:r>
      <w:r w:rsidRPr="0074362A">
        <w:rPr>
          <w:b w:val="0"/>
          <w:bCs w:val="0"/>
          <w:sz w:val="22"/>
          <w:szCs w:val="22"/>
        </w:rPr>
        <w:t>93.00, compra realizada en el año 2021</w:t>
      </w:r>
      <w:r w:rsidR="00E51528" w:rsidRPr="0074362A">
        <w:rPr>
          <w:b w:val="0"/>
          <w:bCs w:val="0"/>
          <w:sz w:val="22"/>
          <w:szCs w:val="22"/>
        </w:rPr>
        <w:t>, pendiente de traslado a unidades ejecutoras</w:t>
      </w:r>
      <w:r w:rsidR="00FE7919" w:rsidRPr="0074362A">
        <w:rPr>
          <w:b w:val="0"/>
          <w:bCs w:val="0"/>
          <w:sz w:val="22"/>
          <w:szCs w:val="22"/>
        </w:rPr>
        <w:t xml:space="preserve">, </w:t>
      </w:r>
      <w:r w:rsidR="0074362A" w:rsidRPr="0074362A">
        <w:rPr>
          <w:b w:val="0"/>
          <w:bCs w:val="0"/>
          <w:color w:val="000000"/>
          <w:sz w:val="22"/>
          <w:szCs w:val="22"/>
        </w:rPr>
        <w:t xml:space="preserve">incumpliendo con lo establecido en el Acuerdo A-28-2021 emitido por la Contraloría General de Cuentas el cual aprueba el Sistema Nacional de Control Interno Gubernamental (SINACIG) el cual establece en el numeral 4.3.3. Normas aplicables al Sistema de Presupuesto Público inciso a) Función Normativa… Con base en la programación operativa y financiera, dictar las políticas administrativas para lograr la calidad del gasto, con criterios de probidad, eficacia, eficiencia, transparencia, economía y </w:t>
      </w:r>
      <w:r w:rsidR="0067675C" w:rsidRPr="0067675C">
        <w:rPr>
          <w:b w:val="0"/>
          <w:bCs w:val="0"/>
          <w:color w:val="000000"/>
          <w:sz w:val="22"/>
          <w:szCs w:val="22"/>
        </w:rPr>
        <w:t>equidad</w:t>
      </w:r>
      <w:r w:rsidR="0067675C" w:rsidRPr="0067675C">
        <w:rPr>
          <w:b w:val="0"/>
          <w:bCs w:val="0"/>
          <w:color w:val="000000"/>
          <w:sz w:val="27"/>
          <w:szCs w:val="27"/>
        </w:rPr>
        <w:t>.</w:t>
      </w:r>
      <w:r w:rsidR="00A74B1D">
        <w:rPr>
          <w:rFonts w:eastAsia="Times New Roman"/>
          <w:b w:val="0"/>
          <w:bCs w:val="0"/>
          <w:sz w:val="22"/>
          <w:szCs w:val="22"/>
          <w:bdr w:val="none" w:sz="0" w:space="0" w:color="auto" w:frame="1"/>
        </w:rPr>
        <w:t xml:space="preserve"> </w:t>
      </w:r>
      <w:r w:rsidRPr="00A74B1D">
        <w:rPr>
          <w:sz w:val="22"/>
          <w:szCs w:val="22"/>
        </w:rPr>
        <w:t xml:space="preserve">Ver anexo </w:t>
      </w:r>
      <w:r w:rsidR="009746F1" w:rsidRPr="00A74B1D">
        <w:rPr>
          <w:sz w:val="22"/>
          <w:szCs w:val="22"/>
        </w:rPr>
        <w:t>2</w:t>
      </w:r>
      <w:r w:rsidRPr="00A74B1D">
        <w:rPr>
          <w:sz w:val="22"/>
          <w:szCs w:val="22"/>
        </w:rPr>
        <w:t>.</w:t>
      </w:r>
    </w:p>
    <w:p w14:paraId="7E042D9C" w14:textId="77777777" w:rsidR="002870C0" w:rsidRDefault="002870C0" w:rsidP="002870C0">
      <w:pPr>
        <w:pStyle w:val="Prrafodelista"/>
      </w:pPr>
    </w:p>
    <w:p w14:paraId="50220852" w14:textId="77777777" w:rsidR="002870C0" w:rsidRDefault="00CA4FB5" w:rsidP="002870C0">
      <w:pPr>
        <w:pStyle w:val="Ttulo1"/>
        <w:numPr>
          <w:ilvl w:val="0"/>
          <w:numId w:val="40"/>
        </w:numPr>
        <w:jc w:val="both"/>
        <w:rPr>
          <w:rFonts w:eastAsia="Times New Roman"/>
          <w:sz w:val="22"/>
          <w:szCs w:val="22"/>
          <w:bdr w:val="none" w:sz="0" w:space="0" w:color="auto" w:frame="1"/>
        </w:rPr>
      </w:pPr>
      <w:r w:rsidRPr="002870C0">
        <w:rPr>
          <w:sz w:val="22"/>
          <w:szCs w:val="22"/>
        </w:rPr>
        <w:t xml:space="preserve">Bienes trasladados a otra unidad ejecutora sin registro culminado. </w:t>
      </w:r>
      <w:r w:rsidRPr="002870C0">
        <w:rPr>
          <w:b w:val="0"/>
          <w:bCs w:val="0"/>
          <w:sz w:val="22"/>
          <w:szCs w:val="22"/>
        </w:rPr>
        <w:t xml:space="preserve"> </w:t>
      </w:r>
      <w:r w:rsidR="00E51528" w:rsidRPr="002870C0">
        <w:rPr>
          <w:b w:val="0"/>
          <w:bCs w:val="0"/>
          <w:sz w:val="22"/>
          <w:szCs w:val="22"/>
        </w:rPr>
        <w:t>S</w:t>
      </w:r>
      <w:r w:rsidRPr="002870C0">
        <w:rPr>
          <w:b w:val="0"/>
          <w:bCs w:val="0"/>
          <w:sz w:val="22"/>
          <w:szCs w:val="22"/>
        </w:rPr>
        <w:t>e tienen bienes que se encuentran registrados en el inventario de la DIGEESP</w:t>
      </w:r>
      <w:r w:rsidR="00CF491D" w:rsidRPr="002870C0">
        <w:rPr>
          <w:b w:val="0"/>
          <w:bCs w:val="0"/>
          <w:sz w:val="22"/>
          <w:szCs w:val="22"/>
        </w:rPr>
        <w:t xml:space="preserve"> por la cantidad de Q.2,</w:t>
      </w:r>
      <w:r w:rsidR="00C447E0" w:rsidRPr="002870C0">
        <w:rPr>
          <w:b w:val="0"/>
          <w:bCs w:val="0"/>
          <w:sz w:val="22"/>
          <w:szCs w:val="22"/>
        </w:rPr>
        <w:t>389</w:t>
      </w:r>
      <w:r w:rsidR="00366DA7" w:rsidRPr="002870C0">
        <w:rPr>
          <w:b w:val="0"/>
          <w:bCs w:val="0"/>
          <w:sz w:val="22"/>
          <w:szCs w:val="22"/>
        </w:rPr>
        <w:t>,828.91</w:t>
      </w:r>
      <w:r w:rsidR="0064703F" w:rsidRPr="002870C0">
        <w:rPr>
          <w:b w:val="0"/>
          <w:bCs w:val="0"/>
          <w:sz w:val="22"/>
          <w:szCs w:val="22"/>
        </w:rPr>
        <w:t>,</w:t>
      </w:r>
      <w:r w:rsidRPr="002870C0">
        <w:rPr>
          <w:b w:val="0"/>
          <w:bCs w:val="0"/>
          <w:sz w:val="22"/>
          <w:szCs w:val="22"/>
        </w:rPr>
        <w:t xml:space="preserve"> cuando los bienes ya fueron trasladados a diferentes unidades ejecutoras, sin que a la fecha se haya culminado el proceso de alza y baja como corresponde para las unidades </w:t>
      </w:r>
      <w:r w:rsidR="00592B81" w:rsidRPr="002870C0">
        <w:rPr>
          <w:b w:val="0"/>
          <w:bCs w:val="0"/>
          <w:sz w:val="22"/>
          <w:szCs w:val="22"/>
        </w:rPr>
        <w:t>que intervienen en el proceso</w:t>
      </w:r>
      <w:r w:rsidR="00B659E5" w:rsidRPr="002870C0">
        <w:rPr>
          <w:b w:val="0"/>
          <w:bCs w:val="0"/>
          <w:sz w:val="22"/>
          <w:szCs w:val="22"/>
        </w:rPr>
        <w:t xml:space="preserve">, incumpliendo con algunos procedimientos establecidos en </w:t>
      </w:r>
      <w:r w:rsidR="00F90D1C" w:rsidRPr="002870C0">
        <w:rPr>
          <w:b w:val="0"/>
          <w:bCs w:val="0"/>
          <w:sz w:val="22"/>
          <w:szCs w:val="22"/>
        </w:rPr>
        <w:t xml:space="preserve">el instructivo INV-GUI-01 </w:t>
      </w:r>
      <w:r w:rsidR="00A65682" w:rsidRPr="002870C0">
        <w:rPr>
          <w:b w:val="0"/>
          <w:bCs w:val="0"/>
          <w:sz w:val="22"/>
          <w:szCs w:val="22"/>
        </w:rPr>
        <w:t>Guía</w:t>
      </w:r>
      <w:r w:rsidR="00F90D1C" w:rsidRPr="002870C0">
        <w:rPr>
          <w:b w:val="0"/>
          <w:bCs w:val="0"/>
          <w:sz w:val="22"/>
          <w:szCs w:val="22"/>
        </w:rPr>
        <w:t xml:space="preserve"> para el traslado de bienes muebles nuevos, donados y usados entre unidades ejecutoras del Ministerio de Educación</w:t>
      </w:r>
      <w:r w:rsidR="00B659E5" w:rsidRPr="002870C0">
        <w:rPr>
          <w:b w:val="0"/>
          <w:bCs w:val="0"/>
          <w:sz w:val="22"/>
          <w:szCs w:val="22"/>
        </w:rPr>
        <w:t xml:space="preserve">. </w:t>
      </w:r>
      <w:r w:rsidR="00B659E5" w:rsidRPr="002870C0">
        <w:rPr>
          <w:sz w:val="22"/>
          <w:szCs w:val="22"/>
        </w:rPr>
        <w:t>V</w:t>
      </w:r>
      <w:r w:rsidRPr="002870C0">
        <w:rPr>
          <w:sz w:val="22"/>
          <w:szCs w:val="22"/>
        </w:rPr>
        <w:t xml:space="preserve">er anexo </w:t>
      </w:r>
      <w:r w:rsidR="0064703F" w:rsidRPr="002870C0">
        <w:rPr>
          <w:sz w:val="22"/>
          <w:szCs w:val="22"/>
        </w:rPr>
        <w:t>3</w:t>
      </w:r>
      <w:r w:rsidRPr="002870C0">
        <w:rPr>
          <w:sz w:val="22"/>
          <w:szCs w:val="22"/>
        </w:rPr>
        <w:t>.</w:t>
      </w:r>
    </w:p>
    <w:p w14:paraId="554FE239" w14:textId="77777777" w:rsidR="002870C0" w:rsidRPr="00F25DDB" w:rsidRDefault="002870C0" w:rsidP="00F25DDB">
      <w:pPr>
        <w:pStyle w:val="Ttulo1"/>
        <w:ind w:left="0"/>
        <w:jc w:val="both"/>
        <w:rPr>
          <w:rFonts w:eastAsia="Times New Roman"/>
          <w:sz w:val="22"/>
          <w:szCs w:val="22"/>
          <w:bdr w:val="none" w:sz="0" w:space="0" w:color="auto" w:frame="1"/>
        </w:rPr>
      </w:pPr>
    </w:p>
    <w:p w14:paraId="7FABEDEF" w14:textId="57C063F3" w:rsidR="00A34020" w:rsidRPr="00F25DDB" w:rsidRDefault="00CA4FB5" w:rsidP="002870C0">
      <w:pPr>
        <w:pStyle w:val="Ttulo1"/>
        <w:numPr>
          <w:ilvl w:val="0"/>
          <w:numId w:val="40"/>
        </w:numPr>
        <w:jc w:val="both"/>
        <w:rPr>
          <w:rFonts w:eastAsia="Times New Roman"/>
          <w:sz w:val="22"/>
          <w:szCs w:val="22"/>
          <w:bdr w:val="none" w:sz="0" w:space="0" w:color="auto" w:frame="1"/>
        </w:rPr>
      </w:pPr>
      <w:r w:rsidRPr="002870C0">
        <w:rPr>
          <w:sz w:val="22"/>
          <w:szCs w:val="22"/>
        </w:rPr>
        <w:t xml:space="preserve">Registro </w:t>
      </w:r>
      <w:r w:rsidR="008C686A" w:rsidRPr="002870C0">
        <w:rPr>
          <w:sz w:val="22"/>
          <w:szCs w:val="22"/>
        </w:rPr>
        <w:t xml:space="preserve">incorrecto </w:t>
      </w:r>
      <w:r w:rsidRPr="002870C0">
        <w:rPr>
          <w:sz w:val="22"/>
          <w:szCs w:val="22"/>
        </w:rPr>
        <w:t xml:space="preserve">de tarjetas de responsabilidad. </w:t>
      </w:r>
      <w:r w:rsidR="00E51528" w:rsidRPr="002870C0">
        <w:rPr>
          <w:b w:val="0"/>
          <w:bCs w:val="0"/>
          <w:sz w:val="22"/>
          <w:szCs w:val="22"/>
        </w:rPr>
        <w:t>N</w:t>
      </w:r>
      <w:r w:rsidRPr="002870C0">
        <w:rPr>
          <w:b w:val="0"/>
          <w:bCs w:val="0"/>
          <w:sz w:val="22"/>
          <w:szCs w:val="22"/>
        </w:rPr>
        <w:t xml:space="preserve">ueve empleados, </w:t>
      </w:r>
      <w:r w:rsidR="00E51528" w:rsidRPr="002870C0">
        <w:rPr>
          <w:b w:val="0"/>
          <w:bCs w:val="0"/>
          <w:sz w:val="22"/>
          <w:szCs w:val="22"/>
        </w:rPr>
        <w:t xml:space="preserve">de veinte que integran el total del personal administrativo de la DIGEESP, </w:t>
      </w:r>
      <w:r w:rsidRPr="002870C0">
        <w:rPr>
          <w:b w:val="0"/>
          <w:bCs w:val="0"/>
          <w:sz w:val="22"/>
          <w:szCs w:val="22"/>
        </w:rPr>
        <w:t>tienen registrados activos fijos y fungibles en sus respectivas tarjetas de responsabilidad de activos fijos, cuando los bienes fueron trasladados a otra unidad ejecutora</w:t>
      </w:r>
      <w:r w:rsidR="00BC5B61" w:rsidRPr="002870C0">
        <w:rPr>
          <w:b w:val="0"/>
          <w:bCs w:val="0"/>
          <w:sz w:val="22"/>
          <w:szCs w:val="22"/>
        </w:rPr>
        <w:t xml:space="preserve"> y/o se encuentran en Stock</w:t>
      </w:r>
      <w:r w:rsidRPr="002870C0">
        <w:rPr>
          <w:b w:val="0"/>
          <w:bCs w:val="0"/>
          <w:sz w:val="22"/>
          <w:szCs w:val="22"/>
        </w:rPr>
        <w:t xml:space="preserve">, por la cantidad total de Q. </w:t>
      </w:r>
      <w:r w:rsidR="002D7A16" w:rsidRPr="002870C0">
        <w:rPr>
          <w:b w:val="0"/>
          <w:bCs w:val="0"/>
          <w:sz w:val="22"/>
          <w:szCs w:val="22"/>
        </w:rPr>
        <w:t>4,370,521.91</w:t>
      </w:r>
      <w:r w:rsidR="00763EC4" w:rsidRPr="002870C0">
        <w:rPr>
          <w:b w:val="0"/>
          <w:bCs w:val="0"/>
          <w:sz w:val="22"/>
          <w:szCs w:val="22"/>
        </w:rPr>
        <w:t xml:space="preserve">, </w:t>
      </w:r>
      <w:r w:rsidR="00E51528" w:rsidRPr="002870C0">
        <w:rPr>
          <w:b w:val="0"/>
          <w:bCs w:val="0"/>
          <w:sz w:val="22"/>
          <w:szCs w:val="22"/>
        </w:rPr>
        <w:t>y dos tarjetas de responsabilidad,</w:t>
      </w:r>
      <w:r w:rsidR="00D00A50" w:rsidRPr="002870C0">
        <w:rPr>
          <w:b w:val="0"/>
          <w:bCs w:val="0"/>
          <w:sz w:val="22"/>
          <w:szCs w:val="22"/>
        </w:rPr>
        <w:t xml:space="preserve"> </w:t>
      </w:r>
      <w:r w:rsidR="00AE0CD1" w:rsidRPr="002870C0">
        <w:rPr>
          <w:b w:val="0"/>
          <w:bCs w:val="0"/>
          <w:sz w:val="22"/>
          <w:szCs w:val="22"/>
        </w:rPr>
        <w:t>no se encuentran firmadas por l</w:t>
      </w:r>
      <w:r w:rsidR="00653738" w:rsidRPr="002870C0">
        <w:rPr>
          <w:b w:val="0"/>
          <w:bCs w:val="0"/>
          <w:sz w:val="22"/>
          <w:szCs w:val="22"/>
        </w:rPr>
        <w:t>a</w:t>
      </w:r>
      <w:r w:rsidR="00AE0CD1" w:rsidRPr="002870C0">
        <w:rPr>
          <w:b w:val="0"/>
          <w:bCs w:val="0"/>
          <w:sz w:val="22"/>
          <w:szCs w:val="22"/>
        </w:rPr>
        <w:t>s responsables</w:t>
      </w:r>
      <w:r w:rsidR="00A34020" w:rsidRPr="002870C0">
        <w:rPr>
          <w:b w:val="0"/>
          <w:bCs w:val="0"/>
          <w:sz w:val="22"/>
          <w:szCs w:val="22"/>
        </w:rPr>
        <w:t xml:space="preserve">, incumpliendo con lo establecido en la circular 3-57, de fecha 1 de diciembre de 1969 en el apartado tarjetas de responsabilidad. </w:t>
      </w:r>
      <w:r w:rsidRPr="002870C0">
        <w:rPr>
          <w:sz w:val="22"/>
          <w:szCs w:val="22"/>
        </w:rPr>
        <w:t xml:space="preserve">Ver anexo </w:t>
      </w:r>
      <w:r w:rsidR="00163283" w:rsidRPr="002870C0">
        <w:rPr>
          <w:sz w:val="22"/>
          <w:szCs w:val="22"/>
        </w:rPr>
        <w:t>4</w:t>
      </w:r>
      <w:r w:rsidRPr="002870C0">
        <w:rPr>
          <w:sz w:val="22"/>
          <w:szCs w:val="22"/>
        </w:rPr>
        <w:t>.</w:t>
      </w:r>
    </w:p>
    <w:p w14:paraId="196FF159" w14:textId="77777777" w:rsidR="00F25DDB" w:rsidRDefault="00F25DDB" w:rsidP="00F25DDB">
      <w:pPr>
        <w:pStyle w:val="Prrafodelista"/>
        <w:rPr>
          <w:rFonts w:eastAsia="Times New Roman"/>
          <w:bdr w:val="none" w:sz="0" w:space="0" w:color="auto" w:frame="1"/>
        </w:rPr>
      </w:pPr>
    </w:p>
    <w:p w14:paraId="61BD6D45" w14:textId="7027836E" w:rsidR="00CA4FB5" w:rsidRPr="00F25DDB" w:rsidRDefault="00CA4FB5" w:rsidP="00F25DDB">
      <w:pPr>
        <w:pStyle w:val="Ttulo1"/>
        <w:numPr>
          <w:ilvl w:val="0"/>
          <w:numId w:val="40"/>
        </w:numPr>
        <w:jc w:val="both"/>
        <w:rPr>
          <w:rFonts w:eastAsia="Times New Roman"/>
          <w:sz w:val="22"/>
          <w:szCs w:val="22"/>
          <w:bdr w:val="none" w:sz="0" w:space="0" w:color="auto" w:frame="1"/>
        </w:rPr>
      </w:pPr>
      <w:r w:rsidRPr="00F25DDB">
        <w:rPr>
          <w:sz w:val="22"/>
          <w:szCs w:val="22"/>
        </w:rPr>
        <w:t xml:space="preserve">Bienes en uso de DIGEESP que pertenecen a otra unidad ejecutora. </w:t>
      </w:r>
      <w:r w:rsidR="00E51528" w:rsidRPr="00F25DDB">
        <w:rPr>
          <w:b w:val="0"/>
          <w:bCs w:val="0"/>
          <w:sz w:val="22"/>
          <w:szCs w:val="22"/>
        </w:rPr>
        <w:t>E</w:t>
      </w:r>
      <w:r w:rsidRPr="00F25DDB">
        <w:rPr>
          <w:b w:val="0"/>
          <w:bCs w:val="0"/>
          <w:sz w:val="22"/>
          <w:szCs w:val="22"/>
        </w:rPr>
        <w:t>n la DIGEESP se encuentran bienes en uso, valorados en Q.50,464.</w:t>
      </w:r>
      <w:r w:rsidR="00D57625" w:rsidRPr="00F25DDB">
        <w:rPr>
          <w:b w:val="0"/>
          <w:bCs w:val="0"/>
          <w:sz w:val="22"/>
          <w:szCs w:val="22"/>
        </w:rPr>
        <w:t>6</w:t>
      </w:r>
      <w:r w:rsidRPr="00F25DDB">
        <w:rPr>
          <w:b w:val="0"/>
          <w:bCs w:val="0"/>
          <w:sz w:val="22"/>
          <w:szCs w:val="22"/>
        </w:rPr>
        <w:t xml:space="preserve">4, los cuales pertenecen a la Dirección de Servicios Generales -DISERSA-; bienes que fueron trasladados desde </w:t>
      </w:r>
      <w:r w:rsidR="00D57625" w:rsidRPr="00F25DDB">
        <w:rPr>
          <w:b w:val="0"/>
          <w:bCs w:val="0"/>
          <w:sz w:val="22"/>
          <w:szCs w:val="22"/>
        </w:rPr>
        <w:t>abril 2016</w:t>
      </w:r>
      <w:r w:rsidRPr="00F25DDB">
        <w:rPr>
          <w:b w:val="0"/>
          <w:bCs w:val="0"/>
          <w:sz w:val="22"/>
          <w:szCs w:val="22"/>
        </w:rPr>
        <w:t xml:space="preserve"> y a la fecha el traslado no ha sido legalizado</w:t>
      </w:r>
      <w:r w:rsidR="006628B0" w:rsidRPr="00F25DDB">
        <w:rPr>
          <w:b w:val="0"/>
          <w:bCs w:val="0"/>
          <w:sz w:val="22"/>
          <w:szCs w:val="22"/>
        </w:rPr>
        <w:t>, incumpliendo con algunos procedimientos establecidos en el instructivo INV-GUI-01 Guía para el traslado de bienes muebles nuevos, donados y usados entre unidades ejecutoras del Ministerio de Educación</w:t>
      </w:r>
      <w:r w:rsidR="006628B0" w:rsidRPr="00F25DDB">
        <w:rPr>
          <w:sz w:val="22"/>
          <w:szCs w:val="22"/>
        </w:rPr>
        <w:t>.</w:t>
      </w:r>
      <w:r w:rsidR="00D57625" w:rsidRPr="00F25DDB">
        <w:rPr>
          <w:sz w:val="22"/>
          <w:szCs w:val="22"/>
        </w:rPr>
        <w:t xml:space="preserve"> </w:t>
      </w:r>
      <w:r w:rsidRPr="00F25DDB">
        <w:rPr>
          <w:sz w:val="22"/>
          <w:szCs w:val="22"/>
        </w:rPr>
        <w:t xml:space="preserve">Ver anexo </w:t>
      </w:r>
      <w:r w:rsidR="00A366E5" w:rsidRPr="00F25DDB">
        <w:rPr>
          <w:sz w:val="22"/>
          <w:szCs w:val="22"/>
        </w:rPr>
        <w:t>5</w:t>
      </w:r>
      <w:r w:rsidR="00363DF4" w:rsidRPr="00F25DDB">
        <w:rPr>
          <w:sz w:val="22"/>
          <w:szCs w:val="22"/>
        </w:rPr>
        <w:t>.</w:t>
      </w:r>
    </w:p>
    <w:p w14:paraId="4B169937" w14:textId="77777777" w:rsidR="00F25DDB" w:rsidRDefault="00F25DDB" w:rsidP="00F25DDB">
      <w:pPr>
        <w:pStyle w:val="Prrafodelista"/>
        <w:rPr>
          <w:rFonts w:eastAsia="Times New Roman"/>
          <w:bdr w:val="none" w:sz="0" w:space="0" w:color="auto" w:frame="1"/>
        </w:rPr>
      </w:pPr>
    </w:p>
    <w:p w14:paraId="3B15D2AC" w14:textId="73410622" w:rsidR="00CA4FB5" w:rsidRPr="00F25DDB" w:rsidRDefault="00CA4FB5" w:rsidP="00F25DDB">
      <w:pPr>
        <w:pStyle w:val="Ttulo1"/>
        <w:numPr>
          <w:ilvl w:val="0"/>
          <w:numId w:val="40"/>
        </w:numPr>
        <w:jc w:val="both"/>
        <w:rPr>
          <w:rFonts w:eastAsia="Times New Roman"/>
          <w:sz w:val="22"/>
          <w:szCs w:val="22"/>
          <w:bdr w:val="none" w:sz="0" w:space="0" w:color="auto" w:frame="1"/>
        </w:rPr>
      </w:pPr>
      <w:r w:rsidRPr="00F25DDB">
        <w:rPr>
          <w:sz w:val="22"/>
          <w:szCs w:val="22"/>
        </w:rPr>
        <w:t xml:space="preserve">Registro </w:t>
      </w:r>
      <w:r w:rsidR="00F947C0" w:rsidRPr="00F25DDB">
        <w:rPr>
          <w:sz w:val="22"/>
          <w:szCs w:val="22"/>
        </w:rPr>
        <w:t xml:space="preserve">incorrecto </w:t>
      </w:r>
      <w:r w:rsidRPr="00F25DDB">
        <w:rPr>
          <w:sz w:val="22"/>
          <w:szCs w:val="22"/>
        </w:rPr>
        <w:t xml:space="preserve">de bienes fungibles.  </w:t>
      </w:r>
      <w:r w:rsidR="00192977" w:rsidRPr="00F25DDB">
        <w:rPr>
          <w:sz w:val="22"/>
          <w:szCs w:val="22"/>
        </w:rPr>
        <w:t xml:space="preserve">De una muestra seleccionada de </w:t>
      </w:r>
      <w:r w:rsidR="00E2031C" w:rsidRPr="00F25DDB">
        <w:rPr>
          <w:sz w:val="22"/>
          <w:szCs w:val="22"/>
        </w:rPr>
        <w:t>cinco</w:t>
      </w:r>
      <w:r w:rsidR="00192977" w:rsidRPr="00F25DDB">
        <w:rPr>
          <w:sz w:val="22"/>
          <w:szCs w:val="22"/>
        </w:rPr>
        <w:t xml:space="preserve"> </w:t>
      </w:r>
      <w:r w:rsidR="00192977" w:rsidRPr="00F25DDB">
        <w:rPr>
          <w:b w:val="0"/>
          <w:bCs w:val="0"/>
          <w:sz w:val="22"/>
          <w:szCs w:val="22"/>
        </w:rPr>
        <w:t>tipos de bienes</w:t>
      </w:r>
      <w:r w:rsidR="00880189" w:rsidRPr="00F25DDB">
        <w:rPr>
          <w:b w:val="0"/>
          <w:bCs w:val="0"/>
          <w:sz w:val="22"/>
          <w:szCs w:val="22"/>
        </w:rPr>
        <w:t>,</w:t>
      </w:r>
      <w:r w:rsidR="00192977" w:rsidRPr="00F25DDB">
        <w:rPr>
          <w:b w:val="0"/>
          <w:bCs w:val="0"/>
          <w:sz w:val="22"/>
          <w:szCs w:val="22"/>
        </w:rPr>
        <w:t xml:space="preserve"> </w:t>
      </w:r>
      <w:r w:rsidR="00D82BBA" w:rsidRPr="00F25DDB">
        <w:rPr>
          <w:b w:val="0"/>
          <w:bCs w:val="0"/>
          <w:sz w:val="22"/>
          <w:szCs w:val="22"/>
        </w:rPr>
        <w:t>s</w:t>
      </w:r>
      <w:r w:rsidR="007E744D" w:rsidRPr="00F25DDB">
        <w:rPr>
          <w:b w:val="0"/>
          <w:bCs w:val="0"/>
          <w:sz w:val="22"/>
          <w:szCs w:val="22"/>
        </w:rPr>
        <w:t xml:space="preserve">e </w:t>
      </w:r>
      <w:r w:rsidR="00554D99" w:rsidRPr="00F25DDB">
        <w:rPr>
          <w:b w:val="0"/>
          <w:bCs w:val="0"/>
          <w:sz w:val="22"/>
          <w:szCs w:val="22"/>
        </w:rPr>
        <w:t>constató</w:t>
      </w:r>
      <w:r w:rsidR="007E744D" w:rsidRPr="00F25DDB">
        <w:rPr>
          <w:b w:val="0"/>
          <w:bCs w:val="0"/>
          <w:sz w:val="22"/>
          <w:szCs w:val="22"/>
        </w:rPr>
        <w:t xml:space="preserve"> que </w:t>
      </w:r>
      <w:r w:rsidR="00E2031C" w:rsidRPr="00F25DDB">
        <w:rPr>
          <w:b w:val="0"/>
          <w:bCs w:val="0"/>
          <w:sz w:val="22"/>
          <w:szCs w:val="22"/>
        </w:rPr>
        <w:t>cuatro</w:t>
      </w:r>
      <w:r w:rsidR="007E744D" w:rsidRPr="00F25DDB">
        <w:rPr>
          <w:b w:val="0"/>
          <w:bCs w:val="0"/>
          <w:sz w:val="22"/>
          <w:szCs w:val="22"/>
        </w:rPr>
        <w:t xml:space="preserve"> de ellos son considerados bienes fungibles </w:t>
      </w:r>
      <w:r w:rsidR="00C52BB8" w:rsidRPr="00F25DDB">
        <w:rPr>
          <w:b w:val="0"/>
          <w:bCs w:val="0"/>
          <w:sz w:val="22"/>
          <w:szCs w:val="22"/>
        </w:rPr>
        <w:t xml:space="preserve">y los mismos se encuentran </w:t>
      </w:r>
      <w:r w:rsidRPr="00F25DDB">
        <w:rPr>
          <w:b w:val="0"/>
          <w:bCs w:val="0"/>
          <w:sz w:val="22"/>
          <w:szCs w:val="22"/>
        </w:rPr>
        <w:t>registrados como activos fijos</w:t>
      </w:r>
      <w:r w:rsidR="00B659E5" w:rsidRPr="00F25DDB">
        <w:rPr>
          <w:b w:val="0"/>
          <w:bCs w:val="0"/>
          <w:sz w:val="22"/>
          <w:szCs w:val="22"/>
        </w:rPr>
        <w:t>, incumpliendo el procedimiento de la c</w:t>
      </w:r>
      <w:r w:rsidR="00363DF4" w:rsidRPr="00F25DDB">
        <w:rPr>
          <w:b w:val="0"/>
          <w:bCs w:val="0"/>
          <w:sz w:val="22"/>
          <w:szCs w:val="22"/>
        </w:rPr>
        <w:t>ircular 3-57 de fecha 1 de diciembre de 1969, en el apartado de Registro Auxiliar de Artículos Fungibles y de consumo</w:t>
      </w:r>
      <w:r w:rsidR="00CD1F8C" w:rsidRPr="00F25DDB">
        <w:rPr>
          <w:b w:val="0"/>
          <w:bCs w:val="0"/>
          <w:sz w:val="22"/>
          <w:szCs w:val="22"/>
        </w:rPr>
        <w:t>.</w:t>
      </w:r>
      <w:r w:rsidR="00363DF4" w:rsidRPr="00F25DDB">
        <w:rPr>
          <w:rStyle w:val="t"/>
          <w:b w:val="0"/>
          <w:bCs w:val="0"/>
          <w:color w:val="000000"/>
          <w:spacing w:val="3"/>
          <w:sz w:val="22"/>
          <w:szCs w:val="22"/>
          <w:bdr w:val="none" w:sz="0" w:space="0" w:color="auto" w:frame="1"/>
          <w:shd w:val="clear" w:color="auto" w:fill="FFFFFF"/>
        </w:rPr>
        <w:t xml:space="preserve"> </w:t>
      </w:r>
      <w:r w:rsidRPr="00F25DDB">
        <w:rPr>
          <w:sz w:val="22"/>
          <w:szCs w:val="22"/>
        </w:rPr>
        <w:t xml:space="preserve">Ver anexo </w:t>
      </w:r>
      <w:r w:rsidR="00E8645D" w:rsidRPr="00F25DDB">
        <w:rPr>
          <w:sz w:val="22"/>
          <w:szCs w:val="22"/>
        </w:rPr>
        <w:t>6</w:t>
      </w:r>
    </w:p>
    <w:p w14:paraId="17E300CB" w14:textId="77777777" w:rsidR="00F25DDB" w:rsidRDefault="00F25DDB" w:rsidP="00F25DDB">
      <w:pPr>
        <w:pStyle w:val="Prrafodelista"/>
        <w:rPr>
          <w:rFonts w:eastAsia="Times New Roman"/>
          <w:bdr w:val="none" w:sz="0" w:space="0" w:color="auto" w:frame="1"/>
        </w:rPr>
      </w:pPr>
    </w:p>
    <w:p w14:paraId="22ED79C9" w14:textId="6B7F6FB7" w:rsidR="00831304" w:rsidRPr="00F25DDB" w:rsidRDefault="00C06EDC" w:rsidP="00F25DDB">
      <w:pPr>
        <w:pStyle w:val="Ttulo1"/>
        <w:numPr>
          <w:ilvl w:val="0"/>
          <w:numId w:val="40"/>
        </w:numPr>
        <w:jc w:val="both"/>
        <w:rPr>
          <w:rFonts w:eastAsia="Times New Roman"/>
          <w:sz w:val="22"/>
          <w:szCs w:val="22"/>
          <w:bdr w:val="none" w:sz="0" w:space="0" w:color="auto" w:frame="1"/>
        </w:rPr>
      </w:pPr>
      <w:r w:rsidRPr="00F25DDB">
        <w:rPr>
          <w:sz w:val="22"/>
          <w:szCs w:val="22"/>
        </w:rPr>
        <w:t xml:space="preserve">No se realizó inventario físico de activos fijos.  </w:t>
      </w:r>
      <w:r w:rsidRPr="00F25DDB">
        <w:rPr>
          <w:b w:val="0"/>
          <w:bCs w:val="0"/>
          <w:sz w:val="22"/>
          <w:szCs w:val="22"/>
        </w:rPr>
        <w:t xml:space="preserve">Al 31 de diciembre de 2022, fueron reportados </w:t>
      </w:r>
      <w:r w:rsidR="00112157" w:rsidRPr="00F25DDB">
        <w:rPr>
          <w:b w:val="0"/>
          <w:bCs w:val="0"/>
          <w:sz w:val="22"/>
          <w:szCs w:val="22"/>
        </w:rPr>
        <w:t>bienes, los cuales no fueron constatados mediante la inspección física por parte del personal encargado de inventarios.</w:t>
      </w:r>
      <w:r w:rsidR="00831304" w:rsidRPr="00F25DDB">
        <w:rPr>
          <w:b w:val="0"/>
          <w:bCs w:val="0"/>
          <w:sz w:val="22"/>
          <w:szCs w:val="22"/>
        </w:rPr>
        <w:t xml:space="preserve">  De conformidad con la circular 3-57 “</w:t>
      </w:r>
      <w:r w:rsidR="00F90D1C" w:rsidRPr="00F25DDB">
        <w:rPr>
          <w:b w:val="0"/>
          <w:bCs w:val="0"/>
          <w:sz w:val="22"/>
          <w:szCs w:val="22"/>
        </w:rPr>
        <w:t xml:space="preserve">Instrucciones sobre Inventarios de Oficinas Públicas” </w:t>
      </w:r>
      <w:r w:rsidR="00CD1F8C" w:rsidRPr="00F25DDB">
        <w:rPr>
          <w:b w:val="0"/>
          <w:bCs w:val="0"/>
          <w:sz w:val="22"/>
          <w:szCs w:val="22"/>
        </w:rPr>
        <w:t>y lo establecido en el</w:t>
      </w:r>
      <w:r w:rsidR="00831304" w:rsidRPr="00F25DDB">
        <w:rPr>
          <w:rFonts w:eastAsia="Times New Roman"/>
          <w:b w:val="0"/>
          <w:sz w:val="22"/>
          <w:szCs w:val="22"/>
          <w:bdr w:val="none" w:sz="0" w:space="0" w:color="auto" w:frame="1"/>
        </w:rPr>
        <w:t xml:space="preserve"> instructivo INV-INS-04, en la literal C.1 Realización de inventario físico anual</w:t>
      </w:r>
      <w:r w:rsidR="00CD1F8C" w:rsidRPr="00F25DDB">
        <w:rPr>
          <w:rFonts w:eastAsia="Times New Roman"/>
          <w:b w:val="0"/>
          <w:sz w:val="22"/>
          <w:szCs w:val="22"/>
          <w:bdr w:val="none" w:sz="0" w:space="0" w:color="auto" w:frame="1"/>
        </w:rPr>
        <w:t>.</w:t>
      </w:r>
    </w:p>
    <w:p w14:paraId="195AF595" w14:textId="77777777" w:rsidR="000637B8" w:rsidRPr="000A324D" w:rsidRDefault="000637B8" w:rsidP="001354DA">
      <w:pPr>
        <w:pStyle w:val="Ttulo1"/>
        <w:jc w:val="both"/>
        <w:rPr>
          <w:rFonts w:eastAsia="Times New Roman"/>
          <w:sz w:val="22"/>
          <w:szCs w:val="22"/>
          <w:bdr w:val="none" w:sz="0" w:space="0" w:color="auto" w:frame="1"/>
        </w:rPr>
      </w:pPr>
    </w:p>
    <w:p w14:paraId="628211E0" w14:textId="61D4ACF7" w:rsidR="00360331" w:rsidRPr="000A324D" w:rsidRDefault="00B4017C" w:rsidP="001354DA">
      <w:pPr>
        <w:pStyle w:val="Ttulo1"/>
        <w:jc w:val="both"/>
        <w:rPr>
          <w:rFonts w:eastAsia="Times New Roman"/>
          <w:sz w:val="22"/>
          <w:szCs w:val="22"/>
          <w:bdr w:val="none" w:sz="0" w:space="0" w:color="auto" w:frame="1"/>
        </w:rPr>
      </w:pPr>
      <w:r w:rsidRPr="000A324D">
        <w:rPr>
          <w:rFonts w:eastAsia="Times New Roman"/>
          <w:sz w:val="22"/>
          <w:szCs w:val="22"/>
          <w:bdr w:val="none" w:sz="0" w:space="0" w:color="auto" w:frame="1"/>
        </w:rPr>
        <w:t>Recomendaciones</w:t>
      </w:r>
    </w:p>
    <w:p w14:paraId="1CD6F95B" w14:textId="28DCD549" w:rsidR="006C208A" w:rsidRPr="000A324D" w:rsidRDefault="00E876C8" w:rsidP="00CB76BD">
      <w:pPr>
        <w:pStyle w:val="Ttulo1"/>
        <w:jc w:val="both"/>
        <w:rPr>
          <w:rFonts w:eastAsia="Times New Roman"/>
          <w:b w:val="0"/>
          <w:sz w:val="22"/>
          <w:szCs w:val="22"/>
          <w:bdr w:val="none" w:sz="0" w:space="0" w:color="auto" w:frame="1"/>
        </w:rPr>
      </w:pPr>
      <w:r w:rsidRPr="000A324D">
        <w:rPr>
          <w:rFonts w:eastAsia="Times New Roman"/>
          <w:b w:val="0"/>
          <w:sz w:val="22"/>
          <w:szCs w:val="22"/>
          <w:bdr w:val="none" w:sz="0" w:space="0" w:color="auto" w:frame="1"/>
        </w:rPr>
        <w:t>Que la</w:t>
      </w:r>
      <w:r w:rsidR="00360331" w:rsidRPr="000A324D">
        <w:rPr>
          <w:rFonts w:eastAsia="Times New Roman"/>
          <w:b w:val="0"/>
          <w:sz w:val="22"/>
          <w:szCs w:val="22"/>
          <w:bdr w:val="none" w:sz="0" w:space="0" w:color="auto" w:frame="1"/>
        </w:rPr>
        <w:t xml:space="preserve"> </w:t>
      </w:r>
      <w:proofErr w:type="gramStart"/>
      <w:r w:rsidR="00840088" w:rsidRPr="000A324D">
        <w:rPr>
          <w:rFonts w:eastAsia="Times New Roman"/>
          <w:b w:val="0"/>
          <w:sz w:val="22"/>
          <w:szCs w:val="22"/>
          <w:bdr w:val="none" w:sz="0" w:space="0" w:color="auto" w:frame="1"/>
        </w:rPr>
        <w:t>Directora General</w:t>
      </w:r>
      <w:proofErr w:type="gramEnd"/>
      <w:r w:rsidR="00360331" w:rsidRPr="000A324D">
        <w:rPr>
          <w:rFonts w:eastAsia="Times New Roman"/>
          <w:b w:val="0"/>
          <w:sz w:val="22"/>
          <w:szCs w:val="22"/>
          <w:bdr w:val="none" w:sz="0" w:space="0" w:color="auto" w:frame="1"/>
        </w:rPr>
        <w:t xml:space="preserve"> de</w:t>
      </w:r>
      <w:r w:rsidR="00684580" w:rsidRPr="000A324D">
        <w:rPr>
          <w:rFonts w:eastAsia="Times New Roman"/>
          <w:b w:val="0"/>
          <w:sz w:val="22"/>
          <w:szCs w:val="22"/>
          <w:bdr w:val="none" w:sz="0" w:space="0" w:color="auto" w:frame="1"/>
        </w:rPr>
        <w:t xml:space="preserve"> la</w:t>
      </w:r>
      <w:r w:rsidR="00360331" w:rsidRPr="000A324D">
        <w:rPr>
          <w:rFonts w:eastAsia="Times New Roman"/>
          <w:b w:val="0"/>
          <w:sz w:val="22"/>
          <w:szCs w:val="22"/>
          <w:bdr w:val="none" w:sz="0" w:space="0" w:color="auto" w:frame="1"/>
        </w:rPr>
        <w:t xml:space="preserve"> </w:t>
      </w:r>
      <w:r w:rsidR="00B820E4" w:rsidRPr="000A324D">
        <w:rPr>
          <w:rFonts w:eastAsia="Times New Roman"/>
          <w:b w:val="0"/>
          <w:sz w:val="22"/>
          <w:szCs w:val="22"/>
          <w:bdr w:val="none" w:sz="0" w:space="0" w:color="auto" w:frame="1"/>
        </w:rPr>
        <w:t>-</w:t>
      </w:r>
      <w:r w:rsidR="00360331" w:rsidRPr="000A324D">
        <w:rPr>
          <w:rFonts w:eastAsia="Times New Roman"/>
          <w:b w:val="0"/>
          <w:sz w:val="22"/>
          <w:szCs w:val="22"/>
          <w:bdr w:val="none" w:sz="0" w:space="0" w:color="auto" w:frame="1"/>
        </w:rPr>
        <w:t>D</w:t>
      </w:r>
      <w:r w:rsidR="00B820E4" w:rsidRPr="000A324D">
        <w:rPr>
          <w:rFonts w:eastAsia="Times New Roman"/>
          <w:b w:val="0"/>
          <w:sz w:val="22"/>
          <w:szCs w:val="22"/>
          <w:bdr w:val="none" w:sz="0" w:space="0" w:color="auto" w:frame="1"/>
        </w:rPr>
        <w:t>IGEESP-</w:t>
      </w:r>
      <w:r w:rsidR="00360331" w:rsidRPr="000A324D">
        <w:rPr>
          <w:rFonts w:eastAsia="Times New Roman"/>
          <w:b w:val="0"/>
          <w:sz w:val="22"/>
          <w:szCs w:val="22"/>
          <w:bdr w:val="none" w:sz="0" w:space="0" w:color="auto" w:frame="1"/>
        </w:rPr>
        <w:t xml:space="preserve">, instruya </w:t>
      </w:r>
      <w:r w:rsidR="00B4017C" w:rsidRPr="000A324D">
        <w:rPr>
          <w:rFonts w:eastAsia="Times New Roman"/>
          <w:b w:val="0"/>
          <w:sz w:val="22"/>
          <w:szCs w:val="22"/>
          <w:bdr w:val="none" w:sz="0" w:space="0" w:color="auto" w:frame="1"/>
        </w:rPr>
        <w:t>por escrito</w:t>
      </w:r>
      <w:r w:rsidR="00E51528" w:rsidRPr="000A324D">
        <w:rPr>
          <w:rFonts w:eastAsia="Times New Roman"/>
          <w:b w:val="0"/>
          <w:sz w:val="22"/>
          <w:szCs w:val="22"/>
          <w:bdr w:val="none" w:sz="0" w:space="0" w:color="auto" w:frame="1"/>
        </w:rPr>
        <w:t xml:space="preserve"> y de seguimiento correspondiente</w:t>
      </w:r>
      <w:r w:rsidR="002C24E5" w:rsidRPr="000A324D">
        <w:rPr>
          <w:rFonts w:eastAsia="Times New Roman"/>
          <w:b w:val="0"/>
          <w:sz w:val="22"/>
          <w:szCs w:val="22"/>
          <w:bdr w:val="none" w:sz="0" w:space="0" w:color="auto" w:frame="1"/>
        </w:rPr>
        <w:t xml:space="preserve"> </w:t>
      </w:r>
      <w:r w:rsidR="00124DF7" w:rsidRPr="000A324D">
        <w:rPr>
          <w:rFonts w:eastAsia="Times New Roman"/>
          <w:b w:val="0"/>
          <w:sz w:val="22"/>
          <w:szCs w:val="22"/>
          <w:bdr w:val="none" w:sz="0" w:space="0" w:color="auto" w:frame="1"/>
        </w:rPr>
        <w:t>al Jefe del Departamento Financiero, para que</w:t>
      </w:r>
      <w:r w:rsidR="006C208A" w:rsidRPr="000A324D">
        <w:rPr>
          <w:rFonts w:eastAsia="Times New Roman"/>
          <w:b w:val="0"/>
          <w:sz w:val="22"/>
          <w:szCs w:val="22"/>
          <w:bdr w:val="none" w:sz="0" w:space="0" w:color="auto" w:frame="1"/>
        </w:rPr>
        <w:t>:</w:t>
      </w:r>
    </w:p>
    <w:p w14:paraId="3AEF08AB" w14:textId="77777777" w:rsidR="000E7575" w:rsidRPr="000A324D" w:rsidRDefault="000E7575" w:rsidP="00CB76BD">
      <w:pPr>
        <w:pStyle w:val="Ttulo1"/>
        <w:jc w:val="both"/>
        <w:rPr>
          <w:rFonts w:eastAsia="Times New Roman"/>
          <w:b w:val="0"/>
          <w:sz w:val="22"/>
          <w:szCs w:val="22"/>
          <w:bdr w:val="none" w:sz="0" w:space="0" w:color="auto" w:frame="1"/>
        </w:rPr>
      </w:pPr>
    </w:p>
    <w:p w14:paraId="6FBFC312" w14:textId="0BB32A58" w:rsidR="006C208A" w:rsidRPr="000A324D" w:rsidRDefault="00E51528" w:rsidP="000637B8">
      <w:pPr>
        <w:pStyle w:val="Ttulo1"/>
        <w:numPr>
          <w:ilvl w:val="0"/>
          <w:numId w:val="37"/>
        </w:numPr>
        <w:ind w:left="1701" w:hanging="425"/>
        <w:jc w:val="both"/>
        <w:rPr>
          <w:b w:val="0"/>
          <w:sz w:val="22"/>
          <w:szCs w:val="22"/>
        </w:rPr>
      </w:pPr>
      <w:r w:rsidRPr="000A324D">
        <w:rPr>
          <w:rFonts w:eastAsia="Times New Roman"/>
          <w:b w:val="0"/>
          <w:sz w:val="22"/>
          <w:szCs w:val="22"/>
          <w:bdr w:val="none" w:sz="0" w:space="0" w:color="auto" w:frame="1"/>
        </w:rPr>
        <w:t>Se contin</w:t>
      </w:r>
      <w:r w:rsidR="00F555F6">
        <w:rPr>
          <w:rFonts w:eastAsia="Times New Roman"/>
          <w:b w:val="0"/>
          <w:sz w:val="22"/>
          <w:szCs w:val="22"/>
          <w:bdr w:val="none" w:sz="0" w:space="0" w:color="auto" w:frame="1"/>
        </w:rPr>
        <w:t>ú</w:t>
      </w:r>
      <w:r w:rsidRPr="000A324D">
        <w:rPr>
          <w:rFonts w:eastAsia="Times New Roman"/>
          <w:b w:val="0"/>
          <w:sz w:val="22"/>
          <w:szCs w:val="22"/>
          <w:bdr w:val="none" w:sz="0" w:space="0" w:color="auto" w:frame="1"/>
        </w:rPr>
        <w:t xml:space="preserve">e con </w:t>
      </w:r>
      <w:r w:rsidR="00124DF7" w:rsidRPr="000A324D">
        <w:rPr>
          <w:rFonts w:eastAsia="Times New Roman"/>
          <w:b w:val="0"/>
          <w:sz w:val="22"/>
          <w:szCs w:val="22"/>
          <w:bdr w:val="none" w:sz="0" w:space="0" w:color="auto" w:frame="1"/>
        </w:rPr>
        <w:t xml:space="preserve">los trámites pendientes solicitados por </w:t>
      </w:r>
      <w:r w:rsidR="009C0B2C" w:rsidRPr="000A324D">
        <w:rPr>
          <w:rFonts w:eastAsia="Times New Roman"/>
          <w:b w:val="0"/>
          <w:sz w:val="22"/>
          <w:szCs w:val="22"/>
          <w:bdr w:val="none" w:sz="0" w:space="0" w:color="auto" w:frame="1"/>
        </w:rPr>
        <w:t xml:space="preserve">la Dirección de </w:t>
      </w:r>
      <w:r w:rsidR="00124DF7" w:rsidRPr="000A324D">
        <w:rPr>
          <w:rFonts w:eastAsia="Times New Roman"/>
          <w:b w:val="0"/>
          <w:sz w:val="22"/>
          <w:szCs w:val="22"/>
          <w:bdr w:val="none" w:sz="0" w:space="0" w:color="auto" w:frame="1"/>
        </w:rPr>
        <w:t>Contabilidad del Estado del Ministerio de Finanzas</w:t>
      </w:r>
      <w:r w:rsidR="009C0B2C" w:rsidRPr="000A324D">
        <w:rPr>
          <w:rFonts w:eastAsia="Times New Roman"/>
          <w:b w:val="0"/>
          <w:sz w:val="22"/>
          <w:szCs w:val="22"/>
          <w:bdr w:val="none" w:sz="0" w:space="0" w:color="auto" w:frame="1"/>
        </w:rPr>
        <w:t xml:space="preserve"> Públicas</w:t>
      </w:r>
      <w:r w:rsidR="00124DF7" w:rsidRPr="000A324D">
        <w:rPr>
          <w:rFonts w:eastAsia="Times New Roman"/>
          <w:b w:val="0"/>
          <w:sz w:val="22"/>
          <w:szCs w:val="22"/>
          <w:bdr w:val="none" w:sz="0" w:space="0" w:color="auto" w:frame="1"/>
        </w:rPr>
        <w:t xml:space="preserve"> a efecto </w:t>
      </w:r>
      <w:r w:rsidR="00F3768C" w:rsidRPr="000A324D">
        <w:rPr>
          <w:rFonts w:eastAsia="Times New Roman"/>
          <w:b w:val="0"/>
          <w:sz w:val="22"/>
          <w:szCs w:val="22"/>
          <w:bdr w:val="none" w:sz="0" w:space="0" w:color="auto" w:frame="1"/>
        </w:rPr>
        <w:t>de reactivar los bienes registrados por concepto de donación</w:t>
      </w:r>
      <w:r w:rsidR="003C2A3A" w:rsidRPr="000A324D">
        <w:rPr>
          <w:rFonts w:eastAsia="Times New Roman"/>
          <w:b w:val="0"/>
          <w:sz w:val="22"/>
          <w:szCs w:val="22"/>
          <w:bdr w:val="none" w:sz="0" w:space="0" w:color="auto" w:frame="1"/>
        </w:rPr>
        <w:t xml:space="preserve"> por la cantidad de Q.183,</w:t>
      </w:r>
      <w:r w:rsidR="00A33239" w:rsidRPr="000A324D">
        <w:rPr>
          <w:rFonts w:eastAsia="Times New Roman"/>
          <w:b w:val="0"/>
          <w:sz w:val="22"/>
          <w:szCs w:val="22"/>
          <w:bdr w:val="none" w:sz="0" w:space="0" w:color="auto" w:frame="1"/>
        </w:rPr>
        <w:t>751.69</w:t>
      </w:r>
      <w:r w:rsidR="00391C7E" w:rsidRPr="000A324D">
        <w:rPr>
          <w:rFonts w:eastAsia="Times New Roman"/>
          <w:b w:val="0"/>
          <w:sz w:val="22"/>
          <w:szCs w:val="22"/>
          <w:bdr w:val="none" w:sz="0" w:space="0" w:color="auto" w:frame="1"/>
        </w:rPr>
        <w:t xml:space="preserve">, para que </w:t>
      </w:r>
      <w:r w:rsidR="00124DF7" w:rsidRPr="000A324D">
        <w:rPr>
          <w:rFonts w:eastAsia="Times New Roman"/>
          <w:b w:val="0"/>
          <w:sz w:val="22"/>
          <w:szCs w:val="22"/>
          <w:bdr w:val="none" w:sz="0" w:space="0" w:color="auto" w:frame="1"/>
        </w:rPr>
        <w:t xml:space="preserve">los saldos reflejen un saldo </w:t>
      </w:r>
      <w:r w:rsidR="00391C7E" w:rsidRPr="000A324D">
        <w:rPr>
          <w:rFonts w:eastAsia="Times New Roman"/>
          <w:b w:val="0"/>
          <w:sz w:val="22"/>
          <w:szCs w:val="22"/>
          <w:bdr w:val="none" w:sz="0" w:space="0" w:color="auto" w:frame="1"/>
        </w:rPr>
        <w:t>conciliado.</w:t>
      </w:r>
      <w:r w:rsidR="00CB76BD" w:rsidRPr="000A324D">
        <w:rPr>
          <w:rFonts w:eastAsia="Times New Roman"/>
          <w:b w:val="0"/>
          <w:sz w:val="22"/>
          <w:szCs w:val="22"/>
          <w:bdr w:val="none" w:sz="0" w:space="0" w:color="auto" w:frame="1"/>
        </w:rPr>
        <w:t xml:space="preserve"> </w:t>
      </w:r>
    </w:p>
    <w:p w14:paraId="62EB00BB" w14:textId="77777777" w:rsidR="000E7575" w:rsidRPr="000A324D" w:rsidRDefault="000E7575" w:rsidP="000E7575">
      <w:pPr>
        <w:pStyle w:val="Ttulo1"/>
        <w:ind w:left="2021"/>
        <w:jc w:val="both"/>
        <w:rPr>
          <w:b w:val="0"/>
          <w:sz w:val="22"/>
          <w:szCs w:val="22"/>
        </w:rPr>
      </w:pPr>
    </w:p>
    <w:p w14:paraId="67C6B39C" w14:textId="6C87E6AA" w:rsidR="006C79B3" w:rsidRPr="000A324D" w:rsidRDefault="006C208A" w:rsidP="000637B8">
      <w:pPr>
        <w:pStyle w:val="Ttulo1"/>
        <w:numPr>
          <w:ilvl w:val="0"/>
          <w:numId w:val="37"/>
        </w:numPr>
        <w:ind w:left="1701" w:hanging="425"/>
        <w:jc w:val="both"/>
        <w:rPr>
          <w:b w:val="0"/>
          <w:sz w:val="22"/>
          <w:szCs w:val="22"/>
        </w:rPr>
      </w:pPr>
      <w:r w:rsidRPr="000A324D">
        <w:rPr>
          <w:rFonts w:eastAsia="Times New Roman"/>
          <w:b w:val="0"/>
          <w:sz w:val="22"/>
          <w:szCs w:val="22"/>
          <w:bdr w:val="none" w:sz="0" w:space="0" w:color="auto" w:frame="1"/>
        </w:rPr>
        <w:t>D</w:t>
      </w:r>
      <w:r w:rsidR="00FE4872" w:rsidRPr="000A324D">
        <w:rPr>
          <w:rFonts w:eastAsia="Times New Roman"/>
          <w:b w:val="0"/>
          <w:sz w:val="22"/>
          <w:szCs w:val="22"/>
          <w:bdr w:val="none" w:sz="0" w:space="0" w:color="auto" w:frame="1"/>
        </w:rPr>
        <w:t>eberá realizar una planificación adecuada de las compras a realizar concernientes a los activos fijos y fungibles</w:t>
      </w:r>
      <w:r w:rsidR="00346965" w:rsidRPr="000A324D">
        <w:rPr>
          <w:rFonts w:eastAsia="Times New Roman"/>
          <w:b w:val="0"/>
          <w:sz w:val="22"/>
          <w:szCs w:val="22"/>
          <w:bdr w:val="none" w:sz="0" w:space="0" w:color="auto" w:frame="1"/>
        </w:rPr>
        <w:t>,</w:t>
      </w:r>
      <w:r w:rsidR="00FE4872" w:rsidRPr="000A324D">
        <w:rPr>
          <w:rFonts w:eastAsia="Times New Roman"/>
          <w:b w:val="0"/>
          <w:sz w:val="22"/>
          <w:szCs w:val="22"/>
          <w:bdr w:val="none" w:sz="0" w:space="0" w:color="auto" w:frame="1"/>
        </w:rPr>
        <w:t xml:space="preserve"> </w:t>
      </w:r>
      <w:r w:rsidR="00346965" w:rsidRPr="000A324D">
        <w:rPr>
          <w:b w:val="0"/>
          <w:sz w:val="22"/>
          <w:szCs w:val="22"/>
        </w:rPr>
        <w:t>para lograr la calidad del gasto, con criterios de probidad, eficacia, eficiencia, transparencia, economía y equidad</w:t>
      </w:r>
      <w:r w:rsidR="000C5428" w:rsidRPr="000A324D">
        <w:rPr>
          <w:b w:val="0"/>
          <w:sz w:val="22"/>
          <w:szCs w:val="22"/>
        </w:rPr>
        <w:t xml:space="preserve"> con la finalidad de no mantener </w:t>
      </w:r>
      <w:r w:rsidR="00524CD4" w:rsidRPr="000A324D">
        <w:rPr>
          <w:b w:val="0"/>
          <w:sz w:val="22"/>
          <w:szCs w:val="22"/>
        </w:rPr>
        <w:t>bienes en almacenamiento</w:t>
      </w:r>
      <w:r w:rsidR="005A13D0" w:rsidRPr="000A324D">
        <w:rPr>
          <w:b w:val="0"/>
          <w:sz w:val="22"/>
          <w:szCs w:val="22"/>
        </w:rPr>
        <w:t xml:space="preserve"> que por la fecha de adquisición la garantía ya no </w:t>
      </w:r>
      <w:r w:rsidR="009236F3" w:rsidRPr="000A324D">
        <w:rPr>
          <w:b w:val="0"/>
          <w:sz w:val="22"/>
          <w:szCs w:val="22"/>
        </w:rPr>
        <w:t>puede hacerse efectiva corriendo el riesgo que algunos bienes no se encuentren en buen estad</w:t>
      </w:r>
      <w:r w:rsidR="00B670D6" w:rsidRPr="000A324D">
        <w:rPr>
          <w:b w:val="0"/>
          <w:sz w:val="22"/>
          <w:szCs w:val="22"/>
        </w:rPr>
        <w:t>o.</w:t>
      </w:r>
      <w:r w:rsidR="006C79B3" w:rsidRPr="000A324D">
        <w:rPr>
          <w:b w:val="0"/>
          <w:sz w:val="22"/>
          <w:szCs w:val="22"/>
        </w:rPr>
        <w:t xml:space="preserve">  </w:t>
      </w:r>
      <w:r w:rsidR="00B670D6" w:rsidRPr="000A324D">
        <w:rPr>
          <w:b w:val="0"/>
          <w:sz w:val="22"/>
          <w:szCs w:val="22"/>
        </w:rPr>
        <w:t xml:space="preserve">Gire instrucciones escritas al </w:t>
      </w:r>
      <w:r w:rsidR="00373220" w:rsidRPr="000A324D">
        <w:rPr>
          <w:b w:val="0"/>
          <w:sz w:val="22"/>
          <w:szCs w:val="22"/>
        </w:rPr>
        <w:t xml:space="preserve">encargado de inventarios para que realice a la brevedad posible </w:t>
      </w:r>
      <w:r w:rsidR="00355886" w:rsidRPr="000A324D">
        <w:rPr>
          <w:rFonts w:eastAsia="Times New Roman"/>
          <w:b w:val="0"/>
          <w:sz w:val="22"/>
          <w:szCs w:val="22"/>
          <w:bdr w:val="none" w:sz="0" w:space="0" w:color="auto" w:frame="1"/>
        </w:rPr>
        <w:t xml:space="preserve">la entrega de los bienes que se encuentren en Stock, realizando simultáneamente la solicitud de resolución ante la Dirección de Contabilidad del Estado del Ministerio de Finanzas Públicas a efecto </w:t>
      </w:r>
      <w:r w:rsidR="00BF0EA6" w:rsidRPr="000A324D">
        <w:rPr>
          <w:rFonts w:eastAsia="Times New Roman"/>
          <w:b w:val="0"/>
          <w:sz w:val="22"/>
          <w:szCs w:val="22"/>
          <w:bdr w:val="none" w:sz="0" w:space="0" w:color="auto" w:frame="1"/>
        </w:rPr>
        <w:t xml:space="preserve">se </w:t>
      </w:r>
      <w:r w:rsidR="0059188C" w:rsidRPr="000A324D">
        <w:rPr>
          <w:rFonts w:eastAsia="Times New Roman"/>
          <w:b w:val="0"/>
          <w:sz w:val="22"/>
          <w:szCs w:val="22"/>
          <w:bdr w:val="none" w:sz="0" w:space="0" w:color="auto" w:frame="1"/>
        </w:rPr>
        <w:t>dé</w:t>
      </w:r>
      <w:r w:rsidR="00BF0EA6" w:rsidRPr="000A324D">
        <w:rPr>
          <w:rFonts w:eastAsia="Times New Roman"/>
          <w:b w:val="0"/>
          <w:sz w:val="22"/>
          <w:szCs w:val="22"/>
          <w:bdr w:val="none" w:sz="0" w:space="0" w:color="auto" w:frame="1"/>
        </w:rPr>
        <w:t xml:space="preserve"> </w:t>
      </w:r>
      <w:r w:rsidR="00355886" w:rsidRPr="000A324D">
        <w:rPr>
          <w:rFonts w:eastAsia="Times New Roman"/>
          <w:b w:val="0"/>
          <w:sz w:val="22"/>
          <w:szCs w:val="22"/>
          <w:bdr w:val="none" w:sz="0" w:space="0" w:color="auto" w:frame="1"/>
        </w:rPr>
        <w:t>seguimiento a la culminación del procedimiento ante las unidades ejecutoras para dar de baja los bienes en estado almacenado/contabilizado</w:t>
      </w:r>
      <w:r w:rsidR="003D4F1F" w:rsidRPr="000A324D">
        <w:rPr>
          <w:rFonts w:eastAsia="Times New Roman"/>
          <w:b w:val="0"/>
          <w:sz w:val="22"/>
          <w:szCs w:val="22"/>
          <w:bdr w:val="none" w:sz="0" w:space="0" w:color="auto" w:frame="1"/>
        </w:rPr>
        <w:t xml:space="preserve"> de la -DIGEESP-</w:t>
      </w:r>
      <w:r w:rsidR="00355886" w:rsidRPr="000A324D">
        <w:rPr>
          <w:rFonts w:eastAsia="Times New Roman"/>
          <w:b w:val="0"/>
          <w:sz w:val="22"/>
          <w:szCs w:val="22"/>
          <w:bdr w:val="none" w:sz="0" w:space="0" w:color="auto" w:frame="1"/>
        </w:rPr>
        <w:t>.</w:t>
      </w:r>
    </w:p>
    <w:p w14:paraId="50C07B6D" w14:textId="77777777" w:rsidR="000E7575" w:rsidRPr="000A324D" w:rsidRDefault="000E7575" w:rsidP="000E7575">
      <w:pPr>
        <w:pStyle w:val="Prrafodelista"/>
        <w:rPr>
          <w:b/>
        </w:rPr>
      </w:pPr>
    </w:p>
    <w:p w14:paraId="11EEE8B6" w14:textId="0968331D" w:rsidR="006C79B3" w:rsidRPr="000A324D" w:rsidRDefault="00524CD4" w:rsidP="000637B8">
      <w:pPr>
        <w:pStyle w:val="Ttulo1"/>
        <w:numPr>
          <w:ilvl w:val="0"/>
          <w:numId w:val="37"/>
        </w:numPr>
        <w:ind w:left="1701" w:hanging="425"/>
        <w:jc w:val="both"/>
        <w:rPr>
          <w:b w:val="0"/>
          <w:sz w:val="22"/>
          <w:szCs w:val="22"/>
        </w:rPr>
      </w:pPr>
      <w:r w:rsidRPr="000A324D">
        <w:rPr>
          <w:b w:val="0"/>
          <w:sz w:val="22"/>
          <w:szCs w:val="22"/>
        </w:rPr>
        <w:t>L</w:t>
      </w:r>
      <w:r w:rsidR="00492EE5" w:rsidRPr="000A324D">
        <w:rPr>
          <w:b w:val="0"/>
          <w:sz w:val="22"/>
          <w:szCs w:val="22"/>
        </w:rPr>
        <w:t xml:space="preserve">a Directora General de DIGEESP debe dar seguimiento ante los directores departamentales de educación a quiénes se les ha realizado traslado de bienes </w:t>
      </w:r>
      <w:r w:rsidR="00045A3C" w:rsidRPr="000A324D">
        <w:rPr>
          <w:b w:val="0"/>
          <w:sz w:val="22"/>
          <w:szCs w:val="22"/>
        </w:rPr>
        <w:t>y que ya cuentan con resolución</w:t>
      </w:r>
      <w:r w:rsidR="00A20563" w:rsidRPr="000A324D">
        <w:rPr>
          <w:b w:val="0"/>
          <w:sz w:val="22"/>
          <w:szCs w:val="22"/>
        </w:rPr>
        <w:t xml:space="preserve"> emitida por la Dirección de Contabilidad del Estado, </w:t>
      </w:r>
      <w:r w:rsidR="00045A3C" w:rsidRPr="000A324D">
        <w:rPr>
          <w:b w:val="0"/>
          <w:sz w:val="22"/>
          <w:szCs w:val="22"/>
        </w:rPr>
        <w:t xml:space="preserve"> </w:t>
      </w:r>
      <w:r w:rsidR="002C28C3" w:rsidRPr="000A324D">
        <w:rPr>
          <w:b w:val="0"/>
          <w:sz w:val="22"/>
          <w:szCs w:val="22"/>
        </w:rPr>
        <w:t xml:space="preserve">a efecto de </w:t>
      </w:r>
      <w:r w:rsidR="00620359" w:rsidRPr="000A324D">
        <w:rPr>
          <w:b w:val="0"/>
          <w:sz w:val="22"/>
          <w:szCs w:val="22"/>
        </w:rPr>
        <w:t>registrar el alza del bien</w:t>
      </w:r>
      <w:r w:rsidR="00DF55A3" w:rsidRPr="000A324D">
        <w:rPr>
          <w:b w:val="0"/>
          <w:sz w:val="22"/>
          <w:szCs w:val="22"/>
        </w:rPr>
        <w:t xml:space="preserve"> trasladado</w:t>
      </w:r>
      <w:r w:rsidR="00045A3C" w:rsidRPr="000A324D">
        <w:rPr>
          <w:b w:val="0"/>
          <w:sz w:val="22"/>
          <w:szCs w:val="22"/>
        </w:rPr>
        <w:t xml:space="preserve"> y den aviso inmediato al encargado de inventarios </w:t>
      </w:r>
      <w:r w:rsidR="00A87DA7" w:rsidRPr="000A324D">
        <w:rPr>
          <w:b w:val="0"/>
          <w:sz w:val="22"/>
          <w:szCs w:val="22"/>
        </w:rPr>
        <w:t xml:space="preserve">de DIGEESP, </w:t>
      </w:r>
      <w:r w:rsidR="00045A3C" w:rsidRPr="000A324D">
        <w:rPr>
          <w:b w:val="0"/>
          <w:sz w:val="22"/>
          <w:szCs w:val="22"/>
        </w:rPr>
        <w:t>para que este realice los registros respectivos</w:t>
      </w:r>
      <w:r w:rsidR="007B616F" w:rsidRPr="000A324D">
        <w:rPr>
          <w:b w:val="0"/>
          <w:sz w:val="22"/>
          <w:szCs w:val="22"/>
        </w:rPr>
        <w:t xml:space="preserve"> y mantenga el saldo conciliado</w:t>
      </w:r>
      <w:r w:rsidR="00045A3C" w:rsidRPr="000A324D">
        <w:rPr>
          <w:b w:val="0"/>
          <w:sz w:val="22"/>
          <w:szCs w:val="22"/>
        </w:rPr>
        <w:t xml:space="preserve">, asimismo, los bienes trasladados y que aún no </w:t>
      </w:r>
      <w:r w:rsidR="001D2EE3" w:rsidRPr="000A324D">
        <w:rPr>
          <w:b w:val="0"/>
          <w:sz w:val="22"/>
          <w:szCs w:val="22"/>
        </w:rPr>
        <w:t xml:space="preserve">se ha solicitado la resolución ante la Dirección de </w:t>
      </w:r>
      <w:r w:rsidR="00A20563" w:rsidRPr="000A324D">
        <w:rPr>
          <w:b w:val="0"/>
          <w:sz w:val="22"/>
          <w:szCs w:val="22"/>
        </w:rPr>
        <w:t>C</w:t>
      </w:r>
      <w:r w:rsidR="001D2EE3" w:rsidRPr="000A324D">
        <w:rPr>
          <w:b w:val="0"/>
          <w:sz w:val="22"/>
          <w:szCs w:val="22"/>
        </w:rPr>
        <w:t xml:space="preserve">ontabilidad del Estado del Ministerio de Finanzas Públicas, deberán </w:t>
      </w:r>
      <w:r w:rsidR="00224834" w:rsidRPr="000A324D">
        <w:rPr>
          <w:b w:val="0"/>
          <w:sz w:val="22"/>
          <w:szCs w:val="22"/>
        </w:rPr>
        <w:t xml:space="preserve">realizar la respectiva solicitud y dar seguimiento a la </w:t>
      </w:r>
      <w:r w:rsidR="006C79B3" w:rsidRPr="000A324D">
        <w:rPr>
          <w:b w:val="0"/>
          <w:sz w:val="22"/>
          <w:szCs w:val="22"/>
        </w:rPr>
        <w:t>c</w:t>
      </w:r>
      <w:r w:rsidR="00224834" w:rsidRPr="000A324D">
        <w:rPr>
          <w:b w:val="0"/>
          <w:sz w:val="22"/>
          <w:szCs w:val="22"/>
        </w:rPr>
        <w:t>ulminación del trámite de traslado.</w:t>
      </w:r>
    </w:p>
    <w:p w14:paraId="5604C5AF" w14:textId="77777777" w:rsidR="000E7575" w:rsidRPr="000A324D" w:rsidRDefault="000E7575" w:rsidP="000E7575">
      <w:pPr>
        <w:pStyle w:val="Prrafodelista"/>
        <w:rPr>
          <w:b/>
        </w:rPr>
      </w:pPr>
    </w:p>
    <w:p w14:paraId="4B370350" w14:textId="3FAFDB96" w:rsidR="006C79B3" w:rsidRPr="000A324D" w:rsidRDefault="006C79B3" w:rsidP="000637B8">
      <w:pPr>
        <w:pStyle w:val="Ttulo1"/>
        <w:numPr>
          <w:ilvl w:val="0"/>
          <w:numId w:val="37"/>
        </w:numPr>
        <w:ind w:left="1701" w:hanging="425"/>
        <w:jc w:val="both"/>
        <w:rPr>
          <w:b w:val="0"/>
          <w:sz w:val="22"/>
          <w:szCs w:val="22"/>
        </w:rPr>
      </w:pPr>
      <w:r w:rsidRPr="000A324D">
        <w:rPr>
          <w:rFonts w:eastAsia="Times New Roman"/>
          <w:b w:val="0"/>
          <w:sz w:val="22"/>
          <w:szCs w:val="22"/>
          <w:bdr w:val="none" w:sz="0" w:space="0" w:color="auto" w:frame="1"/>
        </w:rPr>
        <w:t>El encargado de inventarios debe registrar en su tarjeta de responsabilidad o de la directora de -DIGEESP-, los bienes previo al traslado y los ya trasladados a las direcciones departamentales con la finalidad de conciliar los saldos, descargando así el saldo de los bienes del resto de empleados; dando el seguimiento respectivo a fin de obtener la resolución emitida por la Dirección de Contabilidad del Estado, así también, para las que ya tienen  resolución, dar el seguimiento respectivo para culminar el proceso y dar de baja al inventario de -DIGEESP-</w:t>
      </w:r>
      <w:r w:rsidR="000E7575" w:rsidRPr="000A324D">
        <w:rPr>
          <w:rFonts w:eastAsia="Times New Roman"/>
          <w:b w:val="0"/>
          <w:sz w:val="22"/>
          <w:szCs w:val="22"/>
          <w:bdr w:val="none" w:sz="0" w:space="0" w:color="auto" w:frame="1"/>
        </w:rPr>
        <w:t>.</w:t>
      </w:r>
    </w:p>
    <w:p w14:paraId="72622BF1" w14:textId="77777777" w:rsidR="000E7575" w:rsidRPr="000A324D" w:rsidRDefault="000E7575" w:rsidP="000E7575">
      <w:pPr>
        <w:pStyle w:val="Prrafodelista"/>
        <w:rPr>
          <w:b/>
        </w:rPr>
      </w:pPr>
    </w:p>
    <w:p w14:paraId="0DC5DF31" w14:textId="6CBBB244" w:rsidR="006C79B3" w:rsidRDefault="00743062" w:rsidP="003B7C48">
      <w:pPr>
        <w:pStyle w:val="Ttulo1"/>
        <w:numPr>
          <w:ilvl w:val="0"/>
          <w:numId w:val="37"/>
        </w:numPr>
        <w:ind w:left="1701" w:hanging="425"/>
        <w:jc w:val="both"/>
        <w:rPr>
          <w:b w:val="0"/>
          <w:sz w:val="22"/>
          <w:szCs w:val="22"/>
        </w:rPr>
      </w:pPr>
      <w:r w:rsidRPr="00E01A8C">
        <w:rPr>
          <w:b w:val="0"/>
          <w:sz w:val="22"/>
          <w:szCs w:val="22"/>
        </w:rPr>
        <w:t>La Directora</w:t>
      </w:r>
      <w:r w:rsidR="00FA7E2E" w:rsidRPr="00E01A8C">
        <w:rPr>
          <w:b w:val="0"/>
          <w:sz w:val="22"/>
          <w:szCs w:val="22"/>
        </w:rPr>
        <w:t xml:space="preserve"> </w:t>
      </w:r>
      <w:r w:rsidRPr="00E01A8C">
        <w:rPr>
          <w:b w:val="0"/>
          <w:sz w:val="22"/>
          <w:szCs w:val="22"/>
        </w:rPr>
        <w:t xml:space="preserve">General de -DIGEESP-, debe </w:t>
      </w:r>
      <w:r w:rsidR="00A34020" w:rsidRPr="00E01A8C">
        <w:rPr>
          <w:b w:val="0"/>
          <w:sz w:val="22"/>
          <w:szCs w:val="22"/>
        </w:rPr>
        <w:t xml:space="preserve">definir conjuntamente con el </w:t>
      </w:r>
      <w:r w:rsidR="00383632" w:rsidRPr="00E01A8C">
        <w:rPr>
          <w:b w:val="0"/>
          <w:sz w:val="22"/>
          <w:szCs w:val="22"/>
        </w:rPr>
        <w:t>Director de Servicios Generales</w:t>
      </w:r>
      <w:r w:rsidR="00A34020" w:rsidRPr="00E01A8C">
        <w:rPr>
          <w:b w:val="0"/>
          <w:sz w:val="22"/>
          <w:szCs w:val="22"/>
        </w:rPr>
        <w:t xml:space="preserve">, </w:t>
      </w:r>
      <w:r w:rsidR="00FE2E48" w:rsidRPr="00E01A8C">
        <w:rPr>
          <w:b w:val="0"/>
          <w:sz w:val="22"/>
          <w:szCs w:val="22"/>
        </w:rPr>
        <w:t>si se reinicia el proceso y conformación de expediente o los bienes regresan bajo el resguardo y custodia de DISERSA</w:t>
      </w:r>
      <w:r w:rsidR="00CE73F0" w:rsidRPr="00E01A8C">
        <w:rPr>
          <w:b w:val="0"/>
          <w:sz w:val="22"/>
          <w:szCs w:val="22"/>
        </w:rPr>
        <w:t xml:space="preserve">, considerando </w:t>
      </w:r>
      <w:r w:rsidR="008F7431" w:rsidRPr="00E01A8C">
        <w:rPr>
          <w:b w:val="0"/>
          <w:sz w:val="22"/>
          <w:szCs w:val="22"/>
        </w:rPr>
        <w:t>el tiempo transcurrido y que a la fecha no se ha tenido respuesta</w:t>
      </w:r>
      <w:r w:rsidR="0092468B">
        <w:rPr>
          <w:b w:val="0"/>
          <w:sz w:val="22"/>
          <w:szCs w:val="22"/>
        </w:rPr>
        <w:t xml:space="preserve"> de</w:t>
      </w:r>
      <w:r w:rsidR="008F7431" w:rsidRPr="00E01A8C">
        <w:rPr>
          <w:b w:val="0"/>
          <w:sz w:val="22"/>
          <w:szCs w:val="22"/>
        </w:rPr>
        <w:t xml:space="preserve"> </w:t>
      </w:r>
      <w:r w:rsidR="000721D8" w:rsidRPr="00E01A8C">
        <w:rPr>
          <w:b w:val="0"/>
          <w:sz w:val="22"/>
          <w:szCs w:val="22"/>
        </w:rPr>
        <w:t>la Dirección de Contabilidad del Estado del Ministerio de Finanzas Públicas en cuanto a proporcionar la providencia</w:t>
      </w:r>
      <w:r w:rsidR="00E01A8C" w:rsidRPr="00E01A8C">
        <w:rPr>
          <w:b w:val="0"/>
          <w:sz w:val="22"/>
          <w:szCs w:val="22"/>
        </w:rPr>
        <w:t xml:space="preserve"> que no obra en el expediente</w:t>
      </w:r>
      <w:r w:rsidR="002160FC">
        <w:rPr>
          <w:b w:val="0"/>
          <w:sz w:val="22"/>
          <w:szCs w:val="22"/>
        </w:rPr>
        <w:t>;</w:t>
      </w:r>
      <w:r w:rsidR="00E01A8C" w:rsidRPr="00E01A8C">
        <w:rPr>
          <w:b w:val="0"/>
          <w:sz w:val="22"/>
          <w:szCs w:val="22"/>
        </w:rPr>
        <w:t xml:space="preserve"> siendo este el </w:t>
      </w:r>
      <w:r w:rsidR="007E7798" w:rsidRPr="00E01A8C">
        <w:rPr>
          <w:b w:val="0"/>
          <w:sz w:val="22"/>
          <w:szCs w:val="22"/>
        </w:rPr>
        <w:t xml:space="preserve">documento </w:t>
      </w:r>
      <w:r w:rsidR="00087A26" w:rsidRPr="00E01A8C">
        <w:rPr>
          <w:b w:val="0"/>
          <w:sz w:val="22"/>
          <w:szCs w:val="22"/>
        </w:rPr>
        <w:t xml:space="preserve">que falta </w:t>
      </w:r>
      <w:r w:rsidR="007E7798" w:rsidRPr="00E01A8C">
        <w:rPr>
          <w:b w:val="0"/>
          <w:sz w:val="22"/>
          <w:szCs w:val="22"/>
        </w:rPr>
        <w:t>para</w:t>
      </w:r>
      <w:r w:rsidR="00A34020" w:rsidRPr="00E01A8C">
        <w:rPr>
          <w:b w:val="0"/>
          <w:sz w:val="22"/>
          <w:szCs w:val="22"/>
        </w:rPr>
        <w:t xml:space="preserve">r </w:t>
      </w:r>
      <w:r w:rsidR="00087A26" w:rsidRPr="00E01A8C">
        <w:rPr>
          <w:b w:val="0"/>
          <w:sz w:val="22"/>
          <w:szCs w:val="22"/>
        </w:rPr>
        <w:t xml:space="preserve">realizar </w:t>
      </w:r>
      <w:r w:rsidR="00A34020" w:rsidRPr="00E01A8C">
        <w:rPr>
          <w:b w:val="0"/>
          <w:sz w:val="22"/>
          <w:szCs w:val="22"/>
        </w:rPr>
        <w:t>el proceso de solicitud de resolución</w:t>
      </w:r>
      <w:r w:rsidR="00E01A8C">
        <w:rPr>
          <w:b w:val="0"/>
          <w:sz w:val="22"/>
          <w:szCs w:val="22"/>
        </w:rPr>
        <w:t>.</w:t>
      </w:r>
    </w:p>
    <w:p w14:paraId="173E8709" w14:textId="77777777" w:rsidR="00B16333" w:rsidRDefault="00B16333" w:rsidP="00B16333">
      <w:pPr>
        <w:pStyle w:val="Prrafodelista"/>
        <w:rPr>
          <w:b/>
        </w:rPr>
      </w:pPr>
    </w:p>
    <w:p w14:paraId="66DBBF15" w14:textId="014441F7" w:rsidR="00B16333" w:rsidRDefault="00D92AAF" w:rsidP="00D92AAF">
      <w:pPr>
        <w:pStyle w:val="Ttulo1"/>
        <w:jc w:val="both"/>
        <w:rPr>
          <w:b w:val="0"/>
          <w:sz w:val="22"/>
          <w:szCs w:val="22"/>
        </w:rPr>
      </w:pPr>
      <w:r>
        <w:rPr>
          <w:b w:val="0"/>
          <w:sz w:val="22"/>
          <w:szCs w:val="22"/>
        </w:rPr>
        <w:t>Así también, el jefe del Departamento Financiero, debe girar instrucciones escritas al Encargado de Inventarios a efecto de:</w:t>
      </w:r>
    </w:p>
    <w:p w14:paraId="112700CC" w14:textId="77777777" w:rsidR="00E01A8C" w:rsidRDefault="00E01A8C" w:rsidP="00E01A8C">
      <w:pPr>
        <w:pStyle w:val="Prrafodelista"/>
        <w:rPr>
          <w:b/>
        </w:rPr>
      </w:pPr>
    </w:p>
    <w:p w14:paraId="6EBE77E7" w14:textId="1EB587CA" w:rsidR="006C79B3" w:rsidRPr="000A324D" w:rsidRDefault="006C79B3" w:rsidP="008E4F74">
      <w:pPr>
        <w:pStyle w:val="Ttulo1"/>
        <w:numPr>
          <w:ilvl w:val="0"/>
          <w:numId w:val="37"/>
        </w:numPr>
        <w:ind w:left="1701" w:hanging="425"/>
        <w:jc w:val="both"/>
        <w:rPr>
          <w:b w:val="0"/>
          <w:sz w:val="22"/>
          <w:szCs w:val="22"/>
        </w:rPr>
      </w:pPr>
      <w:r w:rsidRPr="000A324D">
        <w:rPr>
          <w:rFonts w:eastAsia="Times New Roman"/>
          <w:b w:val="0"/>
          <w:sz w:val="22"/>
          <w:szCs w:val="22"/>
          <w:bdr w:val="none" w:sz="0" w:space="0" w:color="auto" w:frame="1"/>
        </w:rPr>
        <w:t xml:space="preserve">Dar cumplimiento a lo establecido en </w:t>
      </w:r>
      <w:r w:rsidRPr="000A324D">
        <w:rPr>
          <w:rStyle w:val="Textoennegrita"/>
          <w:color w:val="111111"/>
          <w:sz w:val="22"/>
          <w:szCs w:val="22"/>
          <w:shd w:val="clear" w:color="auto" w:fill="FFFFFF"/>
        </w:rPr>
        <w:t xml:space="preserve">Reglamento de Inventarios de los bienes muebles de la Administración Pública </w:t>
      </w:r>
      <w:r w:rsidR="002B52E1">
        <w:rPr>
          <w:rStyle w:val="Textoennegrita"/>
          <w:color w:val="111111"/>
          <w:sz w:val="22"/>
          <w:szCs w:val="22"/>
          <w:shd w:val="clear" w:color="auto" w:fill="FFFFFF"/>
        </w:rPr>
        <w:t xml:space="preserve">el que </w:t>
      </w:r>
      <w:r w:rsidRPr="000A324D">
        <w:rPr>
          <w:rStyle w:val="Textoennegrita"/>
          <w:color w:val="111111"/>
          <w:sz w:val="22"/>
          <w:szCs w:val="22"/>
          <w:shd w:val="clear" w:color="auto" w:fill="FFFFFF"/>
        </w:rPr>
        <w:t xml:space="preserve">en su </w:t>
      </w:r>
      <w:r w:rsidRPr="000A324D">
        <w:rPr>
          <w:rFonts w:eastAsia="Times New Roman"/>
          <w:b w:val="0"/>
          <w:sz w:val="22"/>
          <w:szCs w:val="22"/>
          <w:bdr w:val="none" w:sz="0" w:space="0" w:color="auto" w:frame="1"/>
        </w:rPr>
        <w:t xml:space="preserve">artículo 21 indica que las dependencias que a la fecha tengan ingresados en su inventario general, bienes fungibles, o sea los que se </w:t>
      </w:r>
      <w:r w:rsidRPr="000A324D">
        <w:rPr>
          <w:rFonts w:eastAsia="Times New Roman"/>
          <w:b w:val="0"/>
          <w:sz w:val="22"/>
          <w:szCs w:val="22"/>
          <w:bdr w:val="none" w:sz="0" w:space="0" w:color="auto" w:frame="1"/>
        </w:rPr>
        <w:lastRenderedPageBreak/>
        <w:t>consuman más rápido por su uso constante, deberán suscribir acta identificándolos y, con certificación de la misma y del ingreso a dicho inventarios, iniciarán el trámite de baja respectivo, ante Contraloría General de Cuentas, para que ésta ordene su ingreso al inventario de bienes fungibles.  No sin antes realizar la verificación del total del inventario reportado en el FIN 02 Formulario de Detalle de Inventario por institución y cuenta, detallando los bienes fungibles, solicitando a la Dirección de Contabilidad del Estado, avale dicho listado a efectos los mismos se encuentren debidamente clasificados.</w:t>
      </w:r>
    </w:p>
    <w:p w14:paraId="73DCF2F1" w14:textId="77777777" w:rsidR="008E4F74" w:rsidRPr="000A324D" w:rsidRDefault="008E4F74" w:rsidP="008E4F74">
      <w:pPr>
        <w:pStyle w:val="Ttulo1"/>
        <w:ind w:left="2021"/>
        <w:jc w:val="both"/>
        <w:rPr>
          <w:b w:val="0"/>
          <w:sz w:val="22"/>
          <w:szCs w:val="22"/>
        </w:rPr>
      </w:pPr>
    </w:p>
    <w:p w14:paraId="42C7EE62" w14:textId="2AE4B235" w:rsidR="005B19A2" w:rsidRPr="000A324D" w:rsidRDefault="00CC1795" w:rsidP="008E4F74">
      <w:pPr>
        <w:pStyle w:val="Ttulo1"/>
        <w:numPr>
          <w:ilvl w:val="0"/>
          <w:numId w:val="37"/>
        </w:numPr>
        <w:ind w:left="1701" w:hanging="425"/>
        <w:jc w:val="both"/>
        <w:rPr>
          <w:b w:val="0"/>
          <w:sz w:val="22"/>
          <w:szCs w:val="22"/>
        </w:rPr>
      </w:pPr>
      <w:r w:rsidRPr="000A324D">
        <w:rPr>
          <w:rFonts w:eastAsia="Times New Roman"/>
          <w:b w:val="0"/>
          <w:sz w:val="22"/>
          <w:szCs w:val="22"/>
          <w:bdr w:val="none" w:sz="0" w:space="0" w:color="auto" w:frame="1"/>
        </w:rPr>
        <w:t>En lo sucesivo se deberá cumplir con la normativa vigente, la cual establece según el instructivo</w:t>
      </w:r>
      <w:r w:rsidR="00B92FE2" w:rsidRPr="000A324D">
        <w:rPr>
          <w:rFonts w:eastAsia="Times New Roman"/>
          <w:b w:val="0"/>
          <w:sz w:val="22"/>
          <w:szCs w:val="22"/>
          <w:bdr w:val="none" w:sz="0" w:space="0" w:color="auto" w:frame="1"/>
        </w:rPr>
        <w:t xml:space="preserve"> INV-INS-04</w:t>
      </w:r>
      <w:r w:rsidR="00934B56" w:rsidRPr="000A324D">
        <w:rPr>
          <w:rFonts w:eastAsia="Times New Roman"/>
          <w:b w:val="0"/>
          <w:sz w:val="22"/>
          <w:szCs w:val="22"/>
          <w:bdr w:val="none" w:sz="0" w:space="0" w:color="auto" w:frame="1"/>
        </w:rPr>
        <w:t>, en la literal C.1 Realización de inventario físico anual,</w:t>
      </w:r>
      <w:r w:rsidR="00612A10" w:rsidRPr="000A324D">
        <w:rPr>
          <w:rFonts w:eastAsia="Times New Roman"/>
          <w:b w:val="0"/>
          <w:sz w:val="22"/>
          <w:szCs w:val="22"/>
          <w:bdr w:val="none" w:sz="0" w:space="0" w:color="auto" w:frame="1"/>
        </w:rPr>
        <w:t xml:space="preserve"> indica que </w:t>
      </w:r>
      <w:r w:rsidR="00B86AF8" w:rsidRPr="000A324D">
        <w:rPr>
          <w:rFonts w:eastAsia="Times New Roman"/>
          <w:b w:val="0"/>
          <w:sz w:val="22"/>
          <w:szCs w:val="22"/>
          <w:bdr w:val="none" w:sz="0" w:space="0" w:color="auto" w:frame="1"/>
        </w:rPr>
        <w:t xml:space="preserve">se deberá realizar </w:t>
      </w:r>
      <w:r w:rsidR="005B19A2" w:rsidRPr="000A324D">
        <w:rPr>
          <w:rFonts w:eastAsia="Times New Roman"/>
          <w:b w:val="0"/>
          <w:sz w:val="22"/>
          <w:szCs w:val="22"/>
          <w:bdr w:val="none" w:sz="0" w:space="0" w:color="auto" w:frame="1"/>
        </w:rPr>
        <w:t xml:space="preserve">la verificación física del </w:t>
      </w:r>
      <w:r w:rsidR="00B86AF8" w:rsidRPr="000A324D">
        <w:rPr>
          <w:rFonts w:eastAsia="Times New Roman"/>
          <w:b w:val="0"/>
          <w:sz w:val="22"/>
          <w:szCs w:val="22"/>
          <w:bdr w:val="none" w:sz="0" w:space="0" w:color="auto" w:frame="1"/>
        </w:rPr>
        <w:t xml:space="preserve">inventario </w:t>
      </w:r>
      <w:r w:rsidR="005B19A2" w:rsidRPr="000A324D">
        <w:rPr>
          <w:rFonts w:eastAsia="Times New Roman"/>
          <w:b w:val="0"/>
          <w:sz w:val="22"/>
          <w:szCs w:val="22"/>
          <w:bdr w:val="none" w:sz="0" w:space="0" w:color="auto" w:frame="1"/>
        </w:rPr>
        <w:t xml:space="preserve">respectivo </w:t>
      </w:r>
      <w:r w:rsidR="000221BA" w:rsidRPr="000A324D">
        <w:rPr>
          <w:rFonts w:eastAsia="Times New Roman"/>
          <w:b w:val="0"/>
          <w:sz w:val="22"/>
          <w:szCs w:val="22"/>
          <w:bdr w:val="none" w:sz="0" w:space="0" w:color="auto" w:frame="1"/>
        </w:rPr>
        <w:t xml:space="preserve">a efecto que </w:t>
      </w:r>
      <w:r w:rsidR="00A34020" w:rsidRPr="000A324D">
        <w:rPr>
          <w:rFonts w:eastAsia="Times New Roman"/>
          <w:b w:val="0"/>
          <w:sz w:val="22"/>
          <w:szCs w:val="22"/>
          <w:bdr w:val="none" w:sz="0" w:space="0" w:color="auto" w:frame="1"/>
        </w:rPr>
        <w:t>esté</w:t>
      </w:r>
      <w:r w:rsidR="000221BA" w:rsidRPr="000A324D">
        <w:rPr>
          <w:rFonts w:eastAsia="Times New Roman"/>
          <w:b w:val="0"/>
          <w:sz w:val="22"/>
          <w:szCs w:val="22"/>
          <w:bdr w:val="none" w:sz="0" w:space="0" w:color="auto" w:frame="1"/>
        </w:rPr>
        <w:t xml:space="preserve"> terminado al 31 de diciembre de cada año.</w:t>
      </w:r>
    </w:p>
    <w:p w14:paraId="78131BEA" w14:textId="7AE98C53" w:rsidR="00A1280C" w:rsidRPr="000A324D" w:rsidRDefault="00A1280C" w:rsidP="006628B0">
      <w:pPr>
        <w:pStyle w:val="Ttulo1"/>
        <w:jc w:val="both"/>
        <w:rPr>
          <w:rFonts w:eastAsia="Times New Roman"/>
          <w:b w:val="0"/>
          <w:sz w:val="22"/>
          <w:szCs w:val="22"/>
          <w:bdr w:val="none" w:sz="0" w:space="0" w:color="auto" w:frame="1"/>
        </w:rPr>
      </w:pPr>
    </w:p>
    <w:p w14:paraId="0C7D6D6D" w14:textId="79BFD0EE" w:rsidR="00A46C61" w:rsidRPr="000A324D" w:rsidRDefault="006628B0" w:rsidP="00A46C61">
      <w:pPr>
        <w:pStyle w:val="Ttulo1"/>
        <w:jc w:val="both"/>
        <w:rPr>
          <w:rFonts w:eastAsia="Times New Roman"/>
          <w:bCs w:val="0"/>
          <w:sz w:val="22"/>
          <w:szCs w:val="22"/>
          <w:bdr w:val="none" w:sz="0" w:space="0" w:color="auto" w:frame="1"/>
        </w:rPr>
      </w:pPr>
      <w:r w:rsidRPr="000A324D">
        <w:rPr>
          <w:rFonts w:eastAsia="Times New Roman"/>
          <w:bCs w:val="0"/>
          <w:sz w:val="22"/>
          <w:szCs w:val="22"/>
          <w:bdr w:val="none" w:sz="0" w:space="0" w:color="auto" w:frame="1"/>
        </w:rPr>
        <w:t>COMENTARIO DE LOS RESPONSABLES</w:t>
      </w:r>
    </w:p>
    <w:p w14:paraId="4EDDFC37" w14:textId="45F60DAF" w:rsidR="00A46C61" w:rsidRPr="000A324D" w:rsidRDefault="00A46C61" w:rsidP="00A46C61">
      <w:pPr>
        <w:pStyle w:val="Ttulo1"/>
        <w:jc w:val="both"/>
        <w:rPr>
          <w:rFonts w:eastAsia="Times New Roman"/>
          <w:b w:val="0"/>
          <w:sz w:val="22"/>
          <w:szCs w:val="22"/>
          <w:bdr w:val="none" w:sz="0" w:space="0" w:color="auto" w:frame="1"/>
        </w:rPr>
      </w:pPr>
      <w:r w:rsidRPr="000A324D">
        <w:rPr>
          <w:rFonts w:eastAsia="Times New Roman"/>
          <w:b w:val="0"/>
          <w:sz w:val="22"/>
          <w:szCs w:val="22"/>
          <w:bdr w:val="none" w:sz="0" w:space="0" w:color="auto" w:frame="1"/>
        </w:rPr>
        <w:t>De conformidad con el oficio No. DIGEESP No. 155-2023 Ref. NPXE/</w:t>
      </w:r>
      <w:proofErr w:type="spellStart"/>
      <w:r w:rsidRPr="000A324D">
        <w:rPr>
          <w:rFonts w:eastAsia="Times New Roman"/>
          <w:b w:val="0"/>
          <w:sz w:val="22"/>
          <w:szCs w:val="22"/>
          <w:bdr w:val="none" w:sz="0" w:space="0" w:color="auto" w:frame="1"/>
        </w:rPr>
        <w:t>ejzr</w:t>
      </w:r>
      <w:proofErr w:type="spellEnd"/>
      <w:r w:rsidRPr="000A324D">
        <w:rPr>
          <w:rFonts w:eastAsia="Times New Roman"/>
          <w:b w:val="0"/>
          <w:sz w:val="22"/>
          <w:szCs w:val="22"/>
          <w:bdr w:val="none" w:sz="0" w:space="0" w:color="auto" w:frame="1"/>
        </w:rPr>
        <w:t xml:space="preserve"> de fecha 08 de marzo del año en curso, firmado por la </w:t>
      </w:r>
      <w:proofErr w:type="gramStart"/>
      <w:r w:rsidRPr="000A324D">
        <w:rPr>
          <w:rFonts w:eastAsia="Times New Roman"/>
          <w:b w:val="0"/>
          <w:sz w:val="22"/>
          <w:szCs w:val="22"/>
          <w:bdr w:val="none" w:sz="0" w:space="0" w:color="auto" w:frame="1"/>
        </w:rPr>
        <w:t>Directora General</w:t>
      </w:r>
      <w:proofErr w:type="gramEnd"/>
      <w:r w:rsidRPr="000A324D">
        <w:rPr>
          <w:rFonts w:eastAsia="Times New Roman"/>
          <w:b w:val="0"/>
          <w:sz w:val="22"/>
          <w:szCs w:val="22"/>
          <w:bdr w:val="none" w:sz="0" w:space="0" w:color="auto" w:frame="1"/>
        </w:rPr>
        <w:t xml:space="preserve"> de Educación Especial -DIGEESP-, presenta y adjunta a dicho oficio la documentación de soporte, comentarios (sostenidos en cédulas narrativas, firmadas y selladas por los responsables) y pruebas que justifican, aclaran o identifican el seguimiento dado a cada una de las deficiencias encontradas, exponiendo literalmente lo siguiente:</w:t>
      </w:r>
    </w:p>
    <w:p w14:paraId="088A23C7" w14:textId="77777777" w:rsidR="00A46C61" w:rsidRPr="000A324D" w:rsidRDefault="00A46C61" w:rsidP="00A46C61">
      <w:pPr>
        <w:pStyle w:val="Ttulo1"/>
        <w:jc w:val="both"/>
        <w:rPr>
          <w:rFonts w:eastAsia="Times New Roman"/>
          <w:b w:val="0"/>
          <w:sz w:val="22"/>
          <w:szCs w:val="22"/>
          <w:bdr w:val="none" w:sz="0" w:space="0" w:color="auto" w:frame="1"/>
        </w:rPr>
      </w:pPr>
    </w:p>
    <w:p w14:paraId="4EBF3AD0" w14:textId="12328C37" w:rsidR="00A46C61" w:rsidRDefault="00A46C61" w:rsidP="00A46C61">
      <w:pPr>
        <w:pStyle w:val="Ttulo1"/>
        <w:jc w:val="both"/>
        <w:rPr>
          <w:rFonts w:eastAsia="Times New Roman"/>
          <w:bCs w:val="0"/>
          <w:sz w:val="22"/>
          <w:szCs w:val="22"/>
          <w:bdr w:val="none" w:sz="0" w:space="0" w:color="auto" w:frame="1"/>
        </w:rPr>
      </w:pPr>
      <w:r w:rsidRPr="000A324D">
        <w:rPr>
          <w:rFonts w:eastAsia="Times New Roman"/>
          <w:bCs w:val="0"/>
          <w:sz w:val="22"/>
          <w:szCs w:val="22"/>
          <w:bdr w:val="none" w:sz="0" w:space="0" w:color="auto" w:frame="1"/>
        </w:rPr>
        <w:t>Deficiencia No. 1</w:t>
      </w:r>
    </w:p>
    <w:p w14:paraId="3839E31C" w14:textId="77777777" w:rsidR="00354FC2" w:rsidRPr="000A324D" w:rsidRDefault="00354FC2" w:rsidP="00A46C61">
      <w:pPr>
        <w:pStyle w:val="Ttulo1"/>
        <w:jc w:val="both"/>
        <w:rPr>
          <w:rFonts w:eastAsia="Times New Roman"/>
          <w:bCs w:val="0"/>
          <w:sz w:val="22"/>
          <w:szCs w:val="22"/>
          <w:bdr w:val="none" w:sz="0" w:space="0" w:color="auto" w:frame="1"/>
        </w:rPr>
      </w:pPr>
    </w:p>
    <w:p w14:paraId="3048FB26" w14:textId="3588732F" w:rsidR="00A46C61" w:rsidRPr="000A324D" w:rsidRDefault="00A46C61" w:rsidP="00A46C61">
      <w:pPr>
        <w:pStyle w:val="Ttulo1"/>
        <w:jc w:val="both"/>
        <w:rPr>
          <w:b w:val="0"/>
          <w:bCs w:val="0"/>
          <w:sz w:val="22"/>
          <w:szCs w:val="22"/>
        </w:rPr>
      </w:pPr>
      <w:r w:rsidRPr="000A324D">
        <w:rPr>
          <w:b w:val="0"/>
          <w:bCs w:val="0"/>
          <w:sz w:val="22"/>
          <w:szCs w:val="22"/>
        </w:rPr>
        <w:t>“…Luego de establecer comunicación con personeros de Embajada de España, con el apoyo de la Dirección de Cooperación Nacional e Internacional DICONIME respecto al seguimiento de la donación.</w:t>
      </w:r>
    </w:p>
    <w:p w14:paraId="1F04C435" w14:textId="77777777" w:rsidR="004070F5" w:rsidRPr="000A324D" w:rsidRDefault="004070F5" w:rsidP="00A46C61">
      <w:pPr>
        <w:pStyle w:val="Ttulo1"/>
        <w:jc w:val="both"/>
        <w:rPr>
          <w:b w:val="0"/>
          <w:bCs w:val="0"/>
          <w:sz w:val="22"/>
          <w:szCs w:val="22"/>
        </w:rPr>
      </w:pPr>
    </w:p>
    <w:p w14:paraId="577C81DC" w14:textId="2110DD41" w:rsidR="00A46C61" w:rsidRPr="000A324D" w:rsidRDefault="00A46C61" w:rsidP="00A46C61">
      <w:pPr>
        <w:pStyle w:val="Ttulo1"/>
        <w:jc w:val="both"/>
        <w:rPr>
          <w:b w:val="0"/>
          <w:bCs w:val="0"/>
          <w:sz w:val="22"/>
          <w:szCs w:val="22"/>
        </w:rPr>
      </w:pPr>
      <w:r w:rsidRPr="000A324D">
        <w:rPr>
          <w:b w:val="0"/>
          <w:bCs w:val="0"/>
          <w:sz w:val="22"/>
          <w:szCs w:val="22"/>
        </w:rPr>
        <w:t>En fecha 23 de agosto de 2022 ingreso por vía DICONIME, oficio 066-2022 de la Cooperación Española. Embajada de España en Guatemala. Informando que han buscado archivo histórico de la documentación de la donación que respalda el proceso siendo la búsqueda infructuosa, por lo que en el archivo de la cooperación no se cuentan con documentos que respaldan el importe monetario local.</w:t>
      </w:r>
    </w:p>
    <w:p w14:paraId="40E714B9" w14:textId="77777777" w:rsidR="00794BA3" w:rsidRPr="000A324D" w:rsidRDefault="00794BA3" w:rsidP="00A46C61">
      <w:pPr>
        <w:pStyle w:val="Ttulo1"/>
        <w:jc w:val="both"/>
        <w:rPr>
          <w:b w:val="0"/>
          <w:bCs w:val="0"/>
          <w:sz w:val="22"/>
          <w:szCs w:val="22"/>
        </w:rPr>
      </w:pPr>
    </w:p>
    <w:p w14:paraId="2F185117" w14:textId="7835BED6" w:rsidR="00A46C61" w:rsidRPr="000A324D" w:rsidRDefault="00A46C61" w:rsidP="00A46C61">
      <w:pPr>
        <w:pStyle w:val="Ttulo1"/>
        <w:jc w:val="both"/>
        <w:rPr>
          <w:b w:val="0"/>
          <w:bCs w:val="0"/>
          <w:sz w:val="22"/>
          <w:szCs w:val="22"/>
        </w:rPr>
      </w:pPr>
      <w:r w:rsidRPr="000A324D">
        <w:rPr>
          <w:b w:val="0"/>
          <w:bCs w:val="0"/>
          <w:sz w:val="22"/>
          <w:szCs w:val="22"/>
        </w:rPr>
        <w:t>Por lo que concluyeron que de parte de ellos no hay ningún inconveniente en firmar adenda de este convenio, para lo cual se le trasladará archivo digital con los comprobantes que dan fe del importe con su equivalente en euros ante el Ministerio de Finanzas Públicas para que se finalice el registro de la donación.</w:t>
      </w:r>
    </w:p>
    <w:p w14:paraId="79AE3A94" w14:textId="77777777" w:rsidR="00794BA3" w:rsidRPr="000A324D" w:rsidRDefault="00794BA3" w:rsidP="00A46C61">
      <w:pPr>
        <w:pStyle w:val="Ttulo1"/>
        <w:jc w:val="both"/>
        <w:rPr>
          <w:b w:val="0"/>
          <w:bCs w:val="0"/>
          <w:sz w:val="22"/>
          <w:szCs w:val="22"/>
        </w:rPr>
      </w:pPr>
    </w:p>
    <w:p w14:paraId="32EEB0A0" w14:textId="7C12D625" w:rsidR="00A46C61" w:rsidRPr="001C5C22" w:rsidRDefault="00A46C61" w:rsidP="00A46C61">
      <w:pPr>
        <w:pStyle w:val="Ttulo1"/>
        <w:jc w:val="both"/>
        <w:rPr>
          <w:b w:val="0"/>
          <w:bCs w:val="0"/>
          <w:sz w:val="22"/>
          <w:szCs w:val="22"/>
        </w:rPr>
      </w:pPr>
      <w:r w:rsidRPr="000A324D">
        <w:rPr>
          <w:b w:val="0"/>
          <w:bCs w:val="0"/>
          <w:sz w:val="22"/>
          <w:szCs w:val="22"/>
        </w:rPr>
        <w:t xml:space="preserve">En coordinación con DICONIME se estableció que, de parte de la DIGEESP, realizará la propuesta de Adenda tomando en consideración los aspectos requeridos </w:t>
      </w:r>
      <w:r w:rsidRPr="001C5C22">
        <w:rPr>
          <w:b w:val="0"/>
          <w:bCs w:val="0"/>
          <w:sz w:val="22"/>
          <w:szCs w:val="22"/>
        </w:rPr>
        <w:t>para la misma, así como la contextualización necesaria para que la misma cumpla con su objetivo remedial.</w:t>
      </w:r>
    </w:p>
    <w:p w14:paraId="21E2CC38" w14:textId="77777777" w:rsidR="00794BA3" w:rsidRPr="001C5C22" w:rsidRDefault="00794BA3" w:rsidP="00A46C61">
      <w:pPr>
        <w:pStyle w:val="Ttulo1"/>
        <w:jc w:val="both"/>
        <w:rPr>
          <w:b w:val="0"/>
          <w:bCs w:val="0"/>
          <w:sz w:val="22"/>
          <w:szCs w:val="22"/>
        </w:rPr>
      </w:pPr>
    </w:p>
    <w:p w14:paraId="24081119" w14:textId="7901D860" w:rsidR="00A46C61" w:rsidRPr="000A324D" w:rsidRDefault="00A46C61" w:rsidP="00A46C61">
      <w:pPr>
        <w:pStyle w:val="Ttulo1"/>
        <w:jc w:val="both"/>
        <w:rPr>
          <w:b w:val="0"/>
          <w:bCs w:val="0"/>
          <w:sz w:val="22"/>
          <w:szCs w:val="22"/>
        </w:rPr>
      </w:pPr>
      <w:r w:rsidRPr="001C5C22">
        <w:rPr>
          <w:b w:val="0"/>
          <w:bCs w:val="0"/>
          <w:sz w:val="22"/>
          <w:szCs w:val="22"/>
        </w:rPr>
        <w:t>Actualmente DICONIME, tiene la propuesta de Adenda, esperando</w:t>
      </w:r>
      <w:r w:rsidR="00AE4D90" w:rsidRPr="001C5C22">
        <w:rPr>
          <w:b w:val="0"/>
          <w:bCs w:val="0"/>
          <w:sz w:val="22"/>
          <w:szCs w:val="22"/>
        </w:rPr>
        <w:t xml:space="preserve"> la </w:t>
      </w:r>
      <w:r w:rsidRPr="001C5C22">
        <w:rPr>
          <w:b w:val="0"/>
          <w:bCs w:val="0"/>
          <w:sz w:val="22"/>
          <w:szCs w:val="22"/>
        </w:rPr>
        <w:t>misma que se encuentra en revisión y en espera de confirmación de la persona que firmará la</w:t>
      </w:r>
      <w:r w:rsidRPr="000A324D">
        <w:rPr>
          <w:b w:val="0"/>
          <w:bCs w:val="0"/>
          <w:sz w:val="22"/>
          <w:szCs w:val="22"/>
        </w:rPr>
        <w:t xml:space="preserve"> Adenda de parte de la Cooperación Española, para que confirme la información general que contendrá la misma.</w:t>
      </w:r>
    </w:p>
    <w:p w14:paraId="56D6C2CD" w14:textId="77777777" w:rsidR="00645844" w:rsidRPr="000A324D" w:rsidRDefault="00645844" w:rsidP="00A46C61">
      <w:pPr>
        <w:pStyle w:val="Ttulo1"/>
        <w:jc w:val="both"/>
        <w:rPr>
          <w:b w:val="0"/>
          <w:bCs w:val="0"/>
          <w:sz w:val="22"/>
          <w:szCs w:val="22"/>
        </w:rPr>
      </w:pPr>
    </w:p>
    <w:p w14:paraId="7C4F1359" w14:textId="2C6BC982" w:rsidR="00A46C61" w:rsidRDefault="00A46C61" w:rsidP="00A46C61">
      <w:pPr>
        <w:pStyle w:val="Ttulo1"/>
        <w:jc w:val="both"/>
        <w:rPr>
          <w:b w:val="0"/>
          <w:bCs w:val="0"/>
          <w:sz w:val="22"/>
          <w:szCs w:val="22"/>
        </w:rPr>
      </w:pPr>
      <w:r w:rsidRPr="000A324D">
        <w:rPr>
          <w:b w:val="0"/>
          <w:bCs w:val="0"/>
          <w:sz w:val="22"/>
          <w:szCs w:val="22"/>
        </w:rPr>
        <w:t xml:space="preserve">Entre lo señalado para la Adenda, es necesario hacer hincapié en las cantidades tanto en lo fungibles, así como lo no fungible. Conversiones de moneda, así como los montos establecidos y conciliados.  (se adjunta a la presente propuesta de adenda que se envió a </w:t>
      </w:r>
      <w:proofErr w:type="gramStart"/>
      <w:r w:rsidRPr="000A324D">
        <w:rPr>
          <w:b w:val="0"/>
          <w:bCs w:val="0"/>
          <w:sz w:val="22"/>
          <w:szCs w:val="22"/>
        </w:rPr>
        <w:t>DICONIME)…</w:t>
      </w:r>
      <w:proofErr w:type="gramEnd"/>
      <w:r w:rsidRPr="000A324D">
        <w:rPr>
          <w:b w:val="0"/>
          <w:bCs w:val="0"/>
          <w:sz w:val="22"/>
          <w:szCs w:val="22"/>
        </w:rPr>
        <w:t>”</w:t>
      </w:r>
    </w:p>
    <w:p w14:paraId="3E1E3F51" w14:textId="13D5DD09" w:rsidR="000A324D" w:rsidRDefault="000A324D" w:rsidP="00A46C61">
      <w:pPr>
        <w:pStyle w:val="Ttulo1"/>
        <w:jc w:val="both"/>
        <w:rPr>
          <w:b w:val="0"/>
          <w:bCs w:val="0"/>
          <w:sz w:val="22"/>
          <w:szCs w:val="22"/>
        </w:rPr>
      </w:pPr>
    </w:p>
    <w:p w14:paraId="0E8D6602" w14:textId="77777777" w:rsidR="005635F4" w:rsidRPr="000A324D" w:rsidRDefault="005635F4" w:rsidP="00A46C61">
      <w:pPr>
        <w:pStyle w:val="Ttulo1"/>
        <w:jc w:val="both"/>
        <w:rPr>
          <w:b w:val="0"/>
          <w:bCs w:val="0"/>
          <w:sz w:val="22"/>
          <w:szCs w:val="22"/>
        </w:rPr>
      </w:pPr>
    </w:p>
    <w:p w14:paraId="1D4F31D1" w14:textId="1FCA8DCE" w:rsidR="00A46C61" w:rsidRDefault="00A46C61" w:rsidP="00A46C61">
      <w:pPr>
        <w:pStyle w:val="Ttulo1"/>
        <w:jc w:val="both"/>
        <w:rPr>
          <w:sz w:val="22"/>
          <w:szCs w:val="22"/>
        </w:rPr>
      </w:pPr>
      <w:r w:rsidRPr="000A324D">
        <w:rPr>
          <w:sz w:val="22"/>
          <w:szCs w:val="22"/>
        </w:rPr>
        <w:lastRenderedPageBreak/>
        <w:t>Deficiencia No. 2</w:t>
      </w:r>
    </w:p>
    <w:p w14:paraId="38AEC924" w14:textId="77777777" w:rsidR="00354FC2" w:rsidRPr="000A324D" w:rsidRDefault="00354FC2" w:rsidP="00A46C61">
      <w:pPr>
        <w:pStyle w:val="Ttulo1"/>
        <w:jc w:val="both"/>
        <w:rPr>
          <w:sz w:val="22"/>
          <w:szCs w:val="22"/>
        </w:rPr>
      </w:pPr>
    </w:p>
    <w:p w14:paraId="228ABD35" w14:textId="108567A4" w:rsidR="00A46C61" w:rsidRPr="000A324D" w:rsidRDefault="00831A2D" w:rsidP="0039279B">
      <w:pPr>
        <w:pStyle w:val="Ttulo1"/>
        <w:numPr>
          <w:ilvl w:val="0"/>
          <w:numId w:val="32"/>
        </w:numPr>
        <w:ind w:left="1560" w:hanging="284"/>
        <w:jc w:val="both"/>
        <w:rPr>
          <w:b w:val="0"/>
          <w:bCs w:val="0"/>
          <w:sz w:val="22"/>
          <w:szCs w:val="22"/>
        </w:rPr>
      </w:pPr>
      <w:r w:rsidRPr="000A324D">
        <w:rPr>
          <w:b w:val="0"/>
          <w:bCs w:val="0"/>
          <w:sz w:val="22"/>
          <w:szCs w:val="22"/>
        </w:rPr>
        <w:t>“…</w:t>
      </w:r>
      <w:r w:rsidR="00A46C61" w:rsidRPr="000A324D">
        <w:rPr>
          <w:b w:val="0"/>
          <w:bCs w:val="0"/>
          <w:sz w:val="22"/>
          <w:szCs w:val="22"/>
        </w:rPr>
        <w:t>Efectivamente la compra se realizó por proceso de licitación, culminando el proceso de pago en el mes de diciembre de 2021. Se culminaron dos procesos de licitaciones una relacionada a mobiliario y otra relacionada con equipo de cómputo.</w:t>
      </w:r>
    </w:p>
    <w:p w14:paraId="68E5B2A7" w14:textId="77777777" w:rsidR="0074553F" w:rsidRPr="000A324D" w:rsidRDefault="0074553F" w:rsidP="0074553F">
      <w:pPr>
        <w:pStyle w:val="Ttulo1"/>
        <w:ind w:left="2021"/>
        <w:jc w:val="both"/>
        <w:rPr>
          <w:b w:val="0"/>
          <w:bCs w:val="0"/>
          <w:sz w:val="22"/>
          <w:szCs w:val="22"/>
        </w:rPr>
      </w:pPr>
    </w:p>
    <w:p w14:paraId="4532F4BE" w14:textId="0E7ECBC0" w:rsidR="00A46C61" w:rsidRPr="000A324D" w:rsidRDefault="00A46C61" w:rsidP="0039279B">
      <w:pPr>
        <w:pStyle w:val="Ttulo1"/>
        <w:numPr>
          <w:ilvl w:val="0"/>
          <w:numId w:val="32"/>
        </w:numPr>
        <w:ind w:left="1560" w:hanging="284"/>
        <w:jc w:val="both"/>
        <w:rPr>
          <w:b w:val="0"/>
          <w:bCs w:val="0"/>
          <w:sz w:val="22"/>
          <w:szCs w:val="22"/>
        </w:rPr>
      </w:pPr>
      <w:r w:rsidRPr="000A324D">
        <w:rPr>
          <w:b w:val="0"/>
          <w:bCs w:val="0"/>
          <w:sz w:val="22"/>
          <w:szCs w:val="22"/>
        </w:rPr>
        <w:t>Durante el año 2022 se planificó la entrega de los bienes a las direcciones departamentales de educación, proceso que tuvo limitantes debido a</w:t>
      </w:r>
      <w:r w:rsidR="003E4CC1">
        <w:rPr>
          <w:b w:val="0"/>
          <w:bCs w:val="0"/>
          <w:sz w:val="22"/>
          <w:szCs w:val="22"/>
        </w:rPr>
        <w:t>l</w:t>
      </w:r>
      <w:r w:rsidRPr="000A324D">
        <w:rPr>
          <w:b w:val="0"/>
          <w:bCs w:val="0"/>
          <w:sz w:val="22"/>
          <w:szCs w:val="22"/>
        </w:rPr>
        <w:t xml:space="preserve"> proceso urgente llevado en cada una de las direcciones departamentales de educación con el tema de “chatarrización”.</w:t>
      </w:r>
    </w:p>
    <w:p w14:paraId="59B1277F" w14:textId="77777777" w:rsidR="0074553F" w:rsidRPr="000A324D" w:rsidRDefault="0074553F" w:rsidP="0074553F">
      <w:pPr>
        <w:pStyle w:val="Prrafodelista"/>
        <w:rPr>
          <w:b/>
          <w:bCs/>
        </w:rPr>
      </w:pPr>
    </w:p>
    <w:p w14:paraId="7CE949C4" w14:textId="0CD8CD00" w:rsidR="00A46C61" w:rsidRPr="000A324D" w:rsidRDefault="00A46C61" w:rsidP="0039279B">
      <w:pPr>
        <w:pStyle w:val="Ttulo1"/>
        <w:numPr>
          <w:ilvl w:val="0"/>
          <w:numId w:val="32"/>
        </w:numPr>
        <w:ind w:left="1560" w:hanging="284"/>
        <w:jc w:val="both"/>
        <w:rPr>
          <w:b w:val="0"/>
          <w:bCs w:val="0"/>
          <w:sz w:val="22"/>
          <w:szCs w:val="22"/>
        </w:rPr>
      </w:pPr>
      <w:r w:rsidRPr="000A324D">
        <w:rPr>
          <w:b w:val="0"/>
          <w:bCs w:val="0"/>
          <w:sz w:val="22"/>
          <w:szCs w:val="22"/>
        </w:rPr>
        <w:t xml:space="preserve">Vale mencionar que el proceso de traslado requiere de trabajo previo como lo es la elaboración de actas para traslado, coordinación por parte de las </w:t>
      </w:r>
      <w:proofErr w:type="spellStart"/>
      <w:r w:rsidRPr="000A324D">
        <w:rPr>
          <w:b w:val="0"/>
          <w:bCs w:val="0"/>
          <w:sz w:val="22"/>
          <w:szCs w:val="22"/>
        </w:rPr>
        <w:t>dideducs</w:t>
      </w:r>
      <w:proofErr w:type="spellEnd"/>
      <w:r w:rsidRPr="000A324D">
        <w:rPr>
          <w:b w:val="0"/>
          <w:bCs w:val="0"/>
          <w:sz w:val="22"/>
          <w:szCs w:val="22"/>
        </w:rPr>
        <w:t xml:space="preserve"> para realizar el traslado pues existen DIDEDUCS que llevan más bienes que otras, gestión de operativos, permisos para acceder a las bodegas.</w:t>
      </w:r>
    </w:p>
    <w:p w14:paraId="6D107143" w14:textId="77777777" w:rsidR="0074553F" w:rsidRPr="000A324D" w:rsidRDefault="0074553F" w:rsidP="0039279B">
      <w:pPr>
        <w:pStyle w:val="Prrafodelista"/>
        <w:ind w:left="1560" w:hanging="284"/>
        <w:rPr>
          <w:b/>
          <w:bCs/>
        </w:rPr>
      </w:pPr>
    </w:p>
    <w:p w14:paraId="5FDACDEE" w14:textId="166954C0" w:rsidR="00A46C61" w:rsidRPr="000A324D" w:rsidRDefault="00A46C61" w:rsidP="0039279B">
      <w:pPr>
        <w:pStyle w:val="Ttulo1"/>
        <w:numPr>
          <w:ilvl w:val="0"/>
          <w:numId w:val="32"/>
        </w:numPr>
        <w:ind w:left="1560" w:hanging="284"/>
        <w:jc w:val="both"/>
        <w:rPr>
          <w:b w:val="0"/>
          <w:bCs w:val="0"/>
          <w:sz w:val="22"/>
          <w:szCs w:val="22"/>
        </w:rPr>
      </w:pPr>
      <w:r w:rsidRPr="000A324D">
        <w:rPr>
          <w:b w:val="0"/>
          <w:bCs w:val="0"/>
          <w:sz w:val="22"/>
          <w:szCs w:val="22"/>
        </w:rPr>
        <w:t xml:space="preserve">Pese a ello se llevó a cabo la entrega minuciosamente priorizando la entrega de equipo de cómputo a los docentes para fortalecer el trabajo virtual.  </w:t>
      </w:r>
    </w:p>
    <w:p w14:paraId="28EA6AB6" w14:textId="77777777" w:rsidR="0074553F" w:rsidRPr="000A324D" w:rsidRDefault="0074553F" w:rsidP="0039279B">
      <w:pPr>
        <w:pStyle w:val="Prrafodelista"/>
        <w:ind w:left="1560" w:hanging="284"/>
        <w:rPr>
          <w:b/>
          <w:bCs/>
        </w:rPr>
      </w:pPr>
    </w:p>
    <w:p w14:paraId="57D9AC85" w14:textId="17701C01" w:rsidR="00A46C61" w:rsidRPr="000A324D" w:rsidRDefault="00A46C61" w:rsidP="0039279B">
      <w:pPr>
        <w:pStyle w:val="Ttulo1"/>
        <w:numPr>
          <w:ilvl w:val="0"/>
          <w:numId w:val="32"/>
        </w:numPr>
        <w:ind w:left="1560" w:hanging="284"/>
        <w:jc w:val="both"/>
        <w:rPr>
          <w:b w:val="0"/>
          <w:bCs w:val="0"/>
          <w:sz w:val="22"/>
          <w:szCs w:val="22"/>
        </w:rPr>
      </w:pPr>
      <w:r w:rsidRPr="000A324D">
        <w:rPr>
          <w:b w:val="0"/>
          <w:bCs w:val="0"/>
          <w:sz w:val="22"/>
          <w:szCs w:val="22"/>
        </w:rPr>
        <w:t>Sin embargo; desde el año 2014 se realizó la desconcentración administrativa financiera de la DIGEESP mediante Resolución No. 0006 de fecha 02 de enero 2013 y desde esa fecha el personal que fue contratado para funciones técnicas se encuentra realizando funciones administrativas como se detalla a continuación.</w:t>
      </w:r>
    </w:p>
    <w:p w14:paraId="68B6E425" w14:textId="77777777" w:rsidR="0074553F" w:rsidRPr="000A324D" w:rsidRDefault="0074553F" w:rsidP="0074553F">
      <w:pPr>
        <w:pStyle w:val="Prrafodelista"/>
        <w:rPr>
          <w:b/>
          <w:bCs/>
        </w:rPr>
      </w:pPr>
    </w:p>
    <w:p w14:paraId="52EC28AD" w14:textId="4724CDCD" w:rsidR="00A46C61" w:rsidRPr="000A324D" w:rsidRDefault="00A46C61" w:rsidP="0039279B">
      <w:pPr>
        <w:pStyle w:val="Ttulo1"/>
        <w:numPr>
          <w:ilvl w:val="0"/>
          <w:numId w:val="32"/>
        </w:numPr>
        <w:ind w:left="1560" w:hanging="284"/>
        <w:jc w:val="both"/>
        <w:rPr>
          <w:b w:val="0"/>
          <w:bCs w:val="0"/>
          <w:sz w:val="22"/>
          <w:szCs w:val="22"/>
        </w:rPr>
      </w:pPr>
      <w:r w:rsidRPr="000A324D">
        <w:rPr>
          <w:b w:val="0"/>
          <w:bCs w:val="0"/>
          <w:sz w:val="22"/>
          <w:szCs w:val="22"/>
        </w:rPr>
        <w:t>Debido a la multiplicidad de funciones: los profesionales de -</w:t>
      </w:r>
      <w:proofErr w:type="spellStart"/>
      <w:r w:rsidRPr="000A324D">
        <w:rPr>
          <w:b w:val="0"/>
          <w:bCs w:val="0"/>
          <w:sz w:val="22"/>
          <w:szCs w:val="22"/>
        </w:rPr>
        <w:t>Digeesp</w:t>
      </w:r>
      <w:proofErr w:type="spellEnd"/>
      <w:r w:rsidRPr="000A324D">
        <w:rPr>
          <w:b w:val="0"/>
          <w:bCs w:val="0"/>
          <w:sz w:val="22"/>
          <w:szCs w:val="22"/>
        </w:rPr>
        <w:t>- han venido adquiriendo competencias en este caso de inventarios sin embargo se comprende que estos procesos requieren de mayor tiempo y capacidad necesaria para cumplir a cabalidad con todas las funciones requeridas considerante el grado de responsabilidad y dedicación que se requieren para estos procesos.</w:t>
      </w:r>
    </w:p>
    <w:p w14:paraId="69CBA545" w14:textId="1D4DD33B" w:rsidR="0074553F" w:rsidRPr="000A324D" w:rsidRDefault="0074553F" w:rsidP="0074553F">
      <w:pPr>
        <w:pStyle w:val="Prrafodelista"/>
        <w:rPr>
          <w:b/>
          <w:bCs/>
        </w:rPr>
      </w:pPr>
    </w:p>
    <w:p w14:paraId="45F9E215" w14:textId="679ACDAB" w:rsidR="00A46C61" w:rsidRPr="000A324D" w:rsidRDefault="00A46C61" w:rsidP="0039279B">
      <w:pPr>
        <w:pStyle w:val="Ttulo1"/>
        <w:numPr>
          <w:ilvl w:val="0"/>
          <w:numId w:val="32"/>
        </w:numPr>
        <w:ind w:left="1560" w:hanging="284"/>
        <w:jc w:val="both"/>
        <w:rPr>
          <w:b w:val="0"/>
          <w:bCs w:val="0"/>
          <w:sz w:val="22"/>
          <w:szCs w:val="22"/>
        </w:rPr>
      </w:pPr>
      <w:r w:rsidRPr="000A324D">
        <w:rPr>
          <w:b w:val="0"/>
          <w:bCs w:val="0"/>
          <w:sz w:val="22"/>
          <w:szCs w:val="22"/>
        </w:rPr>
        <w:t>A la fecha el personal que fue contratado para funciones técnicas se encuentra realizando funciones administrativas como se detalla a continuación.</w:t>
      </w:r>
    </w:p>
    <w:p w14:paraId="38D0F941" w14:textId="43F70E2D" w:rsidR="00A46C61" w:rsidRPr="008A777F" w:rsidRDefault="00A46C61" w:rsidP="00A46C61">
      <w:pPr>
        <w:pStyle w:val="Ttulo1"/>
        <w:jc w:val="both"/>
        <w:rPr>
          <w:b w:val="0"/>
          <w:bCs w:val="0"/>
          <w:sz w:val="22"/>
          <w:szCs w:val="22"/>
        </w:rPr>
      </w:pPr>
    </w:p>
    <w:tbl>
      <w:tblPr>
        <w:tblStyle w:val="Tablaconcuadrcula"/>
        <w:tblW w:w="8075" w:type="dxa"/>
        <w:jc w:val="right"/>
        <w:tblLayout w:type="fixed"/>
        <w:tblLook w:val="04A0" w:firstRow="1" w:lastRow="0" w:firstColumn="1" w:lastColumn="0" w:noHBand="0" w:noVBand="1"/>
      </w:tblPr>
      <w:tblGrid>
        <w:gridCol w:w="1980"/>
        <w:gridCol w:w="2410"/>
        <w:gridCol w:w="3685"/>
      </w:tblGrid>
      <w:tr w:rsidR="00A46C61" w:rsidRPr="008A777F" w14:paraId="48173EF4" w14:textId="77777777" w:rsidTr="0090630B">
        <w:trPr>
          <w:trHeight w:val="297"/>
          <w:jc w:val="right"/>
        </w:trPr>
        <w:tc>
          <w:tcPr>
            <w:tcW w:w="1980" w:type="dxa"/>
            <w:noWrap/>
            <w:hideMark/>
          </w:tcPr>
          <w:p w14:paraId="772D511C" w14:textId="77777777" w:rsidR="00A46C61" w:rsidRPr="000A324D" w:rsidRDefault="00A46C61" w:rsidP="00375D39">
            <w:pPr>
              <w:jc w:val="center"/>
              <w:rPr>
                <w:b/>
                <w:bCs/>
                <w:sz w:val="22"/>
                <w:szCs w:val="22"/>
              </w:rPr>
            </w:pPr>
            <w:r w:rsidRPr="000A324D">
              <w:rPr>
                <w:b/>
                <w:bCs/>
                <w:sz w:val="22"/>
                <w:szCs w:val="22"/>
              </w:rPr>
              <w:t>Nombre del funcionario</w:t>
            </w:r>
          </w:p>
        </w:tc>
        <w:tc>
          <w:tcPr>
            <w:tcW w:w="2410" w:type="dxa"/>
            <w:noWrap/>
            <w:hideMark/>
          </w:tcPr>
          <w:p w14:paraId="208DA0F3" w14:textId="77777777" w:rsidR="00A46C61" w:rsidRPr="000A324D" w:rsidRDefault="00A46C61" w:rsidP="00375D39">
            <w:pPr>
              <w:jc w:val="center"/>
              <w:rPr>
                <w:b/>
                <w:bCs/>
                <w:sz w:val="22"/>
                <w:szCs w:val="22"/>
              </w:rPr>
            </w:pPr>
            <w:r w:rsidRPr="000A324D">
              <w:rPr>
                <w:b/>
                <w:bCs/>
                <w:sz w:val="22"/>
                <w:szCs w:val="22"/>
              </w:rPr>
              <w:t>Puesto Funcional</w:t>
            </w:r>
          </w:p>
        </w:tc>
        <w:tc>
          <w:tcPr>
            <w:tcW w:w="3685" w:type="dxa"/>
            <w:noWrap/>
            <w:hideMark/>
          </w:tcPr>
          <w:p w14:paraId="746454D4" w14:textId="77777777" w:rsidR="00A46C61" w:rsidRPr="000A324D" w:rsidRDefault="00A46C61" w:rsidP="00375D39">
            <w:pPr>
              <w:jc w:val="center"/>
              <w:rPr>
                <w:b/>
                <w:bCs/>
                <w:sz w:val="22"/>
                <w:szCs w:val="22"/>
              </w:rPr>
            </w:pPr>
            <w:r w:rsidRPr="000A324D">
              <w:rPr>
                <w:b/>
                <w:bCs/>
                <w:sz w:val="22"/>
                <w:szCs w:val="22"/>
              </w:rPr>
              <w:t>Funciones Adicionales</w:t>
            </w:r>
          </w:p>
        </w:tc>
      </w:tr>
      <w:tr w:rsidR="00A46C61" w:rsidRPr="008A777F" w14:paraId="5751FC45" w14:textId="77777777" w:rsidTr="0090630B">
        <w:trPr>
          <w:trHeight w:val="400"/>
          <w:jc w:val="right"/>
        </w:trPr>
        <w:tc>
          <w:tcPr>
            <w:tcW w:w="1980" w:type="dxa"/>
            <w:noWrap/>
            <w:hideMark/>
          </w:tcPr>
          <w:p w14:paraId="3ED6ECE2" w14:textId="77777777" w:rsidR="00A46C61" w:rsidRPr="000A324D" w:rsidRDefault="00A46C61" w:rsidP="00375D39">
            <w:pPr>
              <w:jc w:val="both"/>
              <w:rPr>
                <w:b/>
                <w:bCs/>
                <w:sz w:val="22"/>
                <w:szCs w:val="22"/>
              </w:rPr>
            </w:pPr>
            <w:r w:rsidRPr="000A324D">
              <w:rPr>
                <w:b/>
                <w:bCs/>
                <w:sz w:val="22"/>
                <w:szCs w:val="22"/>
              </w:rPr>
              <w:t>Edvin Javier Zil Roca</w:t>
            </w:r>
          </w:p>
        </w:tc>
        <w:tc>
          <w:tcPr>
            <w:tcW w:w="2410" w:type="dxa"/>
            <w:hideMark/>
          </w:tcPr>
          <w:p w14:paraId="564A7690" w14:textId="77777777" w:rsidR="00A46C61" w:rsidRPr="000A324D" w:rsidRDefault="00A46C61" w:rsidP="00375D39">
            <w:pPr>
              <w:jc w:val="both"/>
              <w:rPr>
                <w:sz w:val="22"/>
                <w:szCs w:val="22"/>
              </w:rPr>
            </w:pPr>
            <w:r w:rsidRPr="000A324D">
              <w:rPr>
                <w:sz w:val="22"/>
                <w:szCs w:val="22"/>
              </w:rPr>
              <w:t>Jefe del Departamento de investigación y monitoreo</w:t>
            </w:r>
          </w:p>
        </w:tc>
        <w:tc>
          <w:tcPr>
            <w:tcW w:w="3685" w:type="dxa"/>
            <w:noWrap/>
            <w:hideMark/>
          </w:tcPr>
          <w:p w14:paraId="01B351B3" w14:textId="04155D9C" w:rsidR="00A46C61" w:rsidRPr="000A324D" w:rsidRDefault="00A46C61" w:rsidP="00375D39">
            <w:pPr>
              <w:rPr>
                <w:sz w:val="22"/>
                <w:szCs w:val="22"/>
              </w:rPr>
            </w:pPr>
            <w:r w:rsidRPr="000A324D">
              <w:rPr>
                <w:sz w:val="22"/>
                <w:szCs w:val="22"/>
              </w:rPr>
              <w:t>Encargado de Inventarios.</w:t>
            </w:r>
          </w:p>
        </w:tc>
      </w:tr>
      <w:tr w:rsidR="00A46C61" w:rsidRPr="008A777F" w14:paraId="71CB4C90" w14:textId="77777777" w:rsidTr="0090630B">
        <w:trPr>
          <w:trHeight w:val="534"/>
          <w:jc w:val="right"/>
        </w:trPr>
        <w:tc>
          <w:tcPr>
            <w:tcW w:w="1980" w:type="dxa"/>
            <w:hideMark/>
          </w:tcPr>
          <w:p w14:paraId="7F47BE67" w14:textId="77777777" w:rsidR="00A46C61" w:rsidRPr="000A324D" w:rsidRDefault="00A46C61" w:rsidP="00375D39">
            <w:pPr>
              <w:jc w:val="both"/>
              <w:rPr>
                <w:b/>
                <w:bCs/>
                <w:sz w:val="22"/>
                <w:szCs w:val="22"/>
              </w:rPr>
            </w:pPr>
            <w:r w:rsidRPr="000A324D">
              <w:rPr>
                <w:b/>
                <w:bCs/>
                <w:sz w:val="22"/>
                <w:szCs w:val="22"/>
              </w:rPr>
              <w:t xml:space="preserve">Silvia Eunice </w:t>
            </w:r>
            <w:proofErr w:type="spellStart"/>
            <w:r w:rsidRPr="000A324D">
              <w:rPr>
                <w:b/>
                <w:bCs/>
                <w:sz w:val="22"/>
                <w:szCs w:val="22"/>
              </w:rPr>
              <w:t>Culajay</w:t>
            </w:r>
            <w:proofErr w:type="spellEnd"/>
            <w:r w:rsidRPr="000A324D">
              <w:rPr>
                <w:b/>
                <w:bCs/>
                <w:sz w:val="22"/>
                <w:szCs w:val="22"/>
              </w:rPr>
              <w:t xml:space="preserve"> Hernández</w:t>
            </w:r>
          </w:p>
        </w:tc>
        <w:tc>
          <w:tcPr>
            <w:tcW w:w="2410" w:type="dxa"/>
            <w:hideMark/>
          </w:tcPr>
          <w:p w14:paraId="7E60765E" w14:textId="77777777" w:rsidR="00A46C61" w:rsidRPr="000A324D" w:rsidRDefault="00A46C61" w:rsidP="00375D39">
            <w:pPr>
              <w:jc w:val="both"/>
              <w:rPr>
                <w:sz w:val="22"/>
                <w:szCs w:val="22"/>
              </w:rPr>
            </w:pPr>
            <w:r w:rsidRPr="000A324D">
              <w:rPr>
                <w:sz w:val="22"/>
                <w:szCs w:val="22"/>
              </w:rPr>
              <w:t>Jefe del Departamento de formación y capacitación</w:t>
            </w:r>
          </w:p>
        </w:tc>
        <w:tc>
          <w:tcPr>
            <w:tcW w:w="3685" w:type="dxa"/>
            <w:noWrap/>
            <w:hideMark/>
          </w:tcPr>
          <w:p w14:paraId="55A9E537" w14:textId="77777777" w:rsidR="00A46C61" w:rsidRPr="000A324D" w:rsidRDefault="00A46C61" w:rsidP="00375D39">
            <w:pPr>
              <w:rPr>
                <w:sz w:val="22"/>
                <w:szCs w:val="22"/>
              </w:rPr>
            </w:pPr>
            <w:r w:rsidRPr="000A324D">
              <w:rPr>
                <w:sz w:val="22"/>
                <w:szCs w:val="22"/>
              </w:rPr>
              <w:t>Encargada de Almacén y realización de conciliaciones bancarias.</w:t>
            </w:r>
          </w:p>
        </w:tc>
      </w:tr>
      <w:tr w:rsidR="00A46C61" w:rsidRPr="008A777F" w14:paraId="50415098" w14:textId="77777777" w:rsidTr="0090630B">
        <w:trPr>
          <w:trHeight w:val="556"/>
          <w:jc w:val="right"/>
        </w:trPr>
        <w:tc>
          <w:tcPr>
            <w:tcW w:w="1980" w:type="dxa"/>
            <w:hideMark/>
          </w:tcPr>
          <w:p w14:paraId="1F452B7F" w14:textId="77777777" w:rsidR="00A46C61" w:rsidRPr="000A324D" w:rsidRDefault="00A46C61" w:rsidP="00375D39">
            <w:pPr>
              <w:jc w:val="both"/>
              <w:rPr>
                <w:b/>
                <w:bCs/>
                <w:sz w:val="22"/>
                <w:szCs w:val="22"/>
              </w:rPr>
            </w:pPr>
            <w:r w:rsidRPr="000A324D">
              <w:rPr>
                <w:b/>
                <w:bCs/>
                <w:sz w:val="22"/>
                <w:szCs w:val="22"/>
              </w:rPr>
              <w:t>Mónica Paola Sánchez Mejía</w:t>
            </w:r>
          </w:p>
        </w:tc>
        <w:tc>
          <w:tcPr>
            <w:tcW w:w="2410" w:type="dxa"/>
            <w:noWrap/>
            <w:hideMark/>
          </w:tcPr>
          <w:p w14:paraId="3BA2724A" w14:textId="77777777" w:rsidR="00A46C61" w:rsidRPr="000A324D" w:rsidRDefault="00A46C61" w:rsidP="00375D39">
            <w:pPr>
              <w:jc w:val="both"/>
              <w:rPr>
                <w:sz w:val="22"/>
                <w:szCs w:val="22"/>
              </w:rPr>
            </w:pPr>
            <w:r w:rsidRPr="000A324D">
              <w:rPr>
                <w:sz w:val="22"/>
                <w:szCs w:val="22"/>
              </w:rPr>
              <w:t>Asesor pedagógico itinerante</w:t>
            </w:r>
          </w:p>
        </w:tc>
        <w:tc>
          <w:tcPr>
            <w:tcW w:w="3685" w:type="dxa"/>
            <w:hideMark/>
          </w:tcPr>
          <w:p w14:paraId="620761D7" w14:textId="77777777" w:rsidR="00A46C61" w:rsidRPr="000A324D" w:rsidRDefault="00A46C61" w:rsidP="00375D39">
            <w:pPr>
              <w:rPr>
                <w:sz w:val="22"/>
                <w:szCs w:val="22"/>
              </w:rPr>
            </w:pPr>
            <w:r w:rsidRPr="000A324D">
              <w:rPr>
                <w:sz w:val="22"/>
                <w:szCs w:val="22"/>
              </w:rPr>
              <w:t>Encargada de Recursos Humanos</w:t>
            </w:r>
          </w:p>
        </w:tc>
      </w:tr>
      <w:tr w:rsidR="00A46C61" w:rsidRPr="008A777F" w14:paraId="057E8243" w14:textId="77777777" w:rsidTr="0090630B">
        <w:trPr>
          <w:trHeight w:val="549"/>
          <w:jc w:val="right"/>
        </w:trPr>
        <w:tc>
          <w:tcPr>
            <w:tcW w:w="1980" w:type="dxa"/>
            <w:hideMark/>
          </w:tcPr>
          <w:p w14:paraId="74BDA8BD" w14:textId="77777777" w:rsidR="00A46C61" w:rsidRPr="000A324D" w:rsidRDefault="00A46C61" w:rsidP="00375D39">
            <w:pPr>
              <w:jc w:val="both"/>
              <w:rPr>
                <w:b/>
                <w:bCs/>
                <w:sz w:val="22"/>
                <w:szCs w:val="22"/>
              </w:rPr>
            </w:pPr>
            <w:r w:rsidRPr="000A324D">
              <w:rPr>
                <w:b/>
                <w:bCs/>
                <w:sz w:val="22"/>
                <w:szCs w:val="22"/>
              </w:rPr>
              <w:t>Martha Eugenia Arias Maldonado</w:t>
            </w:r>
          </w:p>
        </w:tc>
        <w:tc>
          <w:tcPr>
            <w:tcW w:w="2410" w:type="dxa"/>
            <w:hideMark/>
          </w:tcPr>
          <w:p w14:paraId="2AFF4C7A" w14:textId="77777777" w:rsidR="00A46C61" w:rsidRPr="000A324D" w:rsidRDefault="00A46C61" w:rsidP="00375D39">
            <w:pPr>
              <w:jc w:val="both"/>
              <w:rPr>
                <w:sz w:val="22"/>
                <w:szCs w:val="22"/>
              </w:rPr>
            </w:pPr>
            <w:r w:rsidRPr="000A324D">
              <w:rPr>
                <w:sz w:val="22"/>
                <w:szCs w:val="22"/>
              </w:rPr>
              <w:t>Técnico en Investigación y Monitoreo</w:t>
            </w:r>
          </w:p>
        </w:tc>
        <w:tc>
          <w:tcPr>
            <w:tcW w:w="3685" w:type="dxa"/>
            <w:hideMark/>
          </w:tcPr>
          <w:p w14:paraId="1F25BADD" w14:textId="77777777" w:rsidR="00A46C61" w:rsidRPr="000A324D" w:rsidRDefault="00A46C61" w:rsidP="00375D39">
            <w:pPr>
              <w:rPr>
                <w:sz w:val="22"/>
                <w:szCs w:val="22"/>
              </w:rPr>
            </w:pPr>
            <w:r w:rsidRPr="000A324D">
              <w:rPr>
                <w:sz w:val="22"/>
                <w:szCs w:val="22"/>
              </w:rPr>
              <w:t>Encargada de Planificación y elaboración de respuestas a la Unidad de Libre Acceso a la Información Pública</w:t>
            </w:r>
          </w:p>
        </w:tc>
      </w:tr>
      <w:tr w:rsidR="00A46C61" w:rsidRPr="008A777F" w14:paraId="223D9D15" w14:textId="77777777" w:rsidTr="0090630B">
        <w:trPr>
          <w:trHeight w:val="523"/>
          <w:jc w:val="right"/>
        </w:trPr>
        <w:tc>
          <w:tcPr>
            <w:tcW w:w="1980" w:type="dxa"/>
            <w:hideMark/>
          </w:tcPr>
          <w:p w14:paraId="6157ECE0" w14:textId="77777777" w:rsidR="00A46C61" w:rsidRPr="000A324D" w:rsidRDefault="00A46C61" w:rsidP="00375D39">
            <w:pPr>
              <w:jc w:val="both"/>
              <w:rPr>
                <w:b/>
                <w:bCs/>
                <w:sz w:val="22"/>
                <w:szCs w:val="22"/>
              </w:rPr>
            </w:pPr>
            <w:r w:rsidRPr="000A324D">
              <w:rPr>
                <w:b/>
                <w:bCs/>
                <w:sz w:val="22"/>
                <w:szCs w:val="22"/>
              </w:rPr>
              <w:t>Lisandro Aroldo Juárez Santizo</w:t>
            </w:r>
          </w:p>
        </w:tc>
        <w:tc>
          <w:tcPr>
            <w:tcW w:w="2410" w:type="dxa"/>
            <w:hideMark/>
          </w:tcPr>
          <w:p w14:paraId="0527317C" w14:textId="77777777" w:rsidR="00A46C61" w:rsidRPr="000A324D" w:rsidRDefault="00A46C61" w:rsidP="00375D39">
            <w:pPr>
              <w:jc w:val="both"/>
              <w:rPr>
                <w:sz w:val="22"/>
                <w:szCs w:val="22"/>
              </w:rPr>
            </w:pPr>
            <w:r w:rsidRPr="000A324D">
              <w:rPr>
                <w:sz w:val="22"/>
                <w:szCs w:val="22"/>
              </w:rPr>
              <w:t>Jefe del Departamento de investigación y monitoreo</w:t>
            </w:r>
          </w:p>
        </w:tc>
        <w:tc>
          <w:tcPr>
            <w:tcW w:w="3685" w:type="dxa"/>
            <w:hideMark/>
          </w:tcPr>
          <w:p w14:paraId="4BA208EF" w14:textId="77777777" w:rsidR="00A46C61" w:rsidRPr="000A324D" w:rsidRDefault="00A46C61" w:rsidP="00375D39">
            <w:pPr>
              <w:rPr>
                <w:sz w:val="22"/>
                <w:szCs w:val="22"/>
              </w:rPr>
            </w:pPr>
            <w:r w:rsidRPr="000A324D">
              <w:rPr>
                <w:sz w:val="22"/>
                <w:szCs w:val="22"/>
              </w:rPr>
              <w:t xml:space="preserve">Jefe de compras, jefe financiero, jefe de inventarios, enlace de SINACIG, enlace con DIDEFI, </w:t>
            </w:r>
          </w:p>
        </w:tc>
      </w:tr>
    </w:tbl>
    <w:p w14:paraId="65EF2C3E" w14:textId="296FDE05" w:rsidR="00A46C61" w:rsidRDefault="00A46C61" w:rsidP="008F7750">
      <w:pPr>
        <w:pStyle w:val="Ttulo1"/>
        <w:numPr>
          <w:ilvl w:val="0"/>
          <w:numId w:val="32"/>
        </w:numPr>
        <w:ind w:left="1701" w:hanging="425"/>
        <w:jc w:val="both"/>
        <w:rPr>
          <w:b w:val="0"/>
          <w:bCs w:val="0"/>
          <w:sz w:val="22"/>
          <w:szCs w:val="22"/>
        </w:rPr>
      </w:pPr>
      <w:r w:rsidRPr="008A777F">
        <w:rPr>
          <w:b w:val="0"/>
          <w:bCs w:val="0"/>
          <w:sz w:val="22"/>
          <w:szCs w:val="22"/>
        </w:rPr>
        <w:lastRenderedPageBreak/>
        <w:t>Actualmente se están realizando las acciones de seguimiento al control interno según las instrucciones del Sistema Nacional de Control Interno Gubernamental (SINACIG), y dentro de las debilidades del control interno de DIGEESP se encuentra el hecho que el personal no cumple a cabalidad con todas las funciones para las que fue contratado principalmente porque se le asignan nuevas funciones que por el grado de responsabilidad requieren mayor dedicación.</w:t>
      </w:r>
    </w:p>
    <w:p w14:paraId="43A52641" w14:textId="77777777" w:rsidR="000A324D" w:rsidRPr="008A777F" w:rsidRDefault="000A324D" w:rsidP="000A324D">
      <w:pPr>
        <w:pStyle w:val="Ttulo1"/>
        <w:ind w:left="1701"/>
        <w:jc w:val="both"/>
        <w:rPr>
          <w:b w:val="0"/>
          <w:bCs w:val="0"/>
          <w:sz w:val="22"/>
          <w:szCs w:val="22"/>
        </w:rPr>
      </w:pPr>
    </w:p>
    <w:p w14:paraId="459E5AB7" w14:textId="72220F0D" w:rsidR="00A46C61" w:rsidRPr="008A777F" w:rsidRDefault="00A46C61" w:rsidP="00A46C61">
      <w:pPr>
        <w:pStyle w:val="Ttulo1"/>
        <w:jc w:val="both"/>
        <w:rPr>
          <w:b w:val="0"/>
          <w:bCs w:val="0"/>
          <w:sz w:val="22"/>
          <w:szCs w:val="22"/>
        </w:rPr>
      </w:pPr>
      <w:r w:rsidRPr="008A777F">
        <w:rPr>
          <w:b w:val="0"/>
          <w:bCs w:val="0"/>
          <w:sz w:val="22"/>
          <w:szCs w:val="22"/>
        </w:rPr>
        <w:t>Por lo anterior, se ha cumplido en la medida de las capacidades con las distribuciones, pues los procesos de compras deberían facilitar sin tantas complicaciones que sea</w:t>
      </w:r>
      <w:r w:rsidR="000A324D">
        <w:rPr>
          <w:b w:val="0"/>
          <w:bCs w:val="0"/>
          <w:sz w:val="22"/>
          <w:szCs w:val="22"/>
        </w:rPr>
        <w:t>n</w:t>
      </w:r>
      <w:r w:rsidRPr="008A777F">
        <w:rPr>
          <w:b w:val="0"/>
          <w:bCs w:val="0"/>
          <w:sz w:val="22"/>
          <w:szCs w:val="22"/>
        </w:rPr>
        <w:t xml:space="preserve"> </w:t>
      </w:r>
      <w:proofErr w:type="spellStart"/>
      <w:proofErr w:type="gramStart"/>
      <w:r w:rsidR="00D00167" w:rsidRPr="008A777F">
        <w:rPr>
          <w:b w:val="0"/>
          <w:bCs w:val="0"/>
          <w:sz w:val="22"/>
          <w:szCs w:val="22"/>
          <w:highlight w:val="yellow"/>
        </w:rPr>
        <w:t>re</w:t>
      </w:r>
      <w:r w:rsidRPr="008A777F">
        <w:rPr>
          <w:b w:val="0"/>
          <w:bCs w:val="0"/>
          <w:sz w:val="22"/>
          <w:szCs w:val="22"/>
          <w:highlight w:val="yellow"/>
        </w:rPr>
        <w:t>cepcionado</w:t>
      </w:r>
      <w:r w:rsidR="000A324D">
        <w:rPr>
          <w:b w:val="0"/>
          <w:bCs w:val="0"/>
          <w:sz w:val="22"/>
          <w:szCs w:val="22"/>
        </w:rPr>
        <w:t>s</w:t>
      </w:r>
      <w:proofErr w:type="spellEnd"/>
      <w:r w:rsidRPr="008A777F">
        <w:rPr>
          <w:b w:val="0"/>
          <w:bCs w:val="0"/>
          <w:sz w:val="22"/>
          <w:szCs w:val="22"/>
        </w:rPr>
        <w:t xml:space="preserve"> </w:t>
      </w:r>
      <w:r w:rsidR="005D74C1" w:rsidRPr="008A777F">
        <w:rPr>
          <w:b w:val="0"/>
          <w:bCs w:val="0"/>
          <w:sz w:val="22"/>
          <w:szCs w:val="22"/>
        </w:rPr>
        <w:t xml:space="preserve"> </w:t>
      </w:r>
      <w:r w:rsidRPr="008A777F">
        <w:rPr>
          <w:b w:val="0"/>
          <w:bCs w:val="0"/>
          <w:sz w:val="22"/>
          <w:szCs w:val="22"/>
        </w:rPr>
        <w:t>los</w:t>
      </w:r>
      <w:proofErr w:type="gramEnd"/>
      <w:r w:rsidRPr="008A777F">
        <w:rPr>
          <w:b w:val="0"/>
          <w:bCs w:val="0"/>
          <w:sz w:val="22"/>
          <w:szCs w:val="22"/>
        </w:rPr>
        <w:t xml:space="preserve"> bienes por las direcciones departamentales.</w:t>
      </w:r>
    </w:p>
    <w:p w14:paraId="2B8ECBD5" w14:textId="77777777" w:rsidR="00A46C61" w:rsidRPr="008A777F" w:rsidRDefault="00A46C61" w:rsidP="0048586C">
      <w:pPr>
        <w:pStyle w:val="Ttulo1"/>
        <w:ind w:left="0"/>
        <w:jc w:val="both"/>
        <w:rPr>
          <w:b w:val="0"/>
          <w:bCs w:val="0"/>
          <w:sz w:val="22"/>
          <w:szCs w:val="22"/>
        </w:rPr>
      </w:pPr>
    </w:p>
    <w:p w14:paraId="1D83F786" w14:textId="2D1F6D0A" w:rsidR="00A46C61" w:rsidRPr="008A777F" w:rsidRDefault="00A46C61" w:rsidP="00831A2D">
      <w:pPr>
        <w:pStyle w:val="Ttulo1"/>
        <w:jc w:val="both"/>
        <w:rPr>
          <w:b w:val="0"/>
          <w:bCs w:val="0"/>
          <w:sz w:val="22"/>
          <w:szCs w:val="22"/>
        </w:rPr>
      </w:pPr>
      <w:r w:rsidRPr="008A777F">
        <w:rPr>
          <w:b w:val="0"/>
          <w:bCs w:val="0"/>
          <w:sz w:val="22"/>
          <w:szCs w:val="22"/>
        </w:rPr>
        <w:t>Actualmente se continuará con la planificación y entrega de los bienes, por lo que la entrega de los bienes detiene el proceso de gestión de resolución para finalizar los traslados ante la Contraloría General de Cuenta</w:t>
      </w:r>
      <w:r w:rsidR="00831A2D" w:rsidRPr="008A777F">
        <w:rPr>
          <w:b w:val="0"/>
          <w:bCs w:val="0"/>
          <w:sz w:val="22"/>
          <w:szCs w:val="22"/>
        </w:rPr>
        <w:t>…”</w:t>
      </w:r>
    </w:p>
    <w:p w14:paraId="29A6E43D" w14:textId="028EB634" w:rsidR="00831A2D" w:rsidRPr="008A777F" w:rsidRDefault="00831A2D" w:rsidP="00831A2D">
      <w:pPr>
        <w:pStyle w:val="Ttulo1"/>
        <w:jc w:val="both"/>
        <w:rPr>
          <w:b w:val="0"/>
          <w:bCs w:val="0"/>
          <w:sz w:val="22"/>
          <w:szCs w:val="22"/>
        </w:rPr>
      </w:pPr>
    </w:p>
    <w:p w14:paraId="37F0ABA7" w14:textId="3C1FAA2F" w:rsidR="00831A2D" w:rsidRDefault="00831A2D" w:rsidP="00831A2D">
      <w:pPr>
        <w:pStyle w:val="Ttulo1"/>
        <w:jc w:val="both"/>
        <w:rPr>
          <w:sz w:val="22"/>
          <w:szCs w:val="22"/>
        </w:rPr>
      </w:pPr>
      <w:r w:rsidRPr="008A777F">
        <w:rPr>
          <w:sz w:val="22"/>
          <w:szCs w:val="22"/>
        </w:rPr>
        <w:t>Deficiencia No. 3</w:t>
      </w:r>
    </w:p>
    <w:p w14:paraId="25D098C1" w14:textId="77777777" w:rsidR="00520D19" w:rsidRPr="008A777F" w:rsidRDefault="00520D19" w:rsidP="00831A2D">
      <w:pPr>
        <w:pStyle w:val="Ttulo1"/>
        <w:jc w:val="both"/>
        <w:rPr>
          <w:sz w:val="22"/>
          <w:szCs w:val="22"/>
        </w:rPr>
      </w:pPr>
    </w:p>
    <w:p w14:paraId="51030D14" w14:textId="0BD29D33" w:rsidR="00831A2D" w:rsidRPr="008A777F" w:rsidRDefault="00831A2D" w:rsidP="00E87635">
      <w:pPr>
        <w:pStyle w:val="Ttulo1"/>
        <w:numPr>
          <w:ilvl w:val="0"/>
          <w:numId w:val="32"/>
        </w:numPr>
        <w:ind w:left="1560" w:hanging="284"/>
        <w:jc w:val="both"/>
        <w:rPr>
          <w:b w:val="0"/>
          <w:bCs w:val="0"/>
          <w:sz w:val="22"/>
          <w:szCs w:val="22"/>
        </w:rPr>
      </w:pPr>
      <w:r w:rsidRPr="008A777F">
        <w:rPr>
          <w:b w:val="0"/>
          <w:bCs w:val="0"/>
          <w:sz w:val="22"/>
          <w:szCs w:val="22"/>
        </w:rPr>
        <w:t>“… Durante el año 2022 se priorizó por parte de esta dirección el proceso de entrega de los bienes a las direcciones departamentales de educación, sin bien se tuvo un proceso lento en las entregas, no se ha priorizado el proceso de gestión de resoluciones, ya que, si bien el sistema actual es much</w:t>
      </w:r>
      <w:r w:rsidR="001057DD" w:rsidRPr="008A777F">
        <w:rPr>
          <w:b w:val="0"/>
          <w:bCs w:val="0"/>
          <w:sz w:val="22"/>
          <w:szCs w:val="22"/>
        </w:rPr>
        <w:t>o</w:t>
      </w:r>
      <w:r w:rsidRPr="008A777F">
        <w:rPr>
          <w:b w:val="0"/>
          <w:bCs w:val="0"/>
          <w:sz w:val="22"/>
          <w:szCs w:val="22"/>
        </w:rPr>
        <w:t xml:space="preserve"> más ágil, requieren de procesos administrativos como certificaciones de actas y de inventarios, proceso complejo cuando se tiene poco recurso humano para esta finalidad.</w:t>
      </w:r>
    </w:p>
    <w:p w14:paraId="29E56367" w14:textId="77777777" w:rsidR="0087303C" w:rsidRPr="008A777F" w:rsidRDefault="0087303C" w:rsidP="0087303C">
      <w:pPr>
        <w:pStyle w:val="Ttulo1"/>
        <w:ind w:left="1560"/>
        <w:jc w:val="both"/>
        <w:rPr>
          <w:b w:val="0"/>
          <w:bCs w:val="0"/>
          <w:sz w:val="22"/>
          <w:szCs w:val="22"/>
        </w:rPr>
      </w:pPr>
    </w:p>
    <w:p w14:paraId="31C6417D" w14:textId="602330E5" w:rsidR="00831A2D" w:rsidRPr="008A777F" w:rsidRDefault="00831A2D" w:rsidP="0087303C">
      <w:pPr>
        <w:pStyle w:val="Ttulo1"/>
        <w:numPr>
          <w:ilvl w:val="0"/>
          <w:numId w:val="32"/>
        </w:numPr>
        <w:ind w:left="1560" w:hanging="284"/>
        <w:jc w:val="both"/>
        <w:rPr>
          <w:b w:val="0"/>
          <w:bCs w:val="0"/>
          <w:sz w:val="22"/>
          <w:szCs w:val="22"/>
        </w:rPr>
      </w:pPr>
      <w:r w:rsidRPr="008A777F">
        <w:rPr>
          <w:b w:val="0"/>
          <w:bCs w:val="0"/>
          <w:sz w:val="22"/>
          <w:szCs w:val="22"/>
        </w:rPr>
        <w:t xml:space="preserve">Actualmente se están realizando las acciones de seguimiento al control interno según las instrucciones del Sistema Nacional de Control Interno Gubernamental (SINACIG) y dentro de las debilidades identificadas para DIGEESP se encuentra el hecho que el personal no cumple a cabalidad con todas las funciones para las que fue contratado principalmente porque se le asignan </w:t>
      </w:r>
      <w:r w:rsidR="00B80FAB" w:rsidRPr="008A777F">
        <w:rPr>
          <w:b w:val="0"/>
          <w:bCs w:val="0"/>
          <w:sz w:val="22"/>
          <w:szCs w:val="22"/>
        </w:rPr>
        <w:t>nuevas funciones que por el grado de responsabilidad requieren mayor dedicación.</w:t>
      </w:r>
    </w:p>
    <w:p w14:paraId="44CDEF1C" w14:textId="77777777" w:rsidR="0087303C" w:rsidRPr="008A777F" w:rsidRDefault="0087303C" w:rsidP="0087303C">
      <w:pPr>
        <w:pStyle w:val="Prrafodelista"/>
        <w:rPr>
          <w:b/>
          <w:bCs/>
        </w:rPr>
      </w:pPr>
    </w:p>
    <w:p w14:paraId="6AB1F9DF" w14:textId="36275649" w:rsidR="00B80FAB" w:rsidRPr="008A777F" w:rsidRDefault="00B80FAB" w:rsidP="0087303C">
      <w:pPr>
        <w:pStyle w:val="Ttulo1"/>
        <w:numPr>
          <w:ilvl w:val="0"/>
          <w:numId w:val="32"/>
        </w:numPr>
        <w:ind w:left="1560" w:hanging="284"/>
        <w:jc w:val="both"/>
        <w:rPr>
          <w:b w:val="0"/>
          <w:bCs w:val="0"/>
          <w:sz w:val="22"/>
          <w:szCs w:val="22"/>
        </w:rPr>
      </w:pPr>
      <w:r w:rsidRPr="008A777F">
        <w:rPr>
          <w:b w:val="0"/>
          <w:bCs w:val="0"/>
          <w:sz w:val="22"/>
          <w:szCs w:val="22"/>
        </w:rPr>
        <w:t>En relación con lo anterior durante el ejercicio fiscal 2023, se tiene contemplado direccionar recursos financieros para realizar los cambios necesarios al manual de funciones con la finalidad que esta dirección funcione tanto en lo administrativo como en lo técnico como lo establece la Ley de Educación Especial para Personas con Capacidades Especiales Decreto Legislativo No. 58-2007.</w:t>
      </w:r>
    </w:p>
    <w:p w14:paraId="351B5796" w14:textId="77777777" w:rsidR="0087303C" w:rsidRPr="008A777F" w:rsidRDefault="0087303C" w:rsidP="0087303C">
      <w:pPr>
        <w:pStyle w:val="Prrafodelista"/>
        <w:rPr>
          <w:b/>
          <w:bCs/>
        </w:rPr>
      </w:pPr>
    </w:p>
    <w:p w14:paraId="648ABB55" w14:textId="562A2273" w:rsidR="00B80FAB" w:rsidRPr="008A777F" w:rsidRDefault="00B80FAB" w:rsidP="0087303C">
      <w:pPr>
        <w:pStyle w:val="Ttulo1"/>
        <w:numPr>
          <w:ilvl w:val="0"/>
          <w:numId w:val="32"/>
        </w:numPr>
        <w:ind w:left="1560" w:hanging="284"/>
        <w:jc w:val="both"/>
        <w:rPr>
          <w:b w:val="0"/>
          <w:bCs w:val="0"/>
          <w:sz w:val="22"/>
          <w:szCs w:val="22"/>
        </w:rPr>
      </w:pPr>
      <w:r w:rsidRPr="008A777F">
        <w:rPr>
          <w:b w:val="0"/>
          <w:bCs w:val="0"/>
          <w:sz w:val="22"/>
          <w:szCs w:val="22"/>
        </w:rPr>
        <w:t>Para avanzar en este aspecto se conformará un equipo de seguimiento para gestión de resoluciones mientras otro equipo se dedicará a realizar la entrega a las DIDEDUCS…”</w:t>
      </w:r>
    </w:p>
    <w:p w14:paraId="2978784F" w14:textId="77777777" w:rsidR="00B11A2D" w:rsidRPr="008A777F" w:rsidRDefault="00B11A2D" w:rsidP="00B11A2D">
      <w:pPr>
        <w:pStyle w:val="Ttulo1"/>
        <w:ind w:left="2021"/>
        <w:jc w:val="both"/>
        <w:rPr>
          <w:b w:val="0"/>
          <w:bCs w:val="0"/>
          <w:sz w:val="22"/>
          <w:szCs w:val="22"/>
        </w:rPr>
      </w:pPr>
    </w:p>
    <w:p w14:paraId="3267C0E3" w14:textId="4E80E91F" w:rsidR="00B80FAB" w:rsidRDefault="00B80FAB" w:rsidP="00B80FAB">
      <w:pPr>
        <w:pStyle w:val="Ttulo1"/>
        <w:jc w:val="both"/>
        <w:rPr>
          <w:sz w:val="22"/>
          <w:szCs w:val="22"/>
        </w:rPr>
      </w:pPr>
      <w:r w:rsidRPr="008A777F">
        <w:rPr>
          <w:sz w:val="22"/>
          <w:szCs w:val="22"/>
        </w:rPr>
        <w:t xml:space="preserve">Deficiencia No. </w:t>
      </w:r>
      <w:r w:rsidR="00C64BB5" w:rsidRPr="008A777F">
        <w:rPr>
          <w:sz w:val="22"/>
          <w:szCs w:val="22"/>
        </w:rPr>
        <w:t>4</w:t>
      </w:r>
    </w:p>
    <w:p w14:paraId="427C2F44" w14:textId="77777777" w:rsidR="00520D19" w:rsidRPr="008A777F" w:rsidRDefault="00520D19" w:rsidP="00B80FAB">
      <w:pPr>
        <w:pStyle w:val="Ttulo1"/>
        <w:jc w:val="both"/>
        <w:rPr>
          <w:sz w:val="22"/>
          <w:szCs w:val="22"/>
        </w:rPr>
      </w:pPr>
    </w:p>
    <w:p w14:paraId="371A71F6" w14:textId="3443152E" w:rsidR="00B80FAB" w:rsidRPr="008A777F" w:rsidRDefault="00B80FAB" w:rsidP="00A03F4F">
      <w:pPr>
        <w:pStyle w:val="Ttulo1"/>
        <w:numPr>
          <w:ilvl w:val="0"/>
          <w:numId w:val="33"/>
        </w:numPr>
        <w:ind w:left="1560" w:hanging="284"/>
        <w:jc w:val="both"/>
        <w:rPr>
          <w:b w:val="0"/>
          <w:bCs w:val="0"/>
          <w:sz w:val="22"/>
          <w:szCs w:val="22"/>
        </w:rPr>
      </w:pPr>
      <w:r w:rsidRPr="008A777F">
        <w:rPr>
          <w:b w:val="0"/>
          <w:bCs w:val="0"/>
          <w:sz w:val="22"/>
          <w:szCs w:val="22"/>
        </w:rPr>
        <w:t>“…En relación a los activos fungibles registrados en las tarjetas de activos fijos, se justifica que los mismos son adquiridos desde el inicio de la compra vinculado al código de insumo, el cual se utiliza obligatoriamente en la ejecución del Presupuesto por Resultados; los códigos de insumos utilizados se encuentran en el Catálogo de Insumos generado y registrado por el Ministerio de Finanzas Públicas, cada código tiene asignado y vinculado un renglón el código de insumo del disco duro corresponde al renglón 328 así como estanterías están registrados en el renglón 322.</w:t>
      </w:r>
    </w:p>
    <w:p w14:paraId="0C9045DA" w14:textId="77777777" w:rsidR="00C12D67" w:rsidRPr="008A777F" w:rsidRDefault="00C12D67" w:rsidP="00C12D67">
      <w:pPr>
        <w:pStyle w:val="Ttulo1"/>
        <w:ind w:left="1560"/>
        <w:jc w:val="both"/>
        <w:rPr>
          <w:b w:val="0"/>
          <w:bCs w:val="0"/>
          <w:sz w:val="22"/>
          <w:szCs w:val="22"/>
        </w:rPr>
      </w:pPr>
    </w:p>
    <w:p w14:paraId="5C513E78" w14:textId="13592728" w:rsidR="00B80FAB" w:rsidRPr="008A777F" w:rsidRDefault="00B80FAB" w:rsidP="00331D1E">
      <w:pPr>
        <w:pStyle w:val="Ttulo1"/>
        <w:numPr>
          <w:ilvl w:val="0"/>
          <w:numId w:val="33"/>
        </w:numPr>
        <w:ind w:left="1560" w:hanging="284"/>
        <w:jc w:val="both"/>
        <w:rPr>
          <w:b w:val="0"/>
          <w:bCs w:val="0"/>
          <w:sz w:val="22"/>
          <w:szCs w:val="22"/>
        </w:rPr>
      </w:pPr>
      <w:r w:rsidRPr="008A777F">
        <w:rPr>
          <w:b w:val="0"/>
          <w:bCs w:val="0"/>
          <w:sz w:val="22"/>
          <w:szCs w:val="22"/>
        </w:rPr>
        <w:t xml:space="preserve">Por ello al realizar el proceso de pago de la compra dentro del Sistema de Gestión </w:t>
      </w:r>
      <w:r w:rsidR="006B1C93" w:rsidRPr="008A777F">
        <w:rPr>
          <w:b w:val="0"/>
          <w:bCs w:val="0"/>
          <w:sz w:val="22"/>
          <w:szCs w:val="22"/>
        </w:rPr>
        <w:t xml:space="preserve">                 </w:t>
      </w:r>
      <w:r w:rsidRPr="008A777F">
        <w:rPr>
          <w:b w:val="0"/>
          <w:bCs w:val="0"/>
          <w:sz w:val="22"/>
          <w:szCs w:val="22"/>
        </w:rPr>
        <w:t xml:space="preserve">-SIGES- el proceso de aprobación de liquidación y pago de estos renglones, no se puede generar sin antes registrar los mismos en el sistema de inventarios es decir SICOIN, el cual al ser registrados en Inventarios (SICOIN) genera un código del bien que se debe </w:t>
      </w:r>
      <w:r w:rsidRPr="008A777F">
        <w:rPr>
          <w:b w:val="0"/>
          <w:bCs w:val="0"/>
          <w:sz w:val="22"/>
          <w:szCs w:val="22"/>
        </w:rPr>
        <w:lastRenderedPageBreak/>
        <w:t>asignar posteriormente en SIGES para que se apruebe la liquidación y posteriormente el pago final, sin éste registro que el sistema lo solicita, los pagos no pueden realizarse y es el Sistema de Gestión que lo determina.</w:t>
      </w:r>
    </w:p>
    <w:p w14:paraId="256F2AE0" w14:textId="07437C40" w:rsidR="00B80FAB" w:rsidRPr="008A777F" w:rsidRDefault="00B80FAB" w:rsidP="00331D1E">
      <w:pPr>
        <w:pStyle w:val="Ttulo1"/>
        <w:numPr>
          <w:ilvl w:val="0"/>
          <w:numId w:val="33"/>
        </w:numPr>
        <w:ind w:left="1560" w:hanging="284"/>
        <w:jc w:val="both"/>
        <w:rPr>
          <w:b w:val="0"/>
          <w:bCs w:val="0"/>
          <w:sz w:val="22"/>
          <w:szCs w:val="22"/>
        </w:rPr>
      </w:pPr>
      <w:r w:rsidRPr="008A777F">
        <w:rPr>
          <w:b w:val="0"/>
          <w:bCs w:val="0"/>
          <w:sz w:val="22"/>
          <w:szCs w:val="22"/>
        </w:rPr>
        <w:t xml:space="preserve">Para el caso de las calculadoras y papeleras de metal se realizará el proceso para darle de baja pues en un inicio fueron registradas como bienes fijos. </w:t>
      </w:r>
    </w:p>
    <w:p w14:paraId="430251A1" w14:textId="77777777" w:rsidR="00C12D67" w:rsidRPr="008A777F" w:rsidRDefault="00C12D67" w:rsidP="00C12D67">
      <w:pPr>
        <w:pStyle w:val="Ttulo1"/>
        <w:ind w:left="1560"/>
        <w:jc w:val="both"/>
        <w:rPr>
          <w:b w:val="0"/>
          <w:bCs w:val="0"/>
          <w:sz w:val="22"/>
          <w:szCs w:val="22"/>
        </w:rPr>
      </w:pPr>
    </w:p>
    <w:p w14:paraId="78D0E935" w14:textId="4B027809" w:rsidR="00B80FAB" w:rsidRPr="008A777F" w:rsidRDefault="00B80FAB" w:rsidP="00331D1E">
      <w:pPr>
        <w:pStyle w:val="Ttulo1"/>
        <w:numPr>
          <w:ilvl w:val="0"/>
          <w:numId w:val="33"/>
        </w:numPr>
        <w:ind w:left="1560" w:hanging="284"/>
        <w:jc w:val="both"/>
        <w:rPr>
          <w:b w:val="0"/>
          <w:bCs w:val="0"/>
          <w:sz w:val="22"/>
          <w:szCs w:val="22"/>
        </w:rPr>
      </w:pPr>
      <w:r w:rsidRPr="008A777F">
        <w:rPr>
          <w:b w:val="0"/>
          <w:bCs w:val="0"/>
          <w:sz w:val="22"/>
          <w:szCs w:val="22"/>
        </w:rPr>
        <w:t>En est</w:t>
      </w:r>
      <w:r w:rsidR="001057DD" w:rsidRPr="008A777F">
        <w:rPr>
          <w:b w:val="0"/>
          <w:bCs w:val="0"/>
          <w:sz w:val="22"/>
          <w:szCs w:val="22"/>
        </w:rPr>
        <w:t>e</w:t>
      </w:r>
      <w:r w:rsidRPr="008A777F">
        <w:rPr>
          <w:b w:val="0"/>
          <w:bCs w:val="0"/>
          <w:sz w:val="22"/>
          <w:szCs w:val="22"/>
        </w:rPr>
        <w:t xml:space="preserve"> orden de procesos cuando se adquieren bienes fijos, luego de ser operados en el sistema, se procede a cargarse en las tarjetas de responsabilidad y se realizan las bajas hasta gestion</w:t>
      </w:r>
      <w:r w:rsidR="008E6C18" w:rsidRPr="008A777F">
        <w:rPr>
          <w:b w:val="0"/>
          <w:bCs w:val="0"/>
          <w:sz w:val="22"/>
          <w:szCs w:val="22"/>
        </w:rPr>
        <w:t>ar el</w:t>
      </w:r>
      <w:r w:rsidRPr="008A777F">
        <w:rPr>
          <w:b w:val="0"/>
          <w:bCs w:val="0"/>
          <w:sz w:val="22"/>
          <w:szCs w:val="22"/>
        </w:rPr>
        <w:t xml:space="preserve"> alza y baja ante la Dirección de Bienes del Estado, pues esta resolución es la constancia definitiva que los bienes han salido del libro de inventarios y alzados en el libro de inventario de la entidad receptora. Es hasta ese momento que en se procede a operar, las bajas de las tarjetas, teniendo como documento de soporte la resolución que legaliza el traslado.</w:t>
      </w:r>
    </w:p>
    <w:p w14:paraId="4C02EF72" w14:textId="77777777" w:rsidR="00C12D67" w:rsidRPr="008A777F" w:rsidRDefault="00C12D67" w:rsidP="00C12D67">
      <w:pPr>
        <w:pStyle w:val="Prrafodelista"/>
        <w:rPr>
          <w:b/>
          <w:bCs/>
        </w:rPr>
      </w:pPr>
    </w:p>
    <w:p w14:paraId="41C34720" w14:textId="5C61AB2A" w:rsidR="00B80FAB" w:rsidRPr="008A777F" w:rsidRDefault="00B80FAB" w:rsidP="00C12D67">
      <w:pPr>
        <w:pStyle w:val="Ttulo1"/>
        <w:numPr>
          <w:ilvl w:val="0"/>
          <w:numId w:val="33"/>
        </w:numPr>
        <w:ind w:left="1560" w:hanging="284"/>
        <w:jc w:val="both"/>
        <w:rPr>
          <w:b w:val="0"/>
          <w:bCs w:val="0"/>
          <w:sz w:val="22"/>
          <w:szCs w:val="22"/>
        </w:rPr>
      </w:pPr>
      <w:r w:rsidRPr="008A777F">
        <w:rPr>
          <w:b w:val="0"/>
          <w:bCs w:val="0"/>
          <w:sz w:val="22"/>
          <w:szCs w:val="22"/>
        </w:rPr>
        <w:t>Actualmente se ha solicitado asesoría para determinar que bienes deben de ser cargados a los profesionales, ante esta situación hay profesionales que no han querido firmar porque no tienen los bienes cercanos. Por lo que se determinará cual es el proceso idóneo armonizar y no incurrir en omisión de registro en tarjetas…”</w:t>
      </w:r>
    </w:p>
    <w:p w14:paraId="29F04B97" w14:textId="0290B7D3" w:rsidR="00B80FAB" w:rsidRPr="008A777F" w:rsidRDefault="00B80FAB" w:rsidP="00B80FAB">
      <w:pPr>
        <w:pStyle w:val="Ttulo1"/>
        <w:jc w:val="both"/>
        <w:rPr>
          <w:b w:val="0"/>
          <w:bCs w:val="0"/>
          <w:sz w:val="22"/>
          <w:szCs w:val="22"/>
        </w:rPr>
      </w:pPr>
    </w:p>
    <w:p w14:paraId="29AB6019" w14:textId="312E17D9" w:rsidR="00EE098C" w:rsidRDefault="00B80FAB" w:rsidP="00B80FAB">
      <w:pPr>
        <w:pStyle w:val="Ttulo1"/>
        <w:jc w:val="both"/>
        <w:rPr>
          <w:sz w:val="22"/>
          <w:szCs w:val="22"/>
        </w:rPr>
      </w:pPr>
      <w:r w:rsidRPr="008A777F">
        <w:rPr>
          <w:sz w:val="22"/>
          <w:szCs w:val="22"/>
        </w:rPr>
        <w:t>Deficiencia No. 5</w:t>
      </w:r>
    </w:p>
    <w:p w14:paraId="5055B8FF" w14:textId="77777777" w:rsidR="00520D19" w:rsidRPr="008A777F" w:rsidRDefault="00520D19" w:rsidP="00B80FAB">
      <w:pPr>
        <w:pStyle w:val="Ttulo1"/>
        <w:jc w:val="both"/>
        <w:rPr>
          <w:sz w:val="22"/>
          <w:szCs w:val="22"/>
        </w:rPr>
      </w:pPr>
    </w:p>
    <w:p w14:paraId="692EF66E" w14:textId="72BF9DA6" w:rsidR="00B80FAB" w:rsidRPr="008A777F" w:rsidRDefault="00681657" w:rsidP="00B80FAB">
      <w:pPr>
        <w:pStyle w:val="Ttulo1"/>
        <w:jc w:val="both"/>
        <w:rPr>
          <w:b w:val="0"/>
          <w:bCs w:val="0"/>
          <w:sz w:val="22"/>
          <w:szCs w:val="22"/>
        </w:rPr>
      </w:pPr>
      <w:r w:rsidRPr="008A777F">
        <w:rPr>
          <w:b w:val="0"/>
          <w:bCs w:val="0"/>
          <w:sz w:val="22"/>
          <w:szCs w:val="22"/>
        </w:rPr>
        <w:t>“… Mediante Oficio DIGE</w:t>
      </w:r>
      <w:r w:rsidR="001E31AB" w:rsidRPr="008A777F">
        <w:rPr>
          <w:b w:val="0"/>
          <w:bCs w:val="0"/>
          <w:sz w:val="22"/>
          <w:szCs w:val="22"/>
        </w:rPr>
        <w:t>ESP No. 150/2023 de fecha 06 de marzo de 2023, dirigido al director de DISERSA, se establecieron acciones de seguimiento consistente en la de identificar los saldos de los bienes a trasladar, verificación y actualización de actas, para que luego se proceda por parte de DISERSA a gestionar el traslado ante la Dirección de Bienes del Estado en el sistema…”</w:t>
      </w:r>
    </w:p>
    <w:p w14:paraId="3C0FCD2F" w14:textId="453F62DC" w:rsidR="001057DD" w:rsidRPr="008A777F" w:rsidRDefault="001057DD" w:rsidP="00B80FAB">
      <w:pPr>
        <w:pStyle w:val="Ttulo1"/>
        <w:jc w:val="both"/>
        <w:rPr>
          <w:b w:val="0"/>
          <w:bCs w:val="0"/>
          <w:sz w:val="22"/>
          <w:szCs w:val="22"/>
        </w:rPr>
      </w:pPr>
    </w:p>
    <w:p w14:paraId="4292620E" w14:textId="40EDAE92" w:rsidR="00CE57E8" w:rsidRPr="008A777F" w:rsidRDefault="001057DD" w:rsidP="00CE57E8">
      <w:pPr>
        <w:pStyle w:val="Ttulo1"/>
        <w:jc w:val="both"/>
        <w:rPr>
          <w:sz w:val="22"/>
          <w:szCs w:val="22"/>
        </w:rPr>
      </w:pPr>
      <w:r w:rsidRPr="008A777F">
        <w:rPr>
          <w:sz w:val="22"/>
          <w:szCs w:val="22"/>
        </w:rPr>
        <w:t>Deficiencia No. 6</w:t>
      </w:r>
    </w:p>
    <w:p w14:paraId="794EF9CB" w14:textId="77777777" w:rsidR="00EE098C" w:rsidRPr="008A777F" w:rsidRDefault="00EE098C" w:rsidP="00CE57E8">
      <w:pPr>
        <w:pStyle w:val="Ttulo1"/>
        <w:jc w:val="both"/>
        <w:rPr>
          <w:sz w:val="22"/>
          <w:szCs w:val="22"/>
        </w:rPr>
      </w:pPr>
    </w:p>
    <w:p w14:paraId="744FDFDD" w14:textId="32A395E8" w:rsidR="00CE57E8" w:rsidRPr="008A777F" w:rsidRDefault="006C79B3" w:rsidP="00CE57E8">
      <w:pPr>
        <w:pStyle w:val="Ttulo1"/>
        <w:jc w:val="both"/>
        <w:rPr>
          <w:b w:val="0"/>
          <w:bCs w:val="0"/>
          <w:sz w:val="22"/>
          <w:szCs w:val="22"/>
        </w:rPr>
      </w:pPr>
      <w:r w:rsidRPr="008A777F">
        <w:rPr>
          <w:b w:val="0"/>
          <w:bCs w:val="0"/>
          <w:sz w:val="22"/>
          <w:szCs w:val="22"/>
        </w:rPr>
        <w:t xml:space="preserve">“… </w:t>
      </w:r>
      <w:r w:rsidR="00CE57E8" w:rsidRPr="008A777F">
        <w:rPr>
          <w:b w:val="0"/>
          <w:bCs w:val="0"/>
          <w:sz w:val="22"/>
          <w:szCs w:val="22"/>
        </w:rPr>
        <w:t xml:space="preserve">En relación a los discos duros portátiles y estanterías se registraron como activos fijos, ya que los mismos son adquiridos desde el inicio de la compra vinculado al código de insumo, el cual se utiliza obligatoriamente en la ejecución del Presupuesto por Resultados; los códigos de insumos utilizados se encuentran en el Catálogo de Insumos generado y registrado por el Ministerio de Finanzas Públicas, cada código tiene asignado y vinculado un renglón presupuestario, en este caso como se observa en la imagen 1(resaltado) el código de insumo del disco duro corresponde al renglón 328 y como se observa en la imagen 2 (resaltado) el código de insumo correspondiente a las estanterías están registrados en el renglón 322.  </w:t>
      </w:r>
    </w:p>
    <w:p w14:paraId="48BAC1E4" w14:textId="77777777" w:rsidR="00C12D67" w:rsidRPr="008A777F" w:rsidRDefault="00C12D67" w:rsidP="00CE57E8">
      <w:pPr>
        <w:pStyle w:val="Ttulo1"/>
        <w:jc w:val="both"/>
        <w:rPr>
          <w:b w:val="0"/>
          <w:bCs w:val="0"/>
          <w:sz w:val="22"/>
          <w:szCs w:val="22"/>
        </w:rPr>
      </w:pPr>
    </w:p>
    <w:p w14:paraId="343955DC" w14:textId="3FAD3526" w:rsidR="00CE57E8" w:rsidRPr="008A777F" w:rsidRDefault="00CE57E8" w:rsidP="00CE57E8">
      <w:pPr>
        <w:pStyle w:val="Ttulo1"/>
        <w:jc w:val="both"/>
        <w:rPr>
          <w:b w:val="0"/>
          <w:bCs w:val="0"/>
          <w:sz w:val="22"/>
          <w:szCs w:val="22"/>
        </w:rPr>
      </w:pPr>
      <w:r w:rsidRPr="008A777F">
        <w:rPr>
          <w:b w:val="0"/>
          <w:bCs w:val="0"/>
          <w:sz w:val="22"/>
          <w:szCs w:val="22"/>
        </w:rPr>
        <w:t xml:space="preserve">Por ello al realizar el proceso de pago de la compra dentro del Sistema de Gestión -SIGES- el proceso de aprobación de liquidación y pago de estos renglones, no se puede generar sin antes registrar los mismos en el sistema de inventarios es decir SICOIN, el cual al ser registrados en Inventarios (SICOIN) genera un código del bien que se debe asignar posteriormente en SIGES para que se apruebe la liquidación y posteriormente el pago final, sin éste registro que el sistema lo solicita, los pagos no pueden realizarse y es el Sistema de Gestión que lo determina. </w:t>
      </w:r>
    </w:p>
    <w:p w14:paraId="72DCCD2A" w14:textId="77777777" w:rsidR="00C12D67" w:rsidRPr="008A777F" w:rsidRDefault="00C12D67" w:rsidP="00CE57E8">
      <w:pPr>
        <w:pStyle w:val="Ttulo1"/>
        <w:jc w:val="both"/>
        <w:rPr>
          <w:b w:val="0"/>
          <w:bCs w:val="0"/>
          <w:sz w:val="22"/>
          <w:szCs w:val="22"/>
        </w:rPr>
      </w:pPr>
    </w:p>
    <w:p w14:paraId="71A8522E" w14:textId="5F484F03" w:rsidR="00CE57E8" w:rsidRPr="008A777F" w:rsidRDefault="00CE57E8" w:rsidP="00CE57E8">
      <w:pPr>
        <w:pStyle w:val="Ttulo1"/>
        <w:jc w:val="both"/>
        <w:rPr>
          <w:b w:val="0"/>
          <w:bCs w:val="0"/>
          <w:sz w:val="22"/>
          <w:szCs w:val="22"/>
        </w:rPr>
      </w:pPr>
      <w:r w:rsidRPr="008A777F">
        <w:rPr>
          <w:b w:val="0"/>
          <w:bCs w:val="0"/>
          <w:sz w:val="22"/>
          <w:szCs w:val="22"/>
        </w:rPr>
        <w:t>Por esa razón los mismos obligatoriamente de acuerdo con el renglón asignado en el catálogo de insumos son registrados en activos fijos en SICOIN.</w:t>
      </w:r>
    </w:p>
    <w:p w14:paraId="740C14E8" w14:textId="77777777" w:rsidR="00664F74" w:rsidRPr="008A777F" w:rsidRDefault="00664F74" w:rsidP="00CE57E8">
      <w:pPr>
        <w:pStyle w:val="Ttulo1"/>
        <w:jc w:val="both"/>
        <w:rPr>
          <w:b w:val="0"/>
          <w:bCs w:val="0"/>
          <w:sz w:val="22"/>
          <w:szCs w:val="22"/>
        </w:rPr>
      </w:pPr>
    </w:p>
    <w:p w14:paraId="3C1FF090" w14:textId="62BC5DF2" w:rsidR="00CE57E8" w:rsidRPr="008A777F" w:rsidRDefault="00CE57E8" w:rsidP="00CE57E8">
      <w:pPr>
        <w:pStyle w:val="Ttulo1"/>
        <w:jc w:val="both"/>
        <w:rPr>
          <w:b w:val="0"/>
          <w:bCs w:val="0"/>
          <w:sz w:val="22"/>
          <w:szCs w:val="22"/>
        </w:rPr>
      </w:pPr>
      <w:r w:rsidRPr="008A777F">
        <w:rPr>
          <w:b w:val="0"/>
          <w:bCs w:val="0"/>
          <w:sz w:val="22"/>
          <w:szCs w:val="22"/>
        </w:rPr>
        <w:t>Para el caso de las calculadoras y papeleras de metal se realizará el proceso para trasladarlo al libro de bienes fungibles y/o entraran al proceso de baja pues por el tiempo de adquisición algunas ya se encuentran daña</w:t>
      </w:r>
      <w:r w:rsidR="00C03FF8" w:rsidRPr="008A777F">
        <w:rPr>
          <w:b w:val="0"/>
          <w:bCs w:val="0"/>
          <w:sz w:val="22"/>
          <w:szCs w:val="22"/>
        </w:rPr>
        <w:t>das</w:t>
      </w:r>
      <w:r w:rsidR="006C79B3" w:rsidRPr="008A777F">
        <w:rPr>
          <w:b w:val="0"/>
          <w:bCs w:val="0"/>
          <w:sz w:val="22"/>
          <w:szCs w:val="22"/>
        </w:rPr>
        <w:t>…”</w:t>
      </w:r>
    </w:p>
    <w:p w14:paraId="6F6CFA02" w14:textId="76D9C17F" w:rsidR="006C79B3" w:rsidRPr="008A777F" w:rsidRDefault="006C79B3" w:rsidP="00CE57E8">
      <w:pPr>
        <w:pStyle w:val="Ttulo1"/>
        <w:jc w:val="both"/>
        <w:rPr>
          <w:b w:val="0"/>
          <w:bCs w:val="0"/>
          <w:sz w:val="22"/>
          <w:szCs w:val="22"/>
        </w:rPr>
      </w:pPr>
    </w:p>
    <w:p w14:paraId="1AE11B60" w14:textId="48E3FDA1" w:rsidR="00C12D67" w:rsidRPr="008A777F" w:rsidRDefault="00C12D67" w:rsidP="00CE57E8">
      <w:pPr>
        <w:pStyle w:val="Ttulo1"/>
        <w:jc w:val="both"/>
        <w:rPr>
          <w:b w:val="0"/>
          <w:bCs w:val="0"/>
          <w:sz w:val="22"/>
          <w:szCs w:val="22"/>
        </w:rPr>
      </w:pPr>
    </w:p>
    <w:p w14:paraId="2CC6DDC6" w14:textId="29199B74" w:rsidR="006C79B3" w:rsidRPr="008A777F" w:rsidRDefault="006C79B3" w:rsidP="006C79B3">
      <w:pPr>
        <w:pStyle w:val="Ttulo1"/>
        <w:jc w:val="both"/>
        <w:rPr>
          <w:sz w:val="22"/>
          <w:szCs w:val="22"/>
        </w:rPr>
      </w:pPr>
      <w:r w:rsidRPr="008A777F">
        <w:rPr>
          <w:sz w:val="22"/>
          <w:szCs w:val="22"/>
        </w:rPr>
        <w:t>Deficiencia No. 7</w:t>
      </w:r>
    </w:p>
    <w:p w14:paraId="566D67D6" w14:textId="77777777" w:rsidR="00EE098C" w:rsidRPr="008A777F" w:rsidRDefault="00EE098C" w:rsidP="006C79B3">
      <w:pPr>
        <w:pStyle w:val="Ttulo1"/>
        <w:jc w:val="both"/>
        <w:rPr>
          <w:sz w:val="22"/>
          <w:szCs w:val="22"/>
        </w:rPr>
      </w:pPr>
    </w:p>
    <w:p w14:paraId="45DD15F3" w14:textId="3E356D82" w:rsidR="006C79B3" w:rsidRPr="008A777F" w:rsidRDefault="006C79B3" w:rsidP="00C12D67">
      <w:pPr>
        <w:pStyle w:val="Ttulo1"/>
        <w:numPr>
          <w:ilvl w:val="0"/>
          <w:numId w:val="39"/>
        </w:numPr>
        <w:ind w:left="1560" w:hanging="284"/>
        <w:jc w:val="both"/>
        <w:rPr>
          <w:b w:val="0"/>
          <w:bCs w:val="0"/>
          <w:sz w:val="22"/>
          <w:szCs w:val="22"/>
        </w:rPr>
      </w:pPr>
      <w:r w:rsidRPr="008A777F">
        <w:rPr>
          <w:b w:val="0"/>
          <w:bCs w:val="0"/>
          <w:sz w:val="22"/>
          <w:szCs w:val="22"/>
        </w:rPr>
        <w:t>Por motivo de cumplimiento a la ejecución presupuestaria La -</w:t>
      </w:r>
      <w:proofErr w:type="spellStart"/>
      <w:r w:rsidRPr="008A777F">
        <w:rPr>
          <w:b w:val="0"/>
          <w:bCs w:val="0"/>
          <w:sz w:val="22"/>
          <w:szCs w:val="22"/>
        </w:rPr>
        <w:t>Digeesp</w:t>
      </w:r>
      <w:proofErr w:type="spellEnd"/>
      <w:r w:rsidRPr="008A777F">
        <w:rPr>
          <w:b w:val="0"/>
          <w:bCs w:val="0"/>
          <w:sz w:val="22"/>
          <w:szCs w:val="22"/>
        </w:rPr>
        <w:t>- como encargada de los programas y servicios de educación especial que se prestan en el país, función que le atribuye la ley de Educación Especial para Personas con Capacidades Especiales Decreto Legislativo No. 58-2007. En cumplimiento de esta función implementa un proceso sistemático para fortalecer los programas y servicios de educación especial, por ello ha incluido la dotación de recursos educativos, así como compras de mobiliario como equipo tecnológico.</w:t>
      </w:r>
    </w:p>
    <w:p w14:paraId="22B6FC3B" w14:textId="77777777" w:rsidR="00EE098C" w:rsidRPr="008A777F" w:rsidRDefault="00EE098C" w:rsidP="00EE098C">
      <w:pPr>
        <w:pStyle w:val="Ttulo1"/>
        <w:ind w:left="1560"/>
        <w:jc w:val="both"/>
        <w:rPr>
          <w:b w:val="0"/>
          <w:bCs w:val="0"/>
          <w:sz w:val="22"/>
          <w:szCs w:val="22"/>
        </w:rPr>
      </w:pPr>
    </w:p>
    <w:p w14:paraId="5B738E8E" w14:textId="3EC2F7E6" w:rsidR="006C79B3" w:rsidRPr="008A777F" w:rsidRDefault="006C79B3" w:rsidP="00EE098C">
      <w:pPr>
        <w:pStyle w:val="Ttulo1"/>
        <w:numPr>
          <w:ilvl w:val="0"/>
          <w:numId w:val="39"/>
        </w:numPr>
        <w:ind w:left="1560" w:hanging="284"/>
        <w:jc w:val="both"/>
        <w:rPr>
          <w:b w:val="0"/>
          <w:bCs w:val="0"/>
          <w:sz w:val="22"/>
          <w:szCs w:val="22"/>
        </w:rPr>
      </w:pPr>
      <w:r w:rsidRPr="008A777F">
        <w:rPr>
          <w:b w:val="0"/>
          <w:bCs w:val="0"/>
          <w:sz w:val="22"/>
          <w:szCs w:val="22"/>
        </w:rPr>
        <w:t xml:space="preserve">Priorización de traslado de bienes: durante el año 2021 se realizaron compras de mobiliario y equipo de cómputo, por medio de licitación, por lo que a la fecha no se ha concluido el proceso de traslado de los bienes, por ello durante el 2022 se priorizó la entrega-recepción de los bienes a las direcciones departamentales de educación para (Coordinaciones, CREI, Escuelas Oficiales de Educación Especial y Programa Escuelas inclusiva con docente de educación especial). </w:t>
      </w:r>
    </w:p>
    <w:p w14:paraId="02B2C581" w14:textId="77777777" w:rsidR="00E6300A" w:rsidRPr="008A777F" w:rsidRDefault="00E6300A" w:rsidP="00E6300A">
      <w:pPr>
        <w:pStyle w:val="Prrafodelista"/>
        <w:rPr>
          <w:b/>
          <w:bCs/>
        </w:rPr>
      </w:pPr>
    </w:p>
    <w:p w14:paraId="20A8ED07" w14:textId="097ED228" w:rsidR="006C79B3" w:rsidRPr="008A777F" w:rsidRDefault="006C79B3" w:rsidP="00EE098C">
      <w:pPr>
        <w:pStyle w:val="Ttulo1"/>
        <w:numPr>
          <w:ilvl w:val="0"/>
          <w:numId w:val="39"/>
        </w:numPr>
        <w:ind w:left="1560" w:hanging="284"/>
        <w:jc w:val="both"/>
        <w:rPr>
          <w:b w:val="0"/>
          <w:bCs w:val="0"/>
          <w:sz w:val="22"/>
          <w:szCs w:val="22"/>
        </w:rPr>
      </w:pPr>
      <w:r w:rsidRPr="008A777F">
        <w:rPr>
          <w:b w:val="0"/>
          <w:bCs w:val="0"/>
          <w:sz w:val="22"/>
          <w:szCs w:val="22"/>
        </w:rPr>
        <w:t>Licitación 2023: durante el presente ejercicio fiscal 2023 se tiene contemplada la adquisición por medio del proceso de licitación equipo de cómputo mismo que constituye un complemento para cubrir los servicios que no se incluyeron en las compras del 2021. Este proceso ha iniciado por lo que existe más presión para culminar los traslados de bienes para evitar una saturación y atraso en las entregas.</w:t>
      </w:r>
    </w:p>
    <w:p w14:paraId="7C845783" w14:textId="77777777" w:rsidR="00E6300A" w:rsidRPr="008A777F" w:rsidRDefault="00E6300A" w:rsidP="00E6300A">
      <w:pPr>
        <w:pStyle w:val="Prrafodelista"/>
        <w:rPr>
          <w:b/>
          <w:bCs/>
        </w:rPr>
      </w:pPr>
    </w:p>
    <w:p w14:paraId="4C857A3E" w14:textId="21D48E27" w:rsidR="006C79B3" w:rsidRPr="008A777F" w:rsidRDefault="006C79B3" w:rsidP="00EE098C">
      <w:pPr>
        <w:pStyle w:val="Ttulo1"/>
        <w:numPr>
          <w:ilvl w:val="0"/>
          <w:numId w:val="39"/>
        </w:numPr>
        <w:ind w:left="1560" w:hanging="284"/>
        <w:jc w:val="both"/>
        <w:rPr>
          <w:b w:val="0"/>
          <w:bCs w:val="0"/>
          <w:sz w:val="22"/>
          <w:szCs w:val="22"/>
        </w:rPr>
      </w:pPr>
      <w:r w:rsidRPr="008A777F">
        <w:rPr>
          <w:b w:val="0"/>
          <w:bCs w:val="0"/>
          <w:sz w:val="22"/>
          <w:szCs w:val="22"/>
        </w:rPr>
        <w:t>Multiplicidad de funciones: debido a la multiplicidad de funciones que tienen a cargo los profesionales de -</w:t>
      </w:r>
      <w:proofErr w:type="spellStart"/>
      <w:r w:rsidRPr="008A777F">
        <w:rPr>
          <w:b w:val="0"/>
          <w:bCs w:val="0"/>
          <w:sz w:val="22"/>
          <w:szCs w:val="22"/>
        </w:rPr>
        <w:t>Digeesp</w:t>
      </w:r>
      <w:proofErr w:type="spellEnd"/>
      <w:r w:rsidRPr="008A777F">
        <w:rPr>
          <w:b w:val="0"/>
          <w:bCs w:val="0"/>
          <w:sz w:val="22"/>
          <w:szCs w:val="22"/>
        </w:rPr>
        <w:t>- no se tiene las competencias profesionales (funciones adicionales que se le asignan), tiempo y capacidad necesaria para cumplir a cabalidad con todas las funciones requeridas en este caso las funciones de inventario, asunto que se debe tomarse en cuenta, debido al grado de responsabilidad y dedicación que se requieren para estos procesos.</w:t>
      </w:r>
    </w:p>
    <w:p w14:paraId="21EF9516" w14:textId="77777777" w:rsidR="00E6300A" w:rsidRPr="008A777F" w:rsidRDefault="00E6300A" w:rsidP="00E6300A">
      <w:pPr>
        <w:pStyle w:val="Prrafodelista"/>
        <w:rPr>
          <w:b/>
          <w:bCs/>
        </w:rPr>
      </w:pPr>
    </w:p>
    <w:p w14:paraId="1D886429" w14:textId="77777777" w:rsidR="006C79B3" w:rsidRPr="008A777F" w:rsidRDefault="006C79B3" w:rsidP="00EE098C">
      <w:pPr>
        <w:pStyle w:val="Ttulo1"/>
        <w:numPr>
          <w:ilvl w:val="0"/>
          <w:numId w:val="39"/>
        </w:numPr>
        <w:ind w:left="1560" w:hanging="284"/>
        <w:jc w:val="both"/>
        <w:rPr>
          <w:b w:val="0"/>
          <w:bCs w:val="0"/>
          <w:sz w:val="22"/>
          <w:szCs w:val="22"/>
        </w:rPr>
      </w:pPr>
      <w:r w:rsidRPr="008A777F">
        <w:rPr>
          <w:b w:val="0"/>
          <w:bCs w:val="0"/>
          <w:sz w:val="22"/>
          <w:szCs w:val="22"/>
        </w:rPr>
        <w:t>Desde el año 2014 se realizó la desconcentración administrativa financiera de la DIGEESP mediante Resolución No. 0006 de fecha 02 de enero 2013 y desde esa fecha el personal que fue contratado para funciones técnicas se encuentra realizando funciones administrativas como se detalla a continuación.</w:t>
      </w:r>
    </w:p>
    <w:p w14:paraId="3AD70B38" w14:textId="77777777" w:rsidR="006C79B3" w:rsidRPr="008A777F" w:rsidRDefault="006C79B3" w:rsidP="006C79B3">
      <w:pPr>
        <w:pStyle w:val="Ttulo1"/>
        <w:jc w:val="both"/>
        <w:rPr>
          <w:b w:val="0"/>
          <w:bCs w:val="0"/>
          <w:sz w:val="22"/>
          <w:szCs w:val="22"/>
        </w:rPr>
      </w:pPr>
    </w:p>
    <w:tbl>
      <w:tblPr>
        <w:tblStyle w:val="Tablaconcuadrcula"/>
        <w:tblW w:w="4205" w:type="pct"/>
        <w:jc w:val="right"/>
        <w:tblLayout w:type="fixed"/>
        <w:tblLook w:val="04A0" w:firstRow="1" w:lastRow="0" w:firstColumn="1" w:lastColumn="0" w:noHBand="0" w:noVBand="1"/>
      </w:tblPr>
      <w:tblGrid>
        <w:gridCol w:w="2461"/>
        <w:gridCol w:w="2549"/>
        <w:gridCol w:w="3592"/>
      </w:tblGrid>
      <w:tr w:rsidR="006C79B3" w:rsidRPr="008A777F" w14:paraId="6776F60B" w14:textId="77777777" w:rsidTr="00EE098C">
        <w:trPr>
          <w:trHeight w:val="300"/>
          <w:jc w:val="right"/>
        </w:trPr>
        <w:tc>
          <w:tcPr>
            <w:tcW w:w="1430" w:type="pct"/>
            <w:noWrap/>
            <w:hideMark/>
          </w:tcPr>
          <w:p w14:paraId="01AC7FB3" w14:textId="77777777" w:rsidR="006C79B3" w:rsidRPr="000A324D" w:rsidRDefault="006C79B3" w:rsidP="00204618">
            <w:pPr>
              <w:jc w:val="center"/>
              <w:rPr>
                <w:b/>
                <w:bCs/>
                <w:sz w:val="22"/>
                <w:szCs w:val="22"/>
              </w:rPr>
            </w:pPr>
            <w:r w:rsidRPr="000A324D">
              <w:rPr>
                <w:b/>
                <w:bCs/>
                <w:sz w:val="22"/>
                <w:szCs w:val="22"/>
              </w:rPr>
              <w:t>Nombre del funcionario</w:t>
            </w:r>
          </w:p>
        </w:tc>
        <w:tc>
          <w:tcPr>
            <w:tcW w:w="1481" w:type="pct"/>
            <w:noWrap/>
            <w:hideMark/>
          </w:tcPr>
          <w:p w14:paraId="51AB9B31" w14:textId="77777777" w:rsidR="006C79B3" w:rsidRPr="000A324D" w:rsidRDefault="006C79B3" w:rsidP="00204618">
            <w:pPr>
              <w:jc w:val="center"/>
              <w:rPr>
                <w:b/>
                <w:bCs/>
                <w:sz w:val="22"/>
                <w:szCs w:val="22"/>
              </w:rPr>
            </w:pPr>
            <w:r w:rsidRPr="000A324D">
              <w:rPr>
                <w:b/>
                <w:bCs/>
                <w:sz w:val="22"/>
                <w:szCs w:val="22"/>
              </w:rPr>
              <w:t>Puesto Funcional</w:t>
            </w:r>
          </w:p>
        </w:tc>
        <w:tc>
          <w:tcPr>
            <w:tcW w:w="2088" w:type="pct"/>
            <w:noWrap/>
            <w:hideMark/>
          </w:tcPr>
          <w:p w14:paraId="3F6D843D" w14:textId="77777777" w:rsidR="006C79B3" w:rsidRPr="000A324D" w:rsidRDefault="006C79B3" w:rsidP="00204618">
            <w:pPr>
              <w:jc w:val="center"/>
              <w:rPr>
                <w:b/>
                <w:bCs/>
                <w:sz w:val="22"/>
                <w:szCs w:val="22"/>
              </w:rPr>
            </w:pPr>
            <w:r w:rsidRPr="000A324D">
              <w:rPr>
                <w:b/>
                <w:bCs/>
                <w:sz w:val="22"/>
                <w:szCs w:val="22"/>
              </w:rPr>
              <w:t>Funciones Adicionales</w:t>
            </w:r>
          </w:p>
        </w:tc>
      </w:tr>
      <w:tr w:rsidR="006C79B3" w:rsidRPr="008A777F" w14:paraId="19BB4EA0" w14:textId="77777777" w:rsidTr="00EE098C">
        <w:trPr>
          <w:trHeight w:val="600"/>
          <w:jc w:val="right"/>
        </w:trPr>
        <w:tc>
          <w:tcPr>
            <w:tcW w:w="1430" w:type="pct"/>
            <w:noWrap/>
            <w:hideMark/>
          </w:tcPr>
          <w:p w14:paraId="0C8BC29F" w14:textId="77777777" w:rsidR="00873CF4" w:rsidRPr="000A324D" w:rsidRDefault="00873CF4" w:rsidP="00204618">
            <w:pPr>
              <w:jc w:val="both"/>
              <w:rPr>
                <w:b/>
                <w:bCs/>
                <w:sz w:val="22"/>
                <w:szCs w:val="22"/>
              </w:rPr>
            </w:pPr>
          </w:p>
          <w:p w14:paraId="59C9F4B0" w14:textId="50168F7E" w:rsidR="006C79B3" w:rsidRPr="000A324D" w:rsidRDefault="006C79B3" w:rsidP="00204618">
            <w:pPr>
              <w:jc w:val="both"/>
              <w:rPr>
                <w:b/>
                <w:bCs/>
                <w:sz w:val="22"/>
                <w:szCs w:val="22"/>
              </w:rPr>
            </w:pPr>
            <w:r w:rsidRPr="000A324D">
              <w:rPr>
                <w:b/>
                <w:bCs/>
                <w:sz w:val="22"/>
                <w:szCs w:val="22"/>
              </w:rPr>
              <w:t>Edvin Javier Zil Roca</w:t>
            </w:r>
          </w:p>
        </w:tc>
        <w:tc>
          <w:tcPr>
            <w:tcW w:w="1481" w:type="pct"/>
            <w:hideMark/>
          </w:tcPr>
          <w:p w14:paraId="33BCE4F9" w14:textId="77777777" w:rsidR="006C79B3" w:rsidRPr="000A324D" w:rsidRDefault="006C79B3" w:rsidP="00204618">
            <w:pPr>
              <w:jc w:val="both"/>
              <w:rPr>
                <w:sz w:val="22"/>
                <w:szCs w:val="22"/>
              </w:rPr>
            </w:pPr>
            <w:r w:rsidRPr="000A324D">
              <w:rPr>
                <w:sz w:val="22"/>
                <w:szCs w:val="22"/>
              </w:rPr>
              <w:t>Jefe del Departamento de investigación y monitoreo</w:t>
            </w:r>
          </w:p>
        </w:tc>
        <w:tc>
          <w:tcPr>
            <w:tcW w:w="2088" w:type="pct"/>
            <w:noWrap/>
            <w:hideMark/>
          </w:tcPr>
          <w:p w14:paraId="08FD9A4E" w14:textId="77777777" w:rsidR="00253A32" w:rsidRPr="000A324D" w:rsidRDefault="00253A32" w:rsidP="00204618">
            <w:pPr>
              <w:rPr>
                <w:sz w:val="22"/>
                <w:szCs w:val="22"/>
              </w:rPr>
            </w:pPr>
          </w:p>
          <w:p w14:paraId="70A8E08C" w14:textId="72D5A3E6" w:rsidR="006C79B3" w:rsidRPr="000A324D" w:rsidRDefault="006C79B3" w:rsidP="00204618">
            <w:pPr>
              <w:rPr>
                <w:sz w:val="22"/>
                <w:szCs w:val="22"/>
              </w:rPr>
            </w:pPr>
            <w:r w:rsidRPr="000A324D">
              <w:rPr>
                <w:sz w:val="22"/>
                <w:szCs w:val="22"/>
              </w:rPr>
              <w:t>Encargado de Inventarios.</w:t>
            </w:r>
          </w:p>
        </w:tc>
      </w:tr>
      <w:tr w:rsidR="006C79B3" w:rsidRPr="008A777F" w14:paraId="24EDBFB6" w14:textId="77777777" w:rsidTr="00EE098C">
        <w:trPr>
          <w:trHeight w:val="600"/>
          <w:jc w:val="right"/>
        </w:trPr>
        <w:tc>
          <w:tcPr>
            <w:tcW w:w="1430" w:type="pct"/>
            <w:hideMark/>
          </w:tcPr>
          <w:p w14:paraId="41C41C07" w14:textId="77777777" w:rsidR="006C79B3" w:rsidRPr="000A324D" w:rsidRDefault="006C79B3" w:rsidP="00204618">
            <w:pPr>
              <w:jc w:val="both"/>
              <w:rPr>
                <w:b/>
                <w:bCs/>
                <w:sz w:val="22"/>
                <w:szCs w:val="22"/>
              </w:rPr>
            </w:pPr>
            <w:r w:rsidRPr="000A324D">
              <w:rPr>
                <w:b/>
                <w:bCs/>
                <w:sz w:val="22"/>
                <w:szCs w:val="22"/>
              </w:rPr>
              <w:t xml:space="preserve">Silvia Eunice </w:t>
            </w:r>
            <w:proofErr w:type="spellStart"/>
            <w:r w:rsidRPr="000A324D">
              <w:rPr>
                <w:b/>
                <w:bCs/>
                <w:sz w:val="22"/>
                <w:szCs w:val="22"/>
              </w:rPr>
              <w:t>Culajay</w:t>
            </w:r>
            <w:proofErr w:type="spellEnd"/>
            <w:r w:rsidRPr="000A324D">
              <w:rPr>
                <w:b/>
                <w:bCs/>
                <w:sz w:val="22"/>
                <w:szCs w:val="22"/>
              </w:rPr>
              <w:t xml:space="preserve"> Hernández</w:t>
            </w:r>
          </w:p>
        </w:tc>
        <w:tc>
          <w:tcPr>
            <w:tcW w:w="1481" w:type="pct"/>
            <w:hideMark/>
          </w:tcPr>
          <w:p w14:paraId="1B741276" w14:textId="77777777" w:rsidR="006C79B3" w:rsidRPr="000A324D" w:rsidRDefault="006C79B3" w:rsidP="00204618">
            <w:pPr>
              <w:jc w:val="both"/>
              <w:rPr>
                <w:sz w:val="22"/>
                <w:szCs w:val="22"/>
              </w:rPr>
            </w:pPr>
            <w:r w:rsidRPr="000A324D">
              <w:rPr>
                <w:sz w:val="22"/>
                <w:szCs w:val="22"/>
              </w:rPr>
              <w:t>Jefe del Departamento de formación y capacitación</w:t>
            </w:r>
          </w:p>
        </w:tc>
        <w:tc>
          <w:tcPr>
            <w:tcW w:w="2088" w:type="pct"/>
            <w:noWrap/>
            <w:hideMark/>
          </w:tcPr>
          <w:p w14:paraId="4EF4EB25" w14:textId="77777777" w:rsidR="006C79B3" w:rsidRPr="000A324D" w:rsidRDefault="006C79B3" w:rsidP="00204618">
            <w:pPr>
              <w:rPr>
                <w:sz w:val="22"/>
                <w:szCs w:val="22"/>
              </w:rPr>
            </w:pPr>
            <w:r w:rsidRPr="000A324D">
              <w:rPr>
                <w:sz w:val="22"/>
                <w:szCs w:val="22"/>
              </w:rPr>
              <w:t>Encargada de Almacén y realización de conciliaciones bancarias.</w:t>
            </w:r>
          </w:p>
        </w:tc>
      </w:tr>
      <w:tr w:rsidR="006C79B3" w:rsidRPr="008A777F" w14:paraId="4917340C" w14:textId="77777777" w:rsidTr="00EE098C">
        <w:trPr>
          <w:trHeight w:val="600"/>
          <w:jc w:val="right"/>
        </w:trPr>
        <w:tc>
          <w:tcPr>
            <w:tcW w:w="1430" w:type="pct"/>
            <w:hideMark/>
          </w:tcPr>
          <w:p w14:paraId="4FE077B7" w14:textId="77777777" w:rsidR="006C79B3" w:rsidRPr="000A324D" w:rsidRDefault="006C79B3" w:rsidP="00204618">
            <w:pPr>
              <w:jc w:val="both"/>
              <w:rPr>
                <w:b/>
                <w:bCs/>
                <w:sz w:val="22"/>
                <w:szCs w:val="22"/>
              </w:rPr>
            </w:pPr>
            <w:r w:rsidRPr="000A324D">
              <w:rPr>
                <w:b/>
                <w:bCs/>
                <w:sz w:val="22"/>
                <w:szCs w:val="22"/>
              </w:rPr>
              <w:t>Mónica Paola Sánchez Mejía</w:t>
            </w:r>
          </w:p>
        </w:tc>
        <w:tc>
          <w:tcPr>
            <w:tcW w:w="1481" w:type="pct"/>
            <w:noWrap/>
            <w:hideMark/>
          </w:tcPr>
          <w:p w14:paraId="167CE2D4" w14:textId="77777777" w:rsidR="00873CF4" w:rsidRPr="000A324D" w:rsidRDefault="00873CF4" w:rsidP="00204618">
            <w:pPr>
              <w:jc w:val="both"/>
              <w:rPr>
                <w:sz w:val="22"/>
                <w:szCs w:val="22"/>
              </w:rPr>
            </w:pPr>
          </w:p>
          <w:p w14:paraId="715D9612" w14:textId="6DC41595" w:rsidR="006C79B3" w:rsidRPr="000A324D" w:rsidRDefault="006C79B3" w:rsidP="00204618">
            <w:pPr>
              <w:jc w:val="both"/>
              <w:rPr>
                <w:sz w:val="22"/>
                <w:szCs w:val="22"/>
              </w:rPr>
            </w:pPr>
            <w:r w:rsidRPr="000A324D">
              <w:rPr>
                <w:sz w:val="22"/>
                <w:szCs w:val="22"/>
              </w:rPr>
              <w:t>Asesor pedagógico itinerante</w:t>
            </w:r>
          </w:p>
        </w:tc>
        <w:tc>
          <w:tcPr>
            <w:tcW w:w="2088" w:type="pct"/>
            <w:hideMark/>
          </w:tcPr>
          <w:p w14:paraId="1ACAD838" w14:textId="77777777" w:rsidR="00253A32" w:rsidRPr="000A324D" w:rsidRDefault="00253A32" w:rsidP="00204618">
            <w:pPr>
              <w:rPr>
                <w:sz w:val="22"/>
                <w:szCs w:val="22"/>
              </w:rPr>
            </w:pPr>
          </w:p>
          <w:p w14:paraId="2E5334A4" w14:textId="409121CF" w:rsidR="006C79B3" w:rsidRPr="000A324D" w:rsidRDefault="006C79B3" w:rsidP="00204618">
            <w:pPr>
              <w:rPr>
                <w:sz w:val="22"/>
                <w:szCs w:val="22"/>
              </w:rPr>
            </w:pPr>
            <w:r w:rsidRPr="000A324D">
              <w:rPr>
                <w:sz w:val="22"/>
                <w:szCs w:val="22"/>
              </w:rPr>
              <w:t>Encargada de Recursos Humanos</w:t>
            </w:r>
          </w:p>
        </w:tc>
      </w:tr>
      <w:tr w:rsidR="006C79B3" w:rsidRPr="008A777F" w14:paraId="72B60B67" w14:textId="77777777" w:rsidTr="00EE098C">
        <w:trPr>
          <w:trHeight w:val="900"/>
          <w:jc w:val="right"/>
        </w:trPr>
        <w:tc>
          <w:tcPr>
            <w:tcW w:w="1430" w:type="pct"/>
            <w:hideMark/>
          </w:tcPr>
          <w:p w14:paraId="203C6B52" w14:textId="77777777" w:rsidR="00684711" w:rsidRPr="000A324D" w:rsidRDefault="00684711" w:rsidP="00204618">
            <w:pPr>
              <w:jc w:val="both"/>
              <w:rPr>
                <w:b/>
                <w:bCs/>
                <w:sz w:val="22"/>
                <w:szCs w:val="22"/>
              </w:rPr>
            </w:pPr>
          </w:p>
          <w:p w14:paraId="1A347A3E" w14:textId="23697864" w:rsidR="006C79B3" w:rsidRPr="000A324D" w:rsidRDefault="006C79B3" w:rsidP="00204618">
            <w:pPr>
              <w:jc w:val="both"/>
              <w:rPr>
                <w:b/>
                <w:bCs/>
                <w:sz w:val="22"/>
                <w:szCs w:val="22"/>
              </w:rPr>
            </w:pPr>
            <w:r w:rsidRPr="000A324D">
              <w:rPr>
                <w:b/>
                <w:bCs/>
                <w:sz w:val="22"/>
                <w:szCs w:val="22"/>
              </w:rPr>
              <w:t>Martha Eugenia Arias Maldonado</w:t>
            </w:r>
          </w:p>
        </w:tc>
        <w:tc>
          <w:tcPr>
            <w:tcW w:w="1481" w:type="pct"/>
            <w:hideMark/>
          </w:tcPr>
          <w:p w14:paraId="5A2FFABA" w14:textId="77777777" w:rsidR="00873CF4" w:rsidRPr="000A324D" w:rsidRDefault="00873CF4" w:rsidP="00204618">
            <w:pPr>
              <w:jc w:val="both"/>
              <w:rPr>
                <w:sz w:val="22"/>
                <w:szCs w:val="22"/>
              </w:rPr>
            </w:pPr>
          </w:p>
          <w:p w14:paraId="6A4253BE" w14:textId="0F2A05DF" w:rsidR="006C79B3" w:rsidRPr="000A324D" w:rsidRDefault="006C79B3" w:rsidP="00204618">
            <w:pPr>
              <w:jc w:val="both"/>
              <w:rPr>
                <w:sz w:val="22"/>
                <w:szCs w:val="22"/>
              </w:rPr>
            </w:pPr>
            <w:r w:rsidRPr="000A324D">
              <w:rPr>
                <w:sz w:val="22"/>
                <w:szCs w:val="22"/>
              </w:rPr>
              <w:t>Técnico en Investigación y Monitoreo</w:t>
            </w:r>
          </w:p>
        </w:tc>
        <w:tc>
          <w:tcPr>
            <w:tcW w:w="2088" w:type="pct"/>
            <w:hideMark/>
          </w:tcPr>
          <w:p w14:paraId="0D939B35" w14:textId="77777777" w:rsidR="006C79B3" w:rsidRPr="000A324D" w:rsidRDefault="006C79B3" w:rsidP="00204618">
            <w:pPr>
              <w:rPr>
                <w:sz w:val="22"/>
                <w:szCs w:val="22"/>
              </w:rPr>
            </w:pPr>
            <w:r w:rsidRPr="000A324D">
              <w:rPr>
                <w:sz w:val="22"/>
                <w:szCs w:val="22"/>
              </w:rPr>
              <w:t>Encargada de Planificación y elaboración de respuestas a la Unidad de Libre Acceso a la Información Pública</w:t>
            </w:r>
          </w:p>
        </w:tc>
      </w:tr>
      <w:tr w:rsidR="006C79B3" w:rsidRPr="008A777F" w14:paraId="63E733BF" w14:textId="77777777" w:rsidTr="00EE098C">
        <w:trPr>
          <w:trHeight w:val="1200"/>
          <w:jc w:val="right"/>
        </w:trPr>
        <w:tc>
          <w:tcPr>
            <w:tcW w:w="1430" w:type="pct"/>
            <w:hideMark/>
          </w:tcPr>
          <w:p w14:paraId="2AFDFFF4" w14:textId="77777777" w:rsidR="00873CF4" w:rsidRPr="000A324D" w:rsidRDefault="00873CF4" w:rsidP="00204618">
            <w:pPr>
              <w:jc w:val="both"/>
              <w:rPr>
                <w:b/>
                <w:bCs/>
                <w:sz w:val="22"/>
                <w:szCs w:val="22"/>
              </w:rPr>
            </w:pPr>
          </w:p>
          <w:p w14:paraId="4CE075BD" w14:textId="68B60C2D" w:rsidR="006C79B3" w:rsidRPr="000A324D" w:rsidRDefault="006C79B3" w:rsidP="00204618">
            <w:pPr>
              <w:jc w:val="both"/>
              <w:rPr>
                <w:b/>
                <w:bCs/>
                <w:sz w:val="22"/>
                <w:szCs w:val="22"/>
              </w:rPr>
            </w:pPr>
            <w:r w:rsidRPr="000A324D">
              <w:rPr>
                <w:b/>
                <w:bCs/>
                <w:sz w:val="22"/>
                <w:szCs w:val="22"/>
              </w:rPr>
              <w:t>Lisandro Aroldo Juárez Santizo</w:t>
            </w:r>
          </w:p>
        </w:tc>
        <w:tc>
          <w:tcPr>
            <w:tcW w:w="1481" w:type="pct"/>
            <w:hideMark/>
          </w:tcPr>
          <w:p w14:paraId="557FA765" w14:textId="77777777" w:rsidR="00873CF4" w:rsidRPr="000A324D" w:rsidRDefault="00873CF4" w:rsidP="00204618">
            <w:pPr>
              <w:jc w:val="both"/>
              <w:rPr>
                <w:sz w:val="22"/>
                <w:szCs w:val="22"/>
              </w:rPr>
            </w:pPr>
          </w:p>
          <w:p w14:paraId="5A11AF4C" w14:textId="6D50F2CE" w:rsidR="006C79B3" w:rsidRPr="000A324D" w:rsidRDefault="006C79B3" w:rsidP="00204618">
            <w:pPr>
              <w:jc w:val="both"/>
              <w:rPr>
                <w:sz w:val="22"/>
                <w:szCs w:val="22"/>
              </w:rPr>
            </w:pPr>
            <w:r w:rsidRPr="000A324D">
              <w:rPr>
                <w:sz w:val="22"/>
                <w:szCs w:val="22"/>
              </w:rPr>
              <w:t>Jefe del Departamento de investigación y monitoreo</w:t>
            </w:r>
          </w:p>
        </w:tc>
        <w:tc>
          <w:tcPr>
            <w:tcW w:w="2088" w:type="pct"/>
            <w:hideMark/>
          </w:tcPr>
          <w:p w14:paraId="737ED611" w14:textId="77777777" w:rsidR="006C79B3" w:rsidRPr="000A324D" w:rsidRDefault="006C79B3" w:rsidP="00204618">
            <w:pPr>
              <w:rPr>
                <w:sz w:val="22"/>
                <w:szCs w:val="22"/>
              </w:rPr>
            </w:pPr>
            <w:r w:rsidRPr="000A324D">
              <w:rPr>
                <w:sz w:val="22"/>
                <w:szCs w:val="22"/>
              </w:rPr>
              <w:t xml:space="preserve">Jefe de compras, jefe financiero, jefe de inventarios, enlace de SINACIG, enlace con DIDEFI, </w:t>
            </w:r>
          </w:p>
        </w:tc>
      </w:tr>
    </w:tbl>
    <w:p w14:paraId="4315CFD5" w14:textId="0DAC4312" w:rsidR="006C79B3" w:rsidRPr="008A777F" w:rsidRDefault="006C79B3" w:rsidP="006C79B3">
      <w:pPr>
        <w:pStyle w:val="Ttulo1"/>
        <w:jc w:val="both"/>
        <w:rPr>
          <w:b w:val="0"/>
          <w:bCs w:val="0"/>
          <w:sz w:val="22"/>
          <w:szCs w:val="22"/>
        </w:rPr>
      </w:pPr>
    </w:p>
    <w:p w14:paraId="60004426" w14:textId="34FC9C04" w:rsidR="006C79B3" w:rsidRPr="008A777F" w:rsidRDefault="006C79B3" w:rsidP="006B636C">
      <w:pPr>
        <w:pStyle w:val="Ttulo1"/>
        <w:numPr>
          <w:ilvl w:val="0"/>
          <w:numId w:val="38"/>
        </w:numPr>
        <w:ind w:left="1560" w:hanging="284"/>
        <w:jc w:val="both"/>
        <w:rPr>
          <w:b w:val="0"/>
          <w:bCs w:val="0"/>
          <w:sz w:val="22"/>
          <w:szCs w:val="22"/>
        </w:rPr>
      </w:pPr>
      <w:r w:rsidRPr="008A777F">
        <w:rPr>
          <w:b w:val="0"/>
          <w:bCs w:val="0"/>
          <w:sz w:val="22"/>
          <w:szCs w:val="22"/>
        </w:rPr>
        <w:t>Actualmente se están realizando las acciones de seguimiento al control interno según las instrucciones del Sistema Nacional de Control Interno Gubernamental (SINACIG), y dentro de las debilidades del control interno de DIGEESP se encuentra el hecho que el personal no cumple a cabalidad con todas las funciones para las que fue contratado principalmente porque se le asignan nuevas funciones que por el grado de responsabilidad requieren mayor dedicación.</w:t>
      </w:r>
    </w:p>
    <w:p w14:paraId="59FA0DD5" w14:textId="77777777" w:rsidR="00E6300A" w:rsidRPr="008A777F" w:rsidRDefault="00E6300A" w:rsidP="00E6300A">
      <w:pPr>
        <w:pStyle w:val="Ttulo1"/>
        <w:ind w:left="1560"/>
        <w:jc w:val="both"/>
        <w:rPr>
          <w:b w:val="0"/>
          <w:bCs w:val="0"/>
          <w:sz w:val="22"/>
          <w:szCs w:val="22"/>
        </w:rPr>
      </w:pPr>
    </w:p>
    <w:p w14:paraId="454F2544" w14:textId="2C63F604" w:rsidR="006C79B3" w:rsidRPr="001C5C22" w:rsidRDefault="006C79B3" w:rsidP="006B636C">
      <w:pPr>
        <w:pStyle w:val="Ttulo1"/>
        <w:numPr>
          <w:ilvl w:val="0"/>
          <w:numId w:val="38"/>
        </w:numPr>
        <w:ind w:left="1560" w:hanging="284"/>
        <w:jc w:val="both"/>
        <w:rPr>
          <w:b w:val="0"/>
          <w:bCs w:val="0"/>
          <w:sz w:val="22"/>
          <w:szCs w:val="22"/>
        </w:rPr>
      </w:pPr>
      <w:r w:rsidRPr="008A777F">
        <w:rPr>
          <w:b w:val="0"/>
          <w:bCs w:val="0"/>
          <w:sz w:val="22"/>
          <w:szCs w:val="22"/>
        </w:rPr>
        <w:t xml:space="preserve">Por lo anterior no se realizó proceso sistemático de inventario físico como tal únicamente parcial, con algunos profesionales por motivos de reasignación de bienes internos, así como de bienes que se han tenido que verificar por proceso de jubilación ellos mismos verificaron sus </w:t>
      </w:r>
      <w:r w:rsidR="00A34020" w:rsidRPr="008A777F">
        <w:rPr>
          <w:b w:val="0"/>
          <w:bCs w:val="0"/>
          <w:sz w:val="22"/>
          <w:szCs w:val="22"/>
        </w:rPr>
        <w:t>bienes,</w:t>
      </w:r>
      <w:r w:rsidRPr="008A777F">
        <w:rPr>
          <w:b w:val="0"/>
          <w:bCs w:val="0"/>
          <w:sz w:val="22"/>
          <w:szCs w:val="22"/>
        </w:rPr>
        <w:t xml:space="preserve"> </w:t>
      </w:r>
      <w:r w:rsidRPr="001C5C22">
        <w:rPr>
          <w:b w:val="0"/>
          <w:bCs w:val="0"/>
          <w:sz w:val="22"/>
          <w:szCs w:val="22"/>
        </w:rPr>
        <w:t>así como algunos profesionales a quienes se autorizó verificar los bienes propios asignados a cada uno con su propia tarjeta de bienes cargados.</w:t>
      </w:r>
    </w:p>
    <w:p w14:paraId="46C99340" w14:textId="77777777" w:rsidR="00831A2D" w:rsidRPr="001C5C22" w:rsidRDefault="00831A2D" w:rsidP="00831A2D">
      <w:pPr>
        <w:pStyle w:val="Ttulo1"/>
        <w:jc w:val="both"/>
        <w:rPr>
          <w:b w:val="0"/>
          <w:bCs w:val="0"/>
          <w:sz w:val="22"/>
          <w:szCs w:val="22"/>
        </w:rPr>
      </w:pPr>
    </w:p>
    <w:p w14:paraId="54762D4A" w14:textId="484DBF35" w:rsidR="006628B0" w:rsidRPr="001C5C22" w:rsidRDefault="006628B0" w:rsidP="006628B0">
      <w:pPr>
        <w:pStyle w:val="Ttulo1"/>
        <w:jc w:val="both"/>
        <w:rPr>
          <w:rFonts w:eastAsia="Times New Roman"/>
          <w:bCs w:val="0"/>
          <w:sz w:val="22"/>
          <w:szCs w:val="22"/>
          <w:bdr w:val="none" w:sz="0" w:space="0" w:color="auto" w:frame="1"/>
        </w:rPr>
      </w:pPr>
      <w:r w:rsidRPr="001C5C22">
        <w:rPr>
          <w:rFonts w:eastAsia="Times New Roman"/>
          <w:bCs w:val="0"/>
          <w:sz w:val="22"/>
          <w:szCs w:val="22"/>
          <w:bdr w:val="none" w:sz="0" w:space="0" w:color="auto" w:frame="1"/>
        </w:rPr>
        <w:t>COMENTARIO DE AUDITORÍA INTERNA</w:t>
      </w:r>
    </w:p>
    <w:p w14:paraId="69AD1FDB" w14:textId="01D3521A" w:rsidR="006628B0" w:rsidRPr="001C5C22" w:rsidRDefault="00D5225A" w:rsidP="006628B0">
      <w:pPr>
        <w:pStyle w:val="Ttulo1"/>
        <w:jc w:val="both"/>
        <w:rPr>
          <w:rFonts w:eastAsia="Times New Roman"/>
          <w:b w:val="0"/>
          <w:sz w:val="22"/>
          <w:szCs w:val="22"/>
          <w:bdr w:val="none" w:sz="0" w:space="0" w:color="auto" w:frame="1"/>
        </w:rPr>
      </w:pPr>
      <w:r w:rsidRPr="001C5C22">
        <w:rPr>
          <w:rFonts w:eastAsia="Times New Roman"/>
          <w:b w:val="0"/>
          <w:sz w:val="22"/>
          <w:szCs w:val="22"/>
          <w:bdr w:val="none" w:sz="0" w:space="0" w:color="auto" w:frame="1"/>
        </w:rPr>
        <w:t xml:space="preserve">Derivado a las pruebas de descargo presentadas y a los comentarios vertidos por los responsables, </w:t>
      </w:r>
      <w:r w:rsidR="00F264E1" w:rsidRPr="001C5C22">
        <w:rPr>
          <w:rFonts w:eastAsia="Times New Roman"/>
          <w:b w:val="0"/>
          <w:sz w:val="22"/>
          <w:szCs w:val="22"/>
          <w:bdr w:val="none" w:sz="0" w:space="0" w:color="auto" w:frame="1"/>
        </w:rPr>
        <w:t xml:space="preserve">las deficiencias se confirman </w:t>
      </w:r>
      <w:r w:rsidR="009614F6" w:rsidRPr="001C5C22">
        <w:rPr>
          <w:rFonts w:eastAsia="Times New Roman"/>
          <w:b w:val="0"/>
          <w:sz w:val="22"/>
          <w:szCs w:val="22"/>
          <w:bdr w:val="none" w:sz="0" w:space="0" w:color="auto" w:frame="1"/>
        </w:rPr>
        <w:t xml:space="preserve">debido a </w:t>
      </w:r>
      <w:r w:rsidRPr="001C5C22">
        <w:rPr>
          <w:rFonts w:eastAsia="Times New Roman"/>
          <w:b w:val="0"/>
          <w:sz w:val="22"/>
          <w:szCs w:val="22"/>
          <w:bdr w:val="none" w:sz="0" w:space="0" w:color="auto" w:frame="1"/>
        </w:rPr>
        <w:t>lo siguiente:</w:t>
      </w:r>
    </w:p>
    <w:p w14:paraId="2EC12295" w14:textId="77777777" w:rsidR="00E6300A" w:rsidRPr="001C5C22" w:rsidRDefault="00E6300A" w:rsidP="006628B0">
      <w:pPr>
        <w:pStyle w:val="Ttulo1"/>
        <w:jc w:val="both"/>
        <w:rPr>
          <w:rFonts w:eastAsia="Times New Roman"/>
          <w:b w:val="0"/>
          <w:sz w:val="22"/>
          <w:szCs w:val="22"/>
          <w:bdr w:val="none" w:sz="0" w:space="0" w:color="auto" w:frame="1"/>
        </w:rPr>
      </w:pPr>
    </w:p>
    <w:p w14:paraId="159DE4EF" w14:textId="31698752" w:rsidR="00D5225A" w:rsidRPr="008A777F" w:rsidRDefault="00D5225A" w:rsidP="00571992">
      <w:pPr>
        <w:pStyle w:val="Ttulo1"/>
        <w:numPr>
          <w:ilvl w:val="0"/>
          <w:numId w:val="34"/>
        </w:numPr>
        <w:ind w:left="1560" w:hanging="284"/>
        <w:jc w:val="both"/>
        <w:rPr>
          <w:rFonts w:eastAsia="Times New Roman"/>
          <w:b w:val="0"/>
          <w:sz w:val="22"/>
          <w:szCs w:val="22"/>
          <w:bdr w:val="none" w:sz="0" w:space="0" w:color="auto" w:frame="1"/>
        </w:rPr>
      </w:pPr>
      <w:r w:rsidRPr="001C5C22">
        <w:rPr>
          <w:rFonts w:eastAsia="Times New Roman"/>
          <w:b w:val="0"/>
          <w:sz w:val="22"/>
          <w:szCs w:val="22"/>
          <w:bdr w:val="none" w:sz="0" w:space="0" w:color="auto" w:frame="1"/>
        </w:rPr>
        <w:t>No obstante, se comprobó que se ha realizado el seguimiento respectivo para conciliar los saldos de inventarios, aún</w:t>
      </w:r>
      <w:r w:rsidRPr="008A777F">
        <w:rPr>
          <w:rFonts w:eastAsia="Times New Roman"/>
          <w:b w:val="0"/>
          <w:sz w:val="22"/>
          <w:szCs w:val="22"/>
          <w:bdr w:val="none" w:sz="0" w:space="0" w:color="auto" w:frame="1"/>
        </w:rPr>
        <w:t xml:space="preserve"> los procesos no se han culminado y la diferencia </w:t>
      </w:r>
      <w:r w:rsidR="008E6C18" w:rsidRPr="008A777F">
        <w:rPr>
          <w:rFonts w:eastAsia="Times New Roman"/>
          <w:b w:val="0"/>
          <w:sz w:val="22"/>
          <w:szCs w:val="22"/>
          <w:bdr w:val="none" w:sz="0" w:space="0" w:color="auto" w:frame="1"/>
        </w:rPr>
        <w:t xml:space="preserve">de </w:t>
      </w:r>
      <w:r w:rsidR="00343835" w:rsidRPr="008A777F">
        <w:rPr>
          <w:rFonts w:eastAsia="Times New Roman"/>
          <w:b w:val="0"/>
          <w:sz w:val="22"/>
          <w:szCs w:val="22"/>
          <w:bdr w:val="none" w:sz="0" w:space="0" w:color="auto" w:frame="1"/>
        </w:rPr>
        <w:t xml:space="preserve">    </w:t>
      </w:r>
      <w:r w:rsidR="008E6C18" w:rsidRPr="008A777F">
        <w:rPr>
          <w:rFonts w:eastAsia="Times New Roman"/>
          <w:b w:val="0"/>
          <w:sz w:val="22"/>
          <w:szCs w:val="22"/>
          <w:bdr w:val="none" w:sz="0" w:space="0" w:color="auto" w:frame="1"/>
        </w:rPr>
        <w:t xml:space="preserve">Q.183, 751.69 </w:t>
      </w:r>
      <w:r w:rsidRPr="008A777F">
        <w:rPr>
          <w:rFonts w:eastAsia="Times New Roman"/>
          <w:b w:val="0"/>
          <w:sz w:val="22"/>
          <w:szCs w:val="22"/>
          <w:bdr w:val="none" w:sz="0" w:space="0" w:color="auto" w:frame="1"/>
        </w:rPr>
        <w:t>permanece.</w:t>
      </w:r>
    </w:p>
    <w:p w14:paraId="584593B2" w14:textId="77777777" w:rsidR="00E6300A" w:rsidRPr="008A777F" w:rsidRDefault="00E6300A" w:rsidP="00E6300A">
      <w:pPr>
        <w:pStyle w:val="Ttulo1"/>
        <w:ind w:left="1560"/>
        <w:jc w:val="both"/>
        <w:rPr>
          <w:rFonts w:eastAsia="Times New Roman"/>
          <w:b w:val="0"/>
          <w:sz w:val="22"/>
          <w:szCs w:val="22"/>
          <w:bdr w:val="none" w:sz="0" w:space="0" w:color="auto" w:frame="1"/>
        </w:rPr>
      </w:pPr>
    </w:p>
    <w:p w14:paraId="1C32E089" w14:textId="00400988" w:rsidR="00D5225A" w:rsidRPr="008A777F" w:rsidRDefault="00D5225A" w:rsidP="00571992">
      <w:pPr>
        <w:pStyle w:val="Ttulo1"/>
        <w:numPr>
          <w:ilvl w:val="0"/>
          <w:numId w:val="34"/>
        </w:numPr>
        <w:ind w:left="1560" w:hanging="284"/>
        <w:jc w:val="both"/>
        <w:rPr>
          <w:rFonts w:eastAsia="Times New Roman"/>
          <w:b w:val="0"/>
          <w:sz w:val="22"/>
          <w:szCs w:val="22"/>
          <w:bdr w:val="none" w:sz="0" w:space="0" w:color="auto" w:frame="1"/>
        </w:rPr>
      </w:pPr>
      <w:r w:rsidRPr="008A777F">
        <w:rPr>
          <w:rFonts w:eastAsia="Times New Roman"/>
          <w:b w:val="0"/>
          <w:sz w:val="22"/>
          <w:szCs w:val="22"/>
          <w:bdr w:val="none" w:sz="0" w:space="0" w:color="auto" w:frame="1"/>
        </w:rPr>
        <w:t>Los responsables confirman que tienen inventario en Stock por la cantidad de Q.1,980,693.00, no obstante, los comentarios vertidos indican que se está elaborando un cronograma de entrega de mobiliario y equipo a las DIDEDUCS; sin embargo; el mismo no viene adjunto y a la presente fecha los bienes aún se encuentran almacenados.</w:t>
      </w:r>
    </w:p>
    <w:p w14:paraId="0D7BF746" w14:textId="77777777" w:rsidR="00E6300A" w:rsidRPr="008A777F" w:rsidRDefault="00E6300A" w:rsidP="00E6300A">
      <w:pPr>
        <w:pStyle w:val="Prrafodelista"/>
        <w:rPr>
          <w:rFonts w:eastAsia="Times New Roman"/>
          <w:b/>
          <w:bdr w:val="none" w:sz="0" w:space="0" w:color="auto" w:frame="1"/>
        </w:rPr>
      </w:pPr>
    </w:p>
    <w:p w14:paraId="27FFEB99" w14:textId="33D8BB73" w:rsidR="00D5225A" w:rsidRPr="008A777F" w:rsidRDefault="00FE5FA8" w:rsidP="00571992">
      <w:pPr>
        <w:pStyle w:val="Ttulo1"/>
        <w:numPr>
          <w:ilvl w:val="0"/>
          <w:numId w:val="34"/>
        </w:numPr>
        <w:ind w:left="1560" w:hanging="284"/>
        <w:jc w:val="both"/>
        <w:rPr>
          <w:rFonts w:eastAsia="Times New Roman"/>
          <w:b w:val="0"/>
          <w:sz w:val="22"/>
          <w:szCs w:val="22"/>
          <w:bdr w:val="none" w:sz="0" w:space="0" w:color="auto" w:frame="1"/>
        </w:rPr>
      </w:pPr>
      <w:r w:rsidRPr="008A777F">
        <w:rPr>
          <w:rFonts w:eastAsia="Times New Roman"/>
          <w:b w:val="0"/>
          <w:sz w:val="22"/>
          <w:szCs w:val="22"/>
          <w:bdr w:val="none" w:sz="0" w:space="0" w:color="auto" w:frame="1"/>
        </w:rPr>
        <w:t>L</w:t>
      </w:r>
      <w:r w:rsidRPr="008A777F">
        <w:rPr>
          <w:b w:val="0"/>
          <w:bCs w:val="0"/>
          <w:sz w:val="22"/>
          <w:szCs w:val="22"/>
        </w:rPr>
        <w:t>os responsables confirman que existen bienes trasladados a otras unidades ejecutoras por la cantidad de Q.2,389,828.91, por lo que a la presente fecha dicha cantidad se mantiene considerando que aún se encuentran organizándose.</w:t>
      </w:r>
    </w:p>
    <w:p w14:paraId="2481A014" w14:textId="77777777" w:rsidR="00E6300A" w:rsidRPr="008A777F" w:rsidRDefault="00E6300A" w:rsidP="00E6300A">
      <w:pPr>
        <w:pStyle w:val="Prrafodelista"/>
        <w:rPr>
          <w:rFonts w:eastAsia="Times New Roman"/>
          <w:b/>
          <w:bdr w:val="none" w:sz="0" w:space="0" w:color="auto" w:frame="1"/>
        </w:rPr>
      </w:pPr>
    </w:p>
    <w:p w14:paraId="755B8637" w14:textId="71AAE147" w:rsidR="001057DD" w:rsidRPr="008A777F" w:rsidRDefault="008E6C18" w:rsidP="00571992">
      <w:pPr>
        <w:pStyle w:val="Ttulo1"/>
        <w:numPr>
          <w:ilvl w:val="0"/>
          <w:numId w:val="34"/>
        </w:numPr>
        <w:ind w:left="1560" w:hanging="284"/>
        <w:jc w:val="both"/>
        <w:rPr>
          <w:rFonts w:eastAsia="Times New Roman"/>
          <w:b w:val="0"/>
          <w:sz w:val="22"/>
          <w:szCs w:val="22"/>
          <w:bdr w:val="none" w:sz="0" w:space="0" w:color="auto" w:frame="1"/>
        </w:rPr>
      </w:pPr>
      <w:r w:rsidRPr="008A777F">
        <w:rPr>
          <w:b w:val="0"/>
          <w:bCs w:val="0"/>
          <w:sz w:val="22"/>
          <w:szCs w:val="22"/>
        </w:rPr>
        <w:t>L</w:t>
      </w:r>
      <w:r w:rsidR="001057DD" w:rsidRPr="008A777F">
        <w:rPr>
          <w:b w:val="0"/>
          <w:bCs w:val="0"/>
          <w:sz w:val="22"/>
          <w:szCs w:val="22"/>
        </w:rPr>
        <w:t xml:space="preserve">os comentarios formulados por los responsables </w:t>
      </w:r>
      <w:r w:rsidRPr="008A777F">
        <w:rPr>
          <w:b w:val="0"/>
          <w:bCs w:val="0"/>
          <w:sz w:val="22"/>
          <w:szCs w:val="22"/>
        </w:rPr>
        <w:t>afirman que los bienes trasladados a las diferentes DIDEDUCS, se encuentran cargados al personal administrativo de DIGEESP cuando ellos no lo tiene</w:t>
      </w:r>
      <w:r w:rsidR="008A28A4" w:rsidRPr="008A777F">
        <w:rPr>
          <w:b w:val="0"/>
          <w:bCs w:val="0"/>
          <w:sz w:val="22"/>
          <w:szCs w:val="22"/>
        </w:rPr>
        <w:t>n</w:t>
      </w:r>
      <w:r w:rsidRPr="008A777F">
        <w:rPr>
          <w:b w:val="0"/>
          <w:bCs w:val="0"/>
          <w:sz w:val="22"/>
          <w:szCs w:val="22"/>
        </w:rPr>
        <w:t xml:space="preserve"> para su uso, guarda y custodia.</w:t>
      </w:r>
    </w:p>
    <w:p w14:paraId="38B0BD01" w14:textId="77777777" w:rsidR="00E6300A" w:rsidRPr="008A777F" w:rsidRDefault="00E6300A" w:rsidP="00E6300A">
      <w:pPr>
        <w:pStyle w:val="Prrafodelista"/>
        <w:rPr>
          <w:rFonts w:eastAsia="Times New Roman"/>
          <w:b/>
          <w:bdr w:val="none" w:sz="0" w:space="0" w:color="auto" w:frame="1"/>
        </w:rPr>
      </w:pPr>
    </w:p>
    <w:p w14:paraId="4D9C5686" w14:textId="719A31F9" w:rsidR="00CE57E8" w:rsidRPr="008A777F" w:rsidRDefault="008E6C18" w:rsidP="00571992">
      <w:pPr>
        <w:pStyle w:val="Ttulo1"/>
        <w:numPr>
          <w:ilvl w:val="0"/>
          <w:numId w:val="34"/>
        </w:numPr>
        <w:ind w:left="1560" w:hanging="284"/>
        <w:jc w:val="both"/>
        <w:rPr>
          <w:rFonts w:eastAsia="Times New Roman"/>
          <w:b w:val="0"/>
          <w:sz w:val="22"/>
          <w:szCs w:val="22"/>
          <w:bdr w:val="none" w:sz="0" w:space="0" w:color="auto" w:frame="1"/>
        </w:rPr>
      </w:pPr>
      <w:r w:rsidRPr="008A777F">
        <w:rPr>
          <w:b w:val="0"/>
          <w:bCs w:val="0"/>
          <w:sz w:val="22"/>
          <w:szCs w:val="22"/>
        </w:rPr>
        <w:t>No obstante</w:t>
      </w:r>
      <w:r w:rsidR="008A28A4" w:rsidRPr="008A777F">
        <w:rPr>
          <w:b w:val="0"/>
          <w:bCs w:val="0"/>
          <w:sz w:val="22"/>
          <w:szCs w:val="22"/>
        </w:rPr>
        <w:t>,</w:t>
      </w:r>
      <w:r w:rsidRPr="008A777F">
        <w:rPr>
          <w:b w:val="0"/>
          <w:bCs w:val="0"/>
          <w:sz w:val="22"/>
          <w:szCs w:val="22"/>
        </w:rPr>
        <w:t xml:space="preserve"> DISERSA envió solicitud a la Dirección de Contabilidad del Estado del Ministerio de Finanzas, </w:t>
      </w:r>
      <w:r w:rsidR="008A28A4" w:rsidRPr="008A777F">
        <w:rPr>
          <w:b w:val="0"/>
          <w:bCs w:val="0"/>
          <w:sz w:val="22"/>
          <w:szCs w:val="22"/>
        </w:rPr>
        <w:t xml:space="preserve">a efecto les proporcionaran copia de la providencia No. 429-2016, original </w:t>
      </w:r>
      <w:r w:rsidR="00A2667B">
        <w:rPr>
          <w:b w:val="0"/>
          <w:bCs w:val="0"/>
          <w:sz w:val="22"/>
          <w:szCs w:val="22"/>
        </w:rPr>
        <w:t xml:space="preserve">que </w:t>
      </w:r>
      <w:r w:rsidR="008A28A4" w:rsidRPr="008A777F">
        <w:rPr>
          <w:b w:val="0"/>
          <w:bCs w:val="0"/>
          <w:sz w:val="22"/>
          <w:szCs w:val="22"/>
        </w:rPr>
        <w:t xml:space="preserve">les </w:t>
      </w:r>
      <w:r w:rsidR="00A2667B">
        <w:rPr>
          <w:b w:val="0"/>
          <w:bCs w:val="0"/>
          <w:sz w:val="22"/>
          <w:szCs w:val="22"/>
        </w:rPr>
        <w:t xml:space="preserve">fue </w:t>
      </w:r>
      <w:r w:rsidR="008A28A4" w:rsidRPr="008A777F">
        <w:rPr>
          <w:b w:val="0"/>
          <w:bCs w:val="0"/>
          <w:sz w:val="22"/>
          <w:szCs w:val="22"/>
        </w:rPr>
        <w:t xml:space="preserve">entregado el 11 de octubre de 2016, pero fue extraviada, siendo uno de los documentos requisito para el trámite de solicitud de resolución para el traslado de bienes; sin embargo, las pruebas de descargo no evidencian </w:t>
      </w:r>
      <w:r w:rsidR="00CE57E8" w:rsidRPr="008A777F">
        <w:rPr>
          <w:b w:val="0"/>
          <w:bCs w:val="0"/>
          <w:sz w:val="22"/>
          <w:szCs w:val="22"/>
        </w:rPr>
        <w:t>el respectivo seguimiento a dicha solicitud, la cual fue recibida por la Dirección de Contabilidad del Estado el 08 de abril de 2019; situación que confirma el estancamiento del proceso.</w:t>
      </w:r>
    </w:p>
    <w:p w14:paraId="6C0EB6D9" w14:textId="77777777" w:rsidR="00E6300A" w:rsidRPr="008A777F" w:rsidRDefault="00E6300A" w:rsidP="00E6300A">
      <w:pPr>
        <w:pStyle w:val="Prrafodelista"/>
        <w:rPr>
          <w:rFonts w:eastAsia="Times New Roman"/>
          <w:b/>
          <w:bdr w:val="none" w:sz="0" w:space="0" w:color="auto" w:frame="1"/>
        </w:rPr>
      </w:pPr>
    </w:p>
    <w:p w14:paraId="46C13FE8" w14:textId="3373ECF5" w:rsidR="00D5225A" w:rsidRPr="008A777F" w:rsidRDefault="003677EF" w:rsidP="00571992">
      <w:pPr>
        <w:pStyle w:val="Ttulo1"/>
        <w:numPr>
          <w:ilvl w:val="0"/>
          <w:numId w:val="34"/>
        </w:numPr>
        <w:ind w:left="1560" w:hanging="284"/>
        <w:jc w:val="both"/>
        <w:rPr>
          <w:rFonts w:eastAsia="Times New Roman"/>
          <w:b w:val="0"/>
          <w:sz w:val="22"/>
          <w:szCs w:val="22"/>
          <w:bdr w:val="none" w:sz="0" w:space="0" w:color="auto" w:frame="1"/>
        </w:rPr>
      </w:pPr>
      <w:r w:rsidRPr="008A777F">
        <w:rPr>
          <w:b w:val="0"/>
          <w:bCs w:val="0"/>
          <w:sz w:val="22"/>
          <w:szCs w:val="22"/>
        </w:rPr>
        <w:t>No obstante, los comentarios vertidos por los responsables indican la clasificación y vinculación de los códigos de insumo y renglones presupuestarios de acuerdo a</w:t>
      </w:r>
      <w:r w:rsidR="00CE17F3" w:rsidRPr="008A777F">
        <w:rPr>
          <w:b w:val="0"/>
          <w:bCs w:val="0"/>
          <w:sz w:val="22"/>
          <w:szCs w:val="22"/>
        </w:rPr>
        <w:t xml:space="preserve"> la ejecución del </w:t>
      </w:r>
      <w:r w:rsidRPr="008A777F">
        <w:rPr>
          <w:b w:val="0"/>
          <w:bCs w:val="0"/>
          <w:sz w:val="22"/>
          <w:szCs w:val="22"/>
        </w:rPr>
        <w:t>Presupuesto por Resultados; sin embargo, no se puede obviar la característica técnica, vida útil y valor de los bienes para considerarse como bien fungible</w:t>
      </w:r>
      <w:r w:rsidR="0063295C" w:rsidRPr="008A777F">
        <w:rPr>
          <w:b w:val="0"/>
          <w:bCs w:val="0"/>
          <w:sz w:val="22"/>
          <w:szCs w:val="22"/>
        </w:rPr>
        <w:t>,</w:t>
      </w:r>
      <w:r w:rsidRPr="008A777F">
        <w:rPr>
          <w:b w:val="0"/>
          <w:bCs w:val="0"/>
          <w:sz w:val="22"/>
          <w:szCs w:val="22"/>
        </w:rPr>
        <w:t xml:space="preserve"> contemplado en la legislación vigente que es superior a lo establecido en el </w:t>
      </w:r>
      <w:r w:rsidR="00CE17F3" w:rsidRPr="008A777F">
        <w:rPr>
          <w:b w:val="0"/>
          <w:bCs w:val="0"/>
          <w:sz w:val="22"/>
          <w:szCs w:val="22"/>
        </w:rPr>
        <w:t>catálogo de insumos</w:t>
      </w:r>
      <w:r w:rsidRPr="008A777F">
        <w:rPr>
          <w:b w:val="0"/>
          <w:bCs w:val="0"/>
          <w:sz w:val="22"/>
          <w:szCs w:val="22"/>
        </w:rPr>
        <w:t xml:space="preserve">. Asimismo, </w:t>
      </w:r>
      <w:r w:rsidR="00CE17F3" w:rsidRPr="008A777F">
        <w:rPr>
          <w:b w:val="0"/>
          <w:bCs w:val="0"/>
          <w:sz w:val="22"/>
          <w:szCs w:val="22"/>
        </w:rPr>
        <w:t xml:space="preserve">se tienen </w:t>
      </w:r>
      <w:r w:rsidR="0063295C" w:rsidRPr="008A777F">
        <w:rPr>
          <w:b w:val="0"/>
          <w:bCs w:val="0"/>
          <w:sz w:val="22"/>
          <w:szCs w:val="22"/>
        </w:rPr>
        <w:t>b</w:t>
      </w:r>
      <w:r w:rsidR="00CE17F3" w:rsidRPr="008A777F">
        <w:rPr>
          <w:b w:val="0"/>
          <w:bCs w:val="0"/>
          <w:sz w:val="22"/>
          <w:szCs w:val="22"/>
        </w:rPr>
        <w:t xml:space="preserve">ienes que pudieron ser clasificados como accesorios y/o </w:t>
      </w:r>
      <w:r w:rsidR="00CE17F3" w:rsidRPr="008A777F">
        <w:rPr>
          <w:b w:val="0"/>
          <w:bCs w:val="0"/>
          <w:sz w:val="22"/>
          <w:szCs w:val="22"/>
        </w:rPr>
        <w:lastRenderedPageBreak/>
        <w:t xml:space="preserve">se debieron solicitar la creación de los </w:t>
      </w:r>
      <w:r w:rsidR="0063295C" w:rsidRPr="008A777F">
        <w:rPr>
          <w:b w:val="0"/>
          <w:bCs w:val="0"/>
          <w:sz w:val="22"/>
          <w:szCs w:val="22"/>
        </w:rPr>
        <w:t xml:space="preserve">códigos de </w:t>
      </w:r>
      <w:r w:rsidR="00CE17F3" w:rsidRPr="008A777F">
        <w:rPr>
          <w:b w:val="0"/>
          <w:bCs w:val="0"/>
          <w:sz w:val="22"/>
          <w:szCs w:val="22"/>
        </w:rPr>
        <w:t>insumos re</w:t>
      </w:r>
      <w:r w:rsidR="00C44A0D" w:rsidRPr="008A777F">
        <w:rPr>
          <w:b w:val="0"/>
          <w:bCs w:val="0"/>
          <w:sz w:val="22"/>
          <w:szCs w:val="22"/>
        </w:rPr>
        <w:t>s</w:t>
      </w:r>
      <w:r w:rsidR="00CE17F3" w:rsidRPr="008A777F">
        <w:rPr>
          <w:b w:val="0"/>
          <w:bCs w:val="0"/>
          <w:sz w:val="22"/>
          <w:szCs w:val="22"/>
        </w:rPr>
        <w:t>pectivos.</w:t>
      </w:r>
    </w:p>
    <w:p w14:paraId="65929A5D" w14:textId="77777777" w:rsidR="00E6300A" w:rsidRPr="008A777F" w:rsidRDefault="00E6300A" w:rsidP="00E6300A">
      <w:pPr>
        <w:pStyle w:val="Prrafodelista"/>
        <w:rPr>
          <w:rFonts w:eastAsia="Times New Roman"/>
          <w:b/>
          <w:bdr w:val="none" w:sz="0" w:space="0" w:color="auto" w:frame="1"/>
        </w:rPr>
      </w:pPr>
    </w:p>
    <w:p w14:paraId="66D16A9F" w14:textId="0C79437C" w:rsidR="00C44A0D" w:rsidRPr="008A777F" w:rsidRDefault="00C44A0D" w:rsidP="00571992">
      <w:pPr>
        <w:pStyle w:val="Ttulo1"/>
        <w:numPr>
          <w:ilvl w:val="0"/>
          <w:numId w:val="34"/>
        </w:numPr>
        <w:ind w:left="1560" w:hanging="284"/>
        <w:jc w:val="both"/>
        <w:rPr>
          <w:rFonts w:eastAsia="Times New Roman"/>
          <w:b w:val="0"/>
          <w:sz w:val="22"/>
          <w:szCs w:val="22"/>
          <w:bdr w:val="none" w:sz="0" w:space="0" w:color="auto" w:frame="1"/>
        </w:rPr>
      </w:pPr>
      <w:r w:rsidRPr="008A777F">
        <w:rPr>
          <w:b w:val="0"/>
          <w:bCs w:val="0"/>
          <w:sz w:val="22"/>
          <w:szCs w:val="22"/>
        </w:rPr>
        <w:t>No obstante, la estructura organizacional no est</w:t>
      </w:r>
      <w:r w:rsidR="00A2667B">
        <w:rPr>
          <w:b w:val="0"/>
          <w:bCs w:val="0"/>
          <w:sz w:val="22"/>
          <w:szCs w:val="22"/>
        </w:rPr>
        <w:t>á</w:t>
      </w:r>
      <w:r w:rsidRPr="008A777F">
        <w:rPr>
          <w:b w:val="0"/>
          <w:bCs w:val="0"/>
          <w:sz w:val="22"/>
          <w:szCs w:val="22"/>
        </w:rPr>
        <w:t xml:space="preserve"> acorde a las actividades administrativas de la DIGEESP</w:t>
      </w:r>
      <w:r w:rsidR="0063295C" w:rsidRPr="008A777F">
        <w:rPr>
          <w:b w:val="0"/>
          <w:bCs w:val="0"/>
          <w:sz w:val="22"/>
          <w:szCs w:val="22"/>
        </w:rPr>
        <w:t>; la normativa vigente establece que el inventario debe hacerse antes del 31 de diciembre de cada año y considerando la cantidad de personal que se tiene en la DIGEESP, este si pudo haberse realizado.</w:t>
      </w:r>
    </w:p>
    <w:p w14:paraId="11825E0A" w14:textId="23016B04" w:rsidR="0063295C" w:rsidRDefault="0063295C" w:rsidP="00571992">
      <w:pPr>
        <w:pStyle w:val="Ttulo1"/>
        <w:ind w:left="1560" w:hanging="284"/>
        <w:jc w:val="both"/>
        <w:rPr>
          <w:rFonts w:eastAsia="Times New Roman"/>
          <w:b w:val="0"/>
          <w:sz w:val="22"/>
          <w:szCs w:val="22"/>
          <w:highlight w:val="yellow"/>
          <w:bdr w:val="none" w:sz="0" w:space="0" w:color="auto" w:frame="1"/>
        </w:rPr>
      </w:pPr>
    </w:p>
    <w:p w14:paraId="08733B72" w14:textId="47BC375D" w:rsidR="000A324D" w:rsidRDefault="000A324D" w:rsidP="00571992">
      <w:pPr>
        <w:pStyle w:val="Ttulo1"/>
        <w:ind w:left="1560" w:hanging="284"/>
        <w:jc w:val="both"/>
        <w:rPr>
          <w:rFonts w:eastAsia="Times New Roman"/>
          <w:b w:val="0"/>
          <w:sz w:val="22"/>
          <w:szCs w:val="22"/>
          <w:highlight w:val="yellow"/>
          <w:bdr w:val="none" w:sz="0" w:space="0" w:color="auto" w:frame="1"/>
        </w:rPr>
      </w:pPr>
    </w:p>
    <w:p w14:paraId="1AA4D868" w14:textId="410EDDA8" w:rsidR="000A324D" w:rsidRDefault="000A324D" w:rsidP="00571992">
      <w:pPr>
        <w:pStyle w:val="Ttulo1"/>
        <w:ind w:left="1560" w:hanging="284"/>
        <w:jc w:val="both"/>
        <w:rPr>
          <w:rFonts w:eastAsia="Times New Roman"/>
          <w:b w:val="0"/>
          <w:sz w:val="22"/>
          <w:szCs w:val="22"/>
          <w:highlight w:val="yellow"/>
          <w:bdr w:val="none" w:sz="0" w:space="0" w:color="auto" w:frame="1"/>
        </w:rPr>
      </w:pPr>
    </w:p>
    <w:p w14:paraId="725A41A2" w14:textId="0B94C842" w:rsidR="000A324D" w:rsidRDefault="000A324D" w:rsidP="00571992">
      <w:pPr>
        <w:pStyle w:val="Ttulo1"/>
        <w:ind w:left="1560" w:hanging="284"/>
        <w:jc w:val="both"/>
        <w:rPr>
          <w:rFonts w:eastAsia="Times New Roman"/>
          <w:b w:val="0"/>
          <w:sz w:val="22"/>
          <w:szCs w:val="22"/>
          <w:highlight w:val="yellow"/>
          <w:bdr w:val="none" w:sz="0" w:space="0" w:color="auto" w:frame="1"/>
        </w:rPr>
      </w:pPr>
    </w:p>
    <w:p w14:paraId="65D34EBC" w14:textId="76807C6D" w:rsidR="000A324D" w:rsidRDefault="000A324D" w:rsidP="00571992">
      <w:pPr>
        <w:pStyle w:val="Ttulo1"/>
        <w:ind w:left="1560" w:hanging="284"/>
        <w:jc w:val="both"/>
        <w:rPr>
          <w:rFonts w:eastAsia="Times New Roman"/>
          <w:b w:val="0"/>
          <w:sz w:val="22"/>
          <w:szCs w:val="22"/>
          <w:highlight w:val="yellow"/>
          <w:bdr w:val="none" w:sz="0" w:space="0" w:color="auto" w:frame="1"/>
        </w:rPr>
      </w:pPr>
    </w:p>
    <w:p w14:paraId="3A3264A6" w14:textId="77777777" w:rsidR="000A324D" w:rsidRPr="00A34020" w:rsidRDefault="000A324D" w:rsidP="00571992">
      <w:pPr>
        <w:pStyle w:val="Ttulo1"/>
        <w:ind w:left="1560" w:hanging="284"/>
        <w:jc w:val="both"/>
        <w:rPr>
          <w:rFonts w:eastAsia="Times New Roman"/>
          <w:b w:val="0"/>
          <w:sz w:val="22"/>
          <w:szCs w:val="22"/>
          <w:highlight w:val="yellow"/>
          <w:bdr w:val="none" w:sz="0" w:space="0" w:color="auto" w:frame="1"/>
        </w:rPr>
      </w:pPr>
    </w:p>
    <w:tbl>
      <w:tblPr>
        <w:tblW w:w="5000" w:type="pct"/>
        <w:tblInd w:w="650" w:type="dxa"/>
        <w:tblCellMar>
          <w:left w:w="70" w:type="dxa"/>
          <w:right w:w="70" w:type="dxa"/>
        </w:tblCellMar>
        <w:tblLook w:val="04A0" w:firstRow="1" w:lastRow="0" w:firstColumn="1" w:lastColumn="0" w:noHBand="0" w:noVBand="1"/>
      </w:tblPr>
      <w:tblGrid>
        <w:gridCol w:w="574"/>
        <w:gridCol w:w="2027"/>
        <w:gridCol w:w="3411"/>
        <w:gridCol w:w="2461"/>
        <w:gridCol w:w="1765"/>
      </w:tblGrid>
      <w:tr w:rsidR="00A35BE9" w:rsidRPr="00B4338F" w14:paraId="7A7A52E0" w14:textId="77777777" w:rsidTr="001B1006">
        <w:trPr>
          <w:trHeight w:val="255"/>
        </w:trPr>
        <w:tc>
          <w:tcPr>
            <w:tcW w:w="5000" w:type="pct"/>
            <w:gridSpan w:val="5"/>
            <w:tcBorders>
              <w:top w:val="nil"/>
              <w:left w:val="nil"/>
              <w:bottom w:val="nil"/>
              <w:right w:val="nil"/>
            </w:tcBorders>
            <w:shd w:val="clear" w:color="auto" w:fill="auto"/>
            <w:noWrap/>
            <w:vAlign w:val="bottom"/>
            <w:hideMark/>
          </w:tcPr>
          <w:p w14:paraId="58D83BC8" w14:textId="77777777" w:rsidR="00A35BE9" w:rsidRPr="00B4338F" w:rsidRDefault="00A35BE9" w:rsidP="00B36C7A">
            <w:pPr>
              <w:jc w:val="center"/>
              <w:rPr>
                <w:rFonts w:eastAsia="Times New Roman"/>
                <w:b/>
                <w:bCs/>
                <w:color w:val="000000"/>
                <w:sz w:val="20"/>
                <w:szCs w:val="20"/>
                <w:lang w:eastAsia="es-GT"/>
              </w:rPr>
            </w:pPr>
            <w:r w:rsidRPr="00B4338F">
              <w:rPr>
                <w:rFonts w:eastAsia="Times New Roman"/>
                <w:b/>
                <w:bCs/>
                <w:color w:val="000000"/>
                <w:sz w:val="20"/>
                <w:szCs w:val="20"/>
                <w:lang w:eastAsia="es-GT"/>
              </w:rPr>
              <w:t>ANEXO 1</w:t>
            </w:r>
          </w:p>
        </w:tc>
      </w:tr>
      <w:tr w:rsidR="00A35BE9" w:rsidRPr="00B4338F" w14:paraId="0ABDB360" w14:textId="77777777" w:rsidTr="001B1006">
        <w:trPr>
          <w:trHeight w:val="255"/>
        </w:trPr>
        <w:tc>
          <w:tcPr>
            <w:tcW w:w="5000" w:type="pct"/>
            <w:gridSpan w:val="5"/>
            <w:tcBorders>
              <w:top w:val="nil"/>
              <w:left w:val="nil"/>
              <w:bottom w:val="nil"/>
              <w:right w:val="nil"/>
            </w:tcBorders>
            <w:shd w:val="clear" w:color="auto" w:fill="auto"/>
            <w:noWrap/>
            <w:vAlign w:val="bottom"/>
            <w:hideMark/>
          </w:tcPr>
          <w:p w14:paraId="41CA58CE" w14:textId="77777777" w:rsidR="00A35BE9" w:rsidRPr="00B4338F" w:rsidRDefault="00A35BE9" w:rsidP="00B36C7A">
            <w:pPr>
              <w:jc w:val="center"/>
              <w:rPr>
                <w:rFonts w:eastAsia="Times New Roman"/>
                <w:b/>
                <w:bCs/>
                <w:color w:val="000000"/>
                <w:sz w:val="20"/>
                <w:szCs w:val="20"/>
                <w:lang w:eastAsia="es-GT"/>
              </w:rPr>
            </w:pPr>
            <w:r w:rsidRPr="00B4338F">
              <w:rPr>
                <w:rFonts w:eastAsia="Times New Roman"/>
                <w:b/>
                <w:bCs/>
                <w:color w:val="000000"/>
                <w:sz w:val="20"/>
                <w:szCs w:val="20"/>
                <w:lang w:eastAsia="es-GT"/>
              </w:rPr>
              <w:t>DIRECCIÓN GENERAL DE EDUCACIÓN ESPECIAL -DIGEESP-</w:t>
            </w:r>
          </w:p>
        </w:tc>
      </w:tr>
      <w:tr w:rsidR="00A35BE9" w:rsidRPr="00B4338F" w14:paraId="042DE1C6" w14:textId="77777777" w:rsidTr="001B1006">
        <w:trPr>
          <w:trHeight w:val="510"/>
        </w:trPr>
        <w:tc>
          <w:tcPr>
            <w:tcW w:w="5000" w:type="pct"/>
            <w:gridSpan w:val="5"/>
            <w:tcBorders>
              <w:top w:val="nil"/>
              <w:left w:val="nil"/>
              <w:bottom w:val="nil"/>
              <w:right w:val="nil"/>
            </w:tcBorders>
            <w:shd w:val="clear" w:color="auto" w:fill="auto"/>
            <w:vAlign w:val="bottom"/>
            <w:hideMark/>
          </w:tcPr>
          <w:p w14:paraId="2A9729DE" w14:textId="33BCA3F1" w:rsidR="00A35BE9" w:rsidRPr="00B4338F" w:rsidRDefault="00A35BE9" w:rsidP="00B36C7A">
            <w:pPr>
              <w:jc w:val="center"/>
              <w:rPr>
                <w:rFonts w:eastAsia="Times New Roman"/>
                <w:b/>
                <w:bCs/>
                <w:color w:val="000000"/>
                <w:sz w:val="20"/>
                <w:szCs w:val="20"/>
                <w:lang w:eastAsia="es-GT"/>
              </w:rPr>
            </w:pPr>
            <w:r w:rsidRPr="00B4338F">
              <w:rPr>
                <w:rFonts w:eastAsia="Times New Roman"/>
                <w:b/>
                <w:bCs/>
                <w:color w:val="000000"/>
                <w:sz w:val="20"/>
                <w:szCs w:val="20"/>
                <w:lang w:eastAsia="es-GT"/>
              </w:rPr>
              <w:t>CONSEJO O CONSULTORIA DE VERIFICACÍÓN SOBRE LA CONCILIACIÓN DE SALDOS Y REGISTRO DE INVENTARIOS REPORTADOS</w:t>
            </w:r>
            <w:r w:rsidR="00307A54">
              <w:rPr>
                <w:rFonts w:eastAsia="Times New Roman"/>
                <w:b/>
                <w:bCs/>
                <w:color w:val="000000"/>
                <w:sz w:val="20"/>
                <w:szCs w:val="20"/>
                <w:lang w:eastAsia="es-GT"/>
              </w:rPr>
              <w:t xml:space="preserve"> </w:t>
            </w:r>
          </w:p>
        </w:tc>
      </w:tr>
      <w:tr w:rsidR="00A35BE9" w:rsidRPr="00B4338F" w14:paraId="4A057038" w14:textId="77777777" w:rsidTr="001B1006">
        <w:trPr>
          <w:trHeight w:val="255"/>
        </w:trPr>
        <w:tc>
          <w:tcPr>
            <w:tcW w:w="5000" w:type="pct"/>
            <w:gridSpan w:val="5"/>
            <w:tcBorders>
              <w:top w:val="nil"/>
              <w:left w:val="nil"/>
              <w:bottom w:val="nil"/>
              <w:right w:val="nil"/>
            </w:tcBorders>
            <w:shd w:val="clear" w:color="auto" w:fill="auto"/>
            <w:noWrap/>
            <w:vAlign w:val="bottom"/>
            <w:hideMark/>
          </w:tcPr>
          <w:p w14:paraId="6F3B1E47" w14:textId="77777777" w:rsidR="00A35BE9" w:rsidRPr="00B4338F" w:rsidRDefault="00A35BE9" w:rsidP="00B36C7A">
            <w:pPr>
              <w:jc w:val="center"/>
              <w:rPr>
                <w:rFonts w:eastAsia="Times New Roman"/>
                <w:b/>
                <w:bCs/>
                <w:color w:val="000000"/>
                <w:sz w:val="20"/>
                <w:szCs w:val="20"/>
                <w:lang w:eastAsia="es-GT"/>
              </w:rPr>
            </w:pPr>
            <w:r w:rsidRPr="00B4338F">
              <w:rPr>
                <w:rFonts w:eastAsia="Times New Roman"/>
                <w:b/>
                <w:bCs/>
                <w:color w:val="000000"/>
                <w:sz w:val="20"/>
                <w:szCs w:val="20"/>
                <w:lang w:eastAsia="es-GT"/>
              </w:rPr>
              <w:t>DEL 01 DE ENERO AL 31 DE DICIEMBRE DE 2022</w:t>
            </w:r>
          </w:p>
        </w:tc>
      </w:tr>
      <w:tr w:rsidR="00A35BE9" w:rsidRPr="00B4338F" w14:paraId="4CB4BE92" w14:textId="77777777" w:rsidTr="001B1006">
        <w:trPr>
          <w:trHeight w:val="255"/>
        </w:trPr>
        <w:tc>
          <w:tcPr>
            <w:tcW w:w="5000" w:type="pct"/>
            <w:gridSpan w:val="5"/>
            <w:tcBorders>
              <w:top w:val="nil"/>
              <w:left w:val="nil"/>
              <w:bottom w:val="nil"/>
              <w:right w:val="nil"/>
            </w:tcBorders>
            <w:shd w:val="clear" w:color="auto" w:fill="auto"/>
            <w:noWrap/>
            <w:vAlign w:val="bottom"/>
            <w:hideMark/>
          </w:tcPr>
          <w:p w14:paraId="4DAEF9DF" w14:textId="77777777" w:rsidR="00A35BE9" w:rsidRPr="00B4338F" w:rsidRDefault="00A35BE9" w:rsidP="00B36C7A">
            <w:pPr>
              <w:jc w:val="center"/>
              <w:rPr>
                <w:rFonts w:eastAsia="Times New Roman"/>
                <w:b/>
                <w:bCs/>
                <w:color w:val="000000"/>
                <w:sz w:val="20"/>
                <w:szCs w:val="20"/>
                <w:lang w:eastAsia="es-GT"/>
              </w:rPr>
            </w:pPr>
            <w:r w:rsidRPr="00B4338F">
              <w:rPr>
                <w:rFonts w:eastAsia="Times New Roman"/>
                <w:b/>
                <w:bCs/>
                <w:color w:val="000000"/>
                <w:sz w:val="20"/>
                <w:szCs w:val="20"/>
                <w:lang w:eastAsia="es-GT"/>
              </w:rPr>
              <w:t>CIFRAS EXPRESADAS EN QUETZALES</w:t>
            </w:r>
          </w:p>
        </w:tc>
      </w:tr>
      <w:tr w:rsidR="00A35BE9" w:rsidRPr="00B4338F" w14:paraId="0BEA7A27" w14:textId="77777777" w:rsidTr="001B1006">
        <w:trPr>
          <w:trHeight w:val="255"/>
        </w:trPr>
        <w:tc>
          <w:tcPr>
            <w:tcW w:w="5000" w:type="pct"/>
            <w:gridSpan w:val="5"/>
            <w:tcBorders>
              <w:top w:val="nil"/>
              <w:left w:val="nil"/>
              <w:bottom w:val="nil"/>
              <w:right w:val="nil"/>
            </w:tcBorders>
            <w:shd w:val="clear" w:color="auto" w:fill="auto"/>
            <w:noWrap/>
            <w:vAlign w:val="bottom"/>
            <w:hideMark/>
          </w:tcPr>
          <w:p w14:paraId="4CFFC9B8" w14:textId="77777777" w:rsidR="00A35BE9" w:rsidRPr="00B4338F" w:rsidRDefault="00A35BE9" w:rsidP="00B36C7A">
            <w:pPr>
              <w:jc w:val="center"/>
              <w:rPr>
                <w:rFonts w:eastAsia="Times New Roman"/>
                <w:b/>
                <w:bCs/>
                <w:color w:val="000000"/>
                <w:sz w:val="20"/>
                <w:szCs w:val="20"/>
                <w:lang w:eastAsia="es-GT"/>
              </w:rPr>
            </w:pPr>
            <w:r w:rsidRPr="00B4338F">
              <w:rPr>
                <w:rFonts w:eastAsia="Times New Roman"/>
                <w:b/>
                <w:bCs/>
                <w:color w:val="000000"/>
                <w:sz w:val="20"/>
                <w:szCs w:val="20"/>
                <w:lang w:eastAsia="es-GT"/>
              </w:rPr>
              <w:t>INTEGRACIÓN DE BIENES DESACTIVADOS</w:t>
            </w:r>
          </w:p>
        </w:tc>
      </w:tr>
      <w:tr w:rsidR="00A35BE9" w:rsidRPr="00B4338F" w14:paraId="2A2A23CA" w14:textId="77777777" w:rsidTr="001B1006">
        <w:trPr>
          <w:trHeight w:val="270"/>
        </w:trPr>
        <w:tc>
          <w:tcPr>
            <w:tcW w:w="280" w:type="pct"/>
            <w:tcBorders>
              <w:top w:val="nil"/>
              <w:left w:val="nil"/>
              <w:bottom w:val="nil"/>
              <w:right w:val="nil"/>
            </w:tcBorders>
            <w:shd w:val="clear" w:color="auto" w:fill="auto"/>
            <w:noWrap/>
            <w:vAlign w:val="bottom"/>
            <w:hideMark/>
          </w:tcPr>
          <w:p w14:paraId="3D5CE9A2" w14:textId="77777777" w:rsidR="00A35BE9" w:rsidRPr="00B4338F" w:rsidRDefault="00A35BE9" w:rsidP="00B36C7A">
            <w:pPr>
              <w:jc w:val="center"/>
              <w:rPr>
                <w:rFonts w:eastAsia="Times New Roman"/>
                <w:b/>
                <w:bCs/>
                <w:color w:val="000000"/>
                <w:sz w:val="20"/>
                <w:szCs w:val="20"/>
                <w:lang w:eastAsia="es-GT"/>
              </w:rPr>
            </w:pPr>
          </w:p>
        </w:tc>
        <w:tc>
          <w:tcPr>
            <w:tcW w:w="990" w:type="pct"/>
            <w:tcBorders>
              <w:top w:val="nil"/>
              <w:left w:val="nil"/>
              <w:bottom w:val="nil"/>
              <w:right w:val="nil"/>
            </w:tcBorders>
            <w:shd w:val="clear" w:color="auto" w:fill="auto"/>
            <w:noWrap/>
            <w:vAlign w:val="bottom"/>
            <w:hideMark/>
          </w:tcPr>
          <w:p w14:paraId="307BBFEC" w14:textId="77777777" w:rsidR="00A35BE9" w:rsidRPr="00B4338F" w:rsidRDefault="00A35BE9" w:rsidP="00B36C7A">
            <w:pPr>
              <w:jc w:val="center"/>
              <w:rPr>
                <w:rFonts w:ascii="Times New Roman" w:eastAsia="Times New Roman" w:hAnsi="Times New Roman" w:cs="Times New Roman"/>
                <w:sz w:val="20"/>
                <w:szCs w:val="20"/>
                <w:lang w:eastAsia="es-GT"/>
              </w:rPr>
            </w:pPr>
          </w:p>
        </w:tc>
        <w:tc>
          <w:tcPr>
            <w:tcW w:w="1666" w:type="pct"/>
            <w:tcBorders>
              <w:top w:val="nil"/>
              <w:left w:val="nil"/>
              <w:bottom w:val="nil"/>
              <w:right w:val="nil"/>
            </w:tcBorders>
            <w:shd w:val="clear" w:color="auto" w:fill="auto"/>
            <w:noWrap/>
            <w:vAlign w:val="bottom"/>
            <w:hideMark/>
          </w:tcPr>
          <w:p w14:paraId="167E92EF" w14:textId="77777777" w:rsidR="00A35BE9" w:rsidRPr="00B4338F" w:rsidRDefault="00A35BE9" w:rsidP="00B36C7A">
            <w:pPr>
              <w:jc w:val="center"/>
              <w:rPr>
                <w:rFonts w:ascii="Times New Roman" w:eastAsia="Times New Roman" w:hAnsi="Times New Roman" w:cs="Times New Roman"/>
                <w:sz w:val="20"/>
                <w:szCs w:val="20"/>
                <w:lang w:eastAsia="es-GT"/>
              </w:rPr>
            </w:pPr>
          </w:p>
        </w:tc>
        <w:tc>
          <w:tcPr>
            <w:tcW w:w="1202" w:type="pct"/>
            <w:tcBorders>
              <w:top w:val="nil"/>
              <w:left w:val="nil"/>
              <w:bottom w:val="nil"/>
              <w:right w:val="nil"/>
            </w:tcBorders>
            <w:shd w:val="clear" w:color="auto" w:fill="auto"/>
            <w:noWrap/>
            <w:vAlign w:val="bottom"/>
            <w:hideMark/>
          </w:tcPr>
          <w:p w14:paraId="10D79845" w14:textId="77777777" w:rsidR="00A35BE9" w:rsidRPr="00B4338F" w:rsidRDefault="00A35BE9" w:rsidP="00B36C7A">
            <w:pPr>
              <w:jc w:val="center"/>
              <w:rPr>
                <w:rFonts w:ascii="Times New Roman" w:eastAsia="Times New Roman" w:hAnsi="Times New Roman" w:cs="Times New Roman"/>
                <w:sz w:val="20"/>
                <w:szCs w:val="20"/>
                <w:lang w:eastAsia="es-GT"/>
              </w:rPr>
            </w:pPr>
          </w:p>
        </w:tc>
        <w:tc>
          <w:tcPr>
            <w:tcW w:w="862" w:type="pct"/>
            <w:tcBorders>
              <w:top w:val="nil"/>
              <w:left w:val="nil"/>
              <w:bottom w:val="nil"/>
              <w:right w:val="nil"/>
            </w:tcBorders>
            <w:shd w:val="clear" w:color="auto" w:fill="auto"/>
            <w:noWrap/>
            <w:vAlign w:val="bottom"/>
            <w:hideMark/>
          </w:tcPr>
          <w:p w14:paraId="39F94072" w14:textId="77777777" w:rsidR="00A35BE9" w:rsidRPr="00B4338F" w:rsidRDefault="00A35BE9" w:rsidP="00B36C7A">
            <w:pPr>
              <w:jc w:val="center"/>
              <w:rPr>
                <w:rFonts w:ascii="Times New Roman" w:eastAsia="Times New Roman" w:hAnsi="Times New Roman" w:cs="Times New Roman"/>
                <w:sz w:val="20"/>
                <w:szCs w:val="20"/>
                <w:lang w:eastAsia="es-GT"/>
              </w:rPr>
            </w:pPr>
          </w:p>
        </w:tc>
      </w:tr>
      <w:tr w:rsidR="00A35BE9" w:rsidRPr="00B4338F" w14:paraId="59B49DF6" w14:textId="77777777" w:rsidTr="001B1006">
        <w:trPr>
          <w:trHeight w:val="615"/>
        </w:trPr>
        <w:tc>
          <w:tcPr>
            <w:tcW w:w="280" w:type="pct"/>
            <w:tcBorders>
              <w:top w:val="single" w:sz="8" w:space="0" w:color="auto"/>
              <w:left w:val="single" w:sz="8" w:space="0" w:color="auto"/>
              <w:bottom w:val="single" w:sz="8" w:space="0" w:color="auto"/>
              <w:right w:val="single" w:sz="4" w:space="0" w:color="auto"/>
            </w:tcBorders>
            <w:shd w:val="clear" w:color="000000" w:fill="A6A6A6"/>
            <w:noWrap/>
            <w:vAlign w:val="center"/>
            <w:hideMark/>
          </w:tcPr>
          <w:p w14:paraId="2DABD613" w14:textId="77777777" w:rsidR="00A35BE9" w:rsidRPr="00B4338F" w:rsidRDefault="00A35BE9" w:rsidP="00B36C7A">
            <w:pPr>
              <w:jc w:val="center"/>
              <w:rPr>
                <w:rFonts w:eastAsia="Times New Roman"/>
                <w:b/>
                <w:bCs/>
                <w:color w:val="000000"/>
                <w:sz w:val="20"/>
                <w:szCs w:val="20"/>
                <w:lang w:eastAsia="es-GT"/>
              </w:rPr>
            </w:pPr>
            <w:r w:rsidRPr="00B4338F">
              <w:rPr>
                <w:rFonts w:eastAsia="Times New Roman"/>
                <w:b/>
                <w:bCs/>
                <w:color w:val="000000"/>
                <w:sz w:val="20"/>
                <w:szCs w:val="20"/>
                <w:lang w:eastAsia="es-GT"/>
              </w:rPr>
              <w:t xml:space="preserve">No. </w:t>
            </w:r>
          </w:p>
        </w:tc>
        <w:tc>
          <w:tcPr>
            <w:tcW w:w="990" w:type="pct"/>
            <w:tcBorders>
              <w:top w:val="single" w:sz="8" w:space="0" w:color="auto"/>
              <w:left w:val="nil"/>
              <w:bottom w:val="single" w:sz="8" w:space="0" w:color="auto"/>
              <w:right w:val="single" w:sz="4" w:space="0" w:color="auto"/>
            </w:tcBorders>
            <w:shd w:val="clear" w:color="000000" w:fill="A6A6A6"/>
            <w:vAlign w:val="center"/>
            <w:hideMark/>
          </w:tcPr>
          <w:p w14:paraId="34405AA3"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Cantidad s/ Fact.</w:t>
            </w:r>
          </w:p>
        </w:tc>
        <w:tc>
          <w:tcPr>
            <w:tcW w:w="1666" w:type="pct"/>
            <w:tcBorders>
              <w:top w:val="single" w:sz="8" w:space="0" w:color="auto"/>
              <w:left w:val="nil"/>
              <w:bottom w:val="single" w:sz="8" w:space="0" w:color="auto"/>
              <w:right w:val="single" w:sz="4" w:space="0" w:color="auto"/>
            </w:tcBorders>
            <w:shd w:val="clear" w:color="000000" w:fill="A6A6A6"/>
            <w:noWrap/>
            <w:vAlign w:val="center"/>
            <w:hideMark/>
          </w:tcPr>
          <w:p w14:paraId="23E200D9"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De</w:t>
            </w:r>
            <w:r>
              <w:rPr>
                <w:rFonts w:ascii="Calibri" w:eastAsia="Times New Roman" w:hAnsi="Calibri" w:cs="Calibri"/>
                <w:b/>
                <w:bCs/>
                <w:color w:val="000000"/>
                <w:lang w:eastAsia="es-GT"/>
              </w:rPr>
              <w:t>s</w:t>
            </w:r>
            <w:r w:rsidRPr="00B4338F">
              <w:rPr>
                <w:rFonts w:ascii="Calibri" w:eastAsia="Times New Roman" w:hAnsi="Calibri" w:cs="Calibri"/>
                <w:b/>
                <w:bCs/>
                <w:color w:val="000000"/>
                <w:lang w:eastAsia="es-GT"/>
              </w:rPr>
              <w:t>cripción</w:t>
            </w:r>
          </w:p>
        </w:tc>
        <w:tc>
          <w:tcPr>
            <w:tcW w:w="1202" w:type="pct"/>
            <w:tcBorders>
              <w:top w:val="single" w:sz="8" w:space="0" w:color="auto"/>
              <w:left w:val="nil"/>
              <w:bottom w:val="single" w:sz="8" w:space="0" w:color="auto"/>
              <w:right w:val="single" w:sz="4" w:space="0" w:color="auto"/>
            </w:tcBorders>
            <w:shd w:val="clear" w:color="000000" w:fill="A6A6A6"/>
            <w:vAlign w:val="center"/>
            <w:hideMark/>
          </w:tcPr>
          <w:p w14:paraId="3047524F"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Código de Bien</w:t>
            </w:r>
          </w:p>
        </w:tc>
        <w:tc>
          <w:tcPr>
            <w:tcW w:w="862" w:type="pct"/>
            <w:tcBorders>
              <w:top w:val="single" w:sz="8" w:space="0" w:color="auto"/>
              <w:left w:val="nil"/>
              <w:bottom w:val="single" w:sz="8" w:space="0" w:color="auto"/>
              <w:right w:val="single" w:sz="8" w:space="0" w:color="auto"/>
            </w:tcBorders>
            <w:shd w:val="clear" w:color="000000" w:fill="A6A6A6"/>
            <w:vAlign w:val="center"/>
            <w:hideMark/>
          </w:tcPr>
          <w:p w14:paraId="3B2D737F"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Precio unitario</w:t>
            </w:r>
          </w:p>
        </w:tc>
      </w:tr>
      <w:tr w:rsidR="00A35BE9" w:rsidRPr="00B4338F" w14:paraId="74CF9B39"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011CC382"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w:t>
            </w:r>
          </w:p>
        </w:tc>
        <w:tc>
          <w:tcPr>
            <w:tcW w:w="990" w:type="pct"/>
            <w:tcBorders>
              <w:top w:val="nil"/>
              <w:left w:val="nil"/>
              <w:bottom w:val="single" w:sz="4" w:space="0" w:color="auto"/>
              <w:right w:val="single" w:sz="4" w:space="0" w:color="auto"/>
            </w:tcBorders>
            <w:shd w:val="clear" w:color="auto" w:fill="auto"/>
            <w:vAlign w:val="center"/>
            <w:hideMark/>
          </w:tcPr>
          <w:p w14:paraId="4784FD3C"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53F3CAAD"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4AB33905"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002B2868</w:t>
            </w:r>
          </w:p>
        </w:tc>
        <w:tc>
          <w:tcPr>
            <w:tcW w:w="862" w:type="pct"/>
            <w:tcBorders>
              <w:top w:val="nil"/>
              <w:left w:val="nil"/>
              <w:bottom w:val="single" w:sz="4" w:space="0" w:color="auto"/>
              <w:right w:val="single" w:sz="8" w:space="0" w:color="auto"/>
            </w:tcBorders>
            <w:shd w:val="clear" w:color="auto" w:fill="auto"/>
            <w:noWrap/>
            <w:vAlign w:val="center"/>
            <w:hideMark/>
          </w:tcPr>
          <w:p w14:paraId="589F5D6A"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549939C7"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5B82D33D"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2</w:t>
            </w:r>
          </w:p>
        </w:tc>
        <w:tc>
          <w:tcPr>
            <w:tcW w:w="990" w:type="pct"/>
            <w:tcBorders>
              <w:top w:val="nil"/>
              <w:left w:val="nil"/>
              <w:bottom w:val="single" w:sz="4" w:space="0" w:color="auto"/>
              <w:right w:val="single" w:sz="4" w:space="0" w:color="auto"/>
            </w:tcBorders>
            <w:shd w:val="clear" w:color="auto" w:fill="auto"/>
            <w:vAlign w:val="center"/>
            <w:hideMark/>
          </w:tcPr>
          <w:p w14:paraId="44EEBCFA"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15D4994A"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180976E4"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002B286A</w:t>
            </w:r>
          </w:p>
        </w:tc>
        <w:tc>
          <w:tcPr>
            <w:tcW w:w="862" w:type="pct"/>
            <w:tcBorders>
              <w:top w:val="nil"/>
              <w:left w:val="nil"/>
              <w:bottom w:val="single" w:sz="4" w:space="0" w:color="auto"/>
              <w:right w:val="single" w:sz="8" w:space="0" w:color="auto"/>
            </w:tcBorders>
            <w:shd w:val="clear" w:color="auto" w:fill="auto"/>
            <w:noWrap/>
            <w:vAlign w:val="center"/>
            <w:hideMark/>
          </w:tcPr>
          <w:p w14:paraId="3E22B57C"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215619C0"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154A5812"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3</w:t>
            </w:r>
          </w:p>
        </w:tc>
        <w:tc>
          <w:tcPr>
            <w:tcW w:w="990" w:type="pct"/>
            <w:tcBorders>
              <w:top w:val="nil"/>
              <w:left w:val="nil"/>
              <w:bottom w:val="single" w:sz="4" w:space="0" w:color="auto"/>
              <w:right w:val="single" w:sz="4" w:space="0" w:color="auto"/>
            </w:tcBorders>
            <w:shd w:val="clear" w:color="auto" w:fill="auto"/>
            <w:vAlign w:val="center"/>
            <w:hideMark/>
          </w:tcPr>
          <w:p w14:paraId="602156AC"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7A06DDCC"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7477C8BA"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002B2869</w:t>
            </w:r>
          </w:p>
        </w:tc>
        <w:tc>
          <w:tcPr>
            <w:tcW w:w="862" w:type="pct"/>
            <w:tcBorders>
              <w:top w:val="nil"/>
              <w:left w:val="nil"/>
              <w:bottom w:val="single" w:sz="4" w:space="0" w:color="auto"/>
              <w:right w:val="single" w:sz="8" w:space="0" w:color="auto"/>
            </w:tcBorders>
            <w:shd w:val="clear" w:color="auto" w:fill="auto"/>
            <w:noWrap/>
            <w:vAlign w:val="center"/>
            <w:hideMark/>
          </w:tcPr>
          <w:p w14:paraId="325C7DE2"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6CB95127"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7F269BA2"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4</w:t>
            </w:r>
          </w:p>
        </w:tc>
        <w:tc>
          <w:tcPr>
            <w:tcW w:w="990" w:type="pct"/>
            <w:tcBorders>
              <w:top w:val="nil"/>
              <w:left w:val="nil"/>
              <w:bottom w:val="single" w:sz="4" w:space="0" w:color="auto"/>
              <w:right w:val="single" w:sz="4" w:space="0" w:color="auto"/>
            </w:tcBorders>
            <w:shd w:val="clear" w:color="auto" w:fill="auto"/>
            <w:vAlign w:val="center"/>
            <w:hideMark/>
          </w:tcPr>
          <w:p w14:paraId="072DA199"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7C9D14EA"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313846E6"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002B286B</w:t>
            </w:r>
          </w:p>
        </w:tc>
        <w:tc>
          <w:tcPr>
            <w:tcW w:w="862" w:type="pct"/>
            <w:tcBorders>
              <w:top w:val="nil"/>
              <w:left w:val="nil"/>
              <w:bottom w:val="single" w:sz="4" w:space="0" w:color="auto"/>
              <w:right w:val="single" w:sz="8" w:space="0" w:color="auto"/>
            </w:tcBorders>
            <w:shd w:val="clear" w:color="auto" w:fill="auto"/>
            <w:noWrap/>
            <w:vAlign w:val="center"/>
            <w:hideMark/>
          </w:tcPr>
          <w:p w14:paraId="5704C2FD"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6D754F5E"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1C6B3EEE"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5</w:t>
            </w:r>
          </w:p>
        </w:tc>
        <w:tc>
          <w:tcPr>
            <w:tcW w:w="990" w:type="pct"/>
            <w:tcBorders>
              <w:top w:val="nil"/>
              <w:left w:val="nil"/>
              <w:bottom w:val="single" w:sz="4" w:space="0" w:color="auto"/>
              <w:right w:val="single" w:sz="4" w:space="0" w:color="auto"/>
            </w:tcBorders>
            <w:shd w:val="clear" w:color="auto" w:fill="auto"/>
            <w:vAlign w:val="center"/>
            <w:hideMark/>
          </w:tcPr>
          <w:p w14:paraId="5959EA61"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698174BC"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266846E9"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002B2855</w:t>
            </w:r>
          </w:p>
        </w:tc>
        <w:tc>
          <w:tcPr>
            <w:tcW w:w="862" w:type="pct"/>
            <w:tcBorders>
              <w:top w:val="nil"/>
              <w:left w:val="nil"/>
              <w:bottom w:val="single" w:sz="4" w:space="0" w:color="auto"/>
              <w:right w:val="single" w:sz="8" w:space="0" w:color="auto"/>
            </w:tcBorders>
            <w:shd w:val="clear" w:color="auto" w:fill="auto"/>
            <w:noWrap/>
            <w:vAlign w:val="center"/>
            <w:hideMark/>
          </w:tcPr>
          <w:p w14:paraId="097520BB"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442B52BC"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4872B425"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6</w:t>
            </w:r>
          </w:p>
        </w:tc>
        <w:tc>
          <w:tcPr>
            <w:tcW w:w="990" w:type="pct"/>
            <w:tcBorders>
              <w:top w:val="nil"/>
              <w:left w:val="nil"/>
              <w:bottom w:val="single" w:sz="4" w:space="0" w:color="auto"/>
              <w:right w:val="single" w:sz="4" w:space="0" w:color="auto"/>
            </w:tcBorders>
            <w:shd w:val="clear" w:color="auto" w:fill="auto"/>
            <w:vAlign w:val="center"/>
            <w:hideMark/>
          </w:tcPr>
          <w:p w14:paraId="7375D7F7"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0AEB077C"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758AD11F"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002B2867</w:t>
            </w:r>
          </w:p>
        </w:tc>
        <w:tc>
          <w:tcPr>
            <w:tcW w:w="862" w:type="pct"/>
            <w:tcBorders>
              <w:top w:val="nil"/>
              <w:left w:val="nil"/>
              <w:bottom w:val="single" w:sz="4" w:space="0" w:color="auto"/>
              <w:right w:val="single" w:sz="8" w:space="0" w:color="auto"/>
            </w:tcBorders>
            <w:shd w:val="clear" w:color="auto" w:fill="auto"/>
            <w:noWrap/>
            <w:vAlign w:val="center"/>
            <w:hideMark/>
          </w:tcPr>
          <w:p w14:paraId="6985917D"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2AF5A27A"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4D11C678"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7</w:t>
            </w:r>
          </w:p>
        </w:tc>
        <w:tc>
          <w:tcPr>
            <w:tcW w:w="990" w:type="pct"/>
            <w:tcBorders>
              <w:top w:val="nil"/>
              <w:left w:val="nil"/>
              <w:bottom w:val="single" w:sz="4" w:space="0" w:color="auto"/>
              <w:right w:val="single" w:sz="4" w:space="0" w:color="auto"/>
            </w:tcBorders>
            <w:shd w:val="clear" w:color="auto" w:fill="auto"/>
            <w:vAlign w:val="center"/>
            <w:hideMark/>
          </w:tcPr>
          <w:p w14:paraId="3DF7D112"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671C7375"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49863A20"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002B2864</w:t>
            </w:r>
          </w:p>
        </w:tc>
        <w:tc>
          <w:tcPr>
            <w:tcW w:w="862" w:type="pct"/>
            <w:tcBorders>
              <w:top w:val="nil"/>
              <w:left w:val="nil"/>
              <w:bottom w:val="single" w:sz="4" w:space="0" w:color="auto"/>
              <w:right w:val="single" w:sz="8" w:space="0" w:color="auto"/>
            </w:tcBorders>
            <w:shd w:val="clear" w:color="auto" w:fill="auto"/>
            <w:noWrap/>
            <w:vAlign w:val="center"/>
            <w:hideMark/>
          </w:tcPr>
          <w:p w14:paraId="3D70C9AC"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3,806.49</w:t>
            </w:r>
          </w:p>
        </w:tc>
      </w:tr>
      <w:tr w:rsidR="00A35BE9" w:rsidRPr="00B4338F" w14:paraId="372E177C"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2C66F7BD"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8</w:t>
            </w:r>
          </w:p>
        </w:tc>
        <w:tc>
          <w:tcPr>
            <w:tcW w:w="990" w:type="pct"/>
            <w:tcBorders>
              <w:top w:val="nil"/>
              <w:left w:val="nil"/>
              <w:bottom w:val="single" w:sz="4" w:space="0" w:color="auto"/>
              <w:right w:val="single" w:sz="4" w:space="0" w:color="auto"/>
            </w:tcBorders>
            <w:shd w:val="clear" w:color="auto" w:fill="auto"/>
            <w:vAlign w:val="center"/>
            <w:hideMark/>
          </w:tcPr>
          <w:p w14:paraId="053AEA33"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40376684"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2864B471"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002B285C</w:t>
            </w:r>
          </w:p>
        </w:tc>
        <w:tc>
          <w:tcPr>
            <w:tcW w:w="862" w:type="pct"/>
            <w:tcBorders>
              <w:top w:val="nil"/>
              <w:left w:val="nil"/>
              <w:bottom w:val="single" w:sz="4" w:space="0" w:color="auto"/>
              <w:right w:val="single" w:sz="8" w:space="0" w:color="auto"/>
            </w:tcBorders>
            <w:shd w:val="clear" w:color="auto" w:fill="auto"/>
            <w:noWrap/>
            <w:vAlign w:val="center"/>
            <w:hideMark/>
          </w:tcPr>
          <w:p w14:paraId="3A6B0867"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3,806.49</w:t>
            </w:r>
          </w:p>
        </w:tc>
      </w:tr>
      <w:tr w:rsidR="00A35BE9" w:rsidRPr="00B4338F" w14:paraId="660F92C2"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7E47AF22"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9</w:t>
            </w:r>
          </w:p>
        </w:tc>
        <w:tc>
          <w:tcPr>
            <w:tcW w:w="990" w:type="pct"/>
            <w:tcBorders>
              <w:top w:val="nil"/>
              <w:left w:val="nil"/>
              <w:bottom w:val="single" w:sz="4" w:space="0" w:color="auto"/>
              <w:right w:val="single" w:sz="4" w:space="0" w:color="auto"/>
            </w:tcBorders>
            <w:shd w:val="clear" w:color="auto" w:fill="auto"/>
            <w:vAlign w:val="center"/>
            <w:hideMark/>
          </w:tcPr>
          <w:p w14:paraId="1F16A94F"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4369FC36"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53FD8C84"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002B284D</w:t>
            </w:r>
          </w:p>
        </w:tc>
        <w:tc>
          <w:tcPr>
            <w:tcW w:w="862" w:type="pct"/>
            <w:tcBorders>
              <w:top w:val="nil"/>
              <w:left w:val="nil"/>
              <w:bottom w:val="single" w:sz="4" w:space="0" w:color="auto"/>
              <w:right w:val="single" w:sz="8" w:space="0" w:color="auto"/>
            </w:tcBorders>
            <w:shd w:val="clear" w:color="auto" w:fill="auto"/>
            <w:noWrap/>
            <w:vAlign w:val="center"/>
            <w:hideMark/>
          </w:tcPr>
          <w:p w14:paraId="4104892E"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3,806.49</w:t>
            </w:r>
          </w:p>
        </w:tc>
      </w:tr>
      <w:tr w:rsidR="00A35BE9" w:rsidRPr="00B4338F" w14:paraId="0BEED060"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7E7E0FA3"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10</w:t>
            </w:r>
          </w:p>
        </w:tc>
        <w:tc>
          <w:tcPr>
            <w:tcW w:w="990" w:type="pct"/>
            <w:tcBorders>
              <w:top w:val="nil"/>
              <w:left w:val="nil"/>
              <w:bottom w:val="single" w:sz="4" w:space="0" w:color="auto"/>
              <w:right w:val="single" w:sz="4" w:space="0" w:color="auto"/>
            </w:tcBorders>
            <w:shd w:val="clear" w:color="auto" w:fill="auto"/>
            <w:vAlign w:val="center"/>
            <w:hideMark/>
          </w:tcPr>
          <w:p w14:paraId="452AE763"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19FB8E85"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629737B7"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002B2848</w:t>
            </w:r>
          </w:p>
        </w:tc>
        <w:tc>
          <w:tcPr>
            <w:tcW w:w="862" w:type="pct"/>
            <w:tcBorders>
              <w:top w:val="nil"/>
              <w:left w:val="nil"/>
              <w:bottom w:val="single" w:sz="4" w:space="0" w:color="auto"/>
              <w:right w:val="single" w:sz="8" w:space="0" w:color="auto"/>
            </w:tcBorders>
            <w:shd w:val="clear" w:color="auto" w:fill="auto"/>
            <w:noWrap/>
            <w:vAlign w:val="center"/>
            <w:hideMark/>
          </w:tcPr>
          <w:p w14:paraId="5E41588C"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3,806.49</w:t>
            </w:r>
          </w:p>
        </w:tc>
      </w:tr>
      <w:tr w:rsidR="00A35BE9" w:rsidRPr="00B4338F" w14:paraId="686E3D5E"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63BC9A5C"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11</w:t>
            </w:r>
          </w:p>
        </w:tc>
        <w:tc>
          <w:tcPr>
            <w:tcW w:w="990" w:type="pct"/>
            <w:tcBorders>
              <w:top w:val="nil"/>
              <w:left w:val="nil"/>
              <w:bottom w:val="single" w:sz="4" w:space="0" w:color="auto"/>
              <w:right w:val="single" w:sz="4" w:space="0" w:color="auto"/>
            </w:tcBorders>
            <w:shd w:val="clear" w:color="auto" w:fill="auto"/>
            <w:vAlign w:val="center"/>
            <w:hideMark/>
          </w:tcPr>
          <w:p w14:paraId="557AB10F"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5EE76D08"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6F4EAAEA"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002B29D8</w:t>
            </w:r>
          </w:p>
        </w:tc>
        <w:tc>
          <w:tcPr>
            <w:tcW w:w="862" w:type="pct"/>
            <w:tcBorders>
              <w:top w:val="nil"/>
              <w:left w:val="nil"/>
              <w:bottom w:val="single" w:sz="4" w:space="0" w:color="auto"/>
              <w:right w:val="single" w:sz="8" w:space="0" w:color="auto"/>
            </w:tcBorders>
            <w:shd w:val="clear" w:color="auto" w:fill="auto"/>
            <w:noWrap/>
            <w:vAlign w:val="center"/>
            <w:hideMark/>
          </w:tcPr>
          <w:p w14:paraId="37FFB923"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16DFD9E7"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68352E31"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12</w:t>
            </w:r>
          </w:p>
        </w:tc>
        <w:tc>
          <w:tcPr>
            <w:tcW w:w="990" w:type="pct"/>
            <w:tcBorders>
              <w:top w:val="nil"/>
              <w:left w:val="nil"/>
              <w:bottom w:val="single" w:sz="4" w:space="0" w:color="auto"/>
              <w:right w:val="single" w:sz="4" w:space="0" w:color="auto"/>
            </w:tcBorders>
            <w:shd w:val="clear" w:color="auto" w:fill="auto"/>
            <w:vAlign w:val="center"/>
            <w:hideMark/>
          </w:tcPr>
          <w:p w14:paraId="5B39EEFB"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58920393"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74A009EC"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002B29CF</w:t>
            </w:r>
          </w:p>
        </w:tc>
        <w:tc>
          <w:tcPr>
            <w:tcW w:w="862" w:type="pct"/>
            <w:tcBorders>
              <w:top w:val="nil"/>
              <w:left w:val="nil"/>
              <w:bottom w:val="single" w:sz="4" w:space="0" w:color="auto"/>
              <w:right w:val="single" w:sz="8" w:space="0" w:color="auto"/>
            </w:tcBorders>
            <w:shd w:val="clear" w:color="auto" w:fill="auto"/>
            <w:noWrap/>
            <w:vAlign w:val="center"/>
            <w:hideMark/>
          </w:tcPr>
          <w:p w14:paraId="3AA995AD"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7B758C29"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24B73468"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13</w:t>
            </w:r>
          </w:p>
        </w:tc>
        <w:tc>
          <w:tcPr>
            <w:tcW w:w="990" w:type="pct"/>
            <w:tcBorders>
              <w:top w:val="nil"/>
              <w:left w:val="nil"/>
              <w:bottom w:val="single" w:sz="4" w:space="0" w:color="auto"/>
              <w:right w:val="single" w:sz="4" w:space="0" w:color="auto"/>
            </w:tcBorders>
            <w:shd w:val="clear" w:color="auto" w:fill="auto"/>
            <w:vAlign w:val="center"/>
            <w:hideMark/>
          </w:tcPr>
          <w:p w14:paraId="23624A2E"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0CC49CBB"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6DBD797D"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002B29C8</w:t>
            </w:r>
          </w:p>
        </w:tc>
        <w:tc>
          <w:tcPr>
            <w:tcW w:w="862" w:type="pct"/>
            <w:tcBorders>
              <w:top w:val="nil"/>
              <w:left w:val="nil"/>
              <w:bottom w:val="single" w:sz="4" w:space="0" w:color="auto"/>
              <w:right w:val="single" w:sz="8" w:space="0" w:color="auto"/>
            </w:tcBorders>
            <w:shd w:val="clear" w:color="auto" w:fill="auto"/>
            <w:noWrap/>
            <w:vAlign w:val="center"/>
            <w:hideMark/>
          </w:tcPr>
          <w:p w14:paraId="18EA9C29"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197497FB"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678EF4BB"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14</w:t>
            </w:r>
          </w:p>
        </w:tc>
        <w:tc>
          <w:tcPr>
            <w:tcW w:w="990" w:type="pct"/>
            <w:tcBorders>
              <w:top w:val="nil"/>
              <w:left w:val="nil"/>
              <w:bottom w:val="single" w:sz="4" w:space="0" w:color="auto"/>
              <w:right w:val="single" w:sz="4" w:space="0" w:color="auto"/>
            </w:tcBorders>
            <w:shd w:val="clear" w:color="auto" w:fill="auto"/>
            <w:vAlign w:val="center"/>
            <w:hideMark/>
          </w:tcPr>
          <w:p w14:paraId="724FA33D"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74365E48"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64CBEB90"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002B29D6</w:t>
            </w:r>
          </w:p>
        </w:tc>
        <w:tc>
          <w:tcPr>
            <w:tcW w:w="862" w:type="pct"/>
            <w:tcBorders>
              <w:top w:val="nil"/>
              <w:left w:val="nil"/>
              <w:bottom w:val="single" w:sz="4" w:space="0" w:color="auto"/>
              <w:right w:val="single" w:sz="8" w:space="0" w:color="auto"/>
            </w:tcBorders>
            <w:shd w:val="clear" w:color="auto" w:fill="auto"/>
            <w:noWrap/>
            <w:vAlign w:val="center"/>
            <w:hideMark/>
          </w:tcPr>
          <w:p w14:paraId="7E18D371"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5DB94E08"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28F72A76"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15</w:t>
            </w:r>
          </w:p>
        </w:tc>
        <w:tc>
          <w:tcPr>
            <w:tcW w:w="990" w:type="pct"/>
            <w:tcBorders>
              <w:top w:val="nil"/>
              <w:left w:val="nil"/>
              <w:bottom w:val="single" w:sz="4" w:space="0" w:color="auto"/>
              <w:right w:val="single" w:sz="4" w:space="0" w:color="auto"/>
            </w:tcBorders>
            <w:shd w:val="clear" w:color="auto" w:fill="auto"/>
            <w:vAlign w:val="center"/>
            <w:hideMark/>
          </w:tcPr>
          <w:p w14:paraId="2D24C623"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76D1FB50"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70A31AA7"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002B29EE</w:t>
            </w:r>
          </w:p>
        </w:tc>
        <w:tc>
          <w:tcPr>
            <w:tcW w:w="862" w:type="pct"/>
            <w:tcBorders>
              <w:top w:val="nil"/>
              <w:left w:val="nil"/>
              <w:bottom w:val="single" w:sz="4" w:space="0" w:color="auto"/>
              <w:right w:val="single" w:sz="8" w:space="0" w:color="auto"/>
            </w:tcBorders>
            <w:shd w:val="clear" w:color="auto" w:fill="auto"/>
            <w:noWrap/>
            <w:vAlign w:val="center"/>
            <w:hideMark/>
          </w:tcPr>
          <w:p w14:paraId="3C427CC4"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2F74C901"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28F37927"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16</w:t>
            </w:r>
          </w:p>
        </w:tc>
        <w:tc>
          <w:tcPr>
            <w:tcW w:w="990" w:type="pct"/>
            <w:tcBorders>
              <w:top w:val="nil"/>
              <w:left w:val="nil"/>
              <w:bottom w:val="single" w:sz="4" w:space="0" w:color="auto"/>
              <w:right w:val="single" w:sz="4" w:space="0" w:color="auto"/>
            </w:tcBorders>
            <w:shd w:val="clear" w:color="auto" w:fill="auto"/>
            <w:vAlign w:val="center"/>
            <w:hideMark/>
          </w:tcPr>
          <w:p w14:paraId="1F7B8464"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6092C525"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79A20DF4"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002B29C0</w:t>
            </w:r>
          </w:p>
        </w:tc>
        <w:tc>
          <w:tcPr>
            <w:tcW w:w="862" w:type="pct"/>
            <w:tcBorders>
              <w:top w:val="nil"/>
              <w:left w:val="nil"/>
              <w:bottom w:val="single" w:sz="4" w:space="0" w:color="auto"/>
              <w:right w:val="single" w:sz="8" w:space="0" w:color="auto"/>
            </w:tcBorders>
            <w:shd w:val="clear" w:color="auto" w:fill="auto"/>
            <w:noWrap/>
            <w:vAlign w:val="center"/>
            <w:hideMark/>
          </w:tcPr>
          <w:p w14:paraId="58FE50F6"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74937012"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2E500AD3"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17</w:t>
            </w:r>
          </w:p>
        </w:tc>
        <w:tc>
          <w:tcPr>
            <w:tcW w:w="990" w:type="pct"/>
            <w:tcBorders>
              <w:top w:val="nil"/>
              <w:left w:val="nil"/>
              <w:bottom w:val="single" w:sz="4" w:space="0" w:color="auto"/>
              <w:right w:val="single" w:sz="4" w:space="0" w:color="auto"/>
            </w:tcBorders>
            <w:shd w:val="clear" w:color="auto" w:fill="auto"/>
            <w:vAlign w:val="center"/>
            <w:hideMark/>
          </w:tcPr>
          <w:p w14:paraId="4FBC03DD"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7AED0C80"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730574D2"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002B29E0</w:t>
            </w:r>
          </w:p>
        </w:tc>
        <w:tc>
          <w:tcPr>
            <w:tcW w:w="862" w:type="pct"/>
            <w:tcBorders>
              <w:top w:val="nil"/>
              <w:left w:val="nil"/>
              <w:bottom w:val="single" w:sz="4" w:space="0" w:color="auto"/>
              <w:right w:val="single" w:sz="8" w:space="0" w:color="auto"/>
            </w:tcBorders>
            <w:shd w:val="clear" w:color="auto" w:fill="auto"/>
            <w:noWrap/>
            <w:vAlign w:val="center"/>
            <w:hideMark/>
          </w:tcPr>
          <w:p w14:paraId="335F92E7"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7F92DE79"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573F5FAB"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18</w:t>
            </w:r>
          </w:p>
        </w:tc>
        <w:tc>
          <w:tcPr>
            <w:tcW w:w="990" w:type="pct"/>
            <w:tcBorders>
              <w:top w:val="nil"/>
              <w:left w:val="nil"/>
              <w:bottom w:val="single" w:sz="4" w:space="0" w:color="auto"/>
              <w:right w:val="single" w:sz="4" w:space="0" w:color="auto"/>
            </w:tcBorders>
            <w:shd w:val="clear" w:color="auto" w:fill="auto"/>
            <w:vAlign w:val="center"/>
            <w:hideMark/>
          </w:tcPr>
          <w:p w14:paraId="35460A26"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5B002447"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2F7C94C8"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002B29E6</w:t>
            </w:r>
          </w:p>
        </w:tc>
        <w:tc>
          <w:tcPr>
            <w:tcW w:w="862" w:type="pct"/>
            <w:tcBorders>
              <w:top w:val="nil"/>
              <w:left w:val="nil"/>
              <w:bottom w:val="single" w:sz="4" w:space="0" w:color="auto"/>
              <w:right w:val="single" w:sz="8" w:space="0" w:color="auto"/>
            </w:tcBorders>
            <w:shd w:val="clear" w:color="auto" w:fill="auto"/>
            <w:noWrap/>
            <w:vAlign w:val="center"/>
            <w:hideMark/>
          </w:tcPr>
          <w:p w14:paraId="59648017"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32146D8E"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406DCC48"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19</w:t>
            </w:r>
          </w:p>
        </w:tc>
        <w:tc>
          <w:tcPr>
            <w:tcW w:w="990" w:type="pct"/>
            <w:tcBorders>
              <w:top w:val="nil"/>
              <w:left w:val="nil"/>
              <w:bottom w:val="single" w:sz="4" w:space="0" w:color="auto"/>
              <w:right w:val="single" w:sz="4" w:space="0" w:color="auto"/>
            </w:tcBorders>
            <w:shd w:val="clear" w:color="auto" w:fill="auto"/>
            <w:vAlign w:val="center"/>
            <w:hideMark/>
          </w:tcPr>
          <w:p w14:paraId="4F42B79A"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4D8A79CB"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Máquinas Perkins</w:t>
            </w:r>
          </w:p>
        </w:tc>
        <w:tc>
          <w:tcPr>
            <w:tcW w:w="1202" w:type="pct"/>
            <w:tcBorders>
              <w:top w:val="nil"/>
              <w:left w:val="nil"/>
              <w:bottom w:val="single" w:sz="4" w:space="0" w:color="auto"/>
              <w:right w:val="single" w:sz="4" w:space="0" w:color="auto"/>
            </w:tcBorders>
            <w:shd w:val="clear" w:color="auto" w:fill="auto"/>
            <w:vAlign w:val="center"/>
            <w:hideMark/>
          </w:tcPr>
          <w:p w14:paraId="546F3B55"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002B29C5</w:t>
            </w:r>
          </w:p>
        </w:tc>
        <w:tc>
          <w:tcPr>
            <w:tcW w:w="862" w:type="pct"/>
            <w:tcBorders>
              <w:top w:val="nil"/>
              <w:left w:val="nil"/>
              <w:bottom w:val="single" w:sz="4" w:space="0" w:color="auto"/>
              <w:right w:val="single" w:sz="8" w:space="0" w:color="auto"/>
            </w:tcBorders>
            <w:shd w:val="clear" w:color="auto" w:fill="auto"/>
            <w:noWrap/>
            <w:vAlign w:val="center"/>
            <w:hideMark/>
          </w:tcPr>
          <w:p w14:paraId="4A441CDF"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3,806.48</w:t>
            </w:r>
          </w:p>
        </w:tc>
      </w:tr>
      <w:tr w:rsidR="00A35BE9" w:rsidRPr="00B4338F" w14:paraId="5D37069C"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54BBB28E"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20</w:t>
            </w:r>
          </w:p>
        </w:tc>
        <w:tc>
          <w:tcPr>
            <w:tcW w:w="990" w:type="pct"/>
            <w:tcBorders>
              <w:top w:val="nil"/>
              <w:left w:val="nil"/>
              <w:bottom w:val="single" w:sz="4" w:space="0" w:color="auto"/>
              <w:right w:val="single" w:sz="4" w:space="0" w:color="auto"/>
            </w:tcBorders>
            <w:shd w:val="clear" w:color="auto" w:fill="auto"/>
            <w:vAlign w:val="center"/>
            <w:hideMark/>
          </w:tcPr>
          <w:p w14:paraId="3FBDE6D9"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734DF6EF"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Impresora Braille</w:t>
            </w:r>
          </w:p>
        </w:tc>
        <w:tc>
          <w:tcPr>
            <w:tcW w:w="1202" w:type="pct"/>
            <w:tcBorders>
              <w:top w:val="nil"/>
              <w:left w:val="nil"/>
              <w:bottom w:val="single" w:sz="4" w:space="0" w:color="auto"/>
              <w:right w:val="single" w:sz="4" w:space="0" w:color="auto"/>
            </w:tcBorders>
            <w:shd w:val="clear" w:color="auto" w:fill="auto"/>
            <w:vAlign w:val="center"/>
            <w:hideMark/>
          </w:tcPr>
          <w:p w14:paraId="11072271"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002B27FE</w:t>
            </w:r>
          </w:p>
        </w:tc>
        <w:tc>
          <w:tcPr>
            <w:tcW w:w="862" w:type="pct"/>
            <w:tcBorders>
              <w:top w:val="nil"/>
              <w:left w:val="nil"/>
              <w:bottom w:val="single" w:sz="4" w:space="0" w:color="auto"/>
              <w:right w:val="single" w:sz="8" w:space="0" w:color="auto"/>
            </w:tcBorders>
            <w:shd w:val="clear" w:color="auto" w:fill="auto"/>
            <w:noWrap/>
            <w:vAlign w:val="center"/>
            <w:hideMark/>
          </w:tcPr>
          <w:p w14:paraId="59C10704"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38,654.13</w:t>
            </w:r>
          </w:p>
        </w:tc>
      </w:tr>
      <w:tr w:rsidR="00A35BE9" w:rsidRPr="00B4338F" w14:paraId="33C51EB7"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23056691"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21</w:t>
            </w:r>
          </w:p>
        </w:tc>
        <w:tc>
          <w:tcPr>
            <w:tcW w:w="990" w:type="pct"/>
            <w:tcBorders>
              <w:top w:val="nil"/>
              <w:left w:val="nil"/>
              <w:bottom w:val="single" w:sz="4" w:space="0" w:color="auto"/>
              <w:right w:val="single" w:sz="4" w:space="0" w:color="auto"/>
            </w:tcBorders>
            <w:shd w:val="clear" w:color="auto" w:fill="auto"/>
            <w:vAlign w:val="center"/>
            <w:hideMark/>
          </w:tcPr>
          <w:p w14:paraId="213C7EA0"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28D29193"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Gabinete para impresora</w:t>
            </w:r>
          </w:p>
        </w:tc>
        <w:tc>
          <w:tcPr>
            <w:tcW w:w="1202" w:type="pct"/>
            <w:tcBorders>
              <w:top w:val="nil"/>
              <w:left w:val="nil"/>
              <w:bottom w:val="single" w:sz="4" w:space="0" w:color="auto"/>
              <w:right w:val="single" w:sz="4" w:space="0" w:color="auto"/>
            </w:tcBorders>
            <w:shd w:val="clear" w:color="auto" w:fill="auto"/>
            <w:vAlign w:val="center"/>
            <w:hideMark/>
          </w:tcPr>
          <w:p w14:paraId="312778E3"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002B2818</w:t>
            </w:r>
          </w:p>
        </w:tc>
        <w:tc>
          <w:tcPr>
            <w:tcW w:w="862" w:type="pct"/>
            <w:tcBorders>
              <w:top w:val="nil"/>
              <w:left w:val="nil"/>
              <w:bottom w:val="single" w:sz="4" w:space="0" w:color="auto"/>
              <w:right w:val="single" w:sz="8" w:space="0" w:color="auto"/>
            </w:tcBorders>
            <w:shd w:val="clear" w:color="auto" w:fill="auto"/>
            <w:noWrap/>
            <w:vAlign w:val="center"/>
            <w:hideMark/>
          </w:tcPr>
          <w:p w14:paraId="5255770D"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15,706.95</w:t>
            </w:r>
          </w:p>
        </w:tc>
      </w:tr>
      <w:tr w:rsidR="00A35BE9" w:rsidRPr="00B4338F" w14:paraId="0FC98140"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2C382906"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22</w:t>
            </w:r>
          </w:p>
        </w:tc>
        <w:tc>
          <w:tcPr>
            <w:tcW w:w="990" w:type="pct"/>
            <w:tcBorders>
              <w:top w:val="nil"/>
              <w:left w:val="nil"/>
              <w:bottom w:val="single" w:sz="4" w:space="0" w:color="auto"/>
              <w:right w:val="single" w:sz="4" w:space="0" w:color="auto"/>
            </w:tcBorders>
            <w:shd w:val="clear" w:color="auto" w:fill="auto"/>
            <w:vAlign w:val="center"/>
            <w:hideMark/>
          </w:tcPr>
          <w:p w14:paraId="018A9D28"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3DBBB011"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 xml:space="preserve">Horno </w:t>
            </w:r>
            <w:proofErr w:type="spellStart"/>
            <w:r w:rsidRPr="00B4338F">
              <w:rPr>
                <w:rFonts w:ascii="Calibri" w:eastAsia="Times New Roman" w:hAnsi="Calibri" w:cs="Calibri"/>
                <w:color w:val="000000"/>
                <w:lang w:eastAsia="es-GT"/>
              </w:rPr>
              <w:t>fuser</w:t>
            </w:r>
            <w:proofErr w:type="spellEnd"/>
          </w:p>
        </w:tc>
        <w:tc>
          <w:tcPr>
            <w:tcW w:w="1202" w:type="pct"/>
            <w:tcBorders>
              <w:top w:val="nil"/>
              <w:left w:val="nil"/>
              <w:bottom w:val="single" w:sz="4" w:space="0" w:color="auto"/>
              <w:right w:val="single" w:sz="4" w:space="0" w:color="auto"/>
            </w:tcBorders>
            <w:shd w:val="clear" w:color="auto" w:fill="auto"/>
            <w:vAlign w:val="center"/>
            <w:hideMark/>
          </w:tcPr>
          <w:p w14:paraId="645E6047"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002B27F3</w:t>
            </w:r>
          </w:p>
        </w:tc>
        <w:tc>
          <w:tcPr>
            <w:tcW w:w="862" w:type="pct"/>
            <w:tcBorders>
              <w:top w:val="nil"/>
              <w:left w:val="nil"/>
              <w:bottom w:val="single" w:sz="4" w:space="0" w:color="auto"/>
              <w:right w:val="single" w:sz="8" w:space="0" w:color="auto"/>
            </w:tcBorders>
            <w:shd w:val="clear" w:color="auto" w:fill="auto"/>
            <w:noWrap/>
            <w:vAlign w:val="center"/>
            <w:hideMark/>
          </w:tcPr>
          <w:p w14:paraId="13A082E0"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15,786.08</w:t>
            </w:r>
          </w:p>
        </w:tc>
      </w:tr>
      <w:tr w:rsidR="00A35BE9" w:rsidRPr="00B4338F" w14:paraId="6F6B907A"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40703EBB"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23</w:t>
            </w:r>
          </w:p>
        </w:tc>
        <w:tc>
          <w:tcPr>
            <w:tcW w:w="990" w:type="pct"/>
            <w:tcBorders>
              <w:top w:val="nil"/>
              <w:left w:val="nil"/>
              <w:bottom w:val="single" w:sz="4" w:space="0" w:color="auto"/>
              <w:right w:val="single" w:sz="4" w:space="0" w:color="auto"/>
            </w:tcBorders>
            <w:shd w:val="clear" w:color="auto" w:fill="auto"/>
            <w:vAlign w:val="center"/>
            <w:hideMark/>
          </w:tcPr>
          <w:p w14:paraId="2D23548A"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3F6F0C59"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 xml:space="preserve">Horno Termo </w:t>
            </w:r>
            <w:proofErr w:type="spellStart"/>
            <w:r w:rsidRPr="00B4338F">
              <w:rPr>
                <w:rFonts w:ascii="Calibri" w:eastAsia="Times New Roman" w:hAnsi="Calibri" w:cs="Calibri"/>
                <w:color w:val="000000"/>
                <w:lang w:eastAsia="es-GT"/>
              </w:rPr>
              <w:t>form</w:t>
            </w:r>
            <w:proofErr w:type="spellEnd"/>
          </w:p>
        </w:tc>
        <w:tc>
          <w:tcPr>
            <w:tcW w:w="1202" w:type="pct"/>
            <w:tcBorders>
              <w:top w:val="nil"/>
              <w:left w:val="nil"/>
              <w:bottom w:val="single" w:sz="4" w:space="0" w:color="auto"/>
              <w:right w:val="single" w:sz="4" w:space="0" w:color="auto"/>
            </w:tcBorders>
            <w:shd w:val="clear" w:color="auto" w:fill="auto"/>
            <w:vAlign w:val="center"/>
            <w:hideMark/>
          </w:tcPr>
          <w:p w14:paraId="2239807C"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002B27DD</w:t>
            </w:r>
          </w:p>
        </w:tc>
        <w:tc>
          <w:tcPr>
            <w:tcW w:w="862" w:type="pct"/>
            <w:tcBorders>
              <w:top w:val="nil"/>
              <w:left w:val="nil"/>
              <w:bottom w:val="single" w:sz="4" w:space="0" w:color="auto"/>
              <w:right w:val="single" w:sz="8" w:space="0" w:color="auto"/>
            </w:tcBorders>
            <w:shd w:val="clear" w:color="auto" w:fill="auto"/>
            <w:noWrap/>
            <w:vAlign w:val="center"/>
            <w:hideMark/>
          </w:tcPr>
          <w:p w14:paraId="1302D9D6"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39,168.46</w:t>
            </w:r>
          </w:p>
        </w:tc>
      </w:tr>
      <w:tr w:rsidR="00A35BE9" w:rsidRPr="00B4338F" w14:paraId="393103A3" w14:textId="77777777" w:rsidTr="000B4D36">
        <w:trPr>
          <w:trHeight w:val="300"/>
        </w:trPr>
        <w:tc>
          <w:tcPr>
            <w:tcW w:w="280" w:type="pct"/>
            <w:tcBorders>
              <w:top w:val="nil"/>
              <w:left w:val="single" w:sz="8" w:space="0" w:color="auto"/>
              <w:bottom w:val="single" w:sz="4" w:space="0" w:color="auto"/>
              <w:right w:val="single" w:sz="4" w:space="0" w:color="auto"/>
            </w:tcBorders>
            <w:shd w:val="clear" w:color="auto" w:fill="auto"/>
            <w:noWrap/>
            <w:vAlign w:val="center"/>
            <w:hideMark/>
          </w:tcPr>
          <w:p w14:paraId="0C9278D5"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24</w:t>
            </w:r>
          </w:p>
        </w:tc>
        <w:tc>
          <w:tcPr>
            <w:tcW w:w="990" w:type="pct"/>
            <w:tcBorders>
              <w:top w:val="nil"/>
              <w:left w:val="nil"/>
              <w:bottom w:val="single" w:sz="4" w:space="0" w:color="auto"/>
              <w:right w:val="single" w:sz="4" w:space="0" w:color="auto"/>
            </w:tcBorders>
            <w:shd w:val="clear" w:color="auto" w:fill="auto"/>
            <w:vAlign w:val="center"/>
            <w:hideMark/>
          </w:tcPr>
          <w:p w14:paraId="6A32350E"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4" w:space="0" w:color="auto"/>
              <w:right w:val="single" w:sz="4" w:space="0" w:color="auto"/>
            </w:tcBorders>
            <w:shd w:val="clear" w:color="auto" w:fill="auto"/>
            <w:noWrap/>
            <w:vAlign w:val="center"/>
            <w:hideMark/>
          </w:tcPr>
          <w:p w14:paraId="232A4456"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 xml:space="preserve">Impresora Porta </w:t>
            </w:r>
            <w:proofErr w:type="spellStart"/>
            <w:r w:rsidRPr="00B4338F">
              <w:rPr>
                <w:rFonts w:ascii="Calibri" w:eastAsia="Times New Roman" w:hAnsi="Calibri" w:cs="Calibri"/>
                <w:color w:val="000000"/>
                <w:lang w:eastAsia="es-GT"/>
              </w:rPr>
              <w:t>thiel</w:t>
            </w:r>
            <w:proofErr w:type="spellEnd"/>
          </w:p>
        </w:tc>
        <w:tc>
          <w:tcPr>
            <w:tcW w:w="1202" w:type="pct"/>
            <w:tcBorders>
              <w:top w:val="nil"/>
              <w:left w:val="nil"/>
              <w:bottom w:val="single" w:sz="4" w:space="0" w:color="auto"/>
              <w:right w:val="single" w:sz="4" w:space="0" w:color="auto"/>
            </w:tcBorders>
            <w:shd w:val="clear" w:color="auto" w:fill="auto"/>
            <w:vAlign w:val="center"/>
            <w:hideMark/>
          </w:tcPr>
          <w:p w14:paraId="278C6073"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002B29F3</w:t>
            </w:r>
          </w:p>
        </w:tc>
        <w:tc>
          <w:tcPr>
            <w:tcW w:w="862" w:type="pct"/>
            <w:tcBorders>
              <w:top w:val="nil"/>
              <w:left w:val="nil"/>
              <w:bottom w:val="single" w:sz="4" w:space="0" w:color="auto"/>
              <w:right w:val="single" w:sz="8" w:space="0" w:color="auto"/>
            </w:tcBorders>
            <w:shd w:val="clear" w:color="auto" w:fill="auto"/>
            <w:noWrap/>
            <w:vAlign w:val="center"/>
            <w:hideMark/>
          </w:tcPr>
          <w:p w14:paraId="4F5CE103"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1,056.45</w:t>
            </w:r>
          </w:p>
        </w:tc>
      </w:tr>
      <w:tr w:rsidR="00A35BE9" w:rsidRPr="00B4338F" w14:paraId="07855384" w14:textId="77777777" w:rsidTr="000B4D36">
        <w:trPr>
          <w:trHeight w:val="315"/>
        </w:trPr>
        <w:tc>
          <w:tcPr>
            <w:tcW w:w="280" w:type="pct"/>
            <w:tcBorders>
              <w:top w:val="nil"/>
              <w:left w:val="single" w:sz="8" w:space="0" w:color="auto"/>
              <w:bottom w:val="single" w:sz="8" w:space="0" w:color="auto"/>
              <w:right w:val="single" w:sz="4" w:space="0" w:color="auto"/>
            </w:tcBorders>
            <w:shd w:val="clear" w:color="auto" w:fill="auto"/>
            <w:noWrap/>
            <w:vAlign w:val="center"/>
            <w:hideMark/>
          </w:tcPr>
          <w:p w14:paraId="28654BFF" w14:textId="77777777" w:rsidR="00A35BE9" w:rsidRPr="00B4338F" w:rsidRDefault="00A35BE9" w:rsidP="00E51528">
            <w:pPr>
              <w:jc w:val="center"/>
              <w:rPr>
                <w:rFonts w:eastAsia="Times New Roman"/>
                <w:b/>
                <w:bCs/>
                <w:color w:val="000000"/>
                <w:sz w:val="20"/>
                <w:szCs w:val="20"/>
                <w:lang w:eastAsia="es-GT"/>
              </w:rPr>
            </w:pPr>
            <w:r w:rsidRPr="00B4338F">
              <w:rPr>
                <w:rFonts w:eastAsia="Times New Roman"/>
                <w:b/>
                <w:bCs/>
                <w:color w:val="000000"/>
                <w:sz w:val="20"/>
                <w:szCs w:val="20"/>
                <w:lang w:eastAsia="es-GT"/>
              </w:rPr>
              <w:t>25</w:t>
            </w:r>
          </w:p>
        </w:tc>
        <w:tc>
          <w:tcPr>
            <w:tcW w:w="990" w:type="pct"/>
            <w:tcBorders>
              <w:top w:val="nil"/>
              <w:left w:val="nil"/>
              <w:bottom w:val="single" w:sz="8" w:space="0" w:color="auto"/>
              <w:right w:val="single" w:sz="4" w:space="0" w:color="auto"/>
            </w:tcBorders>
            <w:shd w:val="clear" w:color="auto" w:fill="auto"/>
            <w:vAlign w:val="center"/>
            <w:hideMark/>
          </w:tcPr>
          <w:p w14:paraId="51214FED"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w:t>
            </w:r>
          </w:p>
        </w:tc>
        <w:tc>
          <w:tcPr>
            <w:tcW w:w="1666" w:type="pct"/>
            <w:tcBorders>
              <w:top w:val="nil"/>
              <w:left w:val="nil"/>
              <w:bottom w:val="single" w:sz="8" w:space="0" w:color="auto"/>
              <w:right w:val="single" w:sz="4" w:space="0" w:color="auto"/>
            </w:tcBorders>
            <w:shd w:val="clear" w:color="auto" w:fill="auto"/>
            <w:noWrap/>
            <w:vAlign w:val="center"/>
            <w:hideMark/>
          </w:tcPr>
          <w:p w14:paraId="06040C38" w14:textId="77777777" w:rsidR="00A35BE9" w:rsidRPr="00B4338F" w:rsidRDefault="00A35BE9" w:rsidP="00B36C7A">
            <w:pPr>
              <w:rPr>
                <w:rFonts w:ascii="Calibri" w:eastAsia="Times New Roman" w:hAnsi="Calibri" w:cs="Calibri"/>
                <w:color w:val="000000"/>
                <w:lang w:eastAsia="es-GT"/>
              </w:rPr>
            </w:pPr>
            <w:r w:rsidRPr="00B4338F">
              <w:rPr>
                <w:rFonts w:ascii="Calibri" w:eastAsia="Times New Roman" w:hAnsi="Calibri" w:cs="Calibri"/>
                <w:color w:val="000000"/>
                <w:lang w:eastAsia="es-GT"/>
              </w:rPr>
              <w:t xml:space="preserve">Impresora Porta </w:t>
            </w:r>
            <w:proofErr w:type="spellStart"/>
            <w:r w:rsidRPr="00B4338F">
              <w:rPr>
                <w:rFonts w:ascii="Calibri" w:eastAsia="Times New Roman" w:hAnsi="Calibri" w:cs="Calibri"/>
                <w:color w:val="000000"/>
                <w:lang w:eastAsia="es-GT"/>
              </w:rPr>
              <w:t>thiel</w:t>
            </w:r>
            <w:proofErr w:type="spellEnd"/>
          </w:p>
        </w:tc>
        <w:tc>
          <w:tcPr>
            <w:tcW w:w="1202" w:type="pct"/>
            <w:tcBorders>
              <w:top w:val="nil"/>
              <w:left w:val="nil"/>
              <w:bottom w:val="single" w:sz="8" w:space="0" w:color="auto"/>
              <w:right w:val="single" w:sz="4" w:space="0" w:color="auto"/>
            </w:tcBorders>
            <w:shd w:val="clear" w:color="auto" w:fill="auto"/>
            <w:vAlign w:val="center"/>
            <w:hideMark/>
          </w:tcPr>
          <w:p w14:paraId="64558101" w14:textId="77777777" w:rsidR="00A35BE9" w:rsidRPr="00B4338F" w:rsidRDefault="00A35BE9" w:rsidP="00B36C7A">
            <w:pPr>
              <w:jc w:val="center"/>
              <w:rPr>
                <w:rFonts w:ascii="Calibri" w:eastAsia="Times New Roman" w:hAnsi="Calibri" w:cs="Calibri"/>
                <w:color w:val="000000"/>
                <w:lang w:eastAsia="es-GT"/>
              </w:rPr>
            </w:pPr>
            <w:r w:rsidRPr="00B4338F">
              <w:rPr>
                <w:rFonts w:ascii="Calibri" w:eastAsia="Times New Roman" w:hAnsi="Calibri" w:cs="Calibri"/>
                <w:color w:val="000000"/>
                <w:lang w:eastAsia="es-GT"/>
              </w:rPr>
              <w:t>002B29F4</w:t>
            </w:r>
          </w:p>
        </w:tc>
        <w:tc>
          <w:tcPr>
            <w:tcW w:w="862" w:type="pct"/>
            <w:tcBorders>
              <w:top w:val="nil"/>
              <w:left w:val="nil"/>
              <w:bottom w:val="single" w:sz="8" w:space="0" w:color="auto"/>
              <w:right w:val="single" w:sz="8" w:space="0" w:color="auto"/>
            </w:tcBorders>
            <w:shd w:val="clear" w:color="auto" w:fill="auto"/>
            <w:noWrap/>
            <w:vAlign w:val="center"/>
            <w:hideMark/>
          </w:tcPr>
          <w:p w14:paraId="3F42FA33" w14:textId="77777777" w:rsidR="00A35BE9" w:rsidRPr="00B4338F" w:rsidRDefault="00A35BE9" w:rsidP="00B36C7A">
            <w:pPr>
              <w:jc w:val="right"/>
              <w:rPr>
                <w:rFonts w:ascii="Calibri" w:eastAsia="Times New Roman" w:hAnsi="Calibri" w:cs="Calibri"/>
                <w:color w:val="000000"/>
                <w:lang w:eastAsia="es-GT"/>
              </w:rPr>
            </w:pPr>
            <w:r w:rsidRPr="00B4338F">
              <w:rPr>
                <w:rFonts w:ascii="Calibri" w:eastAsia="Times New Roman" w:hAnsi="Calibri" w:cs="Calibri"/>
                <w:color w:val="000000"/>
                <w:lang w:eastAsia="es-GT"/>
              </w:rPr>
              <w:t>1,056.46</w:t>
            </w:r>
          </w:p>
        </w:tc>
      </w:tr>
      <w:tr w:rsidR="00A35BE9" w:rsidRPr="00B4338F" w14:paraId="529065F4" w14:textId="77777777" w:rsidTr="000B4D36">
        <w:trPr>
          <w:trHeight w:val="315"/>
        </w:trPr>
        <w:tc>
          <w:tcPr>
            <w:tcW w:w="4138" w:type="pct"/>
            <w:gridSpan w:val="4"/>
            <w:tcBorders>
              <w:top w:val="nil"/>
              <w:left w:val="single" w:sz="8" w:space="0" w:color="auto"/>
              <w:bottom w:val="single" w:sz="8" w:space="0" w:color="auto"/>
              <w:right w:val="single" w:sz="4" w:space="0" w:color="000000"/>
            </w:tcBorders>
            <w:shd w:val="clear" w:color="auto" w:fill="auto"/>
            <w:noWrap/>
            <w:vAlign w:val="center"/>
            <w:hideMark/>
          </w:tcPr>
          <w:p w14:paraId="20E1B264" w14:textId="77777777" w:rsidR="00A35BE9" w:rsidRPr="00B4338F" w:rsidRDefault="00A35BE9" w:rsidP="00B36C7A">
            <w:pPr>
              <w:jc w:val="center"/>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lastRenderedPageBreak/>
              <w:t>TOTAL</w:t>
            </w:r>
          </w:p>
        </w:tc>
        <w:tc>
          <w:tcPr>
            <w:tcW w:w="862" w:type="pct"/>
            <w:tcBorders>
              <w:top w:val="nil"/>
              <w:left w:val="nil"/>
              <w:bottom w:val="single" w:sz="8" w:space="0" w:color="auto"/>
              <w:right w:val="single" w:sz="8" w:space="0" w:color="auto"/>
            </w:tcBorders>
            <w:shd w:val="clear" w:color="auto" w:fill="auto"/>
            <w:noWrap/>
            <w:vAlign w:val="center"/>
            <w:hideMark/>
          </w:tcPr>
          <w:p w14:paraId="0D856C17" w14:textId="77777777" w:rsidR="00A35BE9" w:rsidRPr="00B4338F" w:rsidRDefault="00A35BE9" w:rsidP="00B36C7A">
            <w:pPr>
              <w:jc w:val="right"/>
              <w:rPr>
                <w:rFonts w:ascii="Calibri" w:eastAsia="Times New Roman" w:hAnsi="Calibri" w:cs="Calibri"/>
                <w:b/>
                <w:bCs/>
                <w:color w:val="000000"/>
                <w:lang w:eastAsia="es-GT"/>
              </w:rPr>
            </w:pPr>
            <w:r w:rsidRPr="00B4338F">
              <w:rPr>
                <w:rFonts w:ascii="Calibri" w:eastAsia="Times New Roman" w:hAnsi="Calibri" w:cs="Calibri"/>
                <w:b/>
                <w:bCs/>
                <w:color w:val="000000"/>
                <w:lang w:eastAsia="es-GT"/>
              </w:rPr>
              <w:t>183,751.69</w:t>
            </w:r>
          </w:p>
        </w:tc>
      </w:tr>
    </w:tbl>
    <w:p w14:paraId="08A412F1" w14:textId="746A1960" w:rsidR="00A35BE9" w:rsidRPr="00E51528" w:rsidRDefault="00307A54" w:rsidP="00307A54">
      <w:pPr>
        <w:tabs>
          <w:tab w:val="left" w:pos="5370"/>
        </w:tabs>
        <w:rPr>
          <w:b/>
          <w:bCs/>
          <w:sz w:val="18"/>
          <w:szCs w:val="18"/>
        </w:rPr>
      </w:pPr>
      <w:r w:rsidRPr="00E51528">
        <w:rPr>
          <w:b/>
          <w:bCs/>
          <w:sz w:val="18"/>
          <w:szCs w:val="18"/>
        </w:rPr>
        <w:t xml:space="preserve">          Fuente:</w:t>
      </w:r>
      <w:r w:rsidR="00E51528" w:rsidRPr="00E51528">
        <w:rPr>
          <w:b/>
          <w:bCs/>
          <w:sz w:val="18"/>
          <w:szCs w:val="18"/>
        </w:rPr>
        <w:t xml:space="preserve"> Reporte proporcionado por el encargado de inventarios.</w:t>
      </w:r>
    </w:p>
    <w:p w14:paraId="19775E1A" w14:textId="77777777" w:rsidR="00A35BE9" w:rsidRPr="00633F08" w:rsidRDefault="00A35BE9" w:rsidP="00A35BE9">
      <w:pPr>
        <w:tabs>
          <w:tab w:val="left" w:pos="5370"/>
        </w:tabs>
        <w:jc w:val="both"/>
      </w:pPr>
    </w:p>
    <w:p w14:paraId="1361C7EA" w14:textId="77777777" w:rsidR="00A35BE9" w:rsidRDefault="00A35BE9" w:rsidP="00A35BE9">
      <w:pPr>
        <w:jc w:val="both"/>
        <w:rPr>
          <w:rFonts w:eastAsia="Times New Roman"/>
        </w:rPr>
      </w:pPr>
    </w:p>
    <w:p w14:paraId="293F25E4" w14:textId="77777777" w:rsidR="00A35BE9" w:rsidRDefault="00A35BE9" w:rsidP="00A35BE9">
      <w:pPr>
        <w:jc w:val="both"/>
        <w:rPr>
          <w:rFonts w:eastAsia="Times New Roman"/>
        </w:rPr>
      </w:pPr>
    </w:p>
    <w:p w14:paraId="769D530C" w14:textId="7B4E1DEC" w:rsidR="00A35BE9" w:rsidRDefault="00A35BE9" w:rsidP="00A35BE9">
      <w:pPr>
        <w:jc w:val="both"/>
        <w:rPr>
          <w:rFonts w:eastAsia="Times New Roman"/>
        </w:rPr>
      </w:pPr>
    </w:p>
    <w:p w14:paraId="7EDED733" w14:textId="45F2B218" w:rsidR="001B1006" w:rsidRDefault="001B1006" w:rsidP="00A35BE9">
      <w:pPr>
        <w:jc w:val="both"/>
        <w:rPr>
          <w:rFonts w:eastAsia="Times New Roman"/>
        </w:rPr>
      </w:pPr>
    </w:p>
    <w:p w14:paraId="0AA71239" w14:textId="22893136" w:rsidR="001B1006" w:rsidRDefault="001B1006" w:rsidP="00A35BE9">
      <w:pPr>
        <w:jc w:val="both"/>
        <w:rPr>
          <w:rFonts w:eastAsia="Times New Roman"/>
        </w:rPr>
      </w:pPr>
    </w:p>
    <w:p w14:paraId="0431977F" w14:textId="77777777" w:rsidR="00B11A2D" w:rsidRDefault="00B11A2D" w:rsidP="00A35BE9">
      <w:pPr>
        <w:jc w:val="both"/>
        <w:rPr>
          <w:rFonts w:eastAsia="Times New Roman"/>
        </w:rPr>
      </w:pPr>
    </w:p>
    <w:p w14:paraId="0C87EE8C" w14:textId="77777777" w:rsidR="00A35BE9" w:rsidRDefault="00A35BE9" w:rsidP="00A35BE9">
      <w:pPr>
        <w:jc w:val="both"/>
        <w:rPr>
          <w:rFonts w:eastAsia="Times New Roman"/>
        </w:rPr>
      </w:pPr>
    </w:p>
    <w:p w14:paraId="55D715A6" w14:textId="77777777" w:rsidR="00A35BE9" w:rsidRDefault="00A35BE9" w:rsidP="00A35BE9">
      <w:pPr>
        <w:jc w:val="both"/>
        <w:rPr>
          <w:rFonts w:eastAsia="Times New Roman"/>
        </w:rPr>
      </w:pPr>
    </w:p>
    <w:p w14:paraId="37666243" w14:textId="77777777" w:rsidR="00A35BE9" w:rsidRDefault="00A35BE9" w:rsidP="00A35BE9">
      <w:pPr>
        <w:jc w:val="both"/>
        <w:rPr>
          <w:rFonts w:eastAsia="Times New Roman"/>
        </w:rPr>
      </w:pPr>
    </w:p>
    <w:tbl>
      <w:tblPr>
        <w:tblW w:w="9558" w:type="dxa"/>
        <w:tblInd w:w="650" w:type="dxa"/>
        <w:tblCellMar>
          <w:left w:w="70" w:type="dxa"/>
          <w:right w:w="70" w:type="dxa"/>
        </w:tblCellMar>
        <w:tblLook w:val="04A0" w:firstRow="1" w:lastRow="0" w:firstColumn="1" w:lastColumn="0" w:noHBand="0" w:noVBand="1"/>
      </w:tblPr>
      <w:tblGrid>
        <w:gridCol w:w="720"/>
        <w:gridCol w:w="265"/>
        <w:gridCol w:w="1396"/>
        <w:gridCol w:w="1393"/>
        <w:gridCol w:w="304"/>
        <w:gridCol w:w="304"/>
        <w:gridCol w:w="2706"/>
        <w:gridCol w:w="720"/>
        <w:gridCol w:w="822"/>
        <w:gridCol w:w="208"/>
        <w:gridCol w:w="512"/>
        <w:gridCol w:w="208"/>
      </w:tblGrid>
      <w:tr w:rsidR="00A35BE9" w:rsidRPr="008A26DA" w14:paraId="0C38B98B" w14:textId="77777777" w:rsidTr="001B1006">
        <w:trPr>
          <w:gridBefore w:val="1"/>
          <w:wBefore w:w="720" w:type="dxa"/>
          <w:trHeight w:val="300"/>
        </w:trPr>
        <w:tc>
          <w:tcPr>
            <w:tcW w:w="8838" w:type="dxa"/>
            <w:gridSpan w:val="11"/>
            <w:tcBorders>
              <w:top w:val="nil"/>
              <w:left w:val="nil"/>
              <w:bottom w:val="nil"/>
              <w:right w:val="nil"/>
            </w:tcBorders>
            <w:shd w:val="clear" w:color="auto" w:fill="auto"/>
            <w:noWrap/>
            <w:vAlign w:val="bottom"/>
            <w:hideMark/>
          </w:tcPr>
          <w:p w14:paraId="6DD47FD3" w14:textId="77777777" w:rsidR="00A35BE9" w:rsidRPr="008A26DA" w:rsidRDefault="00A35BE9" w:rsidP="00B36C7A">
            <w:pPr>
              <w:jc w:val="center"/>
              <w:rPr>
                <w:rFonts w:eastAsia="Times New Roman"/>
                <w:b/>
                <w:bCs/>
                <w:color w:val="000000"/>
                <w:sz w:val="20"/>
                <w:szCs w:val="20"/>
                <w:lang w:eastAsia="es-GT"/>
              </w:rPr>
            </w:pPr>
            <w:r w:rsidRPr="008A26DA">
              <w:rPr>
                <w:rFonts w:eastAsia="Times New Roman"/>
                <w:b/>
                <w:bCs/>
                <w:color w:val="000000"/>
                <w:sz w:val="20"/>
                <w:szCs w:val="20"/>
                <w:lang w:eastAsia="es-GT"/>
              </w:rPr>
              <w:t>ANEXO 2</w:t>
            </w:r>
          </w:p>
        </w:tc>
      </w:tr>
      <w:tr w:rsidR="00A35BE9" w:rsidRPr="008A26DA" w14:paraId="6E6086F5" w14:textId="77777777" w:rsidTr="001B1006">
        <w:trPr>
          <w:gridBefore w:val="1"/>
          <w:wBefore w:w="720" w:type="dxa"/>
          <w:trHeight w:val="300"/>
        </w:trPr>
        <w:tc>
          <w:tcPr>
            <w:tcW w:w="8838" w:type="dxa"/>
            <w:gridSpan w:val="11"/>
            <w:tcBorders>
              <w:top w:val="nil"/>
              <w:left w:val="nil"/>
              <w:bottom w:val="nil"/>
              <w:right w:val="nil"/>
            </w:tcBorders>
            <w:shd w:val="clear" w:color="auto" w:fill="auto"/>
            <w:noWrap/>
            <w:vAlign w:val="bottom"/>
            <w:hideMark/>
          </w:tcPr>
          <w:p w14:paraId="7732AE95" w14:textId="77777777" w:rsidR="00A35BE9" w:rsidRPr="008A26DA" w:rsidRDefault="00A35BE9" w:rsidP="00B36C7A">
            <w:pPr>
              <w:jc w:val="center"/>
              <w:rPr>
                <w:rFonts w:eastAsia="Times New Roman"/>
                <w:b/>
                <w:bCs/>
                <w:color w:val="000000"/>
                <w:sz w:val="20"/>
                <w:szCs w:val="20"/>
                <w:lang w:eastAsia="es-GT"/>
              </w:rPr>
            </w:pPr>
            <w:r w:rsidRPr="008A26DA">
              <w:rPr>
                <w:rFonts w:eastAsia="Times New Roman"/>
                <w:b/>
                <w:bCs/>
                <w:color w:val="000000"/>
                <w:sz w:val="20"/>
                <w:szCs w:val="20"/>
                <w:lang w:eastAsia="es-GT"/>
              </w:rPr>
              <w:t>DIRECCIÓN GENERAL DE EDUCACIÓN ESPECIAL -DIGEESP-</w:t>
            </w:r>
          </w:p>
        </w:tc>
      </w:tr>
      <w:tr w:rsidR="00A35BE9" w:rsidRPr="008A26DA" w14:paraId="41D20D59" w14:textId="77777777" w:rsidTr="001B1006">
        <w:trPr>
          <w:gridBefore w:val="1"/>
          <w:wBefore w:w="720" w:type="dxa"/>
          <w:trHeight w:val="540"/>
        </w:trPr>
        <w:tc>
          <w:tcPr>
            <w:tcW w:w="8838" w:type="dxa"/>
            <w:gridSpan w:val="11"/>
            <w:tcBorders>
              <w:top w:val="nil"/>
              <w:left w:val="nil"/>
              <w:bottom w:val="nil"/>
              <w:right w:val="nil"/>
            </w:tcBorders>
            <w:shd w:val="clear" w:color="auto" w:fill="auto"/>
            <w:vAlign w:val="bottom"/>
            <w:hideMark/>
          </w:tcPr>
          <w:p w14:paraId="08265686" w14:textId="626923FF" w:rsidR="00A35BE9" w:rsidRPr="008A26DA" w:rsidRDefault="00A35BE9" w:rsidP="00B36C7A">
            <w:pPr>
              <w:jc w:val="center"/>
              <w:rPr>
                <w:rFonts w:eastAsia="Times New Roman"/>
                <w:b/>
                <w:bCs/>
                <w:color w:val="000000"/>
                <w:sz w:val="20"/>
                <w:szCs w:val="20"/>
                <w:lang w:eastAsia="es-GT"/>
              </w:rPr>
            </w:pPr>
            <w:r w:rsidRPr="008A26DA">
              <w:rPr>
                <w:rFonts w:eastAsia="Times New Roman"/>
                <w:b/>
                <w:bCs/>
                <w:color w:val="000000"/>
                <w:sz w:val="20"/>
                <w:szCs w:val="20"/>
                <w:lang w:eastAsia="es-GT"/>
              </w:rPr>
              <w:t>CONSEJO O CONSULTORIA DE VERIFICACÍÓN SOBRE LA CONCILIACIÓN DE SALDOS Y REGISTRO DE INVENTARIOS REPORTADOS</w:t>
            </w:r>
            <w:r w:rsidR="00AE55D4">
              <w:rPr>
                <w:rFonts w:eastAsia="Times New Roman"/>
                <w:b/>
                <w:bCs/>
                <w:color w:val="000000"/>
                <w:sz w:val="20"/>
                <w:szCs w:val="20"/>
                <w:lang w:eastAsia="es-GT"/>
              </w:rPr>
              <w:t xml:space="preserve"> </w:t>
            </w:r>
          </w:p>
        </w:tc>
      </w:tr>
      <w:tr w:rsidR="00A35BE9" w:rsidRPr="008A26DA" w14:paraId="4C869FC9" w14:textId="77777777" w:rsidTr="001B1006">
        <w:trPr>
          <w:gridBefore w:val="1"/>
          <w:wBefore w:w="720" w:type="dxa"/>
          <w:trHeight w:val="300"/>
        </w:trPr>
        <w:tc>
          <w:tcPr>
            <w:tcW w:w="8838" w:type="dxa"/>
            <w:gridSpan w:val="11"/>
            <w:tcBorders>
              <w:top w:val="nil"/>
              <w:left w:val="nil"/>
              <w:bottom w:val="nil"/>
              <w:right w:val="nil"/>
            </w:tcBorders>
            <w:shd w:val="clear" w:color="auto" w:fill="auto"/>
            <w:noWrap/>
            <w:vAlign w:val="bottom"/>
            <w:hideMark/>
          </w:tcPr>
          <w:p w14:paraId="3256F1CA" w14:textId="77777777" w:rsidR="00A35BE9" w:rsidRPr="008A26DA" w:rsidRDefault="00A35BE9" w:rsidP="00B36C7A">
            <w:pPr>
              <w:jc w:val="center"/>
              <w:rPr>
                <w:rFonts w:eastAsia="Times New Roman"/>
                <w:b/>
                <w:bCs/>
                <w:color w:val="000000"/>
                <w:sz w:val="20"/>
                <w:szCs w:val="20"/>
                <w:lang w:eastAsia="es-GT"/>
              </w:rPr>
            </w:pPr>
            <w:r w:rsidRPr="008A26DA">
              <w:rPr>
                <w:rFonts w:eastAsia="Times New Roman"/>
                <w:b/>
                <w:bCs/>
                <w:color w:val="000000"/>
                <w:sz w:val="20"/>
                <w:szCs w:val="20"/>
                <w:lang w:eastAsia="es-GT"/>
              </w:rPr>
              <w:t>DEL 01 DE ENERO AL 31 DE DICIEMBRE DE 2022</w:t>
            </w:r>
          </w:p>
        </w:tc>
      </w:tr>
      <w:tr w:rsidR="00A35BE9" w:rsidRPr="008A26DA" w14:paraId="729630C6" w14:textId="77777777" w:rsidTr="001B1006">
        <w:trPr>
          <w:gridBefore w:val="1"/>
          <w:wBefore w:w="720" w:type="dxa"/>
          <w:trHeight w:val="300"/>
        </w:trPr>
        <w:tc>
          <w:tcPr>
            <w:tcW w:w="8838" w:type="dxa"/>
            <w:gridSpan w:val="11"/>
            <w:tcBorders>
              <w:top w:val="nil"/>
              <w:left w:val="nil"/>
              <w:bottom w:val="nil"/>
              <w:right w:val="nil"/>
            </w:tcBorders>
            <w:shd w:val="clear" w:color="auto" w:fill="auto"/>
            <w:noWrap/>
            <w:vAlign w:val="bottom"/>
            <w:hideMark/>
          </w:tcPr>
          <w:p w14:paraId="63ACADD8" w14:textId="77777777" w:rsidR="00A35BE9" w:rsidRPr="008A26DA" w:rsidRDefault="00A35BE9" w:rsidP="00B36C7A">
            <w:pPr>
              <w:jc w:val="center"/>
              <w:rPr>
                <w:rFonts w:eastAsia="Times New Roman"/>
                <w:b/>
                <w:bCs/>
                <w:color w:val="000000"/>
                <w:sz w:val="20"/>
                <w:szCs w:val="20"/>
                <w:lang w:eastAsia="es-GT"/>
              </w:rPr>
            </w:pPr>
            <w:r w:rsidRPr="008A26DA">
              <w:rPr>
                <w:rFonts w:eastAsia="Times New Roman"/>
                <w:b/>
                <w:bCs/>
                <w:color w:val="000000"/>
                <w:sz w:val="20"/>
                <w:szCs w:val="20"/>
                <w:lang w:eastAsia="es-GT"/>
              </w:rPr>
              <w:t>CIFRAS EXPRESADAS EN QUETZALES</w:t>
            </w:r>
          </w:p>
        </w:tc>
      </w:tr>
      <w:tr w:rsidR="00A35BE9" w:rsidRPr="008A26DA" w14:paraId="78E63120" w14:textId="77777777" w:rsidTr="001B1006">
        <w:trPr>
          <w:gridBefore w:val="1"/>
          <w:wBefore w:w="720" w:type="dxa"/>
          <w:trHeight w:val="300"/>
        </w:trPr>
        <w:tc>
          <w:tcPr>
            <w:tcW w:w="8838" w:type="dxa"/>
            <w:gridSpan w:val="11"/>
            <w:tcBorders>
              <w:top w:val="nil"/>
              <w:left w:val="nil"/>
              <w:bottom w:val="nil"/>
              <w:right w:val="nil"/>
            </w:tcBorders>
            <w:shd w:val="clear" w:color="auto" w:fill="auto"/>
            <w:noWrap/>
            <w:vAlign w:val="bottom"/>
            <w:hideMark/>
          </w:tcPr>
          <w:p w14:paraId="06DA1F0F" w14:textId="77777777" w:rsidR="00A35BE9" w:rsidRPr="008A26DA" w:rsidRDefault="00A35BE9" w:rsidP="00B36C7A">
            <w:pPr>
              <w:jc w:val="center"/>
              <w:rPr>
                <w:rFonts w:eastAsia="Times New Roman"/>
                <w:b/>
                <w:bCs/>
                <w:color w:val="000000"/>
                <w:sz w:val="20"/>
                <w:szCs w:val="20"/>
                <w:lang w:eastAsia="es-GT"/>
              </w:rPr>
            </w:pPr>
            <w:r w:rsidRPr="008A26DA">
              <w:rPr>
                <w:rFonts w:eastAsia="Times New Roman"/>
                <w:b/>
                <w:bCs/>
                <w:color w:val="000000"/>
                <w:sz w:val="20"/>
                <w:szCs w:val="20"/>
                <w:lang w:eastAsia="es-GT"/>
              </w:rPr>
              <w:t>BIENES EN STOCK</w:t>
            </w:r>
          </w:p>
        </w:tc>
      </w:tr>
      <w:tr w:rsidR="00A35BE9" w:rsidRPr="008A26DA" w14:paraId="0DA69CD2" w14:textId="77777777" w:rsidTr="001B1006">
        <w:trPr>
          <w:gridBefore w:val="1"/>
          <w:wBefore w:w="720" w:type="dxa"/>
          <w:trHeight w:val="315"/>
        </w:trPr>
        <w:tc>
          <w:tcPr>
            <w:tcW w:w="265" w:type="dxa"/>
            <w:tcBorders>
              <w:top w:val="nil"/>
              <w:left w:val="nil"/>
              <w:bottom w:val="nil"/>
              <w:right w:val="nil"/>
            </w:tcBorders>
            <w:shd w:val="clear" w:color="auto" w:fill="auto"/>
            <w:noWrap/>
            <w:vAlign w:val="bottom"/>
            <w:hideMark/>
          </w:tcPr>
          <w:p w14:paraId="31F79F0C" w14:textId="77777777" w:rsidR="00A35BE9" w:rsidRPr="008A26DA" w:rsidRDefault="00A35BE9" w:rsidP="00B36C7A">
            <w:pPr>
              <w:jc w:val="center"/>
              <w:rPr>
                <w:rFonts w:eastAsia="Times New Roman"/>
                <w:b/>
                <w:bCs/>
                <w:color w:val="000000"/>
                <w:sz w:val="20"/>
                <w:szCs w:val="20"/>
                <w:lang w:eastAsia="es-GT"/>
              </w:rPr>
            </w:pPr>
          </w:p>
        </w:tc>
        <w:tc>
          <w:tcPr>
            <w:tcW w:w="1396" w:type="dxa"/>
            <w:tcBorders>
              <w:top w:val="nil"/>
              <w:left w:val="nil"/>
              <w:bottom w:val="nil"/>
              <w:right w:val="nil"/>
            </w:tcBorders>
            <w:shd w:val="clear" w:color="auto" w:fill="auto"/>
            <w:noWrap/>
            <w:vAlign w:val="bottom"/>
            <w:hideMark/>
          </w:tcPr>
          <w:p w14:paraId="039D641B" w14:textId="77777777" w:rsidR="00A35BE9" w:rsidRPr="008A26DA" w:rsidRDefault="00A35BE9" w:rsidP="00B36C7A">
            <w:pPr>
              <w:rPr>
                <w:rFonts w:ascii="Times New Roman" w:eastAsia="Times New Roman" w:hAnsi="Times New Roman" w:cs="Times New Roman"/>
                <w:sz w:val="20"/>
                <w:szCs w:val="20"/>
                <w:lang w:eastAsia="es-GT"/>
              </w:rPr>
            </w:pPr>
          </w:p>
        </w:tc>
        <w:tc>
          <w:tcPr>
            <w:tcW w:w="1393" w:type="dxa"/>
            <w:tcBorders>
              <w:top w:val="nil"/>
              <w:left w:val="nil"/>
              <w:bottom w:val="nil"/>
              <w:right w:val="nil"/>
            </w:tcBorders>
            <w:shd w:val="clear" w:color="auto" w:fill="auto"/>
            <w:noWrap/>
            <w:vAlign w:val="bottom"/>
            <w:hideMark/>
          </w:tcPr>
          <w:p w14:paraId="481623FE" w14:textId="77777777" w:rsidR="00A35BE9" w:rsidRPr="008A26DA" w:rsidRDefault="00A35BE9" w:rsidP="00B36C7A">
            <w:pPr>
              <w:rPr>
                <w:rFonts w:ascii="Times New Roman" w:eastAsia="Times New Roman" w:hAnsi="Times New Roman" w:cs="Times New Roman"/>
                <w:sz w:val="20"/>
                <w:szCs w:val="20"/>
                <w:lang w:eastAsia="es-GT"/>
              </w:rPr>
            </w:pPr>
          </w:p>
        </w:tc>
        <w:tc>
          <w:tcPr>
            <w:tcW w:w="304" w:type="dxa"/>
            <w:tcBorders>
              <w:top w:val="nil"/>
              <w:left w:val="nil"/>
              <w:bottom w:val="nil"/>
              <w:right w:val="nil"/>
            </w:tcBorders>
            <w:shd w:val="clear" w:color="auto" w:fill="auto"/>
            <w:noWrap/>
            <w:vAlign w:val="bottom"/>
            <w:hideMark/>
          </w:tcPr>
          <w:p w14:paraId="146FAC5B" w14:textId="77777777" w:rsidR="00A35BE9" w:rsidRPr="008A26DA" w:rsidRDefault="00A35BE9" w:rsidP="00B36C7A">
            <w:pPr>
              <w:rPr>
                <w:rFonts w:ascii="Times New Roman" w:eastAsia="Times New Roman" w:hAnsi="Times New Roman" w:cs="Times New Roman"/>
                <w:sz w:val="20"/>
                <w:szCs w:val="20"/>
                <w:lang w:eastAsia="es-GT"/>
              </w:rPr>
            </w:pPr>
          </w:p>
        </w:tc>
        <w:tc>
          <w:tcPr>
            <w:tcW w:w="304" w:type="dxa"/>
            <w:tcBorders>
              <w:top w:val="nil"/>
              <w:left w:val="nil"/>
              <w:bottom w:val="nil"/>
              <w:right w:val="nil"/>
            </w:tcBorders>
            <w:shd w:val="clear" w:color="auto" w:fill="auto"/>
            <w:noWrap/>
            <w:vAlign w:val="bottom"/>
            <w:hideMark/>
          </w:tcPr>
          <w:p w14:paraId="1B33D3D0" w14:textId="77777777" w:rsidR="00A35BE9" w:rsidRPr="008A26DA" w:rsidRDefault="00A35BE9" w:rsidP="00B36C7A">
            <w:pPr>
              <w:rPr>
                <w:rFonts w:ascii="Times New Roman" w:eastAsia="Times New Roman" w:hAnsi="Times New Roman" w:cs="Times New Roman"/>
                <w:sz w:val="20"/>
                <w:szCs w:val="20"/>
                <w:lang w:eastAsia="es-GT"/>
              </w:rPr>
            </w:pPr>
          </w:p>
        </w:tc>
        <w:tc>
          <w:tcPr>
            <w:tcW w:w="3426" w:type="dxa"/>
            <w:gridSpan w:val="2"/>
            <w:tcBorders>
              <w:top w:val="nil"/>
              <w:left w:val="nil"/>
              <w:bottom w:val="nil"/>
              <w:right w:val="nil"/>
            </w:tcBorders>
            <w:shd w:val="clear" w:color="auto" w:fill="auto"/>
            <w:noWrap/>
            <w:vAlign w:val="bottom"/>
            <w:hideMark/>
          </w:tcPr>
          <w:p w14:paraId="2E51813F" w14:textId="77777777" w:rsidR="00A35BE9" w:rsidRPr="008A26DA" w:rsidRDefault="00A35BE9" w:rsidP="00B36C7A">
            <w:pPr>
              <w:rPr>
                <w:rFonts w:ascii="Times New Roman" w:eastAsia="Times New Roman" w:hAnsi="Times New Roman" w:cs="Times New Roman"/>
                <w:sz w:val="20"/>
                <w:szCs w:val="20"/>
                <w:lang w:eastAsia="es-GT"/>
              </w:rPr>
            </w:pPr>
          </w:p>
        </w:tc>
        <w:tc>
          <w:tcPr>
            <w:tcW w:w="1542" w:type="dxa"/>
            <w:gridSpan w:val="3"/>
            <w:tcBorders>
              <w:top w:val="nil"/>
              <w:left w:val="nil"/>
              <w:bottom w:val="nil"/>
              <w:right w:val="nil"/>
            </w:tcBorders>
            <w:shd w:val="clear" w:color="auto" w:fill="auto"/>
            <w:noWrap/>
            <w:vAlign w:val="bottom"/>
            <w:hideMark/>
          </w:tcPr>
          <w:p w14:paraId="07D80796" w14:textId="77777777" w:rsidR="00A35BE9" w:rsidRPr="008A26DA" w:rsidRDefault="00A35BE9" w:rsidP="00B36C7A">
            <w:pPr>
              <w:rPr>
                <w:rFonts w:ascii="Times New Roman" w:eastAsia="Times New Roman" w:hAnsi="Times New Roman" w:cs="Times New Roman"/>
                <w:sz w:val="20"/>
                <w:szCs w:val="20"/>
                <w:lang w:eastAsia="es-GT"/>
              </w:rPr>
            </w:pPr>
          </w:p>
        </w:tc>
        <w:tc>
          <w:tcPr>
            <w:tcW w:w="208" w:type="dxa"/>
            <w:tcBorders>
              <w:top w:val="nil"/>
              <w:left w:val="nil"/>
              <w:bottom w:val="nil"/>
              <w:right w:val="nil"/>
            </w:tcBorders>
            <w:shd w:val="clear" w:color="auto" w:fill="auto"/>
            <w:noWrap/>
            <w:vAlign w:val="bottom"/>
            <w:hideMark/>
          </w:tcPr>
          <w:p w14:paraId="05A7B3BA" w14:textId="77777777" w:rsidR="00A35BE9" w:rsidRPr="008A26DA" w:rsidRDefault="00A35BE9" w:rsidP="00B36C7A">
            <w:pPr>
              <w:rPr>
                <w:rFonts w:ascii="Times New Roman" w:eastAsia="Times New Roman" w:hAnsi="Times New Roman" w:cs="Times New Roman"/>
                <w:sz w:val="20"/>
                <w:szCs w:val="20"/>
                <w:lang w:eastAsia="es-GT"/>
              </w:rPr>
            </w:pPr>
          </w:p>
        </w:tc>
      </w:tr>
      <w:tr w:rsidR="00A35BE9" w:rsidRPr="008A26DA" w14:paraId="10A90DA8" w14:textId="77777777" w:rsidTr="001B1006">
        <w:trPr>
          <w:gridBefore w:val="1"/>
          <w:wBefore w:w="720" w:type="dxa"/>
          <w:trHeight w:val="315"/>
        </w:trPr>
        <w:tc>
          <w:tcPr>
            <w:tcW w:w="265" w:type="dxa"/>
            <w:tcBorders>
              <w:top w:val="single" w:sz="8" w:space="0" w:color="auto"/>
              <w:left w:val="single" w:sz="8" w:space="0" w:color="auto"/>
              <w:bottom w:val="single" w:sz="8" w:space="0" w:color="auto"/>
              <w:right w:val="nil"/>
            </w:tcBorders>
            <w:shd w:val="clear" w:color="000000" w:fill="A6A6A6"/>
            <w:noWrap/>
            <w:vAlign w:val="bottom"/>
            <w:hideMark/>
          </w:tcPr>
          <w:p w14:paraId="4BDAEB3F" w14:textId="77777777" w:rsidR="00A35BE9" w:rsidRPr="008A26DA" w:rsidRDefault="00A35BE9" w:rsidP="00B36C7A">
            <w:pPr>
              <w:jc w:val="cente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6823" w:type="dxa"/>
            <w:gridSpan w:val="6"/>
            <w:tcBorders>
              <w:top w:val="single" w:sz="8" w:space="0" w:color="auto"/>
              <w:left w:val="nil"/>
              <w:bottom w:val="single" w:sz="8" w:space="0" w:color="auto"/>
              <w:right w:val="single" w:sz="8" w:space="0" w:color="000000"/>
            </w:tcBorders>
            <w:shd w:val="clear" w:color="000000" w:fill="A6A6A6"/>
            <w:noWrap/>
            <w:vAlign w:val="bottom"/>
            <w:hideMark/>
          </w:tcPr>
          <w:p w14:paraId="287FAA41" w14:textId="77777777" w:rsidR="00A35BE9" w:rsidRPr="008A26DA" w:rsidRDefault="00A35BE9" w:rsidP="00B36C7A">
            <w:pPr>
              <w:jc w:val="center"/>
              <w:rPr>
                <w:rFonts w:ascii="Calibri" w:eastAsia="Times New Roman" w:hAnsi="Calibri" w:cs="Calibri"/>
                <w:b/>
                <w:bCs/>
                <w:color w:val="000000"/>
                <w:lang w:eastAsia="es-GT"/>
              </w:rPr>
            </w:pPr>
            <w:r w:rsidRPr="008A26DA">
              <w:rPr>
                <w:rFonts w:ascii="Calibri" w:eastAsia="Times New Roman" w:hAnsi="Calibri" w:cs="Calibri"/>
                <w:b/>
                <w:bCs/>
                <w:color w:val="000000"/>
                <w:lang w:eastAsia="es-GT"/>
              </w:rPr>
              <w:t>DESCRIPCIÓN</w:t>
            </w:r>
          </w:p>
        </w:tc>
        <w:tc>
          <w:tcPr>
            <w:tcW w:w="1542" w:type="dxa"/>
            <w:gridSpan w:val="3"/>
            <w:tcBorders>
              <w:top w:val="single" w:sz="8" w:space="0" w:color="auto"/>
              <w:left w:val="nil"/>
              <w:bottom w:val="single" w:sz="8" w:space="0" w:color="auto"/>
              <w:right w:val="nil"/>
            </w:tcBorders>
            <w:shd w:val="clear" w:color="000000" w:fill="A6A6A6"/>
            <w:noWrap/>
            <w:vAlign w:val="bottom"/>
            <w:hideMark/>
          </w:tcPr>
          <w:p w14:paraId="44B33556" w14:textId="77777777" w:rsidR="00A35BE9" w:rsidRPr="008A26DA" w:rsidRDefault="00A35BE9" w:rsidP="00B36C7A">
            <w:pPr>
              <w:jc w:val="center"/>
              <w:rPr>
                <w:rFonts w:ascii="Calibri" w:eastAsia="Times New Roman" w:hAnsi="Calibri" w:cs="Calibri"/>
                <w:b/>
                <w:bCs/>
                <w:color w:val="000000"/>
                <w:lang w:eastAsia="es-GT"/>
              </w:rPr>
            </w:pPr>
            <w:r w:rsidRPr="008A26DA">
              <w:rPr>
                <w:rFonts w:ascii="Calibri" w:eastAsia="Times New Roman" w:hAnsi="Calibri" w:cs="Calibri"/>
                <w:b/>
                <w:bCs/>
                <w:color w:val="000000"/>
                <w:lang w:eastAsia="es-GT"/>
              </w:rPr>
              <w:t>CANTIDAD</w:t>
            </w:r>
          </w:p>
        </w:tc>
        <w:tc>
          <w:tcPr>
            <w:tcW w:w="208" w:type="dxa"/>
            <w:tcBorders>
              <w:top w:val="single" w:sz="8" w:space="0" w:color="auto"/>
              <w:left w:val="nil"/>
              <w:bottom w:val="single" w:sz="8" w:space="0" w:color="auto"/>
              <w:right w:val="single" w:sz="8" w:space="0" w:color="auto"/>
            </w:tcBorders>
            <w:shd w:val="clear" w:color="000000" w:fill="A6A6A6"/>
            <w:noWrap/>
            <w:vAlign w:val="bottom"/>
            <w:hideMark/>
          </w:tcPr>
          <w:p w14:paraId="2A120726" w14:textId="77777777" w:rsidR="00A35BE9" w:rsidRPr="008A26DA" w:rsidRDefault="00A35BE9" w:rsidP="00B36C7A">
            <w:pPr>
              <w:jc w:val="cente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024E8275" w14:textId="77777777" w:rsidTr="00941FF8">
        <w:trPr>
          <w:gridBefore w:val="1"/>
          <w:wBefore w:w="720" w:type="dxa"/>
          <w:trHeight w:val="300"/>
        </w:trPr>
        <w:tc>
          <w:tcPr>
            <w:tcW w:w="265" w:type="dxa"/>
            <w:tcBorders>
              <w:top w:val="nil"/>
              <w:left w:val="single" w:sz="8" w:space="0" w:color="auto"/>
              <w:bottom w:val="nil"/>
              <w:right w:val="nil"/>
            </w:tcBorders>
            <w:shd w:val="clear" w:color="000000" w:fill="FFFFFF"/>
            <w:noWrap/>
            <w:vAlign w:val="bottom"/>
            <w:hideMark/>
          </w:tcPr>
          <w:p w14:paraId="407D9922"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2789" w:type="dxa"/>
            <w:gridSpan w:val="2"/>
            <w:tcBorders>
              <w:top w:val="nil"/>
              <w:left w:val="nil"/>
              <w:bottom w:val="nil"/>
              <w:right w:val="nil"/>
            </w:tcBorders>
            <w:shd w:val="clear" w:color="000000" w:fill="FFFFFF"/>
            <w:noWrap/>
            <w:vAlign w:val="center"/>
            <w:hideMark/>
          </w:tcPr>
          <w:p w14:paraId="2D68828C"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Discos duros Stock</w:t>
            </w:r>
          </w:p>
        </w:tc>
        <w:tc>
          <w:tcPr>
            <w:tcW w:w="304" w:type="dxa"/>
            <w:tcBorders>
              <w:top w:val="nil"/>
              <w:left w:val="nil"/>
              <w:bottom w:val="nil"/>
              <w:right w:val="nil"/>
            </w:tcBorders>
            <w:shd w:val="clear" w:color="000000" w:fill="FFFFFF"/>
            <w:noWrap/>
            <w:vAlign w:val="bottom"/>
            <w:hideMark/>
          </w:tcPr>
          <w:p w14:paraId="1D64FC7E"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04" w:type="dxa"/>
            <w:tcBorders>
              <w:top w:val="nil"/>
              <w:left w:val="nil"/>
              <w:bottom w:val="nil"/>
              <w:right w:val="nil"/>
            </w:tcBorders>
            <w:shd w:val="clear" w:color="000000" w:fill="FFFFFF"/>
            <w:noWrap/>
            <w:vAlign w:val="bottom"/>
            <w:hideMark/>
          </w:tcPr>
          <w:p w14:paraId="46373A20"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426" w:type="dxa"/>
            <w:gridSpan w:val="2"/>
            <w:tcBorders>
              <w:top w:val="nil"/>
              <w:left w:val="nil"/>
              <w:bottom w:val="nil"/>
              <w:right w:val="single" w:sz="8" w:space="0" w:color="auto"/>
            </w:tcBorders>
            <w:shd w:val="clear" w:color="000000" w:fill="FFFFFF"/>
            <w:noWrap/>
            <w:vAlign w:val="bottom"/>
            <w:hideMark/>
          </w:tcPr>
          <w:p w14:paraId="4FBDBAFC"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1542" w:type="dxa"/>
            <w:gridSpan w:val="3"/>
            <w:tcBorders>
              <w:top w:val="nil"/>
              <w:left w:val="nil"/>
              <w:bottom w:val="nil"/>
              <w:right w:val="nil"/>
            </w:tcBorders>
            <w:shd w:val="clear" w:color="000000" w:fill="FFFFFF"/>
            <w:noWrap/>
            <w:vAlign w:val="center"/>
            <w:hideMark/>
          </w:tcPr>
          <w:p w14:paraId="3CBB3BD3" w14:textId="725FD2F2" w:rsidR="00A35BE9" w:rsidRPr="008A26DA" w:rsidRDefault="00A35BE9" w:rsidP="0028246A">
            <w:pPr>
              <w:jc w:val="right"/>
              <w:rPr>
                <w:rFonts w:ascii="Calibri" w:eastAsia="Times New Roman" w:hAnsi="Calibri" w:cs="Calibri"/>
                <w:color w:val="000000"/>
                <w:lang w:eastAsia="es-GT"/>
              </w:rPr>
            </w:pPr>
            <w:r w:rsidRPr="008A26DA">
              <w:rPr>
                <w:rFonts w:ascii="Calibri" w:eastAsia="Times New Roman" w:hAnsi="Calibri" w:cs="Calibri"/>
                <w:color w:val="000000"/>
                <w:lang w:eastAsia="es-GT"/>
              </w:rPr>
              <w:t>131,120.00</w:t>
            </w:r>
          </w:p>
        </w:tc>
        <w:tc>
          <w:tcPr>
            <w:tcW w:w="208" w:type="dxa"/>
            <w:tcBorders>
              <w:top w:val="nil"/>
              <w:left w:val="nil"/>
              <w:bottom w:val="nil"/>
              <w:right w:val="single" w:sz="8" w:space="0" w:color="auto"/>
            </w:tcBorders>
            <w:shd w:val="clear" w:color="000000" w:fill="FFFFFF"/>
            <w:noWrap/>
            <w:vAlign w:val="bottom"/>
            <w:hideMark/>
          </w:tcPr>
          <w:p w14:paraId="75F2E52A"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642A53A9" w14:textId="77777777" w:rsidTr="00941FF8">
        <w:trPr>
          <w:gridBefore w:val="1"/>
          <w:wBefore w:w="720" w:type="dxa"/>
          <w:trHeight w:val="300"/>
        </w:trPr>
        <w:tc>
          <w:tcPr>
            <w:tcW w:w="265" w:type="dxa"/>
            <w:tcBorders>
              <w:top w:val="single" w:sz="4" w:space="0" w:color="auto"/>
              <w:left w:val="single" w:sz="8" w:space="0" w:color="auto"/>
              <w:bottom w:val="nil"/>
              <w:right w:val="nil"/>
            </w:tcBorders>
            <w:shd w:val="clear" w:color="000000" w:fill="FFFFFF"/>
            <w:noWrap/>
            <w:vAlign w:val="bottom"/>
            <w:hideMark/>
          </w:tcPr>
          <w:p w14:paraId="18EF8245"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2789" w:type="dxa"/>
            <w:gridSpan w:val="2"/>
            <w:tcBorders>
              <w:top w:val="single" w:sz="4" w:space="0" w:color="auto"/>
              <w:left w:val="nil"/>
              <w:bottom w:val="nil"/>
              <w:right w:val="nil"/>
            </w:tcBorders>
            <w:shd w:val="clear" w:color="000000" w:fill="FFFFFF"/>
            <w:noWrap/>
            <w:vAlign w:val="center"/>
            <w:hideMark/>
          </w:tcPr>
          <w:p w14:paraId="37655AA6"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UPS Stock</w:t>
            </w:r>
          </w:p>
        </w:tc>
        <w:tc>
          <w:tcPr>
            <w:tcW w:w="304" w:type="dxa"/>
            <w:tcBorders>
              <w:top w:val="single" w:sz="4" w:space="0" w:color="auto"/>
              <w:left w:val="nil"/>
              <w:bottom w:val="nil"/>
              <w:right w:val="nil"/>
            </w:tcBorders>
            <w:shd w:val="clear" w:color="000000" w:fill="FFFFFF"/>
            <w:noWrap/>
            <w:vAlign w:val="bottom"/>
            <w:hideMark/>
          </w:tcPr>
          <w:p w14:paraId="46536B05"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04" w:type="dxa"/>
            <w:tcBorders>
              <w:top w:val="single" w:sz="4" w:space="0" w:color="auto"/>
              <w:left w:val="nil"/>
              <w:bottom w:val="nil"/>
              <w:right w:val="nil"/>
            </w:tcBorders>
            <w:shd w:val="clear" w:color="000000" w:fill="FFFFFF"/>
            <w:noWrap/>
            <w:vAlign w:val="bottom"/>
            <w:hideMark/>
          </w:tcPr>
          <w:p w14:paraId="093D7B0F"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426" w:type="dxa"/>
            <w:gridSpan w:val="2"/>
            <w:tcBorders>
              <w:top w:val="single" w:sz="4" w:space="0" w:color="auto"/>
              <w:left w:val="nil"/>
              <w:bottom w:val="nil"/>
              <w:right w:val="single" w:sz="8" w:space="0" w:color="auto"/>
            </w:tcBorders>
            <w:shd w:val="clear" w:color="000000" w:fill="FFFFFF"/>
            <w:noWrap/>
            <w:vAlign w:val="bottom"/>
            <w:hideMark/>
          </w:tcPr>
          <w:p w14:paraId="16A69291"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1542" w:type="dxa"/>
            <w:gridSpan w:val="3"/>
            <w:tcBorders>
              <w:top w:val="single" w:sz="4" w:space="0" w:color="auto"/>
              <w:left w:val="nil"/>
              <w:bottom w:val="nil"/>
              <w:right w:val="nil"/>
            </w:tcBorders>
            <w:shd w:val="clear" w:color="000000" w:fill="FFFFFF"/>
            <w:noWrap/>
            <w:vAlign w:val="center"/>
            <w:hideMark/>
          </w:tcPr>
          <w:p w14:paraId="0F518D49" w14:textId="0412F522" w:rsidR="00A35BE9" w:rsidRPr="008A26DA" w:rsidRDefault="00A35BE9" w:rsidP="0028246A">
            <w:pPr>
              <w:jc w:val="right"/>
              <w:rPr>
                <w:rFonts w:ascii="Calibri" w:eastAsia="Times New Roman" w:hAnsi="Calibri" w:cs="Calibri"/>
                <w:color w:val="000000"/>
                <w:lang w:eastAsia="es-GT"/>
              </w:rPr>
            </w:pPr>
            <w:r w:rsidRPr="008A26DA">
              <w:rPr>
                <w:rFonts w:ascii="Calibri" w:eastAsia="Times New Roman" w:hAnsi="Calibri" w:cs="Calibri"/>
                <w:color w:val="000000"/>
                <w:lang w:eastAsia="es-GT"/>
              </w:rPr>
              <w:t>187,920.00</w:t>
            </w:r>
          </w:p>
        </w:tc>
        <w:tc>
          <w:tcPr>
            <w:tcW w:w="208" w:type="dxa"/>
            <w:tcBorders>
              <w:top w:val="single" w:sz="4" w:space="0" w:color="auto"/>
              <w:left w:val="nil"/>
              <w:bottom w:val="nil"/>
              <w:right w:val="single" w:sz="8" w:space="0" w:color="auto"/>
            </w:tcBorders>
            <w:shd w:val="clear" w:color="000000" w:fill="FFFFFF"/>
            <w:noWrap/>
            <w:vAlign w:val="bottom"/>
            <w:hideMark/>
          </w:tcPr>
          <w:p w14:paraId="46A5DD5F"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3D5F7759" w14:textId="77777777" w:rsidTr="00941FF8">
        <w:trPr>
          <w:gridBefore w:val="1"/>
          <w:wBefore w:w="720" w:type="dxa"/>
          <w:trHeight w:val="300"/>
        </w:trPr>
        <w:tc>
          <w:tcPr>
            <w:tcW w:w="265" w:type="dxa"/>
            <w:tcBorders>
              <w:top w:val="single" w:sz="4" w:space="0" w:color="auto"/>
              <w:left w:val="single" w:sz="8" w:space="0" w:color="auto"/>
              <w:bottom w:val="nil"/>
              <w:right w:val="nil"/>
            </w:tcBorders>
            <w:shd w:val="clear" w:color="000000" w:fill="FFFFFF"/>
            <w:noWrap/>
            <w:vAlign w:val="bottom"/>
            <w:hideMark/>
          </w:tcPr>
          <w:p w14:paraId="46D8658B"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2789" w:type="dxa"/>
            <w:gridSpan w:val="2"/>
            <w:tcBorders>
              <w:top w:val="single" w:sz="4" w:space="0" w:color="auto"/>
              <w:left w:val="nil"/>
              <w:bottom w:val="nil"/>
              <w:right w:val="nil"/>
            </w:tcBorders>
            <w:shd w:val="clear" w:color="000000" w:fill="FFFFFF"/>
            <w:noWrap/>
            <w:vAlign w:val="center"/>
            <w:hideMark/>
          </w:tcPr>
          <w:p w14:paraId="76BC5597"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Archivos stock</w:t>
            </w:r>
          </w:p>
        </w:tc>
        <w:tc>
          <w:tcPr>
            <w:tcW w:w="304" w:type="dxa"/>
            <w:tcBorders>
              <w:top w:val="single" w:sz="4" w:space="0" w:color="auto"/>
              <w:left w:val="nil"/>
              <w:bottom w:val="nil"/>
              <w:right w:val="nil"/>
            </w:tcBorders>
            <w:shd w:val="clear" w:color="000000" w:fill="FFFFFF"/>
            <w:noWrap/>
            <w:vAlign w:val="bottom"/>
            <w:hideMark/>
          </w:tcPr>
          <w:p w14:paraId="322C88BA"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04" w:type="dxa"/>
            <w:tcBorders>
              <w:top w:val="single" w:sz="4" w:space="0" w:color="auto"/>
              <w:left w:val="nil"/>
              <w:bottom w:val="nil"/>
              <w:right w:val="nil"/>
            </w:tcBorders>
            <w:shd w:val="clear" w:color="000000" w:fill="FFFFFF"/>
            <w:noWrap/>
            <w:vAlign w:val="bottom"/>
            <w:hideMark/>
          </w:tcPr>
          <w:p w14:paraId="71861F9C"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426" w:type="dxa"/>
            <w:gridSpan w:val="2"/>
            <w:tcBorders>
              <w:top w:val="single" w:sz="4" w:space="0" w:color="auto"/>
              <w:left w:val="nil"/>
              <w:bottom w:val="nil"/>
              <w:right w:val="single" w:sz="8" w:space="0" w:color="auto"/>
            </w:tcBorders>
            <w:shd w:val="clear" w:color="000000" w:fill="FFFFFF"/>
            <w:noWrap/>
            <w:vAlign w:val="bottom"/>
            <w:hideMark/>
          </w:tcPr>
          <w:p w14:paraId="41778DEC"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1542" w:type="dxa"/>
            <w:gridSpan w:val="3"/>
            <w:tcBorders>
              <w:top w:val="single" w:sz="4" w:space="0" w:color="auto"/>
              <w:left w:val="nil"/>
              <w:bottom w:val="nil"/>
              <w:right w:val="nil"/>
            </w:tcBorders>
            <w:shd w:val="clear" w:color="000000" w:fill="FFFFFF"/>
            <w:noWrap/>
            <w:vAlign w:val="center"/>
            <w:hideMark/>
          </w:tcPr>
          <w:p w14:paraId="228C6017" w14:textId="12B0C55F" w:rsidR="00A35BE9" w:rsidRPr="008A26DA" w:rsidRDefault="00A35BE9" w:rsidP="0028246A">
            <w:pPr>
              <w:jc w:val="right"/>
              <w:rPr>
                <w:rFonts w:ascii="Calibri" w:eastAsia="Times New Roman" w:hAnsi="Calibri" w:cs="Calibri"/>
                <w:color w:val="000000"/>
                <w:lang w:eastAsia="es-GT"/>
              </w:rPr>
            </w:pPr>
            <w:r w:rsidRPr="008A26DA">
              <w:rPr>
                <w:rFonts w:ascii="Calibri" w:eastAsia="Times New Roman" w:hAnsi="Calibri" w:cs="Calibri"/>
                <w:color w:val="000000"/>
                <w:lang w:eastAsia="es-GT"/>
              </w:rPr>
              <w:t>49,623.00</w:t>
            </w:r>
          </w:p>
        </w:tc>
        <w:tc>
          <w:tcPr>
            <w:tcW w:w="208" w:type="dxa"/>
            <w:tcBorders>
              <w:top w:val="single" w:sz="4" w:space="0" w:color="auto"/>
              <w:left w:val="nil"/>
              <w:bottom w:val="nil"/>
              <w:right w:val="single" w:sz="8" w:space="0" w:color="auto"/>
            </w:tcBorders>
            <w:shd w:val="clear" w:color="000000" w:fill="FFFFFF"/>
            <w:noWrap/>
            <w:vAlign w:val="bottom"/>
            <w:hideMark/>
          </w:tcPr>
          <w:p w14:paraId="7E4F2586"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5E502FC6" w14:textId="77777777" w:rsidTr="00941FF8">
        <w:trPr>
          <w:gridBefore w:val="1"/>
          <w:wBefore w:w="720" w:type="dxa"/>
          <w:trHeight w:val="300"/>
        </w:trPr>
        <w:tc>
          <w:tcPr>
            <w:tcW w:w="265" w:type="dxa"/>
            <w:tcBorders>
              <w:top w:val="single" w:sz="4" w:space="0" w:color="auto"/>
              <w:left w:val="single" w:sz="8" w:space="0" w:color="auto"/>
              <w:bottom w:val="nil"/>
              <w:right w:val="nil"/>
            </w:tcBorders>
            <w:shd w:val="clear" w:color="000000" w:fill="FFFFFF"/>
            <w:noWrap/>
            <w:vAlign w:val="bottom"/>
            <w:hideMark/>
          </w:tcPr>
          <w:p w14:paraId="127259F1"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2789" w:type="dxa"/>
            <w:gridSpan w:val="2"/>
            <w:tcBorders>
              <w:top w:val="single" w:sz="4" w:space="0" w:color="auto"/>
              <w:left w:val="nil"/>
              <w:bottom w:val="nil"/>
              <w:right w:val="nil"/>
            </w:tcBorders>
            <w:shd w:val="clear" w:color="000000" w:fill="FFFFFF"/>
            <w:noWrap/>
            <w:vAlign w:val="center"/>
            <w:hideMark/>
          </w:tcPr>
          <w:p w14:paraId="47F12667"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Laptops cargadas a directora</w:t>
            </w:r>
            <w:r>
              <w:rPr>
                <w:rFonts w:ascii="Calibri" w:eastAsia="Times New Roman" w:hAnsi="Calibri" w:cs="Calibri"/>
                <w:color w:val="000000"/>
                <w:lang w:eastAsia="es-GT"/>
              </w:rPr>
              <w:t xml:space="preserve"> </w:t>
            </w:r>
            <w:r w:rsidRPr="008A26DA">
              <w:rPr>
                <w:rFonts w:ascii="Calibri" w:eastAsia="Times New Roman" w:hAnsi="Calibri" w:cs="Calibri"/>
                <w:color w:val="000000"/>
                <w:lang w:eastAsia="es-GT"/>
              </w:rPr>
              <w:t>DIGEESP</w:t>
            </w:r>
          </w:p>
        </w:tc>
        <w:tc>
          <w:tcPr>
            <w:tcW w:w="304" w:type="dxa"/>
            <w:tcBorders>
              <w:top w:val="single" w:sz="4" w:space="0" w:color="auto"/>
              <w:left w:val="nil"/>
              <w:bottom w:val="nil"/>
              <w:right w:val="nil"/>
            </w:tcBorders>
            <w:shd w:val="clear" w:color="000000" w:fill="FFFFFF"/>
            <w:noWrap/>
            <w:vAlign w:val="bottom"/>
            <w:hideMark/>
          </w:tcPr>
          <w:p w14:paraId="095B0B92"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04" w:type="dxa"/>
            <w:tcBorders>
              <w:top w:val="single" w:sz="4" w:space="0" w:color="auto"/>
              <w:left w:val="nil"/>
              <w:bottom w:val="nil"/>
              <w:right w:val="nil"/>
            </w:tcBorders>
            <w:shd w:val="clear" w:color="000000" w:fill="FFFFFF"/>
            <w:noWrap/>
            <w:vAlign w:val="bottom"/>
            <w:hideMark/>
          </w:tcPr>
          <w:p w14:paraId="04D7A4D4"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426" w:type="dxa"/>
            <w:gridSpan w:val="2"/>
            <w:tcBorders>
              <w:top w:val="single" w:sz="4" w:space="0" w:color="auto"/>
              <w:left w:val="nil"/>
              <w:bottom w:val="nil"/>
              <w:right w:val="single" w:sz="8" w:space="0" w:color="auto"/>
            </w:tcBorders>
            <w:shd w:val="clear" w:color="000000" w:fill="FFFFFF"/>
            <w:noWrap/>
            <w:vAlign w:val="bottom"/>
            <w:hideMark/>
          </w:tcPr>
          <w:p w14:paraId="5FDB02C0"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1542" w:type="dxa"/>
            <w:gridSpan w:val="3"/>
            <w:tcBorders>
              <w:top w:val="single" w:sz="4" w:space="0" w:color="auto"/>
              <w:left w:val="nil"/>
              <w:bottom w:val="nil"/>
              <w:right w:val="nil"/>
            </w:tcBorders>
            <w:shd w:val="clear" w:color="000000" w:fill="FFFFFF"/>
            <w:noWrap/>
            <w:vAlign w:val="center"/>
            <w:hideMark/>
          </w:tcPr>
          <w:p w14:paraId="70056041" w14:textId="1C4120A1" w:rsidR="00A35BE9" w:rsidRPr="008A26DA" w:rsidRDefault="00A35BE9" w:rsidP="0028246A">
            <w:pPr>
              <w:jc w:val="right"/>
              <w:rPr>
                <w:rFonts w:ascii="Calibri" w:eastAsia="Times New Roman" w:hAnsi="Calibri" w:cs="Calibri"/>
                <w:color w:val="000000"/>
                <w:lang w:eastAsia="es-GT"/>
              </w:rPr>
            </w:pPr>
            <w:r w:rsidRPr="008A26DA">
              <w:rPr>
                <w:rFonts w:ascii="Calibri" w:eastAsia="Times New Roman" w:hAnsi="Calibri" w:cs="Calibri"/>
                <w:color w:val="000000"/>
                <w:lang w:eastAsia="es-GT"/>
              </w:rPr>
              <w:t>1,477,300.00</w:t>
            </w:r>
          </w:p>
        </w:tc>
        <w:tc>
          <w:tcPr>
            <w:tcW w:w="208" w:type="dxa"/>
            <w:tcBorders>
              <w:top w:val="single" w:sz="4" w:space="0" w:color="auto"/>
              <w:left w:val="nil"/>
              <w:bottom w:val="nil"/>
              <w:right w:val="single" w:sz="8" w:space="0" w:color="auto"/>
            </w:tcBorders>
            <w:shd w:val="clear" w:color="000000" w:fill="FFFFFF"/>
            <w:noWrap/>
            <w:vAlign w:val="bottom"/>
            <w:hideMark/>
          </w:tcPr>
          <w:p w14:paraId="194A9C05"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3EBE361D" w14:textId="77777777" w:rsidTr="00941FF8">
        <w:trPr>
          <w:gridBefore w:val="1"/>
          <w:wBefore w:w="720" w:type="dxa"/>
          <w:trHeight w:val="300"/>
        </w:trPr>
        <w:tc>
          <w:tcPr>
            <w:tcW w:w="265" w:type="dxa"/>
            <w:tcBorders>
              <w:top w:val="single" w:sz="4" w:space="0" w:color="auto"/>
              <w:left w:val="single" w:sz="8" w:space="0" w:color="auto"/>
              <w:bottom w:val="nil"/>
              <w:right w:val="nil"/>
            </w:tcBorders>
            <w:shd w:val="clear" w:color="000000" w:fill="FFFFFF"/>
            <w:noWrap/>
            <w:vAlign w:val="bottom"/>
            <w:hideMark/>
          </w:tcPr>
          <w:p w14:paraId="4545B577"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2789" w:type="dxa"/>
            <w:gridSpan w:val="2"/>
            <w:tcBorders>
              <w:top w:val="single" w:sz="4" w:space="0" w:color="auto"/>
              <w:left w:val="nil"/>
              <w:bottom w:val="nil"/>
              <w:right w:val="nil"/>
            </w:tcBorders>
            <w:shd w:val="clear" w:color="000000" w:fill="FFFFFF"/>
            <w:noWrap/>
            <w:vAlign w:val="center"/>
            <w:hideMark/>
          </w:tcPr>
          <w:p w14:paraId="1E4F7DB5"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Escritorios pendientes de entrega</w:t>
            </w:r>
          </w:p>
        </w:tc>
        <w:tc>
          <w:tcPr>
            <w:tcW w:w="304" w:type="dxa"/>
            <w:tcBorders>
              <w:top w:val="single" w:sz="4" w:space="0" w:color="auto"/>
              <w:left w:val="nil"/>
              <w:bottom w:val="nil"/>
              <w:right w:val="nil"/>
            </w:tcBorders>
            <w:shd w:val="clear" w:color="000000" w:fill="FFFFFF"/>
            <w:noWrap/>
            <w:vAlign w:val="bottom"/>
            <w:hideMark/>
          </w:tcPr>
          <w:p w14:paraId="6A965CAC"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04" w:type="dxa"/>
            <w:tcBorders>
              <w:top w:val="single" w:sz="4" w:space="0" w:color="auto"/>
              <w:left w:val="nil"/>
              <w:bottom w:val="nil"/>
              <w:right w:val="nil"/>
            </w:tcBorders>
            <w:shd w:val="clear" w:color="000000" w:fill="FFFFFF"/>
            <w:noWrap/>
            <w:vAlign w:val="bottom"/>
            <w:hideMark/>
          </w:tcPr>
          <w:p w14:paraId="256E1D1C"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426" w:type="dxa"/>
            <w:gridSpan w:val="2"/>
            <w:tcBorders>
              <w:top w:val="single" w:sz="4" w:space="0" w:color="auto"/>
              <w:left w:val="nil"/>
              <w:bottom w:val="nil"/>
              <w:right w:val="single" w:sz="8" w:space="0" w:color="auto"/>
            </w:tcBorders>
            <w:shd w:val="clear" w:color="000000" w:fill="FFFFFF"/>
            <w:noWrap/>
            <w:vAlign w:val="bottom"/>
            <w:hideMark/>
          </w:tcPr>
          <w:p w14:paraId="0C5F80DC"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1542" w:type="dxa"/>
            <w:gridSpan w:val="3"/>
            <w:tcBorders>
              <w:top w:val="single" w:sz="4" w:space="0" w:color="auto"/>
              <w:left w:val="nil"/>
              <w:bottom w:val="nil"/>
              <w:right w:val="nil"/>
            </w:tcBorders>
            <w:shd w:val="clear" w:color="000000" w:fill="FFFFFF"/>
            <w:noWrap/>
            <w:vAlign w:val="center"/>
            <w:hideMark/>
          </w:tcPr>
          <w:p w14:paraId="46DF288D" w14:textId="13AC30A3" w:rsidR="00A35BE9" w:rsidRPr="008A26DA" w:rsidRDefault="00A35BE9" w:rsidP="0028246A">
            <w:pPr>
              <w:jc w:val="right"/>
              <w:rPr>
                <w:rFonts w:ascii="Calibri" w:eastAsia="Times New Roman" w:hAnsi="Calibri" w:cs="Calibri"/>
                <w:color w:val="000000"/>
                <w:lang w:eastAsia="es-GT"/>
              </w:rPr>
            </w:pPr>
            <w:r w:rsidRPr="008A26DA">
              <w:rPr>
                <w:rFonts w:ascii="Calibri" w:eastAsia="Times New Roman" w:hAnsi="Calibri" w:cs="Calibri"/>
                <w:color w:val="000000"/>
                <w:lang w:eastAsia="es-GT"/>
              </w:rPr>
              <w:t>63,492.00</w:t>
            </w:r>
          </w:p>
        </w:tc>
        <w:tc>
          <w:tcPr>
            <w:tcW w:w="208" w:type="dxa"/>
            <w:tcBorders>
              <w:top w:val="single" w:sz="4" w:space="0" w:color="auto"/>
              <w:left w:val="nil"/>
              <w:bottom w:val="nil"/>
              <w:right w:val="single" w:sz="8" w:space="0" w:color="auto"/>
            </w:tcBorders>
            <w:shd w:val="clear" w:color="000000" w:fill="FFFFFF"/>
            <w:noWrap/>
            <w:vAlign w:val="bottom"/>
            <w:hideMark/>
          </w:tcPr>
          <w:p w14:paraId="7A237EA3"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6494D1B2" w14:textId="77777777" w:rsidTr="00941FF8">
        <w:trPr>
          <w:gridBefore w:val="1"/>
          <w:wBefore w:w="720" w:type="dxa"/>
          <w:trHeight w:val="300"/>
        </w:trPr>
        <w:tc>
          <w:tcPr>
            <w:tcW w:w="265" w:type="dxa"/>
            <w:tcBorders>
              <w:top w:val="single" w:sz="4" w:space="0" w:color="auto"/>
              <w:left w:val="single" w:sz="8" w:space="0" w:color="auto"/>
              <w:bottom w:val="nil"/>
              <w:right w:val="nil"/>
            </w:tcBorders>
            <w:shd w:val="clear" w:color="000000" w:fill="FFFFFF"/>
            <w:noWrap/>
            <w:vAlign w:val="bottom"/>
            <w:hideMark/>
          </w:tcPr>
          <w:p w14:paraId="222EDCF7"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2789" w:type="dxa"/>
            <w:gridSpan w:val="2"/>
            <w:tcBorders>
              <w:top w:val="single" w:sz="4" w:space="0" w:color="auto"/>
              <w:left w:val="nil"/>
              <w:bottom w:val="nil"/>
              <w:right w:val="nil"/>
            </w:tcBorders>
            <w:shd w:val="clear" w:color="000000" w:fill="FFFFFF"/>
            <w:noWrap/>
            <w:vAlign w:val="center"/>
            <w:hideMark/>
          </w:tcPr>
          <w:p w14:paraId="7ADFAED1"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Estanterías pendientes de entrega</w:t>
            </w:r>
          </w:p>
        </w:tc>
        <w:tc>
          <w:tcPr>
            <w:tcW w:w="304" w:type="dxa"/>
            <w:tcBorders>
              <w:top w:val="single" w:sz="4" w:space="0" w:color="auto"/>
              <w:left w:val="nil"/>
              <w:bottom w:val="nil"/>
              <w:right w:val="nil"/>
            </w:tcBorders>
            <w:shd w:val="clear" w:color="000000" w:fill="FFFFFF"/>
            <w:noWrap/>
            <w:vAlign w:val="bottom"/>
            <w:hideMark/>
          </w:tcPr>
          <w:p w14:paraId="724285E1"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04" w:type="dxa"/>
            <w:tcBorders>
              <w:top w:val="single" w:sz="4" w:space="0" w:color="auto"/>
              <w:left w:val="nil"/>
              <w:bottom w:val="nil"/>
              <w:right w:val="nil"/>
            </w:tcBorders>
            <w:shd w:val="clear" w:color="000000" w:fill="FFFFFF"/>
            <w:noWrap/>
            <w:vAlign w:val="bottom"/>
            <w:hideMark/>
          </w:tcPr>
          <w:p w14:paraId="7D16EF9D"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426" w:type="dxa"/>
            <w:gridSpan w:val="2"/>
            <w:tcBorders>
              <w:top w:val="single" w:sz="4" w:space="0" w:color="auto"/>
              <w:left w:val="nil"/>
              <w:bottom w:val="nil"/>
              <w:right w:val="single" w:sz="8" w:space="0" w:color="auto"/>
            </w:tcBorders>
            <w:shd w:val="clear" w:color="000000" w:fill="FFFFFF"/>
            <w:noWrap/>
            <w:vAlign w:val="bottom"/>
            <w:hideMark/>
          </w:tcPr>
          <w:p w14:paraId="73F34302"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1542" w:type="dxa"/>
            <w:gridSpan w:val="3"/>
            <w:tcBorders>
              <w:top w:val="single" w:sz="4" w:space="0" w:color="auto"/>
              <w:left w:val="nil"/>
              <w:bottom w:val="nil"/>
              <w:right w:val="nil"/>
            </w:tcBorders>
            <w:shd w:val="clear" w:color="000000" w:fill="FFFFFF"/>
            <w:noWrap/>
            <w:vAlign w:val="center"/>
            <w:hideMark/>
          </w:tcPr>
          <w:p w14:paraId="565E8FFF" w14:textId="5D3EF9E0" w:rsidR="00A35BE9" w:rsidRPr="008A26DA" w:rsidRDefault="00A35BE9" w:rsidP="0028246A">
            <w:pPr>
              <w:jc w:val="right"/>
              <w:rPr>
                <w:rFonts w:ascii="Calibri" w:eastAsia="Times New Roman" w:hAnsi="Calibri" w:cs="Calibri"/>
                <w:color w:val="000000"/>
                <w:lang w:eastAsia="es-GT"/>
              </w:rPr>
            </w:pPr>
            <w:r w:rsidRPr="008A26DA">
              <w:rPr>
                <w:rFonts w:ascii="Calibri" w:eastAsia="Times New Roman" w:hAnsi="Calibri" w:cs="Calibri"/>
                <w:color w:val="000000"/>
                <w:lang w:eastAsia="es-GT"/>
              </w:rPr>
              <w:t>43,586.00</w:t>
            </w:r>
          </w:p>
        </w:tc>
        <w:tc>
          <w:tcPr>
            <w:tcW w:w="208" w:type="dxa"/>
            <w:tcBorders>
              <w:top w:val="single" w:sz="4" w:space="0" w:color="auto"/>
              <w:left w:val="nil"/>
              <w:bottom w:val="nil"/>
              <w:right w:val="single" w:sz="8" w:space="0" w:color="auto"/>
            </w:tcBorders>
            <w:shd w:val="clear" w:color="000000" w:fill="FFFFFF"/>
            <w:noWrap/>
            <w:vAlign w:val="bottom"/>
            <w:hideMark/>
          </w:tcPr>
          <w:p w14:paraId="04C7159D"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7EE0C24B" w14:textId="77777777" w:rsidTr="00941FF8">
        <w:trPr>
          <w:gridBefore w:val="1"/>
          <w:wBefore w:w="720" w:type="dxa"/>
          <w:trHeight w:val="315"/>
        </w:trPr>
        <w:tc>
          <w:tcPr>
            <w:tcW w:w="265" w:type="dxa"/>
            <w:tcBorders>
              <w:top w:val="single" w:sz="4" w:space="0" w:color="auto"/>
              <w:left w:val="single" w:sz="8" w:space="0" w:color="auto"/>
              <w:bottom w:val="nil"/>
              <w:right w:val="nil"/>
            </w:tcBorders>
            <w:shd w:val="clear" w:color="000000" w:fill="FFFFFF"/>
            <w:noWrap/>
            <w:vAlign w:val="bottom"/>
            <w:hideMark/>
          </w:tcPr>
          <w:p w14:paraId="3C3D7334"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2789" w:type="dxa"/>
            <w:gridSpan w:val="2"/>
            <w:tcBorders>
              <w:top w:val="single" w:sz="4" w:space="0" w:color="auto"/>
              <w:left w:val="nil"/>
              <w:bottom w:val="nil"/>
              <w:right w:val="nil"/>
            </w:tcBorders>
            <w:shd w:val="clear" w:color="000000" w:fill="FFFFFF"/>
            <w:noWrap/>
            <w:vAlign w:val="center"/>
            <w:hideMark/>
          </w:tcPr>
          <w:p w14:paraId="1C796E0E"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Archivos robots</w:t>
            </w:r>
          </w:p>
        </w:tc>
        <w:tc>
          <w:tcPr>
            <w:tcW w:w="304" w:type="dxa"/>
            <w:tcBorders>
              <w:top w:val="single" w:sz="4" w:space="0" w:color="auto"/>
              <w:left w:val="nil"/>
              <w:bottom w:val="nil"/>
              <w:right w:val="nil"/>
            </w:tcBorders>
            <w:shd w:val="clear" w:color="000000" w:fill="FFFFFF"/>
            <w:noWrap/>
            <w:vAlign w:val="bottom"/>
            <w:hideMark/>
          </w:tcPr>
          <w:p w14:paraId="797FD298"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04" w:type="dxa"/>
            <w:tcBorders>
              <w:top w:val="single" w:sz="4" w:space="0" w:color="auto"/>
              <w:left w:val="nil"/>
              <w:bottom w:val="nil"/>
              <w:right w:val="nil"/>
            </w:tcBorders>
            <w:shd w:val="clear" w:color="000000" w:fill="FFFFFF"/>
            <w:noWrap/>
            <w:vAlign w:val="bottom"/>
            <w:hideMark/>
          </w:tcPr>
          <w:p w14:paraId="37BF044F"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3426" w:type="dxa"/>
            <w:gridSpan w:val="2"/>
            <w:tcBorders>
              <w:top w:val="single" w:sz="4" w:space="0" w:color="auto"/>
              <w:left w:val="nil"/>
              <w:bottom w:val="nil"/>
              <w:right w:val="single" w:sz="8" w:space="0" w:color="auto"/>
            </w:tcBorders>
            <w:shd w:val="clear" w:color="000000" w:fill="FFFFFF"/>
            <w:noWrap/>
            <w:vAlign w:val="bottom"/>
            <w:hideMark/>
          </w:tcPr>
          <w:p w14:paraId="3615248A"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1542" w:type="dxa"/>
            <w:gridSpan w:val="3"/>
            <w:tcBorders>
              <w:top w:val="single" w:sz="4" w:space="0" w:color="auto"/>
              <w:left w:val="nil"/>
              <w:bottom w:val="nil"/>
              <w:right w:val="nil"/>
            </w:tcBorders>
            <w:shd w:val="clear" w:color="000000" w:fill="FFFFFF"/>
            <w:noWrap/>
            <w:vAlign w:val="center"/>
            <w:hideMark/>
          </w:tcPr>
          <w:p w14:paraId="642793CE" w14:textId="5BB57D28" w:rsidR="00A35BE9" w:rsidRPr="008A26DA" w:rsidRDefault="00A35BE9" w:rsidP="0028246A">
            <w:pPr>
              <w:jc w:val="right"/>
              <w:rPr>
                <w:rFonts w:ascii="Calibri" w:eastAsia="Times New Roman" w:hAnsi="Calibri" w:cs="Calibri"/>
                <w:color w:val="000000"/>
                <w:lang w:eastAsia="es-GT"/>
              </w:rPr>
            </w:pPr>
            <w:r w:rsidRPr="008A26DA">
              <w:rPr>
                <w:rFonts w:ascii="Calibri" w:eastAsia="Times New Roman" w:hAnsi="Calibri" w:cs="Calibri"/>
                <w:color w:val="000000"/>
                <w:lang w:eastAsia="es-GT"/>
              </w:rPr>
              <w:t>27,652.00</w:t>
            </w:r>
          </w:p>
        </w:tc>
        <w:tc>
          <w:tcPr>
            <w:tcW w:w="208" w:type="dxa"/>
            <w:tcBorders>
              <w:top w:val="single" w:sz="4" w:space="0" w:color="auto"/>
              <w:left w:val="nil"/>
              <w:bottom w:val="nil"/>
              <w:right w:val="single" w:sz="8" w:space="0" w:color="auto"/>
            </w:tcBorders>
            <w:shd w:val="clear" w:color="000000" w:fill="FFFFFF"/>
            <w:noWrap/>
            <w:vAlign w:val="bottom"/>
            <w:hideMark/>
          </w:tcPr>
          <w:p w14:paraId="5D5E1F39"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1D392C9F" w14:textId="77777777" w:rsidTr="00941FF8">
        <w:trPr>
          <w:gridBefore w:val="1"/>
          <w:wBefore w:w="720" w:type="dxa"/>
          <w:trHeight w:val="180"/>
        </w:trPr>
        <w:tc>
          <w:tcPr>
            <w:tcW w:w="7088" w:type="dxa"/>
            <w:gridSpan w:val="7"/>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0F8AA95D" w14:textId="77777777" w:rsidR="00A35BE9" w:rsidRPr="008A26DA" w:rsidRDefault="00A35BE9" w:rsidP="00B36C7A">
            <w:pPr>
              <w:jc w:val="center"/>
              <w:rPr>
                <w:rFonts w:ascii="Calibri" w:eastAsia="Times New Roman" w:hAnsi="Calibri" w:cs="Calibri"/>
                <w:b/>
                <w:bCs/>
                <w:color w:val="000000"/>
                <w:lang w:eastAsia="es-GT"/>
              </w:rPr>
            </w:pPr>
            <w:r w:rsidRPr="008A26DA">
              <w:rPr>
                <w:rFonts w:ascii="Calibri" w:eastAsia="Times New Roman" w:hAnsi="Calibri" w:cs="Calibri"/>
                <w:b/>
                <w:bCs/>
                <w:color w:val="000000"/>
                <w:lang w:eastAsia="es-GT"/>
              </w:rPr>
              <w:t>TOTAL</w:t>
            </w:r>
          </w:p>
        </w:tc>
        <w:tc>
          <w:tcPr>
            <w:tcW w:w="1542" w:type="dxa"/>
            <w:gridSpan w:val="3"/>
            <w:vMerge w:val="restart"/>
            <w:tcBorders>
              <w:top w:val="single" w:sz="8" w:space="0" w:color="auto"/>
              <w:left w:val="single" w:sz="8" w:space="0" w:color="auto"/>
              <w:bottom w:val="single" w:sz="8" w:space="0" w:color="000000"/>
              <w:right w:val="nil"/>
            </w:tcBorders>
            <w:shd w:val="clear" w:color="000000" w:fill="FFFFFF"/>
            <w:noWrap/>
            <w:vAlign w:val="center"/>
            <w:hideMark/>
          </w:tcPr>
          <w:p w14:paraId="559020D6" w14:textId="026661AD" w:rsidR="00A35BE9" w:rsidRPr="008A26DA" w:rsidRDefault="00A35BE9" w:rsidP="0028246A">
            <w:pPr>
              <w:jc w:val="right"/>
              <w:rPr>
                <w:rFonts w:ascii="Calibri" w:eastAsia="Times New Roman" w:hAnsi="Calibri" w:cs="Calibri"/>
                <w:b/>
                <w:bCs/>
                <w:color w:val="000000"/>
                <w:lang w:eastAsia="es-GT"/>
              </w:rPr>
            </w:pPr>
            <w:r w:rsidRPr="008A26DA">
              <w:rPr>
                <w:rFonts w:ascii="Calibri" w:eastAsia="Times New Roman" w:hAnsi="Calibri" w:cs="Calibri"/>
                <w:b/>
                <w:bCs/>
                <w:color w:val="000000"/>
                <w:lang w:eastAsia="es-GT"/>
              </w:rPr>
              <w:t>1,980,693.00</w:t>
            </w:r>
          </w:p>
        </w:tc>
        <w:tc>
          <w:tcPr>
            <w:tcW w:w="208" w:type="dxa"/>
            <w:tcBorders>
              <w:top w:val="single" w:sz="8" w:space="0" w:color="auto"/>
              <w:left w:val="nil"/>
              <w:bottom w:val="nil"/>
              <w:right w:val="single" w:sz="8" w:space="0" w:color="auto"/>
            </w:tcBorders>
            <w:shd w:val="clear" w:color="000000" w:fill="FFFFFF"/>
            <w:noWrap/>
            <w:vAlign w:val="bottom"/>
            <w:hideMark/>
          </w:tcPr>
          <w:p w14:paraId="15489999"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6EFF7973" w14:textId="77777777" w:rsidTr="001B1006">
        <w:trPr>
          <w:gridBefore w:val="1"/>
          <w:wBefore w:w="720" w:type="dxa"/>
          <w:trHeight w:val="60"/>
        </w:trPr>
        <w:tc>
          <w:tcPr>
            <w:tcW w:w="7088" w:type="dxa"/>
            <w:gridSpan w:val="7"/>
            <w:vMerge/>
            <w:tcBorders>
              <w:top w:val="single" w:sz="8" w:space="0" w:color="auto"/>
              <w:left w:val="single" w:sz="8" w:space="0" w:color="auto"/>
              <w:bottom w:val="single" w:sz="8" w:space="0" w:color="000000"/>
              <w:right w:val="single" w:sz="8" w:space="0" w:color="000000"/>
            </w:tcBorders>
            <w:vAlign w:val="center"/>
            <w:hideMark/>
          </w:tcPr>
          <w:p w14:paraId="35717F6B" w14:textId="77777777" w:rsidR="00A35BE9" w:rsidRPr="008A26DA" w:rsidRDefault="00A35BE9" w:rsidP="00B36C7A">
            <w:pPr>
              <w:rPr>
                <w:rFonts w:ascii="Calibri" w:eastAsia="Times New Roman" w:hAnsi="Calibri" w:cs="Calibri"/>
                <w:b/>
                <w:bCs/>
                <w:color w:val="000000"/>
                <w:lang w:eastAsia="es-GT"/>
              </w:rPr>
            </w:pPr>
          </w:p>
        </w:tc>
        <w:tc>
          <w:tcPr>
            <w:tcW w:w="1542" w:type="dxa"/>
            <w:gridSpan w:val="3"/>
            <w:vMerge/>
            <w:tcBorders>
              <w:top w:val="single" w:sz="8" w:space="0" w:color="auto"/>
              <w:left w:val="single" w:sz="8" w:space="0" w:color="auto"/>
              <w:bottom w:val="single" w:sz="8" w:space="0" w:color="000000"/>
              <w:right w:val="nil"/>
            </w:tcBorders>
            <w:vAlign w:val="center"/>
            <w:hideMark/>
          </w:tcPr>
          <w:p w14:paraId="5E31F36D" w14:textId="77777777" w:rsidR="00A35BE9" w:rsidRPr="008A26DA" w:rsidRDefault="00A35BE9" w:rsidP="00B36C7A">
            <w:pPr>
              <w:rPr>
                <w:rFonts w:ascii="Calibri" w:eastAsia="Times New Roman" w:hAnsi="Calibri" w:cs="Calibri"/>
                <w:b/>
                <w:bCs/>
                <w:color w:val="000000"/>
                <w:lang w:eastAsia="es-GT"/>
              </w:rPr>
            </w:pPr>
          </w:p>
        </w:tc>
        <w:tc>
          <w:tcPr>
            <w:tcW w:w="208" w:type="dxa"/>
            <w:tcBorders>
              <w:top w:val="nil"/>
              <w:left w:val="nil"/>
              <w:bottom w:val="single" w:sz="8" w:space="0" w:color="auto"/>
              <w:right w:val="single" w:sz="8" w:space="0" w:color="auto"/>
            </w:tcBorders>
            <w:shd w:val="clear" w:color="000000" w:fill="FFFFFF"/>
            <w:noWrap/>
            <w:vAlign w:val="bottom"/>
            <w:hideMark/>
          </w:tcPr>
          <w:p w14:paraId="3D548858"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r w:rsidR="00A35BE9" w:rsidRPr="008A26DA" w14:paraId="3320517C" w14:textId="77777777" w:rsidTr="001B1006">
        <w:trPr>
          <w:gridAfter w:val="2"/>
          <w:wAfter w:w="720" w:type="dxa"/>
          <w:trHeight w:val="300"/>
        </w:trPr>
        <w:tc>
          <w:tcPr>
            <w:tcW w:w="7088" w:type="dxa"/>
            <w:gridSpan w:val="7"/>
            <w:tcBorders>
              <w:top w:val="nil"/>
              <w:left w:val="nil"/>
              <w:bottom w:val="nil"/>
              <w:right w:val="nil"/>
            </w:tcBorders>
            <w:shd w:val="clear" w:color="000000" w:fill="FFFFFF"/>
            <w:noWrap/>
            <w:vAlign w:val="bottom"/>
            <w:hideMark/>
          </w:tcPr>
          <w:p w14:paraId="3DC36098" w14:textId="77777777" w:rsidR="00A35BE9" w:rsidRDefault="00564E58" w:rsidP="00B36C7A">
            <w:pPr>
              <w:rPr>
                <w:rFonts w:ascii="Calibri" w:eastAsia="Times New Roman" w:hAnsi="Calibri" w:cs="Calibri"/>
                <w:color w:val="000000"/>
                <w:lang w:eastAsia="es-GT"/>
              </w:rPr>
            </w:pPr>
            <w:r>
              <w:rPr>
                <w:rFonts w:ascii="Calibri" w:eastAsia="Times New Roman" w:hAnsi="Calibri" w:cs="Calibri"/>
                <w:b/>
                <w:bCs/>
                <w:color w:val="000000"/>
                <w:lang w:eastAsia="es-GT"/>
              </w:rPr>
              <w:t xml:space="preserve">             </w:t>
            </w:r>
            <w:r w:rsidR="00A35BE9" w:rsidRPr="008A26DA">
              <w:rPr>
                <w:rFonts w:ascii="Calibri" w:eastAsia="Times New Roman" w:hAnsi="Calibri" w:cs="Calibri"/>
                <w:b/>
                <w:bCs/>
                <w:color w:val="000000"/>
                <w:lang w:eastAsia="es-GT"/>
              </w:rPr>
              <w:t>Fuente:</w:t>
            </w:r>
            <w:r w:rsidR="00A35BE9" w:rsidRPr="008A26DA">
              <w:rPr>
                <w:rFonts w:ascii="Calibri" w:eastAsia="Times New Roman" w:hAnsi="Calibri" w:cs="Calibri"/>
                <w:color w:val="000000"/>
                <w:lang w:eastAsia="es-GT"/>
              </w:rPr>
              <w:t xml:space="preserve">  Reportes proporcionados por el Encargado de Inventarios.</w:t>
            </w:r>
          </w:p>
          <w:p w14:paraId="1AFF4736" w14:textId="77777777" w:rsidR="00B11A2D" w:rsidRDefault="00B11A2D" w:rsidP="00B36C7A">
            <w:pPr>
              <w:rPr>
                <w:rFonts w:ascii="Calibri" w:eastAsia="Times New Roman" w:hAnsi="Calibri" w:cs="Calibri"/>
                <w:color w:val="000000"/>
                <w:lang w:eastAsia="es-GT"/>
              </w:rPr>
            </w:pPr>
          </w:p>
          <w:p w14:paraId="59E316AE" w14:textId="0B5D7286" w:rsidR="00B11A2D" w:rsidRPr="008A26DA" w:rsidRDefault="00B11A2D" w:rsidP="00B36C7A">
            <w:pPr>
              <w:rPr>
                <w:rFonts w:ascii="Calibri" w:eastAsia="Times New Roman" w:hAnsi="Calibri" w:cs="Calibri"/>
                <w:color w:val="000000"/>
                <w:lang w:eastAsia="es-GT"/>
              </w:rPr>
            </w:pPr>
          </w:p>
        </w:tc>
        <w:tc>
          <w:tcPr>
            <w:tcW w:w="1542" w:type="dxa"/>
            <w:gridSpan w:val="2"/>
            <w:tcBorders>
              <w:top w:val="nil"/>
              <w:left w:val="nil"/>
              <w:bottom w:val="nil"/>
              <w:right w:val="nil"/>
            </w:tcBorders>
            <w:shd w:val="clear" w:color="000000" w:fill="FFFFFF"/>
            <w:noWrap/>
            <w:vAlign w:val="bottom"/>
            <w:hideMark/>
          </w:tcPr>
          <w:p w14:paraId="77E9EC3F" w14:textId="320DC770"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c>
          <w:tcPr>
            <w:tcW w:w="208" w:type="dxa"/>
            <w:tcBorders>
              <w:top w:val="nil"/>
              <w:left w:val="nil"/>
              <w:bottom w:val="nil"/>
              <w:right w:val="nil"/>
            </w:tcBorders>
            <w:shd w:val="clear" w:color="000000" w:fill="FFFFFF"/>
            <w:noWrap/>
            <w:vAlign w:val="bottom"/>
            <w:hideMark/>
          </w:tcPr>
          <w:p w14:paraId="64192153" w14:textId="77777777" w:rsidR="00A35BE9" w:rsidRPr="008A26DA" w:rsidRDefault="00A35BE9" w:rsidP="00B36C7A">
            <w:pPr>
              <w:rPr>
                <w:rFonts w:ascii="Calibri" w:eastAsia="Times New Roman" w:hAnsi="Calibri" w:cs="Calibri"/>
                <w:color w:val="000000"/>
                <w:lang w:eastAsia="es-GT"/>
              </w:rPr>
            </w:pPr>
            <w:r w:rsidRPr="008A26DA">
              <w:rPr>
                <w:rFonts w:ascii="Calibri" w:eastAsia="Times New Roman" w:hAnsi="Calibri" w:cs="Calibri"/>
                <w:color w:val="000000"/>
                <w:lang w:eastAsia="es-GT"/>
              </w:rPr>
              <w:t> </w:t>
            </w:r>
          </w:p>
        </w:tc>
      </w:tr>
    </w:tbl>
    <w:p w14:paraId="3ADB773E" w14:textId="2F5061B3" w:rsidR="001B1006" w:rsidRDefault="001B1006" w:rsidP="001B1006">
      <w:pPr>
        <w:ind w:left="650"/>
        <w:jc w:val="both"/>
        <w:rPr>
          <w:rFonts w:eastAsia="Times New Roman"/>
        </w:rPr>
      </w:pPr>
    </w:p>
    <w:tbl>
      <w:tblPr>
        <w:tblW w:w="11002" w:type="dxa"/>
        <w:tblInd w:w="650" w:type="dxa"/>
        <w:tblCellMar>
          <w:left w:w="70" w:type="dxa"/>
          <w:right w:w="70" w:type="dxa"/>
        </w:tblCellMar>
        <w:tblLook w:val="04A0" w:firstRow="1" w:lastRow="0" w:firstColumn="1" w:lastColumn="0" w:noHBand="0" w:noVBand="1"/>
      </w:tblPr>
      <w:tblGrid>
        <w:gridCol w:w="190"/>
        <w:gridCol w:w="1047"/>
        <w:gridCol w:w="1040"/>
        <w:gridCol w:w="1034"/>
        <w:gridCol w:w="1317"/>
        <w:gridCol w:w="896"/>
        <w:gridCol w:w="5128"/>
        <w:gridCol w:w="190"/>
        <w:gridCol w:w="160"/>
      </w:tblGrid>
      <w:tr w:rsidR="00A35BE9" w:rsidRPr="00F74822" w14:paraId="2B3736F2" w14:textId="77777777" w:rsidTr="00920DDA">
        <w:trPr>
          <w:gridAfter w:val="1"/>
          <w:wAfter w:w="160" w:type="dxa"/>
          <w:trHeight w:val="300"/>
        </w:trPr>
        <w:tc>
          <w:tcPr>
            <w:tcW w:w="0" w:type="auto"/>
            <w:tcBorders>
              <w:top w:val="nil"/>
              <w:left w:val="nil"/>
              <w:bottom w:val="nil"/>
              <w:right w:val="nil"/>
            </w:tcBorders>
            <w:shd w:val="clear" w:color="auto" w:fill="auto"/>
            <w:noWrap/>
            <w:vAlign w:val="bottom"/>
            <w:hideMark/>
          </w:tcPr>
          <w:p w14:paraId="0A99B900" w14:textId="77777777" w:rsidR="00A35BE9" w:rsidRPr="00F74822" w:rsidRDefault="00A35BE9" w:rsidP="00B36C7A">
            <w:pPr>
              <w:rPr>
                <w:rFonts w:ascii="Times New Roman" w:eastAsia="Times New Roman" w:hAnsi="Times New Roman" w:cs="Times New Roman"/>
                <w:sz w:val="24"/>
                <w:szCs w:val="24"/>
                <w:lang w:eastAsia="es-GT"/>
              </w:rPr>
            </w:pPr>
          </w:p>
        </w:tc>
        <w:tc>
          <w:tcPr>
            <w:tcW w:w="0" w:type="auto"/>
            <w:gridSpan w:val="6"/>
            <w:tcBorders>
              <w:top w:val="nil"/>
              <w:left w:val="nil"/>
              <w:bottom w:val="nil"/>
              <w:right w:val="nil"/>
            </w:tcBorders>
            <w:shd w:val="clear" w:color="auto" w:fill="auto"/>
            <w:noWrap/>
            <w:vAlign w:val="bottom"/>
            <w:hideMark/>
          </w:tcPr>
          <w:p w14:paraId="465AEB06" w14:textId="77777777" w:rsidR="00A35BE9" w:rsidRPr="00F74822" w:rsidRDefault="00A35BE9" w:rsidP="00B36C7A">
            <w:pPr>
              <w:jc w:val="center"/>
              <w:rPr>
                <w:rFonts w:eastAsia="Times New Roman"/>
                <w:b/>
                <w:bCs/>
                <w:color w:val="000000"/>
                <w:sz w:val="20"/>
                <w:szCs w:val="20"/>
                <w:lang w:eastAsia="es-GT"/>
              </w:rPr>
            </w:pPr>
            <w:r w:rsidRPr="00F74822">
              <w:rPr>
                <w:rFonts w:eastAsia="Times New Roman"/>
                <w:b/>
                <w:bCs/>
                <w:color w:val="000000"/>
                <w:sz w:val="20"/>
                <w:szCs w:val="20"/>
                <w:lang w:eastAsia="es-GT"/>
              </w:rPr>
              <w:t>ANEXO 3</w:t>
            </w:r>
          </w:p>
        </w:tc>
        <w:tc>
          <w:tcPr>
            <w:tcW w:w="190" w:type="dxa"/>
            <w:tcBorders>
              <w:top w:val="nil"/>
              <w:left w:val="nil"/>
              <w:bottom w:val="nil"/>
              <w:right w:val="nil"/>
            </w:tcBorders>
            <w:shd w:val="clear" w:color="auto" w:fill="auto"/>
            <w:noWrap/>
            <w:vAlign w:val="bottom"/>
            <w:hideMark/>
          </w:tcPr>
          <w:p w14:paraId="28F71D99" w14:textId="77777777" w:rsidR="00A35BE9" w:rsidRPr="00F74822" w:rsidRDefault="00A35BE9" w:rsidP="00B36C7A">
            <w:pPr>
              <w:jc w:val="center"/>
              <w:rPr>
                <w:rFonts w:eastAsia="Times New Roman"/>
                <w:b/>
                <w:bCs/>
                <w:color w:val="000000"/>
                <w:sz w:val="20"/>
                <w:szCs w:val="20"/>
                <w:lang w:eastAsia="es-GT"/>
              </w:rPr>
            </w:pPr>
          </w:p>
        </w:tc>
      </w:tr>
      <w:tr w:rsidR="00A35BE9" w:rsidRPr="00F74822" w14:paraId="3FBA6FCC" w14:textId="77777777" w:rsidTr="00920DDA">
        <w:trPr>
          <w:gridAfter w:val="1"/>
          <w:wAfter w:w="160" w:type="dxa"/>
          <w:trHeight w:val="300"/>
        </w:trPr>
        <w:tc>
          <w:tcPr>
            <w:tcW w:w="0" w:type="auto"/>
            <w:tcBorders>
              <w:top w:val="nil"/>
              <w:left w:val="nil"/>
              <w:bottom w:val="nil"/>
              <w:right w:val="nil"/>
            </w:tcBorders>
            <w:shd w:val="clear" w:color="auto" w:fill="auto"/>
            <w:noWrap/>
            <w:vAlign w:val="bottom"/>
            <w:hideMark/>
          </w:tcPr>
          <w:p w14:paraId="0043BCE2" w14:textId="77777777" w:rsidR="00A35BE9" w:rsidRPr="00F74822" w:rsidRDefault="00A35BE9" w:rsidP="00B36C7A">
            <w:pPr>
              <w:rPr>
                <w:rFonts w:ascii="Times New Roman" w:eastAsia="Times New Roman" w:hAnsi="Times New Roman" w:cs="Times New Roman"/>
                <w:sz w:val="20"/>
                <w:szCs w:val="20"/>
                <w:lang w:eastAsia="es-GT"/>
              </w:rPr>
            </w:pPr>
          </w:p>
        </w:tc>
        <w:tc>
          <w:tcPr>
            <w:tcW w:w="0" w:type="auto"/>
            <w:gridSpan w:val="6"/>
            <w:tcBorders>
              <w:top w:val="nil"/>
              <w:left w:val="nil"/>
              <w:bottom w:val="nil"/>
              <w:right w:val="nil"/>
            </w:tcBorders>
            <w:shd w:val="clear" w:color="auto" w:fill="auto"/>
            <w:noWrap/>
            <w:vAlign w:val="bottom"/>
            <w:hideMark/>
          </w:tcPr>
          <w:p w14:paraId="41B1CAD8" w14:textId="77777777" w:rsidR="00A35BE9" w:rsidRPr="00F74822" w:rsidRDefault="00A35BE9" w:rsidP="00B36C7A">
            <w:pPr>
              <w:jc w:val="center"/>
              <w:rPr>
                <w:rFonts w:eastAsia="Times New Roman"/>
                <w:b/>
                <w:bCs/>
                <w:color w:val="000000"/>
                <w:sz w:val="20"/>
                <w:szCs w:val="20"/>
                <w:lang w:eastAsia="es-GT"/>
              </w:rPr>
            </w:pPr>
            <w:r w:rsidRPr="00F74822">
              <w:rPr>
                <w:rFonts w:eastAsia="Times New Roman"/>
                <w:b/>
                <w:bCs/>
                <w:color w:val="000000"/>
                <w:sz w:val="20"/>
                <w:szCs w:val="20"/>
                <w:lang w:eastAsia="es-GT"/>
              </w:rPr>
              <w:t>DIRECCIÓN GENERAL DE EDUCACIÓN ESPECIAL -DIGEESP-</w:t>
            </w:r>
          </w:p>
        </w:tc>
        <w:tc>
          <w:tcPr>
            <w:tcW w:w="190" w:type="dxa"/>
            <w:tcBorders>
              <w:top w:val="nil"/>
              <w:left w:val="nil"/>
              <w:bottom w:val="nil"/>
              <w:right w:val="nil"/>
            </w:tcBorders>
            <w:shd w:val="clear" w:color="auto" w:fill="auto"/>
            <w:noWrap/>
            <w:vAlign w:val="bottom"/>
            <w:hideMark/>
          </w:tcPr>
          <w:p w14:paraId="5CBFA8C5" w14:textId="77777777" w:rsidR="00A35BE9" w:rsidRPr="00F74822" w:rsidRDefault="00A35BE9" w:rsidP="00B36C7A">
            <w:pPr>
              <w:jc w:val="center"/>
              <w:rPr>
                <w:rFonts w:eastAsia="Times New Roman"/>
                <w:b/>
                <w:bCs/>
                <w:color w:val="000000"/>
                <w:sz w:val="20"/>
                <w:szCs w:val="20"/>
                <w:lang w:eastAsia="es-GT"/>
              </w:rPr>
            </w:pPr>
          </w:p>
        </w:tc>
      </w:tr>
      <w:tr w:rsidR="00A35BE9" w:rsidRPr="00F74822" w14:paraId="6E7EABE0" w14:textId="77777777" w:rsidTr="00E13239">
        <w:trPr>
          <w:gridAfter w:val="1"/>
          <w:wAfter w:w="160" w:type="dxa"/>
          <w:trHeight w:val="300"/>
        </w:trPr>
        <w:tc>
          <w:tcPr>
            <w:tcW w:w="0" w:type="auto"/>
            <w:tcBorders>
              <w:top w:val="nil"/>
              <w:left w:val="nil"/>
              <w:bottom w:val="nil"/>
              <w:right w:val="nil"/>
            </w:tcBorders>
            <w:shd w:val="clear" w:color="auto" w:fill="auto"/>
            <w:noWrap/>
            <w:vAlign w:val="bottom"/>
            <w:hideMark/>
          </w:tcPr>
          <w:p w14:paraId="6E5FC3F7" w14:textId="77777777" w:rsidR="00A35BE9" w:rsidRPr="00F74822" w:rsidRDefault="00A35BE9" w:rsidP="00B36C7A">
            <w:pPr>
              <w:rPr>
                <w:rFonts w:ascii="Times New Roman" w:eastAsia="Times New Roman" w:hAnsi="Times New Roman" w:cs="Times New Roman"/>
                <w:sz w:val="20"/>
                <w:szCs w:val="20"/>
                <w:lang w:eastAsia="es-GT"/>
              </w:rPr>
            </w:pPr>
          </w:p>
        </w:tc>
        <w:tc>
          <w:tcPr>
            <w:tcW w:w="0" w:type="auto"/>
            <w:gridSpan w:val="6"/>
            <w:tcBorders>
              <w:top w:val="nil"/>
              <w:left w:val="nil"/>
              <w:bottom w:val="nil"/>
              <w:right w:val="nil"/>
            </w:tcBorders>
            <w:shd w:val="clear" w:color="auto" w:fill="auto"/>
            <w:vAlign w:val="center"/>
            <w:hideMark/>
          </w:tcPr>
          <w:p w14:paraId="6AEDD948" w14:textId="77777777" w:rsidR="00A35BE9" w:rsidRPr="00F74822" w:rsidRDefault="00A35BE9" w:rsidP="00B36C7A">
            <w:pPr>
              <w:jc w:val="center"/>
              <w:rPr>
                <w:rFonts w:eastAsia="Times New Roman"/>
                <w:b/>
                <w:bCs/>
                <w:color w:val="000000"/>
                <w:sz w:val="20"/>
                <w:szCs w:val="20"/>
                <w:lang w:eastAsia="es-GT"/>
              </w:rPr>
            </w:pPr>
            <w:r w:rsidRPr="00F74822">
              <w:rPr>
                <w:rFonts w:eastAsia="Times New Roman"/>
                <w:b/>
                <w:bCs/>
                <w:color w:val="000000"/>
                <w:sz w:val="20"/>
                <w:szCs w:val="20"/>
                <w:lang w:eastAsia="es-GT"/>
              </w:rPr>
              <w:t>CONSEJO O CONSULTORIA DE VERIFICACÍÓN SOBRE LA CONCILIACIÓN DE SALDOS Y REGISTRO DE INVENTARIOS REPORTADOS</w:t>
            </w:r>
          </w:p>
        </w:tc>
        <w:tc>
          <w:tcPr>
            <w:tcW w:w="190" w:type="dxa"/>
            <w:tcBorders>
              <w:top w:val="nil"/>
              <w:left w:val="nil"/>
              <w:bottom w:val="nil"/>
              <w:right w:val="nil"/>
            </w:tcBorders>
            <w:shd w:val="clear" w:color="auto" w:fill="auto"/>
            <w:noWrap/>
            <w:vAlign w:val="bottom"/>
            <w:hideMark/>
          </w:tcPr>
          <w:p w14:paraId="41B5976B" w14:textId="77777777" w:rsidR="00A35BE9" w:rsidRPr="00F74822" w:rsidRDefault="00A35BE9" w:rsidP="00B36C7A">
            <w:pPr>
              <w:jc w:val="center"/>
              <w:rPr>
                <w:rFonts w:eastAsia="Times New Roman"/>
                <w:b/>
                <w:bCs/>
                <w:color w:val="000000"/>
                <w:sz w:val="20"/>
                <w:szCs w:val="20"/>
                <w:lang w:eastAsia="es-GT"/>
              </w:rPr>
            </w:pPr>
          </w:p>
        </w:tc>
      </w:tr>
      <w:tr w:rsidR="00A35BE9" w:rsidRPr="00F74822" w14:paraId="4C593076" w14:textId="77777777" w:rsidTr="00E13239">
        <w:trPr>
          <w:gridAfter w:val="1"/>
          <w:wAfter w:w="160" w:type="dxa"/>
          <w:trHeight w:val="300"/>
        </w:trPr>
        <w:tc>
          <w:tcPr>
            <w:tcW w:w="0" w:type="auto"/>
            <w:tcBorders>
              <w:top w:val="nil"/>
              <w:left w:val="nil"/>
              <w:bottom w:val="nil"/>
              <w:right w:val="nil"/>
            </w:tcBorders>
            <w:shd w:val="clear" w:color="auto" w:fill="auto"/>
            <w:noWrap/>
            <w:vAlign w:val="bottom"/>
            <w:hideMark/>
          </w:tcPr>
          <w:p w14:paraId="0C949F92" w14:textId="77777777" w:rsidR="00A35BE9" w:rsidRPr="00F74822" w:rsidRDefault="00A35BE9" w:rsidP="00B36C7A">
            <w:pPr>
              <w:rPr>
                <w:rFonts w:ascii="Times New Roman" w:eastAsia="Times New Roman" w:hAnsi="Times New Roman" w:cs="Times New Roman"/>
                <w:sz w:val="20"/>
                <w:szCs w:val="20"/>
                <w:lang w:eastAsia="es-GT"/>
              </w:rPr>
            </w:pPr>
          </w:p>
        </w:tc>
        <w:tc>
          <w:tcPr>
            <w:tcW w:w="0" w:type="auto"/>
            <w:gridSpan w:val="6"/>
            <w:tcBorders>
              <w:top w:val="nil"/>
              <w:left w:val="nil"/>
              <w:bottom w:val="nil"/>
              <w:right w:val="nil"/>
            </w:tcBorders>
            <w:shd w:val="clear" w:color="auto" w:fill="auto"/>
            <w:noWrap/>
            <w:vAlign w:val="center"/>
            <w:hideMark/>
          </w:tcPr>
          <w:p w14:paraId="3CBA6CCC" w14:textId="77777777" w:rsidR="00A35BE9" w:rsidRPr="00F74822" w:rsidRDefault="00A35BE9" w:rsidP="00B36C7A">
            <w:pPr>
              <w:jc w:val="center"/>
              <w:rPr>
                <w:rFonts w:eastAsia="Times New Roman"/>
                <w:b/>
                <w:bCs/>
                <w:color w:val="000000"/>
                <w:sz w:val="20"/>
                <w:szCs w:val="20"/>
                <w:lang w:eastAsia="es-GT"/>
              </w:rPr>
            </w:pPr>
            <w:r w:rsidRPr="00F74822">
              <w:rPr>
                <w:rFonts w:eastAsia="Times New Roman"/>
                <w:b/>
                <w:bCs/>
                <w:color w:val="000000"/>
                <w:sz w:val="20"/>
                <w:szCs w:val="20"/>
                <w:lang w:eastAsia="es-GT"/>
              </w:rPr>
              <w:t>DEL 01 DE ENERO AL 31 DE DICIEMBRE DE 2022</w:t>
            </w:r>
          </w:p>
        </w:tc>
        <w:tc>
          <w:tcPr>
            <w:tcW w:w="190" w:type="dxa"/>
            <w:tcBorders>
              <w:top w:val="nil"/>
              <w:left w:val="nil"/>
              <w:bottom w:val="nil"/>
              <w:right w:val="nil"/>
            </w:tcBorders>
            <w:shd w:val="clear" w:color="auto" w:fill="auto"/>
            <w:noWrap/>
            <w:vAlign w:val="bottom"/>
            <w:hideMark/>
          </w:tcPr>
          <w:p w14:paraId="56EC8FE5" w14:textId="77777777" w:rsidR="00A35BE9" w:rsidRPr="00F74822" w:rsidRDefault="00A35BE9" w:rsidP="00B36C7A">
            <w:pPr>
              <w:jc w:val="center"/>
              <w:rPr>
                <w:rFonts w:eastAsia="Times New Roman"/>
                <w:b/>
                <w:bCs/>
                <w:color w:val="000000"/>
                <w:sz w:val="20"/>
                <w:szCs w:val="20"/>
                <w:lang w:eastAsia="es-GT"/>
              </w:rPr>
            </w:pPr>
          </w:p>
        </w:tc>
      </w:tr>
      <w:tr w:rsidR="00A35BE9" w:rsidRPr="00F74822" w14:paraId="33BA0001" w14:textId="77777777" w:rsidTr="00E13239">
        <w:trPr>
          <w:gridAfter w:val="1"/>
          <w:wAfter w:w="160" w:type="dxa"/>
          <w:trHeight w:val="300"/>
        </w:trPr>
        <w:tc>
          <w:tcPr>
            <w:tcW w:w="0" w:type="auto"/>
            <w:tcBorders>
              <w:top w:val="nil"/>
              <w:left w:val="nil"/>
              <w:bottom w:val="nil"/>
              <w:right w:val="nil"/>
            </w:tcBorders>
            <w:shd w:val="clear" w:color="auto" w:fill="auto"/>
            <w:noWrap/>
            <w:vAlign w:val="bottom"/>
            <w:hideMark/>
          </w:tcPr>
          <w:p w14:paraId="14A50AC4" w14:textId="77777777" w:rsidR="00A35BE9" w:rsidRPr="00F74822" w:rsidRDefault="00A35BE9" w:rsidP="00B36C7A">
            <w:pPr>
              <w:rPr>
                <w:rFonts w:ascii="Times New Roman" w:eastAsia="Times New Roman" w:hAnsi="Times New Roman" w:cs="Times New Roman"/>
                <w:sz w:val="20"/>
                <w:szCs w:val="20"/>
                <w:lang w:eastAsia="es-GT"/>
              </w:rPr>
            </w:pPr>
          </w:p>
        </w:tc>
        <w:tc>
          <w:tcPr>
            <w:tcW w:w="0" w:type="auto"/>
            <w:gridSpan w:val="6"/>
            <w:tcBorders>
              <w:top w:val="nil"/>
              <w:left w:val="nil"/>
              <w:bottom w:val="nil"/>
              <w:right w:val="nil"/>
            </w:tcBorders>
            <w:shd w:val="clear" w:color="auto" w:fill="auto"/>
            <w:noWrap/>
            <w:vAlign w:val="center"/>
            <w:hideMark/>
          </w:tcPr>
          <w:p w14:paraId="1A9ACA43" w14:textId="77777777" w:rsidR="00A35BE9" w:rsidRPr="00F74822" w:rsidRDefault="00A35BE9" w:rsidP="00B36C7A">
            <w:pPr>
              <w:jc w:val="center"/>
              <w:rPr>
                <w:rFonts w:eastAsia="Times New Roman"/>
                <w:b/>
                <w:bCs/>
                <w:color w:val="000000"/>
                <w:sz w:val="20"/>
                <w:szCs w:val="20"/>
                <w:lang w:eastAsia="es-GT"/>
              </w:rPr>
            </w:pPr>
            <w:r w:rsidRPr="00F74822">
              <w:rPr>
                <w:rFonts w:eastAsia="Times New Roman"/>
                <w:b/>
                <w:bCs/>
                <w:color w:val="000000"/>
                <w:sz w:val="20"/>
                <w:szCs w:val="20"/>
                <w:lang w:eastAsia="es-GT"/>
              </w:rPr>
              <w:t>CIFRAS EXPRESADAS EN QUETZALES</w:t>
            </w:r>
          </w:p>
        </w:tc>
        <w:tc>
          <w:tcPr>
            <w:tcW w:w="190" w:type="dxa"/>
            <w:tcBorders>
              <w:top w:val="nil"/>
              <w:left w:val="nil"/>
              <w:bottom w:val="nil"/>
              <w:right w:val="nil"/>
            </w:tcBorders>
            <w:shd w:val="clear" w:color="auto" w:fill="auto"/>
            <w:noWrap/>
            <w:vAlign w:val="bottom"/>
            <w:hideMark/>
          </w:tcPr>
          <w:p w14:paraId="3F4E23A3" w14:textId="77777777" w:rsidR="00A35BE9" w:rsidRPr="00F74822" w:rsidRDefault="00A35BE9" w:rsidP="00B36C7A">
            <w:pPr>
              <w:jc w:val="center"/>
              <w:rPr>
                <w:rFonts w:eastAsia="Times New Roman"/>
                <w:b/>
                <w:bCs/>
                <w:color w:val="000000"/>
                <w:sz w:val="20"/>
                <w:szCs w:val="20"/>
                <w:lang w:eastAsia="es-GT"/>
              </w:rPr>
            </w:pPr>
          </w:p>
        </w:tc>
      </w:tr>
      <w:tr w:rsidR="00A35BE9" w:rsidRPr="00F74822" w14:paraId="757A452F" w14:textId="77777777" w:rsidTr="00E13239">
        <w:trPr>
          <w:gridAfter w:val="1"/>
          <w:wAfter w:w="160" w:type="dxa"/>
          <w:trHeight w:val="300"/>
        </w:trPr>
        <w:tc>
          <w:tcPr>
            <w:tcW w:w="0" w:type="auto"/>
            <w:tcBorders>
              <w:top w:val="nil"/>
              <w:left w:val="nil"/>
              <w:bottom w:val="nil"/>
              <w:right w:val="nil"/>
            </w:tcBorders>
            <w:shd w:val="clear" w:color="auto" w:fill="auto"/>
            <w:noWrap/>
            <w:vAlign w:val="bottom"/>
            <w:hideMark/>
          </w:tcPr>
          <w:p w14:paraId="019EED66" w14:textId="77777777" w:rsidR="00A35BE9" w:rsidRPr="00F74822" w:rsidRDefault="00A35BE9" w:rsidP="00B36C7A">
            <w:pPr>
              <w:rPr>
                <w:rFonts w:ascii="Times New Roman" w:eastAsia="Times New Roman" w:hAnsi="Times New Roman" w:cs="Times New Roman"/>
                <w:sz w:val="20"/>
                <w:szCs w:val="20"/>
                <w:lang w:eastAsia="es-GT"/>
              </w:rPr>
            </w:pPr>
          </w:p>
        </w:tc>
        <w:tc>
          <w:tcPr>
            <w:tcW w:w="0" w:type="auto"/>
            <w:gridSpan w:val="6"/>
            <w:tcBorders>
              <w:top w:val="nil"/>
              <w:left w:val="nil"/>
              <w:bottom w:val="nil"/>
              <w:right w:val="nil"/>
            </w:tcBorders>
            <w:shd w:val="clear" w:color="auto" w:fill="auto"/>
            <w:noWrap/>
            <w:vAlign w:val="center"/>
            <w:hideMark/>
          </w:tcPr>
          <w:p w14:paraId="49061D06" w14:textId="77777777" w:rsidR="00A35BE9" w:rsidRPr="00F74822" w:rsidRDefault="00A35BE9" w:rsidP="00B36C7A">
            <w:pPr>
              <w:jc w:val="center"/>
              <w:rPr>
                <w:rFonts w:eastAsia="Times New Roman"/>
                <w:b/>
                <w:bCs/>
                <w:color w:val="000000"/>
                <w:sz w:val="20"/>
                <w:szCs w:val="20"/>
                <w:lang w:eastAsia="es-GT"/>
              </w:rPr>
            </w:pPr>
            <w:r w:rsidRPr="00F74822">
              <w:rPr>
                <w:rFonts w:eastAsia="Times New Roman"/>
                <w:b/>
                <w:bCs/>
                <w:color w:val="000000"/>
                <w:sz w:val="20"/>
                <w:szCs w:val="20"/>
                <w:lang w:eastAsia="es-GT"/>
              </w:rPr>
              <w:t>BIENES TRASLADADOS A OTRA UNIDAD EJECUTORA SIN REGISTRO CULMINADO</w:t>
            </w:r>
          </w:p>
        </w:tc>
        <w:tc>
          <w:tcPr>
            <w:tcW w:w="190" w:type="dxa"/>
            <w:tcBorders>
              <w:top w:val="nil"/>
              <w:left w:val="nil"/>
              <w:bottom w:val="nil"/>
              <w:right w:val="nil"/>
            </w:tcBorders>
            <w:shd w:val="clear" w:color="auto" w:fill="auto"/>
            <w:noWrap/>
            <w:vAlign w:val="bottom"/>
            <w:hideMark/>
          </w:tcPr>
          <w:p w14:paraId="0A944726" w14:textId="77777777" w:rsidR="00A35BE9" w:rsidRPr="00F74822" w:rsidRDefault="00A35BE9" w:rsidP="00B36C7A">
            <w:pPr>
              <w:jc w:val="center"/>
              <w:rPr>
                <w:rFonts w:eastAsia="Times New Roman"/>
                <w:b/>
                <w:bCs/>
                <w:color w:val="000000"/>
                <w:sz w:val="20"/>
                <w:szCs w:val="20"/>
                <w:lang w:eastAsia="es-GT"/>
              </w:rPr>
            </w:pPr>
          </w:p>
        </w:tc>
      </w:tr>
      <w:tr w:rsidR="005D02DF" w:rsidRPr="00F74822" w14:paraId="433AED8D" w14:textId="77777777" w:rsidTr="00920DDA">
        <w:trPr>
          <w:gridAfter w:val="1"/>
          <w:wAfter w:w="160" w:type="dxa"/>
          <w:trHeight w:val="495"/>
        </w:trPr>
        <w:tc>
          <w:tcPr>
            <w:tcW w:w="0" w:type="auto"/>
            <w:tcBorders>
              <w:top w:val="nil"/>
              <w:left w:val="nil"/>
              <w:bottom w:val="nil"/>
              <w:right w:val="nil"/>
            </w:tcBorders>
            <w:shd w:val="clear" w:color="auto" w:fill="auto"/>
            <w:noWrap/>
            <w:vAlign w:val="bottom"/>
            <w:hideMark/>
          </w:tcPr>
          <w:p w14:paraId="6EBD07BE" w14:textId="77777777" w:rsidR="00A35BE9" w:rsidRPr="00F74822" w:rsidRDefault="00A35BE9" w:rsidP="00B36C7A">
            <w:pPr>
              <w:rPr>
                <w:rFonts w:ascii="Times New Roman" w:eastAsia="Times New Roman" w:hAnsi="Times New Roman" w:cs="Times New Roman"/>
                <w:sz w:val="20"/>
                <w:szCs w:val="20"/>
                <w:lang w:eastAsia="es-GT"/>
              </w:rPr>
            </w:pPr>
          </w:p>
        </w:tc>
        <w:tc>
          <w:tcPr>
            <w:tcW w:w="0" w:type="auto"/>
            <w:tcBorders>
              <w:top w:val="nil"/>
              <w:left w:val="nil"/>
              <w:bottom w:val="nil"/>
              <w:right w:val="nil"/>
            </w:tcBorders>
            <w:shd w:val="clear" w:color="auto" w:fill="auto"/>
            <w:noWrap/>
            <w:vAlign w:val="bottom"/>
            <w:hideMark/>
          </w:tcPr>
          <w:p w14:paraId="64DF04F9" w14:textId="77777777" w:rsidR="00A35BE9" w:rsidRPr="00F74822" w:rsidRDefault="00A35BE9" w:rsidP="00B36C7A">
            <w:pPr>
              <w:rPr>
                <w:rFonts w:ascii="Times New Roman" w:eastAsia="Times New Roman" w:hAnsi="Times New Roman" w:cs="Times New Roman"/>
                <w:sz w:val="20"/>
                <w:szCs w:val="20"/>
                <w:lang w:eastAsia="es-GT"/>
              </w:rPr>
            </w:pPr>
          </w:p>
        </w:tc>
        <w:tc>
          <w:tcPr>
            <w:tcW w:w="0" w:type="auto"/>
            <w:tcBorders>
              <w:top w:val="nil"/>
              <w:left w:val="nil"/>
              <w:bottom w:val="nil"/>
              <w:right w:val="nil"/>
            </w:tcBorders>
            <w:shd w:val="clear" w:color="auto" w:fill="auto"/>
            <w:noWrap/>
            <w:vAlign w:val="bottom"/>
            <w:hideMark/>
          </w:tcPr>
          <w:p w14:paraId="5ACEB586" w14:textId="77777777" w:rsidR="00A35BE9" w:rsidRPr="00F74822" w:rsidRDefault="00A35BE9" w:rsidP="00B36C7A">
            <w:pPr>
              <w:jc w:val="center"/>
              <w:rPr>
                <w:rFonts w:ascii="Times New Roman" w:eastAsia="Times New Roman" w:hAnsi="Times New Roman" w:cs="Times New Roman"/>
                <w:sz w:val="20"/>
                <w:szCs w:val="20"/>
                <w:lang w:eastAsia="es-GT"/>
              </w:rPr>
            </w:pPr>
          </w:p>
        </w:tc>
        <w:tc>
          <w:tcPr>
            <w:tcW w:w="0" w:type="auto"/>
            <w:tcBorders>
              <w:top w:val="nil"/>
              <w:left w:val="nil"/>
              <w:bottom w:val="nil"/>
              <w:right w:val="nil"/>
            </w:tcBorders>
            <w:shd w:val="clear" w:color="auto" w:fill="auto"/>
            <w:noWrap/>
            <w:vAlign w:val="bottom"/>
            <w:hideMark/>
          </w:tcPr>
          <w:p w14:paraId="4716B331" w14:textId="77777777" w:rsidR="00A35BE9" w:rsidRPr="00F74822" w:rsidRDefault="00A35BE9" w:rsidP="00B36C7A">
            <w:pPr>
              <w:jc w:val="center"/>
              <w:rPr>
                <w:rFonts w:ascii="Times New Roman" w:eastAsia="Times New Roman" w:hAnsi="Times New Roman" w:cs="Times New Roman"/>
                <w:sz w:val="20"/>
                <w:szCs w:val="20"/>
                <w:lang w:eastAsia="es-GT"/>
              </w:rPr>
            </w:pPr>
          </w:p>
        </w:tc>
        <w:tc>
          <w:tcPr>
            <w:tcW w:w="0" w:type="auto"/>
            <w:tcBorders>
              <w:top w:val="nil"/>
              <w:left w:val="nil"/>
              <w:bottom w:val="nil"/>
              <w:right w:val="nil"/>
            </w:tcBorders>
            <w:shd w:val="clear" w:color="auto" w:fill="auto"/>
            <w:noWrap/>
            <w:vAlign w:val="bottom"/>
            <w:hideMark/>
          </w:tcPr>
          <w:p w14:paraId="4CE52CA7" w14:textId="77777777" w:rsidR="00A35BE9" w:rsidRPr="00F74822" w:rsidRDefault="00A35BE9" w:rsidP="00B36C7A">
            <w:pPr>
              <w:jc w:val="center"/>
              <w:rPr>
                <w:rFonts w:ascii="Times New Roman" w:eastAsia="Times New Roman" w:hAnsi="Times New Roman" w:cs="Times New Roman"/>
                <w:sz w:val="20"/>
                <w:szCs w:val="20"/>
                <w:lang w:eastAsia="es-GT"/>
              </w:rPr>
            </w:pPr>
          </w:p>
        </w:tc>
        <w:tc>
          <w:tcPr>
            <w:tcW w:w="0" w:type="auto"/>
            <w:tcBorders>
              <w:top w:val="nil"/>
              <w:left w:val="nil"/>
              <w:bottom w:val="nil"/>
              <w:right w:val="nil"/>
            </w:tcBorders>
            <w:shd w:val="clear" w:color="auto" w:fill="auto"/>
            <w:noWrap/>
            <w:vAlign w:val="bottom"/>
            <w:hideMark/>
          </w:tcPr>
          <w:p w14:paraId="0EEED1F2" w14:textId="77777777" w:rsidR="00A35BE9" w:rsidRPr="00F74822" w:rsidRDefault="00A35BE9" w:rsidP="00B36C7A">
            <w:pPr>
              <w:rPr>
                <w:rFonts w:ascii="Times New Roman" w:eastAsia="Times New Roman" w:hAnsi="Times New Roman" w:cs="Times New Roman"/>
                <w:sz w:val="20"/>
                <w:szCs w:val="20"/>
                <w:lang w:eastAsia="es-GT"/>
              </w:rPr>
            </w:pPr>
          </w:p>
        </w:tc>
        <w:tc>
          <w:tcPr>
            <w:tcW w:w="0" w:type="auto"/>
            <w:tcBorders>
              <w:top w:val="nil"/>
              <w:left w:val="nil"/>
              <w:bottom w:val="nil"/>
              <w:right w:val="nil"/>
            </w:tcBorders>
            <w:shd w:val="clear" w:color="auto" w:fill="auto"/>
            <w:noWrap/>
            <w:vAlign w:val="bottom"/>
            <w:hideMark/>
          </w:tcPr>
          <w:p w14:paraId="7AF8EB21" w14:textId="77777777" w:rsidR="00A35BE9" w:rsidRPr="00F74822" w:rsidRDefault="00A35BE9" w:rsidP="00B36C7A">
            <w:pPr>
              <w:jc w:val="center"/>
              <w:rPr>
                <w:rFonts w:ascii="Times New Roman" w:eastAsia="Times New Roman" w:hAnsi="Times New Roman" w:cs="Times New Roman"/>
                <w:sz w:val="20"/>
                <w:szCs w:val="20"/>
                <w:lang w:eastAsia="es-GT"/>
              </w:rPr>
            </w:pPr>
          </w:p>
        </w:tc>
        <w:tc>
          <w:tcPr>
            <w:tcW w:w="190" w:type="dxa"/>
            <w:tcBorders>
              <w:top w:val="nil"/>
              <w:left w:val="nil"/>
              <w:bottom w:val="nil"/>
              <w:right w:val="nil"/>
            </w:tcBorders>
            <w:shd w:val="clear" w:color="auto" w:fill="auto"/>
            <w:noWrap/>
            <w:vAlign w:val="bottom"/>
            <w:hideMark/>
          </w:tcPr>
          <w:p w14:paraId="3A61565C" w14:textId="77777777" w:rsidR="00A35BE9" w:rsidRPr="00F74822" w:rsidRDefault="00A35BE9" w:rsidP="00B36C7A">
            <w:pPr>
              <w:jc w:val="center"/>
              <w:rPr>
                <w:rFonts w:ascii="Times New Roman" w:eastAsia="Times New Roman" w:hAnsi="Times New Roman" w:cs="Times New Roman"/>
                <w:sz w:val="20"/>
                <w:szCs w:val="20"/>
                <w:lang w:eastAsia="es-GT"/>
              </w:rPr>
            </w:pPr>
          </w:p>
        </w:tc>
      </w:tr>
      <w:tr w:rsidR="00A35BE9" w:rsidRPr="00F74822" w14:paraId="585890B0" w14:textId="77777777" w:rsidTr="00920DDA">
        <w:trPr>
          <w:gridAfter w:val="1"/>
          <w:wAfter w:w="160" w:type="dxa"/>
          <w:trHeight w:val="315"/>
        </w:trPr>
        <w:tc>
          <w:tcPr>
            <w:tcW w:w="0" w:type="auto"/>
            <w:tcBorders>
              <w:top w:val="single" w:sz="8" w:space="0" w:color="auto"/>
              <w:left w:val="single" w:sz="8" w:space="0" w:color="auto"/>
              <w:bottom w:val="single" w:sz="8" w:space="0" w:color="auto"/>
              <w:right w:val="nil"/>
            </w:tcBorders>
            <w:shd w:val="clear" w:color="000000" w:fill="A6A6A6"/>
            <w:noWrap/>
            <w:vAlign w:val="bottom"/>
            <w:hideMark/>
          </w:tcPr>
          <w:p w14:paraId="46B803CD" w14:textId="77777777" w:rsidR="00A35BE9" w:rsidRPr="00F74822" w:rsidRDefault="00A35BE9" w:rsidP="00B36C7A">
            <w:pPr>
              <w:rPr>
                <w:rFonts w:ascii="Calibri" w:eastAsia="Times New Roman" w:hAnsi="Calibri" w:cs="Calibri"/>
                <w:color w:val="000000"/>
                <w:lang w:eastAsia="es-GT"/>
              </w:rPr>
            </w:pPr>
            <w:r w:rsidRPr="00F74822">
              <w:rPr>
                <w:rFonts w:ascii="Calibri" w:eastAsia="Times New Roman" w:hAnsi="Calibri" w:cs="Calibri"/>
                <w:color w:val="000000"/>
                <w:lang w:eastAsia="es-GT"/>
              </w:rPr>
              <w:t> </w:t>
            </w:r>
          </w:p>
        </w:tc>
        <w:tc>
          <w:tcPr>
            <w:tcW w:w="0" w:type="auto"/>
            <w:gridSpan w:val="5"/>
            <w:tcBorders>
              <w:top w:val="single" w:sz="8" w:space="0" w:color="auto"/>
              <w:left w:val="nil"/>
              <w:bottom w:val="single" w:sz="8" w:space="0" w:color="auto"/>
              <w:right w:val="single" w:sz="8" w:space="0" w:color="000000"/>
            </w:tcBorders>
            <w:shd w:val="clear" w:color="000000" w:fill="A6A6A6"/>
            <w:noWrap/>
            <w:vAlign w:val="bottom"/>
            <w:hideMark/>
          </w:tcPr>
          <w:p w14:paraId="1C76B78D" w14:textId="77777777" w:rsidR="00A35BE9" w:rsidRPr="00F74822" w:rsidRDefault="00A35BE9" w:rsidP="00B36C7A">
            <w:pPr>
              <w:jc w:val="center"/>
              <w:rPr>
                <w:rFonts w:ascii="Calibri" w:eastAsia="Times New Roman" w:hAnsi="Calibri" w:cs="Calibri"/>
                <w:b/>
                <w:bCs/>
                <w:color w:val="000000"/>
                <w:lang w:eastAsia="es-GT"/>
              </w:rPr>
            </w:pPr>
            <w:r w:rsidRPr="00F74822">
              <w:rPr>
                <w:rFonts w:ascii="Calibri" w:eastAsia="Times New Roman" w:hAnsi="Calibri" w:cs="Calibri"/>
                <w:b/>
                <w:bCs/>
                <w:color w:val="000000"/>
                <w:lang w:eastAsia="es-GT"/>
              </w:rPr>
              <w:t>DESCRIPCIÓN</w:t>
            </w:r>
          </w:p>
        </w:tc>
        <w:tc>
          <w:tcPr>
            <w:tcW w:w="0" w:type="auto"/>
            <w:tcBorders>
              <w:top w:val="single" w:sz="8" w:space="0" w:color="auto"/>
              <w:left w:val="nil"/>
              <w:bottom w:val="single" w:sz="8" w:space="0" w:color="auto"/>
              <w:right w:val="nil"/>
            </w:tcBorders>
            <w:shd w:val="clear" w:color="000000" w:fill="A6A6A6"/>
            <w:noWrap/>
            <w:vAlign w:val="bottom"/>
            <w:hideMark/>
          </w:tcPr>
          <w:p w14:paraId="116C5B2A" w14:textId="77777777" w:rsidR="00A35BE9" w:rsidRPr="00F74822" w:rsidRDefault="00A35BE9" w:rsidP="00B36C7A">
            <w:pPr>
              <w:jc w:val="center"/>
              <w:rPr>
                <w:rFonts w:ascii="Calibri" w:eastAsia="Times New Roman" w:hAnsi="Calibri" w:cs="Calibri"/>
                <w:b/>
                <w:bCs/>
                <w:color w:val="000000"/>
                <w:lang w:eastAsia="es-GT"/>
              </w:rPr>
            </w:pPr>
            <w:r w:rsidRPr="00F74822">
              <w:rPr>
                <w:rFonts w:ascii="Calibri" w:eastAsia="Times New Roman" w:hAnsi="Calibri" w:cs="Calibri"/>
                <w:b/>
                <w:bCs/>
                <w:color w:val="000000"/>
                <w:lang w:eastAsia="es-GT"/>
              </w:rPr>
              <w:t>CANTIDAD</w:t>
            </w:r>
          </w:p>
        </w:tc>
        <w:tc>
          <w:tcPr>
            <w:tcW w:w="190" w:type="dxa"/>
            <w:tcBorders>
              <w:top w:val="single" w:sz="8" w:space="0" w:color="auto"/>
              <w:left w:val="nil"/>
              <w:bottom w:val="single" w:sz="8" w:space="0" w:color="auto"/>
              <w:right w:val="single" w:sz="8" w:space="0" w:color="auto"/>
            </w:tcBorders>
            <w:shd w:val="clear" w:color="000000" w:fill="A6A6A6"/>
            <w:noWrap/>
            <w:vAlign w:val="bottom"/>
            <w:hideMark/>
          </w:tcPr>
          <w:p w14:paraId="04F223EB" w14:textId="77777777" w:rsidR="00A35BE9" w:rsidRPr="00F74822" w:rsidRDefault="00A35BE9" w:rsidP="00B36C7A">
            <w:pPr>
              <w:rPr>
                <w:rFonts w:ascii="Calibri" w:eastAsia="Times New Roman" w:hAnsi="Calibri" w:cs="Calibri"/>
                <w:color w:val="000000"/>
                <w:lang w:eastAsia="es-GT"/>
              </w:rPr>
            </w:pPr>
            <w:r w:rsidRPr="00F74822">
              <w:rPr>
                <w:rFonts w:ascii="Calibri" w:eastAsia="Times New Roman" w:hAnsi="Calibri" w:cs="Calibri"/>
                <w:color w:val="000000"/>
                <w:lang w:eastAsia="es-GT"/>
              </w:rPr>
              <w:t> </w:t>
            </w:r>
          </w:p>
        </w:tc>
      </w:tr>
      <w:tr w:rsidR="00A35BE9" w:rsidRPr="00F74822" w14:paraId="26718CE8" w14:textId="77777777" w:rsidTr="00920DDA">
        <w:trPr>
          <w:gridAfter w:val="1"/>
          <w:wAfter w:w="160" w:type="dxa"/>
          <w:trHeight w:val="300"/>
        </w:trPr>
        <w:tc>
          <w:tcPr>
            <w:tcW w:w="0" w:type="auto"/>
            <w:tcBorders>
              <w:top w:val="nil"/>
              <w:left w:val="single" w:sz="8" w:space="0" w:color="auto"/>
              <w:bottom w:val="single" w:sz="4" w:space="0" w:color="auto"/>
              <w:right w:val="nil"/>
            </w:tcBorders>
            <w:shd w:val="clear" w:color="auto" w:fill="auto"/>
            <w:noWrap/>
            <w:vAlign w:val="bottom"/>
            <w:hideMark/>
          </w:tcPr>
          <w:p w14:paraId="58B3911E" w14:textId="77777777" w:rsidR="00A35BE9" w:rsidRPr="00F74822" w:rsidRDefault="00A35BE9" w:rsidP="00B36C7A">
            <w:pPr>
              <w:rPr>
                <w:rFonts w:ascii="Calibri" w:eastAsia="Times New Roman" w:hAnsi="Calibri" w:cs="Calibri"/>
                <w:color w:val="000000"/>
                <w:lang w:eastAsia="es-GT"/>
              </w:rPr>
            </w:pPr>
            <w:r w:rsidRPr="00F74822">
              <w:rPr>
                <w:rFonts w:ascii="Calibri" w:eastAsia="Times New Roman" w:hAnsi="Calibri" w:cs="Calibri"/>
                <w:color w:val="000000"/>
                <w:lang w:eastAsia="es-GT"/>
              </w:rPr>
              <w:t> </w:t>
            </w:r>
          </w:p>
        </w:tc>
        <w:tc>
          <w:tcPr>
            <w:tcW w:w="0" w:type="auto"/>
            <w:gridSpan w:val="4"/>
            <w:tcBorders>
              <w:top w:val="nil"/>
              <w:left w:val="nil"/>
              <w:bottom w:val="single" w:sz="4" w:space="0" w:color="auto"/>
              <w:right w:val="nil"/>
            </w:tcBorders>
            <w:shd w:val="clear" w:color="auto" w:fill="auto"/>
            <w:noWrap/>
            <w:vAlign w:val="bottom"/>
            <w:hideMark/>
          </w:tcPr>
          <w:p w14:paraId="7BD31C4A" w14:textId="77777777" w:rsidR="00A35BE9" w:rsidRPr="00F74822" w:rsidRDefault="00A35BE9" w:rsidP="00B36C7A">
            <w:pPr>
              <w:rPr>
                <w:rFonts w:ascii="Calibri" w:eastAsia="Times New Roman" w:hAnsi="Calibri" w:cs="Calibri"/>
                <w:color w:val="000000"/>
                <w:lang w:eastAsia="es-GT"/>
              </w:rPr>
            </w:pPr>
            <w:r w:rsidRPr="00F74822">
              <w:rPr>
                <w:rFonts w:ascii="Calibri" w:eastAsia="Times New Roman" w:hAnsi="Calibri" w:cs="Calibri"/>
                <w:color w:val="000000"/>
                <w:lang w:eastAsia="es-GT"/>
              </w:rPr>
              <w:t>BIENES TRASLADADOS A DIFERENTES DIDEDUCS</w:t>
            </w:r>
          </w:p>
        </w:tc>
        <w:tc>
          <w:tcPr>
            <w:tcW w:w="0" w:type="auto"/>
            <w:tcBorders>
              <w:top w:val="nil"/>
              <w:left w:val="nil"/>
              <w:bottom w:val="single" w:sz="4" w:space="0" w:color="auto"/>
              <w:right w:val="single" w:sz="8" w:space="0" w:color="auto"/>
            </w:tcBorders>
            <w:shd w:val="clear" w:color="auto" w:fill="auto"/>
            <w:noWrap/>
            <w:vAlign w:val="bottom"/>
            <w:hideMark/>
          </w:tcPr>
          <w:p w14:paraId="6CF12E67" w14:textId="77777777" w:rsidR="00A35BE9" w:rsidRPr="00F74822" w:rsidRDefault="00A35BE9" w:rsidP="00B36C7A">
            <w:pPr>
              <w:rPr>
                <w:rFonts w:ascii="Calibri" w:eastAsia="Times New Roman" w:hAnsi="Calibri" w:cs="Calibri"/>
                <w:color w:val="000000"/>
                <w:lang w:eastAsia="es-GT"/>
              </w:rPr>
            </w:pPr>
            <w:r w:rsidRPr="00F74822">
              <w:rPr>
                <w:rFonts w:ascii="Calibri" w:eastAsia="Times New Roman" w:hAnsi="Calibri" w:cs="Calibri"/>
                <w:color w:val="000000"/>
                <w:lang w:eastAsia="es-GT"/>
              </w:rPr>
              <w:t> </w:t>
            </w:r>
          </w:p>
        </w:tc>
        <w:tc>
          <w:tcPr>
            <w:tcW w:w="0" w:type="auto"/>
            <w:tcBorders>
              <w:top w:val="nil"/>
              <w:left w:val="nil"/>
              <w:bottom w:val="single" w:sz="4" w:space="0" w:color="auto"/>
              <w:right w:val="nil"/>
            </w:tcBorders>
            <w:shd w:val="clear" w:color="auto" w:fill="auto"/>
            <w:noWrap/>
            <w:vAlign w:val="bottom"/>
            <w:hideMark/>
          </w:tcPr>
          <w:p w14:paraId="7B8E186E" w14:textId="77777777" w:rsidR="00A35BE9" w:rsidRPr="00F74822" w:rsidRDefault="00A35BE9" w:rsidP="00B36C7A">
            <w:pPr>
              <w:jc w:val="center"/>
              <w:rPr>
                <w:rFonts w:ascii="Calibri" w:eastAsia="Times New Roman" w:hAnsi="Calibri" w:cs="Calibri"/>
                <w:color w:val="000000"/>
                <w:lang w:eastAsia="es-GT"/>
              </w:rPr>
            </w:pPr>
            <w:r w:rsidRPr="00F74822">
              <w:rPr>
                <w:rFonts w:ascii="Calibri" w:eastAsia="Times New Roman" w:hAnsi="Calibri" w:cs="Calibri"/>
                <w:color w:val="000000"/>
                <w:lang w:eastAsia="es-GT"/>
              </w:rPr>
              <w:t>1,004,254.00</w:t>
            </w:r>
          </w:p>
        </w:tc>
        <w:tc>
          <w:tcPr>
            <w:tcW w:w="190" w:type="dxa"/>
            <w:tcBorders>
              <w:top w:val="nil"/>
              <w:left w:val="nil"/>
              <w:bottom w:val="single" w:sz="4" w:space="0" w:color="auto"/>
              <w:right w:val="single" w:sz="8" w:space="0" w:color="auto"/>
            </w:tcBorders>
            <w:shd w:val="clear" w:color="auto" w:fill="auto"/>
            <w:noWrap/>
            <w:vAlign w:val="bottom"/>
            <w:hideMark/>
          </w:tcPr>
          <w:p w14:paraId="154C2D46" w14:textId="77777777" w:rsidR="00A35BE9" w:rsidRPr="00F74822" w:rsidRDefault="00A35BE9" w:rsidP="00B36C7A">
            <w:pPr>
              <w:rPr>
                <w:rFonts w:ascii="Calibri" w:eastAsia="Times New Roman" w:hAnsi="Calibri" w:cs="Calibri"/>
                <w:color w:val="000000"/>
                <w:lang w:eastAsia="es-GT"/>
              </w:rPr>
            </w:pPr>
            <w:r w:rsidRPr="00F74822">
              <w:rPr>
                <w:rFonts w:ascii="Calibri" w:eastAsia="Times New Roman" w:hAnsi="Calibri" w:cs="Calibri"/>
                <w:color w:val="000000"/>
                <w:lang w:eastAsia="es-GT"/>
              </w:rPr>
              <w:t> </w:t>
            </w:r>
          </w:p>
        </w:tc>
      </w:tr>
      <w:tr w:rsidR="00A35BE9" w:rsidRPr="00E51528" w14:paraId="37B2BECE" w14:textId="77777777" w:rsidTr="00920DDA">
        <w:trPr>
          <w:gridAfter w:val="1"/>
          <w:wAfter w:w="160" w:type="dxa"/>
          <w:trHeight w:val="300"/>
        </w:trPr>
        <w:tc>
          <w:tcPr>
            <w:tcW w:w="0" w:type="auto"/>
            <w:tcBorders>
              <w:top w:val="nil"/>
              <w:left w:val="single" w:sz="8" w:space="0" w:color="auto"/>
              <w:bottom w:val="single" w:sz="4" w:space="0" w:color="auto"/>
              <w:right w:val="nil"/>
            </w:tcBorders>
            <w:shd w:val="clear" w:color="auto" w:fill="auto"/>
            <w:noWrap/>
            <w:vAlign w:val="bottom"/>
            <w:hideMark/>
          </w:tcPr>
          <w:p w14:paraId="6D3755C7" w14:textId="77777777" w:rsidR="00A35BE9" w:rsidRPr="00F74822" w:rsidRDefault="00A35BE9" w:rsidP="00B36C7A">
            <w:pPr>
              <w:rPr>
                <w:rFonts w:ascii="Calibri" w:eastAsia="Times New Roman" w:hAnsi="Calibri" w:cs="Calibri"/>
                <w:color w:val="000000"/>
                <w:lang w:eastAsia="es-GT"/>
              </w:rPr>
            </w:pPr>
            <w:r w:rsidRPr="00F74822">
              <w:rPr>
                <w:rFonts w:ascii="Calibri" w:eastAsia="Times New Roman" w:hAnsi="Calibri" w:cs="Calibri"/>
                <w:color w:val="000000"/>
                <w:lang w:eastAsia="es-GT"/>
              </w:rPr>
              <w:t> </w:t>
            </w:r>
          </w:p>
        </w:tc>
        <w:tc>
          <w:tcPr>
            <w:tcW w:w="0" w:type="auto"/>
            <w:gridSpan w:val="5"/>
            <w:tcBorders>
              <w:top w:val="nil"/>
              <w:left w:val="nil"/>
              <w:bottom w:val="single" w:sz="4" w:space="0" w:color="auto"/>
              <w:right w:val="single" w:sz="8" w:space="0" w:color="000000"/>
            </w:tcBorders>
            <w:shd w:val="clear" w:color="auto" w:fill="auto"/>
            <w:noWrap/>
            <w:vAlign w:val="bottom"/>
            <w:hideMark/>
          </w:tcPr>
          <w:p w14:paraId="7EE2A7A7" w14:textId="0415CEE1"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xml:space="preserve">BIENES TRASLADADOS A DIFERENTES DIDEDUCS CREI </w:t>
            </w:r>
            <w:r w:rsidR="00E4745B" w:rsidRPr="00E51528">
              <w:rPr>
                <w:rFonts w:ascii="Calibri" w:eastAsia="Times New Roman" w:hAnsi="Calibri" w:cs="Calibri"/>
                <w:color w:val="000000"/>
                <w:lang w:eastAsia="es-GT"/>
              </w:rPr>
              <w:t>(</w:t>
            </w:r>
            <w:r w:rsidRPr="00E51528">
              <w:rPr>
                <w:rFonts w:ascii="Calibri" w:eastAsia="Times New Roman" w:hAnsi="Calibri" w:cs="Calibri"/>
                <w:color w:val="000000"/>
                <w:lang w:eastAsia="es-GT"/>
              </w:rPr>
              <w:t>70</w:t>
            </w:r>
            <w:r w:rsidR="00E4745B" w:rsidRPr="00E51528">
              <w:rPr>
                <w:rFonts w:ascii="Calibri" w:eastAsia="Times New Roman" w:hAnsi="Calibri" w:cs="Calibri"/>
                <w:color w:val="000000"/>
                <w:lang w:eastAsia="es-GT"/>
              </w:rPr>
              <w:t>)</w:t>
            </w:r>
            <w:r w:rsidR="00920DDA" w:rsidRPr="00E51528">
              <w:rPr>
                <w:rFonts w:ascii="Calibri" w:eastAsia="Times New Roman" w:hAnsi="Calibri" w:cs="Calibri"/>
                <w:color w:val="000000"/>
                <w:lang w:eastAsia="es-GT"/>
              </w:rPr>
              <w:t xml:space="preserve"> </w:t>
            </w:r>
          </w:p>
        </w:tc>
        <w:tc>
          <w:tcPr>
            <w:tcW w:w="0" w:type="auto"/>
            <w:tcBorders>
              <w:top w:val="nil"/>
              <w:left w:val="nil"/>
              <w:bottom w:val="single" w:sz="4" w:space="0" w:color="auto"/>
              <w:right w:val="nil"/>
            </w:tcBorders>
            <w:shd w:val="clear" w:color="auto" w:fill="auto"/>
            <w:noWrap/>
            <w:vAlign w:val="bottom"/>
            <w:hideMark/>
          </w:tcPr>
          <w:p w14:paraId="5846B551" w14:textId="77777777" w:rsidR="00A35BE9" w:rsidRPr="00E51528" w:rsidRDefault="00A35BE9" w:rsidP="00B36C7A">
            <w:pPr>
              <w:jc w:val="center"/>
              <w:rPr>
                <w:rFonts w:ascii="Calibri" w:eastAsia="Times New Roman" w:hAnsi="Calibri" w:cs="Calibri"/>
                <w:color w:val="000000"/>
                <w:lang w:eastAsia="es-GT"/>
              </w:rPr>
            </w:pPr>
            <w:r w:rsidRPr="00E51528">
              <w:rPr>
                <w:rFonts w:ascii="Calibri" w:eastAsia="Times New Roman" w:hAnsi="Calibri" w:cs="Calibri"/>
                <w:color w:val="000000"/>
                <w:lang w:eastAsia="es-GT"/>
              </w:rPr>
              <w:t>650,720.00</w:t>
            </w:r>
          </w:p>
        </w:tc>
        <w:tc>
          <w:tcPr>
            <w:tcW w:w="190" w:type="dxa"/>
            <w:tcBorders>
              <w:top w:val="nil"/>
              <w:left w:val="nil"/>
              <w:bottom w:val="single" w:sz="4" w:space="0" w:color="auto"/>
              <w:right w:val="single" w:sz="8" w:space="0" w:color="auto"/>
            </w:tcBorders>
            <w:shd w:val="clear" w:color="auto" w:fill="auto"/>
            <w:noWrap/>
            <w:vAlign w:val="bottom"/>
            <w:hideMark/>
          </w:tcPr>
          <w:p w14:paraId="2BA6C3D0"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w:t>
            </w:r>
          </w:p>
        </w:tc>
      </w:tr>
      <w:tr w:rsidR="00A35BE9" w:rsidRPr="00E51528" w14:paraId="023C8A70" w14:textId="77777777" w:rsidTr="00920DDA">
        <w:trPr>
          <w:gridAfter w:val="1"/>
          <w:wAfter w:w="160" w:type="dxa"/>
          <w:trHeight w:val="300"/>
        </w:trPr>
        <w:tc>
          <w:tcPr>
            <w:tcW w:w="0" w:type="auto"/>
            <w:tcBorders>
              <w:top w:val="nil"/>
              <w:left w:val="single" w:sz="8" w:space="0" w:color="auto"/>
              <w:bottom w:val="single" w:sz="4" w:space="0" w:color="auto"/>
              <w:right w:val="nil"/>
            </w:tcBorders>
            <w:shd w:val="clear" w:color="auto" w:fill="auto"/>
            <w:noWrap/>
            <w:vAlign w:val="bottom"/>
            <w:hideMark/>
          </w:tcPr>
          <w:p w14:paraId="5F4EC02C"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lastRenderedPageBreak/>
              <w:t> </w:t>
            </w:r>
          </w:p>
        </w:tc>
        <w:tc>
          <w:tcPr>
            <w:tcW w:w="0" w:type="auto"/>
            <w:gridSpan w:val="3"/>
            <w:tcBorders>
              <w:top w:val="nil"/>
              <w:left w:val="nil"/>
              <w:bottom w:val="single" w:sz="4" w:space="0" w:color="auto"/>
              <w:right w:val="nil"/>
            </w:tcBorders>
            <w:shd w:val="clear" w:color="auto" w:fill="auto"/>
            <w:noWrap/>
            <w:vAlign w:val="bottom"/>
            <w:hideMark/>
          </w:tcPr>
          <w:p w14:paraId="6B2F41EE" w14:textId="3EB54CBE"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xml:space="preserve">TRASLADOS </w:t>
            </w:r>
            <w:r w:rsidR="00EC10E5" w:rsidRPr="00E51528">
              <w:rPr>
                <w:rFonts w:ascii="Calibri" w:eastAsia="Times New Roman" w:hAnsi="Calibri" w:cs="Calibri"/>
                <w:color w:val="000000"/>
                <w:lang w:eastAsia="es-GT"/>
              </w:rPr>
              <w:t xml:space="preserve">A </w:t>
            </w:r>
            <w:r w:rsidRPr="00E51528">
              <w:rPr>
                <w:rFonts w:ascii="Calibri" w:eastAsia="Times New Roman" w:hAnsi="Calibri" w:cs="Calibri"/>
                <w:color w:val="000000"/>
                <w:lang w:eastAsia="es-GT"/>
              </w:rPr>
              <w:t>CENTROS CREI (34)</w:t>
            </w:r>
          </w:p>
        </w:tc>
        <w:tc>
          <w:tcPr>
            <w:tcW w:w="0" w:type="auto"/>
            <w:tcBorders>
              <w:top w:val="nil"/>
              <w:left w:val="nil"/>
              <w:bottom w:val="single" w:sz="4" w:space="0" w:color="auto"/>
              <w:right w:val="nil"/>
            </w:tcBorders>
            <w:shd w:val="clear" w:color="auto" w:fill="auto"/>
            <w:noWrap/>
            <w:vAlign w:val="bottom"/>
            <w:hideMark/>
          </w:tcPr>
          <w:p w14:paraId="0F014186"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auto" w:fill="auto"/>
            <w:noWrap/>
            <w:vAlign w:val="bottom"/>
            <w:hideMark/>
          </w:tcPr>
          <w:p w14:paraId="3E3B611C"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w:t>
            </w:r>
          </w:p>
        </w:tc>
        <w:tc>
          <w:tcPr>
            <w:tcW w:w="0" w:type="auto"/>
            <w:tcBorders>
              <w:top w:val="nil"/>
              <w:left w:val="nil"/>
              <w:bottom w:val="single" w:sz="4" w:space="0" w:color="auto"/>
              <w:right w:val="nil"/>
            </w:tcBorders>
            <w:shd w:val="clear" w:color="auto" w:fill="auto"/>
            <w:noWrap/>
            <w:vAlign w:val="bottom"/>
            <w:hideMark/>
          </w:tcPr>
          <w:p w14:paraId="07094831" w14:textId="77777777" w:rsidR="00A35BE9" w:rsidRPr="00E51528" w:rsidRDefault="00A35BE9" w:rsidP="00B36C7A">
            <w:pPr>
              <w:jc w:val="center"/>
              <w:rPr>
                <w:rFonts w:ascii="Calibri" w:eastAsia="Times New Roman" w:hAnsi="Calibri" w:cs="Calibri"/>
                <w:color w:val="000000"/>
                <w:lang w:eastAsia="es-GT"/>
              </w:rPr>
            </w:pPr>
            <w:r w:rsidRPr="00E51528">
              <w:rPr>
                <w:rFonts w:ascii="Calibri" w:eastAsia="Times New Roman" w:hAnsi="Calibri" w:cs="Calibri"/>
                <w:color w:val="000000"/>
                <w:lang w:eastAsia="es-GT"/>
              </w:rPr>
              <w:t>313,697.60</w:t>
            </w:r>
          </w:p>
        </w:tc>
        <w:tc>
          <w:tcPr>
            <w:tcW w:w="190" w:type="dxa"/>
            <w:tcBorders>
              <w:top w:val="nil"/>
              <w:left w:val="nil"/>
              <w:bottom w:val="single" w:sz="4" w:space="0" w:color="auto"/>
              <w:right w:val="single" w:sz="8" w:space="0" w:color="auto"/>
            </w:tcBorders>
            <w:shd w:val="clear" w:color="auto" w:fill="auto"/>
            <w:noWrap/>
            <w:vAlign w:val="bottom"/>
            <w:hideMark/>
          </w:tcPr>
          <w:p w14:paraId="0A232B30"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w:t>
            </w:r>
          </w:p>
        </w:tc>
      </w:tr>
      <w:tr w:rsidR="00A35BE9" w:rsidRPr="00E51528" w14:paraId="081B89F5" w14:textId="77777777" w:rsidTr="00920DDA">
        <w:trPr>
          <w:gridAfter w:val="1"/>
          <w:wAfter w:w="160" w:type="dxa"/>
          <w:trHeight w:val="315"/>
        </w:trPr>
        <w:tc>
          <w:tcPr>
            <w:tcW w:w="0" w:type="auto"/>
            <w:tcBorders>
              <w:top w:val="nil"/>
              <w:left w:val="single" w:sz="8" w:space="0" w:color="auto"/>
              <w:bottom w:val="single" w:sz="4" w:space="0" w:color="auto"/>
              <w:right w:val="nil"/>
            </w:tcBorders>
            <w:shd w:val="clear" w:color="auto" w:fill="auto"/>
            <w:noWrap/>
            <w:vAlign w:val="bottom"/>
            <w:hideMark/>
          </w:tcPr>
          <w:p w14:paraId="67978E6D"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w:t>
            </w:r>
          </w:p>
        </w:tc>
        <w:tc>
          <w:tcPr>
            <w:tcW w:w="0" w:type="auto"/>
            <w:gridSpan w:val="3"/>
            <w:tcBorders>
              <w:top w:val="nil"/>
              <w:left w:val="nil"/>
              <w:bottom w:val="single" w:sz="4" w:space="0" w:color="auto"/>
              <w:right w:val="nil"/>
            </w:tcBorders>
            <w:shd w:val="clear" w:color="auto" w:fill="auto"/>
            <w:noWrap/>
            <w:vAlign w:val="bottom"/>
            <w:hideMark/>
          </w:tcPr>
          <w:p w14:paraId="3C3FDE17" w14:textId="6563FF5C"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xml:space="preserve">TRASLADOS </w:t>
            </w:r>
            <w:r w:rsidR="00EC10E5" w:rsidRPr="00E51528">
              <w:rPr>
                <w:rFonts w:ascii="Calibri" w:eastAsia="Times New Roman" w:hAnsi="Calibri" w:cs="Calibri"/>
                <w:color w:val="000000"/>
                <w:lang w:eastAsia="es-GT"/>
              </w:rPr>
              <w:t xml:space="preserve">A </w:t>
            </w:r>
            <w:r w:rsidRPr="00E51528">
              <w:rPr>
                <w:rFonts w:ascii="Calibri" w:eastAsia="Times New Roman" w:hAnsi="Calibri" w:cs="Calibri"/>
                <w:color w:val="000000"/>
                <w:lang w:eastAsia="es-GT"/>
              </w:rPr>
              <w:t>CENTROS CREI (37)</w:t>
            </w:r>
          </w:p>
        </w:tc>
        <w:tc>
          <w:tcPr>
            <w:tcW w:w="0" w:type="auto"/>
            <w:tcBorders>
              <w:top w:val="nil"/>
              <w:left w:val="nil"/>
              <w:bottom w:val="single" w:sz="4" w:space="0" w:color="auto"/>
              <w:right w:val="nil"/>
            </w:tcBorders>
            <w:shd w:val="clear" w:color="auto" w:fill="auto"/>
            <w:noWrap/>
            <w:vAlign w:val="bottom"/>
            <w:hideMark/>
          </w:tcPr>
          <w:p w14:paraId="7937F7D0"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w:t>
            </w:r>
          </w:p>
        </w:tc>
        <w:tc>
          <w:tcPr>
            <w:tcW w:w="0" w:type="auto"/>
            <w:tcBorders>
              <w:top w:val="nil"/>
              <w:left w:val="nil"/>
              <w:bottom w:val="single" w:sz="4" w:space="0" w:color="auto"/>
              <w:right w:val="single" w:sz="8" w:space="0" w:color="auto"/>
            </w:tcBorders>
            <w:shd w:val="clear" w:color="auto" w:fill="auto"/>
            <w:noWrap/>
            <w:vAlign w:val="bottom"/>
            <w:hideMark/>
          </w:tcPr>
          <w:p w14:paraId="732AD022"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w:t>
            </w:r>
          </w:p>
        </w:tc>
        <w:tc>
          <w:tcPr>
            <w:tcW w:w="0" w:type="auto"/>
            <w:tcBorders>
              <w:top w:val="nil"/>
              <w:left w:val="nil"/>
              <w:bottom w:val="single" w:sz="4" w:space="0" w:color="auto"/>
              <w:right w:val="nil"/>
            </w:tcBorders>
            <w:shd w:val="clear" w:color="auto" w:fill="auto"/>
            <w:noWrap/>
            <w:vAlign w:val="bottom"/>
            <w:hideMark/>
          </w:tcPr>
          <w:p w14:paraId="4C7FA602" w14:textId="77777777" w:rsidR="00A35BE9" w:rsidRPr="00E51528" w:rsidRDefault="00A35BE9" w:rsidP="00B36C7A">
            <w:pPr>
              <w:jc w:val="center"/>
              <w:rPr>
                <w:rFonts w:ascii="Calibri" w:eastAsia="Times New Roman" w:hAnsi="Calibri" w:cs="Calibri"/>
                <w:color w:val="000000"/>
                <w:lang w:eastAsia="es-GT"/>
              </w:rPr>
            </w:pPr>
            <w:r w:rsidRPr="00E51528">
              <w:rPr>
                <w:rFonts w:ascii="Calibri" w:eastAsia="Times New Roman" w:hAnsi="Calibri" w:cs="Calibri"/>
                <w:color w:val="000000"/>
                <w:lang w:eastAsia="es-GT"/>
              </w:rPr>
              <w:t>421,157.31</w:t>
            </w:r>
          </w:p>
        </w:tc>
        <w:tc>
          <w:tcPr>
            <w:tcW w:w="190" w:type="dxa"/>
            <w:tcBorders>
              <w:top w:val="nil"/>
              <w:left w:val="nil"/>
              <w:bottom w:val="single" w:sz="4" w:space="0" w:color="auto"/>
              <w:right w:val="single" w:sz="8" w:space="0" w:color="auto"/>
            </w:tcBorders>
            <w:shd w:val="clear" w:color="auto" w:fill="auto"/>
            <w:noWrap/>
            <w:vAlign w:val="bottom"/>
            <w:hideMark/>
          </w:tcPr>
          <w:p w14:paraId="581065BB"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color w:val="000000"/>
                <w:lang w:eastAsia="es-GT"/>
              </w:rPr>
              <w:t> </w:t>
            </w:r>
          </w:p>
        </w:tc>
      </w:tr>
      <w:tr w:rsidR="00A35BE9" w:rsidRPr="00E51528" w14:paraId="76E33D03" w14:textId="77777777" w:rsidTr="00920DDA">
        <w:trPr>
          <w:gridAfter w:val="1"/>
          <w:wAfter w:w="160" w:type="dxa"/>
          <w:trHeight w:val="450"/>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388395F" w14:textId="77777777" w:rsidR="00A35BE9" w:rsidRPr="00E51528" w:rsidRDefault="00A35BE9" w:rsidP="00B36C7A">
            <w:pPr>
              <w:jc w:val="center"/>
              <w:rPr>
                <w:rFonts w:ascii="Calibri" w:eastAsia="Times New Roman" w:hAnsi="Calibri" w:cs="Calibri"/>
                <w:b/>
                <w:bCs/>
                <w:color w:val="000000"/>
                <w:lang w:eastAsia="es-GT"/>
              </w:rPr>
            </w:pPr>
            <w:r w:rsidRPr="00E51528">
              <w:rPr>
                <w:rFonts w:ascii="Calibri" w:eastAsia="Times New Roman" w:hAnsi="Calibri" w:cs="Calibri"/>
                <w:b/>
                <w:bCs/>
                <w:color w:val="000000"/>
                <w:lang w:eastAsia="es-GT"/>
              </w:rPr>
              <w:t>TOTAL</w:t>
            </w:r>
          </w:p>
        </w:tc>
        <w:tc>
          <w:tcPr>
            <w:tcW w:w="4883" w:type="dxa"/>
            <w:gridSpan w:val="2"/>
            <w:vMerge w:val="restart"/>
            <w:tcBorders>
              <w:top w:val="single" w:sz="8" w:space="0" w:color="auto"/>
              <w:left w:val="nil"/>
              <w:bottom w:val="single" w:sz="8" w:space="0" w:color="000000"/>
              <w:right w:val="single" w:sz="8" w:space="0" w:color="000000"/>
            </w:tcBorders>
            <w:shd w:val="clear" w:color="auto" w:fill="auto"/>
            <w:noWrap/>
            <w:vAlign w:val="center"/>
            <w:hideMark/>
          </w:tcPr>
          <w:p w14:paraId="3C0DC249" w14:textId="77777777" w:rsidR="00A35BE9" w:rsidRPr="00E51528" w:rsidRDefault="00A35BE9" w:rsidP="00B36C7A">
            <w:pPr>
              <w:jc w:val="center"/>
              <w:rPr>
                <w:rFonts w:ascii="Calibri" w:eastAsia="Times New Roman" w:hAnsi="Calibri" w:cs="Calibri"/>
                <w:b/>
                <w:bCs/>
                <w:color w:val="000000"/>
                <w:lang w:eastAsia="es-GT"/>
              </w:rPr>
            </w:pPr>
            <w:r w:rsidRPr="00E51528">
              <w:rPr>
                <w:rFonts w:ascii="Calibri" w:eastAsia="Times New Roman" w:hAnsi="Calibri" w:cs="Calibri"/>
                <w:b/>
                <w:bCs/>
                <w:color w:val="000000"/>
                <w:lang w:eastAsia="es-GT"/>
              </w:rPr>
              <w:t>2,389,828.91</w:t>
            </w:r>
          </w:p>
        </w:tc>
      </w:tr>
      <w:tr w:rsidR="00A35BE9" w:rsidRPr="00E51528" w14:paraId="704DAFA5" w14:textId="77777777" w:rsidTr="00920DDA">
        <w:trPr>
          <w:trHeight w:val="180"/>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06A89BC5" w14:textId="77777777" w:rsidR="00A35BE9" w:rsidRPr="00E51528" w:rsidRDefault="00A35BE9" w:rsidP="00B36C7A">
            <w:pPr>
              <w:rPr>
                <w:rFonts w:ascii="Calibri" w:eastAsia="Times New Roman" w:hAnsi="Calibri" w:cs="Calibri"/>
                <w:b/>
                <w:bCs/>
                <w:color w:val="000000"/>
                <w:lang w:eastAsia="es-GT"/>
              </w:rPr>
            </w:pPr>
          </w:p>
        </w:tc>
        <w:tc>
          <w:tcPr>
            <w:tcW w:w="4883" w:type="dxa"/>
            <w:gridSpan w:val="2"/>
            <w:vMerge/>
            <w:tcBorders>
              <w:top w:val="single" w:sz="8" w:space="0" w:color="auto"/>
              <w:left w:val="nil"/>
              <w:bottom w:val="single" w:sz="8" w:space="0" w:color="000000"/>
              <w:right w:val="single" w:sz="8" w:space="0" w:color="000000"/>
            </w:tcBorders>
            <w:vAlign w:val="center"/>
            <w:hideMark/>
          </w:tcPr>
          <w:p w14:paraId="0D6C9BD4" w14:textId="77777777" w:rsidR="00A35BE9" w:rsidRPr="00E51528" w:rsidRDefault="00A35BE9" w:rsidP="00B36C7A">
            <w:pPr>
              <w:rPr>
                <w:rFonts w:ascii="Calibri" w:eastAsia="Times New Roman" w:hAnsi="Calibri" w:cs="Calibri"/>
                <w:b/>
                <w:bCs/>
                <w:color w:val="000000"/>
                <w:lang w:eastAsia="es-GT"/>
              </w:rPr>
            </w:pPr>
          </w:p>
        </w:tc>
        <w:tc>
          <w:tcPr>
            <w:tcW w:w="160" w:type="dxa"/>
            <w:tcBorders>
              <w:top w:val="nil"/>
              <w:left w:val="nil"/>
              <w:bottom w:val="nil"/>
              <w:right w:val="nil"/>
            </w:tcBorders>
            <w:shd w:val="clear" w:color="auto" w:fill="auto"/>
            <w:noWrap/>
            <w:vAlign w:val="bottom"/>
            <w:hideMark/>
          </w:tcPr>
          <w:p w14:paraId="1AA2BD87" w14:textId="77777777" w:rsidR="00A35BE9" w:rsidRPr="00E51528" w:rsidRDefault="00A35BE9" w:rsidP="00B36C7A">
            <w:pPr>
              <w:jc w:val="center"/>
              <w:rPr>
                <w:rFonts w:ascii="Calibri" w:eastAsia="Times New Roman" w:hAnsi="Calibri" w:cs="Calibri"/>
                <w:b/>
                <w:bCs/>
                <w:color w:val="000000"/>
                <w:lang w:eastAsia="es-GT"/>
              </w:rPr>
            </w:pPr>
          </w:p>
        </w:tc>
      </w:tr>
      <w:tr w:rsidR="00A35BE9" w:rsidRPr="00F74822" w14:paraId="091549F9" w14:textId="77777777" w:rsidTr="00920DDA">
        <w:trPr>
          <w:trHeight w:val="300"/>
        </w:trPr>
        <w:tc>
          <w:tcPr>
            <w:tcW w:w="0" w:type="auto"/>
            <w:gridSpan w:val="7"/>
            <w:tcBorders>
              <w:top w:val="nil"/>
              <w:left w:val="nil"/>
              <w:bottom w:val="nil"/>
              <w:right w:val="nil"/>
            </w:tcBorders>
            <w:shd w:val="clear" w:color="auto" w:fill="auto"/>
            <w:noWrap/>
            <w:vAlign w:val="bottom"/>
            <w:hideMark/>
          </w:tcPr>
          <w:p w14:paraId="5D424C6B" w14:textId="77777777" w:rsidR="00A35BE9" w:rsidRPr="00E51528" w:rsidRDefault="00A35BE9" w:rsidP="00B36C7A">
            <w:pPr>
              <w:rPr>
                <w:rFonts w:ascii="Calibri" w:eastAsia="Times New Roman" w:hAnsi="Calibri" w:cs="Calibri"/>
                <w:color w:val="000000"/>
                <w:lang w:eastAsia="es-GT"/>
              </w:rPr>
            </w:pPr>
            <w:r w:rsidRPr="00E51528">
              <w:rPr>
                <w:rFonts w:ascii="Calibri" w:eastAsia="Times New Roman" w:hAnsi="Calibri" w:cs="Calibri"/>
                <w:b/>
                <w:bCs/>
                <w:color w:val="000000"/>
                <w:lang w:eastAsia="es-GT"/>
              </w:rPr>
              <w:t xml:space="preserve">Fuente: </w:t>
            </w:r>
            <w:r w:rsidRPr="00E51528">
              <w:rPr>
                <w:rFonts w:ascii="Calibri" w:eastAsia="Times New Roman" w:hAnsi="Calibri" w:cs="Calibri"/>
                <w:color w:val="000000"/>
                <w:lang w:eastAsia="es-GT"/>
              </w:rPr>
              <w:t>Reportes proporcionados por el Encargado de Inventarios.</w:t>
            </w:r>
          </w:p>
          <w:p w14:paraId="6F583158" w14:textId="71B38F28" w:rsidR="006D1F11" w:rsidRPr="00F74822" w:rsidRDefault="006D1F11" w:rsidP="00B36C7A">
            <w:pPr>
              <w:rPr>
                <w:rFonts w:ascii="Calibri" w:eastAsia="Times New Roman" w:hAnsi="Calibri" w:cs="Calibri"/>
                <w:b/>
                <w:bCs/>
                <w:color w:val="000000"/>
                <w:lang w:eastAsia="es-GT"/>
              </w:rPr>
            </w:pPr>
            <w:r w:rsidRPr="00E51528">
              <w:rPr>
                <w:rFonts w:ascii="Calibri" w:eastAsia="Times New Roman" w:hAnsi="Calibri" w:cs="Calibri"/>
                <w:b/>
                <w:bCs/>
                <w:color w:val="000000"/>
                <w:lang w:eastAsia="es-GT"/>
              </w:rPr>
              <w:t xml:space="preserve">CREI = </w:t>
            </w:r>
            <w:r w:rsidRPr="00E51528">
              <w:rPr>
                <w:rFonts w:ascii="Calibri" w:eastAsia="Times New Roman" w:hAnsi="Calibri" w:cs="Calibri"/>
                <w:color w:val="000000"/>
                <w:lang w:eastAsia="es-GT"/>
              </w:rPr>
              <w:t>Centro de recursos</w:t>
            </w:r>
            <w:r w:rsidRPr="00E51528">
              <w:rPr>
                <w:rFonts w:ascii="Calibri" w:eastAsia="Times New Roman" w:hAnsi="Calibri" w:cs="Calibri"/>
                <w:b/>
                <w:bCs/>
                <w:color w:val="000000"/>
                <w:lang w:eastAsia="es-GT"/>
              </w:rPr>
              <w:t xml:space="preserve"> </w:t>
            </w:r>
            <w:r w:rsidRPr="00E51528">
              <w:rPr>
                <w:rFonts w:ascii="Calibri" w:eastAsia="Times New Roman" w:hAnsi="Calibri" w:cs="Calibri"/>
                <w:color w:val="000000"/>
                <w:lang w:eastAsia="es-GT"/>
              </w:rPr>
              <w:t xml:space="preserve">para </w:t>
            </w:r>
            <w:r w:rsidR="00356CAC" w:rsidRPr="00E51528">
              <w:rPr>
                <w:rFonts w:ascii="Calibri" w:eastAsia="Times New Roman" w:hAnsi="Calibri" w:cs="Calibri"/>
                <w:color w:val="000000"/>
                <w:lang w:eastAsia="es-GT"/>
              </w:rPr>
              <w:t>la educación inclusiva.</w:t>
            </w:r>
          </w:p>
        </w:tc>
        <w:tc>
          <w:tcPr>
            <w:tcW w:w="190" w:type="dxa"/>
            <w:tcBorders>
              <w:top w:val="nil"/>
              <w:left w:val="nil"/>
              <w:bottom w:val="nil"/>
              <w:right w:val="nil"/>
            </w:tcBorders>
            <w:shd w:val="clear" w:color="auto" w:fill="auto"/>
            <w:noWrap/>
            <w:vAlign w:val="bottom"/>
            <w:hideMark/>
          </w:tcPr>
          <w:p w14:paraId="2569E618" w14:textId="77777777" w:rsidR="00A35BE9" w:rsidRPr="00F74822" w:rsidRDefault="00A35BE9" w:rsidP="00B36C7A">
            <w:pPr>
              <w:rPr>
                <w:rFonts w:ascii="Calibri" w:eastAsia="Times New Roman" w:hAnsi="Calibri" w:cs="Calibri"/>
                <w:b/>
                <w:bCs/>
                <w:color w:val="000000"/>
                <w:lang w:eastAsia="es-GT"/>
              </w:rPr>
            </w:pPr>
          </w:p>
        </w:tc>
        <w:tc>
          <w:tcPr>
            <w:tcW w:w="160" w:type="dxa"/>
            <w:vAlign w:val="center"/>
            <w:hideMark/>
          </w:tcPr>
          <w:p w14:paraId="6AACFA90" w14:textId="77777777" w:rsidR="00A35BE9" w:rsidRPr="00F74822" w:rsidRDefault="00A35BE9" w:rsidP="00B36C7A">
            <w:pPr>
              <w:rPr>
                <w:rFonts w:ascii="Times New Roman" w:eastAsia="Times New Roman" w:hAnsi="Times New Roman" w:cs="Times New Roman"/>
                <w:sz w:val="20"/>
                <w:szCs w:val="20"/>
                <w:lang w:eastAsia="es-GT"/>
              </w:rPr>
            </w:pPr>
          </w:p>
        </w:tc>
      </w:tr>
    </w:tbl>
    <w:p w14:paraId="10C378E7" w14:textId="107A466A" w:rsidR="00A35BE9" w:rsidRDefault="00A35BE9" w:rsidP="001B1006">
      <w:pPr>
        <w:ind w:left="650"/>
        <w:jc w:val="both"/>
        <w:rPr>
          <w:rFonts w:eastAsia="Times New Roman"/>
        </w:rPr>
      </w:pPr>
    </w:p>
    <w:p w14:paraId="3DEC0F86" w14:textId="241C584E" w:rsidR="001B1006" w:rsidRDefault="001B1006" w:rsidP="001B1006">
      <w:pPr>
        <w:ind w:left="650"/>
        <w:jc w:val="both"/>
        <w:rPr>
          <w:rFonts w:eastAsia="Times New Roman"/>
        </w:rPr>
      </w:pPr>
    </w:p>
    <w:p w14:paraId="6E746CE5" w14:textId="03826EC1" w:rsidR="001B1006" w:rsidRDefault="001B1006" w:rsidP="001B1006">
      <w:pPr>
        <w:ind w:left="650"/>
        <w:jc w:val="both"/>
        <w:rPr>
          <w:rFonts w:eastAsia="Times New Roman"/>
        </w:rPr>
      </w:pPr>
    </w:p>
    <w:p w14:paraId="3DDF8268" w14:textId="429AB4A3" w:rsidR="001B1006" w:rsidRDefault="001B1006" w:rsidP="001B1006">
      <w:pPr>
        <w:ind w:left="650"/>
        <w:jc w:val="both"/>
        <w:rPr>
          <w:rFonts w:eastAsia="Times New Roman"/>
        </w:rPr>
      </w:pPr>
    </w:p>
    <w:tbl>
      <w:tblPr>
        <w:tblW w:w="8881" w:type="dxa"/>
        <w:tblInd w:w="2090" w:type="dxa"/>
        <w:tblCellMar>
          <w:left w:w="70" w:type="dxa"/>
          <w:right w:w="70" w:type="dxa"/>
        </w:tblCellMar>
        <w:tblLook w:val="04A0" w:firstRow="1" w:lastRow="0" w:firstColumn="1" w:lastColumn="0" w:noHBand="0" w:noVBand="1"/>
      </w:tblPr>
      <w:tblGrid>
        <w:gridCol w:w="5929"/>
        <w:gridCol w:w="1350"/>
        <w:gridCol w:w="434"/>
        <w:gridCol w:w="146"/>
        <w:gridCol w:w="146"/>
        <w:gridCol w:w="146"/>
        <w:gridCol w:w="146"/>
        <w:gridCol w:w="146"/>
        <w:gridCol w:w="146"/>
        <w:gridCol w:w="146"/>
        <w:gridCol w:w="146"/>
      </w:tblGrid>
      <w:tr w:rsidR="00A35BE9" w:rsidRPr="00595C9F" w14:paraId="68E63A70" w14:textId="77777777" w:rsidTr="00F900CB">
        <w:trPr>
          <w:trHeight w:val="225"/>
        </w:trPr>
        <w:tc>
          <w:tcPr>
            <w:tcW w:w="5929" w:type="dxa"/>
            <w:tcBorders>
              <w:top w:val="nil"/>
              <w:left w:val="nil"/>
              <w:bottom w:val="nil"/>
              <w:right w:val="nil"/>
            </w:tcBorders>
            <w:shd w:val="clear" w:color="auto" w:fill="auto"/>
            <w:noWrap/>
            <w:vAlign w:val="bottom"/>
          </w:tcPr>
          <w:p w14:paraId="6CE6889B" w14:textId="419534D7" w:rsidR="00A35BE9" w:rsidRPr="00595C9F" w:rsidRDefault="00A35BE9" w:rsidP="00F900CB">
            <w:pPr>
              <w:rPr>
                <w:rFonts w:eastAsia="Times New Roman"/>
                <w:b/>
                <w:bCs/>
                <w:color w:val="000000"/>
                <w:sz w:val="16"/>
                <w:szCs w:val="16"/>
                <w:lang w:eastAsia="es-GT"/>
              </w:rPr>
            </w:pPr>
          </w:p>
        </w:tc>
        <w:tc>
          <w:tcPr>
            <w:tcW w:w="1350" w:type="dxa"/>
            <w:tcBorders>
              <w:top w:val="nil"/>
              <w:left w:val="nil"/>
              <w:bottom w:val="nil"/>
              <w:right w:val="nil"/>
            </w:tcBorders>
            <w:shd w:val="clear" w:color="auto" w:fill="auto"/>
            <w:noWrap/>
            <w:vAlign w:val="bottom"/>
          </w:tcPr>
          <w:p w14:paraId="63139506" w14:textId="77777777" w:rsidR="00A35BE9" w:rsidRPr="00595C9F" w:rsidRDefault="00A35BE9" w:rsidP="00B36C7A">
            <w:pPr>
              <w:rPr>
                <w:rFonts w:eastAsia="Times New Roman"/>
                <w:b/>
                <w:bCs/>
                <w:color w:val="000000"/>
                <w:sz w:val="16"/>
                <w:szCs w:val="16"/>
                <w:lang w:eastAsia="es-GT"/>
              </w:rPr>
            </w:pPr>
          </w:p>
        </w:tc>
        <w:tc>
          <w:tcPr>
            <w:tcW w:w="434" w:type="dxa"/>
            <w:tcBorders>
              <w:top w:val="nil"/>
              <w:left w:val="nil"/>
              <w:bottom w:val="nil"/>
              <w:right w:val="nil"/>
            </w:tcBorders>
            <w:shd w:val="clear" w:color="auto" w:fill="auto"/>
            <w:noWrap/>
            <w:vAlign w:val="bottom"/>
          </w:tcPr>
          <w:p w14:paraId="0148E49F" w14:textId="77777777" w:rsidR="00A35BE9" w:rsidRPr="00595C9F" w:rsidRDefault="00A35BE9" w:rsidP="00B36C7A">
            <w:pPr>
              <w:rPr>
                <w:rFonts w:ascii="Times New Roman" w:eastAsia="Times New Roman" w:hAnsi="Times New Roman" w:cs="Times New Roman"/>
                <w:sz w:val="20"/>
                <w:szCs w:val="20"/>
                <w:lang w:eastAsia="es-GT"/>
              </w:rPr>
            </w:pPr>
          </w:p>
        </w:tc>
        <w:tc>
          <w:tcPr>
            <w:tcW w:w="146" w:type="dxa"/>
            <w:vAlign w:val="center"/>
          </w:tcPr>
          <w:p w14:paraId="64774847" w14:textId="77777777" w:rsidR="00A35BE9" w:rsidRPr="00595C9F" w:rsidRDefault="00A35BE9" w:rsidP="00B36C7A">
            <w:pPr>
              <w:rPr>
                <w:rFonts w:ascii="Times New Roman" w:eastAsia="Times New Roman" w:hAnsi="Times New Roman" w:cs="Times New Roman"/>
                <w:sz w:val="20"/>
                <w:szCs w:val="20"/>
                <w:lang w:eastAsia="es-GT"/>
              </w:rPr>
            </w:pPr>
          </w:p>
        </w:tc>
        <w:tc>
          <w:tcPr>
            <w:tcW w:w="146" w:type="dxa"/>
            <w:vAlign w:val="center"/>
          </w:tcPr>
          <w:p w14:paraId="4F1CC58D" w14:textId="77777777" w:rsidR="00A35BE9" w:rsidRPr="00595C9F" w:rsidRDefault="00A35BE9" w:rsidP="00B36C7A">
            <w:pPr>
              <w:rPr>
                <w:rFonts w:ascii="Times New Roman" w:eastAsia="Times New Roman" w:hAnsi="Times New Roman" w:cs="Times New Roman"/>
                <w:sz w:val="20"/>
                <w:szCs w:val="20"/>
                <w:lang w:eastAsia="es-GT"/>
              </w:rPr>
            </w:pPr>
          </w:p>
        </w:tc>
        <w:tc>
          <w:tcPr>
            <w:tcW w:w="146" w:type="dxa"/>
            <w:vAlign w:val="center"/>
          </w:tcPr>
          <w:p w14:paraId="1DD39DE6" w14:textId="77777777" w:rsidR="00A35BE9" w:rsidRPr="00595C9F" w:rsidRDefault="00A35BE9" w:rsidP="00B36C7A">
            <w:pPr>
              <w:rPr>
                <w:rFonts w:ascii="Times New Roman" w:eastAsia="Times New Roman" w:hAnsi="Times New Roman" w:cs="Times New Roman"/>
                <w:sz w:val="20"/>
                <w:szCs w:val="20"/>
                <w:lang w:eastAsia="es-GT"/>
              </w:rPr>
            </w:pPr>
          </w:p>
        </w:tc>
        <w:tc>
          <w:tcPr>
            <w:tcW w:w="146" w:type="dxa"/>
            <w:vAlign w:val="center"/>
          </w:tcPr>
          <w:p w14:paraId="5A5D34B4" w14:textId="77777777" w:rsidR="00A35BE9" w:rsidRPr="00595C9F" w:rsidRDefault="00A35BE9" w:rsidP="00B36C7A">
            <w:pPr>
              <w:rPr>
                <w:rFonts w:ascii="Times New Roman" w:eastAsia="Times New Roman" w:hAnsi="Times New Roman" w:cs="Times New Roman"/>
                <w:sz w:val="20"/>
                <w:szCs w:val="20"/>
                <w:lang w:eastAsia="es-GT"/>
              </w:rPr>
            </w:pPr>
          </w:p>
        </w:tc>
        <w:tc>
          <w:tcPr>
            <w:tcW w:w="146" w:type="dxa"/>
            <w:vAlign w:val="center"/>
          </w:tcPr>
          <w:p w14:paraId="44BBC76A" w14:textId="77777777" w:rsidR="00A35BE9" w:rsidRPr="00595C9F" w:rsidRDefault="00A35BE9" w:rsidP="00B36C7A">
            <w:pPr>
              <w:rPr>
                <w:rFonts w:ascii="Times New Roman" w:eastAsia="Times New Roman" w:hAnsi="Times New Roman" w:cs="Times New Roman"/>
                <w:sz w:val="20"/>
                <w:szCs w:val="20"/>
                <w:lang w:eastAsia="es-GT"/>
              </w:rPr>
            </w:pPr>
          </w:p>
        </w:tc>
        <w:tc>
          <w:tcPr>
            <w:tcW w:w="146" w:type="dxa"/>
            <w:vAlign w:val="center"/>
          </w:tcPr>
          <w:p w14:paraId="72DE082B" w14:textId="77777777" w:rsidR="00A35BE9" w:rsidRPr="00595C9F" w:rsidRDefault="00A35BE9" w:rsidP="00B36C7A">
            <w:pPr>
              <w:rPr>
                <w:rFonts w:ascii="Times New Roman" w:eastAsia="Times New Roman" w:hAnsi="Times New Roman" w:cs="Times New Roman"/>
                <w:sz w:val="20"/>
                <w:szCs w:val="20"/>
                <w:lang w:eastAsia="es-GT"/>
              </w:rPr>
            </w:pPr>
          </w:p>
        </w:tc>
        <w:tc>
          <w:tcPr>
            <w:tcW w:w="146" w:type="dxa"/>
            <w:vAlign w:val="center"/>
          </w:tcPr>
          <w:p w14:paraId="4AEC5195" w14:textId="77777777" w:rsidR="00A35BE9" w:rsidRPr="00595C9F" w:rsidRDefault="00A35BE9" w:rsidP="00B36C7A">
            <w:pPr>
              <w:rPr>
                <w:rFonts w:ascii="Times New Roman" w:eastAsia="Times New Roman" w:hAnsi="Times New Roman" w:cs="Times New Roman"/>
                <w:sz w:val="20"/>
                <w:szCs w:val="20"/>
                <w:lang w:eastAsia="es-GT"/>
              </w:rPr>
            </w:pPr>
          </w:p>
        </w:tc>
        <w:tc>
          <w:tcPr>
            <w:tcW w:w="146" w:type="dxa"/>
            <w:vAlign w:val="center"/>
          </w:tcPr>
          <w:p w14:paraId="6702939F" w14:textId="77777777" w:rsidR="00A35BE9" w:rsidRPr="00595C9F" w:rsidRDefault="00A35BE9" w:rsidP="00B36C7A">
            <w:pPr>
              <w:rPr>
                <w:rFonts w:ascii="Times New Roman" w:eastAsia="Times New Roman" w:hAnsi="Times New Roman" w:cs="Times New Roman"/>
                <w:sz w:val="20"/>
                <w:szCs w:val="20"/>
                <w:lang w:eastAsia="es-GT"/>
              </w:rPr>
            </w:pPr>
          </w:p>
        </w:tc>
      </w:tr>
    </w:tbl>
    <w:p w14:paraId="635CC84E" w14:textId="77777777" w:rsidR="00A35BE9" w:rsidRDefault="00A35BE9" w:rsidP="00A35BE9">
      <w:pPr>
        <w:jc w:val="both"/>
        <w:rPr>
          <w:rFonts w:eastAsia="Times New Roman"/>
        </w:rPr>
      </w:pPr>
    </w:p>
    <w:p w14:paraId="797D4E92" w14:textId="77777777" w:rsidR="00A35BE9" w:rsidRDefault="00A35BE9" w:rsidP="00A35BE9">
      <w:pPr>
        <w:jc w:val="both"/>
        <w:rPr>
          <w:rFonts w:eastAsia="Times New Roman"/>
        </w:rPr>
      </w:pPr>
    </w:p>
    <w:p w14:paraId="573C2901" w14:textId="77777777" w:rsidR="00A35BE9" w:rsidRDefault="00A35BE9" w:rsidP="00A35BE9">
      <w:pPr>
        <w:jc w:val="both"/>
        <w:rPr>
          <w:rFonts w:eastAsia="Times New Roman"/>
        </w:rPr>
      </w:pPr>
    </w:p>
    <w:tbl>
      <w:tblPr>
        <w:tblW w:w="10424" w:type="dxa"/>
        <w:tblInd w:w="1370" w:type="dxa"/>
        <w:tblCellMar>
          <w:left w:w="70" w:type="dxa"/>
          <w:right w:w="70" w:type="dxa"/>
        </w:tblCellMar>
        <w:tblLook w:val="04A0" w:firstRow="1" w:lastRow="0" w:firstColumn="1" w:lastColumn="0" w:noHBand="0" w:noVBand="1"/>
      </w:tblPr>
      <w:tblGrid>
        <w:gridCol w:w="398"/>
        <w:gridCol w:w="2614"/>
        <w:gridCol w:w="1179"/>
        <w:gridCol w:w="1872"/>
        <w:gridCol w:w="1353"/>
        <w:gridCol w:w="1367"/>
        <w:gridCol w:w="327"/>
        <w:gridCol w:w="146"/>
        <w:gridCol w:w="146"/>
        <w:gridCol w:w="146"/>
        <w:gridCol w:w="146"/>
        <w:gridCol w:w="146"/>
        <w:gridCol w:w="146"/>
        <w:gridCol w:w="146"/>
        <w:gridCol w:w="146"/>
        <w:gridCol w:w="146"/>
      </w:tblGrid>
      <w:tr w:rsidR="00052117" w:rsidRPr="00052117" w14:paraId="30F6CFE6" w14:textId="77777777" w:rsidTr="00052117">
        <w:trPr>
          <w:gridAfter w:val="9"/>
          <w:wAfter w:w="1314" w:type="dxa"/>
          <w:trHeight w:val="300"/>
        </w:trPr>
        <w:tc>
          <w:tcPr>
            <w:tcW w:w="9110" w:type="dxa"/>
            <w:gridSpan w:val="7"/>
            <w:tcBorders>
              <w:top w:val="nil"/>
              <w:left w:val="nil"/>
              <w:bottom w:val="nil"/>
              <w:right w:val="nil"/>
            </w:tcBorders>
            <w:shd w:val="clear" w:color="auto" w:fill="auto"/>
            <w:noWrap/>
            <w:vAlign w:val="bottom"/>
            <w:hideMark/>
          </w:tcPr>
          <w:p w14:paraId="19A6D99B" w14:textId="77777777" w:rsidR="00052117" w:rsidRPr="00052117" w:rsidRDefault="00052117" w:rsidP="00052117">
            <w:pPr>
              <w:widowControl/>
              <w:autoSpaceDE/>
              <w:autoSpaceDN/>
              <w:jc w:val="center"/>
              <w:rPr>
                <w:rFonts w:eastAsia="Times New Roman"/>
                <w:b/>
                <w:bCs/>
                <w:color w:val="000000"/>
                <w:sz w:val="18"/>
                <w:szCs w:val="18"/>
                <w:lang w:val="es-GT" w:eastAsia="es-GT"/>
              </w:rPr>
            </w:pPr>
            <w:r w:rsidRPr="00052117">
              <w:rPr>
                <w:rFonts w:eastAsia="Times New Roman"/>
                <w:b/>
                <w:bCs/>
                <w:color w:val="000000"/>
                <w:sz w:val="18"/>
                <w:szCs w:val="18"/>
                <w:lang w:val="es-GT" w:eastAsia="es-GT"/>
              </w:rPr>
              <w:t>ANEXO 4</w:t>
            </w:r>
          </w:p>
        </w:tc>
      </w:tr>
      <w:tr w:rsidR="00052117" w:rsidRPr="00052117" w14:paraId="187B448F" w14:textId="77777777" w:rsidTr="00052117">
        <w:trPr>
          <w:gridAfter w:val="9"/>
          <w:wAfter w:w="1314" w:type="dxa"/>
          <w:trHeight w:val="300"/>
        </w:trPr>
        <w:tc>
          <w:tcPr>
            <w:tcW w:w="9110" w:type="dxa"/>
            <w:gridSpan w:val="7"/>
            <w:tcBorders>
              <w:top w:val="nil"/>
              <w:left w:val="nil"/>
              <w:bottom w:val="nil"/>
              <w:right w:val="nil"/>
            </w:tcBorders>
            <w:shd w:val="clear" w:color="auto" w:fill="auto"/>
            <w:noWrap/>
            <w:vAlign w:val="bottom"/>
            <w:hideMark/>
          </w:tcPr>
          <w:p w14:paraId="07927410" w14:textId="77777777" w:rsidR="00052117" w:rsidRPr="00052117" w:rsidRDefault="00052117" w:rsidP="00052117">
            <w:pPr>
              <w:widowControl/>
              <w:autoSpaceDE/>
              <w:autoSpaceDN/>
              <w:jc w:val="center"/>
              <w:rPr>
                <w:rFonts w:eastAsia="Times New Roman"/>
                <w:b/>
                <w:bCs/>
                <w:color w:val="000000"/>
                <w:sz w:val="18"/>
                <w:szCs w:val="18"/>
                <w:lang w:val="es-GT" w:eastAsia="es-GT"/>
              </w:rPr>
            </w:pPr>
            <w:r w:rsidRPr="00052117">
              <w:rPr>
                <w:rFonts w:eastAsia="Times New Roman"/>
                <w:b/>
                <w:bCs/>
                <w:color w:val="000000"/>
                <w:sz w:val="18"/>
                <w:szCs w:val="18"/>
                <w:lang w:val="es-GT" w:eastAsia="es-GT"/>
              </w:rPr>
              <w:t>DIRECCIÓN GENERAL DE EDUCACIÓN ESPECIAL -DIGEESP-</w:t>
            </w:r>
          </w:p>
        </w:tc>
      </w:tr>
      <w:tr w:rsidR="00052117" w:rsidRPr="00052117" w14:paraId="7FBB6D5E" w14:textId="77777777" w:rsidTr="00052117">
        <w:trPr>
          <w:gridAfter w:val="9"/>
          <w:wAfter w:w="1314" w:type="dxa"/>
          <w:trHeight w:val="465"/>
        </w:trPr>
        <w:tc>
          <w:tcPr>
            <w:tcW w:w="9110" w:type="dxa"/>
            <w:gridSpan w:val="7"/>
            <w:tcBorders>
              <w:top w:val="nil"/>
              <w:left w:val="nil"/>
              <w:bottom w:val="nil"/>
              <w:right w:val="nil"/>
            </w:tcBorders>
            <w:shd w:val="clear" w:color="auto" w:fill="auto"/>
            <w:vAlign w:val="bottom"/>
            <w:hideMark/>
          </w:tcPr>
          <w:p w14:paraId="4C01E502" w14:textId="77777777" w:rsidR="00052117" w:rsidRPr="00052117" w:rsidRDefault="00052117" w:rsidP="00052117">
            <w:pPr>
              <w:widowControl/>
              <w:autoSpaceDE/>
              <w:autoSpaceDN/>
              <w:jc w:val="center"/>
              <w:rPr>
                <w:rFonts w:eastAsia="Times New Roman"/>
                <w:b/>
                <w:bCs/>
                <w:color w:val="000000"/>
                <w:sz w:val="18"/>
                <w:szCs w:val="18"/>
                <w:lang w:val="es-GT" w:eastAsia="es-GT"/>
              </w:rPr>
            </w:pPr>
            <w:r w:rsidRPr="00052117">
              <w:rPr>
                <w:rFonts w:eastAsia="Times New Roman"/>
                <w:b/>
                <w:bCs/>
                <w:color w:val="000000"/>
                <w:sz w:val="18"/>
                <w:szCs w:val="18"/>
                <w:lang w:val="es-GT" w:eastAsia="es-GT"/>
              </w:rPr>
              <w:t>CONSEJO O CONSULTORIA DE VERIFICACÍÓN SOBRE LA CONCILIACIÓN DE SALDOS Y REGISTRO DE INVENTARIOS REPORTADOS</w:t>
            </w:r>
          </w:p>
        </w:tc>
      </w:tr>
      <w:tr w:rsidR="00052117" w:rsidRPr="00052117" w14:paraId="73CBB8FA" w14:textId="77777777" w:rsidTr="00052117">
        <w:trPr>
          <w:gridAfter w:val="9"/>
          <w:wAfter w:w="1314" w:type="dxa"/>
          <w:trHeight w:val="300"/>
        </w:trPr>
        <w:tc>
          <w:tcPr>
            <w:tcW w:w="9110" w:type="dxa"/>
            <w:gridSpan w:val="7"/>
            <w:tcBorders>
              <w:top w:val="nil"/>
              <w:left w:val="nil"/>
              <w:bottom w:val="nil"/>
              <w:right w:val="nil"/>
            </w:tcBorders>
            <w:shd w:val="clear" w:color="auto" w:fill="auto"/>
            <w:noWrap/>
            <w:vAlign w:val="bottom"/>
            <w:hideMark/>
          </w:tcPr>
          <w:p w14:paraId="545FA1B6" w14:textId="77777777" w:rsidR="00052117" w:rsidRPr="00052117" w:rsidRDefault="00052117" w:rsidP="00052117">
            <w:pPr>
              <w:widowControl/>
              <w:autoSpaceDE/>
              <w:autoSpaceDN/>
              <w:jc w:val="center"/>
              <w:rPr>
                <w:rFonts w:eastAsia="Times New Roman"/>
                <w:b/>
                <w:bCs/>
                <w:color w:val="000000"/>
                <w:sz w:val="18"/>
                <w:szCs w:val="18"/>
                <w:lang w:val="es-GT" w:eastAsia="es-GT"/>
              </w:rPr>
            </w:pPr>
            <w:r w:rsidRPr="00052117">
              <w:rPr>
                <w:rFonts w:eastAsia="Times New Roman"/>
                <w:b/>
                <w:bCs/>
                <w:color w:val="000000"/>
                <w:sz w:val="18"/>
                <w:szCs w:val="18"/>
                <w:lang w:val="es-GT" w:eastAsia="es-GT"/>
              </w:rPr>
              <w:t>DEL 01 DE ENERO AL 31 DE DICIEMBRE DE 2022</w:t>
            </w:r>
          </w:p>
        </w:tc>
      </w:tr>
      <w:tr w:rsidR="00052117" w:rsidRPr="00052117" w14:paraId="123D5D59" w14:textId="77777777" w:rsidTr="00052117">
        <w:trPr>
          <w:gridAfter w:val="9"/>
          <w:wAfter w:w="1314" w:type="dxa"/>
          <w:trHeight w:val="300"/>
        </w:trPr>
        <w:tc>
          <w:tcPr>
            <w:tcW w:w="9110" w:type="dxa"/>
            <w:gridSpan w:val="7"/>
            <w:tcBorders>
              <w:top w:val="nil"/>
              <w:left w:val="nil"/>
              <w:bottom w:val="nil"/>
              <w:right w:val="nil"/>
            </w:tcBorders>
            <w:shd w:val="clear" w:color="auto" w:fill="auto"/>
            <w:noWrap/>
            <w:vAlign w:val="bottom"/>
            <w:hideMark/>
          </w:tcPr>
          <w:p w14:paraId="6984444E" w14:textId="77777777" w:rsidR="00052117" w:rsidRPr="00052117" w:rsidRDefault="00052117" w:rsidP="00052117">
            <w:pPr>
              <w:widowControl/>
              <w:autoSpaceDE/>
              <w:autoSpaceDN/>
              <w:jc w:val="center"/>
              <w:rPr>
                <w:rFonts w:eastAsia="Times New Roman"/>
                <w:b/>
                <w:bCs/>
                <w:color w:val="000000"/>
                <w:sz w:val="18"/>
                <w:szCs w:val="18"/>
                <w:lang w:val="es-GT" w:eastAsia="es-GT"/>
              </w:rPr>
            </w:pPr>
            <w:r w:rsidRPr="00052117">
              <w:rPr>
                <w:rFonts w:eastAsia="Times New Roman"/>
                <w:b/>
                <w:bCs/>
                <w:color w:val="000000"/>
                <w:sz w:val="18"/>
                <w:szCs w:val="18"/>
                <w:lang w:val="es-GT" w:eastAsia="es-GT"/>
              </w:rPr>
              <w:t>CIFRAS EXPRESADAS EN QUETZALES</w:t>
            </w:r>
          </w:p>
        </w:tc>
      </w:tr>
      <w:tr w:rsidR="00052117" w:rsidRPr="00052117" w14:paraId="55D0A9B9" w14:textId="77777777" w:rsidTr="00052117">
        <w:trPr>
          <w:gridAfter w:val="9"/>
          <w:wAfter w:w="1314" w:type="dxa"/>
          <w:trHeight w:val="240"/>
        </w:trPr>
        <w:tc>
          <w:tcPr>
            <w:tcW w:w="9110" w:type="dxa"/>
            <w:gridSpan w:val="7"/>
            <w:tcBorders>
              <w:top w:val="nil"/>
              <w:left w:val="nil"/>
              <w:bottom w:val="nil"/>
              <w:right w:val="nil"/>
            </w:tcBorders>
            <w:shd w:val="clear" w:color="auto" w:fill="auto"/>
            <w:vAlign w:val="bottom"/>
            <w:hideMark/>
          </w:tcPr>
          <w:p w14:paraId="5732E038" w14:textId="77777777" w:rsidR="00052117" w:rsidRPr="00052117" w:rsidRDefault="00052117" w:rsidP="00052117">
            <w:pPr>
              <w:widowControl/>
              <w:autoSpaceDE/>
              <w:autoSpaceDN/>
              <w:jc w:val="center"/>
              <w:rPr>
                <w:rFonts w:eastAsia="Times New Roman"/>
                <w:b/>
                <w:bCs/>
                <w:color w:val="000000"/>
                <w:sz w:val="18"/>
                <w:szCs w:val="18"/>
                <w:lang w:val="es-GT" w:eastAsia="es-GT"/>
              </w:rPr>
            </w:pPr>
            <w:r w:rsidRPr="00052117">
              <w:rPr>
                <w:rFonts w:eastAsia="Times New Roman"/>
                <w:b/>
                <w:bCs/>
                <w:color w:val="000000"/>
                <w:sz w:val="18"/>
                <w:szCs w:val="18"/>
                <w:lang w:val="es-GT" w:eastAsia="es-GT"/>
              </w:rPr>
              <w:t>REGISTRO INCORRECTO EN TARJETAS DE RESPONSABILIDAD</w:t>
            </w:r>
          </w:p>
        </w:tc>
      </w:tr>
      <w:tr w:rsidR="00052117" w:rsidRPr="00052117" w14:paraId="37735319" w14:textId="77777777" w:rsidTr="00052117">
        <w:trPr>
          <w:gridAfter w:val="9"/>
          <w:wAfter w:w="1314" w:type="dxa"/>
          <w:trHeight w:val="240"/>
        </w:trPr>
        <w:tc>
          <w:tcPr>
            <w:tcW w:w="398" w:type="dxa"/>
            <w:tcBorders>
              <w:top w:val="nil"/>
              <w:left w:val="nil"/>
              <w:bottom w:val="nil"/>
              <w:right w:val="nil"/>
            </w:tcBorders>
            <w:shd w:val="clear" w:color="auto" w:fill="auto"/>
            <w:noWrap/>
            <w:vAlign w:val="bottom"/>
            <w:hideMark/>
          </w:tcPr>
          <w:p w14:paraId="410BEED5" w14:textId="77777777" w:rsidR="00052117" w:rsidRPr="00052117" w:rsidRDefault="00052117" w:rsidP="00052117">
            <w:pPr>
              <w:widowControl/>
              <w:autoSpaceDE/>
              <w:autoSpaceDN/>
              <w:jc w:val="center"/>
              <w:rPr>
                <w:rFonts w:eastAsia="Times New Roman"/>
                <w:b/>
                <w:bCs/>
                <w:color w:val="000000"/>
                <w:sz w:val="18"/>
                <w:szCs w:val="18"/>
                <w:lang w:val="es-GT" w:eastAsia="es-GT"/>
              </w:rPr>
            </w:pPr>
          </w:p>
        </w:tc>
        <w:tc>
          <w:tcPr>
            <w:tcW w:w="2614" w:type="dxa"/>
            <w:tcBorders>
              <w:top w:val="nil"/>
              <w:left w:val="nil"/>
              <w:bottom w:val="nil"/>
              <w:right w:val="nil"/>
            </w:tcBorders>
            <w:shd w:val="clear" w:color="auto" w:fill="auto"/>
            <w:noWrap/>
            <w:vAlign w:val="bottom"/>
            <w:hideMark/>
          </w:tcPr>
          <w:p w14:paraId="01D625F1"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179" w:type="dxa"/>
            <w:tcBorders>
              <w:top w:val="nil"/>
              <w:left w:val="nil"/>
              <w:bottom w:val="nil"/>
              <w:right w:val="nil"/>
            </w:tcBorders>
            <w:shd w:val="clear" w:color="auto" w:fill="auto"/>
            <w:noWrap/>
            <w:vAlign w:val="bottom"/>
            <w:hideMark/>
          </w:tcPr>
          <w:p w14:paraId="0F7A49BF"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872" w:type="dxa"/>
            <w:tcBorders>
              <w:top w:val="nil"/>
              <w:left w:val="nil"/>
              <w:bottom w:val="nil"/>
              <w:right w:val="nil"/>
            </w:tcBorders>
            <w:shd w:val="clear" w:color="auto" w:fill="auto"/>
            <w:noWrap/>
            <w:vAlign w:val="bottom"/>
            <w:hideMark/>
          </w:tcPr>
          <w:p w14:paraId="616BEAE5"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353" w:type="dxa"/>
            <w:tcBorders>
              <w:top w:val="nil"/>
              <w:left w:val="nil"/>
              <w:bottom w:val="nil"/>
              <w:right w:val="nil"/>
            </w:tcBorders>
            <w:shd w:val="clear" w:color="auto" w:fill="auto"/>
            <w:noWrap/>
            <w:vAlign w:val="bottom"/>
            <w:hideMark/>
          </w:tcPr>
          <w:p w14:paraId="041F411D"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367" w:type="dxa"/>
            <w:tcBorders>
              <w:top w:val="nil"/>
              <w:left w:val="nil"/>
              <w:bottom w:val="nil"/>
              <w:right w:val="nil"/>
            </w:tcBorders>
            <w:shd w:val="clear" w:color="auto" w:fill="auto"/>
            <w:noWrap/>
            <w:vAlign w:val="bottom"/>
            <w:hideMark/>
          </w:tcPr>
          <w:p w14:paraId="3E11BAEB"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327" w:type="dxa"/>
            <w:tcBorders>
              <w:top w:val="nil"/>
              <w:left w:val="nil"/>
              <w:bottom w:val="nil"/>
              <w:right w:val="nil"/>
            </w:tcBorders>
            <w:shd w:val="clear" w:color="auto" w:fill="auto"/>
            <w:noWrap/>
            <w:vAlign w:val="bottom"/>
            <w:hideMark/>
          </w:tcPr>
          <w:p w14:paraId="493CAADA"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r>
      <w:tr w:rsidR="00052117" w:rsidRPr="00052117" w14:paraId="5EEC6FEE" w14:textId="77777777" w:rsidTr="00052117">
        <w:trPr>
          <w:gridAfter w:val="9"/>
          <w:wAfter w:w="1314" w:type="dxa"/>
          <w:trHeight w:val="1845"/>
        </w:trPr>
        <w:tc>
          <w:tcPr>
            <w:tcW w:w="398" w:type="dxa"/>
            <w:tcBorders>
              <w:top w:val="single" w:sz="8" w:space="0" w:color="auto"/>
              <w:left w:val="single" w:sz="8" w:space="0" w:color="auto"/>
              <w:bottom w:val="single" w:sz="8" w:space="0" w:color="auto"/>
              <w:right w:val="nil"/>
            </w:tcBorders>
            <w:shd w:val="clear" w:color="000000" w:fill="A6A6A6"/>
            <w:noWrap/>
            <w:vAlign w:val="center"/>
            <w:hideMark/>
          </w:tcPr>
          <w:p w14:paraId="5E47C11E" w14:textId="77777777" w:rsidR="00052117" w:rsidRPr="00052117" w:rsidRDefault="00052117" w:rsidP="00052117">
            <w:pPr>
              <w:widowControl/>
              <w:autoSpaceDE/>
              <w:autoSpaceDN/>
              <w:jc w:val="center"/>
              <w:rPr>
                <w:rFonts w:eastAsia="Times New Roman"/>
                <w:b/>
                <w:bCs/>
                <w:color w:val="000000"/>
                <w:sz w:val="16"/>
                <w:szCs w:val="16"/>
                <w:lang w:val="es-GT" w:eastAsia="es-GT"/>
              </w:rPr>
            </w:pPr>
            <w:r w:rsidRPr="00052117">
              <w:rPr>
                <w:rFonts w:eastAsia="Times New Roman"/>
                <w:b/>
                <w:bCs/>
                <w:color w:val="000000"/>
                <w:sz w:val="16"/>
                <w:szCs w:val="16"/>
                <w:lang w:val="es-GT" w:eastAsia="es-GT"/>
              </w:rPr>
              <w:t xml:space="preserve">No. </w:t>
            </w:r>
          </w:p>
        </w:tc>
        <w:tc>
          <w:tcPr>
            <w:tcW w:w="2614"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14:paraId="01C89057" w14:textId="77777777" w:rsidR="00052117" w:rsidRPr="00052117" w:rsidRDefault="00052117" w:rsidP="00052117">
            <w:pPr>
              <w:widowControl/>
              <w:autoSpaceDE/>
              <w:autoSpaceDN/>
              <w:jc w:val="center"/>
              <w:rPr>
                <w:rFonts w:eastAsia="Times New Roman"/>
                <w:b/>
                <w:bCs/>
                <w:color w:val="000000"/>
                <w:sz w:val="16"/>
                <w:szCs w:val="16"/>
                <w:lang w:val="es-GT" w:eastAsia="es-GT"/>
              </w:rPr>
            </w:pPr>
            <w:r w:rsidRPr="00052117">
              <w:rPr>
                <w:rFonts w:eastAsia="Times New Roman"/>
                <w:b/>
                <w:bCs/>
                <w:color w:val="000000"/>
                <w:sz w:val="16"/>
                <w:szCs w:val="16"/>
                <w:lang w:val="es-GT" w:eastAsia="es-GT"/>
              </w:rPr>
              <w:t>Nombre del empleado</w:t>
            </w:r>
          </w:p>
        </w:tc>
        <w:tc>
          <w:tcPr>
            <w:tcW w:w="1179" w:type="dxa"/>
            <w:tcBorders>
              <w:top w:val="single" w:sz="8" w:space="0" w:color="auto"/>
              <w:left w:val="nil"/>
              <w:bottom w:val="single" w:sz="8" w:space="0" w:color="auto"/>
              <w:right w:val="single" w:sz="4" w:space="0" w:color="auto"/>
            </w:tcBorders>
            <w:shd w:val="clear" w:color="000000" w:fill="A6A6A6"/>
            <w:vAlign w:val="center"/>
            <w:hideMark/>
          </w:tcPr>
          <w:p w14:paraId="0656176D" w14:textId="77777777" w:rsidR="00052117" w:rsidRPr="00052117" w:rsidRDefault="00052117" w:rsidP="00052117">
            <w:pPr>
              <w:widowControl/>
              <w:autoSpaceDE/>
              <w:autoSpaceDN/>
              <w:jc w:val="center"/>
              <w:rPr>
                <w:rFonts w:eastAsia="Times New Roman"/>
                <w:b/>
                <w:bCs/>
                <w:color w:val="000000"/>
                <w:sz w:val="16"/>
                <w:szCs w:val="16"/>
                <w:lang w:val="es-GT" w:eastAsia="es-GT"/>
              </w:rPr>
            </w:pPr>
            <w:r w:rsidRPr="00052117">
              <w:rPr>
                <w:rFonts w:eastAsia="Times New Roman"/>
                <w:b/>
                <w:bCs/>
                <w:color w:val="000000"/>
                <w:sz w:val="16"/>
                <w:szCs w:val="16"/>
                <w:lang w:val="es-GT" w:eastAsia="es-GT"/>
              </w:rPr>
              <w:t>Bienes en uso</w:t>
            </w:r>
          </w:p>
        </w:tc>
        <w:tc>
          <w:tcPr>
            <w:tcW w:w="1872" w:type="dxa"/>
            <w:tcBorders>
              <w:top w:val="single" w:sz="8" w:space="0" w:color="auto"/>
              <w:left w:val="nil"/>
              <w:bottom w:val="single" w:sz="8" w:space="0" w:color="auto"/>
              <w:right w:val="single" w:sz="4" w:space="0" w:color="auto"/>
            </w:tcBorders>
            <w:shd w:val="clear" w:color="000000" w:fill="A6A6A6"/>
            <w:vAlign w:val="center"/>
            <w:hideMark/>
          </w:tcPr>
          <w:p w14:paraId="2FCD5E75" w14:textId="77777777" w:rsidR="00052117" w:rsidRPr="00052117" w:rsidRDefault="00052117" w:rsidP="00052117">
            <w:pPr>
              <w:widowControl/>
              <w:autoSpaceDE/>
              <w:autoSpaceDN/>
              <w:jc w:val="center"/>
              <w:rPr>
                <w:rFonts w:eastAsia="Times New Roman"/>
                <w:b/>
                <w:bCs/>
                <w:color w:val="000000"/>
                <w:sz w:val="16"/>
                <w:szCs w:val="16"/>
                <w:lang w:val="es-GT" w:eastAsia="es-GT"/>
              </w:rPr>
            </w:pPr>
            <w:r w:rsidRPr="00052117">
              <w:rPr>
                <w:rFonts w:eastAsia="Times New Roman"/>
                <w:b/>
                <w:bCs/>
                <w:color w:val="000000"/>
                <w:sz w:val="16"/>
                <w:szCs w:val="16"/>
                <w:lang w:val="es-GT" w:eastAsia="es-GT"/>
              </w:rPr>
              <w:t>Bienes trasladados a otras unidades ejecutoras cargados a tarjetas de responsabilidad de empleados de DIGEESP</w:t>
            </w:r>
          </w:p>
        </w:tc>
        <w:tc>
          <w:tcPr>
            <w:tcW w:w="1353" w:type="dxa"/>
            <w:tcBorders>
              <w:top w:val="single" w:sz="8" w:space="0" w:color="auto"/>
              <w:left w:val="nil"/>
              <w:bottom w:val="single" w:sz="8" w:space="0" w:color="auto"/>
              <w:right w:val="single" w:sz="4" w:space="0" w:color="auto"/>
            </w:tcBorders>
            <w:shd w:val="clear" w:color="000000" w:fill="A6A6A6"/>
            <w:vAlign w:val="center"/>
            <w:hideMark/>
          </w:tcPr>
          <w:p w14:paraId="74AD7F44" w14:textId="77777777" w:rsidR="00052117" w:rsidRPr="00052117" w:rsidRDefault="00052117" w:rsidP="00052117">
            <w:pPr>
              <w:widowControl/>
              <w:autoSpaceDE/>
              <w:autoSpaceDN/>
              <w:jc w:val="center"/>
              <w:rPr>
                <w:rFonts w:eastAsia="Times New Roman"/>
                <w:b/>
                <w:bCs/>
                <w:color w:val="000000"/>
                <w:sz w:val="16"/>
                <w:szCs w:val="16"/>
                <w:lang w:val="es-GT" w:eastAsia="es-GT"/>
              </w:rPr>
            </w:pPr>
            <w:r w:rsidRPr="00052117">
              <w:rPr>
                <w:rFonts w:eastAsia="Times New Roman"/>
                <w:b/>
                <w:bCs/>
                <w:color w:val="000000"/>
                <w:sz w:val="16"/>
                <w:szCs w:val="16"/>
                <w:lang w:val="es-GT" w:eastAsia="es-GT"/>
              </w:rPr>
              <w:t>Bienes en stock o pendientes de entregar</w:t>
            </w:r>
          </w:p>
        </w:tc>
        <w:tc>
          <w:tcPr>
            <w:tcW w:w="1367" w:type="dxa"/>
            <w:tcBorders>
              <w:top w:val="single" w:sz="8" w:space="0" w:color="auto"/>
              <w:left w:val="nil"/>
              <w:bottom w:val="single" w:sz="8" w:space="0" w:color="auto"/>
              <w:right w:val="single" w:sz="8" w:space="0" w:color="auto"/>
            </w:tcBorders>
            <w:shd w:val="clear" w:color="000000" w:fill="A6A6A6"/>
            <w:vAlign w:val="center"/>
            <w:hideMark/>
          </w:tcPr>
          <w:p w14:paraId="3EF83D51" w14:textId="77777777" w:rsidR="00052117" w:rsidRPr="00052117" w:rsidRDefault="00052117" w:rsidP="00052117">
            <w:pPr>
              <w:widowControl/>
              <w:autoSpaceDE/>
              <w:autoSpaceDN/>
              <w:jc w:val="center"/>
              <w:rPr>
                <w:rFonts w:eastAsia="Times New Roman"/>
                <w:b/>
                <w:bCs/>
                <w:color w:val="000000"/>
                <w:sz w:val="16"/>
                <w:szCs w:val="16"/>
                <w:lang w:val="es-GT" w:eastAsia="es-GT"/>
              </w:rPr>
            </w:pPr>
            <w:proofErr w:type="gramStart"/>
            <w:r w:rsidRPr="00052117">
              <w:rPr>
                <w:rFonts w:eastAsia="Times New Roman"/>
                <w:b/>
                <w:bCs/>
                <w:color w:val="000000"/>
                <w:sz w:val="16"/>
                <w:szCs w:val="16"/>
                <w:lang w:val="es-GT" w:eastAsia="es-GT"/>
              </w:rPr>
              <w:t>Total</w:t>
            </w:r>
            <w:proofErr w:type="gramEnd"/>
            <w:r w:rsidRPr="00052117">
              <w:rPr>
                <w:rFonts w:eastAsia="Times New Roman"/>
                <w:b/>
                <w:bCs/>
                <w:color w:val="000000"/>
                <w:sz w:val="16"/>
                <w:szCs w:val="16"/>
                <w:lang w:val="es-GT" w:eastAsia="es-GT"/>
              </w:rPr>
              <w:t xml:space="preserve"> de bienes cargados en tarjetas de responsabilidad</w:t>
            </w:r>
          </w:p>
        </w:tc>
        <w:tc>
          <w:tcPr>
            <w:tcW w:w="327" w:type="dxa"/>
            <w:tcBorders>
              <w:top w:val="nil"/>
              <w:left w:val="nil"/>
              <w:bottom w:val="nil"/>
              <w:right w:val="nil"/>
            </w:tcBorders>
            <w:shd w:val="clear" w:color="auto" w:fill="auto"/>
            <w:noWrap/>
            <w:vAlign w:val="center"/>
            <w:hideMark/>
          </w:tcPr>
          <w:p w14:paraId="545513FB" w14:textId="77777777" w:rsidR="00052117" w:rsidRPr="00052117" w:rsidRDefault="00052117" w:rsidP="00052117">
            <w:pPr>
              <w:widowControl/>
              <w:autoSpaceDE/>
              <w:autoSpaceDN/>
              <w:jc w:val="center"/>
              <w:rPr>
                <w:rFonts w:eastAsia="Times New Roman"/>
                <w:b/>
                <w:bCs/>
                <w:color w:val="000000"/>
                <w:sz w:val="16"/>
                <w:szCs w:val="16"/>
                <w:lang w:val="es-GT" w:eastAsia="es-GT"/>
              </w:rPr>
            </w:pPr>
          </w:p>
        </w:tc>
      </w:tr>
      <w:tr w:rsidR="00052117" w:rsidRPr="00052117" w14:paraId="38D77FE1" w14:textId="77777777" w:rsidTr="00AC2CF3">
        <w:trPr>
          <w:gridAfter w:val="9"/>
          <w:wAfter w:w="1314" w:type="dxa"/>
          <w:trHeight w:val="225"/>
        </w:trPr>
        <w:tc>
          <w:tcPr>
            <w:tcW w:w="398" w:type="dxa"/>
            <w:tcBorders>
              <w:top w:val="nil"/>
              <w:left w:val="single" w:sz="8" w:space="0" w:color="auto"/>
              <w:bottom w:val="single" w:sz="4" w:space="0" w:color="auto"/>
              <w:right w:val="nil"/>
            </w:tcBorders>
            <w:shd w:val="clear" w:color="auto" w:fill="auto"/>
            <w:noWrap/>
            <w:vAlign w:val="bottom"/>
            <w:hideMark/>
          </w:tcPr>
          <w:p w14:paraId="2F8EDEF2"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1</w:t>
            </w:r>
          </w:p>
        </w:tc>
        <w:tc>
          <w:tcPr>
            <w:tcW w:w="2614" w:type="dxa"/>
            <w:tcBorders>
              <w:top w:val="nil"/>
              <w:left w:val="single" w:sz="8" w:space="0" w:color="auto"/>
              <w:bottom w:val="single" w:sz="4" w:space="0" w:color="auto"/>
              <w:right w:val="single" w:sz="4" w:space="0" w:color="auto"/>
            </w:tcBorders>
            <w:shd w:val="clear" w:color="000000" w:fill="FFFFFF"/>
            <w:noWrap/>
            <w:vAlign w:val="bottom"/>
            <w:hideMark/>
          </w:tcPr>
          <w:p w14:paraId="170BA975"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Ana Lissette Bran Solorzano</w:t>
            </w:r>
          </w:p>
        </w:tc>
        <w:tc>
          <w:tcPr>
            <w:tcW w:w="1179" w:type="dxa"/>
            <w:tcBorders>
              <w:top w:val="nil"/>
              <w:left w:val="nil"/>
              <w:bottom w:val="single" w:sz="4" w:space="0" w:color="auto"/>
              <w:right w:val="single" w:sz="4" w:space="0" w:color="auto"/>
            </w:tcBorders>
            <w:shd w:val="clear" w:color="000000" w:fill="FFFFFF"/>
            <w:noWrap/>
            <w:vAlign w:val="bottom"/>
            <w:hideMark/>
          </w:tcPr>
          <w:p w14:paraId="3570A22E"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10,435.00</w:t>
            </w:r>
          </w:p>
        </w:tc>
        <w:tc>
          <w:tcPr>
            <w:tcW w:w="1872" w:type="dxa"/>
            <w:tcBorders>
              <w:top w:val="nil"/>
              <w:left w:val="nil"/>
              <w:bottom w:val="single" w:sz="4" w:space="0" w:color="auto"/>
              <w:right w:val="single" w:sz="4" w:space="0" w:color="auto"/>
            </w:tcBorders>
            <w:shd w:val="clear" w:color="auto" w:fill="auto"/>
            <w:noWrap/>
            <w:vAlign w:val="bottom"/>
            <w:hideMark/>
          </w:tcPr>
          <w:p w14:paraId="3D0A8CC9"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394,380.00</w:t>
            </w:r>
          </w:p>
        </w:tc>
        <w:tc>
          <w:tcPr>
            <w:tcW w:w="1353" w:type="dxa"/>
            <w:tcBorders>
              <w:top w:val="nil"/>
              <w:left w:val="nil"/>
              <w:bottom w:val="single" w:sz="4" w:space="0" w:color="auto"/>
              <w:right w:val="single" w:sz="4" w:space="0" w:color="auto"/>
            </w:tcBorders>
            <w:shd w:val="clear" w:color="000000" w:fill="FFFFFF"/>
            <w:noWrap/>
            <w:vAlign w:val="bottom"/>
            <w:hideMark/>
          </w:tcPr>
          <w:p w14:paraId="58C7DF33"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43,586.00</w:t>
            </w:r>
          </w:p>
        </w:tc>
        <w:tc>
          <w:tcPr>
            <w:tcW w:w="1367" w:type="dxa"/>
            <w:tcBorders>
              <w:top w:val="nil"/>
              <w:left w:val="nil"/>
              <w:bottom w:val="single" w:sz="4" w:space="0" w:color="auto"/>
              <w:right w:val="single" w:sz="8" w:space="0" w:color="auto"/>
            </w:tcBorders>
            <w:shd w:val="clear" w:color="auto" w:fill="auto"/>
            <w:noWrap/>
            <w:vAlign w:val="bottom"/>
            <w:hideMark/>
          </w:tcPr>
          <w:p w14:paraId="06CA7BC0"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448,401.00</w:t>
            </w:r>
          </w:p>
        </w:tc>
        <w:tc>
          <w:tcPr>
            <w:tcW w:w="327" w:type="dxa"/>
            <w:tcBorders>
              <w:top w:val="nil"/>
              <w:left w:val="nil"/>
              <w:bottom w:val="nil"/>
              <w:right w:val="nil"/>
            </w:tcBorders>
            <w:shd w:val="clear" w:color="auto" w:fill="auto"/>
            <w:noWrap/>
            <w:vAlign w:val="bottom"/>
            <w:hideMark/>
          </w:tcPr>
          <w:p w14:paraId="20FA2E86" w14:textId="77777777" w:rsidR="00052117" w:rsidRPr="00052117" w:rsidRDefault="00052117" w:rsidP="00052117">
            <w:pPr>
              <w:widowControl/>
              <w:autoSpaceDE/>
              <w:autoSpaceDN/>
              <w:rPr>
                <w:rFonts w:eastAsia="Times New Roman"/>
                <w:b/>
                <w:bCs/>
                <w:color w:val="000000"/>
                <w:sz w:val="16"/>
                <w:szCs w:val="16"/>
                <w:lang w:val="es-GT" w:eastAsia="es-GT"/>
              </w:rPr>
            </w:pPr>
            <w:r w:rsidRPr="00052117">
              <w:rPr>
                <w:rFonts w:eastAsia="Times New Roman"/>
                <w:b/>
                <w:bCs/>
                <w:color w:val="000000"/>
                <w:sz w:val="16"/>
                <w:szCs w:val="16"/>
                <w:lang w:val="es-GT" w:eastAsia="es-GT"/>
              </w:rPr>
              <w:t>***</w:t>
            </w:r>
          </w:p>
        </w:tc>
      </w:tr>
      <w:tr w:rsidR="00052117" w:rsidRPr="00052117" w14:paraId="59228B3A" w14:textId="77777777" w:rsidTr="00AC2CF3">
        <w:trPr>
          <w:gridAfter w:val="9"/>
          <w:wAfter w:w="1314" w:type="dxa"/>
          <w:trHeight w:val="225"/>
        </w:trPr>
        <w:tc>
          <w:tcPr>
            <w:tcW w:w="398" w:type="dxa"/>
            <w:tcBorders>
              <w:top w:val="nil"/>
              <w:left w:val="single" w:sz="8" w:space="0" w:color="auto"/>
              <w:bottom w:val="single" w:sz="4" w:space="0" w:color="auto"/>
              <w:right w:val="nil"/>
            </w:tcBorders>
            <w:shd w:val="clear" w:color="auto" w:fill="auto"/>
            <w:noWrap/>
            <w:vAlign w:val="bottom"/>
            <w:hideMark/>
          </w:tcPr>
          <w:p w14:paraId="3E51B33B"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2</w:t>
            </w:r>
          </w:p>
        </w:tc>
        <w:tc>
          <w:tcPr>
            <w:tcW w:w="2614" w:type="dxa"/>
            <w:tcBorders>
              <w:top w:val="nil"/>
              <w:left w:val="single" w:sz="8" w:space="0" w:color="auto"/>
              <w:bottom w:val="single" w:sz="4" w:space="0" w:color="auto"/>
              <w:right w:val="single" w:sz="4" w:space="0" w:color="auto"/>
            </w:tcBorders>
            <w:shd w:val="clear" w:color="000000" w:fill="FFFFFF"/>
            <w:noWrap/>
            <w:vAlign w:val="bottom"/>
            <w:hideMark/>
          </w:tcPr>
          <w:p w14:paraId="5F55A5C4"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Irene Jeannette Hernández Pérez</w:t>
            </w:r>
          </w:p>
        </w:tc>
        <w:tc>
          <w:tcPr>
            <w:tcW w:w="1179" w:type="dxa"/>
            <w:tcBorders>
              <w:top w:val="single" w:sz="4" w:space="0" w:color="auto"/>
              <w:left w:val="nil"/>
              <w:bottom w:val="single" w:sz="4" w:space="0" w:color="auto"/>
              <w:right w:val="single" w:sz="4" w:space="0" w:color="auto"/>
            </w:tcBorders>
            <w:shd w:val="clear" w:color="000000" w:fill="FFFFFF"/>
            <w:noWrap/>
            <w:vAlign w:val="bottom"/>
            <w:hideMark/>
          </w:tcPr>
          <w:p w14:paraId="73C5270B"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157,883.82</w:t>
            </w:r>
          </w:p>
        </w:tc>
        <w:tc>
          <w:tcPr>
            <w:tcW w:w="1872" w:type="dxa"/>
            <w:tcBorders>
              <w:top w:val="nil"/>
              <w:left w:val="nil"/>
              <w:bottom w:val="single" w:sz="4" w:space="0" w:color="auto"/>
              <w:right w:val="single" w:sz="4" w:space="0" w:color="auto"/>
            </w:tcBorders>
            <w:shd w:val="clear" w:color="auto" w:fill="auto"/>
            <w:noWrap/>
            <w:vAlign w:val="bottom"/>
            <w:hideMark/>
          </w:tcPr>
          <w:p w14:paraId="6D77BED7"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0.00</w:t>
            </w:r>
          </w:p>
        </w:tc>
        <w:tc>
          <w:tcPr>
            <w:tcW w:w="1353" w:type="dxa"/>
            <w:tcBorders>
              <w:top w:val="nil"/>
              <w:left w:val="nil"/>
              <w:bottom w:val="single" w:sz="4" w:space="0" w:color="auto"/>
              <w:right w:val="single" w:sz="4" w:space="0" w:color="auto"/>
            </w:tcBorders>
            <w:shd w:val="clear" w:color="000000" w:fill="FFFFFF"/>
            <w:noWrap/>
            <w:vAlign w:val="bottom"/>
            <w:hideMark/>
          </w:tcPr>
          <w:p w14:paraId="25E12309"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187,920.00</w:t>
            </w:r>
          </w:p>
        </w:tc>
        <w:tc>
          <w:tcPr>
            <w:tcW w:w="1367" w:type="dxa"/>
            <w:tcBorders>
              <w:top w:val="nil"/>
              <w:left w:val="nil"/>
              <w:bottom w:val="single" w:sz="4" w:space="0" w:color="auto"/>
              <w:right w:val="single" w:sz="8" w:space="0" w:color="auto"/>
            </w:tcBorders>
            <w:shd w:val="clear" w:color="auto" w:fill="auto"/>
            <w:noWrap/>
            <w:vAlign w:val="bottom"/>
            <w:hideMark/>
          </w:tcPr>
          <w:p w14:paraId="4909DD85"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345,803.82</w:t>
            </w:r>
          </w:p>
        </w:tc>
        <w:tc>
          <w:tcPr>
            <w:tcW w:w="327" w:type="dxa"/>
            <w:tcBorders>
              <w:top w:val="nil"/>
              <w:left w:val="nil"/>
              <w:bottom w:val="nil"/>
              <w:right w:val="nil"/>
            </w:tcBorders>
            <w:shd w:val="clear" w:color="auto" w:fill="auto"/>
            <w:noWrap/>
            <w:vAlign w:val="bottom"/>
            <w:hideMark/>
          </w:tcPr>
          <w:p w14:paraId="1A841B93" w14:textId="77777777" w:rsidR="00052117" w:rsidRPr="00052117" w:rsidRDefault="00052117" w:rsidP="00052117">
            <w:pPr>
              <w:widowControl/>
              <w:autoSpaceDE/>
              <w:autoSpaceDN/>
              <w:jc w:val="right"/>
              <w:rPr>
                <w:rFonts w:eastAsia="Times New Roman"/>
                <w:color w:val="000000"/>
                <w:sz w:val="16"/>
                <w:szCs w:val="16"/>
                <w:lang w:val="es-GT" w:eastAsia="es-GT"/>
              </w:rPr>
            </w:pPr>
          </w:p>
        </w:tc>
      </w:tr>
      <w:tr w:rsidR="00052117" w:rsidRPr="00052117" w14:paraId="0926CB7F" w14:textId="77777777" w:rsidTr="00AC2CF3">
        <w:trPr>
          <w:gridAfter w:val="9"/>
          <w:wAfter w:w="1314" w:type="dxa"/>
          <w:trHeight w:val="225"/>
        </w:trPr>
        <w:tc>
          <w:tcPr>
            <w:tcW w:w="398" w:type="dxa"/>
            <w:tcBorders>
              <w:top w:val="nil"/>
              <w:left w:val="single" w:sz="8" w:space="0" w:color="auto"/>
              <w:bottom w:val="single" w:sz="4" w:space="0" w:color="auto"/>
              <w:right w:val="nil"/>
            </w:tcBorders>
            <w:shd w:val="clear" w:color="auto" w:fill="auto"/>
            <w:noWrap/>
            <w:vAlign w:val="bottom"/>
            <w:hideMark/>
          </w:tcPr>
          <w:p w14:paraId="1D440C16"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3</w:t>
            </w:r>
          </w:p>
        </w:tc>
        <w:tc>
          <w:tcPr>
            <w:tcW w:w="2614" w:type="dxa"/>
            <w:tcBorders>
              <w:top w:val="nil"/>
              <w:left w:val="single" w:sz="8" w:space="0" w:color="auto"/>
              <w:bottom w:val="single" w:sz="4" w:space="0" w:color="auto"/>
              <w:right w:val="single" w:sz="4" w:space="0" w:color="auto"/>
            </w:tcBorders>
            <w:shd w:val="clear" w:color="000000" w:fill="FFFFFF"/>
            <w:noWrap/>
            <w:vAlign w:val="bottom"/>
            <w:hideMark/>
          </w:tcPr>
          <w:p w14:paraId="56905D91"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Lisandro Aroldo Juárez</w:t>
            </w:r>
          </w:p>
        </w:tc>
        <w:tc>
          <w:tcPr>
            <w:tcW w:w="1179" w:type="dxa"/>
            <w:tcBorders>
              <w:top w:val="nil"/>
              <w:left w:val="nil"/>
              <w:bottom w:val="single" w:sz="4" w:space="0" w:color="auto"/>
              <w:right w:val="single" w:sz="4" w:space="0" w:color="auto"/>
            </w:tcBorders>
            <w:shd w:val="clear" w:color="000000" w:fill="FFFFFF"/>
            <w:noWrap/>
            <w:vAlign w:val="bottom"/>
            <w:hideMark/>
          </w:tcPr>
          <w:p w14:paraId="7B6258A4"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74,950.66</w:t>
            </w:r>
          </w:p>
        </w:tc>
        <w:tc>
          <w:tcPr>
            <w:tcW w:w="1872" w:type="dxa"/>
            <w:tcBorders>
              <w:top w:val="nil"/>
              <w:left w:val="nil"/>
              <w:bottom w:val="single" w:sz="4" w:space="0" w:color="auto"/>
              <w:right w:val="single" w:sz="4" w:space="0" w:color="auto"/>
            </w:tcBorders>
            <w:shd w:val="clear" w:color="auto" w:fill="auto"/>
            <w:noWrap/>
            <w:vAlign w:val="bottom"/>
            <w:hideMark/>
          </w:tcPr>
          <w:p w14:paraId="06EF8B09"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340,930.60</w:t>
            </w:r>
          </w:p>
        </w:tc>
        <w:tc>
          <w:tcPr>
            <w:tcW w:w="1353" w:type="dxa"/>
            <w:tcBorders>
              <w:top w:val="nil"/>
              <w:left w:val="nil"/>
              <w:bottom w:val="single" w:sz="4" w:space="0" w:color="auto"/>
              <w:right w:val="single" w:sz="4" w:space="0" w:color="auto"/>
            </w:tcBorders>
            <w:shd w:val="clear" w:color="000000" w:fill="FFFFFF"/>
            <w:noWrap/>
            <w:vAlign w:val="bottom"/>
            <w:hideMark/>
          </w:tcPr>
          <w:p w14:paraId="2EB58AB3"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131,120.00</w:t>
            </w:r>
          </w:p>
        </w:tc>
        <w:tc>
          <w:tcPr>
            <w:tcW w:w="1367" w:type="dxa"/>
            <w:tcBorders>
              <w:top w:val="nil"/>
              <w:left w:val="nil"/>
              <w:bottom w:val="single" w:sz="4" w:space="0" w:color="auto"/>
              <w:right w:val="single" w:sz="8" w:space="0" w:color="auto"/>
            </w:tcBorders>
            <w:shd w:val="clear" w:color="auto" w:fill="auto"/>
            <w:noWrap/>
            <w:vAlign w:val="bottom"/>
            <w:hideMark/>
          </w:tcPr>
          <w:p w14:paraId="0596B1DF"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547,001.26</w:t>
            </w:r>
          </w:p>
        </w:tc>
        <w:tc>
          <w:tcPr>
            <w:tcW w:w="327" w:type="dxa"/>
            <w:tcBorders>
              <w:top w:val="nil"/>
              <w:left w:val="nil"/>
              <w:bottom w:val="nil"/>
              <w:right w:val="nil"/>
            </w:tcBorders>
            <w:shd w:val="clear" w:color="auto" w:fill="auto"/>
            <w:noWrap/>
            <w:vAlign w:val="bottom"/>
            <w:hideMark/>
          </w:tcPr>
          <w:p w14:paraId="01327E60" w14:textId="77777777" w:rsidR="00052117" w:rsidRPr="00052117" w:rsidRDefault="00052117" w:rsidP="00052117">
            <w:pPr>
              <w:widowControl/>
              <w:autoSpaceDE/>
              <w:autoSpaceDN/>
              <w:jc w:val="right"/>
              <w:rPr>
                <w:rFonts w:eastAsia="Times New Roman"/>
                <w:color w:val="000000"/>
                <w:sz w:val="16"/>
                <w:szCs w:val="16"/>
                <w:lang w:val="es-GT" w:eastAsia="es-GT"/>
              </w:rPr>
            </w:pPr>
          </w:p>
        </w:tc>
      </w:tr>
      <w:tr w:rsidR="00052117" w:rsidRPr="00052117" w14:paraId="67EDCB46" w14:textId="77777777" w:rsidTr="00AC2CF3">
        <w:trPr>
          <w:gridAfter w:val="9"/>
          <w:wAfter w:w="1314" w:type="dxa"/>
          <w:trHeight w:val="225"/>
        </w:trPr>
        <w:tc>
          <w:tcPr>
            <w:tcW w:w="398" w:type="dxa"/>
            <w:tcBorders>
              <w:top w:val="nil"/>
              <w:left w:val="single" w:sz="8" w:space="0" w:color="auto"/>
              <w:bottom w:val="single" w:sz="4" w:space="0" w:color="auto"/>
              <w:right w:val="nil"/>
            </w:tcBorders>
            <w:shd w:val="clear" w:color="auto" w:fill="auto"/>
            <w:noWrap/>
            <w:vAlign w:val="bottom"/>
            <w:hideMark/>
          </w:tcPr>
          <w:p w14:paraId="30597778"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4</w:t>
            </w:r>
          </w:p>
        </w:tc>
        <w:tc>
          <w:tcPr>
            <w:tcW w:w="2614" w:type="dxa"/>
            <w:tcBorders>
              <w:top w:val="nil"/>
              <w:left w:val="single" w:sz="8" w:space="0" w:color="auto"/>
              <w:bottom w:val="single" w:sz="4" w:space="0" w:color="auto"/>
              <w:right w:val="single" w:sz="4" w:space="0" w:color="auto"/>
            </w:tcBorders>
            <w:shd w:val="clear" w:color="000000" w:fill="FFFFFF"/>
            <w:noWrap/>
            <w:vAlign w:val="bottom"/>
            <w:hideMark/>
          </w:tcPr>
          <w:p w14:paraId="7348FBA3" w14:textId="3691EBE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 xml:space="preserve">Martha </w:t>
            </w:r>
            <w:r w:rsidR="00AC3944" w:rsidRPr="00052117">
              <w:rPr>
                <w:rFonts w:eastAsia="Times New Roman"/>
                <w:color w:val="000000"/>
                <w:sz w:val="16"/>
                <w:szCs w:val="16"/>
                <w:lang w:val="es-GT" w:eastAsia="es-GT"/>
              </w:rPr>
              <w:t>Irías</w:t>
            </w:r>
            <w:r w:rsidRPr="00052117">
              <w:rPr>
                <w:rFonts w:eastAsia="Times New Roman"/>
                <w:color w:val="000000"/>
                <w:sz w:val="16"/>
                <w:szCs w:val="16"/>
                <w:lang w:val="es-GT" w:eastAsia="es-GT"/>
              </w:rPr>
              <w:t xml:space="preserve"> Maldonado</w:t>
            </w:r>
          </w:p>
        </w:tc>
        <w:tc>
          <w:tcPr>
            <w:tcW w:w="1179" w:type="dxa"/>
            <w:tcBorders>
              <w:top w:val="single" w:sz="4" w:space="0" w:color="auto"/>
              <w:left w:val="nil"/>
              <w:bottom w:val="single" w:sz="4" w:space="0" w:color="auto"/>
              <w:right w:val="single" w:sz="4" w:space="0" w:color="auto"/>
            </w:tcBorders>
            <w:shd w:val="clear" w:color="000000" w:fill="FFFFFF"/>
            <w:noWrap/>
            <w:vAlign w:val="bottom"/>
            <w:hideMark/>
          </w:tcPr>
          <w:p w14:paraId="51EA97E2"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16,616.24</w:t>
            </w:r>
          </w:p>
        </w:tc>
        <w:tc>
          <w:tcPr>
            <w:tcW w:w="1872" w:type="dxa"/>
            <w:tcBorders>
              <w:top w:val="nil"/>
              <w:left w:val="nil"/>
              <w:bottom w:val="single" w:sz="4" w:space="0" w:color="auto"/>
              <w:right w:val="single" w:sz="4" w:space="0" w:color="auto"/>
            </w:tcBorders>
            <w:shd w:val="clear" w:color="auto" w:fill="auto"/>
            <w:noWrap/>
            <w:vAlign w:val="bottom"/>
            <w:hideMark/>
          </w:tcPr>
          <w:p w14:paraId="2FD19E7B"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348,267.31</w:t>
            </w:r>
          </w:p>
        </w:tc>
        <w:tc>
          <w:tcPr>
            <w:tcW w:w="1353" w:type="dxa"/>
            <w:tcBorders>
              <w:top w:val="nil"/>
              <w:left w:val="nil"/>
              <w:bottom w:val="single" w:sz="4" w:space="0" w:color="auto"/>
              <w:right w:val="single" w:sz="4" w:space="0" w:color="auto"/>
            </w:tcBorders>
            <w:shd w:val="clear" w:color="000000" w:fill="FFFFFF"/>
            <w:noWrap/>
            <w:vAlign w:val="bottom"/>
            <w:hideMark/>
          </w:tcPr>
          <w:p w14:paraId="17B9A54F"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0.00</w:t>
            </w:r>
          </w:p>
        </w:tc>
        <w:tc>
          <w:tcPr>
            <w:tcW w:w="1367" w:type="dxa"/>
            <w:tcBorders>
              <w:top w:val="nil"/>
              <w:left w:val="nil"/>
              <w:bottom w:val="single" w:sz="4" w:space="0" w:color="auto"/>
              <w:right w:val="single" w:sz="8" w:space="0" w:color="auto"/>
            </w:tcBorders>
            <w:shd w:val="clear" w:color="auto" w:fill="auto"/>
            <w:noWrap/>
            <w:vAlign w:val="bottom"/>
            <w:hideMark/>
          </w:tcPr>
          <w:p w14:paraId="48078C42"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364,883.55</w:t>
            </w:r>
          </w:p>
        </w:tc>
        <w:tc>
          <w:tcPr>
            <w:tcW w:w="327" w:type="dxa"/>
            <w:tcBorders>
              <w:top w:val="nil"/>
              <w:left w:val="nil"/>
              <w:bottom w:val="nil"/>
              <w:right w:val="nil"/>
            </w:tcBorders>
            <w:shd w:val="clear" w:color="auto" w:fill="auto"/>
            <w:noWrap/>
            <w:vAlign w:val="bottom"/>
            <w:hideMark/>
          </w:tcPr>
          <w:p w14:paraId="649CA188" w14:textId="77777777" w:rsidR="00052117" w:rsidRPr="00052117" w:rsidRDefault="00052117" w:rsidP="00052117">
            <w:pPr>
              <w:widowControl/>
              <w:autoSpaceDE/>
              <w:autoSpaceDN/>
              <w:jc w:val="right"/>
              <w:rPr>
                <w:rFonts w:eastAsia="Times New Roman"/>
                <w:color w:val="000000"/>
                <w:sz w:val="16"/>
                <w:szCs w:val="16"/>
                <w:lang w:val="es-GT" w:eastAsia="es-GT"/>
              </w:rPr>
            </w:pPr>
          </w:p>
        </w:tc>
      </w:tr>
      <w:tr w:rsidR="00052117" w:rsidRPr="00052117" w14:paraId="3913CCB2" w14:textId="77777777" w:rsidTr="00AC2CF3">
        <w:trPr>
          <w:gridAfter w:val="9"/>
          <w:wAfter w:w="1314" w:type="dxa"/>
          <w:trHeight w:val="225"/>
        </w:trPr>
        <w:tc>
          <w:tcPr>
            <w:tcW w:w="398" w:type="dxa"/>
            <w:tcBorders>
              <w:top w:val="nil"/>
              <w:left w:val="single" w:sz="8" w:space="0" w:color="auto"/>
              <w:bottom w:val="single" w:sz="4" w:space="0" w:color="auto"/>
              <w:right w:val="nil"/>
            </w:tcBorders>
            <w:shd w:val="clear" w:color="auto" w:fill="auto"/>
            <w:noWrap/>
            <w:vAlign w:val="bottom"/>
            <w:hideMark/>
          </w:tcPr>
          <w:p w14:paraId="289C39B6"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5</w:t>
            </w:r>
          </w:p>
        </w:tc>
        <w:tc>
          <w:tcPr>
            <w:tcW w:w="2614" w:type="dxa"/>
            <w:tcBorders>
              <w:top w:val="nil"/>
              <w:left w:val="single" w:sz="8" w:space="0" w:color="auto"/>
              <w:bottom w:val="single" w:sz="4" w:space="0" w:color="auto"/>
              <w:right w:val="single" w:sz="4" w:space="0" w:color="auto"/>
            </w:tcBorders>
            <w:shd w:val="clear" w:color="000000" w:fill="FFFFFF"/>
            <w:noWrap/>
            <w:vAlign w:val="bottom"/>
            <w:hideMark/>
          </w:tcPr>
          <w:p w14:paraId="0C5EC992"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Mirian Yolanda Hernández Fernández</w:t>
            </w:r>
          </w:p>
        </w:tc>
        <w:tc>
          <w:tcPr>
            <w:tcW w:w="1179" w:type="dxa"/>
            <w:tcBorders>
              <w:top w:val="single" w:sz="4" w:space="0" w:color="auto"/>
              <w:left w:val="nil"/>
              <w:bottom w:val="single" w:sz="4" w:space="0" w:color="auto"/>
              <w:right w:val="single" w:sz="4" w:space="0" w:color="auto"/>
            </w:tcBorders>
            <w:shd w:val="clear" w:color="000000" w:fill="FFFFFF"/>
            <w:noWrap/>
            <w:vAlign w:val="bottom"/>
            <w:hideMark/>
          </w:tcPr>
          <w:p w14:paraId="2B67A056"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46,022.32</w:t>
            </w:r>
          </w:p>
        </w:tc>
        <w:tc>
          <w:tcPr>
            <w:tcW w:w="1872" w:type="dxa"/>
            <w:tcBorders>
              <w:top w:val="nil"/>
              <w:left w:val="nil"/>
              <w:bottom w:val="single" w:sz="4" w:space="0" w:color="auto"/>
              <w:right w:val="single" w:sz="4" w:space="0" w:color="auto"/>
            </w:tcBorders>
            <w:shd w:val="clear" w:color="auto" w:fill="auto"/>
            <w:noWrap/>
            <w:vAlign w:val="bottom"/>
            <w:hideMark/>
          </w:tcPr>
          <w:p w14:paraId="417EC2DB"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97,370.00</w:t>
            </w:r>
          </w:p>
        </w:tc>
        <w:tc>
          <w:tcPr>
            <w:tcW w:w="1353" w:type="dxa"/>
            <w:tcBorders>
              <w:top w:val="nil"/>
              <w:left w:val="nil"/>
              <w:bottom w:val="single" w:sz="4" w:space="0" w:color="auto"/>
              <w:right w:val="single" w:sz="4" w:space="0" w:color="auto"/>
            </w:tcBorders>
            <w:shd w:val="clear" w:color="000000" w:fill="FFFFFF"/>
            <w:noWrap/>
            <w:vAlign w:val="bottom"/>
            <w:hideMark/>
          </w:tcPr>
          <w:p w14:paraId="37062D91"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0.00</w:t>
            </w:r>
          </w:p>
        </w:tc>
        <w:tc>
          <w:tcPr>
            <w:tcW w:w="1367" w:type="dxa"/>
            <w:tcBorders>
              <w:top w:val="nil"/>
              <w:left w:val="nil"/>
              <w:bottom w:val="single" w:sz="4" w:space="0" w:color="auto"/>
              <w:right w:val="single" w:sz="8" w:space="0" w:color="auto"/>
            </w:tcBorders>
            <w:shd w:val="clear" w:color="auto" w:fill="auto"/>
            <w:noWrap/>
            <w:vAlign w:val="bottom"/>
            <w:hideMark/>
          </w:tcPr>
          <w:p w14:paraId="030EDDA2"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143,392.32</w:t>
            </w:r>
          </w:p>
        </w:tc>
        <w:tc>
          <w:tcPr>
            <w:tcW w:w="327" w:type="dxa"/>
            <w:tcBorders>
              <w:top w:val="nil"/>
              <w:left w:val="nil"/>
              <w:bottom w:val="nil"/>
              <w:right w:val="nil"/>
            </w:tcBorders>
            <w:shd w:val="clear" w:color="auto" w:fill="auto"/>
            <w:noWrap/>
            <w:vAlign w:val="bottom"/>
            <w:hideMark/>
          </w:tcPr>
          <w:p w14:paraId="6C594E0A" w14:textId="77777777" w:rsidR="00052117" w:rsidRPr="00052117" w:rsidRDefault="00052117" w:rsidP="00052117">
            <w:pPr>
              <w:widowControl/>
              <w:autoSpaceDE/>
              <w:autoSpaceDN/>
              <w:jc w:val="right"/>
              <w:rPr>
                <w:rFonts w:eastAsia="Times New Roman"/>
                <w:color w:val="000000"/>
                <w:sz w:val="16"/>
                <w:szCs w:val="16"/>
                <w:lang w:val="es-GT" w:eastAsia="es-GT"/>
              </w:rPr>
            </w:pPr>
          </w:p>
        </w:tc>
      </w:tr>
      <w:tr w:rsidR="00052117" w:rsidRPr="00052117" w14:paraId="3F7E8370" w14:textId="77777777" w:rsidTr="00AC2CF3">
        <w:trPr>
          <w:gridAfter w:val="9"/>
          <w:wAfter w:w="1314" w:type="dxa"/>
          <w:trHeight w:val="225"/>
        </w:trPr>
        <w:tc>
          <w:tcPr>
            <w:tcW w:w="398" w:type="dxa"/>
            <w:tcBorders>
              <w:top w:val="nil"/>
              <w:left w:val="single" w:sz="8" w:space="0" w:color="auto"/>
              <w:bottom w:val="single" w:sz="4" w:space="0" w:color="auto"/>
              <w:right w:val="nil"/>
            </w:tcBorders>
            <w:shd w:val="clear" w:color="auto" w:fill="auto"/>
            <w:noWrap/>
            <w:vAlign w:val="bottom"/>
            <w:hideMark/>
          </w:tcPr>
          <w:p w14:paraId="47A0AB32"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6</w:t>
            </w:r>
          </w:p>
        </w:tc>
        <w:tc>
          <w:tcPr>
            <w:tcW w:w="2614" w:type="dxa"/>
            <w:tcBorders>
              <w:top w:val="nil"/>
              <w:left w:val="single" w:sz="8" w:space="0" w:color="auto"/>
              <w:bottom w:val="single" w:sz="4" w:space="0" w:color="auto"/>
              <w:right w:val="single" w:sz="4" w:space="0" w:color="auto"/>
            </w:tcBorders>
            <w:shd w:val="clear" w:color="000000" w:fill="FFFFFF"/>
            <w:noWrap/>
            <w:vAlign w:val="bottom"/>
            <w:hideMark/>
          </w:tcPr>
          <w:p w14:paraId="79D47188"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Mónica Paola Sánchez Mejía</w:t>
            </w:r>
          </w:p>
        </w:tc>
        <w:tc>
          <w:tcPr>
            <w:tcW w:w="1179" w:type="dxa"/>
            <w:tcBorders>
              <w:top w:val="nil"/>
              <w:left w:val="nil"/>
              <w:bottom w:val="single" w:sz="4" w:space="0" w:color="auto"/>
              <w:right w:val="single" w:sz="4" w:space="0" w:color="auto"/>
            </w:tcBorders>
            <w:shd w:val="clear" w:color="000000" w:fill="FFFFFF"/>
            <w:noWrap/>
            <w:vAlign w:val="bottom"/>
            <w:hideMark/>
          </w:tcPr>
          <w:p w14:paraId="66145C79"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19,180.00</w:t>
            </w:r>
          </w:p>
        </w:tc>
        <w:tc>
          <w:tcPr>
            <w:tcW w:w="1872" w:type="dxa"/>
            <w:tcBorders>
              <w:top w:val="nil"/>
              <w:left w:val="nil"/>
              <w:bottom w:val="single" w:sz="4" w:space="0" w:color="auto"/>
              <w:right w:val="single" w:sz="4" w:space="0" w:color="auto"/>
            </w:tcBorders>
            <w:shd w:val="clear" w:color="auto" w:fill="auto"/>
            <w:noWrap/>
            <w:vAlign w:val="bottom"/>
            <w:hideMark/>
          </w:tcPr>
          <w:p w14:paraId="362C87B7"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271,908.00</w:t>
            </w:r>
          </w:p>
        </w:tc>
        <w:tc>
          <w:tcPr>
            <w:tcW w:w="1353" w:type="dxa"/>
            <w:tcBorders>
              <w:top w:val="nil"/>
              <w:left w:val="nil"/>
              <w:bottom w:val="single" w:sz="4" w:space="0" w:color="auto"/>
              <w:right w:val="single" w:sz="4" w:space="0" w:color="auto"/>
            </w:tcBorders>
            <w:shd w:val="clear" w:color="000000" w:fill="FFFFFF"/>
            <w:noWrap/>
            <w:vAlign w:val="bottom"/>
            <w:hideMark/>
          </w:tcPr>
          <w:p w14:paraId="655F57B0"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140,767.00</w:t>
            </w:r>
          </w:p>
        </w:tc>
        <w:tc>
          <w:tcPr>
            <w:tcW w:w="1367" w:type="dxa"/>
            <w:tcBorders>
              <w:top w:val="nil"/>
              <w:left w:val="nil"/>
              <w:bottom w:val="single" w:sz="4" w:space="0" w:color="auto"/>
              <w:right w:val="single" w:sz="8" w:space="0" w:color="auto"/>
            </w:tcBorders>
            <w:shd w:val="clear" w:color="auto" w:fill="auto"/>
            <w:noWrap/>
            <w:vAlign w:val="bottom"/>
            <w:hideMark/>
          </w:tcPr>
          <w:p w14:paraId="15B3DD79"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431,855.00</w:t>
            </w:r>
          </w:p>
        </w:tc>
        <w:tc>
          <w:tcPr>
            <w:tcW w:w="327" w:type="dxa"/>
            <w:tcBorders>
              <w:top w:val="nil"/>
              <w:left w:val="nil"/>
              <w:bottom w:val="nil"/>
              <w:right w:val="nil"/>
            </w:tcBorders>
            <w:shd w:val="clear" w:color="auto" w:fill="auto"/>
            <w:noWrap/>
            <w:vAlign w:val="bottom"/>
            <w:hideMark/>
          </w:tcPr>
          <w:p w14:paraId="304418F7" w14:textId="77777777" w:rsidR="00052117" w:rsidRPr="00052117" w:rsidRDefault="00052117" w:rsidP="00052117">
            <w:pPr>
              <w:widowControl/>
              <w:autoSpaceDE/>
              <w:autoSpaceDN/>
              <w:rPr>
                <w:rFonts w:eastAsia="Times New Roman"/>
                <w:b/>
                <w:bCs/>
                <w:color w:val="000000"/>
                <w:sz w:val="16"/>
                <w:szCs w:val="16"/>
                <w:lang w:val="es-GT" w:eastAsia="es-GT"/>
              </w:rPr>
            </w:pPr>
            <w:r w:rsidRPr="00052117">
              <w:rPr>
                <w:rFonts w:eastAsia="Times New Roman"/>
                <w:b/>
                <w:bCs/>
                <w:color w:val="000000"/>
                <w:sz w:val="16"/>
                <w:szCs w:val="16"/>
                <w:lang w:val="es-GT" w:eastAsia="es-GT"/>
              </w:rPr>
              <w:t>***</w:t>
            </w:r>
          </w:p>
        </w:tc>
      </w:tr>
      <w:tr w:rsidR="00052117" w:rsidRPr="00052117" w14:paraId="1FC9AD8F" w14:textId="77777777" w:rsidTr="00AC2CF3">
        <w:trPr>
          <w:gridAfter w:val="9"/>
          <w:wAfter w:w="1314" w:type="dxa"/>
          <w:trHeight w:val="225"/>
        </w:trPr>
        <w:tc>
          <w:tcPr>
            <w:tcW w:w="398" w:type="dxa"/>
            <w:tcBorders>
              <w:top w:val="nil"/>
              <w:left w:val="single" w:sz="8" w:space="0" w:color="auto"/>
              <w:bottom w:val="single" w:sz="4" w:space="0" w:color="auto"/>
              <w:right w:val="nil"/>
            </w:tcBorders>
            <w:shd w:val="clear" w:color="auto" w:fill="auto"/>
            <w:noWrap/>
            <w:vAlign w:val="bottom"/>
            <w:hideMark/>
          </w:tcPr>
          <w:p w14:paraId="73853301"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7</w:t>
            </w:r>
          </w:p>
        </w:tc>
        <w:tc>
          <w:tcPr>
            <w:tcW w:w="2614" w:type="dxa"/>
            <w:tcBorders>
              <w:top w:val="nil"/>
              <w:left w:val="single" w:sz="8" w:space="0" w:color="auto"/>
              <w:bottom w:val="single" w:sz="4" w:space="0" w:color="auto"/>
              <w:right w:val="single" w:sz="4" w:space="0" w:color="auto"/>
            </w:tcBorders>
            <w:shd w:val="clear" w:color="000000" w:fill="FFFFFF"/>
            <w:noWrap/>
            <w:vAlign w:val="bottom"/>
            <w:hideMark/>
          </w:tcPr>
          <w:p w14:paraId="5802ACF7"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Ninfa Ileana Bolaños Martínez</w:t>
            </w:r>
          </w:p>
        </w:tc>
        <w:tc>
          <w:tcPr>
            <w:tcW w:w="1179" w:type="dxa"/>
            <w:tcBorders>
              <w:top w:val="nil"/>
              <w:left w:val="nil"/>
              <w:bottom w:val="single" w:sz="4" w:space="0" w:color="auto"/>
              <w:right w:val="single" w:sz="4" w:space="0" w:color="auto"/>
            </w:tcBorders>
            <w:shd w:val="clear" w:color="000000" w:fill="FFFFFF"/>
            <w:noWrap/>
            <w:vAlign w:val="bottom"/>
            <w:hideMark/>
          </w:tcPr>
          <w:p w14:paraId="79B26674"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18,869.37</w:t>
            </w:r>
          </w:p>
        </w:tc>
        <w:tc>
          <w:tcPr>
            <w:tcW w:w="1872" w:type="dxa"/>
            <w:tcBorders>
              <w:top w:val="nil"/>
              <w:left w:val="nil"/>
              <w:bottom w:val="single" w:sz="4" w:space="0" w:color="auto"/>
              <w:right w:val="single" w:sz="4" w:space="0" w:color="auto"/>
            </w:tcBorders>
            <w:shd w:val="clear" w:color="auto" w:fill="auto"/>
            <w:noWrap/>
            <w:vAlign w:val="bottom"/>
            <w:hideMark/>
          </w:tcPr>
          <w:p w14:paraId="4C117177"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29,230.00</w:t>
            </w:r>
          </w:p>
        </w:tc>
        <w:tc>
          <w:tcPr>
            <w:tcW w:w="1353" w:type="dxa"/>
            <w:tcBorders>
              <w:top w:val="nil"/>
              <w:left w:val="nil"/>
              <w:bottom w:val="single" w:sz="4" w:space="0" w:color="auto"/>
              <w:right w:val="single" w:sz="4" w:space="0" w:color="auto"/>
            </w:tcBorders>
            <w:shd w:val="clear" w:color="000000" w:fill="FFFFFF"/>
            <w:noWrap/>
            <w:vAlign w:val="bottom"/>
            <w:hideMark/>
          </w:tcPr>
          <w:p w14:paraId="543ACFDA"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0.00</w:t>
            </w:r>
          </w:p>
        </w:tc>
        <w:tc>
          <w:tcPr>
            <w:tcW w:w="1367" w:type="dxa"/>
            <w:tcBorders>
              <w:top w:val="nil"/>
              <w:left w:val="nil"/>
              <w:bottom w:val="single" w:sz="4" w:space="0" w:color="auto"/>
              <w:right w:val="single" w:sz="8" w:space="0" w:color="auto"/>
            </w:tcBorders>
            <w:shd w:val="clear" w:color="auto" w:fill="auto"/>
            <w:noWrap/>
            <w:vAlign w:val="bottom"/>
            <w:hideMark/>
          </w:tcPr>
          <w:p w14:paraId="6F44AE11"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48,099.37</w:t>
            </w:r>
          </w:p>
        </w:tc>
        <w:tc>
          <w:tcPr>
            <w:tcW w:w="327" w:type="dxa"/>
            <w:tcBorders>
              <w:top w:val="nil"/>
              <w:left w:val="nil"/>
              <w:bottom w:val="nil"/>
              <w:right w:val="nil"/>
            </w:tcBorders>
            <w:shd w:val="clear" w:color="auto" w:fill="auto"/>
            <w:noWrap/>
            <w:vAlign w:val="bottom"/>
            <w:hideMark/>
          </w:tcPr>
          <w:p w14:paraId="38D6B424" w14:textId="77777777" w:rsidR="00052117" w:rsidRPr="00052117" w:rsidRDefault="00052117" w:rsidP="00052117">
            <w:pPr>
              <w:widowControl/>
              <w:autoSpaceDE/>
              <w:autoSpaceDN/>
              <w:jc w:val="right"/>
              <w:rPr>
                <w:rFonts w:eastAsia="Times New Roman"/>
                <w:color w:val="000000"/>
                <w:sz w:val="16"/>
                <w:szCs w:val="16"/>
                <w:lang w:val="es-GT" w:eastAsia="es-GT"/>
              </w:rPr>
            </w:pPr>
          </w:p>
        </w:tc>
      </w:tr>
      <w:tr w:rsidR="00052117" w:rsidRPr="00052117" w14:paraId="36CF881E" w14:textId="77777777" w:rsidTr="00AC2CF3">
        <w:trPr>
          <w:gridAfter w:val="9"/>
          <w:wAfter w:w="1314" w:type="dxa"/>
          <w:trHeight w:val="225"/>
        </w:trPr>
        <w:tc>
          <w:tcPr>
            <w:tcW w:w="398" w:type="dxa"/>
            <w:tcBorders>
              <w:top w:val="nil"/>
              <w:left w:val="single" w:sz="8" w:space="0" w:color="auto"/>
              <w:bottom w:val="single" w:sz="4" w:space="0" w:color="auto"/>
              <w:right w:val="nil"/>
            </w:tcBorders>
            <w:shd w:val="clear" w:color="auto" w:fill="auto"/>
            <w:noWrap/>
            <w:vAlign w:val="bottom"/>
            <w:hideMark/>
          </w:tcPr>
          <w:p w14:paraId="171410AE"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8</w:t>
            </w:r>
          </w:p>
        </w:tc>
        <w:tc>
          <w:tcPr>
            <w:tcW w:w="2614" w:type="dxa"/>
            <w:tcBorders>
              <w:top w:val="nil"/>
              <w:left w:val="single" w:sz="8" w:space="0" w:color="auto"/>
              <w:bottom w:val="single" w:sz="4" w:space="0" w:color="auto"/>
              <w:right w:val="single" w:sz="4" w:space="0" w:color="auto"/>
            </w:tcBorders>
            <w:shd w:val="clear" w:color="000000" w:fill="FFFFFF"/>
            <w:noWrap/>
            <w:vAlign w:val="bottom"/>
            <w:hideMark/>
          </w:tcPr>
          <w:p w14:paraId="77D0B2DB"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 xml:space="preserve">Pablo </w:t>
            </w:r>
            <w:proofErr w:type="spellStart"/>
            <w:r w:rsidRPr="00052117">
              <w:rPr>
                <w:rFonts w:eastAsia="Times New Roman"/>
                <w:color w:val="000000"/>
                <w:sz w:val="16"/>
                <w:szCs w:val="16"/>
                <w:lang w:val="es-GT" w:eastAsia="es-GT"/>
              </w:rPr>
              <w:t>Canú</w:t>
            </w:r>
            <w:proofErr w:type="spellEnd"/>
            <w:r w:rsidRPr="00052117">
              <w:rPr>
                <w:rFonts w:eastAsia="Times New Roman"/>
                <w:color w:val="000000"/>
                <w:sz w:val="16"/>
                <w:szCs w:val="16"/>
                <w:lang w:val="es-GT" w:eastAsia="es-GT"/>
              </w:rPr>
              <w:t xml:space="preserve"> </w:t>
            </w:r>
            <w:proofErr w:type="spellStart"/>
            <w:r w:rsidRPr="00052117">
              <w:rPr>
                <w:rFonts w:eastAsia="Times New Roman"/>
                <w:color w:val="000000"/>
                <w:sz w:val="16"/>
                <w:szCs w:val="16"/>
                <w:lang w:val="es-GT" w:eastAsia="es-GT"/>
              </w:rPr>
              <w:t>Socop</w:t>
            </w:r>
            <w:proofErr w:type="spellEnd"/>
          </w:p>
        </w:tc>
        <w:tc>
          <w:tcPr>
            <w:tcW w:w="1179" w:type="dxa"/>
            <w:tcBorders>
              <w:top w:val="single" w:sz="4" w:space="0" w:color="auto"/>
              <w:left w:val="nil"/>
              <w:bottom w:val="single" w:sz="4" w:space="0" w:color="auto"/>
              <w:right w:val="single" w:sz="4" w:space="0" w:color="auto"/>
            </w:tcBorders>
            <w:shd w:val="clear" w:color="000000" w:fill="FFFFFF"/>
            <w:noWrap/>
            <w:vAlign w:val="bottom"/>
            <w:hideMark/>
          </w:tcPr>
          <w:p w14:paraId="1C6A7EFC"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267,457.30</w:t>
            </w:r>
          </w:p>
        </w:tc>
        <w:tc>
          <w:tcPr>
            <w:tcW w:w="1872" w:type="dxa"/>
            <w:tcBorders>
              <w:top w:val="nil"/>
              <w:left w:val="nil"/>
              <w:bottom w:val="single" w:sz="4" w:space="0" w:color="auto"/>
              <w:right w:val="single" w:sz="4" w:space="0" w:color="auto"/>
            </w:tcBorders>
            <w:shd w:val="clear" w:color="auto" w:fill="auto"/>
            <w:noWrap/>
            <w:vAlign w:val="bottom"/>
            <w:hideMark/>
          </w:tcPr>
          <w:p w14:paraId="3C96541A"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43,660.00</w:t>
            </w:r>
          </w:p>
        </w:tc>
        <w:tc>
          <w:tcPr>
            <w:tcW w:w="1353" w:type="dxa"/>
            <w:tcBorders>
              <w:top w:val="nil"/>
              <w:left w:val="nil"/>
              <w:bottom w:val="single" w:sz="4" w:space="0" w:color="auto"/>
              <w:right w:val="single" w:sz="4" w:space="0" w:color="auto"/>
            </w:tcBorders>
            <w:shd w:val="clear" w:color="000000" w:fill="FFFFFF"/>
            <w:noWrap/>
            <w:vAlign w:val="bottom"/>
            <w:hideMark/>
          </w:tcPr>
          <w:p w14:paraId="6E253904"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0.00</w:t>
            </w:r>
          </w:p>
        </w:tc>
        <w:tc>
          <w:tcPr>
            <w:tcW w:w="1367" w:type="dxa"/>
            <w:tcBorders>
              <w:top w:val="nil"/>
              <w:left w:val="nil"/>
              <w:bottom w:val="single" w:sz="4" w:space="0" w:color="auto"/>
              <w:right w:val="single" w:sz="8" w:space="0" w:color="auto"/>
            </w:tcBorders>
            <w:shd w:val="clear" w:color="auto" w:fill="auto"/>
            <w:noWrap/>
            <w:vAlign w:val="bottom"/>
            <w:hideMark/>
          </w:tcPr>
          <w:p w14:paraId="25094AE9"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311,117.30</w:t>
            </w:r>
          </w:p>
        </w:tc>
        <w:tc>
          <w:tcPr>
            <w:tcW w:w="327" w:type="dxa"/>
            <w:tcBorders>
              <w:top w:val="nil"/>
              <w:left w:val="nil"/>
              <w:bottom w:val="nil"/>
              <w:right w:val="nil"/>
            </w:tcBorders>
            <w:shd w:val="clear" w:color="auto" w:fill="auto"/>
            <w:noWrap/>
            <w:vAlign w:val="bottom"/>
            <w:hideMark/>
          </w:tcPr>
          <w:p w14:paraId="708B9B3E" w14:textId="77777777" w:rsidR="00052117" w:rsidRPr="00052117" w:rsidRDefault="00052117" w:rsidP="00052117">
            <w:pPr>
              <w:widowControl/>
              <w:autoSpaceDE/>
              <w:autoSpaceDN/>
              <w:jc w:val="right"/>
              <w:rPr>
                <w:rFonts w:eastAsia="Times New Roman"/>
                <w:color w:val="000000"/>
                <w:sz w:val="16"/>
                <w:szCs w:val="16"/>
                <w:lang w:val="es-GT" w:eastAsia="es-GT"/>
              </w:rPr>
            </w:pPr>
          </w:p>
        </w:tc>
      </w:tr>
      <w:tr w:rsidR="00052117" w:rsidRPr="00052117" w14:paraId="2AB26FEA" w14:textId="77777777" w:rsidTr="00AC2CF3">
        <w:trPr>
          <w:gridAfter w:val="9"/>
          <w:wAfter w:w="1314" w:type="dxa"/>
          <w:trHeight w:val="240"/>
        </w:trPr>
        <w:tc>
          <w:tcPr>
            <w:tcW w:w="398" w:type="dxa"/>
            <w:tcBorders>
              <w:top w:val="nil"/>
              <w:left w:val="single" w:sz="8" w:space="0" w:color="auto"/>
              <w:bottom w:val="single" w:sz="8" w:space="0" w:color="auto"/>
              <w:right w:val="nil"/>
            </w:tcBorders>
            <w:shd w:val="clear" w:color="auto" w:fill="auto"/>
            <w:noWrap/>
            <w:vAlign w:val="bottom"/>
            <w:hideMark/>
          </w:tcPr>
          <w:p w14:paraId="52A5C4A2" w14:textId="77777777" w:rsidR="00052117" w:rsidRPr="00052117" w:rsidRDefault="00052117" w:rsidP="00052117">
            <w:pPr>
              <w:widowControl/>
              <w:autoSpaceDE/>
              <w:autoSpaceDN/>
              <w:jc w:val="center"/>
              <w:rPr>
                <w:rFonts w:eastAsia="Times New Roman"/>
                <w:color w:val="000000"/>
                <w:sz w:val="16"/>
                <w:szCs w:val="16"/>
                <w:lang w:val="es-GT" w:eastAsia="es-GT"/>
              </w:rPr>
            </w:pPr>
            <w:r w:rsidRPr="00052117">
              <w:rPr>
                <w:rFonts w:eastAsia="Times New Roman"/>
                <w:color w:val="000000"/>
                <w:sz w:val="16"/>
                <w:szCs w:val="16"/>
                <w:lang w:val="es-GT" w:eastAsia="es-GT"/>
              </w:rPr>
              <w:t>9</w:t>
            </w:r>
          </w:p>
        </w:tc>
        <w:tc>
          <w:tcPr>
            <w:tcW w:w="2614" w:type="dxa"/>
            <w:tcBorders>
              <w:top w:val="nil"/>
              <w:left w:val="single" w:sz="8" w:space="0" w:color="auto"/>
              <w:bottom w:val="single" w:sz="8" w:space="0" w:color="auto"/>
              <w:right w:val="single" w:sz="4" w:space="0" w:color="auto"/>
            </w:tcBorders>
            <w:shd w:val="clear" w:color="000000" w:fill="FFFFFF"/>
            <w:noWrap/>
            <w:vAlign w:val="bottom"/>
            <w:hideMark/>
          </w:tcPr>
          <w:p w14:paraId="3C755D9C"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 xml:space="preserve">Nancy Patricia </w:t>
            </w:r>
            <w:proofErr w:type="spellStart"/>
            <w:r w:rsidRPr="00052117">
              <w:rPr>
                <w:rFonts w:eastAsia="Times New Roman"/>
                <w:color w:val="000000"/>
                <w:sz w:val="16"/>
                <w:szCs w:val="16"/>
                <w:lang w:val="es-GT" w:eastAsia="es-GT"/>
              </w:rPr>
              <w:t>Xicara</w:t>
            </w:r>
            <w:proofErr w:type="spellEnd"/>
            <w:r w:rsidRPr="00052117">
              <w:rPr>
                <w:rFonts w:eastAsia="Times New Roman"/>
                <w:color w:val="000000"/>
                <w:sz w:val="16"/>
                <w:szCs w:val="16"/>
                <w:lang w:val="es-GT" w:eastAsia="es-GT"/>
              </w:rPr>
              <w:t xml:space="preserve"> Esquivel</w:t>
            </w:r>
          </w:p>
        </w:tc>
        <w:tc>
          <w:tcPr>
            <w:tcW w:w="1179" w:type="dxa"/>
            <w:tcBorders>
              <w:top w:val="single" w:sz="4" w:space="0" w:color="auto"/>
              <w:left w:val="nil"/>
              <w:bottom w:val="single" w:sz="8" w:space="0" w:color="auto"/>
              <w:right w:val="single" w:sz="4" w:space="0" w:color="auto"/>
            </w:tcBorders>
            <w:shd w:val="clear" w:color="000000" w:fill="FFFFFF"/>
            <w:noWrap/>
            <w:vAlign w:val="bottom"/>
            <w:hideMark/>
          </w:tcPr>
          <w:p w14:paraId="7D94EC94"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170,804.55</w:t>
            </w:r>
          </w:p>
        </w:tc>
        <w:tc>
          <w:tcPr>
            <w:tcW w:w="1872" w:type="dxa"/>
            <w:tcBorders>
              <w:top w:val="nil"/>
              <w:left w:val="nil"/>
              <w:bottom w:val="single" w:sz="8" w:space="0" w:color="auto"/>
              <w:right w:val="single" w:sz="4" w:space="0" w:color="auto"/>
            </w:tcBorders>
            <w:shd w:val="clear" w:color="auto" w:fill="auto"/>
            <w:noWrap/>
            <w:vAlign w:val="bottom"/>
            <w:hideMark/>
          </w:tcPr>
          <w:p w14:paraId="5544F1D6"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864,083.00</w:t>
            </w:r>
          </w:p>
        </w:tc>
        <w:tc>
          <w:tcPr>
            <w:tcW w:w="1353" w:type="dxa"/>
            <w:tcBorders>
              <w:top w:val="nil"/>
              <w:left w:val="nil"/>
              <w:bottom w:val="single" w:sz="8" w:space="0" w:color="auto"/>
              <w:right w:val="single" w:sz="4" w:space="0" w:color="auto"/>
            </w:tcBorders>
            <w:shd w:val="clear" w:color="000000" w:fill="FFFFFF"/>
            <w:noWrap/>
            <w:vAlign w:val="bottom"/>
            <w:hideMark/>
          </w:tcPr>
          <w:p w14:paraId="50FE7330" w14:textId="77777777" w:rsidR="00052117" w:rsidRPr="00052117" w:rsidRDefault="00052117" w:rsidP="00AC2CF3">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1,477,300.00</w:t>
            </w:r>
          </w:p>
        </w:tc>
        <w:tc>
          <w:tcPr>
            <w:tcW w:w="1367" w:type="dxa"/>
            <w:tcBorders>
              <w:top w:val="nil"/>
              <w:left w:val="nil"/>
              <w:bottom w:val="single" w:sz="8" w:space="0" w:color="auto"/>
              <w:right w:val="single" w:sz="8" w:space="0" w:color="auto"/>
            </w:tcBorders>
            <w:shd w:val="clear" w:color="auto" w:fill="auto"/>
            <w:noWrap/>
            <w:vAlign w:val="bottom"/>
            <w:hideMark/>
          </w:tcPr>
          <w:p w14:paraId="4C95C71D" w14:textId="77777777" w:rsidR="00052117" w:rsidRPr="00052117" w:rsidRDefault="00052117" w:rsidP="00052117">
            <w:pPr>
              <w:widowControl/>
              <w:autoSpaceDE/>
              <w:autoSpaceDN/>
              <w:jc w:val="right"/>
              <w:rPr>
                <w:rFonts w:eastAsia="Times New Roman"/>
                <w:color w:val="000000"/>
                <w:sz w:val="16"/>
                <w:szCs w:val="16"/>
                <w:lang w:val="es-GT" w:eastAsia="es-GT"/>
              </w:rPr>
            </w:pPr>
            <w:r w:rsidRPr="00052117">
              <w:rPr>
                <w:rFonts w:eastAsia="Times New Roman"/>
                <w:color w:val="000000"/>
                <w:sz w:val="16"/>
                <w:szCs w:val="16"/>
                <w:lang w:val="es-GT" w:eastAsia="es-GT"/>
              </w:rPr>
              <w:t>2,512,187.55</w:t>
            </w:r>
          </w:p>
        </w:tc>
        <w:tc>
          <w:tcPr>
            <w:tcW w:w="327" w:type="dxa"/>
            <w:tcBorders>
              <w:top w:val="nil"/>
              <w:left w:val="nil"/>
              <w:bottom w:val="nil"/>
              <w:right w:val="nil"/>
            </w:tcBorders>
            <w:shd w:val="clear" w:color="auto" w:fill="auto"/>
            <w:noWrap/>
            <w:vAlign w:val="bottom"/>
            <w:hideMark/>
          </w:tcPr>
          <w:p w14:paraId="290472BC" w14:textId="77777777" w:rsidR="00052117" w:rsidRPr="00052117" w:rsidRDefault="00052117" w:rsidP="00052117">
            <w:pPr>
              <w:widowControl/>
              <w:autoSpaceDE/>
              <w:autoSpaceDN/>
              <w:jc w:val="right"/>
              <w:rPr>
                <w:rFonts w:eastAsia="Times New Roman"/>
                <w:color w:val="000000"/>
                <w:sz w:val="16"/>
                <w:szCs w:val="16"/>
                <w:lang w:val="es-GT" w:eastAsia="es-GT"/>
              </w:rPr>
            </w:pPr>
          </w:p>
        </w:tc>
      </w:tr>
      <w:tr w:rsidR="00052117" w:rsidRPr="00052117" w14:paraId="367F2682" w14:textId="77777777" w:rsidTr="00C274ED">
        <w:trPr>
          <w:gridAfter w:val="9"/>
          <w:wAfter w:w="1314" w:type="dxa"/>
          <w:trHeight w:val="315"/>
        </w:trPr>
        <w:tc>
          <w:tcPr>
            <w:tcW w:w="3012"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14:paraId="1A7C20C7" w14:textId="77777777" w:rsidR="00052117" w:rsidRPr="00052117" w:rsidRDefault="00052117" w:rsidP="00052117">
            <w:pPr>
              <w:widowControl/>
              <w:autoSpaceDE/>
              <w:autoSpaceDN/>
              <w:jc w:val="center"/>
              <w:rPr>
                <w:rFonts w:eastAsia="Times New Roman"/>
                <w:b/>
                <w:bCs/>
                <w:color w:val="000000"/>
                <w:sz w:val="16"/>
                <w:szCs w:val="16"/>
                <w:lang w:val="es-GT" w:eastAsia="es-GT"/>
              </w:rPr>
            </w:pPr>
            <w:r w:rsidRPr="00052117">
              <w:rPr>
                <w:rFonts w:eastAsia="Times New Roman"/>
                <w:b/>
                <w:bCs/>
                <w:color w:val="000000"/>
                <w:sz w:val="16"/>
                <w:szCs w:val="16"/>
                <w:lang w:val="es-GT" w:eastAsia="es-GT"/>
              </w:rPr>
              <w:t>TOTALES</w:t>
            </w:r>
          </w:p>
        </w:tc>
        <w:tc>
          <w:tcPr>
            <w:tcW w:w="1179" w:type="dxa"/>
            <w:tcBorders>
              <w:top w:val="nil"/>
              <w:left w:val="nil"/>
              <w:bottom w:val="single" w:sz="8" w:space="0" w:color="auto"/>
              <w:right w:val="single" w:sz="4" w:space="0" w:color="auto"/>
            </w:tcBorders>
            <w:shd w:val="clear" w:color="000000" w:fill="FFFFFF"/>
            <w:noWrap/>
            <w:vAlign w:val="center"/>
            <w:hideMark/>
          </w:tcPr>
          <w:p w14:paraId="270231AF" w14:textId="77777777" w:rsidR="00052117" w:rsidRPr="00052117" w:rsidRDefault="00052117" w:rsidP="00AC2CF3">
            <w:pPr>
              <w:widowControl/>
              <w:autoSpaceDE/>
              <w:autoSpaceDN/>
              <w:jc w:val="right"/>
              <w:rPr>
                <w:rFonts w:eastAsia="Times New Roman"/>
                <w:b/>
                <w:bCs/>
                <w:color w:val="000000"/>
                <w:sz w:val="16"/>
                <w:szCs w:val="16"/>
                <w:lang w:val="es-GT" w:eastAsia="es-GT"/>
              </w:rPr>
            </w:pPr>
            <w:r w:rsidRPr="00052117">
              <w:rPr>
                <w:rFonts w:eastAsia="Times New Roman"/>
                <w:b/>
                <w:bCs/>
                <w:color w:val="000000"/>
                <w:sz w:val="16"/>
                <w:szCs w:val="16"/>
                <w:lang w:val="es-GT" w:eastAsia="es-GT"/>
              </w:rPr>
              <w:t>782,219.26</w:t>
            </w:r>
          </w:p>
        </w:tc>
        <w:tc>
          <w:tcPr>
            <w:tcW w:w="1872" w:type="dxa"/>
            <w:tcBorders>
              <w:top w:val="nil"/>
              <w:left w:val="nil"/>
              <w:bottom w:val="single" w:sz="8" w:space="0" w:color="auto"/>
              <w:right w:val="single" w:sz="4" w:space="0" w:color="auto"/>
            </w:tcBorders>
            <w:shd w:val="clear" w:color="000000" w:fill="FFFFFF"/>
            <w:noWrap/>
            <w:vAlign w:val="center"/>
            <w:hideMark/>
          </w:tcPr>
          <w:p w14:paraId="1A38D3AE" w14:textId="77777777" w:rsidR="00052117" w:rsidRPr="00052117" w:rsidRDefault="00052117" w:rsidP="00AC2CF3">
            <w:pPr>
              <w:widowControl/>
              <w:autoSpaceDE/>
              <w:autoSpaceDN/>
              <w:jc w:val="right"/>
              <w:rPr>
                <w:rFonts w:eastAsia="Times New Roman"/>
                <w:b/>
                <w:bCs/>
                <w:color w:val="000000"/>
                <w:sz w:val="16"/>
                <w:szCs w:val="16"/>
                <w:lang w:val="es-GT" w:eastAsia="es-GT"/>
              </w:rPr>
            </w:pPr>
            <w:r w:rsidRPr="00052117">
              <w:rPr>
                <w:rFonts w:eastAsia="Times New Roman"/>
                <w:b/>
                <w:bCs/>
                <w:color w:val="000000"/>
                <w:sz w:val="16"/>
                <w:szCs w:val="16"/>
                <w:lang w:val="es-GT" w:eastAsia="es-GT"/>
              </w:rPr>
              <w:t>2,389,828.91</w:t>
            </w:r>
          </w:p>
        </w:tc>
        <w:tc>
          <w:tcPr>
            <w:tcW w:w="1353" w:type="dxa"/>
            <w:tcBorders>
              <w:top w:val="nil"/>
              <w:left w:val="nil"/>
              <w:bottom w:val="single" w:sz="8" w:space="0" w:color="auto"/>
              <w:right w:val="single" w:sz="8" w:space="0" w:color="auto"/>
            </w:tcBorders>
            <w:shd w:val="clear" w:color="000000" w:fill="FFFFFF"/>
            <w:noWrap/>
            <w:vAlign w:val="center"/>
            <w:hideMark/>
          </w:tcPr>
          <w:p w14:paraId="111D6A2B" w14:textId="77777777" w:rsidR="00052117" w:rsidRPr="00052117" w:rsidRDefault="00052117" w:rsidP="00AC2CF3">
            <w:pPr>
              <w:widowControl/>
              <w:autoSpaceDE/>
              <w:autoSpaceDN/>
              <w:jc w:val="right"/>
              <w:rPr>
                <w:rFonts w:eastAsia="Times New Roman"/>
                <w:b/>
                <w:bCs/>
                <w:color w:val="000000"/>
                <w:sz w:val="16"/>
                <w:szCs w:val="16"/>
                <w:lang w:val="es-GT" w:eastAsia="es-GT"/>
              </w:rPr>
            </w:pPr>
            <w:r w:rsidRPr="00052117">
              <w:rPr>
                <w:rFonts w:eastAsia="Times New Roman"/>
                <w:b/>
                <w:bCs/>
                <w:color w:val="000000"/>
                <w:sz w:val="16"/>
                <w:szCs w:val="16"/>
                <w:lang w:val="es-GT" w:eastAsia="es-GT"/>
              </w:rPr>
              <w:t>1,980,693.00</w:t>
            </w:r>
          </w:p>
        </w:tc>
        <w:tc>
          <w:tcPr>
            <w:tcW w:w="1367" w:type="dxa"/>
            <w:tcBorders>
              <w:top w:val="nil"/>
              <w:left w:val="single" w:sz="4" w:space="0" w:color="auto"/>
              <w:bottom w:val="single" w:sz="8" w:space="0" w:color="auto"/>
              <w:right w:val="single" w:sz="8" w:space="0" w:color="auto"/>
            </w:tcBorders>
            <w:shd w:val="clear" w:color="000000" w:fill="FFFFFF"/>
            <w:noWrap/>
            <w:vAlign w:val="center"/>
            <w:hideMark/>
          </w:tcPr>
          <w:p w14:paraId="307EB0B0" w14:textId="77777777" w:rsidR="00052117" w:rsidRPr="00052117" w:rsidRDefault="00052117" w:rsidP="00AC2CF3">
            <w:pPr>
              <w:widowControl/>
              <w:autoSpaceDE/>
              <w:autoSpaceDN/>
              <w:jc w:val="right"/>
              <w:rPr>
                <w:rFonts w:eastAsia="Times New Roman"/>
                <w:b/>
                <w:bCs/>
                <w:color w:val="000000"/>
                <w:sz w:val="16"/>
                <w:szCs w:val="16"/>
                <w:lang w:val="es-GT" w:eastAsia="es-GT"/>
              </w:rPr>
            </w:pPr>
            <w:r w:rsidRPr="00052117">
              <w:rPr>
                <w:rFonts w:eastAsia="Times New Roman"/>
                <w:b/>
                <w:bCs/>
                <w:color w:val="000000"/>
                <w:sz w:val="16"/>
                <w:szCs w:val="16"/>
                <w:lang w:val="es-GT" w:eastAsia="es-GT"/>
              </w:rPr>
              <w:t>5,152,741.17</w:t>
            </w:r>
          </w:p>
        </w:tc>
        <w:tc>
          <w:tcPr>
            <w:tcW w:w="327" w:type="dxa"/>
            <w:tcBorders>
              <w:top w:val="nil"/>
              <w:left w:val="nil"/>
              <w:bottom w:val="nil"/>
              <w:right w:val="nil"/>
            </w:tcBorders>
            <w:shd w:val="clear" w:color="auto" w:fill="auto"/>
            <w:noWrap/>
            <w:vAlign w:val="bottom"/>
            <w:hideMark/>
          </w:tcPr>
          <w:p w14:paraId="074D2B34" w14:textId="77777777" w:rsidR="00052117" w:rsidRPr="00052117" w:rsidRDefault="00052117" w:rsidP="00052117">
            <w:pPr>
              <w:widowControl/>
              <w:autoSpaceDE/>
              <w:autoSpaceDN/>
              <w:jc w:val="center"/>
              <w:rPr>
                <w:rFonts w:eastAsia="Times New Roman"/>
                <w:b/>
                <w:bCs/>
                <w:color w:val="000000"/>
                <w:sz w:val="16"/>
                <w:szCs w:val="16"/>
                <w:lang w:val="es-GT" w:eastAsia="es-GT"/>
              </w:rPr>
            </w:pPr>
          </w:p>
        </w:tc>
      </w:tr>
      <w:tr w:rsidR="00052117" w:rsidRPr="00052117" w14:paraId="1652BD76" w14:textId="77777777" w:rsidTr="00052117">
        <w:trPr>
          <w:trHeight w:val="225"/>
        </w:trPr>
        <w:tc>
          <w:tcPr>
            <w:tcW w:w="10132" w:type="dxa"/>
            <w:gridSpan w:val="14"/>
            <w:tcBorders>
              <w:top w:val="nil"/>
              <w:left w:val="nil"/>
              <w:bottom w:val="nil"/>
              <w:right w:val="nil"/>
            </w:tcBorders>
            <w:shd w:val="clear" w:color="auto" w:fill="auto"/>
            <w:noWrap/>
            <w:vAlign w:val="bottom"/>
            <w:hideMark/>
          </w:tcPr>
          <w:p w14:paraId="46F5210B" w14:textId="77777777" w:rsidR="00052117" w:rsidRPr="00052117" w:rsidRDefault="00052117" w:rsidP="00052117">
            <w:pPr>
              <w:widowControl/>
              <w:autoSpaceDE/>
              <w:autoSpaceDN/>
              <w:rPr>
                <w:rFonts w:eastAsia="Times New Roman"/>
                <w:b/>
                <w:bCs/>
                <w:color w:val="000000"/>
                <w:sz w:val="16"/>
                <w:szCs w:val="16"/>
                <w:lang w:val="es-GT" w:eastAsia="es-GT"/>
              </w:rPr>
            </w:pPr>
            <w:r w:rsidRPr="00052117">
              <w:rPr>
                <w:rFonts w:eastAsia="Times New Roman"/>
                <w:b/>
                <w:bCs/>
                <w:color w:val="000000"/>
                <w:sz w:val="16"/>
                <w:szCs w:val="16"/>
                <w:lang w:val="es-GT" w:eastAsia="es-GT"/>
              </w:rPr>
              <w:t xml:space="preserve">Fuente: </w:t>
            </w:r>
            <w:r w:rsidRPr="00052117">
              <w:rPr>
                <w:rFonts w:eastAsia="Times New Roman"/>
                <w:color w:val="000000"/>
                <w:sz w:val="16"/>
                <w:szCs w:val="16"/>
                <w:lang w:val="es-GT" w:eastAsia="es-GT"/>
              </w:rPr>
              <w:t>Tarjetas de responsabilidad y reportes proporcionados por el Encargado de Inventarios.</w:t>
            </w:r>
          </w:p>
        </w:tc>
        <w:tc>
          <w:tcPr>
            <w:tcW w:w="146" w:type="dxa"/>
            <w:tcBorders>
              <w:top w:val="nil"/>
              <w:left w:val="nil"/>
              <w:bottom w:val="nil"/>
              <w:right w:val="nil"/>
            </w:tcBorders>
            <w:shd w:val="clear" w:color="auto" w:fill="auto"/>
            <w:noWrap/>
            <w:vAlign w:val="bottom"/>
            <w:hideMark/>
          </w:tcPr>
          <w:p w14:paraId="45017857" w14:textId="77777777" w:rsidR="00052117" w:rsidRPr="00052117" w:rsidRDefault="00052117" w:rsidP="00052117">
            <w:pPr>
              <w:widowControl/>
              <w:autoSpaceDE/>
              <w:autoSpaceDN/>
              <w:rPr>
                <w:rFonts w:eastAsia="Times New Roman"/>
                <w:b/>
                <w:bCs/>
                <w:color w:val="000000"/>
                <w:sz w:val="16"/>
                <w:szCs w:val="16"/>
                <w:lang w:val="es-GT" w:eastAsia="es-GT"/>
              </w:rPr>
            </w:pPr>
          </w:p>
        </w:tc>
        <w:tc>
          <w:tcPr>
            <w:tcW w:w="146" w:type="dxa"/>
            <w:tcBorders>
              <w:top w:val="nil"/>
              <w:left w:val="nil"/>
              <w:bottom w:val="nil"/>
              <w:right w:val="nil"/>
            </w:tcBorders>
            <w:shd w:val="clear" w:color="auto" w:fill="auto"/>
            <w:noWrap/>
            <w:vAlign w:val="bottom"/>
            <w:hideMark/>
          </w:tcPr>
          <w:p w14:paraId="6472772C"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r>
      <w:tr w:rsidR="00052117" w:rsidRPr="00052117" w14:paraId="51282D8D" w14:textId="77777777" w:rsidTr="00052117">
        <w:trPr>
          <w:trHeight w:val="450"/>
        </w:trPr>
        <w:tc>
          <w:tcPr>
            <w:tcW w:w="8783" w:type="dxa"/>
            <w:gridSpan w:val="6"/>
            <w:tcBorders>
              <w:top w:val="nil"/>
              <w:left w:val="nil"/>
              <w:bottom w:val="nil"/>
              <w:right w:val="nil"/>
            </w:tcBorders>
            <w:shd w:val="clear" w:color="auto" w:fill="auto"/>
            <w:vAlign w:val="center"/>
            <w:hideMark/>
          </w:tcPr>
          <w:p w14:paraId="7F3B0F9C" w14:textId="3766C00B" w:rsidR="00052117" w:rsidRPr="00052117" w:rsidRDefault="00052117" w:rsidP="00052117">
            <w:pPr>
              <w:widowControl/>
              <w:autoSpaceDE/>
              <w:autoSpaceDN/>
              <w:jc w:val="both"/>
              <w:rPr>
                <w:rFonts w:eastAsia="Times New Roman"/>
                <w:b/>
                <w:bCs/>
                <w:color w:val="000000"/>
                <w:sz w:val="16"/>
                <w:szCs w:val="16"/>
                <w:lang w:val="es-GT" w:eastAsia="es-GT"/>
              </w:rPr>
            </w:pPr>
            <w:r w:rsidRPr="00052117">
              <w:rPr>
                <w:rFonts w:eastAsia="Times New Roman"/>
                <w:b/>
                <w:bCs/>
                <w:color w:val="000000"/>
                <w:sz w:val="16"/>
                <w:szCs w:val="16"/>
                <w:lang w:val="es-GT" w:eastAsia="es-GT"/>
              </w:rPr>
              <w:t xml:space="preserve">El saldo de Q.5,152,741.17 no incluye el saldo de los bienes asignados a personal que no tiene cargados </w:t>
            </w:r>
            <w:r w:rsidR="00B11A2D" w:rsidRPr="00052117">
              <w:rPr>
                <w:rFonts w:eastAsia="Times New Roman"/>
                <w:b/>
                <w:bCs/>
                <w:color w:val="000000"/>
                <w:sz w:val="16"/>
                <w:szCs w:val="16"/>
                <w:lang w:val="es-GT" w:eastAsia="es-GT"/>
              </w:rPr>
              <w:t xml:space="preserve">bienes </w:t>
            </w:r>
            <w:r w:rsidR="00B11A2D">
              <w:rPr>
                <w:rFonts w:eastAsia="Times New Roman"/>
                <w:b/>
                <w:bCs/>
                <w:color w:val="000000"/>
                <w:sz w:val="16"/>
                <w:szCs w:val="16"/>
                <w:lang w:val="es-GT" w:eastAsia="es-GT"/>
              </w:rPr>
              <w:t>trasladados</w:t>
            </w:r>
            <w:r w:rsidRPr="00052117">
              <w:rPr>
                <w:rFonts w:eastAsia="Times New Roman"/>
                <w:b/>
                <w:bCs/>
                <w:color w:val="000000"/>
                <w:sz w:val="16"/>
                <w:szCs w:val="16"/>
                <w:lang w:val="es-GT" w:eastAsia="es-GT"/>
              </w:rPr>
              <w:t>, el cual suma la cantidad de Q. 712,771.15</w:t>
            </w:r>
          </w:p>
        </w:tc>
        <w:tc>
          <w:tcPr>
            <w:tcW w:w="327" w:type="dxa"/>
            <w:tcBorders>
              <w:top w:val="nil"/>
              <w:left w:val="nil"/>
              <w:bottom w:val="nil"/>
              <w:right w:val="nil"/>
            </w:tcBorders>
            <w:shd w:val="clear" w:color="auto" w:fill="auto"/>
            <w:noWrap/>
            <w:vAlign w:val="bottom"/>
            <w:hideMark/>
          </w:tcPr>
          <w:p w14:paraId="17D2D946" w14:textId="77777777" w:rsidR="00052117" w:rsidRPr="00052117" w:rsidRDefault="00052117" w:rsidP="00052117">
            <w:pPr>
              <w:widowControl/>
              <w:autoSpaceDE/>
              <w:autoSpaceDN/>
              <w:jc w:val="both"/>
              <w:rPr>
                <w:rFonts w:eastAsia="Times New Roman"/>
                <w:b/>
                <w:bCs/>
                <w:color w:val="000000"/>
                <w:sz w:val="16"/>
                <w:szCs w:val="16"/>
                <w:lang w:val="es-GT" w:eastAsia="es-GT"/>
              </w:rPr>
            </w:pPr>
          </w:p>
        </w:tc>
        <w:tc>
          <w:tcPr>
            <w:tcW w:w="146" w:type="dxa"/>
            <w:vAlign w:val="center"/>
            <w:hideMark/>
          </w:tcPr>
          <w:p w14:paraId="0EE600D0"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28B9EFC0"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002F5778"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333B4B58"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04C64405"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452C1589"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4742F891"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6F46BDAC"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07E75803"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r>
      <w:tr w:rsidR="00052117" w:rsidRPr="00052117" w14:paraId="54112C92" w14:textId="77777777" w:rsidTr="00052117">
        <w:trPr>
          <w:trHeight w:val="225"/>
        </w:trPr>
        <w:tc>
          <w:tcPr>
            <w:tcW w:w="7416" w:type="dxa"/>
            <w:gridSpan w:val="5"/>
            <w:tcBorders>
              <w:top w:val="nil"/>
              <w:left w:val="nil"/>
              <w:bottom w:val="nil"/>
              <w:right w:val="nil"/>
            </w:tcBorders>
            <w:shd w:val="clear" w:color="auto" w:fill="auto"/>
            <w:noWrap/>
            <w:vAlign w:val="bottom"/>
            <w:hideMark/>
          </w:tcPr>
          <w:p w14:paraId="0D68587C" w14:textId="77777777" w:rsidR="00052117" w:rsidRPr="00052117" w:rsidRDefault="00052117" w:rsidP="00052117">
            <w:pPr>
              <w:widowControl/>
              <w:autoSpaceDE/>
              <w:autoSpaceDN/>
              <w:rPr>
                <w:rFonts w:eastAsia="Times New Roman"/>
                <w:color w:val="000000"/>
                <w:sz w:val="16"/>
                <w:szCs w:val="16"/>
                <w:lang w:val="es-GT" w:eastAsia="es-GT"/>
              </w:rPr>
            </w:pPr>
            <w:r w:rsidRPr="00052117">
              <w:rPr>
                <w:rFonts w:eastAsia="Times New Roman"/>
                <w:color w:val="000000"/>
                <w:sz w:val="16"/>
                <w:szCs w:val="16"/>
                <w:lang w:val="es-GT" w:eastAsia="es-GT"/>
              </w:rPr>
              <w:t>*** Tarjetas de responsabilidad no se encuentran firmadas por los responsables</w:t>
            </w:r>
          </w:p>
        </w:tc>
        <w:tc>
          <w:tcPr>
            <w:tcW w:w="1367" w:type="dxa"/>
            <w:tcBorders>
              <w:top w:val="nil"/>
              <w:left w:val="nil"/>
              <w:bottom w:val="nil"/>
              <w:right w:val="nil"/>
            </w:tcBorders>
            <w:shd w:val="clear" w:color="auto" w:fill="auto"/>
            <w:noWrap/>
            <w:vAlign w:val="bottom"/>
            <w:hideMark/>
          </w:tcPr>
          <w:p w14:paraId="771753DA" w14:textId="77777777" w:rsidR="00052117" w:rsidRPr="00052117" w:rsidRDefault="00052117" w:rsidP="00052117">
            <w:pPr>
              <w:widowControl/>
              <w:autoSpaceDE/>
              <w:autoSpaceDN/>
              <w:rPr>
                <w:rFonts w:eastAsia="Times New Roman"/>
                <w:color w:val="000000"/>
                <w:sz w:val="16"/>
                <w:szCs w:val="16"/>
                <w:lang w:val="es-GT" w:eastAsia="es-GT"/>
              </w:rPr>
            </w:pPr>
          </w:p>
        </w:tc>
        <w:tc>
          <w:tcPr>
            <w:tcW w:w="327" w:type="dxa"/>
            <w:tcBorders>
              <w:top w:val="nil"/>
              <w:left w:val="nil"/>
              <w:bottom w:val="nil"/>
              <w:right w:val="nil"/>
            </w:tcBorders>
            <w:shd w:val="clear" w:color="auto" w:fill="auto"/>
            <w:noWrap/>
            <w:vAlign w:val="bottom"/>
            <w:hideMark/>
          </w:tcPr>
          <w:p w14:paraId="54F8C4FC"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tcBorders>
              <w:top w:val="nil"/>
              <w:left w:val="nil"/>
              <w:bottom w:val="nil"/>
              <w:right w:val="nil"/>
            </w:tcBorders>
            <w:shd w:val="clear" w:color="auto" w:fill="auto"/>
            <w:noWrap/>
            <w:vAlign w:val="bottom"/>
            <w:hideMark/>
          </w:tcPr>
          <w:p w14:paraId="66A9DBE0"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1D650289"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471EF34C"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096886ED"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0A0CDD2F"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2A8E188F"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2851008A"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468E78C3"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c>
          <w:tcPr>
            <w:tcW w:w="146" w:type="dxa"/>
            <w:vAlign w:val="center"/>
            <w:hideMark/>
          </w:tcPr>
          <w:p w14:paraId="62BBA761" w14:textId="77777777" w:rsidR="00052117" w:rsidRPr="00052117" w:rsidRDefault="00052117" w:rsidP="00052117">
            <w:pPr>
              <w:widowControl/>
              <w:autoSpaceDE/>
              <w:autoSpaceDN/>
              <w:rPr>
                <w:rFonts w:ascii="Times New Roman" w:eastAsia="Times New Roman" w:hAnsi="Times New Roman" w:cs="Times New Roman"/>
                <w:sz w:val="20"/>
                <w:szCs w:val="20"/>
                <w:lang w:val="es-GT" w:eastAsia="es-GT"/>
              </w:rPr>
            </w:pPr>
          </w:p>
        </w:tc>
      </w:tr>
    </w:tbl>
    <w:p w14:paraId="34097A39" w14:textId="77777777" w:rsidR="00A35BE9" w:rsidRDefault="00A35BE9" w:rsidP="00A35BE9">
      <w:pPr>
        <w:jc w:val="both"/>
        <w:rPr>
          <w:rFonts w:eastAsia="Times New Roman"/>
        </w:rPr>
      </w:pPr>
    </w:p>
    <w:p w14:paraId="6AA2BA71" w14:textId="1713C2C1" w:rsidR="00A35BE9" w:rsidRDefault="00A35BE9" w:rsidP="00A35BE9">
      <w:pPr>
        <w:jc w:val="both"/>
        <w:rPr>
          <w:rFonts w:eastAsia="Times New Roman"/>
        </w:rPr>
      </w:pPr>
    </w:p>
    <w:p w14:paraId="6C2324AD" w14:textId="1B42F464" w:rsidR="00AC3944" w:rsidRDefault="00AC3944" w:rsidP="00A35BE9">
      <w:pPr>
        <w:jc w:val="both"/>
        <w:rPr>
          <w:rFonts w:eastAsia="Times New Roman"/>
        </w:rPr>
      </w:pPr>
    </w:p>
    <w:p w14:paraId="72A65766" w14:textId="7273D14C" w:rsidR="00AC3944" w:rsidRDefault="00AC3944" w:rsidP="00A35BE9">
      <w:pPr>
        <w:jc w:val="both"/>
        <w:rPr>
          <w:rFonts w:eastAsia="Times New Roman"/>
        </w:rPr>
      </w:pPr>
    </w:p>
    <w:p w14:paraId="60314A84" w14:textId="5E04982C" w:rsidR="00AC3944" w:rsidRDefault="00AC3944" w:rsidP="00A35BE9">
      <w:pPr>
        <w:jc w:val="both"/>
        <w:rPr>
          <w:rFonts w:eastAsia="Times New Roman"/>
        </w:rPr>
      </w:pPr>
    </w:p>
    <w:p w14:paraId="714EB13D" w14:textId="72F26885" w:rsidR="00AC3944" w:rsidRDefault="00AC3944" w:rsidP="00A35BE9">
      <w:pPr>
        <w:jc w:val="both"/>
        <w:rPr>
          <w:rFonts w:eastAsia="Times New Roman"/>
        </w:rPr>
      </w:pPr>
    </w:p>
    <w:p w14:paraId="58A09DCB" w14:textId="24D248BE" w:rsidR="00AC3944" w:rsidRDefault="00AC3944" w:rsidP="00A35BE9">
      <w:pPr>
        <w:jc w:val="both"/>
        <w:rPr>
          <w:rFonts w:eastAsia="Times New Roman"/>
        </w:rPr>
      </w:pPr>
    </w:p>
    <w:p w14:paraId="323D6C41" w14:textId="796EBB2C" w:rsidR="00AC3944" w:rsidRDefault="00AC3944" w:rsidP="00A35BE9">
      <w:pPr>
        <w:jc w:val="both"/>
        <w:rPr>
          <w:rFonts w:eastAsia="Times New Roman"/>
        </w:rPr>
      </w:pPr>
    </w:p>
    <w:p w14:paraId="280F84B7" w14:textId="76633286" w:rsidR="00AC3944" w:rsidRDefault="00AC3944" w:rsidP="00A35BE9">
      <w:pPr>
        <w:jc w:val="both"/>
        <w:rPr>
          <w:rFonts w:eastAsia="Times New Roman"/>
        </w:rPr>
      </w:pPr>
    </w:p>
    <w:p w14:paraId="56963AE9" w14:textId="5C5EDCC7" w:rsidR="00AC3944" w:rsidRDefault="00AC3944" w:rsidP="00A35BE9">
      <w:pPr>
        <w:jc w:val="both"/>
        <w:rPr>
          <w:rFonts w:eastAsia="Times New Roman"/>
        </w:rPr>
      </w:pPr>
    </w:p>
    <w:p w14:paraId="3E4899DB" w14:textId="02433F0E" w:rsidR="00AC3944" w:rsidRDefault="00AC3944" w:rsidP="00A35BE9">
      <w:pPr>
        <w:jc w:val="both"/>
        <w:rPr>
          <w:rFonts w:eastAsia="Times New Roman"/>
        </w:rPr>
      </w:pPr>
    </w:p>
    <w:p w14:paraId="68D69D0D" w14:textId="0C53F8EF" w:rsidR="00AC3944" w:rsidRDefault="00AC3944" w:rsidP="00A35BE9">
      <w:pPr>
        <w:jc w:val="both"/>
        <w:rPr>
          <w:rFonts w:eastAsia="Times New Roman"/>
        </w:rPr>
      </w:pPr>
    </w:p>
    <w:p w14:paraId="0C81A0F3" w14:textId="64083FA0" w:rsidR="00AC3944" w:rsidRDefault="00AC3944" w:rsidP="00A35BE9">
      <w:pPr>
        <w:jc w:val="both"/>
        <w:rPr>
          <w:rFonts w:eastAsia="Times New Roman"/>
        </w:rPr>
      </w:pPr>
    </w:p>
    <w:p w14:paraId="2B7DC38E" w14:textId="12C3DDAE" w:rsidR="00AC3944" w:rsidRDefault="00AC3944" w:rsidP="00A35BE9">
      <w:pPr>
        <w:jc w:val="both"/>
        <w:rPr>
          <w:rFonts w:eastAsia="Times New Roman"/>
        </w:rPr>
      </w:pPr>
    </w:p>
    <w:p w14:paraId="7F1C0D6F" w14:textId="723C687D" w:rsidR="00AC3944" w:rsidRDefault="00AC3944" w:rsidP="00A35BE9">
      <w:pPr>
        <w:jc w:val="both"/>
        <w:rPr>
          <w:rFonts w:eastAsia="Times New Roman"/>
        </w:rPr>
      </w:pPr>
    </w:p>
    <w:p w14:paraId="12816558" w14:textId="0919A409" w:rsidR="00AC3944" w:rsidRDefault="00AC3944" w:rsidP="00A35BE9">
      <w:pPr>
        <w:jc w:val="both"/>
        <w:rPr>
          <w:rFonts w:eastAsia="Times New Roman"/>
        </w:rPr>
      </w:pPr>
    </w:p>
    <w:p w14:paraId="37B69030" w14:textId="71C64DA3" w:rsidR="00AC3944" w:rsidRDefault="00AC3944" w:rsidP="00A35BE9">
      <w:pPr>
        <w:jc w:val="both"/>
        <w:rPr>
          <w:rFonts w:eastAsia="Times New Roman"/>
        </w:rPr>
      </w:pPr>
    </w:p>
    <w:p w14:paraId="5F9D5C00" w14:textId="32DF5A85" w:rsidR="00AC3944" w:rsidRDefault="00AC3944" w:rsidP="00A35BE9">
      <w:pPr>
        <w:jc w:val="both"/>
        <w:rPr>
          <w:rFonts w:eastAsia="Times New Roman"/>
        </w:rPr>
      </w:pPr>
    </w:p>
    <w:p w14:paraId="3DA07715" w14:textId="50054781" w:rsidR="00AC3944" w:rsidRDefault="00AC3944" w:rsidP="00A35BE9">
      <w:pPr>
        <w:jc w:val="both"/>
        <w:rPr>
          <w:rFonts w:eastAsia="Times New Roman"/>
        </w:rPr>
      </w:pPr>
    </w:p>
    <w:p w14:paraId="759508C3" w14:textId="717E0611" w:rsidR="00AC3944" w:rsidRDefault="00AC3944" w:rsidP="00A35BE9">
      <w:pPr>
        <w:jc w:val="both"/>
        <w:rPr>
          <w:rFonts w:eastAsia="Times New Roman"/>
        </w:rPr>
      </w:pPr>
    </w:p>
    <w:p w14:paraId="0ABBA34E" w14:textId="17DFF2FA" w:rsidR="00AC3944" w:rsidRDefault="00AC3944" w:rsidP="00A35BE9">
      <w:pPr>
        <w:jc w:val="both"/>
        <w:rPr>
          <w:rFonts w:eastAsia="Times New Roman"/>
        </w:rPr>
      </w:pPr>
    </w:p>
    <w:p w14:paraId="05792BD4" w14:textId="77777777" w:rsidR="006C118F" w:rsidRDefault="006C118F" w:rsidP="00A35BE9">
      <w:pPr>
        <w:jc w:val="both"/>
        <w:rPr>
          <w:rFonts w:eastAsia="Times New Roman"/>
        </w:rPr>
      </w:pPr>
    </w:p>
    <w:p w14:paraId="227DF995" w14:textId="77777777" w:rsidR="00AC3944" w:rsidRDefault="00AC3944" w:rsidP="00A35BE9">
      <w:pPr>
        <w:jc w:val="both"/>
        <w:rPr>
          <w:rFonts w:eastAsia="Times New Roman"/>
        </w:rPr>
      </w:pPr>
    </w:p>
    <w:tbl>
      <w:tblPr>
        <w:tblW w:w="9756" w:type="dxa"/>
        <w:tblInd w:w="650" w:type="dxa"/>
        <w:tblCellMar>
          <w:left w:w="70" w:type="dxa"/>
          <w:right w:w="70" w:type="dxa"/>
        </w:tblCellMar>
        <w:tblLook w:val="04A0" w:firstRow="1" w:lastRow="0" w:firstColumn="1" w:lastColumn="0" w:noHBand="0" w:noVBand="1"/>
      </w:tblPr>
      <w:tblGrid>
        <w:gridCol w:w="501"/>
        <w:gridCol w:w="2090"/>
        <w:gridCol w:w="1369"/>
        <w:gridCol w:w="4301"/>
        <w:gridCol w:w="1495"/>
      </w:tblGrid>
      <w:tr w:rsidR="00A35BE9" w:rsidRPr="00FF6A91" w14:paraId="051CBF1D" w14:textId="77777777" w:rsidTr="001B1006">
        <w:trPr>
          <w:trHeight w:val="300"/>
        </w:trPr>
        <w:tc>
          <w:tcPr>
            <w:tcW w:w="9756" w:type="dxa"/>
            <w:gridSpan w:val="5"/>
            <w:tcBorders>
              <w:top w:val="nil"/>
              <w:left w:val="nil"/>
              <w:bottom w:val="nil"/>
              <w:right w:val="nil"/>
            </w:tcBorders>
            <w:shd w:val="clear" w:color="auto" w:fill="auto"/>
            <w:noWrap/>
            <w:vAlign w:val="bottom"/>
            <w:hideMark/>
          </w:tcPr>
          <w:p w14:paraId="7FD763CD" w14:textId="77777777" w:rsidR="00A35BE9" w:rsidRPr="00FF6A91" w:rsidRDefault="00A35BE9" w:rsidP="00B36C7A">
            <w:pPr>
              <w:jc w:val="center"/>
              <w:rPr>
                <w:rFonts w:eastAsia="Times New Roman"/>
                <w:b/>
                <w:bCs/>
                <w:color w:val="000000"/>
                <w:sz w:val="18"/>
                <w:szCs w:val="18"/>
                <w:lang w:eastAsia="es-GT"/>
              </w:rPr>
            </w:pPr>
            <w:r w:rsidRPr="00FF6A91">
              <w:rPr>
                <w:rFonts w:eastAsia="Times New Roman"/>
                <w:b/>
                <w:bCs/>
                <w:color w:val="000000"/>
                <w:sz w:val="18"/>
                <w:szCs w:val="18"/>
                <w:lang w:eastAsia="es-GT"/>
              </w:rPr>
              <w:t>ANEXO 5</w:t>
            </w:r>
          </w:p>
        </w:tc>
      </w:tr>
      <w:tr w:rsidR="00A35BE9" w:rsidRPr="00FF6A91" w14:paraId="36CC4A0E" w14:textId="77777777" w:rsidTr="001B1006">
        <w:trPr>
          <w:trHeight w:val="300"/>
        </w:trPr>
        <w:tc>
          <w:tcPr>
            <w:tcW w:w="9756" w:type="dxa"/>
            <w:gridSpan w:val="5"/>
            <w:tcBorders>
              <w:top w:val="nil"/>
              <w:left w:val="nil"/>
              <w:bottom w:val="nil"/>
              <w:right w:val="nil"/>
            </w:tcBorders>
            <w:shd w:val="clear" w:color="auto" w:fill="auto"/>
            <w:noWrap/>
            <w:vAlign w:val="bottom"/>
            <w:hideMark/>
          </w:tcPr>
          <w:p w14:paraId="3ADC76F4" w14:textId="77777777" w:rsidR="00A35BE9" w:rsidRPr="00FF6A91" w:rsidRDefault="00A35BE9" w:rsidP="00B36C7A">
            <w:pPr>
              <w:jc w:val="center"/>
              <w:rPr>
                <w:rFonts w:eastAsia="Times New Roman"/>
                <w:b/>
                <w:bCs/>
                <w:color w:val="000000"/>
                <w:sz w:val="18"/>
                <w:szCs w:val="18"/>
                <w:lang w:eastAsia="es-GT"/>
              </w:rPr>
            </w:pPr>
            <w:r w:rsidRPr="00FF6A91">
              <w:rPr>
                <w:rFonts w:eastAsia="Times New Roman"/>
                <w:b/>
                <w:bCs/>
                <w:color w:val="000000"/>
                <w:sz w:val="18"/>
                <w:szCs w:val="18"/>
                <w:lang w:eastAsia="es-GT"/>
              </w:rPr>
              <w:t>DIRECCIÓN GENERAL DE EDUCACIÓN ESPECIAL -DIGEESP-</w:t>
            </w:r>
          </w:p>
        </w:tc>
      </w:tr>
      <w:tr w:rsidR="00A35BE9" w:rsidRPr="00FF6A91" w14:paraId="3447F427" w14:textId="77777777" w:rsidTr="001B1006">
        <w:trPr>
          <w:trHeight w:val="555"/>
        </w:trPr>
        <w:tc>
          <w:tcPr>
            <w:tcW w:w="9756" w:type="dxa"/>
            <w:gridSpan w:val="5"/>
            <w:tcBorders>
              <w:top w:val="nil"/>
              <w:left w:val="nil"/>
              <w:bottom w:val="nil"/>
              <w:right w:val="nil"/>
            </w:tcBorders>
            <w:shd w:val="clear" w:color="auto" w:fill="auto"/>
            <w:vAlign w:val="bottom"/>
            <w:hideMark/>
          </w:tcPr>
          <w:p w14:paraId="5641C5A3" w14:textId="77777777" w:rsidR="00A35BE9" w:rsidRPr="00FF6A91" w:rsidRDefault="00A35BE9" w:rsidP="00B36C7A">
            <w:pPr>
              <w:jc w:val="center"/>
              <w:rPr>
                <w:rFonts w:eastAsia="Times New Roman"/>
                <w:b/>
                <w:bCs/>
                <w:color w:val="000000"/>
                <w:sz w:val="18"/>
                <w:szCs w:val="18"/>
                <w:lang w:eastAsia="es-GT"/>
              </w:rPr>
            </w:pPr>
            <w:r w:rsidRPr="00FF6A91">
              <w:rPr>
                <w:rFonts w:eastAsia="Times New Roman"/>
                <w:b/>
                <w:bCs/>
                <w:color w:val="000000"/>
                <w:sz w:val="18"/>
                <w:szCs w:val="18"/>
                <w:lang w:eastAsia="es-GT"/>
              </w:rPr>
              <w:t>CONSEJO O CONSULTORIA DE VERIFICACÍÓN SOBRE LA CONCILIACIÓN DE SALDOS Y REGISTRO DE INVENTARIOS REPORTADOS</w:t>
            </w:r>
          </w:p>
        </w:tc>
      </w:tr>
      <w:tr w:rsidR="00A35BE9" w:rsidRPr="00FF6A91" w14:paraId="6E56A2DD" w14:textId="77777777" w:rsidTr="001B1006">
        <w:trPr>
          <w:trHeight w:val="300"/>
        </w:trPr>
        <w:tc>
          <w:tcPr>
            <w:tcW w:w="9756" w:type="dxa"/>
            <w:gridSpan w:val="5"/>
            <w:tcBorders>
              <w:top w:val="nil"/>
              <w:left w:val="nil"/>
              <w:bottom w:val="nil"/>
              <w:right w:val="nil"/>
            </w:tcBorders>
            <w:shd w:val="clear" w:color="auto" w:fill="auto"/>
            <w:noWrap/>
            <w:vAlign w:val="bottom"/>
            <w:hideMark/>
          </w:tcPr>
          <w:p w14:paraId="476E5243" w14:textId="77777777" w:rsidR="00A35BE9" w:rsidRPr="00FF6A91" w:rsidRDefault="00A35BE9" w:rsidP="00B36C7A">
            <w:pPr>
              <w:jc w:val="center"/>
              <w:rPr>
                <w:rFonts w:eastAsia="Times New Roman"/>
                <w:b/>
                <w:bCs/>
                <w:color w:val="000000"/>
                <w:sz w:val="18"/>
                <w:szCs w:val="18"/>
                <w:lang w:eastAsia="es-GT"/>
              </w:rPr>
            </w:pPr>
            <w:r w:rsidRPr="00FF6A91">
              <w:rPr>
                <w:rFonts w:eastAsia="Times New Roman"/>
                <w:b/>
                <w:bCs/>
                <w:color w:val="000000"/>
                <w:sz w:val="18"/>
                <w:szCs w:val="18"/>
                <w:lang w:eastAsia="es-GT"/>
              </w:rPr>
              <w:t>DEL 01 DE ENERO AL 31 DE DICIEMBRE DE 2022</w:t>
            </w:r>
          </w:p>
        </w:tc>
      </w:tr>
      <w:tr w:rsidR="00A35BE9" w:rsidRPr="00FF6A91" w14:paraId="4544CF93" w14:textId="77777777" w:rsidTr="001B1006">
        <w:trPr>
          <w:trHeight w:val="300"/>
        </w:trPr>
        <w:tc>
          <w:tcPr>
            <w:tcW w:w="9756" w:type="dxa"/>
            <w:gridSpan w:val="5"/>
            <w:tcBorders>
              <w:top w:val="nil"/>
              <w:left w:val="nil"/>
              <w:bottom w:val="nil"/>
              <w:right w:val="nil"/>
            </w:tcBorders>
            <w:shd w:val="clear" w:color="auto" w:fill="auto"/>
            <w:noWrap/>
            <w:vAlign w:val="bottom"/>
            <w:hideMark/>
          </w:tcPr>
          <w:p w14:paraId="0CB2DFEA" w14:textId="77777777" w:rsidR="00A35BE9" w:rsidRPr="00FF6A91" w:rsidRDefault="00A35BE9" w:rsidP="00B36C7A">
            <w:pPr>
              <w:jc w:val="center"/>
              <w:rPr>
                <w:rFonts w:eastAsia="Times New Roman"/>
                <w:b/>
                <w:bCs/>
                <w:color w:val="000000"/>
                <w:sz w:val="18"/>
                <w:szCs w:val="18"/>
                <w:lang w:eastAsia="es-GT"/>
              </w:rPr>
            </w:pPr>
            <w:r w:rsidRPr="00FF6A91">
              <w:rPr>
                <w:rFonts w:eastAsia="Times New Roman"/>
                <w:b/>
                <w:bCs/>
                <w:color w:val="000000"/>
                <w:sz w:val="18"/>
                <w:szCs w:val="18"/>
                <w:lang w:eastAsia="es-GT"/>
              </w:rPr>
              <w:t>CIFRAS EXPRESADAS EN QUETZALES</w:t>
            </w:r>
          </w:p>
        </w:tc>
      </w:tr>
      <w:tr w:rsidR="00A35BE9" w:rsidRPr="00FF6A91" w14:paraId="4754656D" w14:textId="77777777" w:rsidTr="001B1006">
        <w:trPr>
          <w:trHeight w:val="300"/>
        </w:trPr>
        <w:tc>
          <w:tcPr>
            <w:tcW w:w="9756" w:type="dxa"/>
            <w:gridSpan w:val="5"/>
            <w:tcBorders>
              <w:top w:val="nil"/>
              <w:left w:val="nil"/>
              <w:bottom w:val="nil"/>
              <w:right w:val="nil"/>
            </w:tcBorders>
            <w:shd w:val="clear" w:color="auto" w:fill="auto"/>
            <w:vAlign w:val="bottom"/>
            <w:hideMark/>
          </w:tcPr>
          <w:p w14:paraId="7BDC23C0" w14:textId="77777777" w:rsidR="00A35BE9" w:rsidRPr="00FF6A91" w:rsidRDefault="00A35BE9" w:rsidP="00B36C7A">
            <w:pPr>
              <w:jc w:val="center"/>
              <w:rPr>
                <w:rFonts w:eastAsia="Times New Roman"/>
                <w:b/>
                <w:bCs/>
                <w:color w:val="000000"/>
                <w:sz w:val="18"/>
                <w:szCs w:val="18"/>
                <w:lang w:eastAsia="es-GT"/>
              </w:rPr>
            </w:pPr>
            <w:r w:rsidRPr="00FF6A91">
              <w:rPr>
                <w:rFonts w:eastAsia="Times New Roman"/>
                <w:b/>
                <w:bCs/>
                <w:color w:val="000000"/>
                <w:sz w:val="18"/>
                <w:szCs w:val="18"/>
                <w:lang w:eastAsia="es-GT"/>
              </w:rPr>
              <w:t>BIENES EN USO DE DIGEESP QUE PERTENECEN A OTRA UNIDAD EJECUTORA</w:t>
            </w:r>
          </w:p>
        </w:tc>
      </w:tr>
      <w:tr w:rsidR="00A35BE9" w:rsidRPr="00FF6A91" w14:paraId="6296785F" w14:textId="77777777" w:rsidTr="001B1006">
        <w:trPr>
          <w:trHeight w:val="315"/>
        </w:trPr>
        <w:tc>
          <w:tcPr>
            <w:tcW w:w="501" w:type="dxa"/>
            <w:tcBorders>
              <w:top w:val="nil"/>
              <w:left w:val="nil"/>
              <w:bottom w:val="nil"/>
              <w:right w:val="nil"/>
            </w:tcBorders>
            <w:shd w:val="clear" w:color="auto" w:fill="auto"/>
            <w:vAlign w:val="bottom"/>
            <w:hideMark/>
          </w:tcPr>
          <w:p w14:paraId="0BC3D700" w14:textId="77777777" w:rsidR="00A35BE9" w:rsidRPr="00FF6A91" w:rsidRDefault="00A35BE9" w:rsidP="00B36C7A">
            <w:pPr>
              <w:jc w:val="center"/>
              <w:rPr>
                <w:rFonts w:eastAsia="Times New Roman"/>
                <w:b/>
                <w:bCs/>
                <w:color w:val="000000"/>
                <w:sz w:val="18"/>
                <w:szCs w:val="18"/>
                <w:lang w:eastAsia="es-GT"/>
              </w:rPr>
            </w:pPr>
          </w:p>
        </w:tc>
        <w:tc>
          <w:tcPr>
            <w:tcW w:w="2090" w:type="dxa"/>
            <w:tcBorders>
              <w:top w:val="nil"/>
              <w:left w:val="nil"/>
              <w:bottom w:val="nil"/>
              <w:right w:val="nil"/>
            </w:tcBorders>
            <w:shd w:val="clear" w:color="auto" w:fill="auto"/>
            <w:vAlign w:val="bottom"/>
            <w:hideMark/>
          </w:tcPr>
          <w:p w14:paraId="731BCAA7" w14:textId="77777777" w:rsidR="00A35BE9" w:rsidRPr="00FF6A91" w:rsidRDefault="00A35BE9" w:rsidP="00B36C7A">
            <w:pPr>
              <w:jc w:val="center"/>
              <w:rPr>
                <w:rFonts w:ascii="Times New Roman" w:eastAsia="Times New Roman" w:hAnsi="Times New Roman" w:cs="Times New Roman"/>
                <w:sz w:val="20"/>
                <w:szCs w:val="20"/>
                <w:lang w:eastAsia="es-GT"/>
              </w:rPr>
            </w:pPr>
          </w:p>
        </w:tc>
        <w:tc>
          <w:tcPr>
            <w:tcW w:w="1369" w:type="dxa"/>
            <w:tcBorders>
              <w:top w:val="nil"/>
              <w:left w:val="nil"/>
              <w:bottom w:val="nil"/>
              <w:right w:val="nil"/>
            </w:tcBorders>
            <w:shd w:val="clear" w:color="auto" w:fill="auto"/>
            <w:vAlign w:val="bottom"/>
            <w:hideMark/>
          </w:tcPr>
          <w:p w14:paraId="0C3A5697" w14:textId="77777777" w:rsidR="00A35BE9" w:rsidRPr="00FF6A91" w:rsidRDefault="00A35BE9" w:rsidP="00B36C7A">
            <w:pPr>
              <w:jc w:val="center"/>
              <w:rPr>
                <w:rFonts w:ascii="Times New Roman" w:eastAsia="Times New Roman" w:hAnsi="Times New Roman" w:cs="Times New Roman"/>
                <w:sz w:val="20"/>
                <w:szCs w:val="20"/>
                <w:lang w:eastAsia="es-GT"/>
              </w:rPr>
            </w:pPr>
          </w:p>
        </w:tc>
        <w:tc>
          <w:tcPr>
            <w:tcW w:w="4301" w:type="dxa"/>
            <w:tcBorders>
              <w:top w:val="nil"/>
              <w:left w:val="nil"/>
              <w:bottom w:val="nil"/>
              <w:right w:val="nil"/>
            </w:tcBorders>
            <w:shd w:val="clear" w:color="auto" w:fill="auto"/>
            <w:vAlign w:val="center"/>
            <w:hideMark/>
          </w:tcPr>
          <w:p w14:paraId="3518A451" w14:textId="77777777" w:rsidR="00A35BE9" w:rsidRPr="00FF6A91" w:rsidRDefault="00A35BE9" w:rsidP="00B36C7A">
            <w:pPr>
              <w:jc w:val="center"/>
              <w:rPr>
                <w:rFonts w:ascii="Times New Roman" w:eastAsia="Times New Roman" w:hAnsi="Times New Roman" w:cs="Times New Roman"/>
                <w:sz w:val="20"/>
                <w:szCs w:val="20"/>
                <w:lang w:eastAsia="es-GT"/>
              </w:rPr>
            </w:pPr>
          </w:p>
        </w:tc>
        <w:tc>
          <w:tcPr>
            <w:tcW w:w="1495" w:type="dxa"/>
            <w:tcBorders>
              <w:top w:val="nil"/>
              <w:left w:val="nil"/>
              <w:bottom w:val="nil"/>
              <w:right w:val="nil"/>
            </w:tcBorders>
            <w:shd w:val="clear" w:color="auto" w:fill="auto"/>
            <w:vAlign w:val="bottom"/>
            <w:hideMark/>
          </w:tcPr>
          <w:p w14:paraId="0D647984" w14:textId="77777777" w:rsidR="00A35BE9" w:rsidRPr="00FF6A91" w:rsidRDefault="00A35BE9" w:rsidP="00B36C7A">
            <w:pPr>
              <w:jc w:val="both"/>
              <w:rPr>
                <w:rFonts w:ascii="Times New Roman" w:eastAsia="Times New Roman" w:hAnsi="Times New Roman" w:cs="Times New Roman"/>
                <w:sz w:val="20"/>
                <w:szCs w:val="20"/>
                <w:lang w:eastAsia="es-GT"/>
              </w:rPr>
            </w:pPr>
          </w:p>
        </w:tc>
      </w:tr>
      <w:tr w:rsidR="00A35BE9" w:rsidRPr="00FF6A91" w14:paraId="11C5BA7A" w14:textId="77777777" w:rsidTr="006A54A2">
        <w:trPr>
          <w:trHeight w:val="647"/>
        </w:trPr>
        <w:tc>
          <w:tcPr>
            <w:tcW w:w="501"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4194AFED" w14:textId="77777777" w:rsidR="00A35BE9" w:rsidRPr="006A54A2" w:rsidRDefault="00A35BE9" w:rsidP="00B36C7A">
            <w:pPr>
              <w:jc w:val="center"/>
              <w:rPr>
                <w:rFonts w:eastAsia="Times New Roman"/>
                <w:b/>
                <w:bCs/>
                <w:color w:val="000000"/>
                <w:sz w:val="18"/>
                <w:szCs w:val="18"/>
                <w:lang w:eastAsia="es-GT"/>
              </w:rPr>
            </w:pPr>
            <w:r w:rsidRPr="006A54A2">
              <w:rPr>
                <w:rFonts w:eastAsia="Times New Roman"/>
                <w:b/>
                <w:bCs/>
                <w:color w:val="000000"/>
                <w:sz w:val="18"/>
                <w:szCs w:val="18"/>
                <w:lang w:eastAsia="es-GT"/>
              </w:rPr>
              <w:t>No.</w:t>
            </w:r>
          </w:p>
        </w:tc>
        <w:tc>
          <w:tcPr>
            <w:tcW w:w="2090" w:type="dxa"/>
            <w:tcBorders>
              <w:top w:val="single" w:sz="8" w:space="0" w:color="auto"/>
              <w:left w:val="nil"/>
              <w:bottom w:val="single" w:sz="8" w:space="0" w:color="auto"/>
              <w:right w:val="single" w:sz="4" w:space="0" w:color="auto"/>
            </w:tcBorders>
            <w:shd w:val="clear" w:color="000000" w:fill="A6A6A6"/>
            <w:vAlign w:val="center"/>
            <w:hideMark/>
          </w:tcPr>
          <w:p w14:paraId="002DE1A8" w14:textId="77777777" w:rsidR="00A35BE9" w:rsidRPr="006A54A2" w:rsidRDefault="00A35BE9" w:rsidP="00B36C7A">
            <w:pPr>
              <w:jc w:val="center"/>
              <w:rPr>
                <w:rFonts w:eastAsia="Times New Roman"/>
                <w:b/>
                <w:bCs/>
                <w:color w:val="000000"/>
                <w:sz w:val="18"/>
                <w:szCs w:val="18"/>
                <w:lang w:eastAsia="es-GT"/>
              </w:rPr>
            </w:pPr>
            <w:r w:rsidRPr="006A54A2">
              <w:rPr>
                <w:rFonts w:eastAsia="Times New Roman"/>
                <w:b/>
                <w:bCs/>
                <w:color w:val="000000"/>
                <w:sz w:val="18"/>
                <w:szCs w:val="18"/>
                <w:lang w:eastAsia="es-GT"/>
              </w:rPr>
              <w:t>Nombre del empleado que tiene cargado el bien</w:t>
            </w:r>
          </w:p>
        </w:tc>
        <w:tc>
          <w:tcPr>
            <w:tcW w:w="1369" w:type="dxa"/>
            <w:tcBorders>
              <w:top w:val="single" w:sz="8" w:space="0" w:color="auto"/>
              <w:left w:val="nil"/>
              <w:bottom w:val="single" w:sz="8" w:space="0" w:color="auto"/>
              <w:right w:val="single" w:sz="4" w:space="0" w:color="auto"/>
            </w:tcBorders>
            <w:shd w:val="clear" w:color="000000" w:fill="A6A6A6"/>
            <w:vAlign w:val="center"/>
            <w:hideMark/>
          </w:tcPr>
          <w:p w14:paraId="7B36933D" w14:textId="77777777" w:rsidR="00A35BE9" w:rsidRPr="006A54A2" w:rsidRDefault="00A35BE9" w:rsidP="00B36C7A">
            <w:pPr>
              <w:jc w:val="center"/>
              <w:rPr>
                <w:rFonts w:eastAsia="Times New Roman"/>
                <w:b/>
                <w:bCs/>
                <w:color w:val="000000"/>
                <w:sz w:val="18"/>
                <w:szCs w:val="18"/>
                <w:lang w:eastAsia="es-GT"/>
              </w:rPr>
            </w:pPr>
            <w:r w:rsidRPr="006A54A2">
              <w:rPr>
                <w:rFonts w:eastAsia="Times New Roman"/>
                <w:b/>
                <w:bCs/>
                <w:color w:val="000000"/>
                <w:sz w:val="18"/>
                <w:szCs w:val="18"/>
                <w:lang w:eastAsia="es-GT"/>
              </w:rPr>
              <w:t>Código de SICOIN</w:t>
            </w:r>
          </w:p>
        </w:tc>
        <w:tc>
          <w:tcPr>
            <w:tcW w:w="4301" w:type="dxa"/>
            <w:tcBorders>
              <w:top w:val="single" w:sz="8" w:space="0" w:color="auto"/>
              <w:left w:val="nil"/>
              <w:bottom w:val="single" w:sz="8" w:space="0" w:color="auto"/>
              <w:right w:val="single" w:sz="4" w:space="0" w:color="auto"/>
            </w:tcBorders>
            <w:shd w:val="clear" w:color="000000" w:fill="A6A6A6"/>
            <w:vAlign w:val="center"/>
            <w:hideMark/>
          </w:tcPr>
          <w:p w14:paraId="77BB879D" w14:textId="77777777" w:rsidR="00A35BE9" w:rsidRPr="006A54A2" w:rsidRDefault="00A35BE9" w:rsidP="00B36C7A">
            <w:pPr>
              <w:jc w:val="center"/>
              <w:rPr>
                <w:rFonts w:eastAsia="Times New Roman"/>
                <w:b/>
                <w:bCs/>
                <w:color w:val="000000"/>
                <w:sz w:val="18"/>
                <w:szCs w:val="18"/>
                <w:lang w:eastAsia="es-GT"/>
              </w:rPr>
            </w:pPr>
            <w:r w:rsidRPr="006A54A2">
              <w:rPr>
                <w:rFonts w:eastAsia="Times New Roman"/>
                <w:b/>
                <w:bCs/>
                <w:color w:val="000000"/>
                <w:sz w:val="18"/>
                <w:szCs w:val="18"/>
                <w:lang w:eastAsia="es-GT"/>
              </w:rPr>
              <w:t>Descripción</w:t>
            </w:r>
          </w:p>
        </w:tc>
        <w:tc>
          <w:tcPr>
            <w:tcW w:w="1495" w:type="dxa"/>
            <w:tcBorders>
              <w:top w:val="single" w:sz="8" w:space="0" w:color="auto"/>
              <w:left w:val="nil"/>
              <w:bottom w:val="single" w:sz="8" w:space="0" w:color="auto"/>
              <w:right w:val="single" w:sz="8" w:space="0" w:color="auto"/>
            </w:tcBorders>
            <w:shd w:val="clear" w:color="000000" w:fill="A6A6A6"/>
            <w:vAlign w:val="center"/>
            <w:hideMark/>
          </w:tcPr>
          <w:p w14:paraId="704E9562" w14:textId="77777777" w:rsidR="00A35BE9" w:rsidRPr="006A54A2" w:rsidRDefault="00A35BE9" w:rsidP="00B36C7A">
            <w:pPr>
              <w:jc w:val="center"/>
              <w:rPr>
                <w:rFonts w:eastAsia="Times New Roman"/>
                <w:b/>
                <w:bCs/>
                <w:color w:val="000000"/>
                <w:sz w:val="18"/>
                <w:szCs w:val="18"/>
                <w:lang w:eastAsia="es-GT"/>
              </w:rPr>
            </w:pPr>
            <w:r w:rsidRPr="006A54A2">
              <w:rPr>
                <w:rFonts w:eastAsia="Times New Roman"/>
                <w:b/>
                <w:bCs/>
                <w:color w:val="000000"/>
                <w:sz w:val="18"/>
                <w:szCs w:val="18"/>
                <w:lang w:eastAsia="es-GT"/>
              </w:rPr>
              <w:t xml:space="preserve"> Cantidad </w:t>
            </w:r>
          </w:p>
        </w:tc>
      </w:tr>
      <w:tr w:rsidR="00A35BE9" w:rsidRPr="00FF6A91" w14:paraId="4710613E" w14:textId="77777777" w:rsidTr="000E1CA9">
        <w:trPr>
          <w:trHeight w:val="402"/>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698FA71F"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1</w:t>
            </w:r>
          </w:p>
        </w:tc>
        <w:tc>
          <w:tcPr>
            <w:tcW w:w="2090" w:type="dxa"/>
            <w:tcBorders>
              <w:top w:val="nil"/>
              <w:left w:val="nil"/>
              <w:bottom w:val="single" w:sz="4" w:space="0" w:color="auto"/>
              <w:right w:val="single" w:sz="4" w:space="0" w:color="auto"/>
            </w:tcBorders>
            <w:shd w:val="clear" w:color="auto" w:fill="auto"/>
            <w:vAlign w:val="center"/>
            <w:hideMark/>
          </w:tcPr>
          <w:p w14:paraId="470B3112"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Claudia Judith Sánchez Ayala</w:t>
            </w:r>
          </w:p>
        </w:tc>
        <w:tc>
          <w:tcPr>
            <w:tcW w:w="1369" w:type="dxa"/>
            <w:tcBorders>
              <w:top w:val="nil"/>
              <w:left w:val="nil"/>
              <w:bottom w:val="single" w:sz="4" w:space="0" w:color="auto"/>
              <w:right w:val="single" w:sz="4" w:space="0" w:color="auto"/>
            </w:tcBorders>
            <w:shd w:val="clear" w:color="auto" w:fill="auto"/>
            <w:noWrap/>
            <w:vAlign w:val="center"/>
            <w:hideMark/>
          </w:tcPr>
          <w:p w14:paraId="13664D18"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00111AOD</w:t>
            </w:r>
          </w:p>
        </w:tc>
        <w:tc>
          <w:tcPr>
            <w:tcW w:w="4301" w:type="dxa"/>
            <w:tcBorders>
              <w:top w:val="nil"/>
              <w:left w:val="nil"/>
              <w:bottom w:val="single" w:sz="4" w:space="0" w:color="auto"/>
              <w:right w:val="single" w:sz="4" w:space="0" w:color="auto"/>
            </w:tcBorders>
            <w:shd w:val="clear" w:color="auto" w:fill="auto"/>
            <w:vAlign w:val="center"/>
            <w:hideMark/>
          </w:tcPr>
          <w:p w14:paraId="56A8451E"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Silla de tela color negro con descansa brazos</w:t>
            </w:r>
          </w:p>
        </w:tc>
        <w:tc>
          <w:tcPr>
            <w:tcW w:w="1495" w:type="dxa"/>
            <w:tcBorders>
              <w:top w:val="nil"/>
              <w:left w:val="nil"/>
              <w:bottom w:val="single" w:sz="4" w:space="0" w:color="auto"/>
              <w:right w:val="single" w:sz="8" w:space="0" w:color="auto"/>
            </w:tcBorders>
            <w:shd w:val="clear" w:color="auto" w:fill="auto"/>
            <w:noWrap/>
            <w:vAlign w:val="center"/>
            <w:hideMark/>
          </w:tcPr>
          <w:p w14:paraId="107080F8"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744.00 </w:t>
            </w:r>
          </w:p>
        </w:tc>
      </w:tr>
      <w:tr w:rsidR="00A35BE9" w:rsidRPr="00FF6A91" w14:paraId="5A8BFCF6" w14:textId="77777777" w:rsidTr="000E1CA9">
        <w:trPr>
          <w:trHeight w:val="262"/>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5A6F555F"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2</w:t>
            </w:r>
          </w:p>
        </w:tc>
        <w:tc>
          <w:tcPr>
            <w:tcW w:w="2090" w:type="dxa"/>
            <w:tcBorders>
              <w:top w:val="nil"/>
              <w:left w:val="nil"/>
              <w:bottom w:val="single" w:sz="4" w:space="0" w:color="auto"/>
              <w:right w:val="single" w:sz="4" w:space="0" w:color="auto"/>
            </w:tcBorders>
            <w:shd w:val="clear" w:color="auto" w:fill="auto"/>
            <w:vAlign w:val="center"/>
            <w:hideMark/>
          </w:tcPr>
          <w:p w14:paraId="7C2B1325" w14:textId="77777777" w:rsidR="00A35BE9" w:rsidRPr="006A54A2" w:rsidRDefault="00A35BE9" w:rsidP="00B36C7A">
            <w:pPr>
              <w:jc w:val="center"/>
              <w:rPr>
                <w:rFonts w:eastAsia="Times New Roman"/>
                <w:color w:val="000000"/>
                <w:sz w:val="18"/>
                <w:szCs w:val="18"/>
                <w:lang w:eastAsia="es-GT"/>
              </w:rPr>
            </w:pPr>
            <w:proofErr w:type="spellStart"/>
            <w:r w:rsidRPr="006A54A2">
              <w:rPr>
                <w:rFonts w:eastAsia="Times New Roman"/>
                <w:color w:val="000000"/>
                <w:sz w:val="18"/>
                <w:szCs w:val="18"/>
                <w:lang w:eastAsia="es-GT"/>
              </w:rPr>
              <w:t>Ericka</w:t>
            </w:r>
            <w:proofErr w:type="spellEnd"/>
            <w:r w:rsidRPr="006A54A2">
              <w:rPr>
                <w:rFonts w:eastAsia="Times New Roman"/>
                <w:color w:val="000000"/>
                <w:sz w:val="18"/>
                <w:szCs w:val="18"/>
                <w:lang w:eastAsia="es-GT"/>
              </w:rPr>
              <w:t xml:space="preserve"> Beatriz Ramírez Flores</w:t>
            </w:r>
          </w:p>
        </w:tc>
        <w:tc>
          <w:tcPr>
            <w:tcW w:w="1369" w:type="dxa"/>
            <w:tcBorders>
              <w:top w:val="nil"/>
              <w:left w:val="nil"/>
              <w:bottom w:val="single" w:sz="4" w:space="0" w:color="auto"/>
              <w:right w:val="single" w:sz="4" w:space="0" w:color="auto"/>
            </w:tcBorders>
            <w:shd w:val="clear" w:color="auto" w:fill="auto"/>
            <w:noWrap/>
            <w:vAlign w:val="center"/>
            <w:hideMark/>
          </w:tcPr>
          <w:p w14:paraId="1B8A7964"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0011A262</w:t>
            </w:r>
          </w:p>
        </w:tc>
        <w:tc>
          <w:tcPr>
            <w:tcW w:w="4301" w:type="dxa"/>
            <w:tcBorders>
              <w:top w:val="nil"/>
              <w:left w:val="nil"/>
              <w:bottom w:val="single" w:sz="4" w:space="0" w:color="auto"/>
              <w:right w:val="single" w:sz="4" w:space="0" w:color="auto"/>
            </w:tcBorders>
            <w:shd w:val="clear" w:color="auto" w:fill="auto"/>
            <w:vAlign w:val="center"/>
            <w:hideMark/>
          </w:tcPr>
          <w:p w14:paraId="2A5FAA0D"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 xml:space="preserve">Escritorio secretarial de 1.20 x 0.60 color </w:t>
            </w:r>
            <w:proofErr w:type="spellStart"/>
            <w:r w:rsidRPr="006A54A2">
              <w:rPr>
                <w:rFonts w:eastAsia="Times New Roman"/>
                <w:color w:val="000000"/>
                <w:sz w:val="18"/>
                <w:szCs w:val="18"/>
                <w:lang w:eastAsia="es-GT"/>
              </w:rPr>
              <w:t>cherry</w:t>
            </w:r>
            <w:proofErr w:type="spellEnd"/>
            <w:r w:rsidRPr="006A54A2">
              <w:rPr>
                <w:rFonts w:eastAsia="Times New Roman"/>
                <w:color w:val="000000"/>
                <w:sz w:val="18"/>
                <w:szCs w:val="18"/>
                <w:lang w:eastAsia="es-GT"/>
              </w:rPr>
              <w:t>, base negra haya</w:t>
            </w:r>
          </w:p>
        </w:tc>
        <w:tc>
          <w:tcPr>
            <w:tcW w:w="1495" w:type="dxa"/>
            <w:tcBorders>
              <w:top w:val="nil"/>
              <w:left w:val="nil"/>
              <w:bottom w:val="single" w:sz="4" w:space="0" w:color="auto"/>
              <w:right w:val="single" w:sz="8" w:space="0" w:color="auto"/>
            </w:tcBorders>
            <w:shd w:val="clear" w:color="auto" w:fill="auto"/>
            <w:noWrap/>
            <w:vAlign w:val="center"/>
            <w:hideMark/>
          </w:tcPr>
          <w:p w14:paraId="330B7B75"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1,037.00 </w:t>
            </w:r>
          </w:p>
        </w:tc>
      </w:tr>
      <w:tr w:rsidR="00A35BE9" w:rsidRPr="00FF6A91" w14:paraId="2E46EFC6" w14:textId="77777777" w:rsidTr="001B1006">
        <w:trPr>
          <w:trHeight w:val="600"/>
        </w:trPr>
        <w:tc>
          <w:tcPr>
            <w:tcW w:w="50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77451D1"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3</w:t>
            </w:r>
          </w:p>
        </w:tc>
        <w:tc>
          <w:tcPr>
            <w:tcW w:w="2090" w:type="dxa"/>
            <w:vMerge w:val="restart"/>
            <w:tcBorders>
              <w:top w:val="nil"/>
              <w:left w:val="single" w:sz="4" w:space="0" w:color="auto"/>
              <w:bottom w:val="single" w:sz="4" w:space="0" w:color="auto"/>
              <w:right w:val="single" w:sz="4" w:space="0" w:color="auto"/>
            </w:tcBorders>
            <w:shd w:val="clear" w:color="auto" w:fill="auto"/>
            <w:vAlign w:val="center"/>
            <w:hideMark/>
          </w:tcPr>
          <w:p w14:paraId="5473A0B5"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Ninfa Iliana Bolaños Martínez</w:t>
            </w:r>
          </w:p>
        </w:tc>
        <w:tc>
          <w:tcPr>
            <w:tcW w:w="1369" w:type="dxa"/>
            <w:tcBorders>
              <w:top w:val="nil"/>
              <w:left w:val="nil"/>
              <w:bottom w:val="single" w:sz="4" w:space="0" w:color="auto"/>
              <w:right w:val="single" w:sz="4" w:space="0" w:color="auto"/>
            </w:tcBorders>
            <w:shd w:val="clear" w:color="auto" w:fill="auto"/>
            <w:noWrap/>
            <w:vAlign w:val="center"/>
            <w:hideMark/>
          </w:tcPr>
          <w:p w14:paraId="72E91B2A"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0011A247</w:t>
            </w:r>
          </w:p>
        </w:tc>
        <w:tc>
          <w:tcPr>
            <w:tcW w:w="4301" w:type="dxa"/>
            <w:tcBorders>
              <w:top w:val="nil"/>
              <w:left w:val="nil"/>
              <w:bottom w:val="single" w:sz="4" w:space="0" w:color="auto"/>
              <w:right w:val="single" w:sz="4" w:space="0" w:color="auto"/>
            </w:tcBorders>
            <w:shd w:val="clear" w:color="auto" w:fill="auto"/>
            <w:vAlign w:val="center"/>
            <w:hideMark/>
          </w:tcPr>
          <w:p w14:paraId="73C40B2C"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 xml:space="preserve">Escritorio secretarial de 1.20 x 0.60 color </w:t>
            </w:r>
            <w:proofErr w:type="spellStart"/>
            <w:r w:rsidRPr="006A54A2">
              <w:rPr>
                <w:rFonts w:eastAsia="Times New Roman"/>
                <w:color w:val="000000"/>
                <w:sz w:val="18"/>
                <w:szCs w:val="18"/>
                <w:lang w:eastAsia="es-GT"/>
              </w:rPr>
              <w:t>cherry</w:t>
            </w:r>
            <w:proofErr w:type="spellEnd"/>
            <w:r w:rsidRPr="006A54A2">
              <w:rPr>
                <w:rFonts w:eastAsia="Times New Roman"/>
                <w:color w:val="000000"/>
                <w:sz w:val="18"/>
                <w:szCs w:val="18"/>
                <w:lang w:eastAsia="es-GT"/>
              </w:rPr>
              <w:t xml:space="preserve">, base negra </w:t>
            </w:r>
          </w:p>
        </w:tc>
        <w:tc>
          <w:tcPr>
            <w:tcW w:w="1495" w:type="dxa"/>
            <w:tcBorders>
              <w:top w:val="nil"/>
              <w:left w:val="nil"/>
              <w:bottom w:val="single" w:sz="4" w:space="0" w:color="auto"/>
              <w:right w:val="single" w:sz="8" w:space="0" w:color="auto"/>
            </w:tcBorders>
            <w:shd w:val="clear" w:color="auto" w:fill="auto"/>
            <w:noWrap/>
            <w:vAlign w:val="center"/>
            <w:hideMark/>
          </w:tcPr>
          <w:p w14:paraId="42ED8CFF"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1,037.00 </w:t>
            </w:r>
          </w:p>
        </w:tc>
      </w:tr>
      <w:tr w:rsidR="00A35BE9" w:rsidRPr="00FF6A91" w14:paraId="0F229729" w14:textId="77777777" w:rsidTr="001B1006">
        <w:trPr>
          <w:trHeight w:val="600"/>
        </w:trPr>
        <w:tc>
          <w:tcPr>
            <w:tcW w:w="501" w:type="dxa"/>
            <w:vMerge/>
            <w:tcBorders>
              <w:top w:val="nil"/>
              <w:left w:val="single" w:sz="8" w:space="0" w:color="auto"/>
              <w:bottom w:val="single" w:sz="4" w:space="0" w:color="auto"/>
              <w:right w:val="single" w:sz="4" w:space="0" w:color="auto"/>
            </w:tcBorders>
            <w:vAlign w:val="center"/>
            <w:hideMark/>
          </w:tcPr>
          <w:p w14:paraId="7269504D" w14:textId="77777777" w:rsidR="00A35BE9" w:rsidRPr="006A54A2" w:rsidRDefault="00A35BE9" w:rsidP="00B36C7A">
            <w:pPr>
              <w:rPr>
                <w:rFonts w:eastAsia="Times New Roman"/>
                <w:color w:val="000000"/>
                <w:sz w:val="18"/>
                <w:szCs w:val="18"/>
                <w:lang w:eastAsia="es-GT"/>
              </w:rPr>
            </w:pPr>
          </w:p>
        </w:tc>
        <w:tc>
          <w:tcPr>
            <w:tcW w:w="2090" w:type="dxa"/>
            <w:vMerge/>
            <w:tcBorders>
              <w:top w:val="nil"/>
              <w:left w:val="single" w:sz="4" w:space="0" w:color="auto"/>
              <w:bottom w:val="single" w:sz="4" w:space="0" w:color="auto"/>
              <w:right w:val="single" w:sz="4" w:space="0" w:color="auto"/>
            </w:tcBorders>
            <w:vAlign w:val="center"/>
            <w:hideMark/>
          </w:tcPr>
          <w:p w14:paraId="4D3A7DDA" w14:textId="77777777" w:rsidR="00A35BE9" w:rsidRPr="006A54A2" w:rsidRDefault="00A35BE9" w:rsidP="00B36C7A">
            <w:pPr>
              <w:rPr>
                <w:rFonts w:eastAsia="Times New Roman"/>
                <w:color w:val="000000"/>
                <w:sz w:val="18"/>
                <w:szCs w:val="18"/>
                <w:lang w:eastAsia="es-GT"/>
              </w:rPr>
            </w:pPr>
          </w:p>
        </w:tc>
        <w:tc>
          <w:tcPr>
            <w:tcW w:w="1369" w:type="dxa"/>
            <w:tcBorders>
              <w:top w:val="nil"/>
              <w:left w:val="nil"/>
              <w:bottom w:val="single" w:sz="4" w:space="0" w:color="auto"/>
              <w:right w:val="single" w:sz="4" w:space="0" w:color="auto"/>
            </w:tcBorders>
            <w:shd w:val="clear" w:color="auto" w:fill="auto"/>
            <w:noWrap/>
            <w:vAlign w:val="center"/>
            <w:hideMark/>
          </w:tcPr>
          <w:p w14:paraId="57FAF2FA"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0011A224</w:t>
            </w:r>
          </w:p>
        </w:tc>
        <w:tc>
          <w:tcPr>
            <w:tcW w:w="4301" w:type="dxa"/>
            <w:tcBorders>
              <w:top w:val="nil"/>
              <w:left w:val="nil"/>
              <w:bottom w:val="single" w:sz="4" w:space="0" w:color="auto"/>
              <w:right w:val="single" w:sz="4" w:space="0" w:color="auto"/>
            </w:tcBorders>
            <w:shd w:val="clear" w:color="auto" w:fill="auto"/>
            <w:vAlign w:val="center"/>
            <w:hideMark/>
          </w:tcPr>
          <w:p w14:paraId="51485868"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Silla secretarial con descansa brazos de color negro</w:t>
            </w:r>
          </w:p>
        </w:tc>
        <w:tc>
          <w:tcPr>
            <w:tcW w:w="1495" w:type="dxa"/>
            <w:tcBorders>
              <w:top w:val="nil"/>
              <w:left w:val="nil"/>
              <w:bottom w:val="single" w:sz="4" w:space="0" w:color="auto"/>
              <w:right w:val="single" w:sz="8" w:space="0" w:color="auto"/>
            </w:tcBorders>
            <w:shd w:val="clear" w:color="auto" w:fill="auto"/>
            <w:noWrap/>
            <w:vAlign w:val="center"/>
            <w:hideMark/>
          </w:tcPr>
          <w:p w14:paraId="5F7463B9"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485.00 </w:t>
            </w:r>
          </w:p>
        </w:tc>
      </w:tr>
      <w:tr w:rsidR="00A35BE9" w:rsidRPr="00FF6A91" w14:paraId="21C79E73" w14:textId="77777777" w:rsidTr="001B1006">
        <w:trPr>
          <w:trHeight w:val="600"/>
        </w:trPr>
        <w:tc>
          <w:tcPr>
            <w:tcW w:w="50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D0DC966"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4</w:t>
            </w:r>
          </w:p>
        </w:tc>
        <w:tc>
          <w:tcPr>
            <w:tcW w:w="2090" w:type="dxa"/>
            <w:vMerge w:val="restart"/>
            <w:tcBorders>
              <w:top w:val="nil"/>
              <w:left w:val="single" w:sz="4" w:space="0" w:color="auto"/>
              <w:bottom w:val="single" w:sz="4" w:space="0" w:color="auto"/>
              <w:right w:val="single" w:sz="4" w:space="0" w:color="auto"/>
            </w:tcBorders>
            <w:shd w:val="clear" w:color="auto" w:fill="auto"/>
            <w:vAlign w:val="center"/>
            <w:hideMark/>
          </w:tcPr>
          <w:p w14:paraId="54F42F29"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Jeannette Irene Hernández Pérez</w:t>
            </w:r>
          </w:p>
        </w:tc>
        <w:tc>
          <w:tcPr>
            <w:tcW w:w="1369" w:type="dxa"/>
            <w:tcBorders>
              <w:top w:val="nil"/>
              <w:left w:val="nil"/>
              <w:bottom w:val="single" w:sz="4" w:space="0" w:color="auto"/>
              <w:right w:val="single" w:sz="4" w:space="0" w:color="auto"/>
            </w:tcBorders>
            <w:shd w:val="clear" w:color="auto" w:fill="auto"/>
            <w:noWrap/>
            <w:vAlign w:val="center"/>
            <w:hideMark/>
          </w:tcPr>
          <w:p w14:paraId="36C22152"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0011A278</w:t>
            </w:r>
          </w:p>
        </w:tc>
        <w:tc>
          <w:tcPr>
            <w:tcW w:w="4301" w:type="dxa"/>
            <w:tcBorders>
              <w:top w:val="nil"/>
              <w:left w:val="nil"/>
              <w:bottom w:val="single" w:sz="4" w:space="0" w:color="auto"/>
              <w:right w:val="single" w:sz="4" w:space="0" w:color="auto"/>
            </w:tcBorders>
            <w:shd w:val="clear" w:color="auto" w:fill="auto"/>
            <w:vAlign w:val="center"/>
            <w:hideMark/>
          </w:tcPr>
          <w:p w14:paraId="50851011"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Mesa de conferencia en melamina 2.40 x 1.20 ovalada base color negro de HAYA</w:t>
            </w:r>
          </w:p>
        </w:tc>
        <w:tc>
          <w:tcPr>
            <w:tcW w:w="1495" w:type="dxa"/>
            <w:tcBorders>
              <w:top w:val="nil"/>
              <w:left w:val="nil"/>
              <w:bottom w:val="single" w:sz="4" w:space="0" w:color="auto"/>
              <w:right w:val="single" w:sz="8" w:space="0" w:color="auto"/>
            </w:tcBorders>
            <w:shd w:val="clear" w:color="auto" w:fill="auto"/>
            <w:noWrap/>
            <w:vAlign w:val="center"/>
            <w:hideMark/>
          </w:tcPr>
          <w:p w14:paraId="1BC64EBE"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2,500.00 </w:t>
            </w:r>
          </w:p>
        </w:tc>
      </w:tr>
      <w:tr w:rsidR="00A35BE9" w:rsidRPr="00FF6A91" w14:paraId="7283BCCA" w14:textId="77777777" w:rsidTr="001B1006">
        <w:trPr>
          <w:trHeight w:val="600"/>
        </w:trPr>
        <w:tc>
          <w:tcPr>
            <w:tcW w:w="501" w:type="dxa"/>
            <w:vMerge/>
            <w:tcBorders>
              <w:top w:val="nil"/>
              <w:left w:val="single" w:sz="8" w:space="0" w:color="auto"/>
              <w:bottom w:val="single" w:sz="4" w:space="0" w:color="auto"/>
              <w:right w:val="single" w:sz="4" w:space="0" w:color="auto"/>
            </w:tcBorders>
            <w:vAlign w:val="center"/>
            <w:hideMark/>
          </w:tcPr>
          <w:p w14:paraId="021669F0" w14:textId="77777777" w:rsidR="00A35BE9" w:rsidRPr="006A54A2" w:rsidRDefault="00A35BE9" w:rsidP="00B36C7A">
            <w:pPr>
              <w:rPr>
                <w:rFonts w:eastAsia="Times New Roman"/>
                <w:color w:val="000000"/>
                <w:sz w:val="18"/>
                <w:szCs w:val="18"/>
                <w:lang w:eastAsia="es-GT"/>
              </w:rPr>
            </w:pPr>
          </w:p>
        </w:tc>
        <w:tc>
          <w:tcPr>
            <w:tcW w:w="2090" w:type="dxa"/>
            <w:vMerge/>
            <w:tcBorders>
              <w:top w:val="nil"/>
              <w:left w:val="single" w:sz="4" w:space="0" w:color="auto"/>
              <w:bottom w:val="single" w:sz="4" w:space="0" w:color="auto"/>
              <w:right w:val="single" w:sz="4" w:space="0" w:color="auto"/>
            </w:tcBorders>
            <w:vAlign w:val="center"/>
            <w:hideMark/>
          </w:tcPr>
          <w:p w14:paraId="30EACC98" w14:textId="77777777" w:rsidR="00A35BE9" w:rsidRPr="006A54A2" w:rsidRDefault="00A35BE9" w:rsidP="00B36C7A">
            <w:pPr>
              <w:rPr>
                <w:rFonts w:eastAsia="Times New Roman"/>
                <w:color w:val="000000"/>
                <w:sz w:val="18"/>
                <w:szCs w:val="18"/>
                <w:lang w:eastAsia="es-GT"/>
              </w:rPr>
            </w:pPr>
          </w:p>
        </w:tc>
        <w:tc>
          <w:tcPr>
            <w:tcW w:w="1369" w:type="dxa"/>
            <w:tcBorders>
              <w:top w:val="nil"/>
              <w:left w:val="nil"/>
              <w:bottom w:val="single" w:sz="4" w:space="0" w:color="auto"/>
              <w:right w:val="single" w:sz="4" w:space="0" w:color="auto"/>
            </w:tcBorders>
            <w:shd w:val="clear" w:color="auto" w:fill="auto"/>
            <w:noWrap/>
            <w:vAlign w:val="center"/>
            <w:hideMark/>
          </w:tcPr>
          <w:p w14:paraId="3AB7A3BC"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0071AD6</w:t>
            </w:r>
          </w:p>
        </w:tc>
        <w:tc>
          <w:tcPr>
            <w:tcW w:w="4301" w:type="dxa"/>
            <w:tcBorders>
              <w:top w:val="nil"/>
              <w:left w:val="nil"/>
              <w:bottom w:val="single" w:sz="4" w:space="0" w:color="auto"/>
              <w:right w:val="single" w:sz="4" w:space="0" w:color="auto"/>
            </w:tcBorders>
            <w:shd w:val="clear" w:color="auto" w:fill="auto"/>
            <w:vAlign w:val="center"/>
            <w:hideMark/>
          </w:tcPr>
          <w:p w14:paraId="32113CD6"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Mesa redonda pequeña para reuniones con patas plateadas y formica color negro</w:t>
            </w:r>
          </w:p>
        </w:tc>
        <w:tc>
          <w:tcPr>
            <w:tcW w:w="1495" w:type="dxa"/>
            <w:tcBorders>
              <w:top w:val="nil"/>
              <w:left w:val="nil"/>
              <w:bottom w:val="single" w:sz="4" w:space="0" w:color="auto"/>
              <w:right w:val="single" w:sz="8" w:space="0" w:color="auto"/>
            </w:tcBorders>
            <w:shd w:val="clear" w:color="auto" w:fill="auto"/>
            <w:noWrap/>
            <w:vAlign w:val="center"/>
            <w:hideMark/>
          </w:tcPr>
          <w:p w14:paraId="5A57B9E7"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850.00 </w:t>
            </w:r>
          </w:p>
        </w:tc>
      </w:tr>
      <w:tr w:rsidR="00A35BE9" w:rsidRPr="00FF6A91" w14:paraId="132F283F" w14:textId="77777777" w:rsidTr="001B1006">
        <w:trPr>
          <w:trHeight w:val="900"/>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42EE8479"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5</w:t>
            </w:r>
          </w:p>
        </w:tc>
        <w:tc>
          <w:tcPr>
            <w:tcW w:w="2090" w:type="dxa"/>
            <w:tcBorders>
              <w:top w:val="nil"/>
              <w:left w:val="nil"/>
              <w:bottom w:val="single" w:sz="4" w:space="0" w:color="auto"/>
              <w:right w:val="single" w:sz="4" w:space="0" w:color="auto"/>
            </w:tcBorders>
            <w:shd w:val="clear" w:color="auto" w:fill="auto"/>
            <w:vAlign w:val="center"/>
            <w:hideMark/>
          </w:tcPr>
          <w:p w14:paraId="535CEFCC"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Edvin Javier Zil Roca</w:t>
            </w:r>
          </w:p>
        </w:tc>
        <w:tc>
          <w:tcPr>
            <w:tcW w:w="1369" w:type="dxa"/>
            <w:tcBorders>
              <w:top w:val="nil"/>
              <w:left w:val="nil"/>
              <w:bottom w:val="single" w:sz="4" w:space="0" w:color="auto"/>
              <w:right w:val="single" w:sz="4" w:space="0" w:color="auto"/>
            </w:tcBorders>
            <w:shd w:val="clear" w:color="auto" w:fill="auto"/>
            <w:noWrap/>
            <w:vAlign w:val="center"/>
            <w:hideMark/>
          </w:tcPr>
          <w:p w14:paraId="2F6836C8"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0011A22B</w:t>
            </w:r>
          </w:p>
        </w:tc>
        <w:tc>
          <w:tcPr>
            <w:tcW w:w="4301" w:type="dxa"/>
            <w:tcBorders>
              <w:top w:val="nil"/>
              <w:left w:val="nil"/>
              <w:bottom w:val="single" w:sz="4" w:space="0" w:color="auto"/>
              <w:right w:val="single" w:sz="4" w:space="0" w:color="auto"/>
            </w:tcBorders>
            <w:shd w:val="clear" w:color="auto" w:fill="auto"/>
            <w:vAlign w:val="center"/>
            <w:hideMark/>
          </w:tcPr>
          <w:p w14:paraId="4C0A700C"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 xml:space="preserve">Silla importada secretarial ergonómica sistema neumática con apoya brazos, con concha de </w:t>
            </w:r>
            <w:proofErr w:type="spellStart"/>
            <w:r w:rsidRPr="006A54A2">
              <w:rPr>
                <w:rFonts w:eastAsia="Times New Roman"/>
                <w:color w:val="000000"/>
                <w:sz w:val="18"/>
                <w:szCs w:val="18"/>
                <w:lang w:eastAsia="es-GT"/>
              </w:rPr>
              <w:t>polivinil</w:t>
            </w:r>
            <w:proofErr w:type="spellEnd"/>
            <w:r w:rsidRPr="006A54A2">
              <w:rPr>
                <w:rFonts w:eastAsia="Times New Roman"/>
                <w:color w:val="000000"/>
                <w:sz w:val="18"/>
                <w:szCs w:val="18"/>
                <w:lang w:eastAsia="es-GT"/>
              </w:rPr>
              <w:t>, color negro</w:t>
            </w:r>
          </w:p>
        </w:tc>
        <w:tc>
          <w:tcPr>
            <w:tcW w:w="1495" w:type="dxa"/>
            <w:tcBorders>
              <w:top w:val="nil"/>
              <w:left w:val="nil"/>
              <w:bottom w:val="single" w:sz="4" w:space="0" w:color="auto"/>
              <w:right w:val="single" w:sz="8" w:space="0" w:color="auto"/>
            </w:tcBorders>
            <w:shd w:val="clear" w:color="auto" w:fill="auto"/>
            <w:noWrap/>
            <w:vAlign w:val="center"/>
            <w:hideMark/>
          </w:tcPr>
          <w:p w14:paraId="47794A96"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575.00 </w:t>
            </w:r>
          </w:p>
        </w:tc>
      </w:tr>
      <w:tr w:rsidR="00A35BE9" w:rsidRPr="00FF6A91" w14:paraId="7A832960" w14:textId="77777777" w:rsidTr="001B1006">
        <w:trPr>
          <w:trHeight w:val="2700"/>
        </w:trPr>
        <w:tc>
          <w:tcPr>
            <w:tcW w:w="50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327C4DE"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6</w:t>
            </w:r>
          </w:p>
        </w:tc>
        <w:tc>
          <w:tcPr>
            <w:tcW w:w="2090" w:type="dxa"/>
            <w:vMerge w:val="restart"/>
            <w:tcBorders>
              <w:top w:val="nil"/>
              <w:left w:val="single" w:sz="4" w:space="0" w:color="auto"/>
              <w:bottom w:val="single" w:sz="4" w:space="0" w:color="auto"/>
              <w:right w:val="single" w:sz="4" w:space="0" w:color="auto"/>
            </w:tcBorders>
            <w:shd w:val="clear" w:color="auto" w:fill="auto"/>
            <w:vAlign w:val="center"/>
            <w:hideMark/>
          </w:tcPr>
          <w:p w14:paraId="77B8332A" w14:textId="77777777" w:rsidR="00A35BE9" w:rsidRPr="006A54A2" w:rsidRDefault="00A35BE9" w:rsidP="00B36C7A">
            <w:pPr>
              <w:jc w:val="center"/>
              <w:rPr>
                <w:rFonts w:eastAsia="Times New Roman"/>
                <w:color w:val="000000"/>
                <w:sz w:val="18"/>
                <w:szCs w:val="18"/>
                <w:lang w:eastAsia="es-GT"/>
              </w:rPr>
            </w:pPr>
            <w:proofErr w:type="spellStart"/>
            <w:r w:rsidRPr="006A54A2">
              <w:rPr>
                <w:rFonts w:eastAsia="Times New Roman"/>
                <w:color w:val="000000"/>
                <w:sz w:val="18"/>
                <w:szCs w:val="18"/>
                <w:lang w:eastAsia="es-GT"/>
              </w:rPr>
              <w:t>MarÍa</w:t>
            </w:r>
            <w:proofErr w:type="spellEnd"/>
            <w:r w:rsidRPr="006A54A2">
              <w:rPr>
                <w:rFonts w:eastAsia="Times New Roman"/>
                <w:color w:val="000000"/>
                <w:sz w:val="18"/>
                <w:szCs w:val="18"/>
                <w:lang w:eastAsia="es-GT"/>
              </w:rPr>
              <w:t xml:space="preserve"> Leonor </w:t>
            </w:r>
            <w:proofErr w:type="spellStart"/>
            <w:r w:rsidRPr="006A54A2">
              <w:rPr>
                <w:rFonts w:eastAsia="Times New Roman"/>
                <w:color w:val="000000"/>
                <w:sz w:val="18"/>
                <w:szCs w:val="18"/>
                <w:lang w:eastAsia="es-GT"/>
              </w:rPr>
              <w:t>Boesch</w:t>
            </w:r>
            <w:proofErr w:type="spellEnd"/>
            <w:r w:rsidRPr="006A54A2">
              <w:rPr>
                <w:rFonts w:eastAsia="Times New Roman"/>
                <w:color w:val="000000"/>
                <w:sz w:val="18"/>
                <w:szCs w:val="18"/>
                <w:lang w:eastAsia="es-GT"/>
              </w:rPr>
              <w:t xml:space="preserve"> Polanco</w:t>
            </w:r>
          </w:p>
        </w:tc>
        <w:tc>
          <w:tcPr>
            <w:tcW w:w="1369" w:type="dxa"/>
            <w:tcBorders>
              <w:top w:val="nil"/>
              <w:left w:val="nil"/>
              <w:bottom w:val="single" w:sz="4" w:space="0" w:color="auto"/>
              <w:right w:val="single" w:sz="4" w:space="0" w:color="auto"/>
            </w:tcBorders>
            <w:shd w:val="clear" w:color="auto" w:fill="auto"/>
            <w:noWrap/>
            <w:vAlign w:val="center"/>
            <w:hideMark/>
          </w:tcPr>
          <w:p w14:paraId="708FCD23"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00111A43</w:t>
            </w:r>
          </w:p>
        </w:tc>
        <w:tc>
          <w:tcPr>
            <w:tcW w:w="4301" w:type="dxa"/>
            <w:tcBorders>
              <w:top w:val="nil"/>
              <w:left w:val="nil"/>
              <w:bottom w:val="single" w:sz="4" w:space="0" w:color="auto"/>
              <w:right w:val="single" w:sz="4" w:space="0" w:color="auto"/>
            </w:tcBorders>
            <w:shd w:val="clear" w:color="auto" w:fill="auto"/>
            <w:vAlign w:val="center"/>
            <w:hideMark/>
          </w:tcPr>
          <w:p w14:paraId="57BDB3B8"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 xml:space="preserve">CPU Marca DELL, Modelo </w:t>
            </w:r>
            <w:proofErr w:type="spellStart"/>
            <w:r w:rsidRPr="006A54A2">
              <w:rPr>
                <w:rFonts w:eastAsia="Times New Roman"/>
                <w:color w:val="000000"/>
                <w:sz w:val="18"/>
                <w:szCs w:val="18"/>
                <w:lang w:eastAsia="es-GT"/>
              </w:rPr>
              <w:t>Optiplex</w:t>
            </w:r>
            <w:proofErr w:type="spellEnd"/>
            <w:r w:rsidRPr="006A54A2">
              <w:rPr>
                <w:rFonts w:eastAsia="Times New Roman"/>
                <w:color w:val="000000"/>
                <w:sz w:val="18"/>
                <w:szCs w:val="18"/>
                <w:lang w:eastAsia="es-GT"/>
              </w:rPr>
              <w:t xml:space="preserve"> 755 procesador </w:t>
            </w:r>
            <w:proofErr w:type="spellStart"/>
            <w:r w:rsidRPr="006A54A2">
              <w:rPr>
                <w:rFonts w:eastAsia="Times New Roman"/>
                <w:color w:val="000000"/>
                <w:sz w:val="18"/>
                <w:szCs w:val="18"/>
                <w:lang w:eastAsia="es-GT"/>
              </w:rPr>
              <w:t>intel</w:t>
            </w:r>
            <w:proofErr w:type="spellEnd"/>
            <w:r w:rsidRPr="006A54A2">
              <w:rPr>
                <w:rFonts w:eastAsia="Times New Roman"/>
                <w:color w:val="000000"/>
                <w:sz w:val="18"/>
                <w:szCs w:val="18"/>
                <w:lang w:eastAsia="es-GT"/>
              </w:rPr>
              <w:t xml:space="preserve"> </w:t>
            </w:r>
            <w:proofErr w:type="spellStart"/>
            <w:r w:rsidRPr="006A54A2">
              <w:rPr>
                <w:rFonts w:eastAsia="Times New Roman"/>
                <w:color w:val="000000"/>
                <w:sz w:val="18"/>
                <w:szCs w:val="18"/>
                <w:lang w:eastAsia="es-GT"/>
              </w:rPr>
              <w:t>core</w:t>
            </w:r>
            <w:proofErr w:type="spellEnd"/>
            <w:r w:rsidRPr="006A54A2">
              <w:rPr>
                <w:rFonts w:eastAsia="Times New Roman"/>
                <w:color w:val="000000"/>
                <w:sz w:val="18"/>
                <w:szCs w:val="18"/>
                <w:lang w:eastAsia="es-GT"/>
              </w:rPr>
              <w:t xml:space="preserve"> 2 </w:t>
            </w:r>
            <w:proofErr w:type="spellStart"/>
            <w:r w:rsidRPr="006A54A2">
              <w:rPr>
                <w:rFonts w:eastAsia="Times New Roman"/>
                <w:color w:val="000000"/>
                <w:sz w:val="18"/>
                <w:szCs w:val="18"/>
                <w:lang w:eastAsia="es-GT"/>
              </w:rPr>
              <w:t>duo</w:t>
            </w:r>
            <w:proofErr w:type="spellEnd"/>
            <w:r w:rsidRPr="006A54A2">
              <w:rPr>
                <w:rFonts w:eastAsia="Times New Roman"/>
                <w:color w:val="000000"/>
                <w:sz w:val="18"/>
                <w:szCs w:val="18"/>
                <w:lang w:eastAsia="es-GT"/>
              </w:rPr>
              <w:t xml:space="preserve"> E6600, 2.66 GHZ, 1MB cache, memoria RAM 1Gb, NON ECC DDR2SDRAM 667Mhz, </w:t>
            </w:r>
            <w:proofErr w:type="spellStart"/>
            <w:r w:rsidRPr="006A54A2">
              <w:rPr>
                <w:rFonts w:eastAsia="Times New Roman"/>
                <w:color w:val="000000"/>
                <w:sz w:val="18"/>
                <w:szCs w:val="18"/>
                <w:lang w:eastAsia="es-GT"/>
              </w:rPr>
              <w:t>flopy</w:t>
            </w:r>
            <w:proofErr w:type="spellEnd"/>
            <w:r w:rsidRPr="006A54A2">
              <w:rPr>
                <w:rFonts w:eastAsia="Times New Roman"/>
                <w:color w:val="000000"/>
                <w:sz w:val="18"/>
                <w:szCs w:val="18"/>
                <w:lang w:eastAsia="es-GT"/>
              </w:rPr>
              <w:t xml:space="preserve"> drive de 1.44mb, disco duro de 160 Gb interno </w:t>
            </w:r>
            <w:proofErr w:type="spellStart"/>
            <w:r w:rsidRPr="006A54A2">
              <w:rPr>
                <w:rFonts w:eastAsia="Times New Roman"/>
                <w:color w:val="000000"/>
                <w:sz w:val="18"/>
                <w:szCs w:val="18"/>
                <w:lang w:eastAsia="es-GT"/>
              </w:rPr>
              <w:t>satalector</w:t>
            </w:r>
            <w:proofErr w:type="spellEnd"/>
            <w:r w:rsidRPr="006A54A2">
              <w:rPr>
                <w:rFonts w:eastAsia="Times New Roman"/>
                <w:color w:val="000000"/>
                <w:sz w:val="18"/>
                <w:szCs w:val="18"/>
                <w:lang w:eastAsia="es-GT"/>
              </w:rPr>
              <w:t xml:space="preserve"> de CD 24x24 CDRW/DVD sistema operativo </w:t>
            </w:r>
            <w:proofErr w:type="spellStart"/>
            <w:r w:rsidRPr="006A54A2">
              <w:rPr>
                <w:rFonts w:eastAsia="Times New Roman"/>
                <w:color w:val="000000"/>
                <w:sz w:val="18"/>
                <w:szCs w:val="18"/>
                <w:lang w:eastAsia="es-GT"/>
              </w:rPr>
              <w:t>windows</w:t>
            </w:r>
            <w:proofErr w:type="spellEnd"/>
            <w:r w:rsidRPr="006A54A2">
              <w:rPr>
                <w:rFonts w:eastAsia="Times New Roman"/>
                <w:color w:val="000000"/>
                <w:sz w:val="18"/>
                <w:szCs w:val="18"/>
                <w:lang w:eastAsia="es-GT"/>
              </w:rPr>
              <w:t xml:space="preserve"> XP </w:t>
            </w:r>
            <w:proofErr w:type="spellStart"/>
            <w:r w:rsidRPr="006A54A2">
              <w:rPr>
                <w:rFonts w:eastAsia="Times New Roman"/>
                <w:color w:val="000000"/>
                <w:sz w:val="18"/>
                <w:szCs w:val="18"/>
                <w:lang w:eastAsia="es-GT"/>
              </w:rPr>
              <w:t>servipack</w:t>
            </w:r>
            <w:proofErr w:type="spellEnd"/>
            <w:r w:rsidRPr="006A54A2">
              <w:rPr>
                <w:rFonts w:eastAsia="Times New Roman"/>
                <w:color w:val="000000"/>
                <w:sz w:val="18"/>
                <w:szCs w:val="18"/>
                <w:lang w:eastAsia="es-GT"/>
              </w:rPr>
              <w:t xml:space="preserve"> 2, tarjeta de red, Ethernet 10/100/1000 PC Full </w:t>
            </w:r>
            <w:proofErr w:type="spellStart"/>
            <w:r w:rsidRPr="006A54A2">
              <w:rPr>
                <w:rFonts w:eastAsia="Times New Roman"/>
                <w:color w:val="000000"/>
                <w:sz w:val="18"/>
                <w:szCs w:val="18"/>
                <w:lang w:eastAsia="es-GT"/>
              </w:rPr>
              <w:t>duplex</w:t>
            </w:r>
            <w:proofErr w:type="spellEnd"/>
            <w:r w:rsidRPr="006A54A2">
              <w:rPr>
                <w:rFonts w:eastAsia="Times New Roman"/>
                <w:color w:val="000000"/>
                <w:sz w:val="18"/>
                <w:szCs w:val="18"/>
                <w:lang w:eastAsia="es-GT"/>
              </w:rPr>
              <w:t xml:space="preserve"> 1 puerto paralelo, 6 puertos, tecnología LCD serie 1R4QGH1</w:t>
            </w:r>
          </w:p>
        </w:tc>
        <w:tc>
          <w:tcPr>
            <w:tcW w:w="1495" w:type="dxa"/>
            <w:tcBorders>
              <w:top w:val="nil"/>
              <w:left w:val="nil"/>
              <w:bottom w:val="single" w:sz="4" w:space="0" w:color="auto"/>
              <w:right w:val="single" w:sz="8" w:space="0" w:color="auto"/>
            </w:tcBorders>
            <w:shd w:val="clear" w:color="auto" w:fill="auto"/>
            <w:noWrap/>
            <w:vAlign w:val="center"/>
            <w:hideMark/>
          </w:tcPr>
          <w:p w14:paraId="23A48B5D"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5,700.00 </w:t>
            </w:r>
          </w:p>
        </w:tc>
      </w:tr>
      <w:tr w:rsidR="00A35BE9" w:rsidRPr="00FF6A91" w14:paraId="129AF6FC" w14:textId="77777777" w:rsidTr="001B1006">
        <w:trPr>
          <w:trHeight w:val="600"/>
        </w:trPr>
        <w:tc>
          <w:tcPr>
            <w:tcW w:w="501" w:type="dxa"/>
            <w:vMerge/>
            <w:tcBorders>
              <w:top w:val="nil"/>
              <w:left w:val="single" w:sz="8" w:space="0" w:color="auto"/>
              <w:bottom w:val="single" w:sz="4" w:space="0" w:color="auto"/>
              <w:right w:val="single" w:sz="4" w:space="0" w:color="auto"/>
            </w:tcBorders>
            <w:vAlign w:val="center"/>
            <w:hideMark/>
          </w:tcPr>
          <w:p w14:paraId="14D749BB" w14:textId="77777777" w:rsidR="00A35BE9" w:rsidRPr="006A54A2" w:rsidRDefault="00A35BE9" w:rsidP="00B36C7A">
            <w:pPr>
              <w:rPr>
                <w:rFonts w:eastAsia="Times New Roman"/>
                <w:color w:val="000000"/>
                <w:sz w:val="18"/>
                <w:szCs w:val="18"/>
                <w:lang w:eastAsia="es-GT"/>
              </w:rPr>
            </w:pPr>
          </w:p>
        </w:tc>
        <w:tc>
          <w:tcPr>
            <w:tcW w:w="2090" w:type="dxa"/>
            <w:vMerge/>
            <w:tcBorders>
              <w:top w:val="nil"/>
              <w:left w:val="single" w:sz="4" w:space="0" w:color="auto"/>
              <w:bottom w:val="single" w:sz="4" w:space="0" w:color="auto"/>
              <w:right w:val="single" w:sz="4" w:space="0" w:color="auto"/>
            </w:tcBorders>
            <w:vAlign w:val="center"/>
            <w:hideMark/>
          </w:tcPr>
          <w:p w14:paraId="2234362B" w14:textId="77777777" w:rsidR="00A35BE9" w:rsidRPr="006A54A2" w:rsidRDefault="00A35BE9" w:rsidP="00B36C7A">
            <w:pPr>
              <w:rPr>
                <w:rFonts w:eastAsia="Times New Roman"/>
                <w:color w:val="000000"/>
                <w:sz w:val="18"/>
                <w:szCs w:val="18"/>
                <w:lang w:eastAsia="es-GT"/>
              </w:rPr>
            </w:pPr>
          </w:p>
        </w:tc>
        <w:tc>
          <w:tcPr>
            <w:tcW w:w="1369" w:type="dxa"/>
            <w:tcBorders>
              <w:top w:val="nil"/>
              <w:left w:val="nil"/>
              <w:bottom w:val="single" w:sz="4" w:space="0" w:color="auto"/>
              <w:right w:val="single" w:sz="4" w:space="0" w:color="auto"/>
            </w:tcBorders>
            <w:shd w:val="clear" w:color="auto" w:fill="auto"/>
            <w:noWrap/>
            <w:vAlign w:val="center"/>
            <w:hideMark/>
          </w:tcPr>
          <w:p w14:paraId="480EE20B"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00111A6A</w:t>
            </w:r>
          </w:p>
        </w:tc>
        <w:tc>
          <w:tcPr>
            <w:tcW w:w="4301" w:type="dxa"/>
            <w:tcBorders>
              <w:top w:val="nil"/>
              <w:left w:val="nil"/>
              <w:bottom w:val="single" w:sz="4" w:space="0" w:color="auto"/>
              <w:right w:val="single" w:sz="4" w:space="0" w:color="auto"/>
            </w:tcBorders>
            <w:shd w:val="clear" w:color="auto" w:fill="auto"/>
            <w:vAlign w:val="center"/>
            <w:hideMark/>
          </w:tcPr>
          <w:p w14:paraId="7E029257"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 xml:space="preserve">Mouse óptico con </w:t>
            </w:r>
            <w:proofErr w:type="spellStart"/>
            <w:r w:rsidRPr="006A54A2">
              <w:rPr>
                <w:rFonts w:eastAsia="Times New Roman"/>
                <w:color w:val="000000"/>
                <w:sz w:val="18"/>
                <w:szCs w:val="18"/>
                <w:lang w:eastAsia="es-GT"/>
              </w:rPr>
              <w:t>scroll</w:t>
            </w:r>
            <w:proofErr w:type="spellEnd"/>
            <w:r w:rsidRPr="006A54A2">
              <w:rPr>
                <w:rFonts w:eastAsia="Times New Roman"/>
                <w:color w:val="000000"/>
                <w:sz w:val="18"/>
                <w:szCs w:val="18"/>
                <w:lang w:eastAsia="es-GT"/>
              </w:rPr>
              <w:t>, marca Dell serie 58328V</w:t>
            </w:r>
          </w:p>
        </w:tc>
        <w:tc>
          <w:tcPr>
            <w:tcW w:w="1495" w:type="dxa"/>
            <w:tcBorders>
              <w:top w:val="nil"/>
              <w:left w:val="nil"/>
              <w:bottom w:val="single" w:sz="4" w:space="0" w:color="auto"/>
              <w:right w:val="single" w:sz="8" w:space="0" w:color="auto"/>
            </w:tcBorders>
            <w:shd w:val="clear" w:color="auto" w:fill="auto"/>
            <w:noWrap/>
            <w:vAlign w:val="center"/>
            <w:hideMark/>
          </w:tcPr>
          <w:p w14:paraId="43B50559"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100.00 </w:t>
            </w:r>
          </w:p>
        </w:tc>
      </w:tr>
      <w:tr w:rsidR="00A35BE9" w:rsidRPr="00FF6A91" w14:paraId="36BFD08A" w14:textId="77777777" w:rsidTr="001B1006">
        <w:trPr>
          <w:trHeight w:val="600"/>
        </w:trPr>
        <w:tc>
          <w:tcPr>
            <w:tcW w:w="501" w:type="dxa"/>
            <w:vMerge/>
            <w:tcBorders>
              <w:top w:val="nil"/>
              <w:left w:val="single" w:sz="8" w:space="0" w:color="auto"/>
              <w:bottom w:val="single" w:sz="4" w:space="0" w:color="auto"/>
              <w:right w:val="single" w:sz="4" w:space="0" w:color="auto"/>
            </w:tcBorders>
            <w:vAlign w:val="center"/>
            <w:hideMark/>
          </w:tcPr>
          <w:p w14:paraId="5E01D83E" w14:textId="77777777" w:rsidR="00A35BE9" w:rsidRPr="006A54A2" w:rsidRDefault="00A35BE9" w:rsidP="00B36C7A">
            <w:pPr>
              <w:rPr>
                <w:rFonts w:eastAsia="Times New Roman"/>
                <w:color w:val="000000"/>
                <w:sz w:val="18"/>
                <w:szCs w:val="18"/>
                <w:lang w:eastAsia="es-GT"/>
              </w:rPr>
            </w:pPr>
          </w:p>
        </w:tc>
        <w:tc>
          <w:tcPr>
            <w:tcW w:w="2090" w:type="dxa"/>
            <w:vMerge/>
            <w:tcBorders>
              <w:top w:val="nil"/>
              <w:left w:val="single" w:sz="4" w:space="0" w:color="auto"/>
              <w:bottom w:val="single" w:sz="4" w:space="0" w:color="auto"/>
              <w:right w:val="single" w:sz="4" w:space="0" w:color="auto"/>
            </w:tcBorders>
            <w:vAlign w:val="center"/>
            <w:hideMark/>
          </w:tcPr>
          <w:p w14:paraId="07D1B34B" w14:textId="77777777" w:rsidR="00A35BE9" w:rsidRPr="006A54A2" w:rsidRDefault="00A35BE9" w:rsidP="00B36C7A">
            <w:pPr>
              <w:rPr>
                <w:rFonts w:eastAsia="Times New Roman"/>
                <w:color w:val="000000"/>
                <w:sz w:val="18"/>
                <w:szCs w:val="18"/>
                <w:lang w:eastAsia="es-GT"/>
              </w:rPr>
            </w:pPr>
          </w:p>
        </w:tc>
        <w:tc>
          <w:tcPr>
            <w:tcW w:w="1369" w:type="dxa"/>
            <w:tcBorders>
              <w:top w:val="nil"/>
              <w:left w:val="nil"/>
              <w:bottom w:val="single" w:sz="4" w:space="0" w:color="auto"/>
              <w:right w:val="single" w:sz="4" w:space="0" w:color="auto"/>
            </w:tcBorders>
            <w:shd w:val="clear" w:color="auto" w:fill="auto"/>
            <w:noWrap/>
            <w:vAlign w:val="center"/>
            <w:hideMark/>
          </w:tcPr>
          <w:p w14:paraId="12D805E3"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00111A51</w:t>
            </w:r>
          </w:p>
        </w:tc>
        <w:tc>
          <w:tcPr>
            <w:tcW w:w="4301" w:type="dxa"/>
            <w:tcBorders>
              <w:top w:val="nil"/>
              <w:left w:val="nil"/>
              <w:bottom w:val="single" w:sz="4" w:space="0" w:color="auto"/>
              <w:right w:val="single" w:sz="4" w:space="0" w:color="auto"/>
            </w:tcBorders>
            <w:shd w:val="clear" w:color="auto" w:fill="auto"/>
            <w:vAlign w:val="center"/>
            <w:hideMark/>
          </w:tcPr>
          <w:p w14:paraId="04668D71"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Monitor marca Dell, pantalla plana de 17", con tecnología LCD serie CN0G202H7373187J6CTC</w:t>
            </w:r>
          </w:p>
        </w:tc>
        <w:tc>
          <w:tcPr>
            <w:tcW w:w="1495" w:type="dxa"/>
            <w:tcBorders>
              <w:top w:val="nil"/>
              <w:left w:val="nil"/>
              <w:bottom w:val="single" w:sz="4" w:space="0" w:color="auto"/>
              <w:right w:val="single" w:sz="8" w:space="0" w:color="auto"/>
            </w:tcBorders>
            <w:shd w:val="clear" w:color="auto" w:fill="auto"/>
            <w:noWrap/>
            <w:vAlign w:val="center"/>
            <w:hideMark/>
          </w:tcPr>
          <w:p w14:paraId="6D4CCF76"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1,471.00 </w:t>
            </w:r>
          </w:p>
        </w:tc>
      </w:tr>
      <w:tr w:rsidR="00A35BE9" w:rsidRPr="00FF6A91" w14:paraId="7F075AD7" w14:textId="77777777" w:rsidTr="001B1006">
        <w:trPr>
          <w:trHeight w:val="61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14:paraId="77AFFC8C"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7</w:t>
            </w:r>
          </w:p>
        </w:tc>
        <w:tc>
          <w:tcPr>
            <w:tcW w:w="2090" w:type="dxa"/>
            <w:tcBorders>
              <w:top w:val="nil"/>
              <w:left w:val="nil"/>
              <w:bottom w:val="single" w:sz="4" w:space="0" w:color="auto"/>
              <w:right w:val="single" w:sz="4" w:space="0" w:color="auto"/>
            </w:tcBorders>
            <w:shd w:val="clear" w:color="auto" w:fill="auto"/>
            <w:vAlign w:val="center"/>
            <w:hideMark/>
          </w:tcPr>
          <w:p w14:paraId="35786C77"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Lisandro Aroldo Juárez Santizo</w:t>
            </w:r>
          </w:p>
        </w:tc>
        <w:tc>
          <w:tcPr>
            <w:tcW w:w="1369" w:type="dxa"/>
            <w:tcBorders>
              <w:top w:val="nil"/>
              <w:left w:val="nil"/>
              <w:bottom w:val="single" w:sz="4" w:space="0" w:color="auto"/>
              <w:right w:val="single" w:sz="4" w:space="0" w:color="auto"/>
            </w:tcBorders>
            <w:shd w:val="clear" w:color="auto" w:fill="auto"/>
            <w:noWrap/>
            <w:vAlign w:val="center"/>
            <w:hideMark/>
          </w:tcPr>
          <w:p w14:paraId="67E5D065"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00117F94</w:t>
            </w:r>
          </w:p>
        </w:tc>
        <w:tc>
          <w:tcPr>
            <w:tcW w:w="4301" w:type="dxa"/>
            <w:tcBorders>
              <w:top w:val="nil"/>
              <w:left w:val="nil"/>
              <w:bottom w:val="single" w:sz="4" w:space="0" w:color="auto"/>
              <w:right w:val="single" w:sz="4" w:space="0" w:color="auto"/>
            </w:tcBorders>
            <w:shd w:val="clear" w:color="auto" w:fill="auto"/>
            <w:vAlign w:val="center"/>
            <w:hideMark/>
          </w:tcPr>
          <w:p w14:paraId="7678913F" w14:textId="77777777" w:rsidR="00A35BE9" w:rsidRPr="006A54A2" w:rsidRDefault="00A35BE9" w:rsidP="00B36C7A">
            <w:pPr>
              <w:jc w:val="both"/>
              <w:rPr>
                <w:rFonts w:eastAsia="Times New Roman"/>
                <w:color w:val="000000"/>
                <w:sz w:val="18"/>
                <w:szCs w:val="18"/>
                <w:lang w:eastAsia="es-GT"/>
              </w:rPr>
            </w:pPr>
            <w:r w:rsidRPr="006A54A2">
              <w:rPr>
                <w:rFonts w:eastAsia="Times New Roman"/>
                <w:color w:val="000000"/>
                <w:sz w:val="18"/>
                <w:szCs w:val="18"/>
                <w:lang w:eastAsia="es-GT"/>
              </w:rPr>
              <w:t>Archivo tradicional de 3 puertas</w:t>
            </w:r>
          </w:p>
        </w:tc>
        <w:tc>
          <w:tcPr>
            <w:tcW w:w="1495" w:type="dxa"/>
            <w:tcBorders>
              <w:top w:val="nil"/>
              <w:left w:val="nil"/>
              <w:bottom w:val="single" w:sz="4" w:space="0" w:color="auto"/>
              <w:right w:val="single" w:sz="8" w:space="0" w:color="auto"/>
            </w:tcBorders>
            <w:shd w:val="clear" w:color="auto" w:fill="auto"/>
            <w:noWrap/>
            <w:vAlign w:val="center"/>
            <w:hideMark/>
          </w:tcPr>
          <w:p w14:paraId="0A6926EF" w14:textId="77777777" w:rsidR="00A35BE9" w:rsidRPr="006A54A2" w:rsidRDefault="00A35BE9" w:rsidP="00B36C7A">
            <w:pPr>
              <w:jc w:val="center"/>
              <w:rPr>
                <w:rFonts w:eastAsia="Times New Roman"/>
                <w:color w:val="000000"/>
                <w:sz w:val="18"/>
                <w:szCs w:val="18"/>
                <w:lang w:eastAsia="es-GT"/>
              </w:rPr>
            </w:pPr>
            <w:r w:rsidRPr="006A54A2">
              <w:rPr>
                <w:rFonts w:eastAsia="Times New Roman"/>
                <w:color w:val="000000"/>
                <w:sz w:val="18"/>
                <w:szCs w:val="18"/>
                <w:lang w:eastAsia="es-GT"/>
              </w:rPr>
              <w:t xml:space="preserve">       1,040.00 </w:t>
            </w:r>
          </w:p>
        </w:tc>
      </w:tr>
    </w:tbl>
    <w:p w14:paraId="5834D6E6" w14:textId="55DC92EF" w:rsidR="00A35BE9" w:rsidRDefault="00A35BE9" w:rsidP="001B1006">
      <w:pPr>
        <w:ind w:left="720"/>
        <w:jc w:val="both"/>
        <w:rPr>
          <w:rFonts w:eastAsia="Times New Roman"/>
        </w:rPr>
      </w:pPr>
    </w:p>
    <w:p w14:paraId="09FDB172" w14:textId="6149ADE5" w:rsidR="00AC3944" w:rsidRDefault="00AC3944" w:rsidP="001B1006">
      <w:pPr>
        <w:ind w:left="720"/>
        <w:jc w:val="both"/>
        <w:rPr>
          <w:rFonts w:eastAsia="Times New Roman"/>
        </w:rPr>
      </w:pPr>
    </w:p>
    <w:p w14:paraId="62A118B5" w14:textId="4F5707B8" w:rsidR="00D57625" w:rsidRDefault="00D57625" w:rsidP="001B1006">
      <w:pPr>
        <w:ind w:left="720"/>
        <w:jc w:val="both"/>
        <w:rPr>
          <w:rFonts w:eastAsia="Times New Roman"/>
        </w:rPr>
      </w:pPr>
    </w:p>
    <w:p w14:paraId="58D00312" w14:textId="3F12B297" w:rsidR="00D57625" w:rsidRDefault="00D57625" w:rsidP="001B1006">
      <w:pPr>
        <w:ind w:left="720"/>
        <w:jc w:val="both"/>
        <w:rPr>
          <w:rFonts w:eastAsia="Times New Roman"/>
        </w:rPr>
      </w:pPr>
    </w:p>
    <w:p w14:paraId="079D7FF7" w14:textId="4042EBD1" w:rsidR="00D57625" w:rsidRDefault="00D57625" w:rsidP="001B1006">
      <w:pPr>
        <w:ind w:left="720"/>
        <w:jc w:val="both"/>
        <w:rPr>
          <w:rFonts w:eastAsia="Times New Roman"/>
        </w:rPr>
      </w:pPr>
    </w:p>
    <w:p w14:paraId="625D7688" w14:textId="369935CB" w:rsidR="00D57625" w:rsidRDefault="00D57625" w:rsidP="001B1006">
      <w:pPr>
        <w:ind w:left="720"/>
        <w:jc w:val="both"/>
        <w:rPr>
          <w:rFonts w:eastAsia="Times New Roman"/>
        </w:rPr>
      </w:pPr>
    </w:p>
    <w:p w14:paraId="2EB18649" w14:textId="77777777" w:rsidR="00D57625" w:rsidRDefault="00D57625" w:rsidP="001B1006">
      <w:pPr>
        <w:ind w:left="720"/>
        <w:jc w:val="both"/>
        <w:rPr>
          <w:rFonts w:eastAsia="Times New Roman"/>
        </w:rPr>
      </w:pPr>
    </w:p>
    <w:tbl>
      <w:tblPr>
        <w:tblW w:w="9740" w:type="dxa"/>
        <w:tblInd w:w="720" w:type="dxa"/>
        <w:tblCellMar>
          <w:left w:w="70" w:type="dxa"/>
          <w:right w:w="70" w:type="dxa"/>
        </w:tblCellMar>
        <w:tblLook w:val="04A0" w:firstRow="1" w:lastRow="0" w:firstColumn="1" w:lastColumn="0" w:noHBand="0" w:noVBand="1"/>
      </w:tblPr>
      <w:tblGrid>
        <w:gridCol w:w="462"/>
        <w:gridCol w:w="2339"/>
        <w:gridCol w:w="1200"/>
        <w:gridCol w:w="4539"/>
        <w:gridCol w:w="1200"/>
      </w:tblGrid>
      <w:tr w:rsidR="00A35BE9" w:rsidRPr="00B80BF3" w14:paraId="6549BC40" w14:textId="77777777" w:rsidTr="001B1006">
        <w:trPr>
          <w:trHeight w:val="915"/>
        </w:trPr>
        <w:tc>
          <w:tcPr>
            <w:tcW w:w="462"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7E252BDD" w14:textId="77777777" w:rsidR="00A35BE9" w:rsidRPr="00B80BF3" w:rsidRDefault="00A35BE9" w:rsidP="00B36C7A">
            <w:pPr>
              <w:jc w:val="center"/>
              <w:rPr>
                <w:rFonts w:ascii="Calibri" w:eastAsia="Times New Roman" w:hAnsi="Calibri" w:cs="Calibri"/>
                <w:b/>
                <w:bCs/>
                <w:color w:val="000000"/>
                <w:lang w:eastAsia="es-GT"/>
              </w:rPr>
            </w:pPr>
            <w:r w:rsidRPr="00B80BF3">
              <w:rPr>
                <w:rFonts w:ascii="Calibri" w:eastAsia="Times New Roman" w:hAnsi="Calibri" w:cs="Calibri"/>
                <w:b/>
                <w:bCs/>
                <w:color w:val="000000"/>
                <w:lang w:eastAsia="es-GT"/>
              </w:rPr>
              <w:t>No.</w:t>
            </w:r>
          </w:p>
        </w:tc>
        <w:tc>
          <w:tcPr>
            <w:tcW w:w="2339" w:type="dxa"/>
            <w:tcBorders>
              <w:top w:val="single" w:sz="8" w:space="0" w:color="auto"/>
              <w:left w:val="nil"/>
              <w:bottom w:val="single" w:sz="8" w:space="0" w:color="auto"/>
              <w:right w:val="single" w:sz="4" w:space="0" w:color="auto"/>
            </w:tcBorders>
            <w:shd w:val="clear" w:color="000000" w:fill="A6A6A6"/>
            <w:vAlign w:val="center"/>
            <w:hideMark/>
          </w:tcPr>
          <w:p w14:paraId="7310B637" w14:textId="77777777" w:rsidR="00A35BE9" w:rsidRPr="00B80BF3" w:rsidRDefault="00A35BE9" w:rsidP="00B36C7A">
            <w:pPr>
              <w:jc w:val="center"/>
              <w:rPr>
                <w:rFonts w:ascii="Calibri" w:eastAsia="Times New Roman" w:hAnsi="Calibri" w:cs="Calibri"/>
                <w:b/>
                <w:bCs/>
                <w:color w:val="000000"/>
                <w:lang w:eastAsia="es-GT"/>
              </w:rPr>
            </w:pPr>
            <w:r w:rsidRPr="00B80BF3">
              <w:rPr>
                <w:rFonts w:ascii="Calibri" w:eastAsia="Times New Roman" w:hAnsi="Calibri" w:cs="Calibri"/>
                <w:b/>
                <w:bCs/>
                <w:color w:val="000000"/>
                <w:lang w:eastAsia="es-GT"/>
              </w:rPr>
              <w:t>Nombre del empleado que tiene cargado el bien</w:t>
            </w:r>
          </w:p>
        </w:tc>
        <w:tc>
          <w:tcPr>
            <w:tcW w:w="1200" w:type="dxa"/>
            <w:tcBorders>
              <w:top w:val="single" w:sz="8" w:space="0" w:color="auto"/>
              <w:left w:val="nil"/>
              <w:bottom w:val="single" w:sz="8" w:space="0" w:color="auto"/>
              <w:right w:val="single" w:sz="4" w:space="0" w:color="auto"/>
            </w:tcBorders>
            <w:shd w:val="clear" w:color="000000" w:fill="A6A6A6"/>
            <w:vAlign w:val="center"/>
            <w:hideMark/>
          </w:tcPr>
          <w:p w14:paraId="632B62C6" w14:textId="77777777" w:rsidR="00A35BE9" w:rsidRPr="00B80BF3" w:rsidRDefault="00A35BE9" w:rsidP="00B36C7A">
            <w:pPr>
              <w:jc w:val="center"/>
              <w:rPr>
                <w:rFonts w:ascii="Calibri" w:eastAsia="Times New Roman" w:hAnsi="Calibri" w:cs="Calibri"/>
                <w:b/>
                <w:bCs/>
                <w:color w:val="000000"/>
                <w:lang w:eastAsia="es-GT"/>
              </w:rPr>
            </w:pPr>
            <w:r w:rsidRPr="00B80BF3">
              <w:rPr>
                <w:rFonts w:ascii="Calibri" w:eastAsia="Times New Roman" w:hAnsi="Calibri" w:cs="Calibri"/>
                <w:b/>
                <w:bCs/>
                <w:color w:val="000000"/>
                <w:lang w:eastAsia="es-GT"/>
              </w:rPr>
              <w:t>Código de SICOIN</w:t>
            </w:r>
          </w:p>
        </w:tc>
        <w:tc>
          <w:tcPr>
            <w:tcW w:w="4539" w:type="dxa"/>
            <w:tcBorders>
              <w:top w:val="single" w:sz="8" w:space="0" w:color="auto"/>
              <w:left w:val="nil"/>
              <w:bottom w:val="single" w:sz="8" w:space="0" w:color="auto"/>
              <w:right w:val="single" w:sz="4" w:space="0" w:color="auto"/>
            </w:tcBorders>
            <w:shd w:val="clear" w:color="000000" w:fill="A6A6A6"/>
            <w:vAlign w:val="center"/>
            <w:hideMark/>
          </w:tcPr>
          <w:p w14:paraId="12793D72" w14:textId="77777777" w:rsidR="00A35BE9" w:rsidRPr="00B80BF3" w:rsidRDefault="00A35BE9" w:rsidP="00B36C7A">
            <w:pPr>
              <w:jc w:val="center"/>
              <w:rPr>
                <w:rFonts w:ascii="Calibri" w:eastAsia="Times New Roman" w:hAnsi="Calibri" w:cs="Calibri"/>
                <w:b/>
                <w:bCs/>
                <w:color w:val="000000"/>
                <w:lang w:eastAsia="es-GT"/>
              </w:rPr>
            </w:pPr>
            <w:r w:rsidRPr="00B80BF3">
              <w:rPr>
                <w:rFonts w:ascii="Calibri" w:eastAsia="Times New Roman" w:hAnsi="Calibri" w:cs="Calibri"/>
                <w:b/>
                <w:bCs/>
                <w:color w:val="000000"/>
                <w:lang w:eastAsia="es-GT"/>
              </w:rPr>
              <w:t>Descripción</w:t>
            </w:r>
          </w:p>
        </w:tc>
        <w:tc>
          <w:tcPr>
            <w:tcW w:w="1200" w:type="dxa"/>
            <w:tcBorders>
              <w:top w:val="single" w:sz="8" w:space="0" w:color="auto"/>
              <w:left w:val="nil"/>
              <w:bottom w:val="single" w:sz="8" w:space="0" w:color="auto"/>
              <w:right w:val="single" w:sz="8" w:space="0" w:color="auto"/>
            </w:tcBorders>
            <w:shd w:val="clear" w:color="000000" w:fill="A6A6A6"/>
            <w:vAlign w:val="center"/>
            <w:hideMark/>
          </w:tcPr>
          <w:p w14:paraId="5036E706" w14:textId="77777777" w:rsidR="00A35BE9" w:rsidRPr="00B80BF3" w:rsidRDefault="00A35BE9" w:rsidP="00B36C7A">
            <w:pPr>
              <w:jc w:val="center"/>
              <w:rPr>
                <w:rFonts w:ascii="Calibri" w:eastAsia="Times New Roman" w:hAnsi="Calibri" w:cs="Calibri"/>
                <w:b/>
                <w:bCs/>
                <w:color w:val="000000"/>
                <w:lang w:eastAsia="es-GT"/>
              </w:rPr>
            </w:pPr>
            <w:r w:rsidRPr="00B80BF3">
              <w:rPr>
                <w:rFonts w:ascii="Calibri" w:eastAsia="Times New Roman" w:hAnsi="Calibri" w:cs="Calibri"/>
                <w:b/>
                <w:bCs/>
                <w:color w:val="000000"/>
                <w:lang w:eastAsia="es-GT"/>
              </w:rPr>
              <w:t xml:space="preserve"> Cantidad </w:t>
            </w:r>
          </w:p>
        </w:tc>
      </w:tr>
      <w:tr w:rsidR="00A35BE9" w:rsidRPr="00B80BF3" w14:paraId="55366F42" w14:textId="77777777" w:rsidTr="006A54A2">
        <w:trPr>
          <w:trHeight w:val="2388"/>
        </w:trPr>
        <w:tc>
          <w:tcPr>
            <w:tcW w:w="462"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C7D2BE"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8</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CA7A8"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Ana Lissette Bran Solorzano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5E88957"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00111A3E</w:t>
            </w:r>
          </w:p>
        </w:tc>
        <w:tc>
          <w:tcPr>
            <w:tcW w:w="4539" w:type="dxa"/>
            <w:tcBorders>
              <w:top w:val="single" w:sz="4" w:space="0" w:color="auto"/>
              <w:left w:val="nil"/>
              <w:bottom w:val="single" w:sz="4" w:space="0" w:color="auto"/>
              <w:right w:val="single" w:sz="4" w:space="0" w:color="auto"/>
            </w:tcBorders>
            <w:shd w:val="clear" w:color="auto" w:fill="auto"/>
            <w:vAlign w:val="center"/>
            <w:hideMark/>
          </w:tcPr>
          <w:p w14:paraId="386210D3" w14:textId="77777777" w:rsidR="00BC748A" w:rsidRDefault="00BC748A" w:rsidP="00B36C7A">
            <w:pPr>
              <w:jc w:val="both"/>
              <w:rPr>
                <w:rFonts w:ascii="Calibri" w:eastAsia="Times New Roman" w:hAnsi="Calibri" w:cs="Calibri"/>
                <w:color w:val="000000"/>
                <w:lang w:eastAsia="es-GT"/>
              </w:rPr>
            </w:pPr>
          </w:p>
          <w:p w14:paraId="2B708347" w14:textId="77777777" w:rsidR="00A35BE9"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CPU Marca DELL, Modelo </w:t>
            </w:r>
            <w:proofErr w:type="spellStart"/>
            <w:r w:rsidRPr="00B80BF3">
              <w:rPr>
                <w:rFonts w:ascii="Calibri" w:eastAsia="Times New Roman" w:hAnsi="Calibri" w:cs="Calibri"/>
                <w:color w:val="000000"/>
                <w:lang w:eastAsia="es-GT"/>
              </w:rPr>
              <w:t>Optiplex</w:t>
            </w:r>
            <w:proofErr w:type="spellEnd"/>
            <w:r w:rsidRPr="00B80BF3">
              <w:rPr>
                <w:rFonts w:ascii="Calibri" w:eastAsia="Times New Roman" w:hAnsi="Calibri" w:cs="Calibri"/>
                <w:color w:val="000000"/>
                <w:lang w:eastAsia="es-GT"/>
              </w:rPr>
              <w:t xml:space="preserve"> 755 procesador </w:t>
            </w:r>
            <w:proofErr w:type="spellStart"/>
            <w:r w:rsidRPr="00B80BF3">
              <w:rPr>
                <w:rFonts w:ascii="Calibri" w:eastAsia="Times New Roman" w:hAnsi="Calibri" w:cs="Calibri"/>
                <w:color w:val="000000"/>
                <w:lang w:eastAsia="es-GT"/>
              </w:rPr>
              <w:t>intel</w:t>
            </w:r>
            <w:proofErr w:type="spellEnd"/>
            <w:r w:rsidRPr="00B80BF3">
              <w:rPr>
                <w:rFonts w:ascii="Calibri" w:eastAsia="Times New Roman" w:hAnsi="Calibri" w:cs="Calibri"/>
                <w:color w:val="000000"/>
                <w:lang w:eastAsia="es-GT"/>
              </w:rPr>
              <w:t xml:space="preserve"> </w:t>
            </w:r>
            <w:proofErr w:type="spellStart"/>
            <w:r w:rsidRPr="00B80BF3">
              <w:rPr>
                <w:rFonts w:ascii="Calibri" w:eastAsia="Times New Roman" w:hAnsi="Calibri" w:cs="Calibri"/>
                <w:color w:val="000000"/>
                <w:lang w:eastAsia="es-GT"/>
              </w:rPr>
              <w:t>core</w:t>
            </w:r>
            <w:proofErr w:type="spellEnd"/>
            <w:r w:rsidRPr="00B80BF3">
              <w:rPr>
                <w:rFonts w:ascii="Calibri" w:eastAsia="Times New Roman" w:hAnsi="Calibri" w:cs="Calibri"/>
                <w:color w:val="000000"/>
                <w:lang w:eastAsia="es-GT"/>
              </w:rPr>
              <w:t xml:space="preserve"> 2 </w:t>
            </w:r>
            <w:proofErr w:type="spellStart"/>
            <w:r w:rsidRPr="00B80BF3">
              <w:rPr>
                <w:rFonts w:ascii="Calibri" w:eastAsia="Times New Roman" w:hAnsi="Calibri" w:cs="Calibri"/>
                <w:color w:val="000000"/>
                <w:lang w:eastAsia="es-GT"/>
              </w:rPr>
              <w:t>duo</w:t>
            </w:r>
            <w:proofErr w:type="spellEnd"/>
            <w:r w:rsidRPr="00B80BF3">
              <w:rPr>
                <w:rFonts w:ascii="Calibri" w:eastAsia="Times New Roman" w:hAnsi="Calibri" w:cs="Calibri"/>
                <w:color w:val="000000"/>
                <w:lang w:eastAsia="es-GT"/>
              </w:rPr>
              <w:t xml:space="preserve"> E6600, 2.66 GHZ, 1MB cache, memoria RAM 1Gb, NON ECC DDR2SDRAM 667Mhz, </w:t>
            </w:r>
            <w:proofErr w:type="spellStart"/>
            <w:r w:rsidRPr="00B80BF3">
              <w:rPr>
                <w:rFonts w:ascii="Calibri" w:eastAsia="Times New Roman" w:hAnsi="Calibri" w:cs="Calibri"/>
                <w:color w:val="000000"/>
                <w:lang w:eastAsia="es-GT"/>
              </w:rPr>
              <w:t>flopy</w:t>
            </w:r>
            <w:proofErr w:type="spellEnd"/>
            <w:r w:rsidRPr="00B80BF3">
              <w:rPr>
                <w:rFonts w:ascii="Calibri" w:eastAsia="Times New Roman" w:hAnsi="Calibri" w:cs="Calibri"/>
                <w:color w:val="000000"/>
                <w:lang w:eastAsia="es-GT"/>
              </w:rPr>
              <w:t xml:space="preserve"> drive de 1.44mb, disco duro de 160 Gb interno sata lector de CD 24x24 CDRW/DVD sistema </w:t>
            </w:r>
            <w:proofErr w:type="gramStart"/>
            <w:r w:rsidRPr="00B80BF3">
              <w:rPr>
                <w:rFonts w:ascii="Calibri" w:eastAsia="Times New Roman" w:hAnsi="Calibri" w:cs="Calibri"/>
                <w:color w:val="000000"/>
                <w:lang w:eastAsia="es-GT"/>
              </w:rPr>
              <w:t xml:space="preserve">operativo  </w:t>
            </w:r>
            <w:proofErr w:type="spellStart"/>
            <w:r w:rsidRPr="00B80BF3">
              <w:rPr>
                <w:rFonts w:ascii="Calibri" w:eastAsia="Times New Roman" w:hAnsi="Calibri" w:cs="Calibri"/>
                <w:color w:val="000000"/>
                <w:lang w:eastAsia="es-GT"/>
              </w:rPr>
              <w:t>windows</w:t>
            </w:r>
            <w:proofErr w:type="spellEnd"/>
            <w:proofErr w:type="gramEnd"/>
            <w:r w:rsidRPr="00B80BF3">
              <w:rPr>
                <w:rFonts w:ascii="Calibri" w:eastAsia="Times New Roman" w:hAnsi="Calibri" w:cs="Calibri"/>
                <w:color w:val="000000"/>
                <w:lang w:eastAsia="es-GT"/>
              </w:rPr>
              <w:t xml:space="preserve"> XP </w:t>
            </w:r>
            <w:proofErr w:type="spellStart"/>
            <w:r w:rsidRPr="00B80BF3">
              <w:rPr>
                <w:rFonts w:ascii="Calibri" w:eastAsia="Times New Roman" w:hAnsi="Calibri" w:cs="Calibri"/>
                <w:color w:val="000000"/>
                <w:lang w:eastAsia="es-GT"/>
              </w:rPr>
              <w:t>servipack</w:t>
            </w:r>
            <w:proofErr w:type="spellEnd"/>
            <w:r w:rsidRPr="00B80BF3">
              <w:rPr>
                <w:rFonts w:ascii="Calibri" w:eastAsia="Times New Roman" w:hAnsi="Calibri" w:cs="Calibri"/>
                <w:color w:val="000000"/>
                <w:lang w:eastAsia="es-GT"/>
              </w:rPr>
              <w:t xml:space="preserve"> 2, tarjeta de red, Ethernet 10/100/1000 PC Full </w:t>
            </w:r>
            <w:proofErr w:type="spellStart"/>
            <w:r w:rsidRPr="00B80BF3">
              <w:rPr>
                <w:rFonts w:ascii="Calibri" w:eastAsia="Times New Roman" w:hAnsi="Calibri" w:cs="Calibri"/>
                <w:color w:val="000000"/>
                <w:lang w:eastAsia="es-GT"/>
              </w:rPr>
              <w:t>duplex</w:t>
            </w:r>
            <w:proofErr w:type="spellEnd"/>
            <w:r w:rsidRPr="00B80BF3">
              <w:rPr>
                <w:rFonts w:ascii="Calibri" w:eastAsia="Times New Roman" w:hAnsi="Calibri" w:cs="Calibri"/>
                <w:color w:val="000000"/>
                <w:lang w:eastAsia="es-GT"/>
              </w:rPr>
              <w:t xml:space="preserve"> 1 puerto paralelo, 6 puertos, tecnología LCD serie 7M4QGH1</w:t>
            </w:r>
          </w:p>
          <w:p w14:paraId="44E96FA6" w14:textId="252C316A" w:rsidR="00BC748A" w:rsidRPr="00B80BF3" w:rsidRDefault="00BC748A" w:rsidP="00B36C7A">
            <w:pPr>
              <w:jc w:val="both"/>
              <w:rPr>
                <w:rFonts w:ascii="Calibri" w:eastAsia="Times New Roman" w:hAnsi="Calibri" w:cs="Calibri"/>
                <w:color w:val="000000"/>
                <w:lang w:eastAsia="es-GT"/>
              </w:rPr>
            </w:pP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14:paraId="4A6D111D"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       5,700.00 </w:t>
            </w:r>
          </w:p>
        </w:tc>
      </w:tr>
      <w:tr w:rsidR="00A35BE9" w:rsidRPr="00B80BF3" w14:paraId="25AF795E" w14:textId="77777777" w:rsidTr="006A54A2">
        <w:trPr>
          <w:trHeight w:val="533"/>
        </w:trPr>
        <w:tc>
          <w:tcPr>
            <w:tcW w:w="462" w:type="dxa"/>
            <w:vMerge/>
            <w:tcBorders>
              <w:top w:val="single" w:sz="4" w:space="0" w:color="auto"/>
              <w:left w:val="single" w:sz="8" w:space="0" w:color="auto"/>
              <w:bottom w:val="single" w:sz="4" w:space="0" w:color="auto"/>
              <w:right w:val="single" w:sz="4" w:space="0" w:color="auto"/>
            </w:tcBorders>
            <w:vAlign w:val="center"/>
            <w:hideMark/>
          </w:tcPr>
          <w:p w14:paraId="24571C22" w14:textId="77777777" w:rsidR="00A35BE9" w:rsidRPr="00B80BF3" w:rsidRDefault="00A35BE9" w:rsidP="00B36C7A">
            <w:pPr>
              <w:rPr>
                <w:rFonts w:ascii="Calibri" w:eastAsia="Times New Roman" w:hAnsi="Calibri" w:cs="Calibri"/>
                <w:color w:val="000000"/>
                <w:lang w:eastAsia="es-GT"/>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3CDF0012" w14:textId="77777777" w:rsidR="00A35BE9" w:rsidRPr="00B80BF3" w:rsidRDefault="00A35BE9" w:rsidP="00B36C7A">
            <w:pPr>
              <w:rPr>
                <w:rFonts w:ascii="Calibri" w:eastAsia="Times New Roman" w:hAnsi="Calibri" w:cs="Calibri"/>
                <w:color w:val="000000"/>
                <w:lang w:eastAsia="es-GT"/>
              </w:rPr>
            </w:pPr>
          </w:p>
        </w:tc>
        <w:tc>
          <w:tcPr>
            <w:tcW w:w="1200" w:type="dxa"/>
            <w:tcBorders>
              <w:top w:val="nil"/>
              <w:left w:val="nil"/>
              <w:bottom w:val="single" w:sz="4" w:space="0" w:color="auto"/>
              <w:right w:val="single" w:sz="4" w:space="0" w:color="auto"/>
            </w:tcBorders>
            <w:shd w:val="clear" w:color="auto" w:fill="auto"/>
            <w:noWrap/>
            <w:vAlign w:val="center"/>
            <w:hideMark/>
          </w:tcPr>
          <w:p w14:paraId="52128376"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00111A5D</w:t>
            </w:r>
          </w:p>
        </w:tc>
        <w:tc>
          <w:tcPr>
            <w:tcW w:w="4539" w:type="dxa"/>
            <w:tcBorders>
              <w:top w:val="nil"/>
              <w:left w:val="nil"/>
              <w:bottom w:val="single" w:sz="4" w:space="0" w:color="auto"/>
              <w:right w:val="single" w:sz="4" w:space="0" w:color="auto"/>
            </w:tcBorders>
            <w:shd w:val="clear" w:color="auto" w:fill="auto"/>
            <w:vAlign w:val="center"/>
            <w:hideMark/>
          </w:tcPr>
          <w:p w14:paraId="58B6979C" w14:textId="77777777" w:rsidR="00BC748A" w:rsidRDefault="00BC748A" w:rsidP="00B36C7A">
            <w:pPr>
              <w:jc w:val="both"/>
              <w:rPr>
                <w:rFonts w:ascii="Calibri" w:eastAsia="Times New Roman" w:hAnsi="Calibri" w:cs="Calibri"/>
                <w:color w:val="000000"/>
                <w:lang w:eastAsia="es-GT"/>
              </w:rPr>
            </w:pPr>
          </w:p>
          <w:p w14:paraId="75331A77" w14:textId="77777777" w:rsidR="00A35BE9"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Teclado </w:t>
            </w:r>
            <w:proofErr w:type="spellStart"/>
            <w:r w:rsidRPr="00B80BF3">
              <w:rPr>
                <w:rFonts w:ascii="Calibri" w:eastAsia="Times New Roman" w:hAnsi="Calibri" w:cs="Calibri"/>
                <w:color w:val="000000"/>
                <w:lang w:eastAsia="es-GT"/>
              </w:rPr>
              <w:t>enhanced</w:t>
            </w:r>
            <w:proofErr w:type="spellEnd"/>
            <w:r w:rsidRPr="00B80BF3">
              <w:rPr>
                <w:rFonts w:ascii="Calibri" w:eastAsia="Times New Roman" w:hAnsi="Calibri" w:cs="Calibri"/>
                <w:color w:val="000000"/>
                <w:lang w:eastAsia="es-GT"/>
              </w:rPr>
              <w:t xml:space="preserve"> en español, marca Dell Serie CN0DJ4157161686D0GCEA03</w:t>
            </w:r>
          </w:p>
          <w:p w14:paraId="2B4A264D" w14:textId="6FE311E9" w:rsidR="00BC748A" w:rsidRPr="00B80BF3" w:rsidRDefault="00BC748A" w:rsidP="00B36C7A">
            <w:pPr>
              <w:jc w:val="both"/>
              <w:rPr>
                <w:rFonts w:ascii="Calibri" w:eastAsia="Times New Roman" w:hAnsi="Calibri" w:cs="Calibri"/>
                <w:color w:val="000000"/>
                <w:lang w:eastAsia="es-GT"/>
              </w:rPr>
            </w:pPr>
          </w:p>
        </w:tc>
        <w:tc>
          <w:tcPr>
            <w:tcW w:w="1200" w:type="dxa"/>
            <w:tcBorders>
              <w:top w:val="nil"/>
              <w:left w:val="nil"/>
              <w:bottom w:val="single" w:sz="4" w:space="0" w:color="auto"/>
              <w:right w:val="single" w:sz="8" w:space="0" w:color="auto"/>
            </w:tcBorders>
            <w:shd w:val="clear" w:color="auto" w:fill="auto"/>
            <w:noWrap/>
            <w:vAlign w:val="center"/>
            <w:hideMark/>
          </w:tcPr>
          <w:p w14:paraId="56AC290B"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           100.00 </w:t>
            </w:r>
          </w:p>
        </w:tc>
      </w:tr>
      <w:tr w:rsidR="00A35BE9" w:rsidRPr="00B80BF3" w14:paraId="03456B78" w14:textId="77777777" w:rsidTr="006A54A2">
        <w:trPr>
          <w:trHeight w:val="272"/>
        </w:trPr>
        <w:tc>
          <w:tcPr>
            <w:tcW w:w="462" w:type="dxa"/>
            <w:vMerge/>
            <w:tcBorders>
              <w:top w:val="single" w:sz="4" w:space="0" w:color="auto"/>
              <w:left w:val="single" w:sz="8" w:space="0" w:color="auto"/>
              <w:bottom w:val="single" w:sz="4" w:space="0" w:color="auto"/>
              <w:right w:val="single" w:sz="4" w:space="0" w:color="auto"/>
            </w:tcBorders>
            <w:vAlign w:val="center"/>
            <w:hideMark/>
          </w:tcPr>
          <w:p w14:paraId="57CFD3FA" w14:textId="77777777" w:rsidR="00A35BE9" w:rsidRPr="00B80BF3" w:rsidRDefault="00A35BE9" w:rsidP="00B36C7A">
            <w:pPr>
              <w:rPr>
                <w:rFonts w:ascii="Calibri" w:eastAsia="Times New Roman" w:hAnsi="Calibri" w:cs="Calibri"/>
                <w:color w:val="000000"/>
                <w:lang w:eastAsia="es-GT"/>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5B040CF0" w14:textId="77777777" w:rsidR="00A35BE9" w:rsidRPr="00B80BF3" w:rsidRDefault="00A35BE9" w:rsidP="00B36C7A">
            <w:pPr>
              <w:rPr>
                <w:rFonts w:ascii="Calibri" w:eastAsia="Times New Roman" w:hAnsi="Calibri" w:cs="Calibri"/>
                <w:color w:val="000000"/>
                <w:lang w:eastAsia="es-GT"/>
              </w:rPr>
            </w:pPr>
          </w:p>
        </w:tc>
        <w:tc>
          <w:tcPr>
            <w:tcW w:w="1200" w:type="dxa"/>
            <w:tcBorders>
              <w:top w:val="nil"/>
              <w:left w:val="nil"/>
              <w:bottom w:val="single" w:sz="4" w:space="0" w:color="auto"/>
              <w:right w:val="single" w:sz="4" w:space="0" w:color="auto"/>
            </w:tcBorders>
            <w:shd w:val="clear" w:color="auto" w:fill="auto"/>
            <w:noWrap/>
            <w:vAlign w:val="center"/>
            <w:hideMark/>
          </w:tcPr>
          <w:p w14:paraId="45713B56"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00111A66</w:t>
            </w:r>
          </w:p>
        </w:tc>
        <w:tc>
          <w:tcPr>
            <w:tcW w:w="4539" w:type="dxa"/>
            <w:tcBorders>
              <w:top w:val="nil"/>
              <w:left w:val="nil"/>
              <w:bottom w:val="single" w:sz="4" w:space="0" w:color="auto"/>
              <w:right w:val="single" w:sz="4" w:space="0" w:color="auto"/>
            </w:tcBorders>
            <w:shd w:val="clear" w:color="auto" w:fill="auto"/>
            <w:vAlign w:val="center"/>
            <w:hideMark/>
          </w:tcPr>
          <w:p w14:paraId="2F1AB53E" w14:textId="77777777" w:rsidR="00BC748A" w:rsidRDefault="00BC748A" w:rsidP="00B36C7A">
            <w:pPr>
              <w:jc w:val="both"/>
              <w:rPr>
                <w:rFonts w:ascii="Calibri" w:eastAsia="Times New Roman" w:hAnsi="Calibri" w:cs="Calibri"/>
                <w:color w:val="000000"/>
                <w:lang w:eastAsia="es-GT"/>
              </w:rPr>
            </w:pPr>
          </w:p>
          <w:p w14:paraId="7A1F9211" w14:textId="77777777" w:rsidR="00A35BE9"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Mouse óptico con </w:t>
            </w:r>
            <w:proofErr w:type="spellStart"/>
            <w:r w:rsidRPr="00B80BF3">
              <w:rPr>
                <w:rFonts w:ascii="Calibri" w:eastAsia="Times New Roman" w:hAnsi="Calibri" w:cs="Calibri"/>
                <w:color w:val="000000"/>
                <w:lang w:eastAsia="es-GT"/>
              </w:rPr>
              <w:t>scroll</w:t>
            </w:r>
            <w:proofErr w:type="spellEnd"/>
            <w:r w:rsidRPr="00B80BF3">
              <w:rPr>
                <w:rFonts w:ascii="Calibri" w:eastAsia="Times New Roman" w:hAnsi="Calibri" w:cs="Calibri"/>
                <w:color w:val="000000"/>
                <w:lang w:eastAsia="es-GT"/>
              </w:rPr>
              <w:t>, marca Dell serie 58326V</w:t>
            </w:r>
          </w:p>
          <w:p w14:paraId="23FE3E84" w14:textId="2EA7E597" w:rsidR="00BC748A" w:rsidRPr="00B80BF3" w:rsidRDefault="00BC748A" w:rsidP="00B36C7A">
            <w:pPr>
              <w:jc w:val="both"/>
              <w:rPr>
                <w:rFonts w:ascii="Calibri" w:eastAsia="Times New Roman" w:hAnsi="Calibri" w:cs="Calibri"/>
                <w:color w:val="000000"/>
                <w:lang w:eastAsia="es-GT"/>
              </w:rPr>
            </w:pPr>
          </w:p>
        </w:tc>
        <w:tc>
          <w:tcPr>
            <w:tcW w:w="1200" w:type="dxa"/>
            <w:tcBorders>
              <w:top w:val="nil"/>
              <w:left w:val="nil"/>
              <w:bottom w:val="single" w:sz="4" w:space="0" w:color="auto"/>
              <w:right w:val="single" w:sz="8" w:space="0" w:color="auto"/>
            </w:tcBorders>
            <w:shd w:val="clear" w:color="auto" w:fill="auto"/>
            <w:noWrap/>
            <w:vAlign w:val="center"/>
            <w:hideMark/>
          </w:tcPr>
          <w:p w14:paraId="6BB1137C" w14:textId="0CD5D751"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100.00 </w:t>
            </w:r>
          </w:p>
        </w:tc>
      </w:tr>
      <w:tr w:rsidR="00A35BE9" w:rsidRPr="00B80BF3" w14:paraId="0A92790E" w14:textId="77777777" w:rsidTr="006A54A2">
        <w:trPr>
          <w:trHeight w:val="417"/>
        </w:trPr>
        <w:tc>
          <w:tcPr>
            <w:tcW w:w="462" w:type="dxa"/>
            <w:vMerge/>
            <w:tcBorders>
              <w:top w:val="single" w:sz="4" w:space="0" w:color="auto"/>
              <w:left w:val="single" w:sz="8" w:space="0" w:color="auto"/>
              <w:bottom w:val="single" w:sz="4" w:space="0" w:color="auto"/>
              <w:right w:val="single" w:sz="4" w:space="0" w:color="auto"/>
            </w:tcBorders>
            <w:vAlign w:val="center"/>
            <w:hideMark/>
          </w:tcPr>
          <w:p w14:paraId="193891F8" w14:textId="77777777" w:rsidR="00A35BE9" w:rsidRPr="00B80BF3" w:rsidRDefault="00A35BE9" w:rsidP="00B36C7A">
            <w:pPr>
              <w:rPr>
                <w:rFonts w:ascii="Calibri" w:eastAsia="Times New Roman" w:hAnsi="Calibri" w:cs="Calibri"/>
                <w:color w:val="000000"/>
                <w:lang w:eastAsia="es-GT"/>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2A44937D" w14:textId="77777777" w:rsidR="00A35BE9" w:rsidRPr="00B80BF3" w:rsidRDefault="00A35BE9" w:rsidP="00B36C7A">
            <w:pPr>
              <w:rPr>
                <w:rFonts w:ascii="Calibri" w:eastAsia="Times New Roman" w:hAnsi="Calibri" w:cs="Calibri"/>
                <w:color w:val="000000"/>
                <w:lang w:eastAsia="es-GT"/>
              </w:rPr>
            </w:pPr>
          </w:p>
        </w:tc>
        <w:tc>
          <w:tcPr>
            <w:tcW w:w="1200" w:type="dxa"/>
            <w:tcBorders>
              <w:top w:val="nil"/>
              <w:left w:val="nil"/>
              <w:bottom w:val="single" w:sz="4" w:space="0" w:color="auto"/>
              <w:right w:val="single" w:sz="4" w:space="0" w:color="auto"/>
            </w:tcBorders>
            <w:shd w:val="clear" w:color="auto" w:fill="auto"/>
            <w:noWrap/>
            <w:vAlign w:val="center"/>
            <w:hideMark/>
          </w:tcPr>
          <w:p w14:paraId="23DAFC53"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0008083D</w:t>
            </w:r>
          </w:p>
        </w:tc>
        <w:tc>
          <w:tcPr>
            <w:tcW w:w="4539" w:type="dxa"/>
            <w:tcBorders>
              <w:top w:val="nil"/>
              <w:left w:val="nil"/>
              <w:bottom w:val="single" w:sz="4" w:space="0" w:color="auto"/>
              <w:right w:val="single" w:sz="4" w:space="0" w:color="auto"/>
            </w:tcBorders>
            <w:shd w:val="clear" w:color="auto" w:fill="auto"/>
            <w:vAlign w:val="center"/>
            <w:hideMark/>
          </w:tcPr>
          <w:p w14:paraId="230ED4CB" w14:textId="77777777" w:rsidR="00A35BE9" w:rsidRPr="00B80BF3"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Escritorio modular de metal color G4SS, modelo HON 65160</w:t>
            </w:r>
          </w:p>
        </w:tc>
        <w:tc>
          <w:tcPr>
            <w:tcW w:w="1200" w:type="dxa"/>
            <w:tcBorders>
              <w:top w:val="nil"/>
              <w:left w:val="nil"/>
              <w:bottom w:val="single" w:sz="4" w:space="0" w:color="auto"/>
              <w:right w:val="single" w:sz="8" w:space="0" w:color="auto"/>
            </w:tcBorders>
            <w:shd w:val="clear" w:color="auto" w:fill="auto"/>
            <w:noWrap/>
            <w:vAlign w:val="center"/>
            <w:hideMark/>
          </w:tcPr>
          <w:p w14:paraId="0B064505"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       1,700.00 </w:t>
            </w:r>
          </w:p>
        </w:tc>
      </w:tr>
      <w:tr w:rsidR="00A35BE9" w:rsidRPr="00B80BF3" w14:paraId="206D4C67" w14:textId="77777777" w:rsidTr="006A54A2">
        <w:trPr>
          <w:trHeight w:val="2282"/>
        </w:trPr>
        <w:tc>
          <w:tcPr>
            <w:tcW w:w="46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03AD651"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9</w:t>
            </w:r>
          </w:p>
        </w:tc>
        <w:tc>
          <w:tcPr>
            <w:tcW w:w="2339" w:type="dxa"/>
            <w:vMerge w:val="restart"/>
            <w:tcBorders>
              <w:top w:val="nil"/>
              <w:left w:val="single" w:sz="4" w:space="0" w:color="auto"/>
              <w:bottom w:val="single" w:sz="4" w:space="0" w:color="auto"/>
              <w:right w:val="single" w:sz="4" w:space="0" w:color="auto"/>
            </w:tcBorders>
            <w:shd w:val="clear" w:color="auto" w:fill="auto"/>
            <w:vAlign w:val="center"/>
            <w:hideMark/>
          </w:tcPr>
          <w:p w14:paraId="5C3CBF29"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Rosa Marina Oliva</w:t>
            </w:r>
          </w:p>
        </w:tc>
        <w:tc>
          <w:tcPr>
            <w:tcW w:w="1200" w:type="dxa"/>
            <w:tcBorders>
              <w:top w:val="nil"/>
              <w:left w:val="nil"/>
              <w:bottom w:val="single" w:sz="4" w:space="0" w:color="auto"/>
              <w:right w:val="single" w:sz="4" w:space="0" w:color="auto"/>
            </w:tcBorders>
            <w:shd w:val="clear" w:color="auto" w:fill="auto"/>
            <w:noWrap/>
            <w:vAlign w:val="center"/>
            <w:hideMark/>
          </w:tcPr>
          <w:p w14:paraId="217E6AA7"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00111A40</w:t>
            </w:r>
          </w:p>
        </w:tc>
        <w:tc>
          <w:tcPr>
            <w:tcW w:w="4539" w:type="dxa"/>
            <w:tcBorders>
              <w:top w:val="nil"/>
              <w:left w:val="nil"/>
              <w:bottom w:val="single" w:sz="4" w:space="0" w:color="auto"/>
              <w:right w:val="single" w:sz="4" w:space="0" w:color="auto"/>
            </w:tcBorders>
            <w:shd w:val="clear" w:color="auto" w:fill="auto"/>
            <w:vAlign w:val="center"/>
            <w:hideMark/>
          </w:tcPr>
          <w:p w14:paraId="5C314F06" w14:textId="77777777" w:rsidR="00BC748A" w:rsidRDefault="00BC748A" w:rsidP="00B36C7A">
            <w:pPr>
              <w:jc w:val="both"/>
              <w:rPr>
                <w:rFonts w:ascii="Calibri" w:eastAsia="Times New Roman" w:hAnsi="Calibri" w:cs="Calibri"/>
                <w:color w:val="000000"/>
                <w:lang w:eastAsia="es-GT"/>
              </w:rPr>
            </w:pPr>
          </w:p>
          <w:p w14:paraId="36A460D3" w14:textId="77777777" w:rsidR="00A35BE9"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CPU Marca DELL, Modelo </w:t>
            </w:r>
            <w:proofErr w:type="spellStart"/>
            <w:r w:rsidRPr="00B80BF3">
              <w:rPr>
                <w:rFonts w:ascii="Calibri" w:eastAsia="Times New Roman" w:hAnsi="Calibri" w:cs="Calibri"/>
                <w:color w:val="000000"/>
                <w:lang w:eastAsia="es-GT"/>
              </w:rPr>
              <w:t>Optiplex</w:t>
            </w:r>
            <w:proofErr w:type="spellEnd"/>
            <w:r w:rsidRPr="00B80BF3">
              <w:rPr>
                <w:rFonts w:ascii="Calibri" w:eastAsia="Times New Roman" w:hAnsi="Calibri" w:cs="Calibri"/>
                <w:color w:val="000000"/>
                <w:lang w:eastAsia="es-GT"/>
              </w:rPr>
              <w:t xml:space="preserve"> 755 procesador </w:t>
            </w:r>
            <w:proofErr w:type="spellStart"/>
            <w:r w:rsidRPr="00B80BF3">
              <w:rPr>
                <w:rFonts w:ascii="Calibri" w:eastAsia="Times New Roman" w:hAnsi="Calibri" w:cs="Calibri"/>
                <w:color w:val="000000"/>
                <w:lang w:eastAsia="es-GT"/>
              </w:rPr>
              <w:t>intel</w:t>
            </w:r>
            <w:proofErr w:type="spellEnd"/>
            <w:r w:rsidRPr="00B80BF3">
              <w:rPr>
                <w:rFonts w:ascii="Calibri" w:eastAsia="Times New Roman" w:hAnsi="Calibri" w:cs="Calibri"/>
                <w:color w:val="000000"/>
                <w:lang w:eastAsia="es-GT"/>
              </w:rPr>
              <w:t xml:space="preserve"> </w:t>
            </w:r>
            <w:proofErr w:type="spellStart"/>
            <w:r w:rsidRPr="00B80BF3">
              <w:rPr>
                <w:rFonts w:ascii="Calibri" w:eastAsia="Times New Roman" w:hAnsi="Calibri" w:cs="Calibri"/>
                <w:color w:val="000000"/>
                <w:lang w:eastAsia="es-GT"/>
              </w:rPr>
              <w:t>core</w:t>
            </w:r>
            <w:proofErr w:type="spellEnd"/>
            <w:r w:rsidRPr="00B80BF3">
              <w:rPr>
                <w:rFonts w:ascii="Calibri" w:eastAsia="Times New Roman" w:hAnsi="Calibri" w:cs="Calibri"/>
                <w:color w:val="000000"/>
                <w:lang w:eastAsia="es-GT"/>
              </w:rPr>
              <w:t xml:space="preserve"> 2 </w:t>
            </w:r>
            <w:proofErr w:type="spellStart"/>
            <w:r w:rsidRPr="00B80BF3">
              <w:rPr>
                <w:rFonts w:ascii="Calibri" w:eastAsia="Times New Roman" w:hAnsi="Calibri" w:cs="Calibri"/>
                <w:color w:val="000000"/>
                <w:lang w:eastAsia="es-GT"/>
              </w:rPr>
              <w:t>duo</w:t>
            </w:r>
            <w:proofErr w:type="spellEnd"/>
            <w:r w:rsidRPr="00B80BF3">
              <w:rPr>
                <w:rFonts w:ascii="Calibri" w:eastAsia="Times New Roman" w:hAnsi="Calibri" w:cs="Calibri"/>
                <w:color w:val="000000"/>
                <w:lang w:eastAsia="es-GT"/>
              </w:rPr>
              <w:t xml:space="preserve"> E6600, 2.66 GHZ, 1MB cache, memoria RAM 1Gb, NON ECC DDR2SDRAM 667Mhz, </w:t>
            </w:r>
            <w:proofErr w:type="spellStart"/>
            <w:r w:rsidRPr="00B80BF3">
              <w:rPr>
                <w:rFonts w:ascii="Calibri" w:eastAsia="Times New Roman" w:hAnsi="Calibri" w:cs="Calibri"/>
                <w:color w:val="000000"/>
                <w:lang w:eastAsia="es-GT"/>
              </w:rPr>
              <w:t>flopy</w:t>
            </w:r>
            <w:proofErr w:type="spellEnd"/>
            <w:r w:rsidRPr="00B80BF3">
              <w:rPr>
                <w:rFonts w:ascii="Calibri" w:eastAsia="Times New Roman" w:hAnsi="Calibri" w:cs="Calibri"/>
                <w:color w:val="000000"/>
                <w:lang w:eastAsia="es-GT"/>
              </w:rPr>
              <w:t xml:space="preserve"> drive de 1.44mb, disco duro de 160 Gb interno sata lector de CD 24x24 CDRW/DVD sistema </w:t>
            </w:r>
            <w:proofErr w:type="gramStart"/>
            <w:r w:rsidRPr="00B80BF3">
              <w:rPr>
                <w:rFonts w:ascii="Calibri" w:eastAsia="Times New Roman" w:hAnsi="Calibri" w:cs="Calibri"/>
                <w:color w:val="000000"/>
                <w:lang w:eastAsia="es-GT"/>
              </w:rPr>
              <w:t xml:space="preserve">operativo  </w:t>
            </w:r>
            <w:proofErr w:type="spellStart"/>
            <w:r w:rsidRPr="00B80BF3">
              <w:rPr>
                <w:rFonts w:ascii="Calibri" w:eastAsia="Times New Roman" w:hAnsi="Calibri" w:cs="Calibri"/>
                <w:color w:val="000000"/>
                <w:lang w:eastAsia="es-GT"/>
              </w:rPr>
              <w:t>windows</w:t>
            </w:r>
            <w:proofErr w:type="spellEnd"/>
            <w:proofErr w:type="gramEnd"/>
            <w:r w:rsidRPr="00B80BF3">
              <w:rPr>
                <w:rFonts w:ascii="Calibri" w:eastAsia="Times New Roman" w:hAnsi="Calibri" w:cs="Calibri"/>
                <w:color w:val="000000"/>
                <w:lang w:eastAsia="es-GT"/>
              </w:rPr>
              <w:t xml:space="preserve"> XP </w:t>
            </w:r>
            <w:proofErr w:type="spellStart"/>
            <w:r w:rsidRPr="00B80BF3">
              <w:rPr>
                <w:rFonts w:ascii="Calibri" w:eastAsia="Times New Roman" w:hAnsi="Calibri" w:cs="Calibri"/>
                <w:color w:val="000000"/>
                <w:lang w:eastAsia="es-GT"/>
              </w:rPr>
              <w:t>servipack</w:t>
            </w:r>
            <w:proofErr w:type="spellEnd"/>
            <w:r w:rsidRPr="00B80BF3">
              <w:rPr>
                <w:rFonts w:ascii="Calibri" w:eastAsia="Times New Roman" w:hAnsi="Calibri" w:cs="Calibri"/>
                <w:color w:val="000000"/>
                <w:lang w:eastAsia="es-GT"/>
              </w:rPr>
              <w:t xml:space="preserve"> 2, tarjeta de red, Ethernet 10/100/1000 PC Full </w:t>
            </w:r>
            <w:proofErr w:type="spellStart"/>
            <w:r w:rsidRPr="00B80BF3">
              <w:rPr>
                <w:rFonts w:ascii="Calibri" w:eastAsia="Times New Roman" w:hAnsi="Calibri" w:cs="Calibri"/>
                <w:color w:val="000000"/>
                <w:lang w:eastAsia="es-GT"/>
              </w:rPr>
              <w:t>duplex</w:t>
            </w:r>
            <w:proofErr w:type="spellEnd"/>
            <w:r w:rsidRPr="00B80BF3">
              <w:rPr>
                <w:rFonts w:ascii="Calibri" w:eastAsia="Times New Roman" w:hAnsi="Calibri" w:cs="Calibri"/>
                <w:color w:val="000000"/>
                <w:lang w:eastAsia="es-GT"/>
              </w:rPr>
              <w:t xml:space="preserve"> 1 puerto paralelo, 6 puertos, </w:t>
            </w:r>
            <w:proofErr w:type="spellStart"/>
            <w:r w:rsidRPr="00B80BF3">
              <w:rPr>
                <w:rFonts w:ascii="Calibri" w:eastAsia="Times New Roman" w:hAnsi="Calibri" w:cs="Calibri"/>
                <w:color w:val="000000"/>
                <w:lang w:eastAsia="es-GT"/>
              </w:rPr>
              <w:t>tecnologÍa</w:t>
            </w:r>
            <w:proofErr w:type="spellEnd"/>
            <w:r w:rsidRPr="00B80BF3">
              <w:rPr>
                <w:rFonts w:ascii="Calibri" w:eastAsia="Times New Roman" w:hAnsi="Calibri" w:cs="Calibri"/>
                <w:color w:val="000000"/>
                <w:lang w:eastAsia="es-GT"/>
              </w:rPr>
              <w:t xml:space="preserve"> LCD serie DS4QGH1</w:t>
            </w:r>
          </w:p>
          <w:p w14:paraId="09CE4B95" w14:textId="6AB180BA" w:rsidR="00BC748A" w:rsidRPr="00B80BF3" w:rsidRDefault="00BC748A" w:rsidP="00B36C7A">
            <w:pPr>
              <w:jc w:val="both"/>
              <w:rPr>
                <w:rFonts w:ascii="Calibri" w:eastAsia="Times New Roman" w:hAnsi="Calibri" w:cs="Calibri"/>
                <w:color w:val="000000"/>
                <w:lang w:eastAsia="es-GT"/>
              </w:rPr>
            </w:pPr>
          </w:p>
        </w:tc>
        <w:tc>
          <w:tcPr>
            <w:tcW w:w="1200" w:type="dxa"/>
            <w:tcBorders>
              <w:top w:val="nil"/>
              <w:left w:val="nil"/>
              <w:bottom w:val="single" w:sz="4" w:space="0" w:color="auto"/>
              <w:right w:val="single" w:sz="8" w:space="0" w:color="auto"/>
            </w:tcBorders>
            <w:shd w:val="clear" w:color="auto" w:fill="auto"/>
            <w:noWrap/>
            <w:vAlign w:val="center"/>
            <w:hideMark/>
          </w:tcPr>
          <w:p w14:paraId="4A364E79"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       5,700.00 </w:t>
            </w:r>
          </w:p>
        </w:tc>
      </w:tr>
      <w:tr w:rsidR="00A35BE9" w:rsidRPr="00B80BF3" w14:paraId="1BD94614" w14:textId="77777777" w:rsidTr="006A54A2">
        <w:trPr>
          <w:trHeight w:val="418"/>
        </w:trPr>
        <w:tc>
          <w:tcPr>
            <w:tcW w:w="462" w:type="dxa"/>
            <w:vMerge/>
            <w:tcBorders>
              <w:top w:val="nil"/>
              <w:left w:val="single" w:sz="8" w:space="0" w:color="auto"/>
              <w:bottom w:val="single" w:sz="4" w:space="0" w:color="auto"/>
              <w:right w:val="single" w:sz="4" w:space="0" w:color="auto"/>
            </w:tcBorders>
            <w:vAlign w:val="center"/>
            <w:hideMark/>
          </w:tcPr>
          <w:p w14:paraId="1C18DA18" w14:textId="77777777" w:rsidR="00A35BE9" w:rsidRPr="00B80BF3" w:rsidRDefault="00A35BE9" w:rsidP="00B36C7A">
            <w:pPr>
              <w:rPr>
                <w:rFonts w:ascii="Calibri" w:eastAsia="Times New Roman" w:hAnsi="Calibri" w:cs="Calibri"/>
                <w:color w:val="000000"/>
                <w:lang w:eastAsia="es-GT"/>
              </w:rPr>
            </w:pPr>
          </w:p>
        </w:tc>
        <w:tc>
          <w:tcPr>
            <w:tcW w:w="2339" w:type="dxa"/>
            <w:vMerge/>
            <w:tcBorders>
              <w:top w:val="nil"/>
              <w:left w:val="single" w:sz="4" w:space="0" w:color="auto"/>
              <w:bottom w:val="single" w:sz="4" w:space="0" w:color="auto"/>
              <w:right w:val="single" w:sz="4" w:space="0" w:color="auto"/>
            </w:tcBorders>
            <w:vAlign w:val="center"/>
            <w:hideMark/>
          </w:tcPr>
          <w:p w14:paraId="007399EC" w14:textId="77777777" w:rsidR="00A35BE9" w:rsidRPr="00B80BF3" w:rsidRDefault="00A35BE9" w:rsidP="00B36C7A">
            <w:pPr>
              <w:rPr>
                <w:rFonts w:ascii="Calibri" w:eastAsia="Times New Roman" w:hAnsi="Calibri" w:cs="Calibri"/>
                <w:color w:val="000000"/>
                <w:lang w:eastAsia="es-GT"/>
              </w:rPr>
            </w:pPr>
          </w:p>
        </w:tc>
        <w:tc>
          <w:tcPr>
            <w:tcW w:w="1200" w:type="dxa"/>
            <w:tcBorders>
              <w:top w:val="nil"/>
              <w:left w:val="nil"/>
              <w:bottom w:val="single" w:sz="4" w:space="0" w:color="auto"/>
              <w:right w:val="single" w:sz="4" w:space="0" w:color="auto"/>
            </w:tcBorders>
            <w:shd w:val="clear" w:color="auto" w:fill="auto"/>
            <w:noWrap/>
            <w:vAlign w:val="center"/>
            <w:hideMark/>
          </w:tcPr>
          <w:p w14:paraId="6DE4A5FC"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00111A5F</w:t>
            </w:r>
          </w:p>
        </w:tc>
        <w:tc>
          <w:tcPr>
            <w:tcW w:w="4539" w:type="dxa"/>
            <w:tcBorders>
              <w:top w:val="nil"/>
              <w:left w:val="nil"/>
              <w:bottom w:val="single" w:sz="4" w:space="0" w:color="auto"/>
              <w:right w:val="single" w:sz="4" w:space="0" w:color="auto"/>
            </w:tcBorders>
            <w:shd w:val="clear" w:color="auto" w:fill="auto"/>
            <w:vAlign w:val="center"/>
            <w:hideMark/>
          </w:tcPr>
          <w:p w14:paraId="77C097AD" w14:textId="77777777" w:rsidR="00A35BE9" w:rsidRPr="00B80BF3"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Teclado </w:t>
            </w:r>
            <w:proofErr w:type="spellStart"/>
            <w:r w:rsidRPr="00B80BF3">
              <w:rPr>
                <w:rFonts w:ascii="Calibri" w:eastAsia="Times New Roman" w:hAnsi="Calibri" w:cs="Calibri"/>
                <w:color w:val="000000"/>
                <w:lang w:eastAsia="es-GT"/>
              </w:rPr>
              <w:t>enhanced</w:t>
            </w:r>
            <w:proofErr w:type="spellEnd"/>
            <w:r w:rsidRPr="00B80BF3">
              <w:rPr>
                <w:rFonts w:ascii="Calibri" w:eastAsia="Times New Roman" w:hAnsi="Calibri" w:cs="Calibri"/>
                <w:color w:val="000000"/>
                <w:lang w:eastAsia="es-GT"/>
              </w:rPr>
              <w:t xml:space="preserve"> en español, marca Dell Serie CN0DJ4157161686D0GCNA03</w:t>
            </w:r>
          </w:p>
        </w:tc>
        <w:tc>
          <w:tcPr>
            <w:tcW w:w="1200" w:type="dxa"/>
            <w:tcBorders>
              <w:top w:val="nil"/>
              <w:left w:val="nil"/>
              <w:bottom w:val="single" w:sz="4" w:space="0" w:color="auto"/>
              <w:right w:val="single" w:sz="8" w:space="0" w:color="auto"/>
            </w:tcBorders>
            <w:shd w:val="clear" w:color="auto" w:fill="auto"/>
            <w:noWrap/>
            <w:vAlign w:val="center"/>
            <w:hideMark/>
          </w:tcPr>
          <w:p w14:paraId="3287B937"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           100.00 </w:t>
            </w:r>
          </w:p>
        </w:tc>
      </w:tr>
      <w:tr w:rsidR="00A35BE9" w:rsidRPr="00B80BF3" w14:paraId="7190EB0D" w14:textId="77777777" w:rsidTr="006A54A2">
        <w:trPr>
          <w:trHeight w:val="298"/>
        </w:trPr>
        <w:tc>
          <w:tcPr>
            <w:tcW w:w="462" w:type="dxa"/>
            <w:vMerge/>
            <w:tcBorders>
              <w:top w:val="nil"/>
              <w:left w:val="single" w:sz="8" w:space="0" w:color="auto"/>
              <w:bottom w:val="single" w:sz="4" w:space="0" w:color="auto"/>
              <w:right w:val="single" w:sz="4" w:space="0" w:color="auto"/>
            </w:tcBorders>
            <w:vAlign w:val="center"/>
            <w:hideMark/>
          </w:tcPr>
          <w:p w14:paraId="79623199" w14:textId="77777777" w:rsidR="00A35BE9" w:rsidRPr="00B80BF3" w:rsidRDefault="00A35BE9" w:rsidP="00B36C7A">
            <w:pPr>
              <w:rPr>
                <w:rFonts w:ascii="Calibri" w:eastAsia="Times New Roman" w:hAnsi="Calibri" w:cs="Calibri"/>
                <w:color w:val="000000"/>
                <w:lang w:eastAsia="es-GT"/>
              </w:rPr>
            </w:pPr>
          </w:p>
        </w:tc>
        <w:tc>
          <w:tcPr>
            <w:tcW w:w="2339" w:type="dxa"/>
            <w:vMerge/>
            <w:tcBorders>
              <w:top w:val="nil"/>
              <w:left w:val="single" w:sz="4" w:space="0" w:color="auto"/>
              <w:bottom w:val="single" w:sz="4" w:space="0" w:color="auto"/>
              <w:right w:val="single" w:sz="4" w:space="0" w:color="auto"/>
            </w:tcBorders>
            <w:vAlign w:val="center"/>
            <w:hideMark/>
          </w:tcPr>
          <w:p w14:paraId="4715AD99" w14:textId="77777777" w:rsidR="00A35BE9" w:rsidRPr="00B80BF3" w:rsidRDefault="00A35BE9" w:rsidP="00B36C7A">
            <w:pPr>
              <w:rPr>
                <w:rFonts w:ascii="Calibri" w:eastAsia="Times New Roman" w:hAnsi="Calibri" w:cs="Calibri"/>
                <w:color w:val="000000"/>
                <w:lang w:eastAsia="es-GT"/>
              </w:rPr>
            </w:pPr>
          </w:p>
        </w:tc>
        <w:tc>
          <w:tcPr>
            <w:tcW w:w="1200" w:type="dxa"/>
            <w:tcBorders>
              <w:top w:val="nil"/>
              <w:left w:val="nil"/>
              <w:bottom w:val="single" w:sz="4" w:space="0" w:color="auto"/>
              <w:right w:val="single" w:sz="4" w:space="0" w:color="auto"/>
            </w:tcBorders>
            <w:shd w:val="clear" w:color="auto" w:fill="auto"/>
            <w:noWrap/>
            <w:vAlign w:val="center"/>
            <w:hideMark/>
          </w:tcPr>
          <w:p w14:paraId="25B19988"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00111A67</w:t>
            </w:r>
          </w:p>
        </w:tc>
        <w:tc>
          <w:tcPr>
            <w:tcW w:w="4539" w:type="dxa"/>
            <w:tcBorders>
              <w:top w:val="nil"/>
              <w:left w:val="nil"/>
              <w:bottom w:val="single" w:sz="4" w:space="0" w:color="auto"/>
              <w:right w:val="single" w:sz="4" w:space="0" w:color="auto"/>
            </w:tcBorders>
            <w:shd w:val="clear" w:color="auto" w:fill="auto"/>
            <w:vAlign w:val="center"/>
            <w:hideMark/>
          </w:tcPr>
          <w:p w14:paraId="295BACCE" w14:textId="77777777" w:rsidR="00A35BE9" w:rsidRPr="00B80BF3"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Mouse óptico con </w:t>
            </w:r>
            <w:proofErr w:type="spellStart"/>
            <w:r w:rsidRPr="00B80BF3">
              <w:rPr>
                <w:rFonts w:ascii="Calibri" w:eastAsia="Times New Roman" w:hAnsi="Calibri" w:cs="Calibri"/>
                <w:color w:val="000000"/>
                <w:lang w:eastAsia="es-GT"/>
              </w:rPr>
              <w:t>scroll</w:t>
            </w:r>
            <w:proofErr w:type="spellEnd"/>
            <w:r w:rsidRPr="00B80BF3">
              <w:rPr>
                <w:rFonts w:ascii="Calibri" w:eastAsia="Times New Roman" w:hAnsi="Calibri" w:cs="Calibri"/>
                <w:color w:val="000000"/>
                <w:lang w:eastAsia="es-GT"/>
              </w:rPr>
              <w:t>, marca Dell serie 58327V</w:t>
            </w:r>
          </w:p>
        </w:tc>
        <w:tc>
          <w:tcPr>
            <w:tcW w:w="1200" w:type="dxa"/>
            <w:tcBorders>
              <w:top w:val="nil"/>
              <w:left w:val="nil"/>
              <w:bottom w:val="single" w:sz="4" w:space="0" w:color="auto"/>
              <w:right w:val="single" w:sz="8" w:space="0" w:color="auto"/>
            </w:tcBorders>
            <w:shd w:val="clear" w:color="auto" w:fill="auto"/>
            <w:noWrap/>
            <w:vAlign w:val="center"/>
            <w:hideMark/>
          </w:tcPr>
          <w:p w14:paraId="3D012FBB" w14:textId="72AE3A9F"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100.00 </w:t>
            </w:r>
          </w:p>
        </w:tc>
      </w:tr>
      <w:tr w:rsidR="00A35BE9" w:rsidRPr="00B80BF3" w14:paraId="7261250A" w14:textId="77777777" w:rsidTr="001B1006">
        <w:trPr>
          <w:trHeight w:val="600"/>
        </w:trPr>
        <w:tc>
          <w:tcPr>
            <w:tcW w:w="462" w:type="dxa"/>
            <w:vMerge/>
            <w:tcBorders>
              <w:top w:val="nil"/>
              <w:left w:val="single" w:sz="8" w:space="0" w:color="auto"/>
              <w:bottom w:val="single" w:sz="4" w:space="0" w:color="auto"/>
              <w:right w:val="single" w:sz="4" w:space="0" w:color="auto"/>
            </w:tcBorders>
            <w:vAlign w:val="center"/>
            <w:hideMark/>
          </w:tcPr>
          <w:p w14:paraId="5F9654EC" w14:textId="77777777" w:rsidR="00A35BE9" w:rsidRPr="00B80BF3" w:rsidRDefault="00A35BE9" w:rsidP="00B36C7A">
            <w:pPr>
              <w:rPr>
                <w:rFonts w:ascii="Calibri" w:eastAsia="Times New Roman" w:hAnsi="Calibri" w:cs="Calibri"/>
                <w:color w:val="000000"/>
                <w:lang w:eastAsia="es-GT"/>
              </w:rPr>
            </w:pPr>
          </w:p>
        </w:tc>
        <w:tc>
          <w:tcPr>
            <w:tcW w:w="2339" w:type="dxa"/>
            <w:vMerge/>
            <w:tcBorders>
              <w:top w:val="nil"/>
              <w:left w:val="single" w:sz="4" w:space="0" w:color="auto"/>
              <w:bottom w:val="single" w:sz="4" w:space="0" w:color="auto"/>
              <w:right w:val="single" w:sz="4" w:space="0" w:color="auto"/>
            </w:tcBorders>
            <w:vAlign w:val="center"/>
            <w:hideMark/>
          </w:tcPr>
          <w:p w14:paraId="2544BDAC" w14:textId="77777777" w:rsidR="00A35BE9" w:rsidRPr="00B80BF3" w:rsidRDefault="00A35BE9" w:rsidP="00B36C7A">
            <w:pPr>
              <w:rPr>
                <w:rFonts w:ascii="Calibri" w:eastAsia="Times New Roman" w:hAnsi="Calibri" w:cs="Calibri"/>
                <w:color w:val="000000"/>
                <w:lang w:eastAsia="es-GT"/>
              </w:rPr>
            </w:pPr>
          </w:p>
        </w:tc>
        <w:tc>
          <w:tcPr>
            <w:tcW w:w="1200" w:type="dxa"/>
            <w:tcBorders>
              <w:top w:val="nil"/>
              <w:left w:val="nil"/>
              <w:bottom w:val="single" w:sz="4" w:space="0" w:color="auto"/>
              <w:right w:val="single" w:sz="4" w:space="0" w:color="auto"/>
            </w:tcBorders>
            <w:shd w:val="clear" w:color="auto" w:fill="auto"/>
            <w:noWrap/>
            <w:vAlign w:val="center"/>
            <w:hideMark/>
          </w:tcPr>
          <w:p w14:paraId="592D4474"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001111A56</w:t>
            </w:r>
          </w:p>
        </w:tc>
        <w:tc>
          <w:tcPr>
            <w:tcW w:w="4539" w:type="dxa"/>
            <w:tcBorders>
              <w:top w:val="nil"/>
              <w:left w:val="nil"/>
              <w:bottom w:val="single" w:sz="4" w:space="0" w:color="auto"/>
              <w:right w:val="single" w:sz="4" w:space="0" w:color="auto"/>
            </w:tcBorders>
            <w:shd w:val="clear" w:color="000000" w:fill="FFFFFF"/>
            <w:vAlign w:val="center"/>
            <w:hideMark/>
          </w:tcPr>
          <w:p w14:paraId="38A7EF3B" w14:textId="77777777" w:rsidR="00A35BE9" w:rsidRPr="00B80BF3" w:rsidRDefault="00A35BE9" w:rsidP="00B36C7A">
            <w:pPr>
              <w:jc w:val="both"/>
              <w:rPr>
                <w:rFonts w:ascii="Calibri" w:eastAsia="Times New Roman" w:hAnsi="Calibri" w:cs="Calibri"/>
                <w:color w:val="000000"/>
                <w:lang w:eastAsia="es-GT"/>
              </w:rPr>
            </w:pPr>
            <w:proofErr w:type="gramStart"/>
            <w:r w:rsidRPr="00B80BF3">
              <w:rPr>
                <w:rFonts w:ascii="Calibri" w:eastAsia="Times New Roman" w:hAnsi="Calibri" w:cs="Calibri"/>
                <w:color w:val="000000"/>
                <w:lang w:eastAsia="es-GT"/>
              </w:rPr>
              <w:t>Monitor  marca</w:t>
            </w:r>
            <w:proofErr w:type="gramEnd"/>
            <w:r w:rsidRPr="00B80BF3">
              <w:rPr>
                <w:rFonts w:ascii="Calibri" w:eastAsia="Times New Roman" w:hAnsi="Calibri" w:cs="Calibri"/>
                <w:color w:val="000000"/>
                <w:lang w:eastAsia="es-GT"/>
              </w:rPr>
              <w:t xml:space="preserve"> Dell pantalla plana de 17", con </w:t>
            </w:r>
            <w:proofErr w:type="spellStart"/>
            <w:r w:rsidRPr="00B80BF3">
              <w:rPr>
                <w:rFonts w:ascii="Calibri" w:eastAsia="Times New Roman" w:hAnsi="Calibri" w:cs="Calibri"/>
                <w:color w:val="000000"/>
                <w:lang w:eastAsia="es-GT"/>
              </w:rPr>
              <w:t>tecnologÍa</w:t>
            </w:r>
            <w:proofErr w:type="spellEnd"/>
            <w:r w:rsidRPr="00B80BF3">
              <w:rPr>
                <w:rFonts w:ascii="Calibri" w:eastAsia="Times New Roman" w:hAnsi="Calibri" w:cs="Calibri"/>
                <w:color w:val="000000"/>
                <w:lang w:eastAsia="es-GT"/>
              </w:rPr>
              <w:t xml:space="preserve"> LCD, serie CN0G202H7373187N31NC</w:t>
            </w:r>
          </w:p>
        </w:tc>
        <w:tc>
          <w:tcPr>
            <w:tcW w:w="1200" w:type="dxa"/>
            <w:tcBorders>
              <w:top w:val="nil"/>
              <w:left w:val="nil"/>
              <w:bottom w:val="single" w:sz="4" w:space="0" w:color="auto"/>
              <w:right w:val="single" w:sz="8" w:space="0" w:color="auto"/>
            </w:tcBorders>
            <w:shd w:val="clear" w:color="auto" w:fill="auto"/>
            <w:noWrap/>
            <w:vAlign w:val="center"/>
            <w:hideMark/>
          </w:tcPr>
          <w:p w14:paraId="1D918327"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       1,471.00 </w:t>
            </w:r>
          </w:p>
        </w:tc>
      </w:tr>
      <w:tr w:rsidR="00A35BE9" w:rsidRPr="00B80BF3" w14:paraId="2F082E0A" w14:textId="77777777" w:rsidTr="006A54A2">
        <w:trPr>
          <w:trHeight w:val="509"/>
        </w:trPr>
        <w:tc>
          <w:tcPr>
            <w:tcW w:w="46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3D6E17A"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lastRenderedPageBreak/>
              <w:t>10</w:t>
            </w:r>
          </w:p>
        </w:tc>
        <w:tc>
          <w:tcPr>
            <w:tcW w:w="2339" w:type="dxa"/>
            <w:vMerge w:val="restart"/>
            <w:tcBorders>
              <w:top w:val="nil"/>
              <w:left w:val="single" w:sz="4" w:space="0" w:color="auto"/>
              <w:bottom w:val="single" w:sz="4" w:space="0" w:color="auto"/>
              <w:right w:val="single" w:sz="4" w:space="0" w:color="auto"/>
            </w:tcBorders>
            <w:shd w:val="clear" w:color="auto" w:fill="auto"/>
            <w:vAlign w:val="center"/>
            <w:hideMark/>
          </w:tcPr>
          <w:p w14:paraId="3594CE14"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Martha Eugenia Irías Maldonado de Leal</w:t>
            </w:r>
          </w:p>
        </w:tc>
        <w:tc>
          <w:tcPr>
            <w:tcW w:w="1200" w:type="dxa"/>
            <w:tcBorders>
              <w:top w:val="nil"/>
              <w:left w:val="nil"/>
              <w:bottom w:val="single" w:sz="4" w:space="0" w:color="auto"/>
              <w:right w:val="single" w:sz="4" w:space="0" w:color="auto"/>
            </w:tcBorders>
            <w:shd w:val="clear" w:color="auto" w:fill="auto"/>
            <w:noWrap/>
            <w:vAlign w:val="center"/>
            <w:hideMark/>
          </w:tcPr>
          <w:p w14:paraId="28B2970E"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0011A241</w:t>
            </w:r>
          </w:p>
        </w:tc>
        <w:tc>
          <w:tcPr>
            <w:tcW w:w="4539" w:type="dxa"/>
            <w:tcBorders>
              <w:top w:val="nil"/>
              <w:left w:val="nil"/>
              <w:bottom w:val="single" w:sz="4" w:space="0" w:color="auto"/>
              <w:right w:val="single" w:sz="4" w:space="0" w:color="auto"/>
            </w:tcBorders>
            <w:shd w:val="clear" w:color="auto" w:fill="auto"/>
            <w:vAlign w:val="center"/>
            <w:hideMark/>
          </w:tcPr>
          <w:p w14:paraId="6659B9FE" w14:textId="77777777" w:rsidR="00A35BE9" w:rsidRPr="00B80BF3"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Silla importada secretarial ergonómica sistema neumática con apoya brazos, con concha de polivinilo, color negro</w:t>
            </w:r>
          </w:p>
        </w:tc>
        <w:tc>
          <w:tcPr>
            <w:tcW w:w="1200" w:type="dxa"/>
            <w:tcBorders>
              <w:top w:val="nil"/>
              <w:left w:val="nil"/>
              <w:bottom w:val="single" w:sz="4" w:space="0" w:color="auto"/>
              <w:right w:val="single" w:sz="8" w:space="0" w:color="auto"/>
            </w:tcBorders>
            <w:shd w:val="clear" w:color="auto" w:fill="auto"/>
            <w:noWrap/>
            <w:vAlign w:val="center"/>
            <w:hideMark/>
          </w:tcPr>
          <w:p w14:paraId="1B41312C"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           575.00 </w:t>
            </w:r>
          </w:p>
        </w:tc>
      </w:tr>
      <w:tr w:rsidR="00A35BE9" w:rsidRPr="00B80BF3" w14:paraId="0C265820" w14:textId="77777777" w:rsidTr="009D6901">
        <w:trPr>
          <w:trHeight w:val="615"/>
        </w:trPr>
        <w:tc>
          <w:tcPr>
            <w:tcW w:w="462" w:type="dxa"/>
            <w:vMerge/>
            <w:tcBorders>
              <w:top w:val="nil"/>
              <w:left w:val="single" w:sz="8" w:space="0" w:color="auto"/>
              <w:bottom w:val="single" w:sz="4" w:space="0" w:color="auto"/>
              <w:right w:val="single" w:sz="4" w:space="0" w:color="auto"/>
            </w:tcBorders>
            <w:vAlign w:val="center"/>
            <w:hideMark/>
          </w:tcPr>
          <w:p w14:paraId="67DB134B" w14:textId="77777777" w:rsidR="00A35BE9" w:rsidRPr="00B80BF3" w:rsidRDefault="00A35BE9" w:rsidP="00B36C7A">
            <w:pPr>
              <w:rPr>
                <w:rFonts w:ascii="Calibri" w:eastAsia="Times New Roman" w:hAnsi="Calibri" w:cs="Calibri"/>
                <w:color w:val="000000"/>
                <w:lang w:eastAsia="es-GT"/>
              </w:rPr>
            </w:pPr>
          </w:p>
        </w:tc>
        <w:tc>
          <w:tcPr>
            <w:tcW w:w="2339" w:type="dxa"/>
            <w:vMerge/>
            <w:tcBorders>
              <w:top w:val="nil"/>
              <w:left w:val="single" w:sz="4" w:space="0" w:color="auto"/>
              <w:bottom w:val="single" w:sz="4" w:space="0" w:color="auto"/>
              <w:right w:val="single" w:sz="4" w:space="0" w:color="auto"/>
            </w:tcBorders>
            <w:vAlign w:val="center"/>
            <w:hideMark/>
          </w:tcPr>
          <w:p w14:paraId="5A800008" w14:textId="77777777" w:rsidR="00A35BE9" w:rsidRPr="00B80BF3" w:rsidRDefault="00A35BE9" w:rsidP="00B36C7A">
            <w:pPr>
              <w:rPr>
                <w:rFonts w:ascii="Calibri" w:eastAsia="Times New Roman" w:hAnsi="Calibri" w:cs="Calibri"/>
                <w:color w:val="000000"/>
                <w:lang w:eastAsia="es-GT"/>
              </w:rPr>
            </w:pPr>
          </w:p>
        </w:tc>
        <w:tc>
          <w:tcPr>
            <w:tcW w:w="1200" w:type="dxa"/>
            <w:tcBorders>
              <w:top w:val="nil"/>
              <w:left w:val="nil"/>
              <w:bottom w:val="single" w:sz="4" w:space="0" w:color="auto"/>
              <w:right w:val="single" w:sz="4" w:space="0" w:color="auto"/>
            </w:tcBorders>
            <w:shd w:val="clear" w:color="auto" w:fill="auto"/>
            <w:noWrap/>
            <w:vAlign w:val="center"/>
            <w:hideMark/>
          </w:tcPr>
          <w:p w14:paraId="7B8E204C"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0007D0F9</w:t>
            </w:r>
          </w:p>
        </w:tc>
        <w:tc>
          <w:tcPr>
            <w:tcW w:w="4539" w:type="dxa"/>
            <w:tcBorders>
              <w:top w:val="nil"/>
              <w:left w:val="nil"/>
              <w:bottom w:val="single" w:sz="4" w:space="0" w:color="auto"/>
              <w:right w:val="single" w:sz="4" w:space="0" w:color="auto"/>
            </w:tcBorders>
            <w:shd w:val="clear" w:color="auto" w:fill="auto"/>
            <w:vAlign w:val="center"/>
            <w:hideMark/>
          </w:tcPr>
          <w:p w14:paraId="167A0B4F" w14:textId="77777777" w:rsidR="00A35BE9" w:rsidRPr="00B80BF3" w:rsidRDefault="00A35BE9" w:rsidP="00B36C7A">
            <w:pPr>
              <w:jc w:val="both"/>
              <w:rPr>
                <w:rFonts w:ascii="Calibri" w:eastAsia="Times New Roman" w:hAnsi="Calibri" w:cs="Calibri"/>
                <w:color w:val="000000"/>
                <w:lang w:eastAsia="es-GT"/>
              </w:rPr>
            </w:pPr>
            <w:r w:rsidRPr="00B80BF3">
              <w:rPr>
                <w:rFonts w:ascii="Calibri" w:eastAsia="Times New Roman" w:hAnsi="Calibri" w:cs="Calibri"/>
                <w:color w:val="000000"/>
                <w:lang w:eastAsia="es-GT"/>
              </w:rPr>
              <w:t>Escritorio modelo 65136 color gris 64SS tipo HON pequeño (código interno 44-213)</w:t>
            </w:r>
          </w:p>
        </w:tc>
        <w:tc>
          <w:tcPr>
            <w:tcW w:w="1200" w:type="dxa"/>
            <w:tcBorders>
              <w:top w:val="nil"/>
              <w:left w:val="nil"/>
              <w:bottom w:val="single" w:sz="4" w:space="0" w:color="auto"/>
              <w:right w:val="single" w:sz="8" w:space="0" w:color="auto"/>
            </w:tcBorders>
            <w:shd w:val="clear" w:color="auto" w:fill="auto"/>
            <w:noWrap/>
            <w:vAlign w:val="center"/>
            <w:hideMark/>
          </w:tcPr>
          <w:p w14:paraId="63108760" w14:textId="77777777" w:rsidR="00A35BE9" w:rsidRPr="00B80BF3" w:rsidRDefault="00A35BE9" w:rsidP="00B36C7A">
            <w:pPr>
              <w:jc w:val="center"/>
              <w:rPr>
                <w:rFonts w:ascii="Calibri" w:eastAsia="Times New Roman" w:hAnsi="Calibri" w:cs="Calibri"/>
                <w:color w:val="000000"/>
                <w:lang w:eastAsia="es-GT"/>
              </w:rPr>
            </w:pPr>
            <w:r w:rsidRPr="00B80BF3">
              <w:rPr>
                <w:rFonts w:ascii="Calibri" w:eastAsia="Times New Roman" w:hAnsi="Calibri" w:cs="Calibri"/>
                <w:color w:val="000000"/>
                <w:lang w:eastAsia="es-GT"/>
              </w:rPr>
              <w:t xml:space="preserve">       1,300.50 </w:t>
            </w:r>
          </w:p>
        </w:tc>
      </w:tr>
    </w:tbl>
    <w:p w14:paraId="360F8CD5" w14:textId="77777777" w:rsidR="00A35BE9" w:rsidRDefault="00A35BE9" w:rsidP="001B1006">
      <w:pPr>
        <w:ind w:left="720"/>
        <w:jc w:val="both"/>
        <w:rPr>
          <w:rFonts w:eastAsia="Times New Roman"/>
        </w:rPr>
      </w:pPr>
    </w:p>
    <w:p w14:paraId="0D9A8C9E" w14:textId="77777777" w:rsidR="00A35BE9" w:rsidRDefault="00A35BE9" w:rsidP="001B1006">
      <w:pPr>
        <w:ind w:left="720"/>
        <w:jc w:val="both"/>
        <w:rPr>
          <w:rFonts w:eastAsia="Times New Roman"/>
        </w:rPr>
      </w:pPr>
    </w:p>
    <w:p w14:paraId="7D113694" w14:textId="77777777" w:rsidR="00A35BE9" w:rsidRDefault="00A35BE9" w:rsidP="001B1006">
      <w:pPr>
        <w:ind w:left="720"/>
        <w:jc w:val="both"/>
        <w:rPr>
          <w:rFonts w:eastAsia="Times New Roman"/>
        </w:rPr>
      </w:pPr>
    </w:p>
    <w:p w14:paraId="1867B9EA" w14:textId="77777777" w:rsidR="00A35BE9" w:rsidRDefault="00A35BE9" w:rsidP="001B1006">
      <w:pPr>
        <w:ind w:left="720"/>
        <w:jc w:val="both"/>
        <w:rPr>
          <w:rFonts w:eastAsia="Times New Roman"/>
        </w:rPr>
      </w:pPr>
    </w:p>
    <w:p w14:paraId="66AB4A5B" w14:textId="07A85ECE" w:rsidR="00A35BE9" w:rsidRDefault="00D57625" w:rsidP="001B1006">
      <w:pPr>
        <w:ind w:left="1440"/>
        <w:jc w:val="both"/>
        <w:rPr>
          <w:rFonts w:eastAsia="Times New Roman"/>
        </w:rPr>
      </w:pPr>
      <w:r w:rsidRPr="00D57625">
        <w:rPr>
          <w:noProof/>
        </w:rPr>
        <w:lastRenderedPageBreak/>
        <w:drawing>
          <wp:inline distT="0" distB="0" distL="0" distR="0" wp14:anchorId="7B233931" wp14:editId="31EA616D">
            <wp:extent cx="6200775" cy="82296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8229600"/>
                    </a:xfrm>
                    <a:prstGeom prst="rect">
                      <a:avLst/>
                    </a:prstGeom>
                    <a:noFill/>
                    <a:ln>
                      <a:noFill/>
                    </a:ln>
                  </pic:spPr>
                </pic:pic>
              </a:graphicData>
            </a:graphic>
          </wp:inline>
        </w:drawing>
      </w:r>
    </w:p>
    <w:p w14:paraId="252B2CB4" w14:textId="045EC56B" w:rsidR="00902C25" w:rsidRDefault="00902C25" w:rsidP="001B1006">
      <w:pPr>
        <w:ind w:left="1440"/>
        <w:jc w:val="both"/>
        <w:rPr>
          <w:rFonts w:eastAsia="Times New Roman"/>
        </w:rPr>
      </w:pPr>
    </w:p>
    <w:p w14:paraId="42C84D0C" w14:textId="37FBF7E5" w:rsidR="00902C25" w:rsidRDefault="00902C25" w:rsidP="001B1006">
      <w:pPr>
        <w:ind w:left="1440"/>
        <w:jc w:val="both"/>
        <w:rPr>
          <w:rFonts w:eastAsia="Times New Roman"/>
        </w:rPr>
      </w:pPr>
    </w:p>
    <w:p w14:paraId="5861E14F" w14:textId="3E0D7ABA" w:rsidR="00902C25" w:rsidRDefault="00902C25" w:rsidP="001B1006">
      <w:pPr>
        <w:ind w:left="1440"/>
        <w:jc w:val="both"/>
        <w:rPr>
          <w:rFonts w:eastAsia="Times New Roman"/>
        </w:rPr>
      </w:pPr>
    </w:p>
    <w:p w14:paraId="262A020C" w14:textId="349D3CFC" w:rsidR="00902C25" w:rsidRDefault="00902C25" w:rsidP="001B1006">
      <w:pPr>
        <w:ind w:left="1440"/>
        <w:jc w:val="both"/>
        <w:rPr>
          <w:rFonts w:eastAsia="Times New Roman"/>
        </w:rPr>
      </w:pPr>
    </w:p>
    <w:tbl>
      <w:tblPr>
        <w:tblW w:w="10136" w:type="dxa"/>
        <w:tblInd w:w="650" w:type="dxa"/>
        <w:tblCellMar>
          <w:left w:w="70" w:type="dxa"/>
          <w:right w:w="70" w:type="dxa"/>
        </w:tblCellMar>
        <w:tblLook w:val="04A0" w:firstRow="1" w:lastRow="0" w:firstColumn="1" w:lastColumn="0" w:noHBand="0" w:noVBand="1"/>
      </w:tblPr>
      <w:tblGrid>
        <w:gridCol w:w="1588"/>
        <w:gridCol w:w="1578"/>
        <w:gridCol w:w="5694"/>
        <w:gridCol w:w="1276"/>
      </w:tblGrid>
      <w:tr w:rsidR="00902C25" w:rsidRPr="00902C25" w14:paraId="44561B4C" w14:textId="77777777" w:rsidTr="004E459F">
        <w:trPr>
          <w:trHeight w:val="300"/>
        </w:trPr>
        <w:tc>
          <w:tcPr>
            <w:tcW w:w="10136" w:type="dxa"/>
            <w:gridSpan w:val="4"/>
            <w:tcBorders>
              <w:top w:val="nil"/>
              <w:left w:val="nil"/>
              <w:bottom w:val="nil"/>
              <w:right w:val="nil"/>
            </w:tcBorders>
            <w:shd w:val="clear" w:color="auto" w:fill="auto"/>
            <w:noWrap/>
            <w:vAlign w:val="bottom"/>
            <w:hideMark/>
          </w:tcPr>
          <w:p w14:paraId="6CDF0F2D" w14:textId="77777777" w:rsidR="00902C25" w:rsidRPr="00902C25" w:rsidRDefault="00902C25" w:rsidP="00902C25">
            <w:pPr>
              <w:widowControl/>
              <w:autoSpaceDE/>
              <w:autoSpaceDN/>
              <w:jc w:val="center"/>
              <w:rPr>
                <w:rFonts w:ascii="Calibri" w:eastAsia="Times New Roman" w:hAnsi="Calibri" w:cs="Calibri"/>
                <w:b/>
                <w:bCs/>
                <w:color w:val="000000"/>
                <w:lang w:val="es-GT" w:eastAsia="es-GT"/>
              </w:rPr>
            </w:pPr>
            <w:r w:rsidRPr="00902C25">
              <w:rPr>
                <w:rFonts w:ascii="Calibri" w:eastAsia="Times New Roman" w:hAnsi="Calibri" w:cs="Calibri"/>
                <w:b/>
                <w:bCs/>
                <w:color w:val="000000"/>
                <w:lang w:val="es-GT" w:eastAsia="es-GT"/>
              </w:rPr>
              <w:t>ANEXO 6</w:t>
            </w:r>
          </w:p>
        </w:tc>
      </w:tr>
      <w:tr w:rsidR="00902C25" w:rsidRPr="00902C25" w14:paraId="699E73CB" w14:textId="77777777" w:rsidTr="004E459F">
        <w:trPr>
          <w:trHeight w:val="300"/>
        </w:trPr>
        <w:tc>
          <w:tcPr>
            <w:tcW w:w="10136" w:type="dxa"/>
            <w:gridSpan w:val="4"/>
            <w:tcBorders>
              <w:top w:val="nil"/>
              <w:left w:val="nil"/>
              <w:bottom w:val="nil"/>
              <w:right w:val="nil"/>
            </w:tcBorders>
            <w:shd w:val="clear" w:color="auto" w:fill="auto"/>
            <w:noWrap/>
            <w:vAlign w:val="bottom"/>
            <w:hideMark/>
          </w:tcPr>
          <w:p w14:paraId="36620674" w14:textId="77777777" w:rsidR="00902C25" w:rsidRPr="00902C25" w:rsidRDefault="00902C25" w:rsidP="00902C25">
            <w:pPr>
              <w:widowControl/>
              <w:autoSpaceDE/>
              <w:autoSpaceDN/>
              <w:jc w:val="center"/>
              <w:rPr>
                <w:rFonts w:ascii="Calibri" w:eastAsia="Times New Roman" w:hAnsi="Calibri" w:cs="Calibri"/>
                <w:b/>
                <w:bCs/>
                <w:color w:val="000000"/>
                <w:lang w:val="es-GT" w:eastAsia="es-GT"/>
              </w:rPr>
            </w:pPr>
            <w:r w:rsidRPr="00902C25">
              <w:rPr>
                <w:rFonts w:ascii="Calibri" w:eastAsia="Times New Roman" w:hAnsi="Calibri" w:cs="Calibri"/>
                <w:b/>
                <w:bCs/>
                <w:color w:val="000000"/>
                <w:lang w:val="es-GT" w:eastAsia="es-GT"/>
              </w:rPr>
              <w:t>DIRECCIÓN GENERAL DE EDUCACIÓN ESPECIAL -DIGEESP-</w:t>
            </w:r>
          </w:p>
        </w:tc>
      </w:tr>
      <w:tr w:rsidR="00902C25" w:rsidRPr="00902C25" w14:paraId="1EC141A1" w14:textId="77777777" w:rsidTr="004E459F">
        <w:trPr>
          <w:trHeight w:val="300"/>
        </w:trPr>
        <w:tc>
          <w:tcPr>
            <w:tcW w:w="10136" w:type="dxa"/>
            <w:gridSpan w:val="4"/>
            <w:tcBorders>
              <w:top w:val="nil"/>
              <w:left w:val="nil"/>
              <w:bottom w:val="nil"/>
              <w:right w:val="nil"/>
            </w:tcBorders>
            <w:shd w:val="clear" w:color="auto" w:fill="auto"/>
            <w:vAlign w:val="bottom"/>
            <w:hideMark/>
          </w:tcPr>
          <w:p w14:paraId="7ECD22E9" w14:textId="77777777" w:rsidR="00902C25" w:rsidRPr="00902C25" w:rsidRDefault="00902C25" w:rsidP="00902C25">
            <w:pPr>
              <w:widowControl/>
              <w:autoSpaceDE/>
              <w:autoSpaceDN/>
              <w:jc w:val="center"/>
              <w:rPr>
                <w:rFonts w:ascii="Calibri" w:eastAsia="Times New Roman" w:hAnsi="Calibri" w:cs="Calibri"/>
                <w:b/>
                <w:bCs/>
                <w:color w:val="000000"/>
                <w:lang w:val="es-GT" w:eastAsia="es-GT"/>
              </w:rPr>
            </w:pPr>
            <w:r w:rsidRPr="00902C25">
              <w:rPr>
                <w:rFonts w:ascii="Calibri" w:eastAsia="Times New Roman" w:hAnsi="Calibri" w:cs="Calibri"/>
                <w:b/>
                <w:bCs/>
                <w:color w:val="000000"/>
                <w:lang w:val="es-GT" w:eastAsia="es-GT"/>
              </w:rPr>
              <w:t>CONSEJO O CONSULTORIA DE VERIFICACÍÓN SOBRE LA CONCILIACIÓN DE SALDOS Y REGISTRO DE INVENTARIOS REPORTADOS</w:t>
            </w:r>
          </w:p>
        </w:tc>
      </w:tr>
      <w:tr w:rsidR="00902C25" w:rsidRPr="00902C25" w14:paraId="407B06F4" w14:textId="77777777" w:rsidTr="004E459F">
        <w:trPr>
          <w:trHeight w:val="300"/>
        </w:trPr>
        <w:tc>
          <w:tcPr>
            <w:tcW w:w="10136" w:type="dxa"/>
            <w:gridSpan w:val="4"/>
            <w:tcBorders>
              <w:top w:val="nil"/>
              <w:left w:val="nil"/>
              <w:bottom w:val="nil"/>
              <w:right w:val="nil"/>
            </w:tcBorders>
            <w:shd w:val="clear" w:color="auto" w:fill="auto"/>
            <w:noWrap/>
            <w:vAlign w:val="bottom"/>
            <w:hideMark/>
          </w:tcPr>
          <w:p w14:paraId="76FF7010" w14:textId="77777777" w:rsidR="00902C25" w:rsidRPr="00902C25" w:rsidRDefault="00902C25" w:rsidP="00902C25">
            <w:pPr>
              <w:widowControl/>
              <w:autoSpaceDE/>
              <w:autoSpaceDN/>
              <w:jc w:val="center"/>
              <w:rPr>
                <w:rFonts w:ascii="Calibri" w:eastAsia="Times New Roman" w:hAnsi="Calibri" w:cs="Calibri"/>
                <w:b/>
                <w:bCs/>
                <w:color w:val="000000"/>
                <w:lang w:val="es-GT" w:eastAsia="es-GT"/>
              </w:rPr>
            </w:pPr>
            <w:r w:rsidRPr="00902C25">
              <w:rPr>
                <w:rFonts w:ascii="Calibri" w:eastAsia="Times New Roman" w:hAnsi="Calibri" w:cs="Calibri"/>
                <w:b/>
                <w:bCs/>
                <w:color w:val="000000"/>
                <w:lang w:val="es-GT" w:eastAsia="es-GT"/>
              </w:rPr>
              <w:t>DEL 01 DE ENERO AL 31 DE DICIEMBRE DE 2022</w:t>
            </w:r>
          </w:p>
        </w:tc>
      </w:tr>
      <w:tr w:rsidR="00902C25" w:rsidRPr="00902C25" w14:paraId="417265BC" w14:textId="77777777" w:rsidTr="004E459F">
        <w:trPr>
          <w:trHeight w:val="300"/>
        </w:trPr>
        <w:tc>
          <w:tcPr>
            <w:tcW w:w="10136" w:type="dxa"/>
            <w:gridSpan w:val="4"/>
            <w:tcBorders>
              <w:top w:val="nil"/>
              <w:left w:val="nil"/>
              <w:bottom w:val="nil"/>
              <w:right w:val="nil"/>
            </w:tcBorders>
            <w:shd w:val="clear" w:color="auto" w:fill="auto"/>
            <w:noWrap/>
            <w:vAlign w:val="bottom"/>
            <w:hideMark/>
          </w:tcPr>
          <w:p w14:paraId="4AC6A345" w14:textId="77777777" w:rsidR="00902C25" w:rsidRPr="00902C25" w:rsidRDefault="00902C25" w:rsidP="00902C25">
            <w:pPr>
              <w:widowControl/>
              <w:autoSpaceDE/>
              <w:autoSpaceDN/>
              <w:jc w:val="center"/>
              <w:rPr>
                <w:rFonts w:ascii="Calibri" w:eastAsia="Times New Roman" w:hAnsi="Calibri" w:cs="Calibri"/>
                <w:b/>
                <w:bCs/>
                <w:color w:val="000000"/>
                <w:lang w:val="es-GT" w:eastAsia="es-GT"/>
              </w:rPr>
            </w:pPr>
            <w:r w:rsidRPr="00902C25">
              <w:rPr>
                <w:rFonts w:ascii="Calibri" w:eastAsia="Times New Roman" w:hAnsi="Calibri" w:cs="Calibri"/>
                <w:b/>
                <w:bCs/>
                <w:color w:val="000000"/>
                <w:lang w:val="es-GT" w:eastAsia="es-GT"/>
              </w:rPr>
              <w:t>CIFRAS EXPRESADAS EN QUETZALES</w:t>
            </w:r>
          </w:p>
        </w:tc>
      </w:tr>
      <w:tr w:rsidR="00902C25" w:rsidRPr="00902C25" w14:paraId="3F7C6B34" w14:textId="77777777" w:rsidTr="004E459F">
        <w:trPr>
          <w:trHeight w:val="300"/>
        </w:trPr>
        <w:tc>
          <w:tcPr>
            <w:tcW w:w="10136" w:type="dxa"/>
            <w:gridSpan w:val="4"/>
            <w:tcBorders>
              <w:top w:val="nil"/>
              <w:left w:val="nil"/>
              <w:bottom w:val="nil"/>
              <w:right w:val="nil"/>
            </w:tcBorders>
            <w:shd w:val="clear" w:color="auto" w:fill="auto"/>
            <w:noWrap/>
            <w:vAlign w:val="bottom"/>
            <w:hideMark/>
          </w:tcPr>
          <w:p w14:paraId="5CB5A4B4" w14:textId="77777777" w:rsidR="00902C25" w:rsidRPr="00902C25" w:rsidRDefault="00902C25" w:rsidP="00902C25">
            <w:pPr>
              <w:widowControl/>
              <w:autoSpaceDE/>
              <w:autoSpaceDN/>
              <w:jc w:val="center"/>
              <w:rPr>
                <w:rFonts w:ascii="Calibri" w:eastAsia="Times New Roman" w:hAnsi="Calibri" w:cs="Calibri"/>
                <w:b/>
                <w:bCs/>
                <w:color w:val="000000"/>
                <w:lang w:val="es-GT" w:eastAsia="es-GT"/>
              </w:rPr>
            </w:pPr>
            <w:r w:rsidRPr="00902C25">
              <w:rPr>
                <w:rFonts w:ascii="Calibri" w:eastAsia="Times New Roman" w:hAnsi="Calibri" w:cs="Calibri"/>
                <w:b/>
                <w:bCs/>
                <w:color w:val="000000"/>
                <w:lang w:val="es-GT" w:eastAsia="es-GT"/>
              </w:rPr>
              <w:t>REGISTRO INCORRECTO DE BIENES FUNGIBLES</w:t>
            </w:r>
          </w:p>
        </w:tc>
      </w:tr>
      <w:tr w:rsidR="00902C25" w:rsidRPr="00902C25" w14:paraId="219CB4AB" w14:textId="77777777" w:rsidTr="004E459F">
        <w:trPr>
          <w:trHeight w:val="315"/>
        </w:trPr>
        <w:tc>
          <w:tcPr>
            <w:tcW w:w="1588" w:type="dxa"/>
            <w:tcBorders>
              <w:top w:val="nil"/>
              <w:left w:val="nil"/>
              <w:bottom w:val="nil"/>
              <w:right w:val="nil"/>
            </w:tcBorders>
            <w:shd w:val="clear" w:color="auto" w:fill="auto"/>
            <w:noWrap/>
            <w:vAlign w:val="bottom"/>
            <w:hideMark/>
          </w:tcPr>
          <w:p w14:paraId="23296D41" w14:textId="77777777" w:rsidR="00902C25" w:rsidRPr="00902C25" w:rsidRDefault="00902C25" w:rsidP="00902C25">
            <w:pPr>
              <w:widowControl/>
              <w:autoSpaceDE/>
              <w:autoSpaceDN/>
              <w:jc w:val="center"/>
              <w:rPr>
                <w:rFonts w:ascii="Calibri" w:eastAsia="Times New Roman" w:hAnsi="Calibri" w:cs="Calibri"/>
                <w:b/>
                <w:bCs/>
                <w:color w:val="000000"/>
                <w:lang w:val="es-GT" w:eastAsia="es-GT"/>
              </w:rPr>
            </w:pPr>
          </w:p>
        </w:tc>
        <w:tc>
          <w:tcPr>
            <w:tcW w:w="1578" w:type="dxa"/>
            <w:tcBorders>
              <w:top w:val="nil"/>
              <w:left w:val="nil"/>
              <w:bottom w:val="nil"/>
              <w:right w:val="nil"/>
            </w:tcBorders>
            <w:shd w:val="clear" w:color="auto" w:fill="auto"/>
            <w:noWrap/>
            <w:vAlign w:val="bottom"/>
            <w:hideMark/>
          </w:tcPr>
          <w:p w14:paraId="07511568" w14:textId="77777777" w:rsidR="00902C25" w:rsidRPr="00902C25" w:rsidRDefault="00902C25" w:rsidP="00902C25">
            <w:pPr>
              <w:widowControl/>
              <w:autoSpaceDE/>
              <w:autoSpaceDN/>
              <w:jc w:val="center"/>
              <w:rPr>
                <w:rFonts w:ascii="Times New Roman" w:eastAsia="Times New Roman" w:hAnsi="Times New Roman" w:cs="Times New Roman"/>
                <w:sz w:val="20"/>
                <w:szCs w:val="20"/>
                <w:lang w:val="es-GT" w:eastAsia="es-GT"/>
              </w:rPr>
            </w:pPr>
          </w:p>
        </w:tc>
        <w:tc>
          <w:tcPr>
            <w:tcW w:w="5694" w:type="dxa"/>
            <w:tcBorders>
              <w:top w:val="nil"/>
              <w:left w:val="nil"/>
              <w:bottom w:val="nil"/>
              <w:right w:val="nil"/>
            </w:tcBorders>
            <w:shd w:val="clear" w:color="auto" w:fill="auto"/>
            <w:noWrap/>
            <w:vAlign w:val="bottom"/>
            <w:hideMark/>
          </w:tcPr>
          <w:p w14:paraId="4CAEF280" w14:textId="77777777" w:rsidR="00902C25" w:rsidRPr="00902C25" w:rsidRDefault="00902C25" w:rsidP="00902C25">
            <w:pPr>
              <w:widowControl/>
              <w:autoSpaceDE/>
              <w:autoSpaceDN/>
              <w:jc w:val="center"/>
              <w:rPr>
                <w:rFonts w:ascii="Times New Roman" w:eastAsia="Times New Roman" w:hAnsi="Times New Roman" w:cs="Times New Roman"/>
                <w:sz w:val="20"/>
                <w:szCs w:val="20"/>
                <w:lang w:val="es-GT" w:eastAsia="es-GT"/>
              </w:rPr>
            </w:pPr>
          </w:p>
        </w:tc>
        <w:tc>
          <w:tcPr>
            <w:tcW w:w="1276" w:type="dxa"/>
            <w:tcBorders>
              <w:top w:val="nil"/>
              <w:left w:val="nil"/>
              <w:bottom w:val="nil"/>
              <w:right w:val="nil"/>
            </w:tcBorders>
            <w:shd w:val="clear" w:color="auto" w:fill="auto"/>
            <w:noWrap/>
            <w:vAlign w:val="bottom"/>
            <w:hideMark/>
          </w:tcPr>
          <w:p w14:paraId="6E99E96C" w14:textId="77777777" w:rsidR="00902C25" w:rsidRPr="00902C25" w:rsidRDefault="00902C25" w:rsidP="00902C25">
            <w:pPr>
              <w:widowControl/>
              <w:autoSpaceDE/>
              <w:autoSpaceDN/>
              <w:jc w:val="center"/>
              <w:rPr>
                <w:rFonts w:ascii="Times New Roman" w:eastAsia="Times New Roman" w:hAnsi="Times New Roman" w:cs="Times New Roman"/>
                <w:sz w:val="20"/>
                <w:szCs w:val="20"/>
                <w:lang w:val="es-GT" w:eastAsia="es-GT"/>
              </w:rPr>
            </w:pPr>
          </w:p>
        </w:tc>
      </w:tr>
      <w:tr w:rsidR="00902C25" w:rsidRPr="00902C25" w14:paraId="18F0E7BC" w14:textId="77777777" w:rsidTr="004E459F">
        <w:trPr>
          <w:trHeight w:val="525"/>
        </w:trPr>
        <w:tc>
          <w:tcPr>
            <w:tcW w:w="1588"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13CBD545"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Fecha de ingreso</w:t>
            </w:r>
          </w:p>
        </w:tc>
        <w:tc>
          <w:tcPr>
            <w:tcW w:w="1578" w:type="dxa"/>
            <w:tcBorders>
              <w:top w:val="single" w:sz="8" w:space="0" w:color="auto"/>
              <w:left w:val="nil"/>
              <w:bottom w:val="single" w:sz="8" w:space="0" w:color="auto"/>
              <w:right w:val="single" w:sz="4" w:space="0" w:color="auto"/>
            </w:tcBorders>
            <w:shd w:val="clear" w:color="000000" w:fill="A6A6A6"/>
            <w:noWrap/>
            <w:vAlign w:val="center"/>
            <w:hideMark/>
          </w:tcPr>
          <w:p w14:paraId="0DC1870B"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No. SICOIN</w:t>
            </w:r>
          </w:p>
        </w:tc>
        <w:tc>
          <w:tcPr>
            <w:tcW w:w="5694" w:type="dxa"/>
            <w:tcBorders>
              <w:top w:val="single" w:sz="8" w:space="0" w:color="auto"/>
              <w:left w:val="nil"/>
              <w:bottom w:val="single" w:sz="8" w:space="0" w:color="auto"/>
              <w:right w:val="single" w:sz="4" w:space="0" w:color="auto"/>
            </w:tcBorders>
            <w:shd w:val="clear" w:color="000000" w:fill="A6A6A6"/>
            <w:vAlign w:val="center"/>
            <w:hideMark/>
          </w:tcPr>
          <w:p w14:paraId="546675B4" w14:textId="77777777" w:rsidR="00902C25" w:rsidRPr="00902C25" w:rsidRDefault="00902C25" w:rsidP="00902C25">
            <w:pPr>
              <w:widowControl/>
              <w:autoSpaceDE/>
              <w:autoSpaceDN/>
              <w:jc w:val="center"/>
              <w:rPr>
                <w:rFonts w:eastAsia="Times New Roman"/>
                <w:b/>
                <w:bCs/>
                <w:color w:val="000000"/>
                <w:sz w:val="18"/>
                <w:szCs w:val="18"/>
                <w:lang w:val="es-GT" w:eastAsia="es-GT"/>
              </w:rPr>
            </w:pPr>
            <w:r w:rsidRPr="00902C25">
              <w:rPr>
                <w:rFonts w:eastAsia="Times New Roman"/>
                <w:b/>
                <w:bCs/>
                <w:color w:val="000000"/>
                <w:sz w:val="18"/>
                <w:szCs w:val="18"/>
                <w:lang w:val="es-GT" w:eastAsia="es-GT"/>
              </w:rPr>
              <w:t>Descripción del bien</w:t>
            </w:r>
          </w:p>
        </w:tc>
        <w:tc>
          <w:tcPr>
            <w:tcW w:w="1276" w:type="dxa"/>
            <w:tcBorders>
              <w:top w:val="single" w:sz="8" w:space="0" w:color="auto"/>
              <w:left w:val="nil"/>
              <w:bottom w:val="single" w:sz="8" w:space="0" w:color="auto"/>
              <w:right w:val="single" w:sz="8" w:space="0" w:color="auto"/>
            </w:tcBorders>
            <w:shd w:val="clear" w:color="000000" w:fill="A6A6A6"/>
            <w:noWrap/>
            <w:vAlign w:val="center"/>
            <w:hideMark/>
          </w:tcPr>
          <w:p w14:paraId="79BE69E1"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Cantidad</w:t>
            </w:r>
          </w:p>
        </w:tc>
      </w:tr>
      <w:tr w:rsidR="00902C25" w:rsidRPr="00902C25" w14:paraId="501AC9CC" w14:textId="77777777" w:rsidTr="004E459F">
        <w:trPr>
          <w:trHeight w:val="240"/>
        </w:trPr>
        <w:tc>
          <w:tcPr>
            <w:tcW w:w="1588" w:type="dxa"/>
            <w:tcBorders>
              <w:top w:val="single" w:sz="4" w:space="0" w:color="auto"/>
              <w:left w:val="single" w:sz="8" w:space="0" w:color="auto"/>
              <w:bottom w:val="single" w:sz="4" w:space="0" w:color="auto"/>
              <w:right w:val="single" w:sz="4" w:space="0" w:color="auto"/>
            </w:tcBorders>
            <w:shd w:val="clear" w:color="000000" w:fill="FFFFFF"/>
            <w:noWrap/>
            <w:hideMark/>
          </w:tcPr>
          <w:p w14:paraId="6CF6C8AC"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27/06/2013</w:t>
            </w:r>
          </w:p>
        </w:tc>
        <w:tc>
          <w:tcPr>
            <w:tcW w:w="1578" w:type="dxa"/>
            <w:tcBorders>
              <w:top w:val="single" w:sz="4" w:space="0" w:color="auto"/>
              <w:left w:val="nil"/>
              <w:bottom w:val="single" w:sz="4" w:space="0" w:color="auto"/>
              <w:right w:val="single" w:sz="4" w:space="0" w:color="auto"/>
            </w:tcBorders>
            <w:shd w:val="clear" w:color="000000" w:fill="FFFFFF"/>
            <w:noWrap/>
            <w:hideMark/>
          </w:tcPr>
          <w:p w14:paraId="527D633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002A498F</w:t>
            </w:r>
          </w:p>
        </w:tc>
        <w:tc>
          <w:tcPr>
            <w:tcW w:w="5694" w:type="dxa"/>
            <w:tcBorders>
              <w:top w:val="single" w:sz="4" w:space="0" w:color="auto"/>
              <w:left w:val="nil"/>
              <w:bottom w:val="single" w:sz="4" w:space="0" w:color="auto"/>
              <w:right w:val="single" w:sz="4" w:space="0" w:color="auto"/>
            </w:tcBorders>
            <w:shd w:val="clear" w:color="000000" w:fill="FFFFFF"/>
            <w:hideMark/>
          </w:tcPr>
          <w:p w14:paraId="2F545B8C"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CALCULADORA DIG. COLOR GRIS</w:t>
            </w:r>
          </w:p>
        </w:tc>
        <w:tc>
          <w:tcPr>
            <w:tcW w:w="1276" w:type="dxa"/>
            <w:tcBorders>
              <w:top w:val="single" w:sz="4" w:space="0" w:color="auto"/>
              <w:left w:val="nil"/>
              <w:bottom w:val="single" w:sz="4" w:space="0" w:color="auto"/>
              <w:right w:val="single" w:sz="8" w:space="0" w:color="auto"/>
            </w:tcBorders>
            <w:shd w:val="clear" w:color="000000" w:fill="FFFFFF"/>
            <w:noWrap/>
            <w:hideMark/>
          </w:tcPr>
          <w:p w14:paraId="5248DB88"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57.90</w:t>
            </w:r>
          </w:p>
        </w:tc>
      </w:tr>
      <w:tr w:rsidR="00902C25" w:rsidRPr="00902C25" w14:paraId="761BE3E3"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2EBC6556"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27/06/2013</w:t>
            </w:r>
          </w:p>
        </w:tc>
        <w:tc>
          <w:tcPr>
            <w:tcW w:w="1578" w:type="dxa"/>
            <w:tcBorders>
              <w:top w:val="nil"/>
              <w:left w:val="nil"/>
              <w:bottom w:val="single" w:sz="4" w:space="0" w:color="auto"/>
              <w:right w:val="single" w:sz="4" w:space="0" w:color="auto"/>
            </w:tcBorders>
            <w:shd w:val="clear" w:color="000000" w:fill="FFFFFF"/>
            <w:noWrap/>
            <w:hideMark/>
          </w:tcPr>
          <w:p w14:paraId="0C886000"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002A4997</w:t>
            </w:r>
          </w:p>
        </w:tc>
        <w:tc>
          <w:tcPr>
            <w:tcW w:w="5694" w:type="dxa"/>
            <w:tcBorders>
              <w:top w:val="nil"/>
              <w:left w:val="nil"/>
              <w:bottom w:val="single" w:sz="4" w:space="0" w:color="auto"/>
              <w:right w:val="single" w:sz="4" w:space="0" w:color="auto"/>
            </w:tcBorders>
            <w:shd w:val="clear" w:color="000000" w:fill="FFFFFF"/>
            <w:hideMark/>
          </w:tcPr>
          <w:p w14:paraId="66D7859D"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CALCULADORA DIG. COLOR GRIS</w:t>
            </w:r>
          </w:p>
        </w:tc>
        <w:tc>
          <w:tcPr>
            <w:tcW w:w="1276" w:type="dxa"/>
            <w:tcBorders>
              <w:top w:val="nil"/>
              <w:left w:val="nil"/>
              <w:bottom w:val="single" w:sz="4" w:space="0" w:color="auto"/>
              <w:right w:val="single" w:sz="8" w:space="0" w:color="auto"/>
            </w:tcBorders>
            <w:shd w:val="clear" w:color="000000" w:fill="FFFFFF"/>
            <w:noWrap/>
            <w:hideMark/>
          </w:tcPr>
          <w:p w14:paraId="752DB8EA"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57.90</w:t>
            </w:r>
          </w:p>
        </w:tc>
      </w:tr>
      <w:tr w:rsidR="00902C25" w:rsidRPr="00902C25" w14:paraId="5C1A45D7"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2702777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27/06/2013</w:t>
            </w:r>
          </w:p>
        </w:tc>
        <w:tc>
          <w:tcPr>
            <w:tcW w:w="1578" w:type="dxa"/>
            <w:tcBorders>
              <w:top w:val="nil"/>
              <w:left w:val="nil"/>
              <w:bottom w:val="single" w:sz="4" w:space="0" w:color="auto"/>
              <w:right w:val="single" w:sz="4" w:space="0" w:color="auto"/>
            </w:tcBorders>
            <w:shd w:val="clear" w:color="000000" w:fill="FFFFFF"/>
            <w:noWrap/>
            <w:hideMark/>
          </w:tcPr>
          <w:p w14:paraId="24AE281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002A4998</w:t>
            </w:r>
          </w:p>
        </w:tc>
        <w:tc>
          <w:tcPr>
            <w:tcW w:w="5694" w:type="dxa"/>
            <w:tcBorders>
              <w:top w:val="nil"/>
              <w:left w:val="nil"/>
              <w:bottom w:val="single" w:sz="4" w:space="0" w:color="auto"/>
              <w:right w:val="single" w:sz="4" w:space="0" w:color="auto"/>
            </w:tcBorders>
            <w:shd w:val="clear" w:color="000000" w:fill="FFFFFF"/>
            <w:hideMark/>
          </w:tcPr>
          <w:p w14:paraId="48459B21"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CALCULADORA DIG. COLOR GRIS</w:t>
            </w:r>
          </w:p>
        </w:tc>
        <w:tc>
          <w:tcPr>
            <w:tcW w:w="1276" w:type="dxa"/>
            <w:tcBorders>
              <w:top w:val="nil"/>
              <w:left w:val="nil"/>
              <w:bottom w:val="single" w:sz="4" w:space="0" w:color="auto"/>
              <w:right w:val="single" w:sz="8" w:space="0" w:color="auto"/>
            </w:tcBorders>
            <w:shd w:val="clear" w:color="000000" w:fill="FFFFFF"/>
            <w:noWrap/>
            <w:hideMark/>
          </w:tcPr>
          <w:p w14:paraId="315D1C7A"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57.90</w:t>
            </w:r>
          </w:p>
        </w:tc>
      </w:tr>
      <w:tr w:rsidR="00902C25" w:rsidRPr="00902C25" w14:paraId="74303E20"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76F63AEB"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27/06/2013</w:t>
            </w:r>
          </w:p>
        </w:tc>
        <w:tc>
          <w:tcPr>
            <w:tcW w:w="1578" w:type="dxa"/>
            <w:tcBorders>
              <w:top w:val="nil"/>
              <w:left w:val="nil"/>
              <w:bottom w:val="single" w:sz="4" w:space="0" w:color="auto"/>
              <w:right w:val="single" w:sz="4" w:space="0" w:color="auto"/>
            </w:tcBorders>
            <w:shd w:val="clear" w:color="000000" w:fill="FFFFFF"/>
            <w:noWrap/>
            <w:hideMark/>
          </w:tcPr>
          <w:p w14:paraId="5F3F463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002A499D</w:t>
            </w:r>
          </w:p>
        </w:tc>
        <w:tc>
          <w:tcPr>
            <w:tcW w:w="5694" w:type="dxa"/>
            <w:tcBorders>
              <w:top w:val="nil"/>
              <w:left w:val="nil"/>
              <w:bottom w:val="single" w:sz="4" w:space="0" w:color="auto"/>
              <w:right w:val="single" w:sz="4" w:space="0" w:color="auto"/>
            </w:tcBorders>
            <w:shd w:val="clear" w:color="000000" w:fill="FFFFFF"/>
            <w:hideMark/>
          </w:tcPr>
          <w:p w14:paraId="1975040C"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CALCULADORA DIG. COLOR GRIS</w:t>
            </w:r>
          </w:p>
        </w:tc>
        <w:tc>
          <w:tcPr>
            <w:tcW w:w="1276" w:type="dxa"/>
            <w:tcBorders>
              <w:top w:val="nil"/>
              <w:left w:val="nil"/>
              <w:bottom w:val="single" w:sz="4" w:space="0" w:color="auto"/>
              <w:right w:val="single" w:sz="8" w:space="0" w:color="auto"/>
            </w:tcBorders>
            <w:shd w:val="clear" w:color="000000" w:fill="FFFFFF"/>
            <w:noWrap/>
            <w:hideMark/>
          </w:tcPr>
          <w:p w14:paraId="3928FAF4"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57.90</w:t>
            </w:r>
          </w:p>
        </w:tc>
      </w:tr>
      <w:tr w:rsidR="00902C25" w:rsidRPr="00902C25" w14:paraId="581870B5"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79CC4982"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27/06/2013</w:t>
            </w:r>
          </w:p>
        </w:tc>
        <w:tc>
          <w:tcPr>
            <w:tcW w:w="1578" w:type="dxa"/>
            <w:tcBorders>
              <w:top w:val="nil"/>
              <w:left w:val="nil"/>
              <w:bottom w:val="single" w:sz="4" w:space="0" w:color="auto"/>
              <w:right w:val="single" w:sz="4" w:space="0" w:color="auto"/>
            </w:tcBorders>
            <w:shd w:val="clear" w:color="000000" w:fill="FFFFFF"/>
            <w:noWrap/>
            <w:hideMark/>
          </w:tcPr>
          <w:p w14:paraId="2D2CF20B"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002A498D</w:t>
            </w:r>
          </w:p>
        </w:tc>
        <w:tc>
          <w:tcPr>
            <w:tcW w:w="5694" w:type="dxa"/>
            <w:tcBorders>
              <w:top w:val="nil"/>
              <w:left w:val="nil"/>
              <w:bottom w:val="single" w:sz="4" w:space="0" w:color="auto"/>
              <w:right w:val="single" w:sz="4" w:space="0" w:color="auto"/>
            </w:tcBorders>
            <w:shd w:val="clear" w:color="000000" w:fill="FFFFFF"/>
            <w:hideMark/>
          </w:tcPr>
          <w:p w14:paraId="304E668A"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CALCULADORA DIG. COLOR GRIS</w:t>
            </w:r>
          </w:p>
        </w:tc>
        <w:tc>
          <w:tcPr>
            <w:tcW w:w="1276" w:type="dxa"/>
            <w:tcBorders>
              <w:top w:val="nil"/>
              <w:left w:val="nil"/>
              <w:bottom w:val="single" w:sz="4" w:space="0" w:color="auto"/>
              <w:right w:val="single" w:sz="8" w:space="0" w:color="auto"/>
            </w:tcBorders>
            <w:shd w:val="clear" w:color="000000" w:fill="FFFFFF"/>
            <w:noWrap/>
            <w:hideMark/>
          </w:tcPr>
          <w:p w14:paraId="4AC08E1B"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57.90</w:t>
            </w:r>
          </w:p>
        </w:tc>
      </w:tr>
      <w:tr w:rsidR="00902C25" w:rsidRPr="00902C25" w14:paraId="4D562D6B"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3CA8B3DC"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27/06/2013</w:t>
            </w:r>
          </w:p>
        </w:tc>
        <w:tc>
          <w:tcPr>
            <w:tcW w:w="1578" w:type="dxa"/>
            <w:tcBorders>
              <w:top w:val="nil"/>
              <w:left w:val="nil"/>
              <w:bottom w:val="single" w:sz="4" w:space="0" w:color="auto"/>
              <w:right w:val="single" w:sz="4" w:space="0" w:color="auto"/>
            </w:tcBorders>
            <w:shd w:val="clear" w:color="000000" w:fill="FFFFFF"/>
            <w:noWrap/>
            <w:hideMark/>
          </w:tcPr>
          <w:p w14:paraId="2F08CC2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002A4993</w:t>
            </w:r>
          </w:p>
        </w:tc>
        <w:tc>
          <w:tcPr>
            <w:tcW w:w="5694" w:type="dxa"/>
            <w:tcBorders>
              <w:top w:val="nil"/>
              <w:left w:val="nil"/>
              <w:bottom w:val="single" w:sz="4" w:space="0" w:color="auto"/>
              <w:right w:val="single" w:sz="4" w:space="0" w:color="auto"/>
            </w:tcBorders>
            <w:shd w:val="clear" w:color="000000" w:fill="FFFFFF"/>
            <w:hideMark/>
          </w:tcPr>
          <w:p w14:paraId="7F8D983C"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CALCULADORA DIG. COLOR GRIS</w:t>
            </w:r>
          </w:p>
        </w:tc>
        <w:tc>
          <w:tcPr>
            <w:tcW w:w="1276" w:type="dxa"/>
            <w:tcBorders>
              <w:top w:val="nil"/>
              <w:left w:val="nil"/>
              <w:bottom w:val="single" w:sz="4" w:space="0" w:color="auto"/>
              <w:right w:val="single" w:sz="8" w:space="0" w:color="auto"/>
            </w:tcBorders>
            <w:shd w:val="clear" w:color="000000" w:fill="FFFFFF"/>
            <w:noWrap/>
            <w:hideMark/>
          </w:tcPr>
          <w:p w14:paraId="76163758"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57.90</w:t>
            </w:r>
          </w:p>
        </w:tc>
      </w:tr>
      <w:tr w:rsidR="00902C25" w:rsidRPr="00902C25" w14:paraId="445AEB4D"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7E1944D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27/06/2013</w:t>
            </w:r>
          </w:p>
        </w:tc>
        <w:tc>
          <w:tcPr>
            <w:tcW w:w="1578" w:type="dxa"/>
            <w:tcBorders>
              <w:top w:val="nil"/>
              <w:left w:val="nil"/>
              <w:bottom w:val="single" w:sz="4" w:space="0" w:color="auto"/>
              <w:right w:val="single" w:sz="4" w:space="0" w:color="auto"/>
            </w:tcBorders>
            <w:shd w:val="clear" w:color="000000" w:fill="FFFFFF"/>
            <w:noWrap/>
            <w:hideMark/>
          </w:tcPr>
          <w:p w14:paraId="2A73370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002A4999</w:t>
            </w:r>
          </w:p>
        </w:tc>
        <w:tc>
          <w:tcPr>
            <w:tcW w:w="5694" w:type="dxa"/>
            <w:tcBorders>
              <w:top w:val="nil"/>
              <w:left w:val="nil"/>
              <w:bottom w:val="single" w:sz="4" w:space="0" w:color="auto"/>
              <w:right w:val="single" w:sz="4" w:space="0" w:color="auto"/>
            </w:tcBorders>
            <w:shd w:val="clear" w:color="000000" w:fill="FFFFFF"/>
            <w:hideMark/>
          </w:tcPr>
          <w:p w14:paraId="2112436F"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CALCULADORA DIG. COLOR GRIS</w:t>
            </w:r>
          </w:p>
        </w:tc>
        <w:tc>
          <w:tcPr>
            <w:tcW w:w="1276" w:type="dxa"/>
            <w:tcBorders>
              <w:top w:val="nil"/>
              <w:left w:val="nil"/>
              <w:bottom w:val="single" w:sz="4" w:space="0" w:color="auto"/>
              <w:right w:val="single" w:sz="8" w:space="0" w:color="auto"/>
            </w:tcBorders>
            <w:shd w:val="clear" w:color="000000" w:fill="FFFFFF"/>
            <w:noWrap/>
            <w:hideMark/>
          </w:tcPr>
          <w:p w14:paraId="54B1CEE4"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57.90</w:t>
            </w:r>
          </w:p>
        </w:tc>
      </w:tr>
      <w:tr w:rsidR="00902C25" w:rsidRPr="00902C25" w14:paraId="203C6870"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6F01C714"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27/06/2013</w:t>
            </w:r>
          </w:p>
        </w:tc>
        <w:tc>
          <w:tcPr>
            <w:tcW w:w="1578" w:type="dxa"/>
            <w:tcBorders>
              <w:top w:val="nil"/>
              <w:left w:val="nil"/>
              <w:bottom w:val="single" w:sz="4" w:space="0" w:color="auto"/>
              <w:right w:val="single" w:sz="4" w:space="0" w:color="auto"/>
            </w:tcBorders>
            <w:shd w:val="clear" w:color="000000" w:fill="FFFFFF"/>
            <w:noWrap/>
            <w:hideMark/>
          </w:tcPr>
          <w:p w14:paraId="323F4FD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002A4996</w:t>
            </w:r>
          </w:p>
        </w:tc>
        <w:tc>
          <w:tcPr>
            <w:tcW w:w="5694" w:type="dxa"/>
            <w:tcBorders>
              <w:top w:val="nil"/>
              <w:left w:val="nil"/>
              <w:bottom w:val="single" w:sz="4" w:space="0" w:color="auto"/>
              <w:right w:val="single" w:sz="4" w:space="0" w:color="auto"/>
            </w:tcBorders>
            <w:shd w:val="clear" w:color="000000" w:fill="FFFFFF"/>
            <w:hideMark/>
          </w:tcPr>
          <w:p w14:paraId="41E7A607"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CALCULADORA DIG. COLOR GRIS</w:t>
            </w:r>
          </w:p>
        </w:tc>
        <w:tc>
          <w:tcPr>
            <w:tcW w:w="1276" w:type="dxa"/>
            <w:tcBorders>
              <w:top w:val="nil"/>
              <w:left w:val="nil"/>
              <w:bottom w:val="single" w:sz="4" w:space="0" w:color="auto"/>
              <w:right w:val="single" w:sz="8" w:space="0" w:color="auto"/>
            </w:tcBorders>
            <w:shd w:val="clear" w:color="000000" w:fill="FFFFFF"/>
            <w:noWrap/>
            <w:hideMark/>
          </w:tcPr>
          <w:p w14:paraId="6ED94517"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57.90</w:t>
            </w:r>
          </w:p>
        </w:tc>
      </w:tr>
      <w:tr w:rsidR="00902C25" w:rsidRPr="00902C25" w14:paraId="0636FFA2"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487F458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559A8E9A"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00391A06</w:t>
            </w:r>
          </w:p>
        </w:tc>
        <w:tc>
          <w:tcPr>
            <w:tcW w:w="5694" w:type="dxa"/>
            <w:tcBorders>
              <w:top w:val="nil"/>
              <w:left w:val="nil"/>
              <w:bottom w:val="single" w:sz="4" w:space="0" w:color="auto"/>
              <w:right w:val="single" w:sz="4" w:space="0" w:color="auto"/>
            </w:tcBorders>
            <w:shd w:val="clear" w:color="000000" w:fill="FFFFFF"/>
            <w:hideMark/>
          </w:tcPr>
          <w:p w14:paraId="255D85E2"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0FE60413"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117DEDBF"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06F99C3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30EA5321"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0039046C</w:t>
            </w:r>
          </w:p>
        </w:tc>
        <w:tc>
          <w:tcPr>
            <w:tcW w:w="5694" w:type="dxa"/>
            <w:tcBorders>
              <w:top w:val="nil"/>
              <w:left w:val="nil"/>
              <w:bottom w:val="single" w:sz="4" w:space="0" w:color="auto"/>
              <w:right w:val="single" w:sz="4" w:space="0" w:color="auto"/>
            </w:tcBorders>
            <w:shd w:val="clear" w:color="000000" w:fill="FFFFFF"/>
            <w:hideMark/>
          </w:tcPr>
          <w:p w14:paraId="2883E378"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66BA3B32"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27250B90"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2716602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20746322"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003902B9</w:t>
            </w:r>
          </w:p>
        </w:tc>
        <w:tc>
          <w:tcPr>
            <w:tcW w:w="5694" w:type="dxa"/>
            <w:tcBorders>
              <w:top w:val="nil"/>
              <w:left w:val="nil"/>
              <w:bottom w:val="single" w:sz="4" w:space="0" w:color="auto"/>
              <w:right w:val="single" w:sz="4" w:space="0" w:color="auto"/>
            </w:tcBorders>
            <w:shd w:val="clear" w:color="000000" w:fill="FFFFFF"/>
            <w:hideMark/>
          </w:tcPr>
          <w:p w14:paraId="2C0BDF74"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5E881F49"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776A9D6B"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53395732"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59D308BB"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003906C1</w:t>
            </w:r>
          </w:p>
        </w:tc>
        <w:tc>
          <w:tcPr>
            <w:tcW w:w="5694" w:type="dxa"/>
            <w:tcBorders>
              <w:top w:val="nil"/>
              <w:left w:val="nil"/>
              <w:bottom w:val="single" w:sz="4" w:space="0" w:color="auto"/>
              <w:right w:val="single" w:sz="4" w:space="0" w:color="auto"/>
            </w:tcBorders>
            <w:shd w:val="clear" w:color="000000" w:fill="FFFFFF"/>
            <w:hideMark/>
          </w:tcPr>
          <w:p w14:paraId="1002D989"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586009F3"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1FA011A1"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50261286"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5FA173DF"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00391869</w:t>
            </w:r>
          </w:p>
        </w:tc>
        <w:tc>
          <w:tcPr>
            <w:tcW w:w="5694" w:type="dxa"/>
            <w:tcBorders>
              <w:top w:val="nil"/>
              <w:left w:val="nil"/>
              <w:bottom w:val="single" w:sz="4" w:space="0" w:color="auto"/>
              <w:right w:val="single" w:sz="4" w:space="0" w:color="auto"/>
            </w:tcBorders>
            <w:shd w:val="clear" w:color="000000" w:fill="FFFFFF"/>
            <w:hideMark/>
          </w:tcPr>
          <w:p w14:paraId="4FE72001"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70C3B913"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7846CF57"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5AD10D8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2101BFAE"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0039188C</w:t>
            </w:r>
          </w:p>
        </w:tc>
        <w:tc>
          <w:tcPr>
            <w:tcW w:w="5694" w:type="dxa"/>
            <w:tcBorders>
              <w:top w:val="nil"/>
              <w:left w:val="nil"/>
              <w:bottom w:val="single" w:sz="4" w:space="0" w:color="auto"/>
              <w:right w:val="single" w:sz="4" w:space="0" w:color="auto"/>
            </w:tcBorders>
            <w:shd w:val="clear" w:color="000000" w:fill="FFFFFF"/>
            <w:hideMark/>
          </w:tcPr>
          <w:p w14:paraId="5B232770"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6EACDA7D"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73CC8C76"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4F8D2607"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74F8CA42"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003902E9</w:t>
            </w:r>
          </w:p>
        </w:tc>
        <w:tc>
          <w:tcPr>
            <w:tcW w:w="5694" w:type="dxa"/>
            <w:tcBorders>
              <w:top w:val="nil"/>
              <w:left w:val="nil"/>
              <w:bottom w:val="single" w:sz="4" w:space="0" w:color="auto"/>
              <w:right w:val="single" w:sz="4" w:space="0" w:color="auto"/>
            </w:tcBorders>
            <w:shd w:val="clear" w:color="000000" w:fill="FFFFFF"/>
            <w:hideMark/>
          </w:tcPr>
          <w:p w14:paraId="07743F84"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11B5500C"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2E24D389"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09357C3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63EBDCE4"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0039064C</w:t>
            </w:r>
          </w:p>
        </w:tc>
        <w:tc>
          <w:tcPr>
            <w:tcW w:w="5694" w:type="dxa"/>
            <w:tcBorders>
              <w:top w:val="nil"/>
              <w:left w:val="nil"/>
              <w:bottom w:val="single" w:sz="4" w:space="0" w:color="auto"/>
              <w:right w:val="single" w:sz="4" w:space="0" w:color="auto"/>
            </w:tcBorders>
            <w:shd w:val="clear" w:color="000000" w:fill="FFFFFF"/>
            <w:hideMark/>
          </w:tcPr>
          <w:p w14:paraId="6A860186"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31F564B2"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1D78AC49"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55D40490"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41BFE154"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003905A0</w:t>
            </w:r>
          </w:p>
        </w:tc>
        <w:tc>
          <w:tcPr>
            <w:tcW w:w="5694" w:type="dxa"/>
            <w:tcBorders>
              <w:top w:val="nil"/>
              <w:left w:val="nil"/>
              <w:bottom w:val="single" w:sz="4" w:space="0" w:color="auto"/>
              <w:right w:val="single" w:sz="4" w:space="0" w:color="auto"/>
            </w:tcBorders>
            <w:shd w:val="clear" w:color="000000" w:fill="FFFFFF"/>
            <w:hideMark/>
          </w:tcPr>
          <w:p w14:paraId="79342542"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60865BB2"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0BE68CFE"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3976203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03BEEAE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003918CD</w:t>
            </w:r>
          </w:p>
        </w:tc>
        <w:tc>
          <w:tcPr>
            <w:tcW w:w="5694" w:type="dxa"/>
            <w:tcBorders>
              <w:top w:val="nil"/>
              <w:left w:val="nil"/>
              <w:bottom w:val="single" w:sz="4" w:space="0" w:color="auto"/>
              <w:right w:val="single" w:sz="4" w:space="0" w:color="auto"/>
            </w:tcBorders>
            <w:shd w:val="clear" w:color="000000" w:fill="FFFFFF"/>
            <w:hideMark/>
          </w:tcPr>
          <w:p w14:paraId="4E472CC3"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1B8D0431"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7193C19C"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26BBA0C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0714989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00390663</w:t>
            </w:r>
          </w:p>
        </w:tc>
        <w:tc>
          <w:tcPr>
            <w:tcW w:w="5694" w:type="dxa"/>
            <w:tcBorders>
              <w:top w:val="nil"/>
              <w:left w:val="nil"/>
              <w:bottom w:val="single" w:sz="4" w:space="0" w:color="auto"/>
              <w:right w:val="single" w:sz="4" w:space="0" w:color="auto"/>
            </w:tcBorders>
            <w:shd w:val="clear" w:color="000000" w:fill="FFFFFF"/>
            <w:hideMark/>
          </w:tcPr>
          <w:p w14:paraId="3C2F8518"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0611BD31"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61DA8414"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4C778272"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1FD4242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00391855</w:t>
            </w:r>
          </w:p>
        </w:tc>
        <w:tc>
          <w:tcPr>
            <w:tcW w:w="5694" w:type="dxa"/>
            <w:tcBorders>
              <w:top w:val="nil"/>
              <w:left w:val="nil"/>
              <w:bottom w:val="single" w:sz="4" w:space="0" w:color="auto"/>
              <w:right w:val="single" w:sz="4" w:space="0" w:color="auto"/>
            </w:tcBorders>
            <w:shd w:val="clear" w:color="000000" w:fill="FFFFFF"/>
            <w:hideMark/>
          </w:tcPr>
          <w:p w14:paraId="287BFD15"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37A8CD58"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333663EC"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1709EEA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73161C8A"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0038FE34</w:t>
            </w:r>
          </w:p>
        </w:tc>
        <w:tc>
          <w:tcPr>
            <w:tcW w:w="5694" w:type="dxa"/>
            <w:tcBorders>
              <w:top w:val="nil"/>
              <w:left w:val="nil"/>
              <w:bottom w:val="single" w:sz="4" w:space="0" w:color="auto"/>
              <w:right w:val="single" w:sz="4" w:space="0" w:color="auto"/>
            </w:tcBorders>
            <w:shd w:val="clear" w:color="000000" w:fill="FFFFFF"/>
            <w:hideMark/>
          </w:tcPr>
          <w:p w14:paraId="3251D517"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0868B00C"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22D31800"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48A42AFA"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5D11954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00390321</w:t>
            </w:r>
          </w:p>
        </w:tc>
        <w:tc>
          <w:tcPr>
            <w:tcW w:w="5694" w:type="dxa"/>
            <w:tcBorders>
              <w:top w:val="nil"/>
              <w:left w:val="nil"/>
              <w:bottom w:val="single" w:sz="4" w:space="0" w:color="auto"/>
              <w:right w:val="single" w:sz="4" w:space="0" w:color="auto"/>
            </w:tcBorders>
            <w:shd w:val="clear" w:color="000000" w:fill="FFFFFF"/>
            <w:hideMark/>
          </w:tcPr>
          <w:p w14:paraId="0698CA8B"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2E9EF2BD"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124B03A3"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174C7B97"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6C2DFD2F"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0039017C</w:t>
            </w:r>
          </w:p>
        </w:tc>
        <w:tc>
          <w:tcPr>
            <w:tcW w:w="5694" w:type="dxa"/>
            <w:tcBorders>
              <w:top w:val="nil"/>
              <w:left w:val="nil"/>
              <w:bottom w:val="single" w:sz="4" w:space="0" w:color="auto"/>
              <w:right w:val="single" w:sz="4" w:space="0" w:color="auto"/>
            </w:tcBorders>
            <w:shd w:val="clear" w:color="000000" w:fill="FFFFFF"/>
            <w:hideMark/>
          </w:tcPr>
          <w:p w14:paraId="3B56F028"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11480095"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6F98D954"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62D73DD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766C085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00390631</w:t>
            </w:r>
          </w:p>
        </w:tc>
        <w:tc>
          <w:tcPr>
            <w:tcW w:w="5694" w:type="dxa"/>
            <w:tcBorders>
              <w:top w:val="nil"/>
              <w:left w:val="nil"/>
              <w:bottom w:val="single" w:sz="4" w:space="0" w:color="auto"/>
              <w:right w:val="single" w:sz="4" w:space="0" w:color="auto"/>
            </w:tcBorders>
            <w:shd w:val="clear" w:color="000000" w:fill="FFFFFF"/>
            <w:hideMark/>
          </w:tcPr>
          <w:p w14:paraId="2989DEE2"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29384AC3"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47692D71"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55D65816"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1AFE257A"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003906AD</w:t>
            </w:r>
          </w:p>
        </w:tc>
        <w:tc>
          <w:tcPr>
            <w:tcW w:w="5694" w:type="dxa"/>
            <w:tcBorders>
              <w:top w:val="nil"/>
              <w:left w:val="nil"/>
              <w:bottom w:val="single" w:sz="4" w:space="0" w:color="auto"/>
              <w:right w:val="single" w:sz="4" w:space="0" w:color="auto"/>
            </w:tcBorders>
            <w:shd w:val="clear" w:color="000000" w:fill="FFFFFF"/>
            <w:hideMark/>
          </w:tcPr>
          <w:p w14:paraId="22F078DD"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7E596AF5"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3D597D80" w14:textId="77777777" w:rsidTr="004E459F">
        <w:trPr>
          <w:trHeight w:val="240"/>
        </w:trPr>
        <w:tc>
          <w:tcPr>
            <w:tcW w:w="1588" w:type="dxa"/>
            <w:tcBorders>
              <w:top w:val="nil"/>
              <w:left w:val="single" w:sz="8" w:space="0" w:color="auto"/>
              <w:bottom w:val="single" w:sz="4" w:space="0" w:color="auto"/>
              <w:right w:val="single" w:sz="4" w:space="0" w:color="auto"/>
            </w:tcBorders>
            <w:shd w:val="clear" w:color="000000" w:fill="FFFFFF"/>
            <w:noWrap/>
            <w:hideMark/>
          </w:tcPr>
          <w:p w14:paraId="29012C62"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578" w:type="dxa"/>
            <w:tcBorders>
              <w:top w:val="nil"/>
              <w:left w:val="nil"/>
              <w:bottom w:val="single" w:sz="4" w:space="0" w:color="auto"/>
              <w:right w:val="single" w:sz="4" w:space="0" w:color="auto"/>
            </w:tcBorders>
            <w:shd w:val="clear" w:color="000000" w:fill="FFFFFF"/>
            <w:noWrap/>
            <w:hideMark/>
          </w:tcPr>
          <w:p w14:paraId="2D10676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0039052B</w:t>
            </w:r>
          </w:p>
        </w:tc>
        <w:tc>
          <w:tcPr>
            <w:tcW w:w="5694" w:type="dxa"/>
            <w:tcBorders>
              <w:top w:val="nil"/>
              <w:left w:val="nil"/>
              <w:bottom w:val="single" w:sz="4" w:space="0" w:color="auto"/>
              <w:right w:val="single" w:sz="4" w:space="0" w:color="auto"/>
            </w:tcBorders>
            <w:shd w:val="clear" w:color="000000" w:fill="FFFFFF"/>
            <w:hideMark/>
          </w:tcPr>
          <w:p w14:paraId="695B6595"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76" w:type="dxa"/>
            <w:tcBorders>
              <w:top w:val="nil"/>
              <w:left w:val="nil"/>
              <w:bottom w:val="single" w:sz="4" w:space="0" w:color="auto"/>
              <w:right w:val="single" w:sz="8" w:space="0" w:color="auto"/>
            </w:tcBorders>
            <w:shd w:val="clear" w:color="000000" w:fill="FFFFFF"/>
            <w:noWrap/>
            <w:hideMark/>
          </w:tcPr>
          <w:p w14:paraId="7254E170"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bl>
    <w:p w14:paraId="09C8056F" w14:textId="05D1CCE7" w:rsidR="00902C25" w:rsidRDefault="00902C25" w:rsidP="001B1006">
      <w:pPr>
        <w:ind w:left="720"/>
        <w:jc w:val="both"/>
        <w:rPr>
          <w:rFonts w:eastAsia="Times New Roman"/>
        </w:rPr>
      </w:pPr>
    </w:p>
    <w:p w14:paraId="7A7DBE7A" w14:textId="5864BD66" w:rsidR="00902C25" w:rsidRDefault="00902C25" w:rsidP="001B1006">
      <w:pPr>
        <w:ind w:left="720"/>
        <w:jc w:val="both"/>
        <w:rPr>
          <w:rFonts w:eastAsia="Times New Roman"/>
        </w:rPr>
      </w:pPr>
    </w:p>
    <w:p w14:paraId="57BF3874" w14:textId="5DE5A42A" w:rsidR="00902C25" w:rsidRDefault="00902C25" w:rsidP="001B1006">
      <w:pPr>
        <w:ind w:left="720"/>
        <w:jc w:val="both"/>
        <w:rPr>
          <w:rFonts w:eastAsia="Times New Roman"/>
        </w:rPr>
      </w:pPr>
    </w:p>
    <w:p w14:paraId="4DD7B9EC" w14:textId="68046454" w:rsidR="00902C25" w:rsidRDefault="00902C25" w:rsidP="001B1006">
      <w:pPr>
        <w:ind w:left="720"/>
        <w:jc w:val="both"/>
        <w:rPr>
          <w:rFonts w:eastAsia="Times New Roman"/>
        </w:rPr>
      </w:pPr>
    </w:p>
    <w:tbl>
      <w:tblPr>
        <w:tblW w:w="10120" w:type="dxa"/>
        <w:tblInd w:w="640" w:type="dxa"/>
        <w:tblCellMar>
          <w:left w:w="70" w:type="dxa"/>
          <w:right w:w="70" w:type="dxa"/>
        </w:tblCellMar>
        <w:tblLook w:val="04A0" w:firstRow="1" w:lastRow="0" w:firstColumn="1" w:lastColumn="0" w:noHBand="0" w:noVBand="1"/>
      </w:tblPr>
      <w:tblGrid>
        <w:gridCol w:w="1240"/>
        <w:gridCol w:w="1240"/>
        <w:gridCol w:w="6400"/>
        <w:gridCol w:w="1240"/>
      </w:tblGrid>
      <w:tr w:rsidR="00902C25" w:rsidRPr="00902C25" w14:paraId="1A39160D" w14:textId="77777777" w:rsidTr="004E459F">
        <w:trPr>
          <w:trHeight w:val="240"/>
        </w:trPr>
        <w:tc>
          <w:tcPr>
            <w:tcW w:w="1240"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10EF8BE1"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Fecha de ingreso</w:t>
            </w:r>
          </w:p>
        </w:tc>
        <w:tc>
          <w:tcPr>
            <w:tcW w:w="1240" w:type="dxa"/>
            <w:tcBorders>
              <w:top w:val="single" w:sz="8" w:space="0" w:color="auto"/>
              <w:left w:val="nil"/>
              <w:bottom w:val="single" w:sz="8" w:space="0" w:color="auto"/>
              <w:right w:val="single" w:sz="4" w:space="0" w:color="auto"/>
            </w:tcBorders>
            <w:shd w:val="clear" w:color="000000" w:fill="A6A6A6"/>
            <w:noWrap/>
            <w:vAlign w:val="center"/>
            <w:hideMark/>
          </w:tcPr>
          <w:p w14:paraId="50D5E412"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No. SICOIN</w:t>
            </w:r>
          </w:p>
        </w:tc>
        <w:tc>
          <w:tcPr>
            <w:tcW w:w="6400" w:type="dxa"/>
            <w:tcBorders>
              <w:top w:val="single" w:sz="8" w:space="0" w:color="auto"/>
              <w:left w:val="nil"/>
              <w:bottom w:val="single" w:sz="8" w:space="0" w:color="auto"/>
              <w:right w:val="single" w:sz="4" w:space="0" w:color="auto"/>
            </w:tcBorders>
            <w:shd w:val="clear" w:color="000000" w:fill="A6A6A6"/>
            <w:vAlign w:val="center"/>
            <w:hideMark/>
          </w:tcPr>
          <w:p w14:paraId="389B5C42" w14:textId="77777777" w:rsidR="00902C25" w:rsidRPr="00902C25" w:rsidRDefault="00902C25" w:rsidP="00902C25">
            <w:pPr>
              <w:widowControl/>
              <w:autoSpaceDE/>
              <w:autoSpaceDN/>
              <w:jc w:val="center"/>
              <w:rPr>
                <w:rFonts w:eastAsia="Times New Roman"/>
                <w:b/>
                <w:bCs/>
                <w:color w:val="000000"/>
                <w:sz w:val="18"/>
                <w:szCs w:val="18"/>
                <w:lang w:val="es-GT" w:eastAsia="es-GT"/>
              </w:rPr>
            </w:pPr>
            <w:r w:rsidRPr="00902C25">
              <w:rPr>
                <w:rFonts w:eastAsia="Times New Roman"/>
                <w:b/>
                <w:bCs/>
                <w:color w:val="000000"/>
                <w:sz w:val="18"/>
                <w:szCs w:val="18"/>
                <w:lang w:val="es-GT" w:eastAsia="es-GT"/>
              </w:rPr>
              <w:t>Descripción del bien</w:t>
            </w:r>
          </w:p>
        </w:tc>
        <w:tc>
          <w:tcPr>
            <w:tcW w:w="1240" w:type="dxa"/>
            <w:tcBorders>
              <w:top w:val="single" w:sz="8" w:space="0" w:color="auto"/>
              <w:left w:val="nil"/>
              <w:bottom w:val="single" w:sz="8" w:space="0" w:color="auto"/>
              <w:right w:val="single" w:sz="8" w:space="0" w:color="auto"/>
            </w:tcBorders>
            <w:shd w:val="clear" w:color="000000" w:fill="A6A6A6"/>
            <w:noWrap/>
            <w:vAlign w:val="center"/>
            <w:hideMark/>
          </w:tcPr>
          <w:p w14:paraId="3B2F2206"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Cantidad</w:t>
            </w:r>
          </w:p>
        </w:tc>
      </w:tr>
      <w:tr w:rsidR="00902C25" w:rsidRPr="00902C25" w14:paraId="0A8EDDBF" w14:textId="77777777" w:rsidTr="004E459F">
        <w:trPr>
          <w:trHeight w:val="240"/>
        </w:trPr>
        <w:tc>
          <w:tcPr>
            <w:tcW w:w="1240" w:type="dxa"/>
            <w:tcBorders>
              <w:top w:val="single" w:sz="4" w:space="0" w:color="auto"/>
              <w:left w:val="single" w:sz="8" w:space="0" w:color="auto"/>
              <w:bottom w:val="single" w:sz="4" w:space="0" w:color="auto"/>
              <w:right w:val="single" w:sz="4" w:space="0" w:color="auto"/>
            </w:tcBorders>
            <w:shd w:val="clear" w:color="000000" w:fill="FFFFFF"/>
            <w:noWrap/>
            <w:hideMark/>
          </w:tcPr>
          <w:p w14:paraId="1B0FAA5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single" w:sz="4" w:space="0" w:color="auto"/>
              <w:left w:val="nil"/>
              <w:bottom w:val="single" w:sz="4" w:space="0" w:color="auto"/>
              <w:right w:val="single" w:sz="4" w:space="0" w:color="auto"/>
            </w:tcBorders>
            <w:shd w:val="clear" w:color="000000" w:fill="FFFFFF"/>
            <w:noWrap/>
            <w:hideMark/>
          </w:tcPr>
          <w:p w14:paraId="4306BF9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003918A9</w:t>
            </w:r>
          </w:p>
        </w:tc>
        <w:tc>
          <w:tcPr>
            <w:tcW w:w="6400" w:type="dxa"/>
            <w:tcBorders>
              <w:top w:val="single" w:sz="4" w:space="0" w:color="auto"/>
              <w:left w:val="nil"/>
              <w:bottom w:val="single" w:sz="4" w:space="0" w:color="auto"/>
              <w:right w:val="single" w:sz="4" w:space="0" w:color="auto"/>
            </w:tcBorders>
            <w:shd w:val="clear" w:color="000000" w:fill="FFFFFF"/>
            <w:hideMark/>
          </w:tcPr>
          <w:p w14:paraId="74F10AF3"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single" w:sz="4" w:space="0" w:color="auto"/>
              <w:left w:val="nil"/>
              <w:bottom w:val="single" w:sz="4" w:space="0" w:color="auto"/>
              <w:right w:val="single" w:sz="8" w:space="0" w:color="auto"/>
            </w:tcBorders>
            <w:shd w:val="clear" w:color="000000" w:fill="FFFFFF"/>
            <w:noWrap/>
            <w:hideMark/>
          </w:tcPr>
          <w:p w14:paraId="5E3DF939"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4AE4CE60"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25DD9A4A"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4174E1AC"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003906C6</w:t>
            </w:r>
          </w:p>
        </w:tc>
        <w:tc>
          <w:tcPr>
            <w:tcW w:w="6400" w:type="dxa"/>
            <w:tcBorders>
              <w:top w:val="nil"/>
              <w:left w:val="nil"/>
              <w:bottom w:val="single" w:sz="4" w:space="0" w:color="auto"/>
              <w:right w:val="single" w:sz="4" w:space="0" w:color="auto"/>
            </w:tcBorders>
            <w:shd w:val="clear" w:color="000000" w:fill="FFFFFF"/>
            <w:hideMark/>
          </w:tcPr>
          <w:p w14:paraId="3C0266B1"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432A5AA9"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1C15E19B"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46CE0F91"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6A380D9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00391AFA</w:t>
            </w:r>
          </w:p>
        </w:tc>
        <w:tc>
          <w:tcPr>
            <w:tcW w:w="6400" w:type="dxa"/>
            <w:tcBorders>
              <w:top w:val="nil"/>
              <w:left w:val="nil"/>
              <w:bottom w:val="single" w:sz="4" w:space="0" w:color="auto"/>
              <w:right w:val="single" w:sz="4" w:space="0" w:color="auto"/>
            </w:tcBorders>
            <w:shd w:val="clear" w:color="000000" w:fill="FFFFFF"/>
            <w:hideMark/>
          </w:tcPr>
          <w:p w14:paraId="036DFA27"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2D2268A9"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4FE79410"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0E7CB25B"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60D305A1"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003906DA</w:t>
            </w:r>
          </w:p>
        </w:tc>
        <w:tc>
          <w:tcPr>
            <w:tcW w:w="6400" w:type="dxa"/>
            <w:tcBorders>
              <w:top w:val="nil"/>
              <w:left w:val="nil"/>
              <w:bottom w:val="single" w:sz="4" w:space="0" w:color="auto"/>
              <w:right w:val="single" w:sz="4" w:space="0" w:color="auto"/>
            </w:tcBorders>
            <w:shd w:val="clear" w:color="000000" w:fill="FFFFFF"/>
            <w:hideMark/>
          </w:tcPr>
          <w:p w14:paraId="1A8BD0A6"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00D03E02"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168E2429"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022812A4"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565FE0F0"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003900F1</w:t>
            </w:r>
          </w:p>
        </w:tc>
        <w:tc>
          <w:tcPr>
            <w:tcW w:w="6400" w:type="dxa"/>
            <w:tcBorders>
              <w:top w:val="nil"/>
              <w:left w:val="nil"/>
              <w:bottom w:val="single" w:sz="4" w:space="0" w:color="auto"/>
              <w:right w:val="single" w:sz="4" w:space="0" w:color="auto"/>
            </w:tcBorders>
            <w:shd w:val="clear" w:color="000000" w:fill="FFFFFF"/>
            <w:hideMark/>
          </w:tcPr>
          <w:p w14:paraId="37453C58"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7628CEB0"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4600A228"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660DF3DC"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40513D40"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003906B8</w:t>
            </w:r>
          </w:p>
        </w:tc>
        <w:tc>
          <w:tcPr>
            <w:tcW w:w="6400" w:type="dxa"/>
            <w:tcBorders>
              <w:top w:val="nil"/>
              <w:left w:val="nil"/>
              <w:bottom w:val="single" w:sz="4" w:space="0" w:color="auto"/>
              <w:right w:val="single" w:sz="4" w:space="0" w:color="auto"/>
            </w:tcBorders>
            <w:shd w:val="clear" w:color="000000" w:fill="FFFFFF"/>
            <w:hideMark/>
          </w:tcPr>
          <w:p w14:paraId="07A7A389"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453965BB"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5F74069A"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2159AF9A"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08B25CF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003906DE</w:t>
            </w:r>
          </w:p>
        </w:tc>
        <w:tc>
          <w:tcPr>
            <w:tcW w:w="6400" w:type="dxa"/>
            <w:tcBorders>
              <w:top w:val="nil"/>
              <w:left w:val="nil"/>
              <w:bottom w:val="single" w:sz="4" w:space="0" w:color="auto"/>
              <w:right w:val="single" w:sz="4" w:space="0" w:color="auto"/>
            </w:tcBorders>
            <w:shd w:val="clear" w:color="000000" w:fill="FFFFFF"/>
            <w:hideMark/>
          </w:tcPr>
          <w:p w14:paraId="3DA56E82"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0E8D57F5"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241B13B0"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012E2F6B"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63DDDDCE"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003906E4</w:t>
            </w:r>
          </w:p>
        </w:tc>
        <w:tc>
          <w:tcPr>
            <w:tcW w:w="6400" w:type="dxa"/>
            <w:tcBorders>
              <w:top w:val="nil"/>
              <w:left w:val="nil"/>
              <w:bottom w:val="single" w:sz="4" w:space="0" w:color="auto"/>
              <w:right w:val="single" w:sz="4" w:space="0" w:color="auto"/>
            </w:tcBorders>
            <w:shd w:val="clear" w:color="000000" w:fill="FFFFFF"/>
            <w:hideMark/>
          </w:tcPr>
          <w:p w14:paraId="5193220B"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148DEF1E"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2DDE5A03"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3DCF0CD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4B2CA65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003905D2</w:t>
            </w:r>
          </w:p>
        </w:tc>
        <w:tc>
          <w:tcPr>
            <w:tcW w:w="6400" w:type="dxa"/>
            <w:tcBorders>
              <w:top w:val="nil"/>
              <w:left w:val="nil"/>
              <w:bottom w:val="single" w:sz="4" w:space="0" w:color="auto"/>
              <w:right w:val="single" w:sz="4" w:space="0" w:color="auto"/>
            </w:tcBorders>
            <w:shd w:val="clear" w:color="000000" w:fill="FFFFFF"/>
            <w:hideMark/>
          </w:tcPr>
          <w:p w14:paraId="0AF72D35"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478E018D"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62220762"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462FEC1F"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3782429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00390562</w:t>
            </w:r>
          </w:p>
        </w:tc>
        <w:tc>
          <w:tcPr>
            <w:tcW w:w="6400" w:type="dxa"/>
            <w:tcBorders>
              <w:top w:val="nil"/>
              <w:left w:val="nil"/>
              <w:bottom w:val="single" w:sz="4" w:space="0" w:color="auto"/>
              <w:right w:val="single" w:sz="4" w:space="0" w:color="auto"/>
            </w:tcBorders>
            <w:shd w:val="clear" w:color="000000" w:fill="FFFFFF"/>
            <w:hideMark/>
          </w:tcPr>
          <w:p w14:paraId="1B419930"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3E9E835B"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6F26836D"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4E8225D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71F1E6B7"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003906C9</w:t>
            </w:r>
          </w:p>
        </w:tc>
        <w:tc>
          <w:tcPr>
            <w:tcW w:w="6400" w:type="dxa"/>
            <w:tcBorders>
              <w:top w:val="nil"/>
              <w:left w:val="nil"/>
              <w:bottom w:val="single" w:sz="4" w:space="0" w:color="auto"/>
              <w:right w:val="single" w:sz="4" w:space="0" w:color="auto"/>
            </w:tcBorders>
            <w:shd w:val="clear" w:color="000000" w:fill="FFFFFF"/>
            <w:hideMark/>
          </w:tcPr>
          <w:p w14:paraId="682CFD3A"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20FB98ED"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1BF2C682"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338CE9CE"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3FF24B6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003906E0</w:t>
            </w:r>
          </w:p>
        </w:tc>
        <w:tc>
          <w:tcPr>
            <w:tcW w:w="6400" w:type="dxa"/>
            <w:tcBorders>
              <w:top w:val="nil"/>
              <w:left w:val="nil"/>
              <w:bottom w:val="single" w:sz="4" w:space="0" w:color="auto"/>
              <w:right w:val="single" w:sz="4" w:space="0" w:color="auto"/>
            </w:tcBorders>
            <w:shd w:val="clear" w:color="000000" w:fill="FFFFFF"/>
            <w:hideMark/>
          </w:tcPr>
          <w:p w14:paraId="4D432713"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243EE563"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701B9F8D"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4BB61DE7"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24A5F4FF"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00391974</w:t>
            </w:r>
          </w:p>
        </w:tc>
        <w:tc>
          <w:tcPr>
            <w:tcW w:w="6400" w:type="dxa"/>
            <w:tcBorders>
              <w:top w:val="nil"/>
              <w:left w:val="nil"/>
              <w:bottom w:val="single" w:sz="4" w:space="0" w:color="auto"/>
              <w:right w:val="single" w:sz="4" w:space="0" w:color="auto"/>
            </w:tcBorders>
            <w:shd w:val="clear" w:color="000000" w:fill="FFFFFF"/>
            <w:hideMark/>
          </w:tcPr>
          <w:p w14:paraId="0DB49875"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64496E5C"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506D0A78"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6EC4E62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12BE187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00390146</w:t>
            </w:r>
          </w:p>
        </w:tc>
        <w:tc>
          <w:tcPr>
            <w:tcW w:w="6400" w:type="dxa"/>
            <w:tcBorders>
              <w:top w:val="nil"/>
              <w:left w:val="nil"/>
              <w:bottom w:val="single" w:sz="4" w:space="0" w:color="auto"/>
              <w:right w:val="single" w:sz="4" w:space="0" w:color="auto"/>
            </w:tcBorders>
            <w:shd w:val="clear" w:color="000000" w:fill="FFFFFF"/>
            <w:hideMark/>
          </w:tcPr>
          <w:p w14:paraId="21BCA2C2"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5CBCC20B"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4B4CE5A6"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02377BB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11/12/2017</w:t>
            </w:r>
          </w:p>
        </w:tc>
        <w:tc>
          <w:tcPr>
            <w:tcW w:w="1240" w:type="dxa"/>
            <w:tcBorders>
              <w:top w:val="nil"/>
              <w:left w:val="nil"/>
              <w:bottom w:val="single" w:sz="4" w:space="0" w:color="auto"/>
              <w:right w:val="single" w:sz="4" w:space="0" w:color="auto"/>
            </w:tcBorders>
            <w:shd w:val="clear" w:color="000000" w:fill="FFFFFF"/>
            <w:noWrap/>
            <w:hideMark/>
          </w:tcPr>
          <w:p w14:paraId="259187A0"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0039060A</w:t>
            </w:r>
          </w:p>
        </w:tc>
        <w:tc>
          <w:tcPr>
            <w:tcW w:w="6400" w:type="dxa"/>
            <w:tcBorders>
              <w:top w:val="nil"/>
              <w:left w:val="nil"/>
              <w:bottom w:val="single" w:sz="4" w:space="0" w:color="auto"/>
              <w:right w:val="single" w:sz="4" w:space="0" w:color="auto"/>
            </w:tcBorders>
            <w:shd w:val="clear" w:color="000000" w:fill="FFFFFF"/>
            <w:hideMark/>
          </w:tcPr>
          <w:p w14:paraId="5B0CD9CC"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DISCO DURO PORTÁTIL CAPACIDAD DE 2TB TAMAÑO 2.5 COLOR NEGRO CONECTIVIDAD USB 2.0 Y/O 3.0</w:t>
            </w:r>
          </w:p>
        </w:tc>
        <w:tc>
          <w:tcPr>
            <w:tcW w:w="1240" w:type="dxa"/>
            <w:tcBorders>
              <w:top w:val="nil"/>
              <w:left w:val="nil"/>
              <w:bottom w:val="single" w:sz="4" w:space="0" w:color="auto"/>
              <w:right w:val="single" w:sz="8" w:space="0" w:color="auto"/>
            </w:tcBorders>
            <w:shd w:val="clear" w:color="000000" w:fill="FFFFFF"/>
            <w:noWrap/>
            <w:hideMark/>
          </w:tcPr>
          <w:p w14:paraId="170C3B55"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710.00</w:t>
            </w:r>
          </w:p>
        </w:tc>
      </w:tr>
      <w:tr w:rsidR="00902C25" w:rsidRPr="00902C25" w14:paraId="33F58465"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6012ECDE"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28/05/2019</w:t>
            </w:r>
          </w:p>
        </w:tc>
        <w:tc>
          <w:tcPr>
            <w:tcW w:w="1240" w:type="dxa"/>
            <w:tcBorders>
              <w:top w:val="nil"/>
              <w:left w:val="nil"/>
              <w:bottom w:val="single" w:sz="4" w:space="0" w:color="auto"/>
              <w:right w:val="single" w:sz="4" w:space="0" w:color="auto"/>
            </w:tcBorders>
            <w:shd w:val="clear" w:color="000000" w:fill="FFFFFF"/>
            <w:noWrap/>
            <w:hideMark/>
          </w:tcPr>
          <w:p w14:paraId="5115D92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004108EB</w:t>
            </w:r>
          </w:p>
        </w:tc>
        <w:tc>
          <w:tcPr>
            <w:tcW w:w="6400" w:type="dxa"/>
            <w:tcBorders>
              <w:top w:val="nil"/>
              <w:left w:val="nil"/>
              <w:bottom w:val="single" w:sz="4" w:space="0" w:color="auto"/>
              <w:right w:val="single" w:sz="4" w:space="0" w:color="auto"/>
            </w:tcBorders>
            <w:shd w:val="clear" w:color="000000" w:fill="FFFFFF"/>
            <w:hideMark/>
          </w:tcPr>
          <w:p w14:paraId="4E380169"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ESTANTERIA DE 6 ENTREPAÑOS, CHAPA 1 MILIMETRO, MEDIDAS DE ALTO 200 CMS. ANCHO 100 CMS. Y FONDO 60CMS. SIN MODELO, SIN MARCA, SIN SERIE</w:t>
            </w:r>
          </w:p>
        </w:tc>
        <w:tc>
          <w:tcPr>
            <w:tcW w:w="1240" w:type="dxa"/>
            <w:tcBorders>
              <w:top w:val="nil"/>
              <w:left w:val="nil"/>
              <w:bottom w:val="single" w:sz="4" w:space="0" w:color="auto"/>
              <w:right w:val="single" w:sz="8" w:space="0" w:color="auto"/>
            </w:tcBorders>
            <w:shd w:val="clear" w:color="000000" w:fill="FFFFFF"/>
            <w:noWrap/>
            <w:hideMark/>
          </w:tcPr>
          <w:p w14:paraId="559AEFFC"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910.00</w:t>
            </w:r>
          </w:p>
        </w:tc>
      </w:tr>
      <w:tr w:rsidR="00902C25" w:rsidRPr="00902C25" w14:paraId="3F0F7CAD"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6CE4D51B"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28/05/2019</w:t>
            </w:r>
          </w:p>
        </w:tc>
        <w:tc>
          <w:tcPr>
            <w:tcW w:w="1240" w:type="dxa"/>
            <w:tcBorders>
              <w:top w:val="nil"/>
              <w:left w:val="nil"/>
              <w:bottom w:val="single" w:sz="4" w:space="0" w:color="auto"/>
              <w:right w:val="single" w:sz="4" w:space="0" w:color="auto"/>
            </w:tcBorders>
            <w:shd w:val="clear" w:color="000000" w:fill="FFFFFF"/>
            <w:noWrap/>
            <w:hideMark/>
          </w:tcPr>
          <w:p w14:paraId="21D0526A"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004108E6</w:t>
            </w:r>
          </w:p>
        </w:tc>
        <w:tc>
          <w:tcPr>
            <w:tcW w:w="6400" w:type="dxa"/>
            <w:tcBorders>
              <w:top w:val="nil"/>
              <w:left w:val="nil"/>
              <w:bottom w:val="single" w:sz="4" w:space="0" w:color="auto"/>
              <w:right w:val="single" w:sz="4" w:space="0" w:color="auto"/>
            </w:tcBorders>
            <w:shd w:val="clear" w:color="000000" w:fill="FFFFFF"/>
            <w:hideMark/>
          </w:tcPr>
          <w:p w14:paraId="4FF66BAC"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ESTANTERIA DE 6 ENTREPAÑOS, CHAPA 1 MILIMETRO, MEDIDAS DE ALTO 200 CMS. ANCHO 100 CMS. Y FONDO 60CMS. SIN MODELO, SIN MARCA, SIN SERIE</w:t>
            </w:r>
          </w:p>
        </w:tc>
        <w:tc>
          <w:tcPr>
            <w:tcW w:w="1240" w:type="dxa"/>
            <w:tcBorders>
              <w:top w:val="nil"/>
              <w:left w:val="nil"/>
              <w:bottom w:val="single" w:sz="4" w:space="0" w:color="auto"/>
              <w:right w:val="single" w:sz="8" w:space="0" w:color="auto"/>
            </w:tcBorders>
            <w:shd w:val="clear" w:color="000000" w:fill="FFFFFF"/>
            <w:noWrap/>
            <w:hideMark/>
          </w:tcPr>
          <w:p w14:paraId="3B8D840B"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910.00</w:t>
            </w:r>
          </w:p>
        </w:tc>
      </w:tr>
      <w:tr w:rsidR="00902C25" w:rsidRPr="00902C25" w14:paraId="08523116"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502EDB27"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28/05/2019</w:t>
            </w:r>
          </w:p>
        </w:tc>
        <w:tc>
          <w:tcPr>
            <w:tcW w:w="1240" w:type="dxa"/>
            <w:tcBorders>
              <w:top w:val="nil"/>
              <w:left w:val="nil"/>
              <w:bottom w:val="single" w:sz="4" w:space="0" w:color="auto"/>
              <w:right w:val="single" w:sz="4" w:space="0" w:color="auto"/>
            </w:tcBorders>
            <w:shd w:val="clear" w:color="000000" w:fill="FFFFFF"/>
            <w:noWrap/>
            <w:hideMark/>
          </w:tcPr>
          <w:p w14:paraId="309A4CFF"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004108F1</w:t>
            </w:r>
          </w:p>
        </w:tc>
        <w:tc>
          <w:tcPr>
            <w:tcW w:w="6400" w:type="dxa"/>
            <w:tcBorders>
              <w:top w:val="nil"/>
              <w:left w:val="nil"/>
              <w:bottom w:val="single" w:sz="4" w:space="0" w:color="auto"/>
              <w:right w:val="single" w:sz="4" w:space="0" w:color="auto"/>
            </w:tcBorders>
            <w:shd w:val="clear" w:color="000000" w:fill="FFFFFF"/>
            <w:hideMark/>
          </w:tcPr>
          <w:p w14:paraId="2A88A6B5"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ESTANTERIA DE 6 ENTREPAÑOS, CHAPA 1 MILIMETRO, MEDIDAS DE ALTO 200 CMS. ANCHO 100 CMS. Y FONDO 60CMS. SIN MODELO, SIN MARCA, SIN SERIE</w:t>
            </w:r>
          </w:p>
        </w:tc>
        <w:tc>
          <w:tcPr>
            <w:tcW w:w="1240" w:type="dxa"/>
            <w:tcBorders>
              <w:top w:val="nil"/>
              <w:left w:val="nil"/>
              <w:bottom w:val="single" w:sz="4" w:space="0" w:color="auto"/>
              <w:right w:val="single" w:sz="8" w:space="0" w:color="auto"/>
            </w:tcBorders>
            <w:shd w:val="clear" w:color="000000" w:fill="FFFFFF"/>
            <w:noWrap/>
            <w:hideMark/>
          </w:tcPr>
          <w:p w14:paraId="57703FF3"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910.00</w:t>
            </w:r>
          </w:p>
        </w:tc>
      </w:tr>
      <w:tr w:rsidR="00902C25" w:rsidRPr="00902C25" w14:paraId="37A8F656"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5431CA5E"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28/05/2019</w:t>
            </w:r>
          </w:p>
        </w:tc>
        <w:tc>
          <w:tcPr>
            <w:tcW w:w="1240" w:type="dxa"/>
            <w:tcBorders>
              <w:top w:val="nil"/>
              <w:left w:val="nil"/>
              <w:bottom w:val="single" w:sz="4" w:space="0" w:color="auto"/>
              <w:right w:val="single" w:sz="4" w:space="0" w:color="auto"/>
            </w:tcBorders>
            <w:shd w:val="clear" w:color="000000" w:fill="FFFFFF"/>
            <w:noWrap/>
            <w:hideMark/>
          </w:tcPr>
          <w:p w14:paraId="152D6CE4"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004108E8</w:t>
            </w:r>
          </w:p>
        </w:tc>
        <w:tc>
          <w:tcPr>
            <w:tcW w:w="6400" w:type="dxa"/>
            <w:tcBorders>
              <w:top w:val="nil"/>
              <w:left w:val="nil"/>
              <w:bottom w:val="single" w:sz="4" w:space="0" w:color="auto"/>
              <w:right w:val="single" w:sz="4" w:space="0" w:color="auto"/>
            </w:tcBorders>
            <w:shd w:val="clear" w:color="000000" w:fill="FFFFFF"/>
            <w:hideMark/>
          </w:tcPr>
          <w:p w14:paraId="0AB71A28"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ESTANTERIA DE 6 ENTREPAÑOS, CHAPA 1 MILIMETRO, MEDIDAS DE ALTO 200 CMS. ANCHO 100 CMS. Y FONDO 60CMS. SIN MODELO, SIN MARCA, SIN SERIE</w:t>
            </w:r>
          </w:p>
        </w:tc>
        <w:tc>
          <w:tcPr>
            <w:tcW w:w="1240" w:type="dxa"/>
            <w:tcBorders>
              <w:top w:val="nil"/>
              <w:left w:val="nil"/>
              <w:bottom w:val="single" w:sz="4" w:space="0" w:color="auto"/>
              <w:right w:val="single" w:sz="8" w:space="0" w:color="auto"/>
            </w:tcBorders>
            <w:shd w:val="clear" w:color="000000" w:fill="FFFFFF"/>
            <w:noWrap/>
            <w:hideMark/>
          </w:tcPr>
          <w:p w14:paraId="2D733445"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910.00</w:t>
            </w:r>
          </w:p>
        </w:tc>
      </w:tr>
      <w:tr w:rsidR="00902C25" w:rsidRPr="00902C25" w14:paraId="4AF40DF5"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67FF0EB7"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28/05/2019</w:t>
            </w:r>
          </w:p>
        </w:tc>
        <w:tc>
          <w:tcPr>
            <w:tcW w:w="1240" w:type="dxa"/>
            <w:tcBorders>
              <w:top w:val="nil"/>
              <w:left w:val="nil"/>
              <w:bottom w:val="single" w:sz="4" w:space="0" w:color="auto"/>
              <w:right w:val="single" w:sz="4" w:space="0" w:color="auto"/>
            </w:tcBorders>
            <w:shd w:val="clear" w:color="000000" w:fill="FFFFFF"/>
            <w:noWrap/>
            <w:hideMark/>
          </w:tcPr>
          <w:p w14:paraId="3EE47BA4"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004108E9</w:t>
            </w:r>
          </w:p>
        </w:tc>
        <w:tc>
          <w:tcPr>
            <w:tcW w:w="6400" w:type="dxa"/>
            <w:tcBorders>
              <w:top w:val="nil"/>
              <w:left w:val="nil"/>
              <w:bottom w:val="single" w:sz="4" w:space="0" w:color="auto"/>
              <w:right w:val="single" w:sz="4" w:space="0" w:color="auto"/>
            </w:tcBorders>
            <w:shd w:val="clear" w:color="000000" w:fill="FFFFFF"/>
            <w:hideMark/>
          </w:tcPr>
          <w:p w14:paraId="5E681167"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ESTANTERIA DE 6 ENTREPAÑOS, CHAPA 1 MILIMETRO, MEDIDAS DE ALTO 200 CMS. ANCHO 100 CMS. Y FONDO 60CMS. SIN MODELO, SIN MARCA, SIN SERIE</w:t>
            </w:r>
          </w:p>
        </w:tc>
        <w:tc>
          <w:tcPr>
            <w:tcW w:w="1240" w:type="dxa"/>
            <w:tcBorders>
              <w:top w:val="nil"/>
              <w:left w:val="nil"/>
              <w:bottom w:val="single" w:sz="4" w:space="0" w:color="auto"/>
              <w:right w:val="single" w:sz="8" w:space="0" w:color="auto"/>
            </w:tcBorders>
            <w:shd w:val="clear" w:color="000000" w:fill="FFFFFF"/>
            <w:noWrap/>
            <w:hideMark/>
          </w:tcPr>
          <w:p w14:paraId="5970798D"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910.00</w:t>
            </w:r>
          </w:p>
        </w:tc>
      </w:tr>
      <w:tr w:rsidR="00902C25" w:rsidRPr="00902C25" w14:paraId="77BF3B7C"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0FC853E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28/05/2019</w:t>
            </w:r>
          </w:p>
        </w:tc>
        <w:tc>
          <w:tcPr>
            <w:tcW w:w="1240" w:type="dxa"/>
            <w:tcBorders>
              <w:top w:val="nil"/>
              <w:left w:val="nil"/>
              <w:bottom w:val="single" w:sz="4" w:space="0" w:color="auto"/>
              <w:right w:val="single" w:sz="4" w:space="0" w:color="auto"/>
            </w:tcBorders>
            <w:shd w:val="clear" w:color="000000" w:fill="FFFFFF"/>
            <w:noWrap/>
            <w:hideMark/>
          </w:tcPr>
          <w:p w14:paraId="1346E3D0"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004108EF</w:t>
            </w:r>
          </w:p>
        </w:tc>
        <w:tc>
          <w:tcPr>
            <w:tcW w:w="6400" w:type="dxa"/>
            <w:tcBorders>
              <w:top w:val="nil"/>
              <w:left w:val="nil"/>
              <w:bottom w:val="single" w:sz="4" w:space="0" w:color="auto"/>
              <w:right w:val="single" w:sz="4" w:space="0" w:color="auto"/>
            </w:tcBorders>
            <w:shd w:val="clear" w:color="000000" w:fill="FFFFFF"/>
            <w:hideMark/>
          </w:tcPr>
          <w:p w14:paraId="219E6CD2"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ESTANTERIA DE 6 ENTREPAÑOS, CHAPA 1 MILIMETRO, MEDIDAS DE ALTO 200 CMS. ANCHO 100 CMS. Y FONDO 60CMS. SIN MODELO, SIN MARCA, SIN SERIE</w:t>
            </w:r>
          </w:p>
        </w:tc>
        <w:tc>
          <w:tcPr>
            <w:tcW w:w="1240" w:type="dxa"/>
            <w:tcBorders>
              <w:top w:val="nil"/>
              <w:left w:val="nil"/>
              <w:bottom w:val="single" w:sz="4" w:space="0" w:color="auto"/>
              <w:right w:val="single" w:sz="8" w:space="0" w:color="auto"/>
            </w:tcBorders>
            <w:shd w:val="clear" w:color="000000" w:fill="FFFFFF"/>
            <w:noWrap/>
            <w:hideMark/>
          </w:tcPr>
          <w:p w14:paraId="55C167FD"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910.00</w:t>
            </w:r>
          </w:p>
        </w:tc>
      </w:tr>
      <w:tr w:rsidR="00902C25" w:rsidRPr="00902C25" w14:paraId="285E14BE"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7E59F76F"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28/05/2019</w:t>
            </w:r>
          </w:p>
        </w:tc>
        <w:tc>
          <w:tcPr>
            <w:tcW w:w="1240" w:type="dxa"/>
            <w:tcBorders>
              <w:top w:val="nil"/>
              <w:left w:val="nil"/>
              <w:bottom w:val="single" w:sz="4" w:space="0" w:color="auto"/>
              <w:right w:val="single" w:sz="4" w:space="0" w:color="auto"/>
            </w:tcBorders>
            <w:shd w:val="clear" w:color="000000" w:fill="FFFFFF"/>
            <w:noWrap/>
            <w:hideMark/>
          </w:tcPr>
          <w:p w14:paraId="5C76530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004108EA</w:t>
            </w:r>
          </w:p>
        </w:tc>
        <w:tc>
          <w:tcPr>
            <w:tcW w:w="6400" w:type="dxa"/>
            <w:tcBorders>
              <w:top w:val="nil"/>
              <w:left w:val="nil"/>
              <w:bottom w:val="single" w:sz="4" w:space="0" w:color="auto"/>
              <w:right w:val="single" w:sz="4" w:space="0" w:color="auto"/>
            </w:tcBorders>
            <w:shd w:val="clear" w:color="000000" w:fill="FFFFFF"/>
            <w:hideMark/>
          </w:tcPr>
          <w:p w14:paraId="425C67E5"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ESTANTERIA DE 6 ENTREPAÑOS, CHAPA 1 MILIMETRO, MEDIDAS DE ALTO 200 CMS. ANCHO 100 CMS. Y FONDO 60CMS. SIN MODELO, SIN MARCA, SIN SERIE</w:t>
            </w:r>
          </w:p>
        </w:tc>
        <w:tc>
          <w:tcPr>
            <w:tcW w:w="1240" w:type="dxa"/>
            <w:tcBorders>
              <w:top w:val="nil"/>
              <w:left w:val="nil"/>
              <w:bottom w:val="single" w:sz="4" w:space="0" w:color="auto"/>
              <w:right w:val="single" w:sz="8" w:space="0" w:color="auto"/>
            </w:tcBorders>
            <w:shd w:val="clear" w:color="000000" w:fill="FFFFFF"/>
            <w:noWrap/>
            <w:hideMark/>
          </w:tcPr>
          <w:p w14:paraId="6E0A9E0C"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910.00</w:t>
            </w:r>
          </w:p>
        </w:tc>
      </w:tr>
      <w:tr w:rsidR="00902C25" w:rsidRPr="00902C25" w14:paraId="4F375712"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3C4E838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28/05/2019</w:t>
            </w:r>
          </w:p>
        </w:tc>
        <w:tc>
          <w:tcPr>
            <w:tcW w:w="1240" w:type="dxa"/>
            <w:tcBorders>
              <w:top w:val="nil"/>
              <w:left w:val="nil"/>
              <w:bottom w:val="single" w:sz="4" w:space="0" w:color="auto"/>
              <w:right w:val="single" w:sz="4" w:space="0" w:color="auto"/>
            </w:tcBorders>
            <w:shd w:val="clear" w:color="000000" w:fill="FFFFFF"/>
            <w:noWrap/>
            <w:hideMark/>
          </w:tcPr>
          <w:p w14:paraId="2B18CF5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004108EE</w:t>
            </w:r>
          </w:p>
        </w:tc>
        <w:tc>
          <w:tcPr>
            <w:tcW w:w="6400" w:type="dxa"/>
            <w:tcBorders>
              <w:top w:val="nil"/>
              <w:left w:val="nil"/>
              <w:bottom w:val="single" w:sz="4" w:space="0" w:color="auto"/>
              <w:right w:val="single" w:sz="4" w:space="0" w:color="auto"/>
            </w:tcBorders>
            <w:shd w:val="clear" w:color="000000" w:fill="FFFFFF"/>
            <w:hideMark/>
          </w:tcPr>
          <w:p w14:paraId="71D67199"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ESTANTERIA DE 6 ENTREPAÑOS, CHAPA 1 MILIMETRO, MEDIDAS DE ALTO 200 CMS. ANCHO 100 CMS. Y FONDO 60CMS. SIN MODELO, SIN MARCA, SIN SERIE</w:t>
            </w:r>
          </w:p>
        </w:tc>
        <w:tc>
          <w:tcPr>
            <w:tcW w:w="1240" w:type="dxa"/>
            <w:tcBorders>
              <w:top w:val="nil"/>
              <w:left w:val="nil"/>
              <w:bottom w:val="single" w:sz="4" w:space="0" w:color="auto"/>
              <w:right w:val="single" w:sz="8" w:space="0" w:color="auto"/>
            </w:tcBorders>
            <w:shd w:val="clear" w:color="000000" w:fill="FFFFFF"/>
            <w:noWrap/>
            <w:hideMark/>
          </w:tcPr>
          <w:p w14:paraId="4AD1019A"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910.00</w:t>
            </w:r>
          </w:p>
        </w:tc>
      </w:tr>
      <w:tr w:rsidR="00902C25" w:rsidRPr="00902C25" w14:paraId="0D98A9BF"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19143D7C"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38877FC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0018A746</w:t>
            </w:r>
          </w:p>
        </w:tc>
        <w:tc>
          <w:tcPr>
            <w:tcW w:w="6400" w:type="dxa"/>
            <w:tcBorders>
              <w:top w:val="nil"/>
              <w:left w:val="nil"/>
              <w:bottom w:val="single" w:sz="4" w:space="0" w:color="auto"/>
              <w:right w:val="single" w:sz="4" w:space="0" w:color="auto"/>
            </w:tcBorders>
            <w:shd w:val="clear" w:color="000000" w:fill="FFFFFF"/>
            <w:hideMark/>
          </w:tcPr>
          <w:p w14:paraId="413D1AC8"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6039344F"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098AC74A"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34B4BF3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15181E4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0018A75E</w:t>
            </w:r>
          </w:p>
        </w:tc>
        <w:tc>
          <w:tcPr>
            <w:tcW w:w="6400" w:type="dxa"/>
            <w:tcBorders>
              <w:top w:val="nil"/>
              <w:left w:val="nil"/>
              <w:bottom w:val="single" w:sz="4" w:space="0" w:color="auto"/>
              <w:right w:val="single" w:sz="4" w:space="0" w:color="auto"/>
            </w:tcBorders>
            <w:shd w:val="clear" w:color="000000" w:fill="FFFFFF"/>
            <w:hideMark/>
          </w:tcPr>
          <w:p w14:paraId="594E9BAD"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37B72ECA"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72EA9A2D"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2C0C156F"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669F1BF6"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0018A743</w:t>
            </w:r>
          </w:p>
        </w:tc>
        <w:tc>
          <w:tcPr>
            <w:tcW w:w="6400" w:type="dxa"/>
            <w:tcBorders>
              <w:top w:val="nil"/>
              <w:left w:val="nil"/>
              <w:bottom w:val="single" w:sz="4" w:space="0" w:color="auto"/>
              <w:right w:val="single" w:sz="4" w:space="0" w:color="auto"/>
            </w:tcBorders>
            <w:shd w:val="clear" w:color="000000" w:fill="FFFFFF"/>
            <w:hideMark/>
          </w:tcPr>
          <w:p w14:paraId="0100A801"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1139D69A"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bl>
    <w:p w14:paraId="0B89E34E" w14:textId="77777777" w:rsidR="00902C25" w:rsidRDefault="00902C25" w:rsidP="001B1006">
      <w:pPr>
        <w:ind w:left="720"/>
        <w:jc w:val="both"/>
        <w:rPr>
          <w:rFonts w:eastAsia="Times New Roman"/>
        </w:rPr>
      </w:pPr>
    </w:p>
    <w:p w14:paraId="6381DFE7" w14:textId="77777777" w:rsidR="00902C25" w:rsidRDefault="00902C25" w:rsidP="001B1006">
      <w:pPr>
        <w:ind w:left="720"/>
        <w:jc w:val="both"/>
        <w:rPr>
          <w:rFonts w:eastAsia="Times New Roman"/>
        </w:rPr>
      </w:pPr>
    </w:p>
    <w:tbl>
      <w:tblPr>
        <w:tblW w:w="10120" w:type="dxa"/>
        <w:tblInd w:w="640" w:type="dxa"/>
        <w:tblCellMar>
          <w:left w:w="70" w:type="dxa"/>
          <w:right w:w="70" w:type="dxa"/>
        </w:tblCellMar>
        <w:tblLook w:val="04A0" w:firstRow="1" w:lastRow="0" w:firstColumn="1" w:lastColumn="0" w:noHBand="0" w:noVBand="1"/>
      </w:tblPr>
      <w:tblGrid>
        <w:gridCol w:w="1240"/>
        <w:gridCol w:w="1240"/>
        <w:gridCol w:w="6400"/>
        <w:gridCol w:w="1240"/>
      </w:tblGrid>
      <w:tr w:rsidR="00902C25" w:rsidRPr="00902C25" w14:paraId="609F4DF2" w14:textId="77777777" w:rsidTr="004E459F">
        <w:trPr>
          <w:trHeight w:val="240"/>
        </w:trPr>
        <w:tc>
          <w:tcPr>
            <w:tcW w:w="1240"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762606C4"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lastRenderedPageBreak/>
              <w:t>Fecha de ingreso</w:t>
            </w:r>
          </w:p>
        </w:tc>
        <w:tc>
          <w:tcPr>
            <w:tcW w:w="1240" w:type="dxa"/>
            <w:tcBorders>
              <w:top w:val="single" w:sz="8" w:space="0" w:color="auto"/>
              <w:left w:val="nil"/>
              <w:bottom w:val="single" w:sz="8" w:space="0" w:color="auto"/>
              <w:right w:val="single" w:sz="4" w:space="0" w:color="auto"/>
            </w:tcBorders>
            <w:shd w:val="clear" w:color="000000" w:fill="A6A6A6"/>
            <w:noWrap/>
            <w:vAlign w:val="center"/>
            <w:hideMark/>
          </w:tcPr>
          <w:p w14:paraId="2BDE7581"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No. SICOIN</w:t>
            </w:r>
          </w:p>
        </w:tc>
        <w:tc>
          <w:tcPr>
            <w:tcW w:w="6400" w:type="dxa"/>
            <w:tcBorders>
              <w:top w:val="single" w:sz="8" w:space="0" w:color="auto"/>
              <w:left w:val="nil"/>
              <w:bottom w:val="single" w:sz="8" w:space="0" w:color="auto"/>
              <w:right w:val="single" w:sz="4" w:space="0" w:color="auto"/>
            </w:tcBorders>
            <w:shd w:val="clear" w:color="000000" w:fill="A6A6A6"/>
            <w:vAlign w:val="center"/>
            <w:hideMark/>
          </w:tcPr>
          <w:p w14:paraId="104EA9B6" w14:textId="77777777" w:rsidR="00902C25" w:rsidRPr="00902C25" w:rsidRDefault="00902C25" w:rsidP="00902C25">
            <w:pPr>
              <w:widowControl/>
              <w:autoSpaceDE/>
              <w:autoSpaceDN/>
              <w:jc w:val="center"/>
              <w:rPr>
                <w:rFonts w:eastAsia="Times New Roman"/>
                <w:b/>
                <w:bCs/>
                <w:color w:val="000000"/>
                <w:sz w:val="18"/>
                <w:szCs w:val="18"/>
                <w:lang w:val="es-GT" w:eastAsia="es-GT"/>
              </w:rPr>
            </w:pPr>
            <w:r w:rsidRPr="00902C25">
              <w:rPr>
                <w:rFonts w:eastAsia="Times New Roman"/>
                <w:b/>
                <w:bCs/>
                <w:color w:val="000000"/>
                <w:sz w:val="18"/>
                <w:szCs w:val="18"/>
                <w:lang w:val="es-GT" w:eastAsia="es-GT"/>
              </w:rPr>
              <w:t>Descripción del bien</w:t>
            </w:r>
          </w:p>
        </w:tc>
        <w:tc>
          <w:tcPr>
            <w:tcW w:w="1240" w:type="dxa"/>
            <w:tcBorders>
              <w:top w:val="single" w:sz="8" w:space="0" w:color="auto"/>
              <w:left w:val="nil"/>
              <w:bottom w:val="single" w:sz="8" w:space="0" w:color="auto"/>
              <w:right w:val="single" w:sz="8" w:space="0" w:color="auto"/>
            </w:tcBorders>
            <w:shd w:val="clear" w:color="000000" w:fill="A6A6A6"/>
            <w:noWrap/>
            <w:vAlign w:val="center"/>
            <w:hideMark/>
          </w:tcPr>
          <w:p w14:paraId="34D16869"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Cantidad</w:t>
            </w:r>
          </w:p>
        </w:tc>
      </w:tr>
      <w:tr w:rsidR="00902C25" w:rsidRPr="00902C25" w14:paraId="31B71953" w14:textId="77777777" w:rsidTr="004E459F">
        <w:trPr>
          <w:trHeight w:val="240"/>
        </w:trPr>
        <w:tc>
          <w:tcPr>
            <w:tcW w:w="1240" w:type="dxa"/>
            <w:tcBorders>
              <w:top w:val="single" w:sz="4" w:space="0" w:color="auto"/>
              <w:left w:val="single" w:sz="8" w:space="0" w:color="auto"/>
              <w:bottom w:val="single" w:sz="4" w:space="0" w:color="auto"/>
              <w:right w:val="single" w:sz="4" w:space="0" w:color="auto"/>
            </w:tcBorders>
            <w:shd w:val="clear" w:color="000000" w:fill="FFFFFF"/>
            <w:noWrap/>
            <w:hideMark/>
          </w:tcPr>
          <w:p w14:paraId="5A7E39E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single" w:sz="4" w:space="0" w:color="auto"/>
              <w:left w:val="nil"/>
              <w:bottom w:val="single" w:sz="4" w:space="0" w:color="auto"/>
              <w:right w:val="single" w:sz="4" w:space="0" w:color="auto"/>
            </w:tcBorders>
            <w:shd w:val="clear" w:color="000000" w:fill="FFFFFF"/>
            <w:noWrap/>
            <w:hideMark/>
          </w:tcPr>
          <w:p w14:paraId="377FDF22"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0018A755</w:t>
            </w:r>
          </w:p>
        </w:tc>
        <w:tc>
          <w:tcPr>
            <w:tcW w:w="6400" w:type="dxa"/>
            <w:tcBorders>
              <w:top w:val="single" w:sz="4" w:space="0" w:color="auto"/>
              <w:left w:val="nil"/>
              <w:bottom w:val="single" w:sz="4" w:space="0" w:color="auto"/>
              <w:right w:val="single" w:sz="4" w:space="0" w:color="auto"/>
            </w:tcBorders>
            <w:shd w:val="clear" w:color="000000" w:fill="FFFFFF"/>
            <w:hideMark/>
          </w:tcPr>
          <w:p w14:paraId="3F9FE621"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single" w:sz="4" w:space="0" w:color="auto"/>
              <w:left w:val="nil"/>
              <w:bottom w:val="single" w:sz="4" w:space="0" w:color="auto"/>
              <w:right w:val="single" w:sz="8" w:space="0" w:color="auto"/>
            </w:tcBorders>
            <w:shd w:val="clear" w:color="000000" w:fill="FFFFFF"/>
            <w:noWrap/>
            <w:hideMark/>
          </w:tcPr>
          <w:p w14:paraId="744C6477"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70EAA3E1"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585354C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0FE91989"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0018A733</w:t>
            </w:r>
          </w:p>
        </w:tc>
        <w:tc>
          <w:tcPr>
            <w:tcW w:w="6400" w:type="dxa"/>
            <w:tcBorders>
              <w:top w:val="nil"/>
              <w:left w:val="nil"/>
              <w:bottom w:val="single" w:sz="4" w:space="0" w:color="auto"/>
              <w:right w:val="single" w:sz="4" w:space="0" w:color="auto"/>
            </w:tcBorders>
            <w:shd w:val="clear" w:color="000000" w:fill="FFFFFF"/>
            <w:hideMark/>
          </w:tcPr>
          <w:p w14:paraId="7C85672C"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24D3EAFD"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18BEF058"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749DE2E0"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68159A31"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0018A740</w:t>
            </w:r>
          </w:p>
        </w:tc>
        <w:tc>
          <w:tcPr>
            <w:tcW w:w="6400" w:type="dxa"/>
            <w:tcBorders>
              <w:top w:val="nil"/>
              <w:left w:val="nil"/>
              <w:bottom w:val="single" w:sz="4" w:space="0" w:color="auto"/>
              <w:right w:val="single" w:sz="4" w:space="0" w:color="auto"/>
            </w:tcBorders>
            <w:shd w:val="clear" w:color="000000" w:fill="FFFFFF"/>
            <w:hideMark/>
          </w:tcPr>
          <w:p w14:paraId="1FC93C85"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06237151"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640A6238"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7017111E"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3FF8B21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0018A752</w:t>
            </w:r>
          </w:p>
        </w:tc>
        <w:tc>
          <w:tcPr>
            <w:tcW w:w="6400" w:type="dxa"/>
            <w:tcBorders>
              <w:top w:val="nil"/>
              <w:left w:val="nil"/>
              <w:bottom w:val="single" w:sz="4" w:space="0" w:color="auto"/>
              <w:right w:val="single" w:sz="4" w:space="0" w:color="auto"/>
            </w:tcBorders>
            <w:shd w:val="clear" w:color="000000" w:fill="FFFFFF"/>
            <w:hideMark/>
          </w:tcPr>
          <w:p w14:paraId="42D528D9"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068CD66A"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4C0FB749"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7D66E3A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6F3820F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0018A75B</w:t>
            </w:r>
          </w:p>
        </w:tc>
        <w:tc>
          <w:tcPr>
            <w:tcW w:w="6400" w:type="dxa"/>
            <w:tcBorders>
              <w:top w:val="nil"/>
              <w:left w:val="nil"/>
              <w:bottom w:val="single" w:sz="4" w:space="0" w:color="auto"/>
              <w:right w:val="single" w:sz="4" w:space="0" w:color="auto"/>
            </w:tcBorders>
            <w:shd w:val="clear" w:color="000000" w:fill="FFFFFF"/>
            <w:hideMark/>
          </w:tcPr>
          <w:p w14:paraId="5755461F"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7D6FFB7C"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1FBA1C2E"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11F7537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584913C7"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0018A750</w:t>
            </w:r>
          </w:p>
        </w:tc>
        <w:tc>
          <w:tcPr>
            <w:tcW w:w="6400" w:type="dxa"/>
            <w:tcBorders>
              <w:top w:val="nil"/>
              <w:left w:val="nil"/>
              <w:bottom w:val="single" w:sz="4" w:space="0" w:color="auto"/>
              <w:right w:val="single" w:sz="4" w:space="0" w:color="auto"/>
            </w:tcBorders>
            <w:shd w:val="clear" w:color="000000" w:fill="FFFFFF"/>
            <w:hideMark/>
          </w:tcPr>
          <w:p w14:paraId="0688B18F"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45105C84"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1667FBFA"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41D7DD96"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115CAB4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0018A761</w:t>
            </w:r>
          </w:p>
        </w:tc>
        <w:tc>
          <w:tcPr>
            <w:tcW w:w="6400" w:type="dxa"/>
            <w:tcBorders>
              <w:top w:val="nil"/>
              <w:left w:val="nil"/>
              <w:bottom w:val="single" w:sz="4" w:space="0" w:color="auto"/>
              <w:right w:val="single" w:sz="4" w:space="0" w:color="auto"/>
            </w:tcBorders>
            <w:shd w:val="clear" w:color="000000" w:fill="FFFFFF"/>
            <w:hideMark/>
          </w:tcPr>
          <w:p w14:paraId="2B233F7F"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0247C548"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23999387"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2E3A6EBB"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12B6BC4D"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0018A74A</w:t>
            </w:r>
          </w:p>
        </w:tc>
        <w:tc>
          <w:tcPr>
            <w:tcW w:w="6400" w:type="dxa"/>
            <w:tcBorders>
              <w:top w:val="nil"/>
              <w:left w:val="nil"/>
              <w:bottom w:val="single" w:sz="4" w:space="0" w:color="auto"/>
              <w:right w:val="single" w:sz="4" w:space="0" w:color="auto"/>
            </w:tcBorders>
            <w:shd w:val="clear" w:color="000000" w:fill="FFFFFF"/>
            <w:hideMark/>
          </w:tcPr>
          <w:p w14:paraId="07628A93"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6A6AF082"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67DB12AF"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55BD75E3"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6060691E"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0018A73B</w:t>
            </w:r>
          </w:p>
        </w:tc>
        <w:tc>
          <w:tcPr>
            <w:tcW w:w="6400" w:type="dxa"/>
            <w:tcBorders>
              <w:top w:val="nil"/>
              <w:left w:val="nil"/>
              <w:bottom w:val="single" w:sz="4" w:space="0" w:color="auto"/>
              <w:right w:val="single" w:sz="4" w:space="0" w:color="auto"/>
            </w:tcBorders>
            <w:shd w:val="clear" w:color="000000" w:fill="FFFFFF"/>
            <w:hideMark/>
          </w:tcPr>
          <w:p w14:paraId="6DAD9410"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371626CB"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66B81BFE"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5A68B4B7"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7DE9B4F5"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0018A757</w:t>
            </w:r>
          </w:p>
        </w:tc>
        <w:tc>
          <w:tcPr>
            <w:tcW w:w="6400" w:type="dxa"/>
            <w:tcBorders>
              <w:top w:val="nil"/>
              <w:left w:val="nil"/>
              <w:bottom w:val="single" w:sz="4" w:space="0" w:color="auto"/>
              <w:right w:val="single" w:sz="4" w:space="0" w:color="auto"/>
            </w:tcBorders>
            <w:shd w:val="clear" w:color="000000" w:fill="FFFFFF"/>
            <w:hideMark/>
          </w:tcPr>
          <w:p w14:paraId="09D00B1A"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0D468DBC"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6DBD896F"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4016D00A"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4637F7A2"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0018A764</w:t>
            </w:r>
          </w:p>
        </w:tc>
        <w:tc>
          <w:tcPr>
            <w:tcW w:w="6400" w:type="dxa"/>
            <w:tcBorders>
              <w:top w:val="nil"/>
              <w:left w:val="nil"/>
              <w:bottom w:val="single" w:sz="4" w:space="0" w:color="auto"/>
              <w:right w:val="single" w:sz="4" w:space="0" w:color="auto"/>
            </w:tcBorders>
            <w:shd w:val="clear" w:color="000000" w:fill="FFFFFF"/>
            <w:hideMark/>
          </w:tcPr>
          <w:p w14:paraId="6C23E02F"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375C5F37"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2A3E7F88"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1B4E59F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27DE2F46"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0018A738</w:t>
            </w:r>
          </w:p>
        </w:tc>
        <w:tc>
          <w:tcPr>
            <w:tcW w:w="6400" w:type="dxa"/>
            <w:tcBorders>
              <w:top w:val="nil"/>
              <w:left w:val="nil"/>
              <w:bottom w:val="single" w:sz="4" w:space="0" w:color="auto"/>
              <w:right w:val="single" w:sz="4" w:space="0" w:color="auto"/>
            </w:tcBorders>
            <w:shd w:val="clear" w:color="000000" w:fill="FFFFFF"/>
            <w:hideMark/>
          </w:tcPr>
          <w:p w14:paraId="11C86268"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4F73D851"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0E412304" w14:textId="77777777" w:rsidTr="004E459F">
        <w:trPr>
          <w:trHeight w:val="240"/>
        </w:trPr>
        <w:tc>
          <w:tcPr>
            <w:tcW w:w="1240" w:type="dxa"/>
            <w:tcBorders>
              <w:top w:val="nil"/>
              <w:left w:val="single" w:sz="8" w:space="0" w:color="auto"/>
              <w:bottom w:val="single" w:sz="4" w:space="0" w:color="auto"/>
              <w:right w:val="single" w:sz="4" w:space="0" w:color="auto"/>
            </w:tcBorders>
            <w:shd w:val="clear" w:color="000000" w:fill="FFFFFF"/>
            <w:noWrap/>
            <w:hideMark/>
          </w:tcPr>
          <w:p w14:paraId="3AAF51A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03/09/2009</w:t>
            </w:r>
          </w:p>
        </w:tc>
        <w:tc>
          <w:tcPr>
            <w:tcW w:w="1240" w:type="dxa"/>
            <w:tcBorders>
              <w:top w:val="nil"/>
              <w:left w:val="nil"/>
              <w:bottom w:val="single" w:sz="4" w:space="0" w:color="auto"/>
              <w:right w:val="single" w:sz="4" w:space="0" w:color="auto"/>
            </w:tcBorders>
            <w:shd w:val="clear" w:color="000000" w:fill="FFFFFF"/>
            <w:noWrap/>
            <w:hideMark/>
          </w:tcPr>
          <w:p w14:paraId="72DC7E48" w14:textId="77777777" w:rsidR="00902C25" w:rsidRPr="00902C25" w:rsidRDefault="00902C25" w:rsidP="00902C25">
            <w:pPr>
              <w:widowControl/>
              <w:autoSpaceDE/>
              <w:autoSpaceDN/>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0018A745</w:t>
            </w:r>
          </w:p>
        </w:tc>
        <w:tc>
          <w:tcPr>
            <w:tcW w:w="6400" w:type="dxa"/>
            <w:tcBorders>
              <w:top w:val="nil"/>
              <w:left w:val="nil"/>
              <w:bottom w:val="single" w:sz="4" w:space="0" w:color="auto"/>
              <w:right w:val="single" w:sz="4" w:space="0" w:color="auto"/>
            </w:tcBorders>
            <w:shd w:val="clear" w:color="000000" w:fill="FFFFFF"/>
            <w:hideMark/>
          </w:tcPr>
          <w:p w14:paraId="0FE591B6" w14:textId="77777777" w:rsidR="00902C25" w:rsidRPr="00902C25" w:rsidRDefault="00902C25" w:rsidP="00902C25">
            <w:pPr>
              <w:widowControl/>
              <w:autoSpaceDE/>
              <w:autoSpaceDN/>
              <w:rPr>
                <w:rFonts w:ascii="Times New Roman" w:eastAsia="Times New Roman" w:hAnsi="Times New Roman" w:cs="Times New Roman"/>
                <w:color w:val="000000"/>
                <w:sz w:val="18"/>
                <w:szCs w:val="18"/>
                <w:lang w:val="es-GT" w:eastAsia="es-GT"/>
              </w:rPr>
            </w:pPr>
            <w:r w:rsidRPr="00902C25">
              <w:rPr>
                <w:rFonts w:ascii="Times New Roman" w:eastAsia="Times New Roman" w:hAnsi="Times New Roman" w:cs="Times New Roman"/>
                <w:color w:val="000000"/>
                <w:sz w:val="18"/>
                <w:szCs w:val="18"/>
                <w:lang w:val="es-GT" w:eastAsia="es-GT"/>
              </w:rPr>
              <w:t>PAPELERAS DE METAL DE 3 ENTREPAÑOS.</w:t>
            </w:r>
          </w:p>
        </w:tc>
        <w:tc>
          <w:tcPr>
            <w:tcW w:w="1240" w:type="dxa"/>
            <w:tcBorders>
              <w:top w:val="nil"/>
              <w:left w:val="nil"/>
              <w:bottom w:val="single" w:sz="4" w:space="0" w:color="auto"/>
              <w:right w:val="single" w:sz="8" w:space="0" w:color="auto"/>
            </w:tcBorders>
            <w:shd w:val="clear" w:color="000000" w:fill="FFFFFF"/>
            <w:noWrap/>
            <w:hideMark/>
          </w:tcPr>
          <w:p w14:paraId="7513A8D6" w14:textId="77777777" w:rsidR="00902C25" w:rsidRPr="00902C25" w:rsidRDefault="00902C25" w:rsidP="00902C25">
            <w:pPr>
              <w:widowControl/>
              <w:autoSpaceDE/>
              <w:autoSpaceDN/>
              <w:jc w:val="right"/>
              <w:rPr>
                <w:rFonts w:ascii="Times New Roman" w:eastAsia="Times New Roman" w:hAnsi="Times New Roman" w:cs="Times New Roman"/>
                <w:color w:val="000000"/>
                <w:sz w:val="20"/>
                <w:szCs w:val="20"/>
                <w:lang w:val="es-GT" w:eastAsia="es-GT"/>
              </w:rPr>
            </w:pPr>
            <w:r w:rsidRPr="00902C25">
              <w:rPr>
                <w:rFonts w:ascii="Times New Roman" w:eastAsia="Times New Roman" w:hAnsi="Times New Roman" w:cs="Times New Roman"/>
                <w:color w:val="000000"/>
                <w:sz w:val="20"/>
                <w:szCs w:val="20"/>
                <w:lang w:val="es-GT" w:eastAsia="es-GT"/>
              </w:rPr>
              <w:t>80.00</w:t>
            </w:r>
          </w:p>
        </w:tc>
      </w:tr>
      <w:tr w:rsidR="00902C25" w:rsidRPr="00902C25" w14:paraId="433FB603" w14:textId="77777777" w:rsidTr="004E459F">
        <w:trPr>
          <w:trHeight w:val="270"/>
        </w:trPr>
        <w:tc>
          <w:tcPr>
            <w:tcW w:w="8880" w:type="dxa"/>
            <w:gridSpan w:val="3"/>
            <w:tcBorders>
              <w:top w:val="single" w:sz="8" w:space="0" w:color="auto"/>
              <w:left w:val="single" w:sz="8" w:space="0" w:color="auto"/>
              <w:bottom w:val="single" w:sz="8" w:space="0" w:color="auto"/>
              <w:right w:val="single" w:sz="8" w:space="0" w:color="000000"/>
            </w:tcBorders>
            <w:shd w:val="clear" w:color="000000" w:fill="FFFFFF"/>
            <w:noWrap/>
            <w:hideMark/>
          </w:tcPr>
          <w:p w14:paraId="73E8FAEF" w14:textId="77777777" w:rsidR="00902C25" w:rsidRPr="00902C25" w:rsidRDefault="00902C25" w:rsidP="00902C25">
            <w:pPr>
              <w:widowControl/>
              <w:autoSpaceDE/>
              <w:autoSpaceDN/>
              <w:jc w:val="center"/>
              <w:rPr>
                <w:rFonts w:eastAsia="Times New Roman"/>
                <w:b/>
                <w:bCs/>
                <w:color w:val="000000"/>
                <w:sz w:val="20"/>
                <w:szCs w:val="20"/>
                <w:lang w:val="es-GT" w:eastAsia="es-GT"/>
              </w:rPr>
            </w:pPr>
            <w:r w:rsidRPr="00902C25">
              <w:rPr>
                <w:rFonts w:eastAsia="Times New Roman"/>
                <w:b/>
                <w:bCs/>
                <w:color w:val="000000"/>
                <w:sz w:val="20"/>
                <w:szCs w:val="20"/>
                <w:lang w:val="es-GT" w:eastAsia="es-GT"/>
              </w:rPr>
              <w:t>TOTAL</w:t>
            </w:r>
          </w:p>
        </w:tc>
        <w:tc>
          <w:tcPr>
            <w:tcW w:w="1240" w:type="dxa"/>
            <w:tcBorders>
              <w:top w:val="single" w:sz="8" w:space="0" w:color="auto"/>
              <w:left w:val="nil"/>
              <w:bottom w:val="single" w:sz="8" w:space="0" w:color="auto"/>
              <w:right w:val="single" w:sz="8" w:space="0" w:color="auto"/>
            </w:tcBorders>
            <w:shd w:val="clear" w:color="000000" w:fill="FFFFFF"/>
            <w:noWrap/>
            <w:hideMark/>
          </w:tcPr>
          <w:p w14:paraId="4BEFA2A7" w14:textId="77777777" w:rsidR="00902C25" w:rsidRPr="00902C25" w:rsidRDefault="00902C25" w:rsidP="00902C25">
            <w:pPr>
              <w:widowControl/>
              <w:autoSpaceDE/>
              <w:autoSpaceDN/>
              <w:jc w:val="right"/>
              <w:rPr>
                <w:rFonts w:eastAsia="Times New Roman"/>
                <w:b/>
                <w:bCs/>
                <w:color w:val="000000"/>
                <w:sz w:val="20"/>
                <w:szCs w:val="20"/>
                <w:lang w:val="es-GT" w:eastAsia="es-GT"/>
              </w:rPr>
            </w:pPr>
            <w:r w:rsidRPr="00902C25">
              <w:rPr>
                <w:rFonts w:eastAsia="Times New Roman"/>
                <w:b/>
                <w:bCs/>
                <w:color w:val="000000"/>
                <w:sz w:val="20"/>
                <w:szCs w:val="20"/>
                <w:lang w:val="es-GT" w:eastAsia="es-GT"/>
              </w:rPr>
              <w:t>32,453.20</w:t>
            </w:r>
          </w:p>
        </w:tc>
      </w:tr>
      <w:tr w:rsidR="00902C25" w:rsidRPr="00902C25" w14:paraId="7B64A40B" w14:textId="77777777" w:rsidTr="004E459F">
        <w:trPr>
          <w:trHeight w:val="255"/>
        </w:trPr>
        <w:tc>
          <w:tcPr>
            <w:tcW w:w="8880" w:type="dxa"/>
            <w:gridSpan w:val="3"/>
            <w:tcBorders>
              <w:top w:val="nil"/>
              <w:left w:val="nil"/>
              <w:bottom w:val="nil"/>
              <w:right w:val="nil"/>
            </w:tcBorders>
            <w:shd w:val="clear" w:color="000000" w:fill="FFFFFF"/>
            <w:noWrap/>
            <w:hideMark/>
          </w:tcPr>
          <w:p w14:paraId="7E3666A8" w14:textId="77777777" w:rsidR="00902C25" w:rsidRPr="00902C25" w:rsidRDefault="00902C25" w:rsidP="00902C25">
            <w:pPr>
              <w:widowControl/>
              <w:autoSpaceDE/>
              <w:autoSpaceDN/>
              <w:rPr>
                <w:rFonts w:eastAsia="Times New Roman"/>
                <w:b/>
                <w:bCs/>
                <w:color w:val="000000"/>
                <w:sz w:val="20"/>
                <w:szCs w:val="20"/>
                <w:lang w:val="es-GT" w:eastAsia="es-GT"/>
              </w:rPr>
            </w:pPr>
            <w:r w:rsidRPr="00902C25">
              <w:rPr>
                <w:rFonts w:eastAsia="Times New Roman"/>
                <w:b/>
                <w:bCs/>
                <w:color w:val="000000"/>
                <w:sz w:val="20"/>
                <w:szCs w:val="20"/>
                <w:lang w:val="es-GT" w:eastAsia="es-GT"/>
              </w:rPr>
              <w:t xml:space="preserve">Fuente: </w:t>
            </w:r>
            <w:r w:rsidRPr="00902C25">
              <w:rPr>
                <w:rFonts w:eastAsia="Times New Roman"/>
                <w:color w:val="000000"/>
                <w:sz w:val="20"/>
                <w:szCs w:val="20"/>
                <w:lang w:val="es-GT" w:eastAsia="es-GT"/>
              </w:rPr>
              <w:t>FIN 02 Formulario de detalle de inventario por cuenta.</w:t>
            </w:r>
          </w:p>
        </w:tc>
        <w:tc>
          <w:tcPr>
            <w:tcW w:w="1240" w:type="dxa"/>
            <w:tcBorders>
              <w:top w:val="nil"/>
              <w:left w:val="nil"/>
              <w:bottom w:val="nil"/>
              <w:right w:val="nil"/>
            </w:tcBorders>
            <w:shd w:val="clear" w:color="000000" w:fill="FFFFFF"/>
            <w:noWrap/>
            <w:hideMark/>
          </w:tcPr>
          <w:p w14:paraId="080D2582" w14:textId="77777777" w:rsidR="00902C25" w:rsidRPr="00902C25" w:rsidRDefault="00902C25" w:rsidP="00902C25">
            <w:pPr>
              <w:widowControl/>
              <w:autoSpaceDE/>
              <w:autoSpaceDN/>
              <w:rPr>
                <w:rFonts w:eastAsia="Times New Roman"/>
                <w:color w:val="000000"/>
                <w:sz w:val="20"/>
                <w:szCs w:val="20"/>
                <w:lang w:val="es-GT" w:eastAsia="es-GT"/>
              </w:rPr>
            </w:pPr>
            <w:r w:rsidRPr="00902C25">
              <w:rPr>
                <w:rFonts w:eastAsia="Times New Roman"/>
                <w:color w:val="000000"/>
                <w:sz w:val="20"/>
                <w:szCs w:val="20"/>
                <w:lang w:val="es-GT" w:eastAsia="es-GT"/>
              </w:rPr>
              <w:t> </w:t>
            </w:r>
          </w:p>
        </w:tc>
      </w:tr>
    </w:tbl>
    <w:p w14:paraId="6D2B5970" w14:textId="77777777" w:rsidR="00902C25" w:rsidRDefault="00902C25" w:rsidP="001B1006">
      <w:pPr>
        <w:ind w:left="720"/>
        <w:jc w:val="both"/>
        <w:rPr>
          <w:rFonts w:eastAsia="Times New Roman"/>
        </w:rPr>
      </w:pPr>
    </w:p>
    <w:p w14:paraId="515F7F8C" w14:textId="318E723B" w:rsidR="00A35BE9" w:rsidRDefault="00A35BE9" w:rsidP="001B1006">
      <w:pPr>
        <w:ind w:left="720"/>
        <w:jc w:val="both"/>
        <w:rPr>
          <w:rFonts w:eastAsia="Times New Roman"/>
        </w:rPr>
      </w:pPr>
    </w:p>
    <w:p w14:paraId="57AD06FC" w14:textId="40C10C83" w:rsidR="00A35BE9" w:rsidRPr="00CD6EB2" w:rsidRDefault="00A35BE9" w:rsidP="001B1006">
      <w:pPr>
        <w:ind w:left="720"/>
        <w:jc w:val="both"/>
        <w:rPr>
          <w:rFonts w:eastAsia="Times New Roman"/>
        </w:rPr>
      </w:pPr>
    </w:p>
    <w:p w14:paraId="1B434A79" w14:textId="77777777" w:rsidR="00A35BE9" w:rsidRDefault="00A35BE9" w:rsidP="00A1280C">
      <w:pPr>
        <w:pStyle w:val="Ttulo1"/>
        <w:jc w:val="both"/>
        <w:rPr>
          <w:rFonts w:eastAsia="Times New Roman"/>
          <w:b w:val="0"/>
          <w:sz w:val="22"/>
          <w:szCs w:val="22"/>
          <w:bdr w:val="none" w:sz="0" w:space="0" w:color="auto" w:frame="1"/>
        </w:rPr>
      </w:pPr>
    </w:p>
    <w:sectPr w:rsidR="00A35BE9" w:rsidSect="00AA06A3">
      <w:headerReference w:type="default" r:id="rId9"/>
      <w:footerReference w:type="default" r:id="rId10"/>
      <w:pgSz w:w="12240" w:h="15840"/>
      <w:pgMar w:top="1060" w:right="1599" w:bottom="993"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DACC" w14:textId="77777777" w:rsidR="00A124BA" w:rsidRDefault="00A124BA">
      <w:r>
        <w:separator/>
      </w:r>
    </w:p>
  </w:endnote>
  <w:endnote w:type="continuationSeparator" w:id="0">
    <w:p w14:paraId="6D740187" w14:textId="77777777" w:rsidR="00A124BA" w:rsidRDefault="00A1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48B287"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4BB095B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4290C495"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F55CCA">
                            <w:rPr>
                              <w:noProof/>
                              <w:color w:val="666666"/>
                              <w:sz w:val="1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FE95"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" filled="f" stroked="f">
              <v:textbox inset="0,0,0,0">
                <w:txbxContent>
                  <w:p w14:paraId="6C76676C" w14:textId="4290C495"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F55CCA">
                      <w:rPr>
                        <w:noProof/>
                        <w:color w:val="666666"/>
                        <w:sz w:val="1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7E13" w14:textId="77777777" w:rsidR="00A124BA" w:rsidRDefault="00A124BA">
      <w:r>
        <w:separator/>
      </w:r>
    </w:p>
  </w:footnote>
  <w:footnote w:type="continuationSeparator" w:id="0">
    <w:p w14:paraId="373CEC10" w14:textId="77777777" w:rsidR="00A124BA" w:rsidRDefault="00A12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664A21CF" w:rsidR="00CA6FCF" w:rsidRDefault="00355BAE">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90BF3B5" wp14:editId="05D6EB81">
              <wp:simplePos x="0" y="0"/>
              <wp:positionH relativeFrom="page">
                <wp:posOffset>4248150</wp:posOffset>
              </wp:positionH>
              <wp:positionV relativeFrom="page">
                <wp:posOffset>371475</wp:posOffset>
              </wp:positionV>
              <wp:extent cx="2407285" cy="191770"/>
              <wp:effectExtent l="0" t="0" r="12065" b="1778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55255646" w:rsidR="00CA6FCF" w:rsidRPr="00E33B17" w:rsidRDefault="00760345">
                          <w:pPr>
                            <w:spacing w:before="15"/>
                            <w:ind w:left="20"/>
                            <w:rPr>
                              <w:color w:val="666666"/>
                              <w:sz w:val="14"/>
                            </w:rPr>
                          </w:pPr>
                          <w:r>
                            <w:rPr>
                              <w:color w:val="666666"/>
                              <w:sz w:val="14"/>
                            </w:rPr>
                            <w:t xml:space="preserve">                  </w:t>
                          </w:r>
                          <w:r w:rsidR="00237805">
                            <w:rPr>
                              <w:color w:val="666666"/>
                              <w:sz w:val="14"/>
                            </w:rPr>
                            <w:t xml:space="preserve">       </w:t>
                          </w:r>
                          <w:r>
                            <w:rPr>
                              <w:color w:val="666666"/>
                              <w:sz w:val="14"/>
                            </w:rPr>
                            <w:t>INFORME No. O-DIDAI-</w:t>
                          </w:r>
                          <w:r w:rsidR="00015373">
                            <w:rPr>
                              <w:color w:val="666666"/>
                              <w:sz w:val="14"/>
                            </w:rPr>
                            <w:t>025-2023</w:t>
                          </w:r>
                          <w:r>
                            <w:rPr>
                              <w:color w:val="666666"/>
                              <w:sz w:val="14"/>
                            </w:rPr>
                            <w:t xml:space="preserve"> DIGE</w:t>
                          </w:r>
                          <w:r w:rsidR="00FA7E2E">
                            <w:rPr>
                              <w:color w:val="666666"/>
                              <w:sz w:val="14"/>
                            </w:rPr>
                            <w:t>ESP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3B5" id="_x0000_t202" coordsize="21600,21600" o:spt="202" path="m,l,21600r21600,l21600,xe">
              <v:stroke joinstyle="miter"/>
              <v:path gradientshapeok="t" o:connecttype="rect"/>
            </v:shapetype>
            <v:shape id="Text Box 7" o:spid="_x0000_s1026" type="#_x0000_t202" style="position:absolute;margin-left:334.5pt;margin-top:29.25pt;width:189.55pt;height:15.1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" filled="f" stroked="f">
              <v:textbox inset="0,0,0,0">
                <w:txbxContent>
                  <w:p w14:paraId="7A0A28A8" w14:textId="55255646" w:rsidR="00CA6FCF" w:rsidRPr="00E33B17" w:rsidRDefault="00760345">
                    <w:pPr>
                      <w:spacing w:before="15"/>
                      <w:ind w:left="20"/>
                      <w:rPr>
                        <w:color w:val="666666"/>
                        <w:sz w:val="14"/>
                      </w:rPr>
                    </w:pPr>
                    <w:r>
                      <w:rPr>
                        <w:color w:val="666666"/>
                        <w:sz w:val="14"/>
                      </w:rPr>
                      <w:t xml:space="preserve">                  </w:t>
                    </w:r>
                    <w:r w:rsidR="00237805">
                      <w:rPr>
                        <w:color w:val="666666"/>
                        <w:sz w:val="14"/>
                      </w:rPr>
                      <w:t xml:space="preserve">       </w:t>
                    </w:r>
                    <w:r>
                      <w:rPr>
                        <w:color w:val="666666"/>
                        <w:sz w:val="14"/>
                      </w:rPr>
                      <w:t>INFORME No. O-DIDAI-</w:t>
                    </w:r>
                    <w:r w:rsidR="00015373">
                      <w:rPr>
                        <w:color w:val="666666"/>
                        <w:sz w:val="14"/>
                      </w:rPr>
                      <w:t>025-2023</w:t>
                    </w:r>
                    <w:r>
                      <w:rPr>
                        <w:color w:val="666666"/>
                        <w:sz w:val="14"/>
                      </w:rPr>
                      <w:t xml:space="preserve"> DIGE</w:t>
                    </w:r>
                    <w:r w:rsidR="00FA7E2E">
                      <w:rPr>
                        <w:color w:val="666666"/>
                        <w:sz w:val="14"/>
                      </w:rPr>
                      <w:t>ESP</w:t>
                    </w:r>
                  </w:p>
                </w:txbxContent>
              </v:textbox>
              <w10:wrap anchorx="page" anchory="page"/>
            </v:shape>
          </w:pict>
        </mc:Fallback>
      </mc:AlternateContent>
    </w:r>
    <w:r w:rsidR="00E33B17">
      <w:rPr>
        <w:noProof/>
        <w:lang w:val="es-GT" w:eastAsia="es-GT"/>
      </w:rPr>
      <mc:AlternateContent>
        <mc:Choice Requires="wps">
          <w:drawing>
            <wp:anchor distT="0" distB="0" distL="114300" distR="114300" simplePos="0" relativeHeight="487430144" behindDoc="1" locked="0" layoutInCell="1" allowOverlap="1" wp14:anchorId="1BE5A14F" wp14:editId="622BBD44">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CA6FCF" w:rsidRDefault="00E33B17">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A14F" id="Text Box 6" o:spid="_x0000_s1027"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" filled="f" stroked="f">
              <v:textbox inset="0,0,0,0">
                <w:txbxContent>
                  <w:p w14:paraId="0F167A1F" w14:textId="77777777" w:rsidR="00CA6FCF" w:rsidRDefault="00E33B17">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59C74"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 w15:restartNumberingAfterBreak="0">
    <w:nsid w:val="05430206"/>
    <w:multiLevelType w:val="hybridMultilevel"/>
    <w:tmpl w:val="C04E27E6"/>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3" w15:restartNumberingAfterBreak="0">
    <w:nsid w:val="108F76FE"/>
    <w:multiLevelType w:val="hybridMultilevel"/>
    <w:tmpl w:val="9AD2122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4"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5" w15:restartNumberingAfterBreak="0">
    <w:nsid w:val="19CA19B0"/>
    <w:multiLevelType w:val="hybridMultilevel"/>
    <w:tmpl w:val="58C873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D0D34F9"/>
    <w:multiLevelType w:val="hybridMultilevel"/>
    <w:tmpl w:val="ED80EB1A"/>
    <w:lvl w:ilvl="0" w:tplc="100A0001">
      <w:start w:val="1"/>
      <w:numFmt w:val="bullet"/>
      <w:lvlText w:val=""/>
      <w:lvlJc w:val="left"/>
      <w:pPr>
        <w:ind w:left="860" w:hanging="360"/>
      </w:pPr>
      <w:rPr>
        <w:rFonts w:ascii="Symbol" w:hAnsi="Symbol" w:hint="default"/>
      </w:rPr>
    </w:lvl>
    <w:lvl w:ilvl="1" w:tplc="100A0003" w:tentative="1">
      <w:start w:val="1"/>
      <w:numFmt w:val="bullet"/>
      <w:lvlText w:val="o"/>
      <w:lvlJc w:val="left"/>
      <w:pPr>
        <w:ind w:left="1580" w:hanging="360"/>
      </w:pPr>
      <w:rPr>
        <w:rFonts w:ascii="Courier New" w:hAnsi="Courier New" w:cs="Courier New" w:hint="default"/>
      </w:rPr>
    </w:lvl>
    <w:lvl w:ilvl="2" w:tplc="100A0005" w:tentative="1">
      <w:start w:val="1"/>
      <w:numFmt w:val="bullet"/>
      <w:lvlText w:val=""/>
      <w:lvlJc w:val="left"/>
      <w:pPr>
        <w:ind w:left="2300" w:hanging="360"/>
      </w:pPr>
      <w:rPr>
        <w:rFonts w:ascii="Wingdings" w:hAnsi="Wingdings" w:hint="default"/>
      </w:rPr>
    </w:lvl>
    <w:lvl w:ilvl="3" w:tplc="100A0001" w:tentative="1">
      <w:start w:val="1"/>
      <w:numFmt w:val="bullet"/>
      <w:lvlText w:val=""/>
      <w:lvlJc w:val="left"/>
      <w:pPr>
        <w:ind w:left="3020" w:hanging="360"/>
      </w:pPr>
      <w:rPr>
        <w:rFonts w:ascii="Symbol" w:hAnsi="Symbol" w:hint="default"/>
      </w:rPr>
    </w:lvl>
    <w:lvl w:ilvl="4" w:tplc="100A0003" w:tentative="1">
      <w:start w:val="1"/>
      <w:numFmt w:val="bullet"/>
      <w:lvlText w:val="o"/>
      <w:lvlJc w:val="left"/>
      <w:pPr>
        <w:ind w:left="3740" w:hanging="360"/>
      </w:pPr>
      <w:rPr>
        <w:rFonts w:ascii="Courier New" w:hAnsi="Courier New" w:cs="Courier New" w:hint="default"/>
      </w:rPr>
    </w:lvl>
    <w:lvl w:ilvl="5" w:tplc="100A0005" w:tentative="1">
      <w:start w:val="1"/>
      <w:numFmt w:val="bullet"/>
      <w:lvlText w:val=""/>
      <w:lvlJc w:val="left"/>
      <w:pPr>
        <w:ind w:left="4460" w:hanging="360"/>
      </w:pPr>
      <w:rPr>
        <w:rFonts w:ascii="Wingdings" w:hAnsi="Wingdings" w:hint="default"/>
      </w:rPr>
    </w:lvl>
    <w:lvl w:ilvl="6" w:tplc="100A0001" w:tentative="1">
      <w:start w:val="1"/>
      <w:numFmt w:val="bullet"/>
      <w:lvlText w:val=""/>
      <w:lvlJc w:val="left"/>
      <w:pPr>
        <w:ind w:left="5180" w:hanging="360"/>
      </w:pPr>
      <w:rPr>
        <w:rFonts w:ascii="Symbol" w:hAnsi="Symbol" w:hint="default"/>
      </w:rPr>
    </w:lvl>
    <w:lvl w:ilvl="7" w:tplc="100A0003" w:tentative="1">
      <w:start w:val="1"/>
      <w:numFmt w:val="bullet"/>
      <w:lvlText w:val="o"/>
      <w:lvlJc w:val="left"/>
      <w:pPr>
        <w:ind w:left="5900" w:hanging="360"/>
      </w:pPr>
      <w:rPr>
        <w:rFonts w:ascii="Courier New" w:hAnsi="Courier New" w:cs="Courier New" w:hint="default"/>
      </w:rPr>
    </w:lvl>
    <w:lvl w:ilvl="8" w:tplc="100A0005" w:tentative="1">
      <w:start w:val="1"/>
      <w:numFmt w:val="bullet"/>
      <w:lvlText w:val=""/>
      <w:lvlJc w:val="left"/>
      <w:pPr>
        <w:ind w:left="6620" w:hanging="360"/>
      </w:pPr>
      <w:rPr>
        <w:rFonts w:ascii="Wingdings" w:hAnsi="Wingdings" w:hint="default"/>
      </w:rPr>
    </w:lvl>
  </w:abstractNum>
  <w:abstractNum w:abstractNumId="7" w15:restartNumberingAfterBreak="0">
    <w:nsid w:val="1E0B3BAB"/>
    <w:multiLevelType w:val="hybridMultilevel"/>
    <w:tmpl w:val="A53C7C44"/>
    <w:lvl w:ilvl="0" w:tplc="100A000F">
      <w:start w:val="1"/>
      <w:numFmt w:val="decimal"/>
      <w:lvlText w:val="%1."/>
      <w:lvlJc w:val="left"/>
      <w:pPr>
        <w:ind w:left="2021" w:hanging="360"/>
      </w:pPr>
    </w:lvl>
    <w:lvl w:ilvl="1" w:tplc="100A0019" w:tentative="1">
      <w:start w:val="1"/>
      <w:numFmt w:val="lowerLetter"/>
      <w:lvlText w:val="%2."/>
      <w:lvlJc w:val="left"/>
      <w:pPr>
        <w:ind w:left="2741" w:hanging="360"/>
      </w:pPr>
    </w:lvl>
    <w:lvl w:ilvl="2" w:tplc="100A001B">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8" w15:restartNumberingAfterBreak="0">
    <w:nsid w:val="1E625B97"/>
    <w:multiLevelType w:val="hybridMultilevel"/>
    <w:tmpl w:val="7C44B47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9" w15:restartNumberingAfterBreak="0">
    <w:nsid w:val="231A597F"/>
    <w:multiLevelType w:val="hybridMultilevel"/>
    <w:tmpl w:val="6E2861E0"/>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11" w15:restartNumberingAfterBreak="0">
    <w:nsid w:val="250C0509"/>
    <w:multiLevelType w:val="hybridMultilevel"/>
    <w:tmpl w:val="BF42BCA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7AE7057"/>
    <w:multiLevelType w:val="hybridMultilevel"/>
    <w:tmpl w:val="0588B3EA"/>
    <w:lvl w:ilvl="0" w:tplc="100A000F">
      <w:start w:val="1"/>
      <w:numFmt w:val="decimal"/>
      <w:lvlText w:val="%1."/>
      <w:lvlJc w:val="left"/>
      <w:pPr>
        <w:ind w:left="1661" w:hanging="360"/>
      </w:p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3" w15:restartNumberingAfterBreak="0">
    <w:nsid w:val="2A3021D6"/>
    <w:multiLevelType w:val="hybridMultilevel"/>
    <w:tmpl w:val="E900661E"/>
    <w:lvl w:ilvl="0" w:tplc="3272A09A">
      <w:start w:val="1"/>
      <w:numFmt w:val="decimal"/>
      <w:lvlText w:val="%1."/>
      <w:lvlJc w:val="left"/>
      <w:pPr>
        <w:ind w:left="1636" w:hanging="360"/>
      </w:pPr>
      <w:rPr>
        <w:rFonts w:hint="default"/>
        <w:b/>
      </w:rPr>
    </w:lvl>
    <w:lvl w:ilvl="1" w:tplc="100A0019">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4" w15:restartNumberingAfterBreak="0">
    <w:nsid w:val="2A5379CC"/>
    <w:multiLevelType w:val="hybridMultilevel"/>
    <w:tmpl w:val="C3E49A2A"/>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CB97F81"/>
    <w:multiLevelType w:val="hybridMultilevel"/>
    <w:tmpl w:val="ACF49BB6"/>
    <w:lvl w:ilvl="0" w:tplc="100A000F">
      <w:start w:val="1"/>
      <w:numFmt w:val="decimal"/>
      <w:lvlText w:val="%1."/>
      <w:lvlJc w:val="left"/>
      <w:pPr>
        <w:ind w:left="2021" w:hanging="360"/>
      </w:pPr>
    </w:lvl>
    <w:lvl w:ilvl="1" w:tplc="100A0019" w:tentative="1">
      <w:start w:val="1"/>
      <w:numFmt w:val="lowerLetter"/>
      <w:lvlText w:val="%2."/>
      <w:lvlJc w:val="left"/>
      <w:pPr>
        <w:ind w:left="2741" w:hanging="360"/>
      </w:pPr>
    </w:lvl>
    <w:lvl w:ilvl="2" w:tplc="100A001B" w:tentative="1">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16"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7"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18" w15:restartNumberingAfterBreak="0">
    <w:nsid w:val="4AFF5486"/>
    <w:multiLevelType w:val="hybridMultilevel"/>
    <w:tmpl w:val="AE882774"/>
    <w:lvl w:ilvl="0" w:tplc="100A000F">
      <w:start w:val="1"/>
      <w:numFmt w:val="decimal"/>
      <w:lvlText w:val="%1."/>
      <w:lvlJc w:val="left"/>
      <w:pPr>
        <w:ind w:left="2021" w:hanging="360"/>
      </w:pPr>
    </w:lvl>
    <w:lvl w:ilvl="1" w:tplc="100A0019" w:tentative="1">
      <w:start w:val="1"/>
      <w:numFmt w:val="lowerLetter"/>
      <w:lvlText w:val="%2."/>
      <w:lvlJc w:val="left"/>
      <w:pPr>
        <w:ind w:left="2741" w:hanging="360"/>
      </w:pPr>
    </w:lvl>
    <w:lvl w:ilvl="2" w:tplc="100A001B">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19" w15:restartNumberingAfterBreak="0">
    <w:nsid w:val="4C1D267B"/>
    <w:multiLevelType w:val="hybridMultilevel"/>
    <w:tmpl w:val="F6B8B6CA"/>
    <w:lvl w:ilvl="0" w:tplc="5ADE5624">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20"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1" w15:restartNumberingAfterBreak="0">
    <w:nsid w:val="5005204D"/>
    <w:multiLevelType w:val="hybridMultilevel"/>
    <w:tmpl w:val="CF14E87A"/>
    <w:lvl w:ilvl="0" w:tplc="100A000F">
      <w:start w:val="1"/>
      <w:numFmt w:val="decimal"/>
      <w:lvlText w:val="%1."/>
      <w:lvlJc w:val="left"/>
      <w:pPr>
        <w:ind w:left="2021" w:hanging="360"/>
      </w:pPr>
    </w:lvl>
    <w:lvl w:ilvl="1" w:tplc="100A0019" w:tentative="1">
      <w:start w:val="1"/>
      <w:numFmt w:val="lowerLetter"/>
      <w:lvlText w:val="%2."/>
      <w:lvlJc w:val="left"/>
      <w:pPr>
        <w:ind w:left="2741" w:hanging="360"/>
      </w:pPr>
    </w:lvl>
    <w:lvl w:ilvl="2" w:tplc="100A001B">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22" w15:restartNumberingAfterBreak="0">
    <w:nsid w:val="51614466"/>
    <w:multiLevelType w:val="hybridMultilevel"/>
    <w:tmpl w:val="9C20FB66"/>
    <w:lvl w:ilvl="0" w:tplc="100A000F">
      <w:start w:val="1"/>
      <w:numFmt w:val="decimal"/>
      <w:lvlText w:val="%1."/>
      <w:lvlJc w:val="left"/>
      <w:pPr>
        <w:ind w:left="2021" w:hanging="360"/>
      </w:pPr>
      <w:rPr>
        <w:rFonts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23" w15:restartNumberingAfterBreak="0">
    <w:nsid w:val="52777257"/>
    <w:multiLevelType w:val="hybridMultilevel"/>
    <w:tmpl w:val="AD2AB9B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5" w15:restartNumberingAfterBreak="0">
    <w:nsid w:val="552366C5"/>
    <w:multiLevelType w:val="hybridMultilevel"/>
    <w:tmpl w:val="A7FAC8A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26" w15:restartNumberingAfterBreak="0">
    <w:nsid w:val="5C0D18E8"/>
    <w:multiLevelType w:val="hybridMultilevel"/>
    <w:tmpl w:val="5588998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C6568E0"/>
    <w:multiLevelType w:val="hybridMultilevel"/>
    <w:tmpl w:val="52C0FB1C"/>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28" w15:restartNumberingAfterBreak="0">
    <w:nsid w:val="5EAF332E"/>
    <w:multiLevelType w:val="hybridMultilevel"/>
    <w:tmpl w:val="E528C938"/>
    <w:lvl w:ilvl="0" w:tplc="539E4EA0">
      <w:start w:val="1"/>
      <w:numFmt w:val="decimal"/>
      <w:lvlText w:val="%1."/>
      <w:lvlJc w:val="left"/>
      <w:pPr>
        <w:ind w:left="1636" w:hanging="360"/>
      </w:pPr>
      <w:rPr>
        <w:rFonts w:hint="default"/>
        <w:b/>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9" w15:restartNumberingAfterBreak="0">
    <w:nsid w:val="5FAB7D93"/>
    <w:multiLevelType w:val="hybridMultilevel"/>
    <w:tmpl w:val="9EE8BA6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61775068"/>
    <w:multiLevelType w:val="hybridMultilevel"/>
    <w:tmpl w:val="F03EFB7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6563581F"/>
    <w:multiLevelType w:val="hybridMultilevel"/>
    <w:tmpl w:val="CDBAF8B6"/>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32" w15:restartNumberingAfterBreak="0">
    <w:nsid w:val="656C216F"/>
    <w:multiLevelType w:val="multilevel"/>
    <w:tmpl w:val="CDA4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3B006B"/>
    <w:multiLevelType w:val="hybridMultilevel"/>
    <w:tmpl w:val="7174F888"/>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34" w15:restartNumberingAfterBreak="0">
    <w:nsid w:val="702F1A7E"/>
    <w:multiLevelType w:val="hybridMultilevel"/>
    <w:tmpl w:val="FE86FA8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74EE2F00"/>
    <w:multiLevelType w:val="hybridMultilevel"/>
    <w:tmpl w:val="A9BAE50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7755490F"/>
    <w:multiLevelType w:val="hybridMultilevel"/>
    <w:tmpl w:val="B49A21C6"/>
    <w:lvl w:ilvl="0" w:tplc="100A000F">
      <w:start w:val="1"/>
      <w:numFmt w:val="decimal"/>
      <w:lvlText w:val="%1."/>
      <w:lvlJc w:val="left"/>
      <w:pPr>
        <w:ind w:left="2021" w:hanging="360"/>
      </w:pPr>
    </w:lvl>
    <w:lvl w:ilvl="1" w:tplc="100A0019" w:tentative="1">
      <w:start w:val="1"/>
      <w:numFmt w:val="lowerLetter"/>
      <w:lvlText w:val="%2."/>
      <w:lvlJc w:val="left"/>
      <w:pPr>
        <w:ind w:left="2741" w:hanging="360"/>
      </w:pPr>
    </w:lvl>
    <w:lvl w:ilvl="2" w:tplc="100A001B" w:tentative="1">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37" w15:restartNumberingAfterBreak="0">
    <w:nsid w:val="78DA15DE"/>
    <w:multiLevelType w:val="hybridMultilevel"/>
    <w:tmpl w:val="317CA83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A0B5BE3"/>
    <w:multiLevelType w:val="hybridMultilevel"/>
    <w:tmpl w:val="B49A21C6"/>
    <w:lvl w:ilvl="0" w:tplc="100A000F">
      <w:start w:val="1"/>
      <w:numFmt w:val="decimal"/>
      <w:lvlText w:val="%1."/>
      <w:lvlJc w:val="left"/>
      <w:pPr>
        <w:ind w:left="2021" w:hanging="360"/>
      </w:pPr>
    </w:lvl>
    <w:lvl w:ilvl="1" w:tplc="100A0019" w:tentative="1">
      <w:start w:val="1"/>
      <w:numFmt w:val="lowerLetter"/>
      <w:lvlText w:val="%2."/>
      <w:lvlJc w:val="left"/>
      <w:pPr>
        <w:ind w:left="2741" w:hanging="360"/>
      </w:pPr>
    </w:lvl>
    <w:lvl w:ilvl="2" w:tplc="100A001B" w:tentative="1">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39" w15:restartNumberingAfterBreak="0">
    <w:nsid w:val="7D28343B"/>
    <w:multiLevelType w:val="hybridMultilevel"/>
    <w:tmpl w:val="053ADCC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7"/>
  </w:num>
  <w:num w:numId="2">
    <w:abstractNumId w:val="4"/>
  </w:num>
  <w:num w:numId="3">
    <w:abstractNumId w:val="16"/>
  </w:num>
  <w:num w:numId="4">
    <w:abstractNumId w:val="24"/>
  </w:num>
  <w:num w:numId="5">
    <w:abstractNumId w:val="20"/>
  </w:num>
  <w:num w:numId="6">
    <w:abstractNumId w:val="0"/>
  </w:num>
  <w:num w:numId="7">
    <w:abstractNumId w:val="1"/>
  </w:num>
  <w:num w:numId="8">
    <w:abstractNumId w:val="10"/>
  </w:num>
  <w:num w:numId="9">
    <w:abstractNumId w:val="15"/>
  </w:num>
  <w:num w:numId="10">
    <w:abstractNumId w:val="26"/>
  </w:num>
  <w:num w:numId="11">
    <w:abstractNumId w:val="18"/>
  </w:num>
  <w:num w:numId="12">
    <w:abstractNumId w:val="7"/>
  </w:num>
  <w:num w:numId="13">
    <w:abstractNumId w:val="14"/>
  </w:num>
  <w:num w:numId="14">
    <w:abstractNumId w:val="19"/>
  </w:num>
  <w:num w:numId="15">
    <w:abstractNumId w:val="28"/>
  </w:num>
  <w:num w:numId="16">
    <w:abstractNumId w:val="13"/>
  </w:num>
  <w:num w:numId="17">
    <w:abstractNumId w:val="27"/>
  </w:num>
  <w:num w:numId="18">
    <w:abstractNumId w:val="3"/>
  </w:num>
  <w:num w:numId="19">
    <w:abstractNumId w:val="32"/>
  </w:num>
  <w:num w:numId="20">
    <w:abstractNumId w:val="39"/>
  </w:num>
  <w:num w:numId="21">
    <w:abstractNumId w:val="30"/>
  </w:num>
  <w:num w:numId="22">
    <w:abstractNumId w:val="35"/>
  </w:num>
  <w:num w:numId="23">
    <w:abstractNumId w:val="34"/>
  </w:num>
  <w:num w:numId="24">
    <w:abstractNumId w:val="5"/>
  </w:num>
  <w:num w:numId="25">
    <w:abstractNumId w:val="38"/>
  </w:num>
  <w:num w:numId="26">
    <w:abstractNumId w:val="36"/>
  </w:num>
  <w:num w:numId="27">
    <w:abstractNumId w:val="31"/>
  </w:num>
  <w:num w:numId="28">
    <w:abstractNumId w:val="23"/>
  </w:num>
  <w:num w:numId="29">
    <w:abstractNumId w:val="11"/>
  </w:num>
  <w:num w:numId="30">
    <w:abstractNumId w:val="6"/>
  </w:num>
  <w:num w:numId="31">
    <w:abstractNumId w:val="29"/>
  </w:num>
  <w:num w:numId="32">
    <w:abstractNumId w:val="8"/>
  </w:num>
  <w:num w:numId="33">
    <w:abstractNumId w:val="33"/>
  </w:num>
  <w:num w:numId="34">
    <w:abstractNumId w:val="22"/>
  </w:num>
  <w:num w:numId="35">
    <w:abstractNumId w:val="37"/>
  </w:num>
  <w:num w:numId="36">
    <w:abstractNumId w:val="9"/>
  </w:num>
  <w:num w:numId="37">
    <w:abstractNumId w:val="21"/>
  </w:num>
  <w:num w:numId="38">
    <w:abstractNumId w:val="2"/>
  </w:num>
  <w:num w:numId="39">
    <w:abstractNumId w:val="2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0E5E"/>
    <w:rsid w:val="00004D8D"/>
    <w:rsid w:val="0000511E"/>
    <w:rsid w:val="00005820"/>
    <w:rsid w:val="000151CF"/>
    <w:rsid w:val="00015373"/>
    <w:rsid w:val="0001696B"/>
    <w:rsid w:val="00020E7A"/>
    <w:rsid w:val="000221BA"/>
    <w:rsid w:val="000239B3"/>
    <w:rsid w:val="0003082C"/>
    <w:rsid w:val="000324EE"/>
    <w:rsid w:val="000327C1"/>
    <w:rsid w:val="00032FDF"/>
    <w:rsid w:val="000405DC"/>
    <w:rsid w:val="0004172F"/>
    <w:rsid w:val="000435BC"/>
    <w:rsid w:val="00044F1B"/>
    <w:rsid w:val="00045000"/>
    <w:rsid w:val="00045A3C"/>
    <w:rsid w:val="00046345"/>
    <w:rsid w:val="0004763B"/>
    <w:rsid w:val="00051ED5"/>
    <w:rsid w:val="00052117"/>
    <w:rsid w:val="00055FD0"/>
    <w:rsid w:val="000637B8"/>
    <w:rsid w:val="00067AEF"/>
    <w:rsid w:val="000721D8"/>
    <w:rsid w:val="000727E9"/>
    <w:rsid w:val="00072830"/>
    <w:rsid w:val="0007567C"/>
    <w:rsid w:val="00076A14"/>
    <w:rsid w:val="000779CC"/>
    <w:rsid w:val="00082B9E"/>
    <w:rsid w:val="0008429F"/>
    <w:rsid w:val="0008772C"/>
    <w:rsid w:val="00087A26"/>
    <w:rsid w:val="000927BC"/>
    <w:rsid w:val="00093257"/>
    <w:rsid w:val="00093711"/>
    <w:rsid w:val="00097C04"/>
    <w:rsid w:val="000A2821"/>
    <w:rsid w:val="000A324D"/>
    <w:rsid w:val="000A36AE"/>
    <w:rsid w:val="000A50C4"/>
    <w:rsid w:val="000A578E"/>
    <w:rsid w:val="000A63B7"/>
    <w:rsid w:val="000A6583"/>
    <w:rsid w:val="000B4D36"/>
    <w:rsid w:val="000B5C41"/>
    <w:rsid w:val="000B68BA"/>
    <w:rsid w:val="000B752C"/>
    <w:rsid w:val="000C10F0"/>
    <w:rsid w:val="000C229C"/>
    <w:rsid w:val="000C24C0"/>
    <w:rsid w:val="000C5428"/>
    <w:rsid w:val="000C7BF4"/>
    <w:rsid w:val="000D3BA8"/>
    <w:rsid w:val="000D3CFC"/>
    <w:rsid w:val="000D4462"/>
    <w:rsid w:val="000D45CA"/>
    <w:rsid w:val="000D6F55"/>
    <w:rsid w:val="000E04A7"/>
    <w:rsid w:val="000E1CA9"/>
    <w:rsid w:val="000E1DEC"/>
    <w:rsid w:val="000E24A5"/>
    <w:rsid w:val="000E5818"/>
    <w:rsid w:val="000E6C3E"/>
    <w:rsid w:val="000E7575"/>
    <w:rsid w:val="000E79DC"/>
    <w:rsid w:val="000F675F"/>
    <w:rsid w:val="000F6A6F"/>
    <w:rsid w:val="00100E60"/>
    <w:rsid w:val="0010158D"/>
    <w:rsid w:val="00104845"/>
    <w:rsid w:val="001057DD"/>
    <w:rsid w:val="0010734E"/>
    <w:rsid w:val="00107A85"/>
    <w:rsid w:val="00110614"/>
    <w:rsid w:val="00112157"/>
    <w:rsid w:val="00112B70"/>
    <w:rsid w:val="00113817"/>
    <w:rsid w:val="001138DE"/>
    <w:rsid w:val="001163EC"/>
    <w:rsid w:val="00121853"/>
    <w:rsid w:val="00122322"/>
    <w:rsid w:val="001227F4"/>
    <w:rsid w:val="00124DF7"/>
    <w:rsid w:val="00132E42"/>
    <w:rsid w:val="001354DA"/>
    <w:rsid w:val="00142979"/>
    <w:rsid w:val="00144508"/>
    <w:rsid w:val="00145F8B"/>
    <w:rsid w:val="00150EFB"/>
    <w:rsid w:val="00163283"/>
    <w:rsid w:val="0017170C"/>
    <w:rsid w:val="00172359"/>
    <w:rsid w:val="001729E1"/>
    <w:rsid w:val="00173575"/>
    <w:rsid w:val="00177A94"/>
    <w:rsid w:val="00177FD5"/>
    <w:rsid w:val="00185AF0"/>
    <w:rsid w:val="001873AB"/>
    <w:rsid w:val="00192977"/>
    <w:rsid w:val="00192A05"/>
    <w:rsid w:val="00193E2F"/>
    <w:rsid w:val="001A23F1"/>
    <w:rsid w:val="001A36A9"/>
    <w:rsid w:val="001A58AC"/>
    <w:rsid w:val="001A610B"/>
    <w:rsid w:val="001A6284"/>
    <w:rsid w:val="001A7092"/>
    <w:rsid w:val="001B081F"/>
    <w:rsid w:val="001B1006"/>
    <w:rsid w:val="001B1389"/>
    <w:rsid w:val="001B21B3"/>
    <w:rsid w:val="001B2275"/>
    <w:rsid w:val="001B5DC5"/>
    <w:rsid w:val="001B747D"/>
    <w:rsid w:val="001C10E0"/>
    <w:rsid w:val="001C5C22"/>
    <w:rsid w:val="001C66DD"/>
    <w:rsid w:val="001C6A8F"/>
    <w:rsid w:val="001D2EE3"/>
    <w:rsid w:val="001E007F"/>
    <w:rsid w:val="001E1E3A"/>
    <w:rsid w:val="001E2608"/>
    <w:rsid w:val="001E31AB"/>
    <w:rsid w:val="001E37A6"/>
    <w:rsid w:val="001E3AEC"/>
    <w:rsid w:val="001F14F2"/>
    <w:rsid w:val="001F78AB"/>
    <w:rsid w:val="002007F6"/>
    <w:rsid w:val="00202365"/>
    <w:rsid w:val="0020475C"/>
    <w:rsid w:val="00204851"/>
    <w:rsid w:val="00207CDE"/>
    <w:rsid w:val="00210E13"/>
    <w:rsid w:val="00212DCB"/>
    <w:rsid w:val="00214F4A"/>
    <w:rsid w:val="00215D65"/>
    <w:rsid w:val="002160FC"/>
    <w:rsid w:val="00216502"/>
    <w:rsid w:val="00221601"/>
    <w:rsid w:val="0022257A"/>
    <w:rsid w:val="00223DA7"/>
    <w:rsid w:val="00224537"/>
    <w:rsid w:val="0022464B"/>
    <w:rsid w:val="00224834"/>
    <w:rsid w:val="00226971"/>
    <w:rsid w:val="002322A6"/>
    <w:rsid w:val="002325FA"/>
    <w:rsid w:val="00237805"/>
    <w:rsid w:val="00244CAB"/>
    <w:rsid w:val="00246ECE"/>
    <w:rsid w:val="00253A32"/>
    <w:rsid w:val="00253B21"/>
    <w:rsid w:val="00254243"/>
    <w:rsid w:val="00255A32"/>
    <w:rsid w:val="00255ECB"/>
    <w:rsid w:val="00256918"/>
    <w:rsid w:val="00257946"/>
    <w:rsid w:val="00272772"/>
    <w:rsid w:val="0027329E"/>
    <w:rsid w:val="00275ED8"/>
    <w:rsid w:val="0028246A"/>
    <w:rsid w:val="002839DF"/>
    <w:rsid w:val="002870C0"/>
    <w:rsid w:val="00290390"/>
    <w:rsid w:val="0029097A"/>
    <w:rsid w:val="00293396"/>
    <w:rsid w:val="0029454A"/>
    <w:rsid w:val="00295212"/>
    <w:rsid w:val="002A03CF"/>
    <w:rsid w:val="002A576C"/>
    <w:rsid w:val="002A7077"/>
    <w:rsid w:val="002B35D1"/>
    <w:rsid w:val="002B398D"/>
    <w:rsid w:val="002B52E1"/>
    <w:rsid w:val="002B7293"/>
    <w:rsid w:val="002C1AD0"/>
    <w:rsid w:val="002C24E5"/>
    <w:rsid w:val="002C28C3"/>
    <w:rsid w:val="002D3C61"/>
    <w:rsid w:val="002D7A16"/>
    <w:rsid w:val="002E3C81"/>
    <w:rsid w:val="002E47BE"/>
    <w:rsid w:val="002E7902"/>
    <w:rsid w:val="002E7A8F"/>
    <w:rsid w:val="002F22E9"/>
    <w:rsid w:val="002F289A"/>
    <w:rsid w:val="00302C91"/>
    <w:rsid w:val="00305A94"/>
    <w:rsid w:val="00307A54"/>
    <w:rsid w:val="00317E43"/>
    <w:rsid w:val="00326581"/>
    <w:rsid w:val="0032708F"/>
    <w:rsid w:val="00330A34"/>
    <w:rsid w:val="00330C0B"/>
    <w:rsid w:val="00331378"/>
    <w:rsid w:val="00331D1E"/>
    <w:rsid w:val="003367CC"/>
    <w:rsid w:val="00336B0A"/>
    <w:rsid w:val="00340AF1"/>
    <w:rsid w:val="00342DFF"/>
    <w:rsid w:val="00343835"/>
    <w:rsid w:val="00344B0C"/>
    <w:rsid w:val="003458C5"/>
    <w:rsid w:val="00345AA4"/>
    <w:rsid w:val="00346965"/>
    <w:rsid w:val="0034772B"/>
    <w:rsid w:val="00350CCB"/>
    <w:rsid w:val="00354FC2"/>
    <w:rsid w:val="00355886"/>
    <w:rsid w:val="00355BAE"/>
    <w:rsid w:val="003563D9"/>
    <w:rsid w:val="00356CAC"/>
    <w:rsid w:val="00357D1E"/>
    <w:rsid w:val="00357F8D"/>
    <w:rsid w:val="00360331"/>
    <w:rsid w:val="00363DF4"/>
    <w:rsid w:val="00364752"/>
    <w:rsid w:val="00366DA7"/>
    <w:rsid w:val="003677EF"/>
    <w:rsid w:val="0037316A"/>
    <w:rsid w:val="00373220"/>
    <w:rsid w:val="0037599B"/>
    <w:rsid w:val="00375E3A"/>
    <w:rsid w:val="00375E49"/>
    <w:rsid w:val="0038174A"/>
    <w:rsid w:val="00383632"/>
    <w:rsid w:val="00391C7E"/>
    <w:rsid w:val="0039279B"/>
    <w:rsid w:val="00393907"/>
    <w:rsid w:val="00393A20"/>
    <w:rsid w:val="00395970"/>
    <w:rsid w:val="0039780A"/>
    <w:rsid w:val="003A248B"/>
    <w:rsid w:val="003A74AF"/>
    <w:rsid w:val="003B7DF2"/>
    <w:rsid w:val="003C2A3A"/>
    <w:rsid w:val="003C4EE2"/>
    <w:rsid w:val="003D2A05"/>
    <w:rsid w:val="003D2EA4"/>
    <w:rsid w:val="003D4F1F"/>
    <w:rsid w:val="003D521F"/>
    <w:rsid w:val="003D5721"/>
    <w:rsid w:val="003D6301"/>
    <w:rsid w:val="003E0619"/>
    <w:rsid w:val="003E0E18"/>
    <w:rsid w:val="003E4CC1"/>
    <w:rsid w:val="003E4FE4"/>
    <w:rsid w:val="003F1268"/>
    <w:rsid w:val="003F3134"/>
    <w:rsid w:val="003F628A"/>
    <w:rsid w:val="00405DEC"/>
    <w:rsid w:val="004070F5"/>
    <w:rsid w:val="0042074D"/>
    <w:rsid w:val="00426053"/>
    <w:rsid w:val="004304BC"/>
    <w:rsid w:val="004329DF"/>
    <w:rsid w:val="004404A3"/>
    <w:rsid w:val="00441E6A"/>
    <w:rsid w:val="00442D9A"/>
    <w:rsid w:val="00446AF6"/>
    <w:rsid w:val="0045559A"/>
    <w:rsid w:val="004579FC"/>
    <w:rsid w:val="004723AA"/>
    <w:rsid w:val="00473D1A"/>
    <w:rsid w:val="004764F3"/>
    <w:rsid w:val="0048586C"/>
    <w:rsid w:val="00485DF1"/>
    <w:rsid w:val="004903F4"/>
    <w:rsid w:val="00490AEA"/>
    <w:rsid w:val="004925A7"/>
    <w:rsid w:val="00492BB2"/>
    <w:rsid w:val="00492EE5"/>
    <w:rsid w:val="004A28BD"/>
    <w:rsid w:val="004A68E1"/>
    <w:rsid w:val="004B2979"/>
    <w:rsid w:val="004B57E8"/>
    <w:rsid w:val="004B5B04"/>
    <w:rsid w:val="004C0483"/>
    <w:rsid w:val="004C06D0"/>
    <w:rsid w:val="004C5EA1"/>
    <w:rsid w:val="004D1374"/>
    <w:rsid w:val="004D2931"/>
    <w:rsid w:val="004E1EDB"/>
    <w:rsid w:val="004E4309"/>
    <w:rsid w:val="004E459F"/>
    <w:rsid w:val="004E4FBB"/>
    <w:rsid w:val="004E4FDF"/>
    <w:rsid w:val="004E5A00"/>
    <w:rsid w:val="004F237A"/>
    <w:rsid w:val="00501300"/>
    <w:rsid w:val="00507132"/>
    <w:rsid w:val="00507A9A"/>
    <w:rsid w:val="0051090F"/>
    <w:rsid w:val="00520D19"/>
    <w:rsid w:val="00521EC1"/>
    <w:rsid w:val="00524CD4"/>
    <w:rsid w:val="00526FDC"/>
    <w:rsid w:val="0052714B"/>
    <w:rsid w:val="00531C00"/>
    <w:rsid w:val="00533A92"/>
    <w:rsid w:val="0053752F"/>
    <w:rsid w:val="00544D11"/>
    <w:rsid w:val="0055378B"/>
    <w:rsid w:val="00553B60"/>
    <w:rsid w:val="00554D99"/>
    <w:rsid w:val="00560DAE"/>
    <w:rsid w:val="00561241"/>
    <w:rsid w:val="0056221E"/>
    <w:rsid w:val="005635F4"/>
    <w:rsid w:val="00564E58"/>
    <w:rsid w:val="005702B6"/>
    <w:rsid w:val="005706BA"/>
    <w:rsid w:val="00571992"/>
    <w:rsid w:val="00572952"/>
    <w:rsid w:val="005743A4"/>
    <w:rsid w:val="005743D1"/>
    <w:rsid w:val="005771C3"/>
    <w:rsid w:val="0059188C"/>
    <w:rsid w:val="00592B81"/>
    <w:rsid w:val="0059611E"/>
    <w:rsid w:val="005A0A9D"/>
    <w:rsid w:val="005A13D0"/>
    <w:rsid w:val="005A614A"/>
    <w:rsid w:val="005A6B57"/>
    <w:rsid w:val="005B009A"/>
    <w:rsid w:val="005B19A2"/>
    <w:rsid w:val="005B2ECD"/>
    <w:rsid w:val="005B38E6"/>
    <w:rsid w:val="005B528F"/>
    <w:rsid w:val="005B5426"/>
    <w:rsid w:val="005B5501"/>
    <w:rsid w:val="005C4E66"/>
    <w:rsid w:val="005D02DF"/>
    <w:rsid w:val="005D0832"/>
    <w:rsid w:val="005D20C5"/>
    <w:rsid w:val="005D4557"/>
    <w:rsid w:val="005D5377"/>
    <w:rsid w:val="005D5BDD"/>
    <w:rsid w:val="005D6056"/>
    <w:rsid w:val="005D61BC"/>
    <w:rsid w:val="005D6B41"/>
    <w:rsid w:val="005D74C1"/>
    <w:rsid w:val="005E2476"/>
    <w:rsid w:val="005E2525"/>
    <w:rsid w:val="005E296F"/>
    <w:rsid w:val="005E2B38"/>
    <w:rsid w:val="005E3E53"/>
    <w:rsid w:val="005F531D"/>
    <w:rsid w:val="005F6B13"/>
    <w:rsid w:val="00600086"/>
    <w:rsid w:val="006017BB"/>
    <w:rsid w:val="00601AF9"/>
    <w:rsid w:val="00612A10"/>
    <w:rsid w:val="0061521D"/>
    <w:rsid w:val="00620359"/>
    <w:rsid w:val="006204E7"/>
    <w:rsid w:val="006247B1"/>
    <w:rsid w:val="0063295C"/>
    <w:rsid w:val="00633066"/>
    <w:rsid w:val="00635F59"/>
    <w:rsid w:val="00645844"/>
    <w:rsid w:val="0064703F"/>
    <w:rsid w:val="00653738"/>
    <w:rsid w:val="0065478B"/>
    <w:rsid w:val="00655CFB"/>
    <w:rsid w:val="00656993"/>
    <w:rsid w:val="006604FA"/>
    <w:rsid w:val="00660BA8"/>
    <w:rsid w:val="006628B0"/>
    <w:rsid w:val="00664A62"/>
    <w:rsid w:val="00664F74"/>
    <w:rsid w:val="0067675C"/>
    <w:rsid w:val="00676ACF"/>
    <w:rsid w:val="00681502"/>
    <w:rsid w:val="00681657"/>
    <w:rsid w:val="00682BE2"/>
    <w:rsid w:val="00684580"/>
    <w:rsid w:val="00684711"/>
    <w:rsid w:val="006862E3"/>
    <w:rsid w:val="006864A9"/>
    <w:rsid w:val="00691886"/>
    <w:rsid w:val="006974B0"/>
    <w:rsid w:val="00697CBB"/>
    <w:rsid w:val="006A54A2"/>
    <w:rsid w:val="006A7D31"/>
    <w:rsid w:val="006A7F28"/>
    <w:rsid w:val="006B1C93"/>
    <w:rsid w:val="006B392D"/>
    <w:rsid w:val="006B636C"/>
    <w:rsid w:val="006B7F47"/>
    <w:rsid w:val="006C118F"/>
    <w:rsid w:val="006C208A"/>
    <w:rsid w:val="006C79B3"/>
    <w:rsid w:val="006D1F11"/>
    <w:rsid w:val="006D38AF"/>
    <w:rsid w:val="006D3986"/>
    <w:rsid w:val="006D5E15"/>
    <w:rsid w:val="006D65FE"/>
    <w:rsid w:val="006E1953"/>
    <w:rsid w:val="006E38E4"/>
    <w:rsid w:val="006E617B"/>
    <w:rsid w:val="006F1604"/>
    <w:rsid w:val="006F5951"/>
    <w:rsid w:val="006F67A6"/>
    <w:rsid w:val="006F7E97"/>
    <w:rsid w:val="007000C1"/>
    <w:rsid w:val="0070251F"/>
    <w:rsid w:val="00707D1A"/>
    <w:rsid w:val="00712700"/>
    <w:rsid w:val="00717941"/>
    <w:rsid w:val="007206C2"/>
    <w:rsid w:val="00721B7B"/>
    <w:rsid w:val="00737D6A"/>
    <w:rsid w:val="00737E85"/>
    <w:rsid w:val="007406A9"/>
    <w:rsid w:val="007407AD"/>
    <w:rsid w:val="00743062"/>
    <w:rsid w:val="0074346A"/>
    <w:rsid w:val="0074362A"/>
    <w:rsid w:val="0074553F"/>
    <w:rsid w:val="007472C8"/>
    <w:rsid w:val="00752A2A"/>
    <w:rsid w:val="00753A3A"/>
    <w:rsid w:val="0075751A"/>
    <w:rsid w:val="00760345"/>
    <w:rsid w:val="00760D50"/>
    <w:rsid w:val="00763EC4"/>
    <w:rsid w:val="0077329F"/>
    <w:rsid w:val="0077503F"/>
    <w:rsid w:val="007801A4"/>
    <w:rsid w:val="007821DD"/>
    <w:rsid w:val="00784725"/>
    <w:rsid w:val="00785971"/>
    <w:rsid w:val="00785DB4"/>
    <w:rsid w:val="0078695D"/>
    <w:rsid w:val="00790183"/>
    <w:rsid w:val="00790DCF"/>
    <w:rsid w:val="00794BA3"/>
    <w:rsid w:val="00795E12"/>
    <w:rsid w:val="00796C46"/>
    <w:rsid w:val="007A108A"/>
    <w:rsid w:val="007A50ED"/>
    <w:rsid w:val="007B505B"/>
    <w:rsid w:val="007B5FDC"/>
    <w:rsid w:val="007B616F"/>
    <w:rsid w:val="007C3B41"/>
    <w:rsid w:val="007C4405"/>
    <w:rsid w:val="007C74E5"/>
    <w:rsid w:val="007C7880"/>
    <w:rsid w:val="007D17B9"/>
    <w:rsid w:val="007D2D92"/>
    <w:rsid w:val="007D354C"/>
    <w:rsid w:val="007E39B4"/>
    <w:rsid w:val="007E3B2A"/>
    <w:rsid w:val="007E4BE3"/>
    <w:rsid w:val="007E6D47"/>
    <w:rsid w:val="007E6E96"/>
    <w:rsid w:val="007E744D"/>
    <w:rsid w:val="007E7798"/>
    <w:rsid w:val="007F6B42"/>
    <w:rsid w:val="007F70B4"/>
    <w:rsid w:val="008018D3"/>
    <w:rsid w:val="0080562E"/>
    <w:rsid w:val="008067B8"/>
    <w:rsid w:val="0081122D"/>
    <w:rsid w:val="00811454"/>
    <w:rsid w:val="008114B2"/>
    <w:rsid w:val="008216ED"/>
    <w:rsid w:val="008221D5"/>
    <w:rsid w:val="00824D1A"/>
    <w:rsid w:val="008267DD"/>
    <w:rsid w:val="00830C63"/>
    <w:rsid w:val="00830E7A"/>
    <w:rsid w:val="00831304"/>
    <w:rsid w:val="00831A2D"/>
    <w:rsid w:val="00833598"/>
    <w:rsid w:val="0083624E"/>
    <w:rsid w:val="00840043"/>
    <w:rsid w:val="00840088"/>
    <w:rsid w:val="008400CB"/>
    <w:rsid w:val="00841F22"/>
    <w:rsid w:val="008420F5"/>
    <w:rsid w:val="008429DE"/>
    <w:rsid w:val="0085090A"/>
    <w:rsid w:val="00854B12"/>
    <w:rsid w:val="00857C36"/>
    <w:rsid w:val="0086481A"/>
    <w:rsid w:val="0087303C"/>
    <w:rsid w:val="00873CF4"/>
    <w:rsid w:val="008774CB"/>
    <w:rsid w:val="00880189"/>
    <w:rsid w:val="008847BC"/>
    <w:rsid w:val="0089021C"/>
    <w:rsid w:val="00892416"/>
    <w:rsid w:val="00892966"/>
    <w:rsid w:val="00892F07"/>
    <w:rsid w:val="00894F32"/>
    <w:rsid w:val="008A28A4"/>
    <w:rsid w:val="008A4564"/>
    <w:rsid w:val="008A59E7"/>
    <w:rsid w:val="008A777F"/>
    <w:rsid w:val="008B1723"/>
    <w:rsid w:val="008B2E1E"/>
    <w:rsid w:val="008B3B31"/>
    <w:rsid w:val="008C2CC2"/>
    <w:rsid w:val="008C453C"/>
    <w:rsid w:val="008C686A"/>
    <w:rsid w:val="008D2C53"/>
    <w:rsid w:val="008D6136"/>
    <w:rsid w:val="008D6514"/>
    <w:rsid w:val="008D7F9F"/>
    <w:rsid w:val="008E364D"/>
    <w:rsid w:val="008E4F74"/>
    <w:rsid w:val="008E5AC9"/>
    <w:rsid w:val="008E6C18"/>
    <w:rsid w:val="008F09D4"/>
    <w:rsid w:val="008F24E0"/>
    <w:rsid w:val="008F7431"/>
    <w:rsid w:val="008F7605"/>
    <w:rsid w:val="008F7750"/>
    <w:rsid w:val="00902906"/>
    <w:rsid w:val="00902C25"/>
    <w:rsid w:val="00902EDC"/>
    <w:rsid w:val="009037F0"/>
    <w:rsid w:val="00906066"/>
    <w:rsid w:val="0090630B"/>
    <w:rsid w:val="00910995"/>
    <w:rsid w:val="009157EA"/>
    <w:rsid w:val="00920DDA"/>
    <w:rsid w:val="009228C9"/>
    <w:rsid w:val="009236F3"/>
    <w:rsid w:val="0092468B"/>
    <w:rsid w:val="00925C98"/>
    <w:rsid w:val="00926839"/>
    <w:rsid w:val="0093407E"/>
    <w:rsid w:val="00934B56"/>
    <w:rsid w:val="00940A4D"/>
    <w:rsid w:val="00941FF8"/>
    <w:rsid w:val="009434B7"/>
    <w:rsid w:val="00945A15"/>
    <w:rsid w:val="00946879"/>
    <w:rsid w:val="0095007A"/>
    <w:rsid w:val="00950420"/>
    <w:rsid w:val="00950C55"/>
    <w:rsid w:val="00952C4F"/>
    <w:rsid w:val="00960602"/>
    <w:rsid w:val="009614F6"/>
    <w:rsid w:val="00963B06"/>
    <w:rsid w:val="00964031"/>
    <w:rsid w:val="00967E8E"/>
    <w:rsid w:val="009715F8"/>
    <w:rsid w:val="009746F1"/>
    <w:rsid w:val="00975D3F"/>
    <w:rsid w:val="00977547"/>
    <w:rsid w:val="00987251"/>
    <w:rsid w:val="0098796D"/>
    <w:rsid w:val="009912B8"/>
    <w:rsid w:val="00993C88"/>
    <w:rsid w:val="009A0271"/>
    <w:rsid w:val="009A0C48"/>
    <w:rsid w:val="009A1B8D"/>
    <w:rsid w:val="009A6A98"/>
    <w:rsid w:val="009B0531"/>
    <w:rsid w:val="009B3F75"/>
    <w:rsid w:val="009B6C71"/>
    <w:rsid w:val="009B7FBF"/>
    <w:rsid w:val="009C0B2C"/>
    <w:rsid w:val="009C1DD1"/>
    <w:rsid w:val="009C53CF"/>
    <w:rsid w:val="009D0184"/>
    <w:rsid w:val="009D261D"/>
    <w:rsid w:val="009D30B4"/>
    <w:rsid w:val="009D48D2"/>
    <w:rsid w:val="009D5484"/>
    <w:rsid w:val="009D6901"/>
    <w:rsid w:val="009D6ED2"/>
    <w:rsid w:val="009F0A47"/>
    <w:rsid w:val="009F0D24"/>
    <w:rsid w:val="009F0DD5"/>
    <w:rsid w:val="009F0FB9"/>
    <w:rsid w:val="009F1AB7"/>
    <w:rsid w:val="009F2D38"/>
    <w:rsid w:val="009F7BC1"/>
    <w:rsid w:val="00A012CA"/>
    <w:rsid w:val="00A03F4F"/>
    <w:rsid w:val="00A059CA"/>
    <w:rsid w:val="00A077B6"/>
    <w:rsid w:val="00A11FF9"/>
    <w:rsid w:val="00A124BA"/>
    <w:rsid w:val="00A1280C"/>
    <w:rsid w:val="00A20563"/>
    <w:rsid w:val="00A21CFD"/>
    <w:rsid w:val="00A2395C"/>
    <w:rsid w:val="00A255F0"/>
    <w:rsid w:val="00A2667B"/>
    <w:rsid w:val="00A27881"/>
    <w:rsid w:val="00A324A7"/>
    <w:rsid w:val="00A33239"/>
    <w:rsid w:val="00A34020"/>
    <w:rsid w:val="00A356B9"/>
    <w:rsid w:val="00A359BE"/>
    <w:rsid w:val="00A35BE9"/>
    <w:rsid w:val="00A366E5"/>
    <w:rsid w:val="00A37953"/>
    <w:rsid w:val="00A43521"/>
    <w:rsid w:val="00A43618"/>
    <w:rsid w:val="00A44997"/>
    <w:rsid w:val="00A452BF"/>
    <w:rsid w:val="00A46C61"/>
    <w:rsid w:val="00A46FF6"/>
    <w:rsid w:val="00A506E1"/>
    <w:rsid w:val="00A618F0"/>
    <w:rsid w:val="00A6292E"/>
    <w:rsid w:val="00A650BC"/>
    <w:rsid w:val="00A65682"/>
    <w:rsid w:val="00A65864"/>
    <w:rsid w:val="00A74B1D"/>
    <w:rsid w:val="00A75AD6"/>
    <w:rsid w:val="00A851E1"/>
    <w:rsid w:val="00A86417"/>
    <w:rsid w:val="00A86CFF"/>
    <w:rsid w:val="00A87DA7"/>
    <w:rsid w:val="00A906F7"/>
    <w:rsid w:val="00A945F7"/>
    <w:rsid w:val="00A97BF6"/>
    <w:rsid w:val="00AA06A3"/>
    <w:rsid w:val="00AA176A"/>
    <w:rsid w:val="00AB1632"/>
    <w:rsid w:val="00AB771E"/>
    <w:rsid w:val="00AC2CF3"/>
    <w:rsid w:val="00AC3944"/>
    <w:rsid w:val="00AC3CA7"/>
    <w:rsid w:val="00AC6580"/>
    <w:rsid w:val="00AD29B7"/>
    <w:rsid w:val="00AD7DD3"/>
    <w:rsid w:val="00AE0CD1"/>
    <w:rsid w:val="00AE3403"/>
    <w:rsid w:val="00AE3997"/>
    <w:rsid w:val="00AE4D90"/>
    <w:rsid w:val="00AE55D4"/>
    <w:rsid w:val="00AF1501"/>
    <w:rsid w:val="00B04BBE"/>
    <w:rsid w:val="00B064D0"/>
    <w:rsid w:val="00B07BDB"/>
    <w:rsid w:val="00B1133C"/>
    <w:rsid w:val="00B11A2D"/>
    <w:rsid w:val="00B12CAD"/>
    <w:rsid w:val="00B13E60"/>
    <w:rsid w:val="00B15DB3"/>
    <w:rsid w:val="00B16333"/>
    <w:rsid w:val="00B2023B"/>
    <w:rsid w:val="00B23A7A"/>
    <w:rsid w:val="00B2506B"/>
    <w:rsid w:val="00B25721"/>
    <w:rsid w:val="00B336EB"/>
    <w:rsid w:val="00B4017C"/>
    <w:rsid w:val="00B40512"/>
    <w:rsid w:val="00B42F94"/>
    <w:rsid w:val="00B50A22"/>
    <w:rsid w:val="00B512C9"/>
    <w:rsid w:val="00B53DE4"/>
    <w:rsid w:val="00B5753C"/>
    <w:rsid w:val="00B576C0"/>
    <w:rsid w:val="00B658F8"/>
    <w:rsid w:val="00B659E5"/>
    <w:rsid w:val="00B670D6"/>
    <w:rsid w:val="00B678DE"/>
    <w:rsid w:val="00B72B69"/>
    <w:rsid w:val="00B74372"/>
    <w:rsid w:val="00B7497A"/>
    <w:rsid w:val="00B80FAB"/>
    <w:rsid w:val="00B820E4"/>
    <w:rsid w:val="00B86AF8"/>
    <w:rsid w:val="00B90937"/>
    <w:rsid w:val="00B92FE2"/>
    <w:rsid w:val="00B93ED7"/>
    <w:rsid w:val="00B9548E"/>
    <w:rsid w:val="00B96188"/>
    <w:rsid w:val="00B96ECB"/>
    <w:rsid w:val="00B97DC1"/>
    <w:rsid w:val="00BA0715"/>
    <w:rsid w:val="00BA19D6"/>
    <w:rsid w:val="00BA7809"/>
    <w:rsid w:val="00BA7B3E"/>
    <w:rsid w:val="00BB2013"/>
    <w:rsid w:val="00BB6305"/>
    <w:rsid w:val="00BC5B61"/>
    <w:rsid w:val="00BC748A"/>
    <w:rsid w:val="00BD1334"/>
    <w:rsid w:val="00BD5526"/>
    <w:rsid w:val="00BE471C"/>
    <w:rsid w:val="00BE62B5"/>
    <w:rsid w:val="00BF0EA6"/>
    <w:rsid w:val="00BF2CA5"/>
    <w:rsid w:val="00BF411F"/>
    <w:rsid w:val="00BF7FDB"/>
    <w:rsid w:val="00C02E15"/>
    <w:rsid w:val="00C03C25"/>
    <w:rsid w:val="00C03FF8"/>
    <w:rsid w:val="00C054CA"/>
    <w:rsid w:val="00C062AB"/>
    <w:rsid w:val="00C06EDC"/>
    <w:rsid w:val="00C12D67"/>
    <w:rsid w:val="00C12F5A"/>
    <w:rsid w:val="00C1385F"/>
    <w:rsid w:val="00C21880"/>
    <w:rsid w:val="00C22332"/>
    <w:rsid w:val="00C24C4F"/>
    <w:rsid w:val="00C26EDD"/>
    <w:rsid w:val="00C26F75"/>
    <w:rsid w:val="00C274ED"/>
    <w:rsid w:val="00C37A2A"/>
    <w:rsid w:val="00C42184"/>
    <w:rsid w:val="00C447E0"/>
    <w:rsid w:val="00C44A0D"/>
    <w:rsid w:val="00C4628D"/>
    <w:rsid w:val="00C519DD"/>
    <w:rsid w:val="00C51D23"/>
    <w:rsid w:val="00C52BB8"/>
    <w:rsid w:val="00C579FD"/>
    <w:rsid w:val="00C64BB5"/>
    <w:rsid w:val="00C65291"/>
    <w:rsid w:val="00C652C5"/>
    <w:rsid w:val="00C670C4"/>
    <w:rsid w:val="00C746C9"/>
    <w:rsid w:val="00C747A3"/>
    <w:rsid w:val="00C76F33"/>
    <w:rsid w:val="00C82571"/>
    <w:rsid w:val="00C90F59"/>
    <w:rsid w:val="00C9184D"/>
    <w:rsid w:val="00C920C1"/>
    <w:rsid w:val="00C936B6"/>
    <w:rsid w:val="00C9475F"/>
    <w:rsid w:val="00CA3602"/>
    <w:rsid w:val="00CA4FB5"/>
    <w:rsid w:val="00CA5B26"/>
    <w:rsid w:val="00CA6FCF"/>
    <w:rsid w:val="00CA788A"/>
    <w:rsid w:val="00CB1691"/>
    <w:rsid w:val="00CB2B79"/>
    <w:rsid w:val="00CB2B99"/>
    <w:rsid w:val="00CB2ED6"/>
    <w:rsid w:val="00CB76BD"/>
    <w:rsid w:val="00CB7747"/>
    <w:rsid w:val="00CC015B"/>
    <w:rsid w:val="00CC1795"/>
    <w:rsid w:val="00CC1802"/>
    <w:rsid w:val="00CC5C1F"/>
    <w:rsid w:val="00CC7C7D"/>
    <w:rsid w:val="00CD1F8C"/>
    <w:rsid w:val="00CD442F"/>
    <w:rsid w:val="00CD5EB7"/>
    <w:rsid w:val="00CD5FC7"/>
    <w:rsid w:val="00CD71E0"/>
    <w:rsid w:val="00CE17F3"/>
    <w:rsid w:val="00CE1B57"/>
    <w:rsid w:val="00CE1D81"/>
    <w:rsid w:val="00CE4664"/>
    <w:rsid w:val="00CE57E8"/>
    <w:rsid w:val="00CE665E"/>
    <w:rsid w:val="00CE6A50"/>
    <w:rsid w:val="00CE7169"/>
    <w:rsid w:val="00CE7180"/>
    <w:rsid w:val="00CE73F0"/>
    <w:rsid w:val="00CF491D"/>
    <w:rsid w:val="00CF7976"/>
    <w:rsid w:val="00D00167"/>
    <w:rsid w:val="00D00A50"/>
    <w:rsid w:val="00D00CBC"/>
    <w:rsid w:val="00D01401"/>
    <w:rsid w:val="00D03824"/>
    <w:rsid w:val="00D03C76"/>
    <w:rsid w:val="00D04351"/>
    <w:rsid w:val="00D049C9"/>
    <w:rsid w:val="00D1046A"/>
    <w:rsid w:val="00D13160"/>
    <w:rsid w:val="00D15AE2"/>
    <w:rsid w:val="00D212F4"/>
    <w:rsid w:val="00D3376A"/>
    <w:rsid w:val="00D3588C"/>
    <w:rsid w:val="00D35DEC"/>
    <w:rsid w:val="00D365AA"/>
    <w:rsid w:val="00D366DB"/>
    <w:rsid w:val="00D427FB"/>
    <w:rsid w:val="00D474F2"/>
    <w:rsid w:val="00D51C6D"/>
    <w:rsid w:val="00D5225A"/>
    <w:rsid w:val="00D57625"/>
    <w:rsid w:val="00D577F6"/>
    <w:rsid w:val="00D61DA8"/>
    <w:rsid w:val="00D65433"/>
    <w:rsid w:val="00D677A2"/>
    <w:rsid w:val="00D67802"/>
    <w:rsid w:val="00D70B64"/>
    <w:rsid w:val="00D74D8E"/>
    <w:rsid w:val="00D76952"/>
    <w:rsid w:val="00D82BBA"/>
    <w:rsid w:val="00D82F22"/>
    <w:rsid w:val="00D85322"/>
    <w:rsid w:val="00D92AAF"/>
    <w:rsid w:val="00D944D2"/>
    <w:rsid w:val="00DA1507"/>
    <w:rsid w:val="00DA1A8D"/>
    <w:rsid w:val="00DA69A6"/>
    <w:rsid w:val="00DB0B2C"/>
    <w:rsid w:val="00DE0979"/>
    <w:rsid w:val="00DE1644"/>
    <w:rsid w:val="00DE3880"/>
    <w:rsid w:val="00DE5AD6"/>
    <w:rsid w:val="00DF391E"/>
    <w:rsid w:val="00DF55A3"/>
    <w:rsid w:val="00DF636A"/>
    <w:rsid w:val="00E01A8C"/>
    <w:rsid w:val="00E04004"/>
    <w:rsid w:val="00E13239"/>
    <w:rsid w:val="00E14DFB"/>
    <w:rsid w:val="00E15BEE"/>
    <w:rsid w:val="00E2031C"/>
    <w:rsid w:val="00E21B81"/>
    <w:rsid w:val="00E222C6"/>
    <w:rsid w:val="00E24EEF"/>
    <w:rsid w:val="00E274AA"/>
    <w:rsid w:val="00E327AB"/>
    <w:rsid w:val="00E33B17"/>
    <w:rsid w:val="00E3541C"/>
    <w:rsid w:val="00E35922"/>
    <w:rsid w:val="00E37A6F"/>
    <w:rsid w:val="00E4367E"/>
    <w:rsid w:val="00E46157"/>
    <w:rsid w:val="00E472A4"/>
    <w:rsid w:val="00E4745B"/>
    <w:rsid w:val="00E51528"/>
    <w:rsid w:val="00E5520F"/>
    <w:rsid w:val="00E5741A"/>
    <w:rsid w:val="00E6119B"/>
    <w:rsid w:val="00E6300A"/>
    <w:rsid w:val="00E6657B"/>
    <w:rsid w:val="00E708F2"/>
    <w:rsid w:val="00E72D5F"/>
    <w:rsid w:val="00E8259B"/>
    <w:rsid w:val="00E856C0"/>
    <w:rsid w:val="00E85D16"/>
    <w:rsid w:val="00E8645D"/>
    <w:rsid w:val="00E866A3"/>
    <w:rsid w:val="00E87635"/>
    <w:rsid w:val="00E876C8"/>
    <w:rsid w:val="00E94976"/>
    <w:rsid w:val="00E959B6"/>
    <w:rsid w:val="00EA0B24"/>
    <w:rsid w:val="00EA34AF"/>
    <w:rsid w:val="00EA4019"/>
    <w:rsid w:val="00EB46FA"/>
    <w:rsid w:val="00EC10E5"/>
    <w:rsid w:val="00EC14E8"/>
    <w:rsid w:val="00EC471A"/>
    <w:rsid w:val="00EC4D3D"/>
    <w:rsid w:val="00EC51CA"/>
    <w:rsid w:val="00ED6E29"/>
    <w:rsid w:val="00EE098C"/>
    <w:rsid w:val="00EE2471"/>
    <w:rsid w:val="00EE2568"/>
    <w:rsid w:val="00EE6001"/>
    <w:rsid w:val="00EE71C8"/>
    <w:rsid w:val="00EF398E"/>
    <w:rsid w:val="00EF3F3F"/>
    <w:rsid w:val="00EF52DD"/>
    <w:rsid w:val="00EF5A5D"/>
    <w:rsid w:val="00EF7098"/>
    <w:rsid w:val="00EF7A79"/>
    <w:rsid w:val="00F01A52"/>
    <w:rsid w:val="00F02D2F"/>
    <w:rsid w:val="00F05D38"/>
    <w:rsid w:val="00F07B3A"/>
    <w:rsid w:val="00F12BAA"/>
    <w:rsid w:val="00F1579E"/>
    <w:rsid w:val="00F159A1"/>
    <w:rsid w:val="00F1689D"/>
    <w:rsid w:val="00F16A77"/>
    <w:rsid w:val="00F25DDB"/>
    <w:rsid w:val="00F26243"/>
    <w:rsid w:val="00F264E1"/>
    <w:rsid w:val="00F30C47"/>
    <w:rsid w:val="00F35ABF"/>
    <w:rsid w:val="00F3768C"/>
    <w:rsid w:val="00F42884"/>
    <w:rsid w:val="00F457AA"/>
    <w:rsid w:val="00F505EA"/>
    <w:rsid w:val="00F514A5"/>
    <w:rsid w:val="00F522B5"/>
    <w:rsid w:val="00F555F6"/>
    <w:rsid w:val="00F55CCA"/>
    <w:rsid w:val="00F57BD0"/>
    <w:rsid w:val="00F63178"/>
    <w:rsid w:val="00F6622C"/>
    <w:rsid w:val="00F70D36"/>
    <w:rsid w:val="00F858C2"/>
    <w:rsid w:val="00F900CB"/>
    <w:rsid w:val="00F90D1C"/>
    <w:rsid w:val="00F947C0"/>
    <w:rsid w:val="00F9662D"/>
    <w:rsid w:val="00FA32C1"/>
    <w:rsid w:val="00FA32F4"/>
    <w:rsid w:val="00FA7366"/>
    <w:rsid w:val="00FA7E2E"/>
    <w:rsid w:val="00FB2643"/>
    <w:rsid w:val="00FC0513"/>
    <w:rsid w:val="00FC3A24"/>
    <w:rsid w:val="00FC6526"/>
    <w:rsid w:val="00FC7752"/>
    <w:rsid w:val="00FD2D59"/>
    <w:rsid w:val="00FD3D9C"/>
    <w:rsid w:val="00FD44BA"/>
    <w:rsid w:val="00FD5B61"/>
    <w:rsid w:val="00FE0F71"/>
    <w:rsid w:val="00FE2E48"/>
    <w:rsid w:val="00FE4872"/>
    <w:rsid w:val="00FE5B5E"/>
    <w:rsid w:val="00FE5FA8"/>
    <w:rsid w:val="00FE6064"/>
    <w:rsid w:val="00FE7439"/>
    <w:rsid w:val="00FE7919"/>
    <w:rsid w:val="00FF211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8F75B"/>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link w:val="Ttulo1Car"/>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0239B3"/>
    <w:pPr>
      <w:tabs>
        <w:tab w:val="center" w:pos="4419"/>
        <w:tab w:val="right" w:pos="8838"/>
      </w:tabs>
    </w:pPr>
  </w:style>
  <w:style w:type="character" w:customStyle="1" w:styleId="EncabezadoCar">
    <w:name w:val="Encabezado Car"/>
    <w:basedOn w:val="Fuentedeprrafopredeter"/>
    <w:link w:val="Encabezado"/>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uiPriority w:val="39"/>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 w:type="character" w:customStyle="1" w:styleId="Ttulo1Car">
    <w:name w:val="Título 1 Car"/>
    <w:basedOn w:val="Fuentedeprrafopredeter"/>
    <w:link w:val="Ttulo1"/>
    <w:uiPriority w:val="1"/>
    <w:rsid w:val="00355886"/>
    <w:rPr>
      <w:rFonts w:ascii="Arial" w:eastAsia="Arial" w:hAnsi="Arial" w:cs="Arial"/>
      <w:b/>
      <w:bCs/>
      <w:sz w:val="24"/>
      <w:szCs w:val="24"/>
      <w:lang w:val="es-ES"/>
    </w:rPr>
  </w:style>
  <w:style w:type="character" w:styleId="Textoennegrita">
    <w:name w:val="Strong"/>
    <w:basedOn w:val="Fuentedeprrafopredeter"/>
    <w:uiPriority w:val="22"/>
    <w:qFormat/>
    <w:rsid w:val="00340AF1"/>
    <w:rPr>
      <w:b/>
      <w:bCs/>
    </w:rPr>
  </w:style>
  <w:style w:type="table" w:customStyle="1" w:styleId="Tablaconcuadrcula1">
    <w:name w:val="Tabla con cuadrícula1"/>
    <w:basedOn w:val="Tablanormal"/>
    <w:next w:val="Tablaconcuadrcula"/>
    <w:uiPriority w:val="39"/>
    <w:rsid w:val="00A35BE9"/>
    <w:pPr>
      <w:widowControl/>
      <w:autoSpaceDE/>
      <w:autoSpaceDN/>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5BE9"/>
    <w:rPr>
      <w:color w:val="0000FF" w:themeColor="hyperlink"/>
      <w:u w:val="single"/>
    </w:rPr>
  </w:style>
  <w:style w:type="paragraph" w:customStyle="1" w:styleId="xmsonormal">
    <w:name w:val="x_msonormal"/>
    <w:basedOn w:val="Normal"/>
    <w:rsid w:val="00A35BE9"/>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xcontentpasted0">
    <w:name w:val="x_contentpasted0"/>
    <w:basedOn w:val="Fuentedeprrafopredeter"/>
    <w:rsid w:val="00A35BE9"/>
  </w:style>
  <w:style w:type="character" w:customStyle="1" w:styleId="TextoindependienteCar">
    <w:name w:val="Texto independiente Car"/>
    <w:basedOn w:val="Fuentedeprrafopredeter"/>
    <w:link w:val="Textoindependiente"/>
    <w:uiPriority w:val="1"/>
    <w:rsid w:val="00A35BE9"/>
    <w:rPr>
      <w:rFonts w:ascii="Arial" w:eastAsia="Arial" w:hAnsi="Arial" w:cs="Arial"/>
      <w:sz w:val="24"/>
      <w:szCs w:val="24"/>
      <w:lang w:val="es-ES"/>
    </w:rPr>
  </w:style>
  <w:style w:type="character" w:customStyle="1" w:styleId="t">
    <w:name w:val="t"/>
    <w:basedOn w:val="Fuentedeprrafopredeter"/>
    <w:rsid w:val="0036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239097664">
      <w:bodyDiv w:val="1"/>
      <w:marLeft w:val="0"/>
      <w:marRight w:val="0"/>
      <w:marTop w:val="0"/>
      <w:marBottom w:val="0"/>
      <w:divBdr>
        <w:top w:val="none" w:sz="0" w:space="0" w:color="auto"/>
        <w:left w:val="none" w:sz="0" w:space="0" w:color="auto"/>
        <w:bottom w:val="none" w:sz="0" w:space="0" w:color="auto"/>
        <w:right w:val="none" w:sz="0" w:space="0" w:color="auto"/>
      </w:divBdr>
    </w:div>
    <w:div w:id="247229614">
      <w:bodyDiv w:val="1"/>
      <w:marLeft w:val="0"/>
      <w:marRight w:val="0"/>
      <w:marTop w:val="0"/>
      <w:marBottom w:val="0"/>
      <w:divBdr>
        <w:top w:val="none" w:sz="0" w:space="0" w:color="auto"/>
        <w:left w:val="none" w:sz="0" w:space="0" w:color="auto"/>
        <w:bottom w:val="none" w:sz="0" w:space="0" w:color="auto"/>
        <w:right w:val="none" w:sz="0" w:space="0" w:color="auto"/>
      </w:divBdr>
    </w:div>
    <w:div w:id="256059130">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374433817">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471799174">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794255693">
      <w:bodyDiv w:val="1"/>
      <w:marLeft w:val="0"/>
      <w:marRight w:val="0"/>
      <w:marTop w:val="0"/>
      <w:marBottom w:val="0"/>
      <w:divBdr>
        <w:top w:val="none" w:sz="0" w:space="0" w:color="auto"/>
        <w:left w:val="none" w:sz="0" w:space="0" w:color="auto"/>
        <w:bottom w:val="none" w:sz="0" w:space="0" w:color="auto"/>
        <w:right w:val="none" w:sz="0" w:space="0" w:color="auto"/>
      </w:divBdr>
    </w:div>
    <w:div w:id="805708013">
      <w:bodyDiv w:val="1"/>
      <w:marLeft w:val="0"/>
      <w:marRight w:val="0"/>
      <w:marTop w:val="0"/>
      <w:marBottom w:val="0"/>
      <w:divBdr>
        <w:top w:val="none" w:sz="0" w:space="0" w:color="auto"/>
        <w:left w:val="none" w:sz="0" w:space="0" w:color="auto"/>
        <w:bottom w:val="none" w:sz="0" w:space="0" w:color="auto"/>
        <w:right w:val="none" w:sz="0" w:space="0" w:color="auto"/>
      </w:divBdr>
    </w:div>
    <w:div w:id="1037043361">
      <w:bodyDiv w:val="1"/>
      <w:marLeft w:val="0"/>
      <w:marRight w:val="0"/>
      <w:marTop w:val="0"/>
      <w:marBottom w:val="0"/>
      <w:divBdr>
        <w:top w:val="none" w:sz="0" w:space="0" w:color="auto"/>
        <w:left w:val="none" w:sz="0" w:space="0" w:color="auto"/>
        <w:bottom w:val="none" w:sz="0" w:space="0" w:color="auto"/>
        <w:right w:val="none" w:sz="0" w:space="0" w:color="auto"/>
      </w:divBdr>
    </w:div>
    <w:div w:id="1080979881">
      <w:bodyDiv w:val="1"/>
      <w:marLeft w:val="0"/>
      <w:marRight w:val="0"/>
      <w:marTop w:val="0"/>
      <w:marBottom w:val="0"/>
      <w:divBdr>
        <w:top w:val="none" w:sz="0" w:space="0" w:color="auto"/>
        <w:left w:val="none" w:sz="0" w:space="0" w:color="auto"/>
        <w:bottom w:val="none" w:sz="0" w:space="0" w:color="auto"/>
        <w:right w:val="none" w:sz="0" w:space="0" w:color="auto"/>
      </w:divBdr>
    </w:div>
    <w:div w:id="1086850392">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10898169">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 w:id="1887333462">
      <w:bodyDiv w:val="1"/>
      <w:marLeft w:val="0"/>
      <w:marRight w:val="0"/>
      <w:marTop w:val="0"/>
      <w:marBottom w:val="0"/>
      <w:divBdr>
        <w:top w:val="none" w:sz="0" w:space="0" w:color="auto"/>
        <w:left w:val="none" w:sz="0" w:space="0" w:color="auto"/>
        <w:bottom w:val="none" w:sz="0" w:space="0" w:color="auto"/>
        <w:right w:val="none" w:sz="0" w:space="0" w:color="auto"/>
      </w:divBdr>
    </w:div>
    <w:div w:id="2082092164">
      <w:bodyDiv w:val="1"/>
      <w:marLeft w:val="0"/>
      <w:marRight w:val="0"/>
      <w:marTop w:val="0"/>
      <w:marBottom w:val="0"/>
      <w:divBdr>
        <w:top w:val="none" w:sz="0" w:space="0" w:color="auto"/>
        <w:left w:val="none" w:sz="0" w:space="0" w:color="auto"/>
        <w:bottom w:val="none" w:sz="0" w:space="0" w:color="auto"/>
        <w:right w:val="none" w:sz="0" w:space="0" w:color="auto"/>
      </w:divBdr>
    </w:div>
    <w:div w:id="2093504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28AB-1348-4F51-A5FE-2CB89BE0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6856</Words>
  <Characters>37713</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2023-03-17T15:47:00Z</cp:lastPrinted>
  <dcterms:created xsi:type="dcterms:W3CDTF">2023-03-28T23:12:00Z</dcterms:created>
  <dcterms:modified xsi:type="dcterms:W3CDTF">2023-03-28T23:12:00Z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