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7F" w:rsidRDefault="00864CEC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No.:109202</w:t>
      </w: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FE457F">
      <w:pPr>
        <w:pStyle w:val="Textoindependiente"/>
        <w:rPr>
          <w:b/>
          <w:sz w:val="26"/>
        </w:rPr>
      </w:pPr>
    </w:p>
    <w:p w:rsidR="00FE457F" w:rsidRDefault="00864CEC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FE457F" w:rsidRDefault="00864CEC">
      <w:pPr>
        <w:spacing w:before="3" w:line="290" w:lineRule="auto"/>
        <w:ind w:left="2492" w:right="1294"/>
        <w:jc w:val="center"/>
        <w:rPr>
          <w:b/>
          <w:sz w:val="24"/>
        </w:rPr>
      </w:pPr>
      <w:r>
        <w:rPr>
          <w:b/>
          <w:sz w:val="24"/>
        </w:rPr>
        <w:t>Actividad Administrativa de monitoreo y verificación del proceso de contratación con cargo al renglón presupuestario 021 "</w:t>
      </w:r>
      <w:r>
        <w:rPr>
          <w:b/>
          <w:sz w:val="24"/>
        </w:rPr>
        <w:t>Personal Supernumerario" para el ejercicio fiscal 2021, en la Dirección Departamental de Educación de Baja Verapaz y sus municipios.</w:t>
      </w: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spacing w:before="8"/>
        <w:rPr>
          <w:b/>
          <w:sz w:val="26"/>
        </w:rPr>
      </w:pPr>
    </w:p>
    <w:p w:rsidR="00FE457F" w:rsidRDefault="00864CEC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JUNIO DE 2021</w:t>
      </w:r>
    </w:p>
    <w:p w:rsidR="00FE457F" w:rsidRDefault="00FE457F">
      <w:pPr>
        <w:rPr>
          <w:sz w:val="24"/>
        </w:rPr>
        <w:sectPr w:rsidR="00FE457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FE457F" w:rsidRDefault="00864CEC">
      <w:pPr>
        <w:spacing w:before="71"/>
        <w:ind w:left="1785" w:right="1294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b w:val="0"/>
          <w:bCs w:val="0"/>
          <w:sz w:val="22"/>
          <w:szCs w:val="22"/>
        </w:rPr>
        <w:id w:val="-622457543"/>
        <w:docPartObj>
          <w:docPartGallery w:val="Table of Contents"/>
          <w:docPartUnique/>
        </w:docPartObj>
      </w:sdtPr>
      <w:sdtEndPr/>
      <w:sdtContent>
        <w:p w:rsidR="00FE457F" w:rsidRDefault="00864CEC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E457F" w:rsidRDefault="00864CE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3" w:history="1">
            <w:r>
              <w:t>OBJETIVOS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E457F" w:rsidRDefault="00864C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E457F" w:rsidRDefault="00864CE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E457F" w:rsidRDefault="00864C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5</w:t>
            </w:r>
          </w:hyperlink>
        </w:p>
        <w:p w:rsidR="00FE457F" w:rsidRDefault="00864CEC">
          <w:pPr>
            <w:rPr>
              <w:sz w:val="20"/>
            </w:rPr>
          </w:pPr>
          <w:r>
            <w:fldChar w:fldCharType="end"/>
          </w:r>
        </w:p>
      </w:sdtContent>
    </w:sdt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864CEC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57F" w:rsidRDefault="00FE457F">
      <w:pPr>
        <w:rPr>
          <w:sz w:val="18"/>
        </w:rPr>
        <w:sectPr w:rsidR="00FE457F">
          <w:pgSz w:w="12240" w:h="15840"/>
          <w:pgMar w:top="1080" w:right="1600" w:bottom="0" w:left="400" w:header="720" w:footer="720" w:gutter="0"/>
          <w:cols w:space="720"/>
        </w:sectPr>
      </w:pPr>
    </w:p>
    <w:p w:rsidR="00FE457F" w:rsidRDefault="00864CEC">
      <w:pPr>
        <w:pStyle w:val="Ttulo1"/>
        <w:spacing w:before="82"/>
      </w:pPr>
      <w:bookmarkStart w:id="1" w:name="_TOC_250004"/>
      <w:bookmarkEnd w:id="1"/>
      <w:r>
        <w:lastRenderedPageBreak/>
        <w:t>INTRODUCCION</w:t>
      </w:r>
    </w:p>
    <w:p w:rsidR="00FE457F" w:rsidRDefault="00FE457F">
      <w:pPr>
        <w:pStyle w:val="Textoindependiente"/>
        <w:spacing w:before="10"/>
        <w:rPr>
          <w:b/>
          <w:sz w:val="33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>Conforme Nombramiento de Auditoría CUA 109202-1-2021, de fecha 31 de mayo de 2021, fui designada para que, en representación de la Dirección de Auditoría Interna, efectuara actividad administrativa de monitoreo y verificación del proceso de contratación co</w:t>
      </w:r>
      <w:r>
        <w:t>n cargo al renglón presupuestario 021 “Personal Supernumerario” para el ejercicio fiscal 2021, en la Dirección Departamental de Educación de Baja Verapaz y sus municipios.</w:t>
      </w:r>
    </w:p>
    <w:p w:rsidR="00FE457F" w:rsidRDefault="00FE457F">
      <w:pPr>
        <w:pStyle w:val="Textoindependiente"/>
        <w:spacing w:before="8"/>
        <w:rPr>
          <w:sz w:val="28"/>
        </w:rPr>
      </w:pPr>
    </w:p>
    <w:p w:rsidR="00FE457F" w:rsidRDefault="00864CEC">
      <w:pPr>
        <w:pStyle w:val="Ttulo1"/>
      </w:pPr>
      <w:bookmarkStart w:id="2" w:name="_TOC_250003"/>
      <w:bookmarkEnd w:id="2"/>
      <w:r>
        <w:t>OBJETIVOS</w:t>
      </w:r>
    </w:p>
    <w:p w:rsidR="00FE457F" w:rsidRDefault="00FE457F">
      <w:pPr>
        <w:pStyle w:val="Textoindependiente"/>
        <w:spacing w:before="11"/>
        <w:rPr>
          <w:b/>
          <w:sz w:val="33"/>
        </w:rPr>
      </w:pPr>
    </w:p>
    <w:p w:rsidR="00FE457F" w:rsidRDefault="00864CEC">
      <w:pPr>
        <w:ind w:left="1301"/>
        <w:rPr>
          <w:b/>
          <w:sz w:val="24"/>
        </w:rPr>
      </w:pPr>
      <w:r>
        <w:rPr>
          <w:b/>
          <w:sz w:val="24"/>
        </w:rPr>
        <w:t>General</w:t>
      </w:r>
    </w:p>
    <w:p w:rsidR="00FE457F" w:rsidRDefault="00FE457F">
      <w:pPr>
        <w:pStyle w:val="Textoindependiente"/>
        <w:spacing w:before="7"/>
        <w:rPr>
          <w:b/>
          <w:sz w:val="32"/>
        </w:rPr>
      </w:pPr>
    </w:p>
    <w:p w:rsidR="00FE457F" w:rsidRDefault="00864CEC">
      <w:pPr>
        <w:pStyle w:val="Textoindependiente"/>
        <w:spacing w:before="1" w:line="278" w:lineRule="auto"/>
        <w:ind w:left="1301" w:right="102"/>
        <w:jc w:val="both"/>
      </w:pPr>
      <w:r>
        <w:t>Determinar si se han planteado inconformidades al proceso de co</w:t>
      </w:r>
      <w:r>
        <w:t>ntratación con cargo al renglón presupuestario 021 “Personal Supernumerario”, para el ejercicio fiscal 2021.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Específicos</w:t>
      </w:r>
    </w:p>
    <w:p w:rsidR="00FE457F" w:rsidRDefault="00FE457F">
      <w:pPr>
        <w:pStyle w:val="Textoindependiente"/>
        <w:spacing w:before="7"/>
        <w:rPr>
          <w:b/>
          <w:sz w:val="32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>Determinar que las inconformidades planteadas estén debidamente fundamentadas.</w:t>
      </w:r>
    </w:p>
    <w:p w:rsidR="00FE457F" w:rsidRDefault="00FE457F">
      <w:pPr>
        <w:pStyle w:val="Textoindependiente"/>
        <w:spacing w:before="8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3"/>
        <w:jc w:val="both"/>
      </w:pPr>
      <w:r>
        <w:t>Determinar las acciones realizadas por la Dirección D</w:t>
      </w:r>
      <w:r>
        <w:t>epartamental de Educación, para solventar las inconformidades.</w:t>
      </w:r>
    </w:p>
    <w:p w:rsidR="00FE457F" w:rsidRDefault="00FE457F">
      <w:pPr>
        <w:pStyle w:val="Textoindependiente"/>
        <w:spacing w:before="10"/>
        <w:rPr>
          <w:sz w:val="28"/>
        </w:rPr>
      </w:pPr>
    </w:p>
    <w:p w:rsidR="00FE457F" w:rsidRDefault="00864CEC">
      <w:pPr>
        <w:pStyle w:val="Ttulo1"/>
        <w:spacing w:before="1"/>
      </w:pPr>
      <w:bookmarkStart w:id="3" w:name="_TOC_250002"/>
      <w:bookmarkEnd w:id="3"/>
      <w:r>
        <w:t>ALCANCE DE LA ACTIVIDAD</w:t>
      </w:r>
    </w:p>
    <w:p w:rsidR="00FE457F" w:rsidRDefault="00FE457F">
      <w:pPr>
        <w:pStyle w:val="Textoindependiente"/>
        <w:spacing w:before="9"/>
        <w:rPr>
          <w:b/>
          <w:sz w:val="33"/>
        </w:rPr>
      </w:pPr>
    </w:p>
    <w:p w:rsidR="00FE457F" w:rsidRDefault="00864CEC">
      <w:pPr>
        <w:pStyle w:val="Textoindependiente"/>
        <w:spacing w:line="278" w:lineRule="auto"/>
        <w:ind w:left="1301" w:right="100"/>
        <w:jc w:val="both"/>
      </w:pPr>
      <w:r>
        <w:t>Se efectuó monitoreo y verificación en la Dirección Departamental de Educación de Baja Verapaz y 03 sedes de Comisión Calificadora Municipal, ubicadas en la cabecera d</w:t>
      </w:r>
      <w:r>
        <w:t xml:space="preserve">epartamental y municipios aledaños, a fin de determinar si existen inconformidades en la entrega de expedientes, correspondiente al proceso de convocatoria a nivel nacional de contratación de personal docente, puesto nominal </w:t>
      </w:r>
      <w:r>
        <w:rPr>
          <w:spacing w:val="4"/>
        </w:rPr>
        <w:t xml:space="preserve">Técnico Auxiliar, </w:t>
      </w:r>
      <w:r>
        <w:rPr>
          <w:spacing w:val="3"/>
        </w:rPr>
        <w:t xml:space="preserve">con </w:t>
      </w:r>
      <w:r>
        <w:rPr>
          <w:spacing w:val="4"/>
        </w:rPr>
        <w:t xml:space="preserve">cargo </w:t>
      </w:r>
      <w:r>
        <w:rPr>
          <w:spacing w:val="2"/>
        </w:rPr>
        <w:t xml:space="preserve">al </w:t>
      </w:r>
      <w:r>
        <w:rPr>
          <w:spacing w:val="4"/>
        </w:rPr>
        <w:t xml:space="preserve">renglón presupuestario </w:t>
      </w:r>
      <w:r>
        <w:rPr>
          <w:spacing w:val="3"/>
        </w:rPr>
        <w:t xml:space="preserve">021 </w:t>
      </w:r>
      <w:r>
        <w:rPr>
          <w:spacing w:val="4"/>
        </w:rPr>
        <w:t xml:space="preserve">“Personal </w:t>
      </w:r>
      <w:r>
        <w:t>Supernumerario”, para el ejercicio fiscal</w:t>
      </w:r>
      <w:r>
        <w:rPr>
          <w:spacing w:val="-8"/>
        </w:rPr>
        <w:t xml:space="preserve"> </w:t>
      </w:r>
      <w:r>
        <w:t>2021.</w:t>
      </w:r>
    </w:p>
    <w:p w:rsidR="00FE457F" w:rsidRDefault="00FE457F">
      <w:pPr>
        <w:pStyle w:val="Textoindependiente"/>
        <w:spacing w:before="8"/>
        <w:rPr>
          <w:sz w:val="28"/>
        </w:rPr>
      </w:pPr>
    </w:p>
    <w:p w:rsidR="00FE457F" w:rsidRDefault="00864CEC">
      <w:pPr>
        <w:pStyle w:val="Ttulo1"/>
      </w:pPr>
      <w:bookmarkStart w:id="4" w:name="_TOC_250001"/>
      <w:bookmarkEnd w:id="4"/>
      <w:r>
        <w:t>RESULTADOS DE LA ACTIVIDAD</w:t>
      </w:r>
    </w:p>
    <w:p w:rsidR="00FE457F" w:rsidRDefault="00FE457F">
      <w:pPr>
        <w:pStyle w:val="Textoindependiente"/>
        <w:spacing w:before="9"/>
        <w:rPr>
          <w:b/>
          <w:sz w:val="33"/>
        </w:rPr>
      </w:pPr>
    </w:p>
    <w:p w:rsidR="00FE457F" w:rsidRDefault="00864CEC">
      <w:pPr>
        <w:pStyle w:val="Textoindependiente"/>
        <w:spacing w:before="1"/>
        <w:ind w:left="1301"/>
      </w:pPr>
      <w:r>
        <w:t>Los resultados del trabajo realizado se resumen a continuación:</w:t>
      </w:r>
    </w:p>
    <w:p w:rsidR="00FE457F" w:rsidRDefault="00FE457F">
      <w:pPr>
        <w:pStyle w:val="Textoindependiente"/>
        <w:spacing w:before="6"/>
        <w:rPr>
          <w:sz w:val="31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Se realizó monitoreo y verificación, con el objetivo de identificar inconformidades 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expedientes,</w:t>
      </w:r>
      <w:r>
        <w:rPr>
          <w:spacing w:val="56"/>
        </w:rPr>
        <w:t xml:space="preserve"> </w:t>
      </w:r>
      <w:r>
        <w:t>correspondiente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proceso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convocatoria</w:t>
      </w:r>
      <w:r>
        <w:rPr>
          <w:spacing w:val="56"/>
        </w:rPr>
        <w:t xml:space="preserve"> </w:t>
      </w:r>
      <w:r>
        <w:t>de</w:t>
      </w:r>
    </w:p>
    <w:p w:rsidR="00FE457F" w:rsidRDefault="00FE457F">
      <w:pPr>
        <w:spacing w:line="278" w:lineRule="auto"/>
        <w:jc w:val="both"/>
        <w:sectPr w:rsidR="00FE457F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FE457F" w:rsidRDefault="00864CEC">
      <w:pPr>
        <w:pStyle w:val="Textoindependiente"/>
        <w:spacing w:before="82" w:line="278" w:lineRule="auto"/>
        <w:ind w:left="1301" w:right="101"/>
        <w:jc w:val="both"/>
      </w:pPr>
      <w:r>
        <w:lastRenderedPageBreak/>
        <w:t>contratación con cargo al renglón presupuestario 021 “Personal Supernumerario”, para el ejercicio fiscal 2021, para lo cual se seleccionó una muestra de 03 sedes de Comisión Calificadora</w:t>
      </w:r>
      <w:r>
        <w:rPr>
          <w:spacing w:val="-4"/>
        </w:rPr>
        <w:t xml:space="preserve"> </w:t>
      </w:r>
      <w:r>
        <w:t>Municipal.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>Durante la visita sorpresiva, se entrevistó al personal q</w:t>
      </w:r>
      <w:r>
        <w:t>ue conforma la Comisión Calificadora Municipal, quienes manifestaron desconocer la existencia de inconformidades en el proceso de recepción de expedientes.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 xml:space="preserve">Asimismo, en 03 sedes municipales, se entrevistó a 6 docentes en cada una de ellas, al momento que </w:t>
      </w:r>
      <w:r>
        <w:t>efectuaba la entrega de expediente para aplicar a la convocatoria de contratación con cargo al renglón presupuestario 021 “Personal Supernumerario”, quienes expresaron que dicho proceso se estaba efectuado sin inconformidades.</w:t>
      </w:r>
    </w:p>
    <w:p w:rsidR="00FE457F" w:rsidRDefault="00FE457F">
      <w:pPr>
        <w:pStyle w:val="Textoindependiente"/>
        <w:spacing w:before="6"/>
        <w:rPr>
          <w:sz w:val="27"/>
        </w:rPr>
      </w:pPr>
    </w:p>
    <w:p w:rsidR="00FE457F" w:rsidRDefault="00864CEC">
      <w:pPr>
        <w:pStyle w:val="Textoindependiente"/>
        <w:ind w:left="1301"/>
        <w:jc w:val="both"/>
      </w:pPr>
      <w:r>
        <w:t xml:space="preserve">Los municipios visitados se </w:t>
      </w:r>
      <w:r>
        <w:t>detallan a continuación:</w:t>
      </w:r>
    </w:p>
    <w:p w:rsidR="00FE457F" w:rsidRDefault="00FE457F">
      <w:pPr>
        <w:pStyle w:val="Textoindependiente"/>
        <w:spacing w:before="7"/>
        <w:rPr>
          <w:sz w:val="31"/>
        </w:rPr>
      </w:pPr>
    </w:p>
    <w:p w:rsidR="00FE457F" w:rsidRDefault="00864CEC">
      <w:pPr>
        <w:spacing w:line="290" w:lineRule="auto"/>
        <w:ind w:left="1843" w:right="276" w:firstLine="698"/>
        <w:rPr>
          <w:b/>
          <w:sz w:val="24"/>
        </w:rPr>
      </w:pPr>
      <w:r>
        <w:rPr>
          <w:b/>
          <w:sz w:val="24"/>
        </w:rPr>
        <w:t>Dirección Departamental de Educación de Baja Verapaz Actividad Administrativa de monitoreo y verificación del proceso de</w:t>
      </w:r>
    </w:p>
    <w:p w:rsidR="00FE457F" w:rsidRDefault="00864CEC">
      <w:pPr>
        <w:spacing w:line="290" w:lineRule="auto"/>
        <w:ind w:left="4514" w:right="963" w:hanging="1366"/>
        <w:rPr>
          <w:b/>
          <w:sz w:val="24"/>
        </w:rPr>
      </w:pPr>
      <w:r>
        <w:rPr>
          <w:b/>
          <w:sz w:val="24"/>
        </w:rPr>
        <w:t>contratación 021 “Personal Supernumerario” Ejercicio Fiscal 2021.</w:t>
      </w:r>
    </w:p>
    <w:p w:rsidR="00FE457F" w:rsidRDefault="00FE457F">
      <w:pPr>
        <w:pStyle w:val="Textoindependiente"/>
        <w:spacing w:before="7"/>
        <w:rPr>
          <w:b/>
          <w:sz w:val="28"/>
        </w:rPr>
      </w:pPr>
    </w:p>
    <w:p w:rsidR="00FE457F" w:rsidRDefault="00864CEC">
      <w:pPr>
        <w:ind w:left="2928"/>
        <w:rPr>
          <w:b/>
          <w:sz w:val="24"/>
        </w:rPr>
      </w:pPr>
      <w:r>
        <w:rPr>
          <w:b/>
          <w:sz w:val="24"/>
        </w:rPr>
        <w:t>Visitas efectuadas los días 2 y 3 de junio de 2021</w:t>
      </w:r>
    </w:p>
    <w:p w:rsidR="00FE457F" w:rsidRDefault="00FE457F">
      <w:pPr>
        <w:pStyle w:val="Textoindependiente"/>
        <w:rPr>
          <w:b/>
          <w:sz w:val="20"/>
        </w:rPr>
      </w:pPr>
    </w:p>
    <w:p w:rsidR="00FE457F" w:rsidRDefault="00FE457F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2"/>
        <w:gridCol w:w="1644"/>
        <w:gridCol w:w="1486"/>
        <w:gridCol w:w="1458"/>
        <w:gridCol w:w="1699"/>
      </w:tblGrid>
      <w:tr w:rsidR="00FE457F">
        <w:trPr>
          <w:trHeight w:val="380"/>
        </w:trPr>
        <w:tc>
          <w:tcPr>
            <w:tcW w:w="664" w:type="dxa"/>
            <w:tcBorders>
              <w:left w:val="single" w:sz="6" w:space="0" w:color="000000"/>
            </w:tcBorders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194" w:right="1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1712" w:type="dxa"/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519"/>
              <w:rPr>
                <w:b/>
                <w:sz w:val="14"/>
              </w:rPr>
            </w:pPr>
            <w:r>
              <w:rPr>
                <w:b/>
                <w:sz w:val="14"/>
              </w:rPr>
              <w:t>Municipio</w:t>
            </w:r>
          </w:p>
        </w:tc>
        <w:tc>
          <w:tcPr>
            <w:tcW w:w="1644" w:type="dxa"/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598" w:right="5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Lugar</w:t>
            </w:r>
          </w:p>
        </w:tc>
        <w:tc>
          <w:tcPr>
            <w:tcW w:w="1486" w:type="dxa"/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293" w:right="2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Persona</w:t>
            </w:r>
          </w:p>
          <w:p w:rsidR="00FE457F" w:rsidRDefault="00864CEC">
            <w:pPr>
              <w:pStyle w:val="TableParagraph"/>
              <w:spacing w:before="34" w:line="160" w:lineRule="exact"/>
              <w:ind w:left="293" w:right="2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Entrevistada</w:t>
            </w:r>
          </w:p>
        </w:tc>
        <w:tc>
          <w:tcPr>
            <w:tcW w:w="1458" w:type="dxa"/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280" w:right="2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Comisión</w:t>
            </w:r>
          </w:p>
          <w:p w:rsidR="00FE457F" w:rsidRDefault="00864CEC">
            <w:pPr>
              <w:pStyle w:val="TableParagraph"/>
              <w:spacing w:before="34" w:line="160" w:lineRule="exact"/>
              <w:ind w:left="280" w:right="2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Entrevistada</w:t>
            </w:r>
          </w:p>
        </w:tc>
        <w:tc>
          <w:tcPr>
            <w:tcW w:w="1699" w:type="dxa"/>
            <w:shd w:val="clear" w:color="auto" w:fill="D8D8D8"/>
          </w:tcPr>
          <w:p w:rsidR="00FE457F" w:rsidRDefault="00864CEC">
            <w:pPr>
              <w:pStyle w:val="TableParagraph"/>
              <w:spacing w:before="5"/>
              <w:ind w:left="452"/>
              <w:rPr>
                <w:b/>
                <w:sz w:val="14"/>
              </w:rPr>
            </w:pPr>
            <w:r>
              <w:rPr>
                <w:b/>
                <w:sz w:val="14"/>
              </w:rPr>
              <w:t>Comentario</w:t>
            </w:r>
          </w:p>
        </w:tc>
      </w:tr>
      <w:tr w:rsidR="00FE457F">
        <w:trPr>
          <w:trHeight w:val="344"/>
        </w:trPr>
        <w:tc>
          <w:tcPr>
            <w:tcW w:w="664" w:type="dxa"/>
            <w:tcBorders>
              <w:left w:val="single" w:sz="6" w:space="0" w:color="000000"/>
            </w:tcBorders>
          </w:tcPr>
          <w:p w:rsidR="00FE457F" w:rsidRDefault="00864CEC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12" w:type="dxa"/>
          </w:tcPr>
          <w:p w:rsidR="00FE457F" w:rsidRDefault="00864C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San Jerónimo</w:t>
            </w:r>
          </w:p>
        </w:tc>
        <w:tc>
          <w:tcPr>
            <w:tcW w:w="1644" w:type="dxa"/>
          </w:tcPr>
          <w:p w:rsidR="00FE457F" w:rsidRDefault="00864C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INEB</w:t>
            </w:r>
          </w:p>
        </w:tc>
        <w:tc>
          <w:tcPr>
            <w:tcW w:w="1486" w:type="dxa"/>
          </w:tcPr>
          <w:p w:rsidR="00FE457F" w:rsidRDefault="00864CEC">
            <w:pPr>
              <w:pStyle w:val="TableParagraph"/>
              <w:ind w:left="69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58" w:type="dxa"/>
          </w:tcPr>
          <w:p w:rsidR="00FE457F" w:rsidRDefault="00864CEC">
            <w:pPr>
              <w:pStyle w:val="TableParagraph"/>
              <w:ind w:left="0" w:right="642"/>
              <w:jc w:val="right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1699" w:type="dxa"/>
          </w:tcPr>
          <w:p w:rsidR="00FE457F" w:rsidRDefault="00864CEC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Sin inconformidades</w:t>
            </w:r>
          </w:p>
        </w:tc>
      </w:tr>
      <w:tr w:rsidR="00FE457F">
        <w:trPr>
          <w:trHeight w:val="477"/>
        </w:trPr>
        <w:tc>
          <w:tcPr>
            <w:tcW w:w="664" w:type="dxa"/>
            <w:tcBorders>
              <w:left w:val="single" w:sz="6" w:space="0" w:color="000000"/>
            </w:tcBorders>
          </w:tcPr>
          <w:p w:rsidR="00FE457F" w:rsidRDefault="00864CEC">
            <w:pPr>
              <w:pStyle w:val="TableParagraph"/>
              <w:spacing w:before="5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12" w:type="dxa"/>
          </w:tcPr>
          <w:p w:rsidR="00FE457F" w:rsidRDefault="00864CEC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San Miguel Chicaj</w:t>
            </w:r>
          </w:p>
        </w:tc>
        <w:tc>
          <w:tcPr>
            <w:tcW w:w="1644" w:type="dxa"/>
          </w:tcPr>
          <w:p w:rsidR="00FE457F" w:rsidRDefault="00864CEC">
            <w:pPr>
              <w:pStyle w:val="TableParagraph"/>
              <w:spacing w:before="5" w:line="278" w:lineRule="auto"/>
              <w:rPr>
                <w:sz w:val="14"/>
              </w:rPr>
            </w:pPr>
            <w:r>
              <w:rPr>
                <w:sz w:val="14"/>
              </w:rPr>
              <w:t>Coordinación Técnica Administrativa</w:t>
            </w:r>
          </w:p>
        </w:tc>
        <w:tc>
          <w:tcPr>
            <w:tcW w:w="1486" w:type="dxa"/>
          </w:tcPr>
          <w:p w:rsidR="00FE457F" w:rsidRDefault="00864CEC">
            <w:pPr>
              <w:pStyle w:val="TableParagraph"/>
              <w:spacing w:before="5"/>
              <w:ind w:left="69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58" w:type="dxa"/>
          </w:tcPr>
          <w:p w:rsidR="00FE457F" w:rsidRDefault="00864CEC">
            <w:pPr>
              <w:pStyle w:val="TableParagraph"/>
              <w:spacing w:before="5"/>
              <w:ind w:left="0" w:right="642"/>
              <w:jc w:val="right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1699" w:type="dxa"/>
          </w:tcPr>
          <w:p w:rsidR="00FE457F" w:rsidRDefault="00864CEC"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z w:val="14"/>
              </w:rPr>
              <w:t>Sin inconformidades</w:t>
            </w:r>
          </w:p>
        </w:tc>
      </w:tr>
      <w:tr w:rsidR="00FE457F">
        <w:trPr>
          <w:trHeight w:val="363"/>
        </w:trPr>
        <w:tc>
          <w:tcPr>
            <w:tcW w:w="664" w:type="dxa"/>
            <w:tcBorders>
              <w:left w:val="single" w:sz="6" w:space="0" w:color="000000"/>
            </w:tcBorders>
          </w:tcPr>
          <w:p w:rsidR="00FE457F" w:rsidRDefault="00864CEC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12" w:type="dxa"/>
          </w:tcPr>
          <w:p w:rsidR="00FE457F" w:rsidRDefault="00864C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Salamá</w:t>
            </w:r>
          </w:p>
        </w:tc>
        <w:tc>
          <w:tcPr>
            <w:tcW w:w="1644" w:type="dxa"/>
          </w:tcPr>
          <w:p w:rsidR="00FE457F" w:rsidRDefault="00864C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Coordinación Técnica</w:t>
            </w:r>
          </w:p>
          <w:p w:rsidR="00FE457F" w:rsidRDefault="00864CEC">
            <w:pPr>
              <w:pStyle w:val="TableParagraph"/>
              <w:spacing w:before="26" w:line="152" w:lineRule="exact"/>
              <w:rPr>
                <w:sz w:val="14"/>
              </w:rPr>
            </w:pPr>
            <w:r>
              <w:rPr>
                <w:sz w:val="14"/>
              </w:rPr>
              <w:t>Administrativa</w:t>
            </w:r>
          </w:p>
        </w:tc>
        <w:tc>
          <w:tcPr>
            <w:tcW w:w="1486" w:type="dxa"/>
          </w:tcPr>
          <w:p w:rsidR="00FE457F" w:rsidRDefault="00864CEC">
            <w:pPr>
              <w:pStyle w:val="TableParagraph"/>
              <w:ind w:left="69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58" w:type="dxa"/>
          </w:tcPr>
          <w:p w:rsidR="00FE457F" w:rsidRDefault="00864CEC">
            <w:pPr>
              <w:pStyle w:val="TableParagraph"/>
              <w:ind w:left="0" w:right="642"/>
              <w:jc w:val="right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1699" w:type="dxa"/>
          </w:tcPr>
          <w:p w:rsidR="00FE457F" w:rsidRDefault="00864CEC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Sin inconformidades</w:t>
            </w:r>
          </w:p>
        </w:tc>
      </w:tr>
    </w:tbl>
    <w:p w:rsidR="00FE457F" w:rsidRDefault="00864CEC">
      <w:pPr>
        <w:pStyle w:val="Textoindependiente"/>
        <w:spacing w:before="6"/>
        <w:ind w:left="1301"/>
        <w:jc w:val="both"/>
      </w:pPr>
      <w:r>
        <w:rPr>
          <w:b/>
        </w:rPr>
        <w:t xml:space="preserve">Fuente: </w:t>
      </w:r>
      <w:r>
        <w:t>Cedulas narrativas firmadas por docentes entrevistados.</w:t>
      </w:r>
    </w:p>
    <w:p w:rsidR="00FE457F" w:rsidRDefault="00FE457F">
      <w:pPr>
        <w:pStyle w:val="Textoindependiente"/>
        <w:spacing w:before="8"/>
        <w:rPr>
          <w:sz w:val="32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Se concluye que, de conformidad con la visita efectuada a 03 sedes de Comisión Calificadora Municipal, correspondiente a la jurisdicción de la Dirección Departamental de Educación de Baja Verapaz, no se encontró denuncias o inconformidades que afectaran el</w:t>
      </w:r>
      <w:r>
        <w:t xml:space="preserve"> proceso de convocatoria de contratación con cargo al renglón presupuestario 021 “Personal Supernumerario”, para el ejercicio fiscal 2021.</w:t>
      </w:r>
    </w:p>
    <w:p w:rsidR="00FE457F" w:rsidRDefault="00FE457F">
      <w:pPr>
        <w:pStyle w:val="Textoindependiente"/>
        <w:spacing w:before="6"/>
        <w:rPr>
          <w:sz w:val="27"/>
        </w:rPr>
      </w:pPr>
    </w:p>
    <w:p w:rsidR="00FE457F" w:rsidRDefault="00864CEC">
      <w:pPr>
        <w:ind w:left="1301"/>
        <w:jc w:val="both"/>
        <w:rPr>
          <w:b/>
          <w:sz w:val="24"/>
        </w:rPr>
      </w:pPr>
      <w:r>
        <w:rPr>
          <w:b/>
          <w:sz w:val="24"/>
        </w:rPr>
        <w:t>OTROS COMENTARIOS:</w:t>
      </w:r>
    </w:p>
    <w:p w:rsidR="00FE457F" w:rsidRDefault="00FE457F">
      <w:pPr>
        <w:pStyle w:val="Textoindependiente"/>
        <w:spacing w:before="8"/>
        <w:rPr>
          <w:b/>
          <w:sz w:val="32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>Un docente del municipio de San Miguel Chicaj, manifestó que el proceso para confrontar los docu</w:t>
      </w:r>
      <w:r>
        <w:t>mentos en la Coordinación Técnica Administrativa fue difícil</w:t>
      </w:r>
    </w:p>
    <w:p w:rsidR="00FE457F" w:rsidRDefault="00FE457F">
      <w:pPr>
        <w:spacing w:line="278" w:lineRule="auto"/>
        <w:jc w:val="both"/>
        <w:sectPr w:rsidR="00FE457F">
          <w:pgSz w:w="12240" w:h="15840"/>
          <w:pgMar w:top="1060" w:right="1600" w:bottom="780" w:left="400" w:header="617" w:footer="596" w:gutter="0"/>
          <w:cols w:space="720"/>
        </w:sectPr>
      </w:pPr>
    </w:p>
    <w:p w:rsidR="00FE457F" w:rsidRDefault="00864CEC">
      <w:pPr>
        <w:pStyle w:val="Textoindependiente"/>
        <w:spacing w:before="82" w:line="278" w:lineRule="auto"/>
        <w:ind w:left="1301" w:right="99"/>
        <w:jc w:val="both"/>
      </w:pPr>
      <w:r>
        <w:lastRenderedPageBreak/>
        <w:t>porque únicamente un Coordinador Técnico Administrativo confrontó los documentos y que el proceso de obtener la constancia del idioma Achí en la Dirección Departamental de Educación de Baja Verapaz, fue tardado.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 xml:space="preserve">Se determinaron los siguientes aspectos en </w:t>
      </w:r>
      <w:r>
        <w:t>el funcionamiento de las comisiones calificadoras municipales: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before="1"/>
        <w:ind w:left="1301"/>
        <w:jc w:val="both"/>
      </w:pPr>
      <w:r>
        <w:t>No recibieron instrucciones por escrito para llevar registro de asistencia.</w:t>
      </w:r>
    </w:p>
    <w:p w:rsidR="00FE457F" w:rsidRDefault="00FE457F">
      <w:pPr>
        <w:pStyle w:val="Textoindependiente"/>
        <w:spacing w:before="6"/>
        <w:rPr>
          <w:sz w:val="31"/>
        </w:rPr>
      </w:pPr>
    </w:p>
    <w:p w:rsidR="00FE457F" w:rsidRDefault="00864CEC">
      <w:pPr>
        <w:pStyle w:val="Textoindependiente"/>
        <w:spacing w:line="278" w:lineRule="auto"/>
        <w:ind w:left="1301" w:right="101"/>
        <w:jc w:val="both"/>
      </w:pPr>
      <w:r>
        <w:t>No tienen instrucciones referentes a los expedientes recibidos del nivel de preprimaria y no hay plazas vacantes.</w:t>
      </w:r>
    </w:p>
    <w:p w:rsidR="00FE457F" w:rsidRDefault="00FE457F">
      <w:pPr>
        <w:pStyle w:val="Textoindependiente"/>
        <w:spacing w:before="8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Únicamente tienen una copia de los instrumentos de calificación de cada nivel, sin embargo no tienen los instrumentos impresos para agregarlos a cada expediente; asimismo, requiere inducción para la aplicación de dichos instrumentos.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No se le entrego a la</w:t>
      </w:r>
      <w:r>
        <w:t xml:space="preserve"> Comisiòn Calificadora Municipal de Salamà, suministros como gel y desinfectante para prevenir el COVID-19.</w:t>
      </w:r>
    </w:p>
    <w:p w:rsidR="00FE457F" w:rsidRDefault="00FE457F">
      <w:pPr>
        <w:pStyle w:val="Textoindependiente"/>
        <w:spacing w:before="8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99"/>
        <w:jc w:val="both"/>
      </w:pPr>
      <w:r>
        <w:t>Se observó que se nombró a ocho integrantes en cada comisión calificadora municipal y no todos asisten, derivado a que también atienden sus activid</w:t>
      </w:r>
      <w:r>
        <w:t>ades docentes.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3"/>
        <w:jc w:val="both"/>
      </w:pPr>
      <w:r>
        <w:t>No cuentan con libros de actas y sellos específicamente para la comisión calificadora, han utilizado los libros de actas de la Coordinación Técnica Administrativa.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ind w:left="1301"/>
        <w:jc w:val="both"/>
      </w:pPr>
      <w:r>
        <w:t>El Director en funciones manifestó:</w:t>
      </w:r>
    </w:p>
    <w:p w:rsidR="00FE457F" w:rsidRDefault="00FE457F">
      <w:pPr>
        <w:pStyle w:val="Textoindependiente"/>
        <w:spacing w:before="6"/>
        <w:rPr>
          <w:sz w:val="31"/>
        </w:rPr>
      </w:pPr>
    </w:p>
    <w:p w:rsidR="00FE457F" w:rsidRDefault="00864CEC">
      <w:pPr>
        <w:pStyle w:val="Textoindependiente"/>
        <w:spacing w:before="1" w:line="278" w:lineRule="auto"/>
        <w:ind w:left="1301" w:right="101"/>
        <w:jc w:val="both"/>
      </w:pPr>
      <w:r>
        <w:t>“Que la convocatoria nació en el MINEDUC y que en la Dirección Departamental de Educación de Baja Verapaz recibieron instrucciones escritas y verbales respecto a la convocatoria y fueron las que trasladaron a través de cèdulas de notificación y forma virtu</w:t>
      </w:r>
      <w:r>
        <w:t>al.</w:t>
      </w:r>
    </w:p>
    <w:p w:rsidR="00FE457F" w:rsidRDefault="00FE457F">
      <w:pPr>
        <w:pStyle w:val="Textoindependiente"/>
        <w:spacing w:before="6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3"/>
        <w:jc w:val="both"/>
      </w:pPr>
      <w:r>
        <w:t>En cuanto a la asistencia de los miembros de la comisión calificadora municipal, obedece a que hay titulares y suplentes nombrados, y cuando el titular no puede presentarse a la comisión es para atender las actividades docentes.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Respecto a los insumo</w:t>
      </w:r>
      <w:r>
        <w:t>s para prevenir el COVID-19, mostró el formulario para despacho de almacén No. 4168 de fecha 19/05/2021, quien recibió conforme fue</w:t>
      </w:r>
    </w:p>
    <w:p w:rsidR="00FE457F" w:rsidRDefault="00FE457F">
      <w:pPr>
        <w:spacing w:line="278" w:lineRule="auto"/>
        <w:jc w:val="both"/>
        <w:sectPr w:rsidR="00FE457F">
          <w:pgSz w:w="12240" w:h="15840"/>
          <w:pgMar w:top="1060" w:right="1600" w:bottom="780" w:left="400" w:header="617" w:footer="596" w:gutter="0"/>
          <w:cols w:space="720"/>
        </w:sectPr>
      </w:pPr>
    </w:p>
    <w:p w:rsidR="00FE457F" w:rsidRDefault="00864CEC">
      <w:pPr>
        <w:pStyle w:val="Textoindependiente"/>
        <w:spacing w:before="82" w:line="278" w:lineRule="auto"/>
        <w:ind w:left="1301" w:right="102"/>
        <w:jc w:val="both"/>
      </w:pPr>
      <w:r>
        <w:lastRenderedPageBreak/>
        <w:t xml:space="preserve">el Director en funciones, sin embargo, la comisión calificadora municipal de Salamá, no se presentó a recibir </w:t>
      </w:r>
      <w:r>
        <w:t>el alcohol en gel; además presentó la solicitud de despacho de almacén.</w:t>
      </w:r>
    </w:p>
    <w:p w:rsidR="00FE457F" w:rsidRDefault="00FE457F">
      <w:pPr>
        <w:pStyle w:val="Textoindependiente"/>
        <w:spacing w:before="7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>También manifestó que el proceso de evaluación del idioma Achí, se realizó a raíz de la convocatoria y fueron aproximadamente 500 evaluaciones y constancias que se efectuaron e hicier</w:t>
      </w:r>
      <w:r>
        <w:t>on posible que se entregaran las constancias el jueves 25 de mayo del presente año”</w:t>
      </w:r>
    </w:p>
    <w:p w:rsidR="00FE457F" w:rsidRDefault="00FE457F">
      <w:pPr>
        <w:pStyle w:val="Textoindependiente"/>
        <w:spacing w:before="6"/>
        <w:rPr>
          <w:sz w:val="27"/>
        </w:rPr>
      </w:pPr>
    </w:p>
    <w:p w:rsidR="00FE457F" w:rsidRDefault="00864CEC">
      <w:pPr>
        <w:pStyle w:val="Textoindependiente"/>
        <w:spacing w:line="278" w:lineRule="auto"/>
        <w:ind w:left="1301" w:right="102"/>
        <w:jc w:val="both"/>
      </w:pPr>
      <w:r>
        <w:t xml:space="preserve">Los puntos anteriores, fueron dados a conocer al Director Departamental de Educación de Baja Verapaz en funciones, los cuales quedaron descritos en el acta administrativa </w:t>
      </w:r>
      <w:r>
        <w:t xml:space="preserve">No. DIDAI-03-2021, de fecha 03 de junio de 2021, folio 5789, del Libro de Actas con registro número L2 15,628, autorizado por la Contraloría General de Cuentas, el 04 de febrero de 2021. ( </w:t>
      </w:r>
      <w:r>
        <w:rPr>
          <w:b/>
        </w:rPr>
        <w:t>Ver anexo No. 1</w:t>
      </w:r>
      <w:r>
        <w:t>).</w:t>
      </w: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spacing w:before="6"/>
        <w:rPr>
          <w:sz w:val="12"/>
        </w:rPr>
      </w:pPr>
    </w:p>
    <w:p w:rsidR="00FE457F" w:rsidRDefault="002322E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3810" t="4445" r="127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AE269" id="Group 8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">
                <v:rect id="Rectangle 9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864CE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4445" r="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0B583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E457F" w:rsidRDefault="00FE457F">
      <w:pPr>
        <w:spacing w:line="20" w:lineRule="exact"/>
        <w:rPr>
          <w:sz w:val="2"/>
        </w:rPr>
        <w:sectPr w:rsidR="00FE457F">
          <w:pgSz w:w="12240" w:h="15840"/>
          <w:pgMar w:top="1060" w:right="1600" w:bottom="780" w:left="400" w:header="617" w:footer="596" w:gutter="0"/>
          <w:cols w:space="720"/>
        </w:sectPr>
      </w:pPr>
    </w:p>
    <w:p w:rsidR="00FE457F" w:rsidRDefault="00864CE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MAYRA ILIANA HERNANDEZ LOPEZ</w:t>
      </w:r>
    </w:p>
    <w:p w:rsidR="00FE457F" w:rsidRDefault="00864CEC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FE457F" w:rsidRDefault="00864C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YURI EFRAIN CHANG CASTRO</w:t>
      </w:r>
    </w:p>
    <w:p w:rsidR="00FE457F" w:rsidRDefault="00864CEC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FE457F" w:rsidRDefault="00FE457F">
      <w:pPr>
        <w:rPr>
          <w:sz w:val="14"/>
        </w:rPr>
        <w:sectPr w:rsidR="00FE457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81" w:space="523"/>
            <w:col w:w="5836"/>
          </w:cols>
        </w:sect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rPr>
          <w:sz w:val="20"/>
        </w:rPr>
      </w:pPr>
    </w:p>
    <w:p w:rsidR="00FE457F" w:rsidRDefault="00FE457F">
      <w:pPr>
        <w:pStyle w:val="Textoindependiente"/>
        <w:spacing w:before="1"/>
        <w:rPr>
          <w:sz w:val="20"/>
        </w:rPr>
      </w:pPr>
    </w:p>
    <w:p w:rsidR="00FE457F" w:rsidRDefault="002322E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2540" r="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E515B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4PkSu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864CE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2540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A066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E457F" w:rsidRDefault="00FE457F">
      <w:pPr>
        <w:spacing w:line="20" w:lineRule="exact"/>
        <w:rPr>
          <w:sz w:val="2"/>
        </w:rPr>
        <w:sectPr w:rsidR="00FE457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FE457F" w:rsidRDefault="00864CE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FE457F" w:rsidRDefault="00864CEC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FE457F" w:rsidRDefault="00864C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FE457F" w:rsidRDefault="00864CEC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FE457F" w:rsidRDefault="00FE457F">
      <w:pPr>
        <w:rPr>
          <w:sz w:val="14"/>
        </w:rPr>
        <w:sectPr w:rsidR="00FE457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FE457F" w:rsidRDefault="00864CEC">
      <w:pPr>
        <w:pStyle w:val="Ttulo1"/>
        <w:spacing w:before="82"/>
      </w:pPr>
      <w:bookmarkStart w:id="5" w:name="_TOC_250000"/>
      <w:bookmarkEnd w:id="5"/>
      <w:r>
        <w:lastRenderedPageBreak/>
        <w:t>ANEXOS</w:t>
      </w:r>
    </w:p>
    <w:p w:rsidR="00FE457F" w:rsidRDefault="00FE457F">
      <w:pPr>
        <w:pStyle w:val="Textoindependiente"/>
        <w:spacing w:before="3"/>
        <w:rPr>
          <w:b/>
          <w:sz w:val="37"/>
        </w:rPr>
      </w:pPr>
    </w:p>
    <w:p w:rsidR="00FE457F" w:rsidRDefault="00864CEC">
      <w:pPr>
        <w:ind w:left="2291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166673</wp:posOffset>
            </wp:positionV>
            <wp:extent cx="5191125" cy="733425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</w:t>
      </w:r>
    </w:p>
    <w:sectPr w:rsidR="00FE457F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EC" w:rsidRDefault="00864CEC">
      <w:r>
        <w:separator/>
      </w:r>
    </w:p>
  </w:endnote>
  <w:endnote w:type="continuationSeparator" w:id="0">
    <w:p w:rsidR="00864CEC" w:rsidRDefault="0086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7F" w:rsidRDefault="002322E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75883" id="Group 3" o:spid="_x0000_s1026" style="position:absolute;margin-left:25pt;margin-top:748.2pt;width:502pt;height:28.8pt;z-index:-1592268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eFMMA&#10;AADaAAAADwAAAGRycy9kb3ducmV2LnhtbESPQWsCMRSE74L/IbyCl1KzirplaxQVioKgVUvPj83r&#10;7uLmJWxSXf+9EQoeh5n5hpnOW1OLCzW+sqxg0E9AEOdWV1wo+D59vr2D8AFZY22ZFNzIw3zW7Uwx&#10;0/bKB7ocQyEihH2GCsoQXCalz0sy6PvWEUfv1zYGQ5RNIXWD1wg3tRwmyUQarDgulOhoVVJ+Pv4Z&#10;BSfn0738eV0ecLtbytHXeLAOTqneS7v4ABGoDc/wf3ujFaT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QeFM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Eq+PBAAAA2gAAAA8AAABkcnMvZG93bnJldi54bWxET8tqwkAU3Qv9h+EW3IiZ2EWtaUYpQkCk&#10;VJqWri+ZmwfN3JlmJhr/vrMQXB7OO99NphdnGnxnWcEqSUEQV1Z33Cj4/iqWLyB8QNbYWyYFV/Kw&#10;2z7Mcsy0vfAnncvQiBjCPkMFbQguk9JXLRn0iXXEkavtYDBEODRSD3iJ4aaXT2n6LA12HBtadLRv&#10;qfotR6Og+Fhv3H7193446oW9jj+1JndSav44vb2CCDSFu/jmPmgFcWu8Em+A3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Eq+PBAAAA2g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57F" w:rsidRDefault="00864C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FE457F" w:rsidRDefault="00864C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9481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57F" w:rsidRDefault="00864C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2EF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FE457F" w:rsidRDefault="00864C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2EF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EC" w:rsidRDefault="00864CEC">
      <w:r>
        <w:separator/>
      </w:r>
    </w:p>
  </w:footnote>
  <w:footnote w:type="continuationSeparator" w:id="0">
    <w:p w:rsidR="00864CEC" w:rsidRDefault="00864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7F" w:rsidRDefault="002322E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95E69" id="Freeform 8" o:spid="_x0000_s1026" style="position:absolute;margin-left:85.05pt;margin-top:40.1pt;width:442pt;height:.7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57F" w:rsidRDefault="00864C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gK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AHDqAqrAgAAqQ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FE457F" w:rsidRDefault="00864C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57F" w:rsidRDefault="00864C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l6rgIAALA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BrHyXquAgAAsA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FE457F" w:rsidRDefault="00864C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7F"/>
    <w:rsid w:val="002322EF"/>
    <w:rsid w:val="00864CEC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C71779-9A25-441F-B2F3-C34835F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6151</Characters>
  <Application>Microsoft Office Word</Application>
  <DocSecurity>0</DocSecurity>
  <Lines>51</Lines>
  <Paragraphs>14</Paragraphs>
  <ScaleCrop>false</ScaleCrop>
  <Company>MINEDUC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2021-06-29T15:27:00Z</dcterms:created>
  <dcterms:modified xsi:type="dcterms:W3CDTF">2021-06-29T15:27:00Z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