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820" w:hRule="atLeast"/>
        </w:trPr>
        <w:tc>
          <w:tcPr>
            <w:tcW w:w="856" w:type="dxa"/>
            <w:vMerge w:val="restart"/>
          </w:tcPr>
          <w:p>
            <w:pPr>
              <w:pStyle w:val="TableParagraph"/>
              <w:spacing w:before="11"/>
              <w:rPr>
                <w:rFonts w:ascii="Times New Roman"/>
                <w:sz w:val="4"/>
              </w:rPr>
            </w:pPr>
          </w:p>
          <w:p>
            <w:pPr>
              <w:pStyle w:val="TableParagraph"/>
              <w:ind w:left="21" w:right="-29"/>
              <w:rPr>
                <w:rFonts w:ascii="Times New Roman"/>
                <w:sz w:val="20"/>
              </w:rPr>
            </w:pPr>
            <w:r>
              <w:rPr>
                <w:rFonts w:ascii="Times New Roman"/>
                <w:sz w:val="20"/>
              </w:rPr>
              <w:drawing>
                <wp:inline distT="0" distB="0" distL="0" distR="0">
                  <wp:extent cx="513536" cy="417766"/>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513536" cy="417766"/>
                          </a:xfrm>
                          <a:prstGeom prst="rect">
                            <a:avLst/>
                          </a:prstGeom>
                        </pic:spPr>
                      </pic:pic>
                    </a:graphicData>
                  </a:graphic>
                </wp:inline>
              </w:drawing>
            </w:r>
            <w:r>
              <w:rPr>
                <w:rFonts w:ascii="Times New Roman"/>
                <w:sz w:val="20"/>
              </w:rPr>
            </w:r>
          </w:p>
        </w:tc>
        <w:tc>
          <w:tcPr>
            <w:tcW w:w="10349" w:type="dxa"/>
            <w:gridSpan w:val="4"/>
          </w:tcPr>
          <w:p>
            <w:pPr>
              <w:pStyle w:val="TableParagraph"/>
              <w:spacing w:before="55"/>
              <w:ind w:left="198" w:right="191"/>
              <w:jc w:val="center"/>
              <w:rPr>
                <w:sz w:val="16"/>
              </w:rPr>
            </w:pPr>
            <w:r>
              <w:rPr>
                <w:sz w:val="16"/>
              </w:rPr>
              <w:t>INSTRUCTIVO </w:t>
            </w:r>
          </w:p>
          <w:p>
            <w:pPr>
              <w:pStyle w:val="TableParagraph"/>
              <w:spacing w:line="270" w:lineRule="atLeast" w:before="27"/>
              <w:ind w:left="199" w:right="191"/>
              <w:jc w:val="center"/>
              <w:rPr>
                <w:b/>
                <w:sz w:val="24"/>
              </w:rPr>
            </w:pPr>
            <w:r>
              <w:rPr>
                <w:b/>
                <w:sz w:val="24"/>
              </w:rPr>
              <w:t>INSCRIPCIÓN O LEGALIZACIÓN, REGISTRO Y CONTROL DE BIENES INMUEBLES DEL MINISTERIO DE EDUCACIÓN</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003"/>
              <w:rPr>
                <w:sz w:val="16"/>
              </w:rPr>
            </w:pPr>
            <w:r>
              <w:rPr>
                <w:sz w:val="16"/>
              </w:rPr>
              <w:t>Del proceso: Información Educativa</w:t>
            </w:r>
          </w:p>
        </w:tc>
        <w:tc>
          <w:tcPr>
            <w:tcW w:w="2411" w:type="dxa"/>
          </w:tcPr>
          <w:p>
            <w:pPr>
              <w:pStyle w:val="TableParagraph"/>
              <w:spacing w:line="183" w:lineRule="exact"/>
              <w:ind w:left="444"/>
              <w:rPr>
                <w:b/>
                <w:sz w:val="16"/>
              </w:rPr>
            </w:pPr>
            <w:r>
              <w:rPr>
                <w:sz w:val="16"/>
              </w:rPr>
              <w:t>Código: </w:t>
            </w:r>
            <w:r>
              <w:rPr>
                <w:b/>
                <w:sz w:val="16"/>
              </w:rPr>
              <w:t>INF-INS-02</w:t>
            </w:r>
          </w:p>
        </w:tc>
        <w:tc>
          <w:tcPr>
            <w:tcW w:w="1559" w:type="dxa"/>
          </w:tcPr>
          <w:p>
            <w:pPr>
              <w:pStyle w:val="TableParagraph"/>
              <w:spacing w:line="183" w:lineRule="exact"/>
              <w:ind w:left="378"/>
              <w:rPr>
                <w:sz w:val="16"/>
              </w:rPr>
            </w:pPr>
            <w:r>
              <w:rPr>
                <w:sz w:val="16"/>
              </w:rPr>
              <w:t>Versión: 1</w:t>
            </w:r>
          </w:p>
        </w:tc>
        <w:tc>
          <w:tcPr>
            <w:tcW w:w="1843" w:type="dxa"/>
          </w:tcPr>
          <w:p>
            <w:pPr>
              <w:pStyle w:val="TableParagraph"/>
              <w:spacing w:line="183" w:lineRule="exact"/>
              <w:ind w:left="424"/>
              <w:rPr>
                <w:sz w:val="16"/>
              </w:rPr>
            </w:pPr>
            <w:r>
              <w:rPr>
                <w:sz w:val="16"/>
              </w:rPr>
              <w:t>Página 1 de 7</w:t>
            </w:r>
          </w:p>
        </w:tc>
      </w:tr>
    </w:tbl>
    <w:p>
      <w:pPr>
        <w:pStyle w:val="BodyText"/>
        <w:spacing w:before="7"/>
        <w:rPr>
          <w:rFonts w:ascii="Times New Roman"/>
          <w:sz w:val="23"/>
        </w:rPr>
      </w:pPr>
    </w:p>
    <w:p>
      <w:pPr>
        <w:pStyle w:val="ListParagraph"/>
        <w:numPr>
          <w:ilvl w:val="0"/>
          <w:numId w:val="1"/>
        </w:numPr>
        <w:tabs>
          <w:tab w:pos="488" w:val="left" w:leader="none"/>
        </w:tabs>
        <w:spacing w:line="240" w:lineRule="auto" w:before="93" w:after="0"/>
        <w:ind w:left="487" w:right="0" w:hanging="361"/>
        <w:jc w:val="left"/>
        <w:rPr>
          <w:b/>
          <w:sz w:val="22"/>
        </w:rPr>
      </w:pPr>
      <w:r>
        <w:rPr>
          <w:b/>
          <w:sz w:val="22"/>
          <w:u w:val="thick"/>
        </w:rPr>
        <w:t>REGISTRO DE REVISIÓN Y</w:t>
      </w:r>
      <w:r>
        <w:rPr>
          <w:b/>
          <w:spacing w:val="1"/>
          <w:sz w:val="22"/>
          <w:u w:val="thick"/>
        </w:rPr>
        <w:t> </w:t>
      </w:r>
      <w:r>
        <w:rPr>
          <w:b/>
          <w:sz w:val="22"/>
          <w:u w:val="thick"/>
        </w:rPr>
        <w:t>APROBACIÓN:</w:t>
      </w:r>
    </w:p>
    <w:p>
      <w:pPr>
        <w:pStyle w:val="BodyText"/>
        <w:spacing w:before="6"/>
        <w:rPr>
          <w:b/>
          <w:sz w:val="18"/>
        </w:rPr>
      </w:pPr>
      <w:r>
        <w:rPr/>
        <w:drawing>
          <wp:anchor distT="0" distB="0" distL="0" distR="0" allowOverlap="1" layoutInCell="1" locked="0" behindDoc="0" simplePos="0" relativeHeight="0">
            <wp:simplePos x="0" y="0"/>
            <wp:positionH relativeFrom="page">
              <wp:posOffset>361187</wp:posOffset>
            </wp:positionH>
            <wp:positionV relativeFrom="paragraph">
              <wp:posOffset>160155</wp:posOffset>
            </wp:positionV>
            <wp:extent cx="7062969" cy="2046160"/>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7062969" cy="2046160"/>
                    </a:xfrm>
                    <a:prstGeom prst="rect">
                      <a:avLst/>
                    </a:prstGeom>
                  </pic:spPr>
                </pic:pic>
              </a:graphicData>
            </a:graphic>
          </wp:anchor>
        </w:drawing>
      </w:r>
    </w:p>
    <w:p>
      <w:pPr>
        <w:pStyle w:val="ListParagraph"/>
        <w:numPr>
          <w:ilvl w:val="0"/>
          <w:numId w:val="1"/>
        </w:numPr>
        <w:tabs>
          <w:tab w:pos="488" w:val="left" w:leader="none"/>
        </w:tabs>
        <w:spacing w:line="240" w:lineRule="auto" w:before="0" w:after="0"/>
        <w:ind w:left="487" w:right="0" w:hanging="361"/>
        <w:jc w:val="left"/>
        <w:rPr>
          <w:b/>
          <w:sz w:val="22"/>
        </w:rPr>
      </w:pPr>
      <w:r>
        <w:rPr>
          <w:b/>
          <w:sz w:val="22"/>
          <w:u w:val="thick"/>
        </w:rPr>
        <w:t>GLOSARIO</w:t>
      </w:r>
    </w:p>
    <w:p>
      <w:pPr>
        <w:pStyle w:val="BodyText"/>
        <w:rPr>
          <w:b/>
          <w:sz w:val="20"/>
        </w:rPr>
      </w:pPr>
    </w:p>
    <w:p>
      <w:pPr>
        <w:pStyle w:val="BodyText"/>
        <w:spacing w:before="1"/>
        <w:rPr>
          <w:b/>
          <w:sz w:val="24"/>
        </w:rPr>
      </w:pPr>
    </w:p>
    <w:p>
      <w:pPr>
        <w:pStyle w:val="BodyText"/>
        <w:spacing w:line="20" w:lineRule="exact"/>
        <w:ind w:left="629"/>
        <w:rPr>
          <w:sz w:val="2"/>
        </w:rPr>
      </w:pPr>
      <w:r>
        <w:rPr>
          <w:sz w:val="2"/>
        </w:rPr>
        <w:pict>
          <v:group style="width:534.7pt;height:.5pt;mso-position-horizontal-relative:char;mso-position-vertical-relative:line" coordorigin="0,0" coordsize="10694,10">
            <v:line style="position:absolute" from="0,5" to="2622,5" stroked="true" strokeweight=".47998pt" strokecolor="#7f7f7f">
              <v:stroke dashstyle="solid"/>
            </v:line>
            <v:line style="position:absolute" from="2622,5" to="10693,5" stroked="true" strokeweight=".48pt" strokecolor="#7f7f7f">
              <v:stroke dashstyle="solid"/>
            </v:line>
          </v:group>
        </w:pict>
      </w:r>
      <w:r>
        <w:rPr>
          <w:sz w:val="2"/>
        </w:rPr>
      </w:r>
    </w:p>
    <w:p>
      <w:pPr>
        <w:spacing w:after="0" w:line="20" w:lineRule="exact"/>
        <w:rPr>
          <w:sz w:val="2"/>
        </w:rPr>
        <w:sectPr>
          <w:headerReference w:type="default" r:id="rId5"/>
          <w:footerReference w:type="default" r:id="rId6"/>
          <w:type w:val="continuous"/>
          <w:pgSz w:w="12240" w:h="15840"/>
          <w:pgMar w:header="208" w:footer="334" w:top="400" w:bottom="520" w:left="440" w:right="320"/>
        </w:sectPr>
      </w:pPr>
    </w:p>
    <w:p>
      <w:pPr>
        <w:pStyle w:val="BodyText"/>
        <w:rPr>
          <w:b/>
          <w:sz w:val="24"/>
        </w:rPr>
      </w:pPr>
    </w:p>
    <w:p>
      <w:pPr>
        <w:spacing w:before="209"/>
        <w:ind w:left="747" w:right="0" w:firstLine="0"/>
        <w:jc w:val="left"/>
        <w:rPr>
          <w:b/>
          <w:sz w:val="22"/>
        </w:rPr>
      </w:pPr>
      <w:r>
        <w:rPr>
          <w:b/>
          <w:sz w:val="22"/>
        </w:rPr>
        <w:t>1.- Azimut:</w:t>
      </w:r>
    </w:p>
    <w:p>
      <w:pPr>
        <w:pStyle w:val="BodyText"/>
        <w:rPr>
          <w:b/>
          <w:sz w:val="24"/>
        </w:rPr>
      </w:pPr>
    </w:p>
    <w:p>
      <w:pPr>
        <w:pStyle w:val="BodyText"/>
        <w:rPr>
          <w:b/>
          <w:sz w:val="24"/>
        </w:rPr>
      </w:pPr>
    </w:p>
    <w:p>
      <w:pPr>
        <w:pStyle w:val="BodyText"/>
        <w:rPr>
          <w:b/>
          <w:sz w:val="24"/>
        </w:rPr>
      </w:pPr>
    </w:p>
    <w:p>
      <w:pPr>
        <w:pStyle w:val="BodyText"/>
        <w:rPr>
          <w:b/>
          <w:sz w:val="24"/>
        </w:rPr>
      </w:pPr>
    </w:p>
    <w:p>
      <w:pPr>
        <w:pStyle w:val="BodyText"/>
        <w:spacing w:before="11"/>
        <w:rPr>
          <w:b/>
          <w:sz w:val="28"/>
        </w:rPr>
      </w:pPr>
    </w:p>
    <w:p>
      <w:pPr>
        <w:spacing w:before="0"/>
        <w:ind w:left="748" w:right="0" w:firstLine="0"/>
        <w:jc w:val="left"/>
        <w:rPr>
          <w:b/>
          <w:sz w:val="22"/>
        </w:rPr>
      </w:pPr>
      <w:r>
        <w:rPr/>
        <w:pict>
          <v:shape style="position:absolute;margin-left:53.700001pt;margin-top:7.877298pt;width:534.7pt;height:171.85pt;mso-position-horizontal-relative:page;mso-position-vertical-relative:paragraph;z-index:251663360"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2"/>
                    <w:gridCol w:w="1672"/>
                    <w:gridCol w:w="8580"/>
                  </w:tblGrid>
                  <w:tr>
                    <w:trPr>
                      <w:trHeight w:val="1025" w:hRule="atLeast"/>
                    </w:trPr>
                    <w:tc>
                      <w:tcPr>
                        <w:tcW w:w="2114" w:type="dxa"/>
                        <w:gridSpan w:val="2"/>
                        <w:tcBorders>
                          <w:bottom w:val="single" w:sz="4" w:space="0" w:color="7F7F7F"/>
                        </w:tcBorders>
                      </w:tcPr>
                      <w:p>
                        <w:pPr>
                          <w:pStyle w:val="TableParagraph"/>
                          <w:rPr>
                            <w:rFonts w:ascii="Times New Roman"/>
                            <w:sz w:val="20"/>
                          </w:rPr>
                        </w:pPr>
                      </w:p>
                    </w:tc>
                    <w:tc>
                      <w:tcPr>
                        <w:tcW w:w="8580" w:type="dxa"/>
                        <w:tcBorders>
                          <w:bottom w:val="single" w:sz="4" w:space="0" w:color="7F7F7F"/>
                        </w:tcBorders>
                      </w:tcPr>
                      <w:p>
                        <w:pPr>
                          <w:pStyle w:val="TableParagraph"/>
                          <w:spacing w:line="288" w:lineRule="auto"/>
                          <w:ind w:left="525" w:right="27"/>
                          <w:jc w:val="both"/>
                          <w:rPr>
                            <w:sz w:val="22"/>
                          </w:rPr>
                        </w:pPr>
                        <w:r>
                          <w:rPr>
                            <w:sz w:val="22"/>
                          </w:rPr>
                          <w:t>casas, naves industriales, o sea, las llamadas fincas, en definitiva, que son bienes imposibles de trasladar o separar del suelo sin ocasionar daños a los mismos, porque forman parte del terreno o están anclados a él.</w:t>
                        </w:r>
                      </w:p>
                    </w:tc>
                  </w:tr>
                  <w:tr>
                    <w:trPr>
                      <w:trHeight w:val="548" w:hRule="atLeast"/>
                    </w:trPr>
                    <w:tc>
                      <w:tcPr>
                        <w:tcW w:w="442" w:type="dxa"/>
                        <w:tcBorders>
                          <w:top w:val="single" w:sz="4" w:space="0" w:color="7F7F7F"/>
                          <w:bottom w:val="single" w:sz="4" w:space="0" w:color="7F7F7F"/>
                        </w:tcBorders>
                      </w:tcPr>
                      <w:p>
                        <w:pPr>
                          <w:pStyle w:val="TableParagraph"/>
                          <w:spacing w:before="123"/>
                          <w:ind w:right="69"/>
                          <w:jc w:val="right"/>
                          <w:rPr>
                            <w:b/>
                            <w:sz w:val="22"/>
                          </w:rPr>
                        </w:pPr>
                        <w:r>
                          <w:rPr>
                            <w:b/>
                            <w:w w:val="95"/>
                            <w:sz w:val="22"/>
                          </w:rPr>
                          <w:t>3.-</w:t>
                        </w:r>
                      </w:p>
                    </w:tc>
                    <w:tc>
                      <w:tcPr>
                        <w:tcW w:w="1672" w:type="dxa"/>
                        <w:tcBorders>
                          <w:top w:val="single" w:sz="4" w:space="0" w:color="7F7F7F"/>
                          <w:bottom w:val="single" w:sz="4" w:space="0" w:color="7F7F7F"/>
                        </w:tcBorders>
                      </w:tcPr>
                      <w:p>
                        <w:pPr>
                          <w:pStyle w:val="TableParagraph"/>
                          <w:spacing w:before="123"/>
                          <w:ind w:left="71"/>
                          <w:rPr>
                            <w:b/>
                            <w:sz w:val="22"/>
                          </w:rPr>
                        </w:pPr>
                        <w:r>
                          <w:rPr>
                            <w:b/>
                            <w:sz w:val="22"/>
                          </w:rPr>
                          <w:t>DIDEDUC:</w:t>
                        </w:r>
                      </w:p>
                    </w:tc>
                    <w:tc>
                      <w:tcPr>
                        <w:tcW w:w="8580" w:type="dxa"/>
                        <w:tcBorders>
                          <w:top w:val="single" w:sz="4" w:space="0" w:color="7F7F7F"/>
                          <w:bottom w:val="single" w:sz="4" w:space="0" w:color="7F7F7F"/>
                        </w:tcBorders>
                      </w:tcPr>
                      <w:p>
                        <w:pPr>
                          <w:pStyle w:val="TableParagraph"/>
                          <w:spacing w:before="122"/>
                          <w:ind w:left="525"/>
                          <w:rPr>
                            <w:sz w:val="22"/>
                          </w:rPr>
                        </w:pPr>
                        <w:r>
                          <w:rPr>
                            <w:sz w:val="22"/>
                          </w:rPr>
                          <w:t>Dirección Departamental de Educación</w:t>
                        </w:r>
                      </w:p>
                    </w:tc>
                  </w:tr>
                  <w:tr>
                    <w:trPr>
                      <w:trHeight w:val="707" w:hRule="atLeast"/>
                    </w:trPr>
                    <w:tc>
                      <w:tcPr>
                        <w:tcW w:w="442" w:type="dxa"/>
                        <w:tcBorders>
                          <w:top w:val="single" w:sz="4" w:space="0" w:color="7F7F7F"/>
                        </w:tcBorders>
                      </w:tcPr>
                      <w:p>
                        <w:pPr>
                          <w:pStyle w:val="TableParagraph"/>
                          <w:rPr>
                            <w:sz w:val="24"/>
                          </w:rPr>
                        </w:pPr>
                      </w:p>
                      <w:p>
                        <w:pPr>
                          <w:pStyle w:val="TableParagraph"/>
                          <w:spacing w:before="150"/>
                          <w:ind w:right="69"/>
                          <w:jc w:val="right"/>
                          <w:rPr>
                            <w:b/>
                            <w:sz w:val="22"/>
                          </w:rPr>
                        </w:pPr>
                        <w:r>
                          <w:rPr>
                            <w:b/>
                            <w:w w:val="95"/>
                            <w:sz w:val="22"/>
                          </w:rPr>
                          <w:t>4.-</w:t>
                        </w:r>
                      </w:p>
                    </w:tc>
                    <w:tc>
                      <w:tcPr>
                        <w:tcW w:w="1672" w:type="dxa"/>
                        <w:tcBorders>
                          <w:top w:val="single" w:sz="4" w:space="0" w:color="7F7F7F"/>
                        </w:tcBorders>
                      </w:tcPr>
                      <w:p>
                        <w:pPr>
                          <w:pStyle w:val="TableParagraph"/>
                          <w:rPr>
                            <w:sz w:val="24"/>
                          </w:rPr>
                        </w:pPr>
                      </w:p>
                      <w:p>
                        <w:pPr>
                          <w:pStyle w:val="TableParagraph"/>
                          <w:spacing w:before="150"/>
                          <w:ind w:left="71"/>
                          <w:rPr>
                            <w:b/>
                            <w:sz w:val="22"/>
                          </w:rPr>
                        </w:pPr>
                        <w:r>
                          <w:rPr>
                            <w:b/>
                            <w:sz w:val="22"/>
                          </w:rPr>
                          <w:t>DBE:</w:t>
                        </w:r>
                      </w:p>
                    </w:tc>
                    <w:tc>
                      <w:tcPr>
                        <w:tcW w:w="8580" w:type="dxa"/>
                        <w:tcBorders>
                          <w:top w:val="single" w:sz="4" w:space="0" w:color="7F7F7F"/>
                        </w:tcBorders>
                      </w:tcPr>
                      <w:p>
                        <w:pPr>
                          <w:pStyle w:val="TableParagraph"/>
                          <w:spacing w:line="300" w:lineRule="atLeast" w:before="74"/>
                          <w:ind w:left="525"/>
                          <w:rPr>
                            <w:sz w:val="22"/>
                          </w:rPr>
                        </w:pPr>
                        <w:r>
                          <w:rPr>
                            <w:sz w:val="22"/>
                          </w:rPr>
                          <w:t>Dirección de Bienes del Estado, entidad del Ministerio de Finanzas Públicas que tiene a su cargo la investigación registral para el desarrollo del registro, control y</w:t>
                        </w:r>
                      </w:p>
                    </w:tc>
                  </w:tr>
                  <w:tr>
                    <w:trPr>
                      <w:trHeight w:val="446" w:hRule="atLeast"/>
                    </w:trPr>
                    <w:tc>
                      <w:tcPr>
                        <w:tcW w:w="442" w:type="dxa"/>
                        <w:tcBorders>
                          <w:bottom w:val="single" w:sz="4" w:space="0" w:color="7F7F7F"/>
                        </w:tcBorders>
                      </w:tcPr>
                      <w:p>
                        <w:pPr>
                          <w:pStyle w:val="TableParagraph"/>
                          <w:rPr>
                            <w:rFonts w:ascii="Times New Roman"/>
                            <w:sz w:val="20"/>
                          </w:rPr>
                        </w:pPr>
                      </w:p>
                    </w:tc>
                    <w:tc>
                      <w:tcPr>
                        <w:tcW w:w="1672" w:type="dxa"/>
                        <w:tcBorders>
                          <w:bottom w:val="single" w:sz="4" w:space="0" w:color="7F7F7F"/>
                        </w:tcBorders>
                      </w:tcPr>
                      <w:p>
                        <w:pPr>
                          <w:pStyle w:val="TableParagraph"/>
                          <w:rPr>
                            <w:rFonts w:ascii="Times New Roman"/>
                            <w:sz w:val="20"/>
                          </w:rPr>
                        </w:pPr>
                      </w:p>
                    </w:tc>
                    <w:tc>
                      <w:tcPr>
                        <w:tcW w:w="8580" w:type="dxa"/>
                        <w:tcBorders>
                          <w:bottom w:val="single" w:sz="4" w:space="0" w:color="7F7F7F"/>
                        </w:tcBorders>
                      </w:tcPr>
                      <w:p>
                        <w:pPr>
                          <w:pStyle w:val="TableParagraph"/>
                          <w:spacing w:before="21"/>
                          <w:ind w:left="525"/>
                          <w:rPr>
                            <w:sz w:val="22"/>
                          </w:rPr>
                        </w:pPr>
                        <w:r>
                          <w:rPr>
                            <w:sz w:val="22"/>
                          </w:rPr>
                          <w:t>administración de los bienes inmuebles, patrimonio del Estado.</w:t>
                        </w:r>
                      </w:p>
                    </w:tc>
                  </w:tr>
                  <w:tr>
                    <w:trPr>
                      <w:trHeight w:val="678" w:hRule="atLeast"/>
                    </w:trPr>
                    <w:tc>
                      <w:tcPr>
                        <w:tcW w:w="442" w:type="dxa"/>
                        <w:tcBorders>
                          <w:top w:val="single" w:sz="4" w:space="0" w:color="7F7F7F"/>
                        </w:tcBorders>
                      </w:tcPr>
                      <w:p>
                        <w:pPr>
                          <w:pStyle w:val="TableParagraph"/>
                          <w:rPr>
                            <w:rFonts w:ascii="Times New Roman"/>
                            <w:sz w:val="20"/>
                          </w:rPr>
                        </w:pPr>
                      </w:p>
                    </w:tc>
                    <w:tc>
                      <w:tcPr>
                        <w:tcW w:w="1672" w:type="dxa"/>
                        <w:tcBorders>
                          <w:top w:val="single" w:sz="4" w:space="0" w:color="7F7F7F"/>
                        </w:tcBorders>
                      </w:tcPr>
                      <w:p>
                        <w:pPr>
                          <w:pStyle w:val="TableParagraph"/>
                          <w:rPr>
                            <w:rFonts w:ascii="Times New Roman"/>
                            <w:sz w:val="20"/>
                          </w:rPr>
                        </w:pPr>
                      </w:p>
                    </w:tc>
                    <w:tc>
                      <w:tcPr>
                        <w:tcW w:w="8580" w:type="dxa"/>
                        <w:tcBorders>
                          <w:top w:val="single" w:sz="4" w:space="0" w:color="7F7F7F"/>
                        </w:tcBorders>
                      </w:tcPr>
                      <w:p>
                        <w:pPr>
                          <w:pStyle w:val="TableParagraph"/>
                          <w:spacing w:line="300" w:lineRule="atLeast" w:before="75"/>
                          <w:ind w:left="525"/>
                          <w:rPr>
                            <w:sz w:val="22"/>
                          </w:rPr>
                        </w:pPr>
                        <w:r>
                          <w:rPr>
                            <w:sz w:val="22"/>
                          </w:rPr>
                          <w:t>Liberalidad de alguien que transmite gratuitamente algo que le pertenece a favor de otra persona que lo acepta.</w:t>
                        </w:r>
                      </w:p>
                    </w:tc>
                  </w:tr>
                </w:tbl>
                <w:p>
                  <w:pPr>
                    <w:pStyle w:val="BodyText"/>
                  </w:pPr>
                </w:p>
              </w:txbxContent>
            </v:textbox>
            <w10:wrap type="none"/>
          </v:shape>
        </w:pict>
      </w:r>
      <w:r>
        <w:rPr>
          <w:b/>
          <w:sz w:val="22"/>
        </w:rPr>
        <w:t>2.- Bien Inmueble:</w:t>
      </w:r>
    </w:p>
    <w:p>
      <w:pPr>
        <w:pStyle w:val="BodyText"/>
        <w:spacing w:before="16"/>
        <w:ind w:left="509" w:right="180"/>
        <w:jc w:val="both"/>
      </w:pPr>
      <w:r>
        <w:rPr/>
        <w:br w:type="column"/>
      </w:r>
      <w:r>
        <w:rPr/>
        <w:t>Para topografía: Es la orientación de líneas y puntos a través de mediciones angulares y mediciones lineales, partiendo del extremo norte del meridiano de referencia en el sentido de las agujas del reloj dentro de 4 cuadrantes de 90 grados cada uno, obteniendo como resultado 360 grados y su valor se expresa en grados, minutos y segundos (xx° xx’ xx”).</w:t>
      </w:r>
    </w:p>
    <w:p>
      <w:pPr>
        <w:pStyle w:val="BodyText"/>
        <w:spacing w:line="288" w:lineRule="auto" w:before="133"/>
        <w:ind w:left="509" w:right="179"/>
        <w:jc w:val="both"/>
      </w:pPr>
      <w:r>
        <w:rPr/>
        <w:pict>
          <v:group style="position:absolute;margin-left:53.700001pt;margin-top:.108072pt;width:534.7pt;height:.5pt;mso-position-horizontal-relative:page;mso-position-vertical-relative:paragraph;z-index:251662336" coordorigin="1074,2" coordsize="10694,10">
            <v:line style="position:absolute" from="1074,7" to="3696,7" stroked="true" strokeweight=".48001pt" strokecolor="#7f7f7f">
              <v:stroke dashstyle="solid"/>
            </v:line>
            <v:line style="position:absolute" from="3696,7" to="11767,7" stroked="true" strokeweight=".48pt" strokecolor="#7f7f7f">
              <v:stroke dashstyle="solid"/>
            </v:line>
            <w10:wrap type="none"/>
          </v:group>
        </w:pict>
      </w:r>
      <w:r>
        <w:rPr/>
        <w:t>Son aquellos bienes considerados bienes raíces, por tener de común la circunstancia de estar íntimamente ligados al suelo, unidos de modo inseparable, física</w:t>
      </w:r>
      <w:r>
        <w:rPr>
          <w:spacing w:val="52"/>
        </w:rPr>
        <w:t> </w:t>
      </w:r>
      <w:r>
        <w:rPr/>
        <w:t>o</w:t>
      </w:r>
      <w:r>
        <w:rPr>
          <w:spacing w:val="53"/>
        </w:rPr>
        <w:t> </w:t>
      </w:r>
      <w:r>
        <w:rPr/>
        <w:t>jurídicamente,</w:t>
      </w:r>
      <w:r>
        <w:rPr>
          <w:spacing w:val="53"/>
        </w:rPr>
        <w:t> </w:t>
      </w:r>
      <w:r>
        <w:rPr/>
        <w:t>al</w:t>
      </w:r>
      <w:r>
        <w:rPr>
          <w:spacing w:val="53"/>
        </w:rPr>
        <w:t> </w:t>
      </w:r>
      <w:r>
        <w:rPr/>
        <w:t>terreno,</w:t>
      </w:r>
      <w:r>
        <w:rPr>
          <w:spacing w:val="53"/>
        </w:rPr>
        <w:t> </w:t>
      </w:r>
      <w:r>
        <w:rPr/>
        <w:t>tales</w:t>
      </w:r>
      <w:r>
        <w:rPr>
          <w:spacing w:val="53"/>
        </w:rPr>
        <w:t> </w:t>
      </w:r>
      <w:r>
        <w:rPr/>
        <w:t>como</w:t>
      </w:r>
      <w:r>
        <w:rPr>
          <w:spacing w:val="52"/>
        </w:rPr>
        <w:t> </w:t>
      </w:r>
      <w:r>
        <w:rPr/>
        <w:t>las</w:t>
      </w:r>
      <w:r>
        <w:rPr>
          <w:spacing w:val="53"/>
        </w:rPr>
        <w:t> </w:t>
      </w:r>
      <w:r>
        <w:rPr/>
        <w:t>parcelas,</w:t>
      </w:r>
      <w:r>
        <w:rPr>
          <w:spacing w:val="53"/>
        </w:rPr>
        <w:t> </w:t>
      </w:r>
      <w:r>
        <w:rPr/>
        <w:t>urbanizadas</w:t>
      </w:r>
      <w:r>
        <w:rPr>
          <w:spacing w:val="53"/>
        </w:rPr>
        <w:t> </w:t>
      </w:r>
      <w:r>
        <w:rPr/>
        <w:t>o</w:t>
      </w:r>
      <w:r>
        <w:rPr>
          <w:spacing w:val="53"/>
        </w:rPr>
        <w:t> </w:t>
      </w:r>
      <w:r>
        <w:rPr/>
        <w:t>no,</w:t>
      </w:r>
    </w:p>
    <w:p>
      <w:pPr>
        <w:spacing w:after="0" w:line="288" w:lineRule="auto"/>
        <w:jc w:val="both"/>
        <w:sectPr>
          <w:type w:val="continuous"/>
          <w:pgSz w:w="12240" w:h="15840"/>
          <w:pgMar w:top="400" w:bottom="520" w:left="440" w:right="320"/>
          <w:cols w:num="2" w:equalWidth="0">
            <w:col w:w="2725" w:space="40"/>
            <w:col w:w="8715"/>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after="0"/>
        <w:rPr>
          <w:sz w:val="20"/>
        </w:rPr>
        <w:sectPr>
          <w:type w:val="continuous"/>
          <w:pgSz w:w="12240" w:h="15840"/>
          <w:pgMar w:top="400" w:bottom="520" w:left="440" w:right="320"/>
        </w:sectPr>
      </w:pPr>
    </w:p>
    <w:p>
      <w:pPr>
        <w:pStyle w:val="BodyText"/>
        <w:spacing w:before="3"/>
        <w:rPr>
          <w:sz w:val="20"/>
        </w:rPr>
      </w:pPr>
    </w:p>
    <w:p>
      <w:pPr>
        <w:pStyle w:val="Heading1"/>
      </w:pPr>
      <w:r>
        <w:rPr/>
        <w:t>5.- Donación:</w:t>
      </w:r>
    </w:p>
    <w:p>
      <w:pPr>
        <w:pStyle w:val="BodyText"/>
        <w:spacing w:before="4"/>
        <w:rPr>
          <w:b/>
          <w:sz w:val="25"/>
        </w:rPr>
      </w:pPr>
      <w:r>
        <w:rPr/>
        <w:br w:type="column"/>
      </w:r>
      <w:r>
        <w:rPr>
          <w:b/>
          <w:sz w:val="25"/>
        </w:rPr>
      </w:r>
    </w:p>
    <w:p>
      <w:pPr>
        <w:pStyle w:val="BodyText"/>
        <w:spacing w:line="288" w:lineRule="auto"/>
        <w:ind w:left="748" w:right="179"/>
        <w:jc w:val="both"/>
      </w:pPr>
      <w:r>
        <w:rPr/>
        <w:t>Es el acto a través del cual un particular transfiere la propiedad de un inmueble a favor del Estado sin contraprestación y con la finalidad de que sea utilizado para beneficio social (hospitales, escuelas, centros de salud, comisarías, entre otros).</w:t>
      </w:r>
    </w:p>
    <w:p>
      <w:pPr>
        <w:spacing w:after="0" w:line="288" w:lineRule="auto"/>
        <w:jc w:val="both"/>
        <w:sectPr>
          <w:type w:val="continuous"/>
          <w:pgSz w:w="12240" w:h="15840"/>
          <w:pgMar w:top="400" w:bottom="520" w:left="440" w:right="320"/>
          <w:cols w:num="2" w:equalWidth="0">
            <w:col w:w="2263" w:space="263"/>
            <w:col w:w="8954"/>
          </w:cols>
        </w:sectPr>
      </w:pPr>
    </w:p>
    <w:p>
      <w:pPr>
        <w:pStyle w:val="BodyText"/>
        <w:spacing w:before="7"/>
        <w:rPr>
          <w:sz w:val="10"/>
        </w:rPr>
      </w:pPr>
    </w:p>
    <w:p>
      <w:pPr>
        <w:pStyle w:val="BodyText"/>
        <w:spacing w:line="20" w:lineRule="exact"/>
        <w:ind w:left="629"/>
        <w:rPr>
          <w:sz w:val="2"/>
        </w:rPr>
      </w:pPr>
      <w:r>
        <w:rPr>
          <w:sz w:val="2"/>
        </w:rPr>
        <w:pict>
          <v:group style="width:534.7pt;height:.5pt;mso-position-horizontal-relative:char;mso-position-vertical-relative:line" coordorigin="0,0" coordsize="10694,10">
            <v:line style="position:absolute" from="0,5" to="2622,5" stroked="true" strokeweight=".48001pt" strokecolor="#7f7f7f">
              <v:stroke dashstyle="solid"/>
            </v:line>
            <v:line style="position:absolute" from="2622,5" to="10693,5" stroked="true" strokeweight=".48pt" strokecolor="#7f7f7f">
              <v:stroke dashstyle="solid"/>
            </v:line>
          </v:group>
        </w:pict>
      </w:r>
      <w:r>
        <w:rPr>
          <w:sz w:val="2"/>
        </w:rPr>
      </w:r>
    </w:p>
    <w:p>
      <w:pPr>
        <w:pStyle w:val="BodyText"/>
        <w:spacing w:before="1"/>
        <w:rPr>
          <w:sz w:val="6"/>
        </w:rPr>
      </w:pPr>
    </w:p>
    <w:p>
      <w:pPr>
        <w:spacing w:after="0"/>
        <w:rPr>
          <w:sz w:val="6"/>
        </w:rPr>
        <w:sectPr>
          <w:type w:val="continuous"/>
          <w:pgSz w:w="12240" w:h="15840"/>
          <w:pgMar w:top="400" w:bottom="520" w:left="440" w:right="320"/>
        </w:sectPr>
      </w:pPr>
    </w:p>
    <w:p>
      <w:pPr>
        <w:pStyle w:val="BodyText"/>
        <w:rPr>
          <w:sz w:val="24"/>
        </w:rPr>
      </w:pPr>
    </w:p>
    <w:p>
      <w:pPr>
        <w:pStyle w:val="BodyText"/>
        <w:spacing w:before="3"/>
        <w:rPr>
          <w:sz w:val="19"/>
        </w:rPr>
      </w:pPr>
    </w:p>
    <w:p>
      <w:pPr>
        <w:pStyle w:val="Heading1"/>
      </w:pPr>
      <w:r>
        <w:rPr/>
        <w:t>6.- Coordinadas GTM:</w:t>
      </w:r>
    </w:p>
    <w:p>
      <w:pPr>
        <w:pStyle w:val="BodyText"/>
        <w:spacing w:line="288" w:lineRule="auto" w:before="42"/>
        <w:ind w:left="119" w:right="179"/>
        <w:jc w:val="both"/>
      </w:pPr>
      <w:r>
        <w:rPr/>
        <w:br w:type="column"/>
      </w:r>
      <w:r>
        <w:rPr/>
        <w:t>Un sistema de coordenadas planas único para Guatemala utilizado para Mejorar la precisión en trabajos de Cartografía y Topografía es un Sistema de referencia único para los Sistemas de Información Geográfica expresadas en Latitud Longitud.</w:t>
      </w:r>
    </w:p>
    <w:p>
      <w:pPr>
        <w:spacing w:after="0" w:line="288" w:lineRule="auto"/>
        <w:jc w:val="both"/>
        <w:sectPr>
          <w:type w:val="continuous"/>
          <w:pgSz w:w="12240" w:h="15840"/>
          <w:pgMar w:top="400" w:bottom="520" w:left="440" w:right="320"/>
          <w:cols w:num="2" w:equalWidth="0">
            <w:col w:w="3115" w:space="40"/>
            <w:col w:w="8325"/>
          </w:cols>
        </w:sectPr>
      </w:pPr>
    </w:p>
    <w:p>
      <w:pPr>
        <w:pStyle w:val="BodyText"/>
        <w:spacing w:before="7"/>
        <w:rPr>
          <w:sz w:val="10"/>
        </w:rPr>
      </w:pPr>
    </w:p>
    <w:p>
      <w:pPr>
        <w:pStyle w:val="BodyText"/>
        <w:spacing w:line="20" w:lineRule="exact"/>
        <w:ind w:left="614"/>
        <w:rPr>
          <w:sz w:val="2"/>
        </w:rPr>
      </w:pPr>
      <w:r>
        <w:rPr>
          <w:sz w:val="2"/>
        </w:rPr>
        <w:pict>
          <v:group style="width:535.4pt;height:.5pt;mso-position-horizontal-relative:char;mso-position-vertical-relative:line" coordorigin="0,0" coordsize="10708,10">
            <v:line style="position:absolute" from="0,5" to="502,5" stroked="true" strokeweight=".48001pt" strokecolor="#7f7f7f">
              <v:stroke dashstyle="solid"/>
            </v:line>
            <v:line style="position:absolute" from="487,5" to="2627,5" stroked="true" strokeweight=".48001pt" strokecolor="#7f7f7f">
              <v:stroke dashstyle="solid"/>
            </v:line>
            <v:rect style="position:absolute;left:2612;top:0;width:10;height:10" filled="true" fillcolor="#7f7f7f" stroked="false">
              <v:fill type="solid"/>
            </v:rect>
            <v:line style="position:absolute" from="2622,5" to="10708,5" stroked="true" strokeweight=".48pt" strokecolor="#7f7f7f">
              <v:stroke dashstyle="solid"/>
            </v:line>
          </v:group>
        </w:pict>
      </w:r>
      <w:r>
        <w:rPr>
          <w:sz w:val="2"/>
        </w:rPr>
      </w:r>
    </w:p>
    <w:p>
      <w:pPr>
        <w:spacing w:after="0" w:line="20" w:lineRule="exact"/>
        <w:rPr>
          <w:sz w:val="2"/>
        </w:rPr>
        <w:sectPr>
          <w:type w:val="continuous"/>
          <w:pgSz w:w="12240" w:h="15840"/>
          <w:pgMar w:top="400" w:bottom="520" w:left="440" w:right="32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820" w:hRule="atLeast"/>
        </w:trPr>
        <w:tc>
          <w:tcPr>
            <w:tcW w:w="856" w:type="dxa"/>
            <w:vMerge w:val="restart"/>
          </w:tcPr>
          <w:p>
            <w:pPr>
              <w:pStyle w:val="TableParagraph"/>
              <w:spacing w:before="11"/>
              <w:rPr>
                <w:sz w:val="4"/>
              </w:rPr>
            </w:pPr>
          </w:p>
          <w:p>
            <w:pPr>
              <w:pStyle w:val="TableParagraph"/>
              <w:ind w:left="21" w:right="-29"/>
              <w:rPr>
                <w:sz w:val="20"/>
              </w:rPr>
            </w:pPr>
            <w:r>
              <w:rPr>
                <w:sz w:val="20"/>
              </w:rPr>
              <w:drawing>
                <wp:inline distT="0" distB="0" distL="0" distR="0">
                  <wp:extent cx="513536" cy="417766"/>
                  <wp:effectExtent l="0" t="0" r="0" b="0"/>
                  <wp:docPr id="5" name="image1.jpeg"/>
                  <wp:cNvGraphicFramePr>
                    <a:graphicFrameLocks noChangeAspect="1"/>
                  </wp:cNvGraphicFramePr>
                  <a:graphic>
                    <a:graphicData uri="http://schemas.openxmlformats.org/drawingml/2006/picture">
                      <pic:pic>
                        <pic:nvPicPr>
                          <pic:cNvPr id="6" name="image1.jpeg"/>
                          <pic:cNvPicPr/>
                        </pic:nvPicPr>
                        <pic:blipFill>
                          <a:blip r:embed="rId7" cstate="print"/>
                          <a:stretch>
                            <a:fillRect/>
                          </a:stretch>
                        </pic:blipFill>
                        <pic:spPr>
                          <a:xfrm>
                            <a:off x="0" y="0"/>
                            <a:ext cx="513536" cy="417766"/>
                          </a:xfrm>
                          <a:prstGeom prst="rect">
                            <a:avLst/>
                          </a:prstGeom>
                        </pic:spPr>
                      </pic:pic>
                    </a:graphicData>
                  </a:graphic>
                </wp:inline>
              </w:drawing>
            </w:r>
            <w:r>
              <w:rPr>
                <w:sz w:val="20"/>
              </w:rPr>
            </w:r>
          </w:p>
        </w:tc>
        <w:tc>
          <w:tcPr>
            <w:tcW w:w="10349" w:type="dxa"/>
            <w:gridSpan w:val="4"/>
          </w:tcPr>
          <w:p>
            <w:pPr>
              <w:pStyle w:val="TableParagraph"/>
              <w:spacing w:before="55"/>
              <w:ind w:left="198" w:right="191"/>
              <w:jc w:val="center"/>
              <w:rPr>
                <w:sz w:val="16"/>
              </w:rPr>
            </w:pPr>
            <w:r>
              <w:rPr>
                <w:sz w:val="16"/>
              </w:rPr>
              <w:t>INSTRUCTIVO </w:t>
            </w:r>
          </w:p>
          <w:p>
            <w:pPr>
              <w:pStyle w:val="TableParagraph"/>
              <w:spacing w:line="270" w:lineRule="atLeast" w:before="27"/>
              <w:ind w:left="199" w:right="191"/>
              <w:jc w:val="center"/>
              <w:rPr>
                <w:b/>
                <w:sz w:val="24"/>
              </w:rPr>
            </w:pPr>
            <w:r>
              <w:rPr>
                <w:b/>
                <w:sz w:val="24"/>
              </w:rPr>
              <w:t>INSCRIPCIÓN O LEGALIZACIÓN, REGISTRO Y CONTROL DE BIENES INMUEBLES DEL MINISTERIO DE EDUCACIÓN</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003"/>
              <w:rPr>
                <w:sz w:val="16"/>
              </w:rPr>
            </w:pPr>
            <w:r>
              <w:rPr>
                <w:sz w:val="16"/>
              </w:rPr>
              <w:t>Del proceso: Información Educativa</w:t>
            </w:r>
          </w:p>
        </w:tc>
        <w:tc>
          <w:tcPr>
            <w:tcW w:w="2411" w:type="dxa"/>
          </w:tcPr>
          <w:p>
            <w:pPr>
              <w:pStyle w:val="TableParagraph"/>
              <w:spacing w:line="183" w:lineRule="exact"/>
              <w:ind w:left="444"/>
              <w:rPr>
                <w:b/>
                <w:sz w:val="16"/>
              </w:rPr>
            </w:pPr>
            <w:r>
              <w:rPr>
                <w:sz w:val="16"/>
              </w:rPr>
              <w:t>Código: </w:t>
            </w:r>
            <w:r>
              <w:rPr>
                <w:b/>
                <w:sz w:val="16"/>
              </w:rPr>
              <w:t>INF-INS-02</w:t>
            </w:r>
          </w:p>
        </w:tc>
        <w:tc>
          <w:tcPr>
            <w:tcW w:w="1559" w:type="dxa"/>
          </w:tcPr>
          <w:p>
            <w:pPr>
              <w:pStyle w:val="TableParagraph"/>
              <w:spacing w:line="183" w:lineRule="exact"/>
              <w:ind w:left="378"/>
              <w:rPr>
                <w:sz w:val="16"/>
              </w:rPr>
            </w:pPr>
            <w:r>
              <w:rPr>
                <w:sz w:val="16"/>
              </w:rPr>
              <w:t>Versión: 1</w:t>
            </w:r>
          </w:p>
        </w:tc>
        <w:tc>
          <w:tcPr>
            <w:tcW w:w="1843" w:type="dxa"/>
          </w:tcPr>
          <w:p>
            <w:pPr>
              <w:pStyle w:val="TableParagraph"/>
              <w:spacing w:line="183" w:lineRule="exact"/>
              <w:ind w:left="424"/>
              <w:rPr>
                <w:sz w:val="16"/>
              </w:rPr>
            </w:pPr>
            <w:r>
              <w:rPr>
                <w:sz w:val="16"/>
              </w:rPr>
              <w:t>Página 2 de 7</w:t>
            </w:r>
          </w:p>
        </w:tc>
      </w:tr>
    </w:tbl>
    <w:p>
      <w:pPr>
        <w:pStyle w:val="BodyText"/>
        <w:spacing w:before="8"/>
        <w:rPr>
          <w:sz w:val="9"/>
        </w:rPr>
      </w:pPr>
    </w:p>
    <w:p>
      <w:pPr>
        <w:pStyle w:val="BodyText"/>
        <w:spacing w:line="20" w:lineRule="exact"/>
        <w:ind w:left="629"/>
        <w:rPr>
          <w:sz w:val="2"/>
        </w:rPr>
      </w:pPr>
      <w:r>
        <w:rPr>
          <w:sz w:val="2"/>
        </w:rPr>
        <w:pict>
          <v:group style="width:534.7pt;height:.5pt;mso-position-horizontal-relative:char;mso-position-vertical-relative:line" coordorigin="0,0" coordsize="10694,10">
            <v:line style="position:absolute" from="0,5" to="2622,5" stroked="true" strokeweight=".48004pt" strokecolor="#7f7f7f">
              <v:stroke dashstyle="solid"/>
            </v:line>
            <v:line style="position:absolute" from="2622,5" to="10693,5" stroked="true" strokeweight=".48pt" strokecolor="#7f7f7f">
              <v:stroke dashstyle="solid"/>
            </v:line>
          </v:group>
        </w:pict>
      </w:r>
      <w:r>
        <w:rPr>
          <w:sz w:val="2"/>
        </w:rPr>
      </w:r>
    </w:p>
    <w:p>
      <w:pPr>
        <w:spacing w:after="0" w:line="20" w:lineRule="exact"/>
        <w:rPr>
          <w:sz w:val="2"/>
        </w:rPr>
        <w:sectPr>
          <w:pgSz w:w="12240" w:h="15840"/>
          <w:pgMar w:header="208" w:footer="334" w:top="400" w:bottom="520" w:left="440" w:right="320"/>
        </w:sectPr>
      </w:pPr>
    </w:p>
    <w:p>
      <w:pPr>
        <w:pStyle w:val="BodyText"/>
        <w:rPr>
          <w:sz w:val="24"/>
        </w:rPr>
      </w:pPr>
    </w:p>
    <w:p>
      <w:pPr>
        <w:pStyle w:val="BodyText"/>
        <w:rPr>
          <w:sz w:val="24"/>
        </w:rPr>
      </w:pPr>
    </w:p>
    <w:p>
      <w:pPr>
        <w:pStyle w:val="BodyText"/>
        <w:rPr>
          <w:sz w:val="24"/>
        </w:rPr>
      </w:pPr>
    </w:p>
    <w:p>
      <w:pPr>
        <w:pStyle w:val="BodyText"/>
        <w:spacing w:before="5"/>
        <w:rPr>
          <w:sz w:val="26"/>
        </w:rPr>
      </w:pPr>
    </w:p>
    <w:p>
      <w:pPr>
        <w:pStyle w:val="Heading1"/>
      </w:pPr>
      <w:r>
        <w:rPr/>
        <w:pict>
          <v:shape style="position:absolute;margin-left:53.700001pt;margin-top:7.877314pt;width:534.7pt;height:240.6pt;mso-position-horizontal-relative:page;mso-position-vertical-relative:paragraph;z-index:251668480"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2"/>
                    <w:gridCol w:w="1800"/>
                    <w:gridCol w:w="8419"/>
                  </w:tblGrid>
                  <w:tr>
                    <w:trPr>
                      <w:trHeight w:val="1285" w:hRule="atLeast"/>
                    </w:trPr>
                    <w:tc>
                      <w:tcPr>
                        <w:tcW w:w="2272" w:type="dxa"/>
                        <w:gridSpan w:val="2"/>
                        <w:tcBorders>
                          <w:bottom w:val="single" w:sz="4" w:space="0" w:color="7F7F7F"/>
                        </w:tcBorders>
                      </w:tcPr>
                      <w:p>
                        <w:pPr>
                          <w:pStyle w:val="TableParagraph"/>
                          <w:rPr>
                            <w:rFonts w:ascii="Times New Roman"/>
                            <w:sz w:val="20"/>
                          </w:rPr>
                        </w:pPr>
                      </w:p>
                    </w:tc>
                    <w:tc>
                      <w:tcPr>
                        <w:tcW w:w="8419" w:type="dxa"/>
                        <w:tcBorders>
                          <w:bottom w:val="single" w:sz="4" w:space="0" w:color="7F7F7F"/>
                        </w:tcBorders>
                      </w:tcPr>
                      <w:p>
                        <w:pPr>
                          <w:pStyle w:val="TableParagraph"/>
                          <w:spacing w:line="245" w:lineRule="exact"/>
                          <w:ind w:left="367"/>
                          <w:jc w:val="both"/>
                          <w:rPr>
                            <w:sz w:val="22"/>
                          </w:rPr>
                        </w:pPr>
                        <w:r>
                          <w:rPr>
                            <w:sz w:val="22"/>
                          </w:rPr>
                          <w:t>mar, que es la base de la proyección del elipsoide de referencia.</w:t>
                        </w:r>
                      </w:p>
                      <w:p>
                        <w:pPr>
                          <w:pStyle w:val="TableParagraph"/>
                          <w:spacing w:before="2"/>
                          <w:rPr>
                            <w:b/>
                            <w:sz w:val="24"/>
                          </w:rPr>
                        </w:pPr>
                      </w:p>
                      <w:p>
                        <w:pPr>
                          <w:pStyle w:val="TableParagraph"/>
                          <w:spacing w:line="250" w:lineRule="atLeast"/>
                          <w:ind w:left="367" w:right="26"/>
                          <w:jc w:val="both"/>
                          <w:rPr>
                            <w:sz w:val="22"/>
                          </w:rPr>
                        </w:pPr>
                        <w:r>
                          <w:rPr>
                            <w:sz w:val="22"/>
                          </w:rPr>
                          <w:t>Las dos se aplican utilizando el Datum WGS84 y esta normado por Comité Guatemalteco de Normas –COGUANOR- la utilización a nivel nacional las coordenadas GTM</w:t>
                        </w:r>
                      </w:p>
                    </w:tc>
                  </w:tr>
                  <w:tr>
                    <w:trPr>
                      <w:trHeight w:val="403" w:hRule="atLeast"/>
                    </w:trPr>
                    <w:tc>
                      <w:tcPr>
                        <w:tcW w:w="472" w:type="dxa"/>
                        <w:tcBorders>
                          <w:top w:val="single" w:sz="4" w:space="0" w:color="7F7F7F"/>
                        </w:tcBorders>
                      </w:tcPr>
                      <w:p>
                        <w:pPr>
                          <w:pStyle w:val="TableParagraph"/>
                          <w:rPr>
                            <w:rFonts w:ascii="Times New Roman"/>
                            <w:sz w:val="20"/>
                          </w:rPr>
                        </w:pPr>
                      </w:p>
                    </w:tc>
                    <w:tc>
                      <w:tcPr>
                        <w:tcW w:w="1800" w:type="dxa"/>
                        <w:tcBorders>
                          <w:top w:val="single" w:sz="4" w:space="0" w:color="7F7F7F"/>
                        </w:tcBorders>
                      </w:tcPr>
                      <w:p>
                        <w:pPr>
                          <w:pStyle w:val="TableParagraph"/>
                          <w:rPr>
                            <w:rFonts w:ascii="Times New Roman"/>
                            <w:sz w:val="20"/>
                          </w:rPr>
                        </w:pPr>
                      </w:p>
                    </w:tc>
                    <w:tc>
                      <w:tcPr>
                        <w:tcW w:w="8419" w:type="dxa"/>
                        <w:tcBorders>
                          <w:top w:val="single" w:sz="4" w:space="0" w:color="7F7F7F"/>
                        </w:tcBorders>
                      </w:tcPr>
                      <w:p>
                        <w:pPr>
                          <w:pStyle w:val="TableParagraph"/>
                          <w:spacing w:before="121"/>
                          <w:ind w:left="367"/>
                          <w:rPr>
                            <w:sz w:val="22"/>
                          </w:rPr>
                        </w:pPr>
                        <w:r>
                          <w:rPr>
                            <w:sz w:val="22"/>
                          </w:rPr>
                          <w:t>Significa que una conducta o un documento, antes prohibida pasa a estar</w:t>
                        </w:r>
                      </w:p>
                    </w:tc>
                  </w:tr>
                  <w:tr>
                    <w:trPr>
                      <w:trHeight w:val="304" w:hRule="atLeast"/>
                    </w:trPr>
                    <w:tc>
                      <w:tcPr>
                        <w:tcW w:w="472" w:type="dxa"/>
                      </w:tcPr>
                      <w:p>
                        <w:pPr>
                          <w:pStyle w:val="TableParagraph"/>
                          <w:spacing w:before="22"/>
                          <w:ind w:left="31" w:right="19"/>
                          <w:jc w:val="center"/>
                          <w:rPr>
                            <w:b/>
                            <w:sz w:val="22"/>
                          </w:rPr>
                        </w:pPr>
                        <w:r>
                          <w:rPr>
                            <w:b/>
                            <w:sz w:val="22"/>
                          </w:rPr>
                          <w:t>8.-</w:t>
                        </w:r>
                      </w:p>
                    </w:tc>
                    <w:tc>
                      <w:tcPr>
                        <w:tcW w:w="1800" w:type="dxa"/>
                      </w:tcPr>
                      <w:p>
                        <w:pPr>
                          <w:pStyle w:val="TableParagraph"/>
                          <w:spacing w:before="22"/>
                          <w:ind w:left="41"/>
                          <w:rPr>
                            <w:b/>
                            <w:sz w:val="22"/>
                          </w:rPr>
                        </w:pPr>
                        <w:r>
                          <w:rPr>
                            <w:b/>
                            <w:sz w:val="22"/>
                          </w:rPr>
                          <w:t>Legalización:</w:t>
                        </w:r>
                      </w:p>
                    </w:tc>
                    <w:tc>
                      <w:tcPr>
                        <w:tcW w:w="8419" w:type="dxa"/>
                      </w:tcPr>
                      <w:p>
                        <w:pPr>
                          <w:pStyle w:val="TableParagraph"/>
                          <w:spacing w:before="21"/>
                          <w:ind w:left="367"/>
                          <w:rPr>
                            <w:sz w:val="22"/>
                          </w:rPr>
                        </w:pPr>
                        <w:r>
                          <w:rPr>
                            <w:sz w:val="22"/>
                          </w:rPr>
                          <w:t>permitida, posterior a ser sometido a unos requisitos formales para que sea</w:t>
                        </w:r>
                      </w:p>
                    </w:tc>
                  </w:tr>
                  <w:tr>
                    <w:trPr>
                      <w:trHeight w:val="446" w:hRule="atLeast"/>
                    </w:trPr>
                    <w:tc>
                      <w:tcPr>
                        <w:tcW w:w="472" w:type="dxa"/>
                        <w:tcBorders>
                          <w:bottom w:val="single" w:sz="4" w:space="0" w:color="7F7F7F"/>
                        </w:tcBorders>
                      </w:tcPr>
                      <w:p>
                        <w:pPr>
                          <w:pStyle w:val="TableParagraph"/>
                          <w:rPr>
                            <w:rFonts w:ascii="Times New Roman"/>
                            <w:sz w:val="20"/>
                          </w:rPr>
                        </w:pPr>
                      </w:p>
                    </w:tc>
                    <w:tc>
                      <w:tcPr>
                        <w:tcW w:w="1800" w:type="dxa"/>
                        <w:tcBorders>
                          <w:bottom w:val="single" w:sz="4" w:space="0" w:color="7F7F7F"/>
                        </w:tcBorders>
                      </w:tcPr>
                      <w:p>
                        <w:pPr>
                          <w:pStyle w:val="TableParagraph"/>
                          <w:rPr>
                            <w:rFonts w:ascii="Times New Roman"/>
                            <w:sz w:val="20"/>
                          </w:rPr>
                        </w:pPr>
                      </w:p>
                    </w:tc>
                    <w:tc>
                      <w:tcPr>
                        <w:tcW w:w="8419" w:type="dxa"/>
                        <w:tcBorders>
                          <w:bottom w:val="single" w:sz="4" w:space="0" w:color="7F7F7F"/>
                        </w:tcBorders>
                      </w:tcPr>
                      <w:p>
                        <w:pPr>
                          <w:pStyle w:val="TableParagraph"/>
                          <w:spacing w:before="21"/>
                          <w:ind w:left="367"/>
                          <w:rPr>
                            <w:sz w:val="22"/>
                          </w:rPr>
                        </w:pPr>
                        <w:r>
                          <w:rPr>
                            <w:sz w:val="22"/>
                          </w:rPr>
                          <w:t>legalizado.</w:t>
                        </w:r>
                      </w:p>
                    </w:tc>
                  </w:tr>
                  <w:tr>
                    <w:trPr>
                      <w:trHeight w:val="548" w:hRule="atLeast"/>
                    </w:trPr>
                    <w:tc>
                      <w:tcPr>
                        <w:tcW w:w="472" w:type="dxa"/>
                        <w:tcBorders>
                          <w:top w:val="single" w:sz="4" w:space="0" w:color="7F7F7F"/>
                          <w:bottom w:val="single" w:sz="4" w:space="0" w:color="7F7F7F"/>
                        </w:tcBorders>
                      </w:tcPr>
                      <w:p>
                        <w:pPr>
                          <w:pStyle w:val="TableParagraph"/>
                          <w:spacing w:before="123"/>
                          <w:ind w:left="31" w:right="18"/>
                          <w:jc w:val="center"/>
                          <w:rPr>
                            <w:b/>
                            <w:sz w:val="22"/>
                          </w:rPr>
                        </w:pPr>
                        <w:r>
                          <w:rPr>
                            <w:b/>
                            <w:sz w:val="22"/>
                          </w:rPr>
                          <w:t>9.</w:t>
                        </w:r>
                      </w:p>
                    </w:tc>
                    <w:tc>
                      <w:tcPr>
                        <w:tcW w:w="1800" w:type="dxa"/>
                        <w:tcBorders>
                          <w:top w:val="single" w:sz="4" w:space="0" w:color="7F7F7F"/>
                          <w:bottom w:val="single" w:sz="4" w:space="0" w:color="7F7F7F"/>
                        </w:tcBorders>
                      </w:tcPr>
                      <w:p>
                        <w:pPr>
                          <w:pStyle w:val="TableParagraph"/>
                          <w:spacing w:before="123"/>
                          <w:ind w:left="41"/>
                          <w:rPr>
                            <w:b/>
                            <w:sz w:val="22"/>
                          </w:rPr>
                        </w:pPr>
                        <w:r>
                          <w:rPr>
                            <w:b/>
                            <w:sz w:val="22"/>
                          </w:rPr>
                          <w:t>Lotificar:</w:t>
                        </w:r>
                      </w:p>
                    </w:tc>
                    <w:tc>
                      <w:tcPr>
                        <w:tcW w:w="8419" w:type="dxa"/>
                        <w:tcBorders>
                          <w:top w:val="single" w:sz="4" w:space="0" w:color="7F7F7F"/>
                          <w:bottom w:val="single" w:sz="4" w:space="0" w:color="7F7F7F"/>
                        </w:tcBorders>
                      </w:tcPr>
                      <w:p>
                        <w:pPr>
                          <w:pStyle w:val="TableParagraph"/>
                          <w:spacing w:before="122"/>
                          <w:ind w:left="367"/>
                          <w:rPr>
                            <w:sz w:val="22"/>
                          </w:rPr>
                        </w:pPr>
                        <w:r>
                          <w:rPr>
                            <w:sz w:val="22"/>
                          </w:rPr>
                          <w:t>Preparar un terreno, urbanizarlo y dividirlo en lotes para construir.</w:t>
                        </w:r>
                      </w:p>
                    </w:tc>
                  </w:tr>
                  <w:tr>
                    <w:trPr>
                      <w:trHeight w:val="548" w:hRule="atLeast"/>
                    </w:trPr>
                    <w:tc>
                      <w:tcPr>
                        <w:tcW w:w="472" w:type="dxa"/>
                        <w:tcBorders>
                          <w:top w:val="single" w:sz="4" w:space="0" w:color="7F7F7F"/>
                          <w:bottom w:val="single" w:sz="4" w:space="0" w:color="7F7F7F"/>
                        </w:tcBorders>
                      </w:tcPr>
                      <w:p>
                        <w:pPr>
                          <w:pStyle w:val="TableParagraph"/>
                          <w:spacing w:before="123"/>
                          <w:ind w:left="31" w:right="20"/>
                          <w:jc w:val="center"/>
                          <w:rPr>
                            <w:b/>
                            <w:sz w:val="22"/>
                          </w:rPr>
                        </w:pPr>
                        <w:r>
                          <w:rPr>
                            <w:b/>
                            <w:sz w:val="22"/>
                          </w:rPr>
                          <w:t>10.-</w:t>
                        </w:r>
                      </w:p>
                    </w:tc>
                    <w:tc>
                      <w:tcPr>
                        <w:tcW w:w="1800" w:type="dxa"/>
                        <w:tcBorders>
                          <w:top w:val="single" w:sz="4" w:space="0" w:color="7F7F7F"/>
                          <w:bottom w:val="single" w:sz="4" w:space="0" w:color="7F7F7F"/>
                        </w:tcBorders>
                      </w:tcPr>
                      <w:p>
                        <w:pPr>
                          <w:pStyle w:val="TableParagraph"/>
                          <w:spacing w:before="123"/>
                          <w:ind w:left="40"/>
                          <w:rPr>
                            <w:b/>
                            <w:sz w:val="22"/>
                          </w:rPr>
                        </w:pPr>
                        <w:r>
                          <w:rPr>
                            <w:b/>
                            <w:sz w:val="22"/>
                          </w:rPr>
                          <w:t>MINEDUC:</w:t>
                        </w:r>
                      </w:p>
                    </w:tc>
                    <w:tc>
                      <w:tcPr>
                        <w:tcW w:w="8419" w:type="dxa"/>
                        <w:tcBorders>
                          <w:top w:val="single" w:sz="4" w:space="0" w:color="7F7F7F"/>
                          <w:bottom w:val="single" w:sz="4" w:space="0" w:color="7F7F7F"/>
                        </w:tcBorders>
                      </w:tcPr>
                      <w:p>
                        <w:pPr>
                          <w:pStyle w:val="TableParagraph"/>
                          <w:spacing w:before="122"/>
                          <w:ind w:left="367"/>
                          <w:rPr>
                            <w:sz w:val="22"/>
                          </w:rPr>
                        </w:pPr>
                        <w:r>
                          <w:rPr>
                            <w:sz w:val="22"/>
                          </w:rPr>
                          <w:t>Ministerio de Educación</w:t>
                        </w:r>
                      </w:p>
                    </w:tc>
                  </w:tr>
                  <w:tr>
                    <w:trPr>
                      <w:trHeight w:val="546" w:hRule="atLeast"/>
                    </w:trPr>
                    <w:tc>
                      <w:tcPr>
                        <w:tcW w:w="472" w:type="dxa"/>
                        <w:tcBorders>
                          <w:top w:val="single" w:sz="4" w:space="0" w:color="7F7F7F"/>
                          <w:bottom w:val="single" w:sz="4" w:space="0" w:color="7F7F7F"/>
                        </w:tcBorders>
                      </w:tcPr>
                      <w:p>
                        <w:pPr>
                          <w:pStyle w:val="TableParagraph"/>
                          <w:spacing w:before="122"/>
                          <w:ind w:left="31" w:right="19"/>
                          <w:jc w:val="center"/>
                          <w:rPr>
                            <w:b/>
                            <w:sz w:val="22"/>
                          </w:rPr>
                        </w:pPr>
                        <w:r>
                          <w:rPr>
                            <w:b/>
                            <w:sz w:val="22"/>
                          </w:rPr>
                          <w:t>11.-</w:t>
                        </w:r>
                      </w:p>
                    </w:tc>
                    <w:tc>
                      <w:tcPr>
                        <w:tcW w:w="1800" w:type="dxa"/>
                        <w:tcBorders>
                          <w:top w:val="single" w:sz="4" w:space="0" w:color="7F7F7F"/>
                          <w:bottom w:val="single" w:sz="4" w:space="0" w:color="7F7F7F"/>
                        </w:tcBorders>
                      </w:tcPr>
                      <w:p>
                        <w:pPr>
                          <w:pStyle w:val="TableParagraph"/>
                          <w:spacing w:before="122"/>
                          <w:ind w:left="41"/>
                          <w:rPr>
                            <w:b/>
                            <w:sz w:val="22"/>
                          </w:rPr>
                        </w:pPr>
                        <w:r>
                          <w:rPr>
                            <w:b/>
                            <w:sz w:val="22"/>
                          </w:rPr>
                          <w:t>MINFIN:</w:t>
                        </w:r>
                      </w:p>
                    </w:tc>
                    <w:tc>
                      <w:tcPr>
                        <w:tcW w:w="8419" w:type="dxa"/>
                        <w:tcBorders>
                          <w:top w:val="single" w:sz="4" w:space="0" w:color="7F7F7F"/>
                          <w:bottom w:val="single" w:sz="4" w:space="0" w:color="7F7F7F"/>
                        </w:tcBorders>
                      </w:tcPr>
                      <w:p>
                        <w:pPr>
                          <w:pStyle w:val="TableParagraph"/>
                          <w:spacing w:before="121"/>
                          <w:ind w:left="367"/>
                          <w:rPr>
                            <w:sz w:val="22"/>
                          </w:rPr>
                        </w:pPr>
                        <w:r>
                          <w:rPr>
                            <w:sz w:val="22"/>
                          </w:rPr>
                          <w:t>Ministerio de Finanzas Públicas</w:t>
                        </w:r>
                      </w:p>
                    </w:tc>
                  </w:tr>
                  <w:tr>
                    <w:trPr>
                      <w:trHeight w:val="404" w:hRule="atLeast"/>
                    </w:trPr>
                    <w:tc>
                      <w:tcPr>
                        <w:tcW w:w="472" w:type="dxa"/>
                        <w:tcBorders>
                          <w:top w:val="single" w:sz="4" w:space="0" w:color="7F7F7F"/>
                        </w:tcBorders>
                      </w:tcPr>
                      <w:p>
                        <w:pPr>
                          <w:pStyle w:val="TableParagraph"/>
                          <w:rPr>
                            <w:rFonts w:ascii="Times New Roman"/>
                            <w:sz w:val="20"/>
                          </w:rPr>
                        </w:pPr>
                      </w:p>
                    </w:tc>
                    <w:tc>
                      <w:tcPr>
                        <w:tcW w:w="1800" w:type="dxa"/>
                        <w:tcBorders>
                          <w:top w:val="single" w:sz="4" w:space="0" w:color="7F7F7F"/>
                        </w:tcBorders>
                      </w:tcPr>
                      <w:p>
                        <w:pPr>
                          <w:pStyle w:val="TableParagraph"/>
                          <w:rPr>
                            <w:rFonts w:ascii="Times New Roman"/>
                            <w:sz w:val="20"/>
                          </w:rPr>
                        </w:pPr>
                      </w:p>
                    </w:tc>
                    <w:tc>
                      <w:tcPr>
                        <w:tcW w:w="8419" w:type="dxa"/>
                        <w:tcBorders>
                          <w:top w:val="single" w:sz="4" w:space="0" w:color="7F7F7F"/>
                        </w:tcBorders>
                      </w:tcPr>
                      <w:p>
                        <w:pPr>
                          <w:pStyle w:val="TableParagraph"/>
                          <w:spacing w:before="122"/>
                          <w:ind w:left="367"/>
                          <w:rPr>
                            <w:sz w:val="22"/>
                          </w:rPr>
                        </w:pPr>
                        <w:r>
                          <w:rPr>
                            <w:sz w:val="22"/>
                          </w:rPr>
                          <w:t>Es un contrato por el cual cada uno de los contratantes se obliga a dar el derecho</w:t>
                        </w:r>
                      </w:p>
                    </w:tc>
                  </w:tr>
                  <w:tr>
                    <w:trPr>
                      <w:trHeight w:val="274" w:hRule="atLeast"/>
                    </w:trPr>
                    <w:tc>
                      <w:tcPr>
                        <w:tcW w:w="472" w:type="dxa"/>
                      </w:tcPr>
                      <w:p>
                        <w:pPr>
                          <w:pStyle w:val="TableParagraph"/>
                          <w:rPr>
                            <w:rFonts w:ascii="Times New Roman"/>
                            <w:sz w:val="20"/>
                          </w:rPr>
                        </w:pPr>
                      </w:p>
                    </w:tc>
                    <w:tc>
                      <w:tcPr>
                        <w:tcW w:w="1800" w:type="dxa"/>
                      </w:tcPr>
                      <w:p>
                        <w:pPr>
                          <w:pStyle w:val="TableParagraph"/>
                          <w:rPr>
                            <w:rFonts w:ascii="Times New Roman"/>
                            <w:sz w:val="20"/>
                          </w:rPr>
                        </w:pPr>
                      </w:p>
                    </w:tc>
                    <w:tc>
                      <w:tcPr>
                        <w:tcW w:w="8419" w:type="dxa"/>
                      </w:tcPr>
                      <w:p>
                        <w:pPr>
                          <w:pStyle w:val="TableParagraph"/>
                          <w:spacing w:line="233" w:lineRule="exact" w:before="21"/>
                          <w:ind w:left="367"/>
                          <w:rPr>
                            <w:sz w:val="22"/>
                          </w:rPr>
                        </w:pPr>
                        <w:r>
                          <w:rPr>
                            <w:sz w:val="22"/>
                          </w:rPr>
                          <w:t>de propiedad (dominio) de una cosa para recibir el derecho de propiedad</w:t>
                        </w:r>
                      </w:p>
                    </w:tc>
                  </w:tr>
                </w:tbl>
                <w:p>
                  <w:pPr>
                    <w:pStyle w:val="BodyText"/>
                  </w:pPr>
                </w:p>
              </w:txbxContent>
            </v:textbox>
            <w10:wrap type="none"/>
          </v:shape>
        </w:pict>
      </w:r>
      <w:r>
        <w:rPr/>
        <w:t>7.- Coordinadas UTM:</w:t>
      </w:r>
    </w:p>
    <w:p>
      <w:pPr>
        <w:pStyle w:val="BodyText"/>
        <w:spacing w:before="16"/>
        <w:ind w:left="131" w:right="179"/>
        <w:jc w:val="both"/>
      </w:pPr>
      <w:r>
        <w:rPr/>
        <w:br w:type="column"/>
      </w:r>
      <w:r>
        <w:rPr/>
        <w:t>Sistema de coordenadas basado en la proyección cartográfica transversa de Mercator, que se construye como la proyección de Mercator normal, pero en vez de hacerla tangente al Ecuador, se la hace tangente a un meridiano, a diferencia del sistema de coordenadas geográficas, expresadas en longitud y latitud, las magnitudes en el sistema UTM se expresan en metros únicamente al nivel del</w:t>
      </w:r>
    </w:p>
    <w:p>
      <w:pPr>
        <w:spacing w:after="0"/>
        <w:jc w:val="both"/>
        <w:sectPr>
          <w:type w:val="continuous"/>
          <w:pgSz w:w="12240" w:h="15840"/>
          <w:pgMar w:top="400" w:bottom="520" w:left="440" w:right="320"/>
          <w:cols w:num="2" w:equalWidth="0">
            <w:col w:w="3103" w:space="40"/>
            <w:col w:w="8337"/>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6"/>
        </w:rPr>
      </w:pPr>
    </w:p>
    <w:p>
      <w:pPr>
        <w:spacing w:after="0"/>
        <w:rPr>
          <w:sz w:val="26"/>
        </w:rPr>
        <w:sectPr>
          <w:type w:val="continuous"/>
          <w:pgSz w:w="12240" w:h="15840"/>
          <w:pgMar w:top="400" w:bottom="520" w:left="440" w:right="320"/>
        </w:sectPr>
      </w:pPr>
    </w:p>
    <w:p>
      <w:pPr>
        <w:pStyle w:val="BodyText"/>
        <w:spacing w:before="6"/>
        <w:rPr>
          <w:sz w:val="26"/>
        </w:rPr>
      </w:pPr>
    </w:p>
    <w:p>
      <w:pPr>
        <w:pStyle w:val="Heading1"/>
        <w:ind w:left="686"/>
      </w:pPr>
      <w:r>
        <w:rPr/>
        <w:t>12.- Permutas:</w:t>
      </w: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spacing w:before="2"/>
        <w:rPr>
          <w:b/>
          <w:sz w:val="21"/>
        </w:rPr>
      </w:pPr>
    </w:p>
    <w:p>
      <w:pPr>
        <w:spacing w:before="0"/>
        <w:ind w:left="686" w:right="0" w:firstLine="0"/>
        <w:jc w:val="left"/>
        <w:rPr>
          <w:b/>
          <w:sz w:val="22"/>
        </w:rPr>
      </w:pPr>
      <w:r>
        <w:rPr>
          <w:b/>
          <w:sz w:val="22"/>
        </w:rPr>
        <w:t>13.- Rumbos:</w:t>
      </w:r>
    </w:p>
    <w:p>
      <w:pPr>
        <w:pStyle w:val="BodyText"/>
        <w:spacing w:before="93"/>
        <w:ind w:left="686"/>
        <w:jc w:val="both"/>
      </w:pPr>
      <w:r>
        <w:rPr/>
        <w:br w:type="column"/>
      </w:r>
      <w:r>
        <w:rPr/>
        <w:t>(dominio) de otra. Es el contrato que sirve para regular el acto.</w:t>
      </w:r>
    </w:p>
    <w:p>
      <w:pPr>
        <w:pStyle w:val="BodyText"/>
        <w:spacing w:line="288" w:lineRule="auto" w:before="171"/>
        <w:ind w:left="686" w:right="180"/>
        <w:jc w:val="both"/>
      </w:pPr>
      <w:r>
        <w:rPr/>
        <w:t>Estriba en que el Estado y un particular celebran contrato por medio del cual se transfiere la propiedad de un bien a cambio de otro, cada permutante es vendedor de la cosa que da y comprador de la que recibe a cambio.</w:t>
      </w:r>
    </w:p>
    <w:p>
      <w:pPr>
        <w:pStyle w:val="BodyText"/>
        <w:spacing w:before="158"/>
        <w:ind w:left="686" w:right="179"/>
        <w:jc w:val="both"/>
      </w:pPr>
      <w:r>
        <w:rPr/>
        <w:pict>
          <v:group style="position:absolute;margin-left:53.700001pt;margin-top:6.098145pt;width:534.7pt;height:.5pt;mso-position-horizontal-relative:page;mso-position-vertical-relative:paragraph;z-index:251667456" coordorigin="1074,122" coordsize="10694,10">
            <v:line style="position:absolute" from="1074,127" to="3696,127" stroked="true" strokeweight=".48001pt" strokecolor="#7f7f7f">
              <v:stroke dashstyle="solid"/>
            </v:line>
            <v:line style="position:absolute" from="3696,127" to="11767,127" stroked="true" strokeweight=".48pt" strokecolor="#7f7f7f">
              <v:stroke dashstyle="solid"/>
            </v:line>
            <w10:wrap type="none"/>
          </v:group>
        </w:pict>
      </w:r>
      <w:r>
        <w:rPr/>
        <w:t>Para topografía: Es la orientación de líneas y puntos a través de mediciones angulares y mediciones lineales, partiendo del extremo norte del meridiano de referencia o del sur, en ángulos de 90 grados máximo en sentido de las agujas del reloj o en contra de él. Su valor se expresa en grados, minutos y segundos agregándole su orientación: S xx° xx’ xx” O.</w:t>
      </w:r>
    </w:p>
    <w:p>
      <w:pPr>
        <w:spacing w:after="0"/>
        <w:jc w:val="both"/>
        <w:sectPr>
          <w:type w:val="continuous"/>
          <w:pgSz w:w="12240" w:h="15840"/>
          <w:pgMar w:top="400" w:bottom="520" w:left="440" w:right="320"/>
          <w:cols w:num="2" w:equalWidth="0">
            <w:col w:w="2264" w:space="323"/>
            <w:col w:w="8893"/>
          </w:cols>
        </w:sectPr>
      </w:pPr>
    </w:p>
    <w:p>
      <w:pPr>
        <w:pStyle w:val="BodyText"/>
        <w:spacing w:before="1"/>
      </w:pPr>
    </w:p>
    <w:p>
      <w:pPr>
        <w:pStyle w:val="BodyText"/>
        <w:spacing w:line="20" w:lineRule="exact"/>
        <w:ind w:left="629"/>
        <w:rPr>
          <w:sz w:val="2"/>
        </w:rPr>
      </w:pPr>
      <w:r>
        <w:rPr>
          <w:sz w:val="2"/>
        </w:rPr>
        <w:pict>
          <v:group style="width:534.7pt;height:.5pt;mso-position-horizontal-relative:char;mso-position-vertical-relative:line" coordorigin="0,0" coordsize="10694,10">
            <v:line style="position:absolute" from="0,5" to="2622,5" stroked="true" strokeweight=".48pt" strokecolor="#7f7f7f">
              <v:stroke dashstyle="solid"/>
            </v:line>
            <v:line style="position:absolute" from="2622,5" to="10693,5" stroked="true" strokeweight=".48pt" strokecolor="#7f7f7f">
              <v:stroke dashstyle="solid"/>
            </v:line>
          </v:group>
        </w:pict>
      </w:r>
      <w:r>
        <w:rPr>
          <w:sz w:val="2"/>
        </w:rPr>
      </w:r>
    </w:p>
    <w:p>
      <w:pPr>
        <w:pStyle w:val="BodyText"/>
        <w:spacing w:before="1"/>
        <w:rPr>
          <w:sz w:val="6"/>
        </w:rPr>
      </w:pPr>
    </w:p>
    <w:p>
      <w:pPr>
        <w:spacing w:after="0"/>
        <w:rPr>
          <w:sz w:val="6"/>
        </w:rPr>
        <w:sectPr>
          <w:type w:val="continuous"/>
          <w:pgSz w:w="12240" w:h="15840"/>
          <w:pgMar w:top="400" w:bottom="520" w:left="440" w:right="320"/>
        </w:sectPr>
      </w:pPr>
    </w:p>
    <w:p>
      <w:pPr>
        <w:pStyle w:val="BodyText"/>
        <w:rPr>
          <w:sz w:val="24"/>
        </w:rPr>
      </w:pPr>
    </w:p>
    <w:p>
      <w:pPr>
        <w:pStyle w:val="BodyText"/>
        <w:rPr>
          <w:sz w:val="24"/>
        </w:rPr>
      </w:pPr>
    </w:p>
    <w:p>
      <w:pPr>
        <w:pStyle w:val="BodyText"/>
        <w:rPr>
          <w:sz w:val="27"/>
        </w:rPr>
      </w:pPr>
    </w:p>
    <w:p>
      <w:pPr>
        <w:pStyle w:val="Heading1"/>
        <w:ind w:left="686"/>
      </w:pPr>
      <w:r>
        <w:rPr/>
        <w:t>14.- Usufructo:</w:t>
      </w:r>
    </w:p>
    <w:p>
      <w:pPr>
        <w:pStyle w:val="BodyText"/>
        <w:spacing w:line="288" w:lineRule="auto" w:before="42"/>
        <w:ind w:left="686" w:right="179"/>
        <w:jc w:val="both"/>
      </w:pPr>
      <w:r>
        <w:rPr/>
        <w:br w:type="column"/>
      </w:r>
      <w:r>
        <w:rPr/>
        <w:t>Derecho a utilizar o sacar provecho de bienes ajenos como si fueran propios con la obligación de conservar su esencia para el disfrute del dueño original cuando la ley lo señale; utilidades o beneficios que se obtienen de una cosa.</w:t>
      </w:r>
    </w:p>
    <w:p>
      <w:pPr>
        <w:pStyle w:val="BodyText"/>
        <w:spacing w:line="288" w:lineRule="auto" w:before="120"/>
        <w:ind w:left="686" w:right="182"/>
        <w:jc w:val="both"/>
      </w:pPr>
      <w:r>
        <w:rPr/>
        <w:t>Es el derecho real de uso y goce de un inmueble, propiedad del Estado, por un plazo determinado y un fin específico, concediéndose a favor de entidades del Estado y a otras entidades distintas a éstas.</w:t>
      </w:r>
    </w:p>
    <w:p>
      <w:pPr>
        <w:spacing w:after="0" w:line="288" w:lineRule="auto"/>
        <w:jc w:val="both"/>
        <w:sectPr>
          <w:type w:val="continuous"/>
          <w:pgSz w:w="12240" w:h="15840"/>
          <w:pgMar w:top="400" w:bottom="520" w:left="440" w:right="320"/>
          <w:cols w:num="2" w:equalWidth="0">
            <w:col w:w="2300" w:space="287"/>
            <w:col w:w="8893"/>
          </w:cols>
        </w:sectPr>
      </w:pPr>
    </w:p>
    <w:p>
      <w:pPr>
        <w:pStyle w:val="BodyText"/>
        <w:spacing w:before="7"/>
        <w:rPr>
          <w:sz w:val="10"/>
        </w:rPr>
      </w:pPr>
    </w:p>
    <w:p>
      <w:pPr>
        <w:pStyle w:val="BodyText"/>
        <w:spacing w:line="20" w:lineRule="exact"/>
        <w:ind w:left="614"/>
        <w:rPr>
          <w:sz w:val="2"/>
        </w:rPr>
      </w:pPr>
      <w:r>
        <w:rPr>
          <w:sz w:val="2"/>
        </w:rPr>
        <w:pict>
          <v:group style="width:535.4pt;height:.5pt;mso-position-horizontal-relative:char;mso-position-vertical-relative:line" coordorigin="0,0" coordsize="10708,10">
            <v:line style="position:absolute" from="0,5" to="502,5" stroked="true" strokeweight=".48001pt" strokecolor="#7f7f7f">
              <v:stroke dashstyle="solid"/>
            </v:line>
            <v:line style="position:absolute" from="487,5" to="2627,5" stroked="true" strokeweight=".48001pt" strokecolor="#7f7f7f">
              <v:stroke dashstyle="solid"/>
            </v:line>
            <v:rect style="position:absolute;left:2612;top:0;width:10;height:10" filled="true" fillcolor="#7f7f7f" stroked="false">
              <v:fill type="solid"/>
            </v:rect>
            <v:line style="position:absolute" from="2622,5" to="10708,5" stroked="true" strokeweight=".48pt" strokecolor="#7f7f7f">
              <v:stroke dashstyle="solid"/>
            </v:line>
          </v:group>
        </w:pict>
      </w:r>
      <w:r>
        <w:rPr>
          <w:sz w:val="2"/>
        </w:rPr>
      </w:r>
    </w:p>
    <w:p>
      <w:pPr>
        <w:pStyle w:val="BodyText"/>
        <w:rPr>
          <w:sz w:val="20"/>
        </w:rPr>
      </w:pPr>
    </w:p>
    <w:p>
      <w:pPr>
        <w:pStyle w:val="BodyText"/>
        <w:rPr>
          <w:sz w:val="23"/>
        </w:rPr>
      </w:pPr>
    </w:p>
    <w:p>
      <w:pPr>
        <w:pStyle w:val="ListParagraph"/>
        <w:numPr>
          <w:ilvl w:val="0"/>
          <w:numId w:val="1"/>
        </w:numPr>
        <w:tabs>
          <w:tab w:pos="488" w:val="left" w:leader="none"/>
        </w:tabs>
        <w:spacing w:line="240" w:lineRule="auto" w:before="0" w:after="0"/>
        <w:ind w:left="487" w:right="0" w:hanging="361"/>
        <w:jc w:val="left"/>
        <w:rPr>
          <w:b/>
          <w:sz w:val="22"/>
        </w:rPr>
      </w:pPr>
      <w:r>
        <w:rPr>
          <w:b/>
          <w:sz w:val="22"/>
          <w:u w:val="thick"/>
        </w:rPr>
        <w:t>DESCRIPCIÓN DE ACTIVIDADES Y</w:t>
      </w:r>
      <w:r>
        <w:rPr>
          <w:b/>
          <w:spacing w:val="-1"/>
          <w:sz w:val="22"/>
          <w:u w:val="thick"/>
        </w:rPr>
        <w:t> </w:t>
      </w:r>
      <w:r>
        <w:rPr>
          <w:b/>
          <w:sz w:val="22"/>
          <w:u w:val="thick"/>
        </w:rPr>
        <w:t>RESPONSABLES:</w:t>
      </w:r>
    </w:p>
    <w:p>
      <w:pPr>
        <w:pStyle w:val="BodyText"/>
        <w:rPr>
          <w:b/>
          <w:sz w:val="14"/>
        </w:rPr>
      </w:pPr>
    </w:p>
    <w:p>
      <w:pPr>
        <w:pStyle w:val="ListParagraph"/>
        <w:numPr>
          <w:ilvl w:val="1"/>
          <w:numId w:val="1"/>
        </w:numPr>
        <w:tabs>
          <w:tab w:pos="696" w:val="left" w:leader="none"/>
          <w:tab w:pos="697" w:val="left" w:leader="none"/>
        </w:tabs>
        <w:spacing w:line="240" w:lineRule="auto" w:before="93" w:after="0"/>
        <w:ind w:left="1543" w:right="385" w:hanging="1544"/>
        <w:jc w:val="right"/>
        <w:rPr>
          <w:b/>
          <w:sz w:val="22"/>
        </w:rPr>
      </w:pPr>
      <w:r>
        <w:rPr>
          <w:b/>
          <w:sz w:val="22"/>
        </w:rPr>
        <w:t>Inscripción o Legalización de los Bienes Inmuebles en el Registro General de la</w:t>
      </w:r>
      <w:r>
        <w:rPr>
          <w:b/>
          <w:spacing w:val="-17"/>
          <w:sz w:val="22"/>
        </w:rPr>
        <w:t> </w:t>
      </w:r>
      <w:r>
        <w:rPr>
          <w:b/>
          <w:sz w:val="22"/>
        </w:rPr>
        <w:t>Propiedad:</w:t>
      </w:r>
    </w:p>
    <w:p>
      <w:pPr>
        <w:pStyle w:val="BodyText"/>
        <w:spacing w:before="10"/>
        <w:rPr>
          <w:b/>
          <w:sz w:val="21"/>
        </w:rPr>
      </w:pPr>
    </w:p>
    <w:p>
      <w:pPr>
        <w:pStyle w:val="ListParagraph"/>
        <w:numPr>
          <w:ilvl w:val="2"/>
          <w:numId w:val="1"/>
        </w:numPr>
        <w:tabs>
          <w:tab w:pos="849" w:val="left" w:leader="none"/>
          <w:tab w:pos="850" w:val="left" w:leader="none"/>
        </w:tabs>
        <w:spacing w:line="240" w:lineRule="auto" w:before="0" w:after="0"/>
        <w:ind w:left="2395" w:right="326" w:hanging="2396"/>
        <w:jc w:val="right"/>
        <w:rPr>
          <w:b/>
          <w:sz w:val="22"/>
        </w:rPr>
      </w:pPr>
      <w:r>
        <w:rPr>
          <w:b/>
          <w:sz w:val="22"/>
        </w:rPr>
        <w:t>Bienes Inmuebles donados sin inscripción ante el Registro General de la</w:t>
      </w:r>
      <w:r>
        <w:rPr>
          <w:b/>
          <w:spacing w:val="-15"/>
          <w:sz w:val="22"/>
        </w:rPr>
        <w:t> </w:t>
      </w:r>
      <w:r>
        <w:rPr>
          <w:b/>
          <w:sz w:val="22"/>
        </w:rPr>
        <w:t>Propiedad</w:t>
      </w:r>
    </w:p>
    <w:p>
      <w:pPr>
        <w:spacing w:after="0" w:line="240" w:lineRule="auto"/>
        <w:jc w:val="right"/>
        <w:rPr>
          <w:sz w:val="22"/>
        </w:rPr>
        <w:sectPr>
          <w:type w:val="continuous"/>
          <w:pgSz w:w="12240" w:h="15840"/>
          <w:pgMar w:top="400" w:bottom="520" w:left="440" w:right="32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820" w:hRule="atLeast"/>
        </w:trPr>
        <w:tc>
          <w:tcPr>
            <w:tcW w:w="856" w:type="dxa"/>
            <w:vMerge w:val="restart"/>
          </w:tcPr>
          <w:p>
            <w:pPr>
              <w:pStyle w:val="TableParagraph"/>
              <w:spacing w:before="11"/>
              <w:rPr>
                <w:b/>
                <w:sz w:val="4"/>
              </w:rPr>
            </w:pPr>
          </w:p>
          <w:p>
            <w:pPr>
              <w:pStyle w:val="TableParagraph"/>
              <w:ind w:left="21" w:right="-29"/>
              <w:rPr>
                <w:sz w:val="20"/>
              </w:rPr>
            </w:pPr>
            <w:r>
              <w:rPr>
                <w:sz w:val="20"/>
              </w:rPr>
              <w:drawing>
                <wp:inline distT="0" distB="0" distL="0" distR="0">
                  <wp:extent cx="513536" cy="417766"/>
                  <wp:effectExtent l="0" t="0" r="0" b="0"/>
                  <wp:docPr id="7" name="image1.jpeg"/>
                  <wp:cNvGraphicFramePr>
                    <a:graphicFrameLocks noChangeAspect="1"/>
                  </wp:cNvGraphicFramePr>
                  <a:graphic>
                    <a:graphicData uri="http://schemas.openxmlformats.org/drawingml/2006/picture">
                      <pic:pic>
                        <pic:nvPicPr>
                          <pic:cNvPr id="8" name="image1.jpeg"/>
                          <pic:cNvPicPr/>
                        </pic:nvPicPr>
                        <pic:blipFill>
                          <a:blip r:embed="rId7" cstate="print"/>
                          <a:stretch>
                            <a:fillRect/>
                          </a:stretch>
                        </pic:blipFill>
                        <pic:spPr>
                          <a:xfrm>
                            <a:off x="0" y="0"/>
                            <a:ext cx="513536" cy="417766"/>
                          </a:xfrm>
                          <a:prstGeom prst="rect">
                            <a:avLst/>
                          </a:prstGeom>
                        </pic:spPr>
                      </pic:pic>
                    </a:graphicData>
                  </a:graphic>
                </wp:inline>
              </w:drawing>
            </w:r>
            <w:r>
              <w:rPr>
                <w:sz w:val="20"/>
              </w:rPr>
            </w:r>
          </w:p>
        </w:tc>
        <w:tc>
          <w:tcPr>
            <w:tcW w:w="10349" w:type="dxa"/>
            <w:gridSpan w:val="4"/>
          </w:tcPr>
          <w:p>
            <w:pPr>
              <w:pStyle w:val="TableParagraph"/>
              <w:spacing w:before="55"/>
              <w:ind w:left="198" w:right="191"/>
              <w:jc w:val="center"/>
              <w:rPr>
                <w:sz w:val="16"/>
              </w:rPr>
            </w:pPr>
            <w:r>
              <w:rPr>
                <w:sz w:val="16"/>
              </w:rPr>
              <w:t>INSTRUCTIVO </w:t>
            </w:r>
          </w:p>
          <w:p>
            <w:pPr>
              <w:pStyle w:val="TableParagraph"/>
              <w:spacing w:line="270" w:lineRule="atLeast" w:before="27"/>
              <w:ind w:left="199" w:right="191"/>
              <w:jc w:val="center"/>
              <w:rPr>
                <w:b/>
                <w:sz w:val="24"/>
              </w:rPr>
            </w:pPr>
            <w:r>
              <w:rPr>
                <w:b/>
                <w:sz w:val="24"/>
              </w:rPr>
              <w:t>INSCRIPCIÓN O LEGALIZACIÓN, REGISTRO Y CONTROL DE BIENES INMUEBLES DEL MINISTERIO DE EDUCACIÓN</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003"/>
              <w:rPr>
                <w:sz w:val="16"/>
              </w:rPr>
            </w:pPr>
            <w:r>
              <w:rPr>
                <w:sz w:val="16"/>
              </w:rPr>
              <w:t>Del proceso: Información Educativa</w:t>
            </w:r>
          </w:p>
        </w:tc>
        <w:tc>
          <w:tcPr>
            <w:tcW w:w="2411" w:type="dxa"/>
          </w:tcPr>
          <w:p>
            <w:pPr>
              <w:pStyle w:val="TableParagraph"/>
              <w:spacing w:line="183" w:lineRule="exact"/>
              <w:ind w:left="444"/>
              <w:rPr>
                <w:b/>
                <w:sz w:val="16"/>
              </w:rPr>
            </w:pPr>
            <w:r>
              <w:rPr>
                <w:sz w:val="16"/>
              </w:rPr>
              <w:t>Código: </w:t>
            </w:r>
            <w:r>
              <w:rPr>
                <w:b/>
                <w:sz w:val="16"/>
              </w:rPr>
              <w:t>INF-INS-02</w:t>
            </w:r>
          </w:p>
        </w:tc>
        <w:tc>
          <w:tcPr>
            <w:tcW w:w="1559" w:type="dxa"/>
          </w:tcPr>
          <w:p>
            <w:pPr>
              <w:pStyle w:val="TableParagraph"/>
              <w:spacing w:line="183" w:lineRule="exact"/>
              <w:ind w:left="378"/>
              <w:rPr>
                <w:sz w:val="16"/>
              </w:rPr>
            </w:pPr>
            <w:r>
              <w:rPr>
                <w:sz w:val="16"/>
              </w:rPr>
              <w:t>Versión: 1</w:t>
            </w:r>
          </w:p>
        </w:tc>
        <w:tc>
          <w:tcPr>
            <w:tcW w:w="1843" w:type="dxa"/>
          </w:tcPr>
          <w:p>
            <w:pPr>
              <w:pStyle w:val="TableParagraph"/>
              <w:spacing w:line="183" w:lineRule="exact"/>
              <w:ind w:left="424"/>
              <w:rPr>
                <w:sz w:val="16"/>
              </w:rPr>
            </w:pPr>
            <w:r>
              <w:rPr>
                <w:sz w:val="16"/>
              </w:rPr>
              <w:t>Página 3 de 7</w:t>
            </w:r>
          </w:p>
        </w:tc>
      </w:tr>
    </w:tbl>
    <w:p>
      <w:pPr>
        <w:pStyle w:val="BodyText"/>
        <w:spacing w:before="8" w:after="1"/>
        <w:rPr>
          <w:b/>
          <w:sz w:val="9"/>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8"/>
        <w:gridCol w:w="1112"/>
        <w:gridCol w:w="8530"/>
      </w:tblGrid>
      <w:tr>
        <w:trPr>
          <w:trHeight w:val="258" w:hRule="atLeast"/>
        </w:trPr>
        <w:tc>
          <w:tcPr>
            <w:tcW w:w="1158" w:type="dxa"/>
            <w:shd w:val="clear" w:color="auto" w:fill="D9D9D9"/>
          </w:tcPr>
          <w:p>
            <w:pPr>
              <w:pStyle w:val="TableParagraph"/>
              <w:spacing w:before="26"/>
              <w:ind w:left="218"/>
              <w:rPr>
                <w:b/>
                <w:sz w:val="16"/>
              </w:rPr>
            </w:pPr>
            <w:r>
              <w:rPr>
                <w:b/>
                <w:sz w:val="16"/>
              </w:rPr>
              <w:t>Actividad</w:t>
            </w:r>
          </w:p>
        </w:tc>
        <w:tc>
          <w:tcPr>
            <w:tcW w:w="1112" w:type="dxa"/>
            <w:shd w:val="clear" w:color="auto" w:fill="D9D9D9"/>
          </w:tcPr>
          <w:p>
            <w:pPr>
              <w:pStyle w:val="TableParagraph"/>
              <w:spacing w:before="26"/>
              <w:ind w:left="57"/>
              <w:rPr>
                <w:b/>
                <w:sz w:val="16"/>
              </w:rPr>
            </w:pPr>
            <w:r>
              <w:rPr>
                <w:b/>
                <w:sz w:val="16"/>
              </w:rPr>
              <w:t>Responsable</w:t>
            </w:r>
          </w:p>
        </w:tc>
        <w:tc>
          <w:tcPr>
            <w:tcW w:w="8530" w:type="dxa"/>
            <w:shd w:val="clear" w:color="auto" w:fill="D9D9D9"/>
          </w:tcPr>
          <w:p>
            <w:pPr>
              <w:pStyle w:val="TableParagraph"/>
              <w:spacing w:before="26"/>
              <w:ind w:left="3080" w:right="3043"/>
              <w:jc w:val="center"/>
              <w:rPr>
                <w:b/>
                <w:sz w:val="16"/>
              </w:rPr>
            </w:pPr>
            <w:r>
              <w:rPr>
                <w:b/>
                <w:sz w:val="16"/>
              </w:rPr>
              <w:t>Descripción de las Actividades</w:t>
            </w:r>
          </w:p>
        </w:tc>
      </w:tr>
      <w:tr>
        <w:trPr>
          <w:trHeight w:val="2390" w:hRule="atLeast"/>
        </w:trPr>
        <w:tc>
          <w:tcPr>
            <w:tcW w:w="1158"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16"/>
              </w:rPr>
            </w:pPr>
          </w:p>
          <w:p>
            <w:pPr>
              <w:pStyle w:val="TableParagraph"/>
              <w:ind w:left="52" w:right="42"/>
              <w:jc w:val="center"/>
              <w:rPr>
                <w:b/>
                <w:sz w:val="14"/>
              </w:rPr>
            </w:pPr>
            <w:r>
              <w:rPr>
                <w:b/>
                <w:sz w:val="14"/>
              </w:rPr>
              <w:t>1.Notificar a la Municipalidad e interesados</w:t>
            </w:r>
          </w:p>
        </w:tc>
        <w:tc>
          <w:tcPr>
            <w:tcW w:w="1112"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16"/>
              </w:rPr>
            </w:pPr>
          </w:p>
          <w:p>
            <w:pPr>
              <w:pStyle w:val="TableParagraph"/>
              <w:ind w:left="232" w:right="221"/>
              <w:jc w:val="center"/>
              <w:rPr>
                <w:sz w:val="14"/>
              </w:rPr>
            </w:pPr>
            <w:r>
              <w:rPr>
                <w:sz w:val="14"/>
              </w:rPr>
              <w:t>Asesor (a) Jurídico DIDEDUC</w:t>
            </w:r>
          </w:p>
        </w:tc>
        <w:tc>
          <w:tcPr>
            <w:tcW w:w="8530" w:type="dxa"/>
          </w:tcPr>
          <w:p>
            <w:pPr>
              <w:pStyle w:val="TableParagraph"/>
              <w:spacing w:before="26"/>
              <w:ind w:left="56" w:right="16"/>
              <w:jc w:val="both"/>
              <w:rPr>
                <w:sz w:val="22"/>
              </w:rPr>
            </w:pPr>
            <w:r>
              <w:rPr>
                <w:sz w:val="22"/>
              </w:rPr>
              <w:t>Cuando un bien inmueble carece de inscripción ante el Registro General de la Propiedad y solamente se tiene posesión del mismo, según el Decreto Ley número 141-85, de fecha 18 de diciembre de 1,985, convoca y notifica a la Municipalidad jurisdiccional, a los colindantes del inmueble y a las personas que aparezcan con intereses en las actuaciones acerca el bien inmueble, con el fin de verificar que no existan inconvenientes con dicho inmueble.</w:t>
            </w:r>
          </w:p>
          <w:p>
            <w:pPr>
              <w:pStyle w:val="TableParagraph"/>
              <w:spacing w:before="10"/>
              <w:rPr>
                <w:b/>
                <w:sz w:val="21"/>
              </w:rPr>
            </w:pPr>
          </w:p>
          <w:p>
            <w:pPr>
              <w:pStyle w:val="TableParagraph"/>
              <w:spacing w:before="1"/>
              <w:ind w:left="56" w:right="16"/>
              <w:jc w:val="both"/>
              <w:rPr>
                <w:sz w:val="22"/>
              </w:rPr>
            </w:pPr>
            <w:r>
              <w:rPr>
                <w:sz w:val="22"/>
              </w:rPr>
              <w:t>Finalizada la notificación a los interesados, da audiencia a la Procuraduría General de la Nación.</w:t>
            </w:r>
          </w:p>
        </w:tc>
      </w:tr>
      <w:tr>
        <w:trPr>
          <w:trHeight w:val="1630" w:hRule="atLeast"/>
        </w:trPr>
        <w:tc>
          <w:tcPr>
            <w:tcW w:w="1158" w:type="dxa"/>
          </w:tcPr>
          <w:p>
            <w:pPr>
              <w:pStyle w:val="TableParagraph"/>
              <w:rPr>
                <w:b/>
                <w:sz w:val="16"/>
              </w:rPr>
            </w:pPr>
          </w:p>
          <w:p>
            <w:pPr>
              <w:pStyle w:val="TableParagraph"/>
              <w:rPr>
                <w:b/>
                <w:sz w:val="16"/>
              </w:rPr>
            </w:pPr>
          </w:p>
          <w:p>
            <w:pPr>
              <w:pStyle w:val="TableParagraph"/>
              <w:spacing w:before="3"/>
              <w:rPr>
                <w:b/>
                <w:sz w:val="15"/>
              </w:rPr>
            </w:pPr>
          </w:p>
          <w:p>
            <w:pPr>
              <w:pStyle w:val="TableParagraph"/>
              <w:ind w:left="51" w:right="42"/>
              <w:jc w:val="center"/>
              <w:rPr>
                <w:b/>
                <w:sz w:val="14"/>
              </w:rPr>
            </w:pPr>
            <w:r>
              <w:rPr>
                <w:b/>
                <w:sz w:val="14"/>
              </w:rPr>
              <w:t>2.Suscribir Escritura Pública</w:t>
            </w:r>
          </w:p>
        </w:tc>
        <w:tc>
          <w:tcPr>
            <w:tcW w:w="1112" w:type="dxa"/>
          </w:tcPr>
          <w:p>
            <w:pPr>
              <w:pStyle w:val="TableParagraph"/>
              <w:rPr>
                <w:b/>
                <w:sz w:val="16"/>
              </w:rPr>
            </w:pPr>
          </w:p>
          <w:p>
            <w:pPr>
              <w:pStyle w:val="TableParagraph"/>
              <w:rPr>
                <w:b/>
                <w:sz w:val="16"/>
              </w:rPr>
            </w:pPr>
          </w:p>
          <w:p>
            <w:pPr>
              <w:pStyle w:val="TableParagraph"/>
              <w:spacing w:before="3"/>
              <w:rPr>
                <w:b/>
                <w:sz w:val="15"/>
              </w:rPr>
            </w:pPr>
          </w:p>
          <w:p>
            <w:pPr>
              <w:pStyle w:val="TableParagraph"/>
              <w:ind w:left="232" w:right="221"/>
              <w:jc w:val="center"/>
              <w:rPr>
                <w:sz w:val="14"/>
              </w:rPr>
            </w:pPr>
            <w:r>
              <w:rPr>
                <w:sz w:val="14"/>
              </w:rPr>
              <w:t>Asesor (a) Jurídico DIDEDUC</w:t>
            </w:r>
          </w:p>
        </w:tc>
        <w:tc>
          <w:tcPr>
            <w:tcW w:w="8530" w:type="dxa"/>
          </w:tcPr>
          <w:p>
            <w:pPr>
              <w:pStyle w:val="TableParagraph"/>
              <w:spacing w:before="26"/>
              <w:ind w:left="56" w:right="16"/>
              <w:jc w:val="both"/>
              <w:rPr>
                <w:sz w:val="22"/>
              </w:rPr>
            </w:pPr>
            <w:r>
              <w:rPr>
                <w:sz w:val="22"/>
              </w:rPr>
              <w:t>Concluido este trámite, emite el Acuerdo Gubernativo, donde se autoriza llevar a cabo la negociación, facultando al Procurador General de la Nación para que comparezca  a suscribir la Escritura Pública</w:t>
            </w:r>
            <w:r>
              <w:rPr>
                <w:spacing w:val="-2"/>
                <w:sz w:val="22"/>
              </w:rPr>
              <w:t> </w:t>
            </w:r>
            <w:r>
              <w:rPr>
                <w:sz w:val="22"/>
              </w:rPr>
              <w:t>correspondiente.</w:t>
            </w:r>
          </w:p>
          <w:p>
            <w:pPr>
              <w:pStyle w:val="TableParagraph"/>
              <w:spacing w:before="11"/>
              <w:rPr>
                <w:b/>
                <w:sz w:val="21"/>
              </w:rPr>
            </w:pPr>
          </w:p>
          <w:p>
            <w:pPr>
              <w:pStyle w:val="TableParagraph"/>
              <w:ind w:left="56" w:right="16"/>
              <w:jc w:val="both"/>
              <w:rPr>
                <w:sz w:val="22"/>
              </w:rPr>
            </w:pPr>
            <w:r>
              <w:rPr>
                <w:sz w:val="22"/>
              </w:rPr>
              <w:t>Nota: Cuando el adquiriente sea una entidad estatal descentralizada o autónoma, comparecerá el Representante Legal.</w:t>
            </w:r>
          </w:p>
        </w:tc>
      </w:tr>
      <w:tr>
        <w:trPr>
          <w:trHeight w:val="987" w:hRule="atLeast"/>
        </w:trPr>
        <w:tc>
          <w:tcPr>
            <w:tcW w:w="1158" w:type="dxa"/>
          </w:tcPr>
          <w:p>
            <w:pPr>
              <w:pStyle w:val="TableParagraph"/>
              <w:spacing w:before="61"/>
              <w:ind w:left="137" w:right="126" w:hanging="2"/>
              <w:jc w:val="center"/>
              <w:rPr>
                <w:b/>
                <w:sz w:val="14"/>
              </w:rPr>
            </w:pPr>
            <w:r>
              <w:rPr>
                <w:b/>
                <w:sz w:val="14"/>
              </w:rPr>
              <w:t>3.Traslada escritura a Registro General de la Propiedad</w:t>
            </w:r>
          </w:p>
        </w:tc>
        <w:tc>
          <w:tcPr>
            <w:tcW w:w="1112" w:type="dxa"/>
          </w:tcPr>
          <w:p>
            <w:pPr>
              <w:pStyle w:val="TableParagraph"/>
              <w:spacing w:before="4"/>
              <w:rPr>
                <w:b/>
                <w:sz w:val="19"/>
              </w:rPr>
            </w:pPr>
          </w:p>
          <w:p>
            <w:pPr>
              <w:pStyle w:val="TableParagraph"/>
              <w:ind w:left="232" w:right="221"/>
              <w:jc w:val="center"/>
              <w:rPr>
                <w:sz w:val="14"/>
              </w:rPr>
            </w:pPr>
            <w:r>
              <w:rPr>
                <w:sz w:val="14"/>
              </w:rPr>
              <w:t>Asesor (a) Jurídico DIDEDUC</w:t>
            </w:r>
          </w:p>
        </w:tc>
        <w:tc>
          <w:tcPr>
            <w:tcW w:w="8530" w:type="dxa"/>
          </w:tcPr>
          <w:p>
            <w:pPr>
              <w:pStyle w:val="TableParagraph"/>
              <w:spacing w:before="84"/>
              <w:ind w:left="56" w:right="17"/>
              <w:jc w:val="both"/>
              <w:rPr>
                <w:sz w:val="22"/>
              </w:rPr>
            </w:pPr>
            <w:r>
              <w:rPr>
                <w:sz w:val="22"/>
              </w:rPr>
              <w:t>Al recibir la Escritura Pública, el Procurador General de la Nación, la adjunta al expediente y la traslada al Registro General de la Propiedad correspondiente, para que se inscriba la posesión a favor de la entidad correspondiente.</w:t>
            </w:r>
          </w:p>
        </w:tc>
      </w:tr>
      <w:tr>
        <w:trPr>
          <w:trHeight w:val="2643" w:hRule="atLeast"/>
        </w:trPr>
        <w:tc>
          <w:tcPr>
            <w:tcW w:w="1158"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18"/>
              </w:rPr>
            </w:pPr>
          </w:p>
          <w:p>
            <w:pPr>
              <w:pStyle w:val="TableParagraph"/>
              <w:spacing w:before="1"/>
              <w:ind w:left="203" w:right="178" w:firstLine="78"/>
              <w:rPr>
                <w:b/>
                <w:sz w:val="14"/>
              </w:rPr>
            </w:pPr>
            <w:r>
              <w:rPr>
                <w:b/>
                <w:sz w:val="14"/>
              </w:rPr>
              <w:t>4.Recibir inscripción</w:t>
            </w:r>
          </w:p>
        </w:tc>
        <w:tc>
          <w:tcPr>
            <w:tcW w:w="1112"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30"/>
              <w:ind w:left="232" w:right="221"/>
              <w:jc w:val="center"/>
              <w:rPr>
                <w:sz w:val="14"/>
              </w:rPr>
            </w:pPr>
            <w:r>
              <w:rPr>
                <w:sz w:val="14"/>
              </w:rPr>
              <w:t>Asesor (a) Jurídico DIDEDUC</w:t>
            </w:r>
          </w:p>
        </w:tc>
        <w:tc>
          <w:tcPr>
            <w:tcW w:w="8530" w:type="dxa"/>
          </w:tcPr>
          <w:p>
            <w:pPr>
              <w:pStyle w:val="TableParagraph"/>
              <w:spacing w:before="26"/>
              <w:ind w:left="56" w:right="16"/>
              <w:jc w:val="both"/>
              <w:rPr>
                <w:sz w:val="22"/>
              </w:rPr>
            </w:pPr>
            <w:r>
              <w:rPr>
                <w:sz w:val="22"/>
              </w:rPr>
              <w:t>Da seguimiento al proceso de inscripción de la posesión hasta que sea devuelto el expediente y se confirme el registro del bien inmueble.</w:t>
            </w:r>
          </w:p>
          <w:p>
            <w:pPr>
              <w:pStyle w:val="TableParagraph"/>
              <w:spacing w:before="11"/>
              <w:rPr>
                <w:b/>
                <w:sz w:val="21"/>
              </w:rPr>
            </w:pPr>
          </w:p>
          <w:p>
            <w:pPr>
              <w:pStyle w:val="TableParagraph"/>
              <w:ind w:left="56" w:right="16"/>
              <w:jc w:val="both"/>
              <w:rPr>
                <w:sz w:val="22"/>
              </w:rPr>
            </w:pPr>
            <w:r>
              <w:rPr>
                <w:sz w:val="22"/>
              </w:rPr>
              <w:t>Con la inscripción del bien inmueble, procede con el registro ante la Dirección de Bienes del Estado del MINFIN, a actualizar el inventario de bienes inmuebles propiedad del Estado adscritos al MINEDUC.</w:t>
            </w:r>
          </w:p>
          <w:p>
            <w:pPr>
              <w:pStyle w:val="TableParagraph"/>
              <w:spacing w:before="1"/>
              <w:rPr>
                <w:b/>
                <w:sz w:val="22"/>
              </w:rPr>
            </w:pPr>
          </w:p>
          <w:p>
            <w:pPr>
              <w:pStyle w:val="TableParagraph"/>
              <w:ind w:left="56" w:right="19"/>
              <w:jc w:val="both"/>
              <w:rPr>
                <w:sz w:val="22"/>
              </w:rPr>
            </w:pPr>
            <w:r>
              <w:rPr>
                <w:sz w:val="22"/>
              </w:rPr>
              <w:t>Nota: Se deberán verificar si existen casos de personas afectadas que hubieran realizado demandas judiciales, mientras no se haya realizado la prescripción del bien inmueble.</w:t>
            </w:r>
          </w:p>
        </w:tc>
      </w:tr>
    </w:tbl>
    <w:p>
      <w:pPr>
        <w:pStyle w:val="BodyText"/>
        <w:rPr>
          <w:b/>
          <w:sz w:val="20"/>
        </w:rPr>
      </w:pPr>
    </w:p>
    <w:p>
      <w:pPr>
        <w:pStyle w:val="BodyText"/>
        <w:spacing w:before="10"/>
        <w:rPr>
          <w:b/>
          <w:sz w:val="15"/>
        </w:rPr>
      </w:pPr>
    </w:p>
    <w:p>
      <w:pPr>
        <w:pStyle w:val="ListParagraph"/>
        <w:numPr>
          <w:ilvl w:val="2"/>
          <w:numId w:val="1"/>
        </w:numPr>
        <w:tabs>
          <w:tab w:pos="2291" w:val="left" w:leader="none"/>
          <w:tab w:pos="2292" w:val="left" w:leader="none"/>
          <w:tab w:pos="3687" w:val="left" w:leader="none"/>
          <w:tab w:pos="4165" w:val="left" w:leader="none"/>
          <w:tab w:pos="5084" w:val="left" w:leader="none"/>
          <w:tab w:pos="6393" w:val="left" w:leader="none"/>
          <w:tab w:pos="7532" w:val="left" w:leader="none"/>
          <w:tab w:pos="8108" w:val="left" w:leader="none"/>
          <w:tab w:pos="9479" w:val="left" w:leader="none"/>
          <w:tab w:pos="9958" w:val="left" w:leader="none"/>
        </w:tabs>
        <w:spacing w:line="240" w:lineRule="auto" w:before="92" w:after="0"/>
        <w:ind w:left="2395" w:right="149" w:hanging="852"/>
        <w:jc w:val="left"/>
        <w:rPr>
          <w:b/>
          <w:sz w:val="22"/>
        </w:rPr>
      </w:pPr>
      <w:r>
        <w:rPr>
          <w:b/>
          <w:sz w:val="22"/>
        </w:rPr>
        <w:t>Inscripción</w:t>
        <w:tab/>
        <w:t>de</w:t>
        <w:tab/>
        <w:t>bienes</w:t>
        <w:tab/>
        <w:t>inmuebles</w:t>
        <w:tab/>
        <w:t>donados</w:t>
        <w:tab/>
        <w:t>por</w:t>
        <w:tab/>
        <w:t>propietario</w:t>
        <w:tab/>
        <w:t>de</w:t>
        <w:tab/>
      </w:r>
      <w:r>
        <w:rPr>
          <w:b/>
          <w:spacing w:val="-1"/>
          <w:sz w:val="22"/>
        </w:rPr>
        <w:t>lotificadoras, </w:t>
      </w:r>
      <w:r>
        <w:rPr>
          <w:b/>
          <w:sz w:val="22"/>
        </w:rPr>
        <w:t>urbanizaciones o</w:t>
      </w:r>
      <w:r>
        <w:rPr>
          <w:b/>
          <w:spacing w:val="-1"/>
          <w:sz w:val="22"/>
        </w:rPr>
        <w:t> </w:t>
      </w:r>
      <w:r>
        <w:rPr>
          <w:b/>
          <w:sz w:val="22"/>
        </w:rPr>
        <w:t>fraccionamientos:</w:t>
      </w:r>
    </w:p>
    <w:p>
      <w:pPr>
        <w:pStyle w:val="BodyText"/>
        <w:spacing w:before="10"/>
        <w:rPr>
          <w:b/>
          <w:sz w:val="21"/>
        </w:rPr>
      </w:pPr>
    </w:p>
    <w:p>
      <w:pPr>
        <w:pStyle w:val="BodyText"/>
        <w:ind w:left="695" w:right="152"/>
        <w:jc w:val="both"/>
      </w:pPr>
      <w:r>
        <w:rPr/>
        <w:t>El Ministerio de Educación puede celebrar convenio de cooperación con las Municipalidades de la República, con el fin de seleccionar terrenos que sean traslativos de dominio a favor del Estado. Las Municipalidades velarán que los propietarios de lotificadoras, urbanizadoras o fraccionamientos cumplan con la obligación de ceder a título gratuito a favor del Estado para ser adscritos al Ministerio de Educación, un área de terreno del área total de lotes</w:t>
      </w:r>
      <w:r>
        <w:rPr>
          <w:spacing w:val="-2"/>
        </w:rPr>
        <w:t> </w:t>
      </w:r>
      <w:r>
        <w:rPr/>
        <w:t>vendibles.</w:t>
      </w:r>
    </w:p>
    <w:p>
      <w:pPr>
        <w:pStyle w:val="BodyText"/>
        <w:spacing w:before="3"/>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4"/>
        <w:gridCol w:w="1136"/>
        <w:gridCol w:w="8530"/>
      </w:tblGrid>
      <w:tr>
        <w:trPr>
          <w:trHeight w:val="258" w:hRule="atLeast"/>
        </w:trPr>
        <w:tc>
          <w:tcPr>
            <w:tcW w:w="1134" w:type="dxa"/>
            <w:shd w:val="clear" w:color="auto" w:fill="D9D9D9"/>
          </w:tcPr>
          <w:p>
            <w:pPr>
              <w:pStyle w:val="TableParagraph"/>
              <w:spacing w:before="26"/>
              <w:ind w:left="206"/>
              <w:rPr>
                <w:b/>
                <w:sz w:val="16"/>
              </w:rPr>
            </w:pPr>
            <w:r>
              <w:rPr>
                <w:b/>
                <w:sz w:val="16"/>
              </w:rPr>
              <w:t>Actividad</w:t>
            </w:r>
          </w:p>
        </w:tc>
        <w:tc>
          <w:tcPr>
            <w:tcW w:w="1136" w:type="dxa"/>
            <w:shd w:val="clear" w:color="auto" w:fill="D9D9D9"/>
          </w:tcPr>
          <w:p>
            <w:pPr>
              <w:pStyle w:val="TableParagraph"/>
              <w:spacing w:before="26"/>
              <w:ind w:left="69"/>
              <w:rPr>
                <w:b/>
                <w:sz w:val="16"/>
              </w:rPr>
            </w:pPr>
            <w:r>
              <w:rPr>
                <w:b/>
                <w:sz w:val="16"/>
              </w:rPr>
              <w:t>Responsable</w:t>
            </w:r>
          </w:p>
        </w:tc>
        <w:tc>
          <w:tcPr>
            <w:tcW w:w="8530" w:type="dxa"/>
            <w:shd w:val="clear" w:color="auto" w:fill="D9D9D9"/>
          </w:tcPr>
          <w:p>
            <w:pPr>
              <w:pStyle w:val="TableParagraph"/>
              <w:spacing w:before="26"/>
              <w:ind w:left="3080" w:right="3043"/>
              <w:jc w:val="center"/>
              <w:rPr>
                <w:b/>
                <w:sz w:val="16"/>
              </w:rPr>
            </w:pPr>
            <w:r>
              <w:rPr>
                <w:b/>
                <w:sz w:val="16"/>
              </w:rPr>
              <w:t>Descripción de las Actividades</w:t>
            </w:r>
          </w:p>
        </w:tc>
      </w:tr>
      <w:tr>
        <w:trPr>
          <w:trHeight w:val="2389" w:hRule="atLeast"/>
        </w:trPr>
        <w:tc>
          <w:tcPr>
            <w:tcW w:w="1134"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3"/>
              <w:rPr>
                <w:sz w:val="16"/>
              </w:rPr>
            </w:pPr>
          </w:p>
          <w:p>
            <w:pPr>
              <w:pStyle w:val="TableParagraph"/>
              <w:ind w:left="56" w:right="45" w:hanging="3"/>
              <w:jc w:val="center"/>
              <w:rPr>
                <w:b/>
                <w:sz w:val="14"/>
              </w:rPr>
            </w:pPr>
            <w:r>
              <w:rPr>
                <w:b/>
                <w:sz w:val="14"/>
              </w:rPr>
              <w:t>1.Verificar condiciones de terreno</w:t>
            </w:r>
          </w:p>
        </w:tc>
        <w:tc>
          <w:tcPr>
            <w:tcW w:w="1136"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3"/>
              <w:rPr>
                <w:sz w:val="16"/>
              </w:rPr>
            </w:pPr>
          </w:p>
          <w:p>
            <w:pPr>
              <w:pStyle w:val="TableParagraph"/>
              <w:ind w:left="83" w:right="73"/>
              <w:jc w:val="center"/>
              <w:rPr>
                <w:sz w:val="14"/>
              </w:rPr>
            </w:pPr>
            <w:r>
              <w:rPr>
                <w:sz w:val="14"/>
              </w:rPr>
              <w:t>Coordinador de Infraestructura DIDEDUC</w:t>
            </w:r>
          </w:p>
        </w:tc>
        <w:tc>
          <w:tcPr>
            <w:tcW w:w="8530" w:type="dxa"/>
          </w:tcPr>
          <w:p>
            <w:pPr>
              <w:pStyle w:val="TableParagraph"/>
              <w:spacing w:before="25"/>
              <w:ind w:left="56" w:right="15"/>
              <w:jc w:val="both"/>
              <w:rPr>
                <w:sz w:val="22"/>
              </w:rPr>
            </w:pPr>
            <w:r>
              <w:rPr>
                <w:sz w:val="22"/>
              </w:rPr>
              <w:t>Cuando un bien inmueble es donado por el propietario de una lotificadora, urbanizadora o fraccionamiento, según el Acuerdo Gubernativo No. 890-99, de fecha 25 de noviembre de 1,999, verifica que dicho inmueble sea habitacional, adecuado y apto para la construcción del centro educativo.</w:t>
            </w:r>
          </w:p>
          <w:p>
            <w:pPr>
              <w:pStyle w:val="TableParagraph"/>
              <w:spacing w:before="11"/>
              <w:rPr>
                <w:sz w:val="21"/>
              </w:rPr>
            </w:pPr>
          </w:p>
          <w:p>
            <w:pPr>
              <w:pStyle w:val="TableParagraph"/>
              <w:ind w:left="56" w:right="15"/>
              <w:jc w:val="both"/>
              <w:rPr>
                <w:sz w:val="22"/>
              </w:rPr>
            </w:pPr>
            <w:r>
              <w:rPr>
                <w:sz w:val="22"/>
              </w:rPr>
              <w:t>Si el bien inmueble no es apto o no cumple con las condiciones de habitabilidad y construcción, solicita al propietario de la lotificadora urbanizadora o fraccionamiento la donación de un terreno con condiciones y dimensiones que cumpla con los criterios establecidos para tal fin, o bien se construya una escuela en el terreno que el</w:t>
            </w:r>
          </w:p>
        </w:tc>
      </w:tr>
    </w:tbl>
    <w:p>
      <w:pPr>
        <w:spacing w:after="0"/>
        <w:jc w:val="both"/>
        <w:rPr>
          <w:sz w:val="22"/>
        </w:rPr>
        <w:sectPr>
          <w:pgSz w:w="12240" w:h="15840"/>
          <w:pgMar w:header="208" w:footer="334" w:top="400" w:bottom="520" w:left="440" w:right="32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820" w:hRule="atLeast"/>
        </w:trPr>
        <w:tc>
          <w:tcPr>
            <w:tcW w:w="856" w:type="dxa"/>
            <w:vMerge w:val="restart"/>
          </w:tcPr>
          <w:p>
            <w:pPr>
              <w:pStyle w:val="TableParagraph"/>
              <w:spacing w:before="11"/>
              <w:rPr>
                <w:sz w:val="4"/>
              </w:rPr>
            </w:pPr>
          </w:p>
          <w:p>
            <w:pPr>
              <w:pStyle w:val="TableParagraph"/>
              <w:ind w:left="21" w:right="-29"/>
              <w:rPr>
                <w:sz w:val="20"/>
              </w:rPr>
            </w:pPr>
            <w:r>
              <w:rPr>
                <w:sz w:val="20"/>
              </w:rPr>
              <w:drawing>
                <wp:inline distT="0" distB="0" distL="0" distR="0">
                  <wp:extent cx="513536" cy="417766"/>
                  <wp:effectExtent l="0" t="0" r="0" b="0"/>
                  <wp:docPr id="9" name="image1.jpeg"/>
                  <wp:cNvGraphicFramePr>
                    <a:graphicFrameLocks noChangeAspect="1"/>
                  </wp:cNvGraphicFramePr>
                  <a:graphic>
                    <a:graphicData uri="http://schemas.openxmlformats.org/drawingml/2006/picture">
                      <pic:pic>
                        <pic:nvPicPr>
                          <pic:cNvPr id="10" name="image1.jpeg"/>
                          <pic:cNvPicPr/>
                        </pic:nvPicPr>
                        <pic:blipFill>
                          <a:blip r:embed="rId7" cstate="print"/>
                          <a:stretch>
                            <a:fillRect/>
                          </a:stretch>
                        </pic:blipFill>
                        <pic:spPr>
                          <a:xfrm>
                            <a:off x="0" y="0"/>
                            <a:ext cx="513536" cy="417766"/>
                          </a:xfrm>
                          <a:prstGeom prst="rect">
                            <a:avLst/>
                          </a:prstGeom>
                        </pic:spPr>
                      </pic:pic>
                    </a:graphicData>
                  </a:graphic>
                </wp:inline>
              </w:drawing>
            </w:r>
            <w:r>
              <w:rPr>
                <w:sz w:val="20"/>
              </w:rPr>
            </w:r>
          </w:p>
        </w:tc>
        <w:tc>
          <w:tcPr>
            <w:tcW w:w="10349" w:type="dxa"/>
            <w:gridSpan w:val="4"/>
          </w:tcPr>
          <w:p>
            <w:pPr>
              <w:pStyle w:val="TableParagraph"/>
              <w:spacing w:before="55"/>
              <w:ind w:left="198" w:right="191"/>
              <w:jc w:val="center"/>
              <w:rPr>
                <w:sz w:val="16"/>
              </w:rPr>
            </w:pPr>
            <w:r>
              <w:rPr>
                <w:sz w:val="16"/>
              </w:rPr>
              <w:t>INSTRUCTIVO </w:t>
            </w:r>
          </w:p>
          <w:p>
            <w:pPr>
              <w:pStyle w:val="TableParagraph"/>
              <w:spacing w:line="270" w:lineRule="atLeast" w:before="27"/>
              <w:ind w:left="199" w:right="191"/>
              <w:jc w:val="center"/>
              <w:rPr>
                <w:b/>
                <w:sz w:val="24"/>
              </w:rPr>
            </w:pPr>
            <w:r>
              <w:rPr>
                <w:b/>
                <w:sz w:val="24"/>
              </w:rPr>
              <w:t>INSCRIPCIÓN O LEGALIZACIÓN, REGISTRO Y CONTROL DE BIENES INMUEBLES DEL MINISTERIO DE EDUCACIÓN</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003"/>
              <w:rPr>
                <w:sz w:val="16"/>
              </w:rPr>
            </w:pPr>
            <w:r>
              <w:rPr>
                <w:sz w:val="16"/>
              </w:rPr>
              <w:t>Del proceso: Información Educativa</w:t>
            </w:r>
          </w:p>
        </w:tc>
        <w:tc>
          <w:tcPr>
            <w:tcW w:w="2411" w:type="dxa"/>
          </w:tcPr>
          <w:p>
            <w:pPr>
              <w:pStyle w:val="TableParagraph"/>
              <w:spacing w:line="183" w:lineRule="exact"/>
              <w:ind w:left="444"/>
              <w:rPr>
                <w:b/>
                <w:sz w:val="16"/>
              </w:rPr>
            </w:pPr>
            <w:r>
              <w:rPr>
                <w:sz w:val="16"/>
              </w:rPr>
              <w:t>Código: </w:t>
            </w:r>
            <w:r>
              <w:rPr>
                <w:b/>
                <w:sz w:val="16"/>
              </w:rPr>
              <w:t>INF-INS-02</w:t>
            </w:r>
          </w:p>
        </w:tc>
        <w:tc>
          <w:tcPr>
            <w:tcW w:w="1559" w:type="dxa"/>
          </w:tcPr>
          <w:p>
            <w:pPr>
              <w:pStyle w:val="TableParagraph"/>
              <w:spacing w:line="183" w:lineRule="exact"/>
              <w:ind w:left="378"/>
              <w:rPr>
                <w:sz w:val="16"/>
              </w:rPr>
            </w:pPr>
            <w:r>
              <w:rPr>
                <w:sz w:val="16"/>
              </w:rPr>
              <w:t>Versión: 1</w:t>
            </w:r>
          </w:p>
        </w:tc>
        <w:tc>
          <w:tcPr>
            <w:tcW w:w="1843" w:type="dxa"/>
          </w:tcPr>
          <w:p>
            <w:pPr>
              <w:pStyle w:val="TableParagraph"/>
              <w:spacing w:line="183" w:lineRule="exact"/>
              <w:ind w:left="424"/>
              <w:rPr>
                <w:sz w:val="16"/>
              </w:rPr>
            </w:pPr>
            <w:r>
              <w:rPr>
                <w:sz w:val="16"/>
              </w:rPr>
              <w:t>Página 4 de 7</w:t>
            </w:r>
          </w:p>
        </w:tc>
      </w:tr>
    </w:tbl>
    <w:p>
      <w:pPr>
        <w:pStyle w:val="BodyText"/>
        <w:spacing w:before="8" w:after="1"/>
        <w:rPr>
          <w:sz w:val="9"/>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4"/>
        <w:gridCol w:w="1136"/>
        <w:gridCol w:w="8530"/>
      </w:tblGrid>
      <w:tr>
        <w:trPr>
          <w:trHeight w:val="258" w:hRule="atLeast"/>
        </w:trPr>
        <w:tc>
          <w:tcPr>
            <w:tcW w:w="1134" w:type="dxa"/>
            <w:shd w:val="clear" w:color="auto" w:fill="D9D9D9"/>
          </w:tcPr>
          <w:p>
            <w:pPr>
              <w:pStyle w:val="TableParagraph"/>
              <w:spacing w:before="26"/>
              <w:ind w:left="206"/>
              <w:rPr>
                <w:b/>
                <w:sz w:val="16"/>
              </w:rPr>
            </w:pPr>
            <w:r>
              <w:rPr>
                <w:b/>
                <w:sz w:val="16"/>
              </w:rPr>
              <w:t>Actividad</w:t>
            </w:r>
          </w:p>
        </w:tc>
        <w:tc>
          <w:tcPr>
            <w:tcW w:w="1136" w:type="dxa"/>
            <w:shd w:val="clear" w:color="auto" w:fill="D9D9D9"/>
          </w:tcPr>
          <w:p>
            <w:pPr>
              <w:pStyle w:val="TableParagraph"/>
              <w:spacing w:before="26"/>
              <w:ind w:left="69"/>
              <w:rPr>
                <w:b/>
                <w:sz w:val="16"/>
              </w:rPr>
            </w:pPr>
            <w:r>
              <w:rPr>
                <w:b/>
                <w:sz w:val="16"/>
              </w:rPr>
              <w:t>Responsable</w:t>
            </w:r>
          </w:p>
        </w:tc>
        <w:tc>
          <w:tcPr>
            <w:tcW w:w="8530" w:type="dxa"/>
            <w:shd w:val="clear" w:color="auto" w:fill="D9D9D9"/>
          </w:tcPr>
          <w:p>
            <w:pPr>
              <w:pStyle w:val="TableParagraph"/>
              <w:spacing w:before="26"/>
              <w:ind w:left="3080" w:right="3043"/>
              <w:jc w:val="center"/>
              <w:rPr>
                <w:b/>
                <w:sz w:val="16"/>
              </w:rPr>
            </w:pPr>
            <w:r>
              <w:rPr>
                <w:b/>
                <w:sz w:val="16"/>
              </w:rPr>
              <w:t>Descripción de las Actividades</w:t>
            </w:r>
          </w:p>
        </w:tc>
      </w:tr>
      <w:tr>
        <w:trPr>
          <w:trHeight w:val="1378" w:hRule="atLeast"/>
        </w:trPr>
        <w:tc>
          <w:tcPr>
            <w:tcW w:w="1134" w:type="dxa"/>
          </w:tcPr>
          <w:p>
            <w:pPr>
              <w:pStyle w:val="TableParagraph"/>
              <w:rPr>
                <w:rFonts w:ascii="Times New Roman"/>
                <w:sz w:val="20"/>
              </w:rPr>
            </w:pPr>
          </w:p>
        </w:tc>
        <w:tc>
          <w:tcPr>
            <w:tcW w:w="1136" w:type="dxa"/>
          </w:tcPr>
          <w:p>
            <w:pPr>
              <w:pStyle w:val="TableParagraph"/>
              <w:rPr>
                <w:rFonts w:ascii="Times New Roman"/>
                <w:sz w:val="20"/>
              </w:rPr>
            </w:pPr>
          </w:p>
        </w:tc>
        <w:tc>
          <w:tcPr>
            <w:tcW w:w="8530" w:type="dxa"/>
          </w:tcPr>
          <w:p>
            <w:pPr>
              <w:pStyle w:val="TableParagraph"/>
              <w:spacing w:before="26"/>
              <w:ind w:left="56"/>
              <w:jc w:val="both"/>
              <w:rPr>
                <w:sz w:val="22"/>
              </w:rPr>
            </w:pPr>
            <w:r>
              <w:rPr>
                <w:sz w:val="22"/>
              </w:rPr>
              <w:t>Ministerio de Educación determine.</w:t>
            </w:r>
          </w:p>
          <w:p>
            <w:pPr>
              <w:pStyle w:val="TableParagraph"/>
              <w:spacing w:before="10"/>
              <w:rPr>
                <w:sz w:val="21"/>
              </w:rPr>
            </w:pPr>
          </w:p>
          <w:p>
            <w:pPr>
              <w:pStyle w:val="TableParagraph"/>
              <w:spacing w:before="1"/>
              <w:ind w:left="56" w:right="15"/>
              <w:jc w:val="both"/>
              <w:rPr>
                <w:sz w:val="22"/>
              </w:rPr>
            </w:pPr>
            <w:r>
              <w:rPr>
                <w:sz w:val="22"/>
              </w:rPr>
              <w:t>Nota: El avaluó del bien inmueble será realizado por parte del valuador que designe el Ministerio de Educación. Los costos del evaluó serán por cuenta de los propietarios de la lotificación, urbanización o</w:t>
            </w:r>
            <w:r>
              <w:rPr>
                <w:spacing w:val="-1"/>
                <w:sz w:val="22"/>
              </w:rPr>
              <w:t> </w:t>
            </w:r>
            <w:r>
              <w:rPr>
                <w:sz w:val="22"/>
              </w:rPr>
              <w:t>fraccionamiento.</w:t>
            </w:r>
          </w:p>
        </w:tc>
      </w:tr>
      <w:tr>
        <w:trPr>
          <w:trHeight w:val="3906" w:hRule="atLeast"/>
        </w:trPr>
        <w:tc>
          <w:tcPr>
            <w:tcW w:w="1134"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06"/>
              <w:ind w:left="200" w:right="172" w:firstLine="31"/>
              <w:rPr>
                <w:b/>
                <w:sz w:val="14"/>
              </w:rPr>
            </w:pPr>
            <w:r>
              <w:rPr>
                <w:b/>
                <w:sz w:val="14"/>
              </w:rPr>
              <w:t>2.Solicitar expediente</w:t>
            </w:r>
          </w:p>
        </w:tc>
        <w:tc>
          <w:tcPr>
            <w:tcW w:w="1136"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2"/>
              <w:rPr>
                <w:sz w:val="18"/>
              </w:rPr>
            </w:pPr>
          </w:p>
          <w:p>
            <w:pPr>
              <w:pStyle w:val="TableParagraph"/>
              <w:spacing w:before="1"/>
              <w:ind w:left="83" w:right="72"/>
              <w:jc w:val="center"/>
              <w:rPr>
                <w:sz w:val="14"/>
              </w:rPr>
            </w:pPr>
            <w:r>
              <w:rPr>
                <w:sz w:val="14"/>
              </w:rPr>
              <w:t>Asesor (a) Jurídico DIDEDUC</w:t>
            </w:r>
          </w:p>
        </w:tc>
        <w:tc>
          <w:tcPr>
            <w:tcW w:w="8530" w:type="dxa"/>
          </w:tcPr>
          <w:p>
            <w:pPr>
              <w:pStyle w:val="TableParagraph"/>
              <w:spacing w:before="25"/>
              <w:ind w:left="56" w:right="17"/>
              <w:jc w:val="both"/>
              <w:rPr>
                <w:sz w:val="22"/>
              </w:rPr>
            </w:pPr>
            <w:r>
              <w:rPr>
                <w:sz w:val="22"/>
              </w:rPr>
              <w:t>Solicita al propietario de la lotificadora, urbanizadora o fraccionamiento la escritura pública a favor del MINEDUC, así como también debe adjuntar la siguiente documentación:</w:t>
            </w:r>
          </w:p>
          <w:p>
            <w:pPr>
              <w:pStyle w:val="TableParagraph"/>
              <w:rPr>
                <w:sz w:val="22"/>
              </w:rPr>
            </w:pPr>
          </w:p>
          <w:p>
            <w:pPr>
              <w:pStyle w:val="TableParagraph"/>
              <w:numPr>
                <w:ilvl w:val="0"/>
                <w:numId w:val="2"/>
              </w:numPr>
              <w:tabs>
                <w:tab w:pos="765" w:val="left" w:leader="none"/>
              </w:tabs>
              <w:spacing w:line="240" w:lineRule="auto" w:before="1" w:after="0"/>
              <w:ind w:left="841" w:right="16" w:hanging="360"/>
              <w:jc w:val="left"/>
              <w:rPr>
                <w:sz w:val="22"/>
              </w:rPr>
            </w:pPr>
            <w:r>
              <w:rPr>
                <w:sz w:val="22"/>
              </w:rPr>
              <w:t>Planos del área total y de la que corresponda al terreno que se adscribirá a favor del</w:t>
            </w:r>
            <w:r>
              <w:rPr>
                <w:spacing w:val="-1"/>
                <w:sz w:val="22"/>
              </w:rPr>
              <w:t> </w:t>
            </w:r>
            <w:r>
              <w:rPr>
                <w:sz w:val="22"/>
              </w:rPr>
              <w:t>MINEDUC</w:t>
            </w:r>
          </w:p>
          <w:p>
            <w:pPr>
              <w:pStyle w:val="TableParagraph"/>
              <w:numPr>
                <w:ilvl w:val="0"/>
                <w:numId w:val="2"/>
              </w:numPr>
              <w:tabs>
                <w:tab w:pos="765" w:val="left" w:leader="none"/>
              </w:tabs>
              <w:spacing w:line="240" w:lineRule="auto" w:before="0" w:after="0"/>
              <w:ind w:left="841" w:right="15" w:hanging="360"/>
              <w:jc w:val="left"/>
              <w:rPr>
                <w:sz w:val="22"/>
              </w:rPr>
            </w:pPr>
            <w:r>
              <w:rPr>
                <w:sz w:val="22"/>
              </w:rPr>
              <w:t>Solicitud dirigida al titular del Ministerio de Educación, emitida por el propietario o representante</w:t>
            </w:r>
            <w:r>
              <w:rPr>
                <w:spacing w:val="-1"/>
                <w:sz w:val="22"/>
              </w:rPr>
              <w:t> </w:t>
            </w:r>
            <w:r>
              <w:rPr>
                <w:sz w:val="22"/>
              </w:rPr>
              <w:t>legal.</w:t>
            </w:r>
          </w:p>
          <w:p>
            <w:pPr>
              <w:pStyle w:val="TableParagraph"/>
              <w:numPr>
                <w:ilvl w:val="0"/>
                <w:numId w:val="2"/>
              </w:numPr>
              <w:tabs>
                <w:tab w:pos="765" w:val="left" w:leader="none"/>
              </w:tabs>
              <w:spacing w:line="240" w:lineRule="auto" w:before="0" w:after="0"/>
              <w:ind w:left="764" w:right="0" w:hanging="284"/>
              <w:jc w:val="left"/>
              <w:rPr>
                <w:sz w:val="22"/>
              </w:rPr>
            </w:pPr>
            <w:r>
              <w:rPr>
                <w:sz w:val="22"/>
              </w:rPr>
              <w:t>Certificación</w:t>
            </w:r>
            <w:r>
              <w:rPr>
                <w:spacing w:val="-2"/>
                <w:sz w:val="22"/>
              </w:rPr>
              <w:t> </w:t>
            </w:r>
            <w:r>
              <w:rPr>
                <w:sz w:val="22"/>
              </w:rPr>
              <w:t>Registral</w:t>
            </w:r>
          </w:p>
          <w:p>
            <w:pPr>
              <w:pStyle w:val="TableParagraph"/>
              <w:numPr>
                <w:ilvl w:val="0"/>
                <w:numId w:val="2"/>
              </w:numPr>
              <w:tabs>
                <w:tab w:pos="765" w:val="left" w:leader="none"/>
              </w:tabs>
              <w:spacing w:line="252" w:lineRule="exact" w:before="0" w:after="0"/>
              <w:ind w:left="764" w:right="0" w:hanging="284"/>
              <w:jc w:val="left"/>
              <w:rPr>
                <w:sz w:val="22"/>
              </w:rPr>
            </w:pPr>
            <w:r>
              <w:rPr>
                <w:sz w:val="22"/>
              </w:rPr>
              <w:t>Plano de la finca</w:t>
            </w:r>
            <w:r>
              <w:rPr>
                <w:spacing w:val="-1"/>
                <w:sz w:val="22"/>
              </w:rPr>
              <w:t> </w:t>
            </w:r>
            <w:r>
              <w:rPr>
                <w:sz w:val="22"/>
              </w:rPr>
              <w:t>matriz</w:t>
            </w:r>
          </w:p>
          <w:p>
            <w:pPr>
              <w:pStyle w:val="TableParagraph"/>
              <w:numPr>
                <w:ilvl w:val="0"/>
                <w:numId w:val="2"/>
              </w:numPr>
              <w:tabs>
                <w:tab w:pos="765" w:val="left" w:leader="none"/>
              </w:tabs>
              <w:spacing w:line="252" w:lineRule="exact" w:before="0" w:after="0"/>
              <w:ind w:left="764" w:right="0" w:hanging="284"/>
              <w:jc w:val="left"/>
              <w:rPr>
                <w:sz w:val="22"/>
              </w:rPr>
            </w:pPr>
            <w:r>
              <w:rPr>
                <w:sz w:val="22"/>
              </w:rPr>
              <w:t>Plano de la</w:t>
            </w:r>
            <w:r>
              <w:rPr>
                <w:spacing w:val="-2"/>
                <w:sz w:val="22"/>
              </w:rPr>
              <w:t> </w:t>
            </w:r>
            <w:r>
              <w:rPr>
                <w:sz w:val="22"/>
              </w:rPr>
              <w:t>desmembración</w:t>
            </w:r>
          </w:p>
          <w:p>
            <w:pPr>
              <w:pStyle w:val="TableParagraph"/>
              <w:numPr>
                <w:ilvl w:val="0"/>
                <w:numId w:val="2"/>
              </w:numPr>
              <w:tabs>
                <w:tab w:pos="765" w:val="left" w:leader="none"/>
              </w:tabs>
              <w:spacing w:line="240" w:lineRule="auto" w:before="0" w:after="0"/>
              <w:ind w:left="841" w:right="18" w:hanging="360"/>
              <w:jc w:val="left"/>
              <w:rPr>
                <w:sz w:val="22"/>
              </w:rPr>
            </w:pPr>
            <w:r>
              <w:rPr>
                <w:sz w:val="22"/>
              </w:rPr>
              <w:t>Fotocopia legalizada de la personería y del documento de identificación DPI del representante legal, si es persona</w:t>
            </w:r>
            <w:r>
              <w:rPr>
                <w:spacing w:val="-3"/>
                <w:sz w:val="22"/>
              </w:rPr>
              <w:t> </w:t>
            </w:r>
            <w:r>
              <w:rPr>
                <w:sz w:val="22"/>
              </w:rPr>
              <w:t>jurídica.</w:t>
            </w:r>
          </w:p>
          <w:p>
            <w:pPr>
              <w:pStyle w:val="TableParagraph"/>
              <w:numPr>
                <w:ilvl w:val="0"/>
                <w:numId w:val="2"/>
              </w:numPr>
              <w:tabs>
                <w:tab w:pos="765" w:val="left" w:leader="none"/>
              </w:tabs>
              <w:spacing w:line="240" w:lineRule="auto" w:before="0" w:after="0"/>
              <w:ind w:left="841" w:right="17" w:hanging="360"/>
              <w:jc w:val="left"/>
              <w:rPr>
                <w:sz w:val="22"/>
              </w:rPr>
            </w:pPr>
            <w:r>
              <w:rPr>
                <w:sz w:val="22"/>
              </w:rPr>
              <w:t>Fotocopia legalizada del documento de identificación DPI, si es persona individual.</w:t>
            </w:r>
          </w:p>
        </w:tc>
      </w:tr>
      <w:tr>
        <w:trPr>
          <w:trHeight w:val="2136" w:hRule="atLeast"/>
        </w:trPr>
        <w:tc>
          <w:tcPr>
            <w:tcW w:w="1134" w:type="dxa"/>
          </w:tcPr>
          <w:p>
            <w:pPr>
              <w:pStyle w:val="TableParagraph"/>
              <w:rPr>
                <w:sz w:val="16"/>
              </w:rPr>
            </w:pPr>
          </w:p>
          <w:p>
            <w:pPr>
              <w:pStyle w:val="TableParagraph"/>
              <w:rPr>
                <w:sz w:val="16"/>
              </w:rPr>
            </w:pPr>
          </w:p>
          <w:p>
            <w:pPr>
              <w:pStyle w:val="TableParagraph"/>
              <w:spacing w:before="4"/>
              <w:rPr>
                <w:sz w:val="23"/>
              </w:rPr>
            </w:pPr>
          </w:p>
          <w:p>
            <w:pPr>
              <w:pStyle w:val="TableParagraph"/>
              <w:ind w:left="95" w:right="83" w:hanging="2"/>
              <w:jc w:val="center"/>
              <w:rPr>
                <w:b/>
                <w:sz w:val="14"/>
              </w:rPr>
            </w:pPr>
            <w:r>
              <w:rPr>
                <w:b/>
                <w:sz w:val="14"/>
              </w:rPr>
              <w:t>3.Emitir Acuerdo Ministerial de aceptación de bien inmueble</w:t>
            </w:r>
          </w:p>
        </w:tc>
        <w:tc>
          <w:tcPr>
            <w:tcW w:w="1136" w:type="dxa"/>
          </w:tcPr>
          <w:p>
            <w:pPr>
              <w:pStyle w:val="TableParagraph"/>
              <w:rPr>
                <w:sz w:val="16"/>
              </w:rPr>
            </w:pPr>
          </w:p>
          <w:p>
            <w:pPr>
              <w:pStyle w:val="TableParagraph"/>
              <w:rPr>
                <w:sz w:val="16"/>
              </w:rPr>
            </w:pPr>
          </w:p>
          <w:p>
            <w:pPr>
              <w:pStyle w:val="TableParagraph"/>
              <w:rPr>
                <w:sz w:val="16"/>
              </w:rPr>
            </w:pPr>
          </w:p>
          <w:p>
            <w:pPr>
              <w:pStyle w:val="TableParagraph"/>
              <w:spacing w:before="3"/>
              <w:rPr>
                <w:sz w:val="21"/>
              </w:rPr>
            </w:pPr>
          </w:p>
          <w:p>
            <w:pPr>
              <w:pStyle w:val="TableParagraph"/>
              <w:spacing w:before="1"/>
              <w:ind w:left="83" w:right="72"/>
              <w:jc w:val="center"/>
              <w:rPr>
                <w:sz w:val="14"/>
              </w:rPr>
            </w:pPr>
            <w:r>
              <w:rPr>
                <w:sz w:val="14"/>
              </w:rPr>
              <w:t>Asesor (a) Jurídico DIDEDUC</w:t>
            </w:r>
          </w:p>
        </w:tc>
        <w:tc>
          <w:tcPr>
            <w:tcW w:w="8530" w:type="dxa"/>
          </w:tcPr>
          <w:p>
            <w:pPr>
              <w:pStyle w:val="TableParagraph"/>
              <w:spacing w:before="26"/>
              <w:ind w:left="56" w:right="16"/>
              <w:jc w:val="both"/>
              <w:rPr>
                <w:sz w:val="22"/>
              </w:rPr>
            </w:pPr>
            <w:r>
              <w:rPr>
                <w:sz w:val="22"/>
              </w:rPr>
              <w:t>Al recibir la documentación, verifica que esté completa, y correcta, teniendo un plazo de ocho días a partir de su recepción, como lo establece el Acuerdo Gubernativo 890- 99.</w:t>
            </w:r>
          </w:p>
          <w:p>
            <w:pPr>
              <w:pStyle w:val="TableParagraph"/>
              <w:ind w:left="56" w:right="16"/>
              <w:jc w:val="both"/>
              <w:rPr>
                <w:sz w:val="22"/>
              </w:rPr>
            </w:pPr>
            <w:r>
              <w:rPr>
                <w:sz w:val="22"/>
              </w:rPr>
              <w:t>Si todo está correcto y en orden, emite el Acuerdo Ministerial de aceptación correspondiente, en un plazo no mayor de quince días.</w:t>
            </w:r>
          </w:p>
          <w:p>
            <w:pPr>
              <w:pStyle w:val="TableParagraph"/>
              <w:ind w:left="56" w:right="17"/>
              <w:jc w:val="both"/>
              <w:rPr>
                <w:sz w:val="22"/>
              </w:rPr>
            </w:pPr>
            <w:r>
              <w:rPr>
                <w:sz w:val="22"/>
              </w:rPr>
              <w:t>Si no está correcto, devuelve el expediente al propietario o representante legal de la lotificadora, urbanizadora o fraccionamiento para que complete o corrija el expediente de manera inmediata.</w:t>
            </w:r>
          </w:p>
        </w:tc>
      </w:tr>
      <w:tr>
        <w:trPr>
          <w:trHeight w:val="987" w:hRule="atLeast"/>
        </w:trPr>
        <w:tc>
          <w:tcPr>
            <w:tcW w:w="1134" w:type="dxa"/>
          </w:tcPr>
          <w:p>
            <w:pPr>
              <w:pStyle w:val="TableParagraph"/>
              <w:spacing w:before="4"/>
              <w:rPr>
                <w:sz w:val="19"/>
              </w:rPr>
            </w:pPr>
          </w:p>
          <w:p>
            <w:pPr>
              <w:pStyle w:val="TableParagraph"/>
              <w:ind w:left="78" w:right="53" w:firstLine="93"/>
              <w:rPr>
                <w:b/>
                <w:sz w:val="14"/>
              </w:rPr>
            </w:pPr>
            <w:r>
              <w:rPr>
                <w:b/>
                <w:sz w:val="14"/>
              </w:rPr>
              <w:t>4.Oficializar aceptación del bien inmueble</w:t>
            </w:r>
          </w:p>
        </w:tc>
        <w:tc>
          <w:tcPr>
            <w:tcW w:w="1136" w:type="dxa"/>
          </w:tcPr>
          <w:p>
            <w:pPr>
              <w:pStyle w:val="TableParagraph"/>
              <w:spacing w:before="4"/>
              <w:rPr>
                <w:sz w:val="19"/>
              </w:rPr>
            </w:pPr>
          </w:p>
          <w:p>
            <w:pPr>
              <w:pStyle w:val="TableParagraph"/>
              <w:ind w:left="83" w:right="72"/>
              <w:jc w:val="center"/>
              <w:rPr>
                <w:sz w:val="14"/>
              </w:rPr>
            </w:pPr>
            <w:r>
              <w:rPr>
                <w:sz w:val="14"/>
              </w:rPr>
              <w:t>Asesor (a) Jurídico DIDEDUC</w:t>
            </w:r>
          </w:p>
        </w:tc>
        <w:tc>
          <w:tcPr>
            <w:tcW w:w="8530" w:type="dxa"/>
          </w:tcPr>
          <w:p>
            <w:pPr>
              <w:pStyle w:val="TableParagraph"/>
              <w:spacing w:before="210"/>
              <w:ind w:left="56"/>
              <w:rPr>
                <w:sz w:val="22"/>
              </w:rPr>
            </w:pPr>
            <w:r>
              <w:rPr>
                <w:sz w:val="22"/>
              </w:rPr>
              <w:t>Publica el Acuerdo Ministerial en el Diario Oficial para oficializar la aceptación del bien inmueble.</w:t>
            </w:r>
          </w:p>
        </w:tc>
      </w:tr>
      <w:tr>
        <w:trPr>
          <w:trHeight w:val="987" w:hRule="atLeast"/>
        </w:trPr>
        <w:tc>
          <w:tcPr>
            <w:tcW w:w="1134" w:type="dxa"/>
          </w:tcPr>
          <w:p>
            <w:pPr>
              <w:pStyle w:val="TableParagraph"/>
              <w:spacing w:before="4"/>
              <w:rPr>
                <w:sz w:val="19"/>
              </w:rPr>
            </w:pPr>
          </w:p>
          <w:p>
            <w:pPr>
              <w:pStyle w:val="TableParagraph"/>
              <w:ind w:left="269" w:right="239" w:hanging="20"/>
              <w:jc w:val="both"/>
              <w:rPr>
                <w:b/>
                <w:sz w:val="14"/>
              </w:rPr>
            </w:pPr>
            <w:r>
              <w:rPr>
                <w:b/>
                <w:sz w:val="14"/>
              </w:rPr>
              <w:t>5. Recibir escritura pública</w:t>
            </w:r>
          </w:p>
        </w:tc>
        <w:tc>
          <w:tcPr>
            <w:tcW w:w="1136" w:type="dxa"/>
          </w:tcPr>
          <w:p>
            <w:pPr>
              <w:pStyle w:val="TableParagraph"/>
              <w:spacing w:before="4"/>
              <w:rPr>
                <w:sz w:val="19"/>
              </w:rPr>
            </w:pPr>
          </w:p>
          <w:p>
            <w:pPr>
              <w:pStyle w:val="TableParagraph"/>
              <w:ind w:left="83" w:right="72"/>
              <w:jc w:val="center"/>
              <w:rPr>
                <w:sz w:val="14"/>
              </w:rPr>
            </w:pPr>
            <w:r>
              <w:rPr>
                <w:sz w:val="14"/>
              </w:rPr>
              <w:t>Asesor (a) Jurídico DIDEDUC</w:t>
            </w:r>
          </w:p>
        </w:tc>
        <w:tc>
          <w:tcPr>
            <w:tcW w:w="8530" w:type="dxa"/>
          </w:tcPr>
          <w:p>
            <w:pPr>
              <w:pStyle w:val="TableParagraph"/>
              <w:spacing w:before="210"/>
              <w:ind w:left="56"/>
              <w:rPr>
                <w:sz w:val="22"/>
              </w:rPr>
            </w:pPr>
            <w:r>
              <w:rPr>
                <w:sz w:val="22"/>
              </w:rPr>
              <w:t>Al finalizar la publicación en el Diario Oficial, elabora la minuta de la escritura pública de aceptación o rechazo del bien inmueble.</w:t>
            </w:r>
          </w:p>
        </w:tc>
      </w:tr>
    </w:tbl>
    <w:p>
      <w:pPr>
        <w:pStyle w:val="BodyText"/>
        <w:rPr>
          <w:sz w:val="20"/>
        </w:rPr>
      </w:pPr>
    </w:p>
    <w:p>
      <w:pPr>
        <w:pStyle w:val="BodyText"/>
        <w:spacing w:before="10"/>
        <w:rPr>
          <w:sz w:val="15"/>
        </w:rPr>
      </w:pPr>
    </w:p>
    <w:p>
      <w:pPr>
        <w:pStyle w:val="Heading1"/>
        <w:numPr>
          <w:ilvl w:val="1"/>
          <w:numId w:val="1"/>
        </w:numPr>
        <w:tabs>
          <w:tab w:pos="1543" w:val="left" w:leader="none"/>
          <w:tab w:pos="1544" w:val="left" w:leader="none"/>
        </w:tabs>
        <w:spacing w:line="240" w:lineRule="auto" w:before="92" w:after="0"/>
        <w:ind w:left="847" w:right="461" w:firstLine="0"/>
        <w:jc w:val="left"/>
      </w:pPr>
      <w:r>
        <w:rPr/>
        <w:t>Registro y Control de los Bienes Inmuebles del MINEDUC, con inscripción ante el Registro General de la Propiedad.</w:t>
      </w:r>
    </w:p>
    <w:p>
      <w:pPr>
        <w:pStyle w:val="BodyText"/>
        <w:spacing w:before="1"/>
        <w:rPr>
          <w:b/>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8"/>
        <w:gridCol w:w="1112"/>
        <w:gridCol w:w="8530"/>
      </w:tblGrid>
      <w:tr>
        <w:trPr>
          <w:trHeight w:val="258" w:hRule="atLeast"/>
        </w:trPr>
        <w:tc>
          <w:tcPr>
            <w:tcW w:w="1158" w:type="dxa"/>
            <w:shd w:val="clear" w:color="auto" w:fill="D9D9D9"/>
          </w:tcPr>
          <w:p>
            <w:pPr>
              <w:pStyle w:val="TableParagraph"/>
              <w:spacing w:before="26"/>
              <w:ind w:left="218"/>
              <w:rPr>
                <w:b/>
                <w:sz w:val="16"/>
              </w:rPr>
            </w:pPr>
            <w:r>
              <w:rPr>
                <w:b/>
                <w:sz w:val="16"/>
              </w:rPr>
              <w:t>Actividad</w:t>
            </w:r>
          </w:p>
        </w:tc>
        <w:tc>
          <w:tcPr>
            <w:tcW w:w="1112" w:type="dxa"/>
            <w:shd w:val="clear" w:color="auto" w:fill="D9D9D9"/>
          </w:tcPr>
          <w:p>
            <w:pPr>
              <w:pStyle w:val="TableParagraph"/>
              <w:spacing w:before="26"/>
              <w:ind w:left="57"/>
              <w:rPr>
                <w:b/>
                <w:sz w:val="16"/>
              </w:rPr>
            </w:pPr>
            <w:r>
              <w:rPr>
                <w:b/>
                <w:sz w:val="16"/>
              </w:rPr>
              <w:t>Responsable</w:t>
            </w:r>
          </w:p>
        </w:tc>
        <w:tc>
          <w:tcPr>
            <w:tcW w:w="8530" w:type="dxa"/>
            <w:shd w:val="clear" w:color="auto" w:fill="D9D9D9"/>
          </w:tcPr>
          <w:p>
            <w:pPr>
              <w:pStyle w:val="TableParagraph"/>
              <w:spacing w:before="26"/>
              <w:ind w:left="3080" w:right="3043"/>
              <w:jc w:val="center"/>
              <w:rPr>
                <w:b/>
                <w:sz w:val="16"/>
              </w:rPr>
            </w:pPr>
            <w:r>
              <w:rPr>
                <w:b/>
                <w:sz w:val="16"/>
              </w:rPr>
              <w:t>Descripción de las Actividades</w:t>
            </w:r>
          </w:p>
        </w:tc>
      </w:tr>
      <w:tr>
        <w:trPr>
          <w:trHeight w:val="987" w:hRule="atLeast"/>
        </w:trPr>
        <w:tc>
          <w:tcPr>
            <w:tcW w:w="1158" w:type="dxa"/>
          </w:tcPr>
          <w:p>
            <w:pPr>
              <w:pStyle w:val="TableParagraph"/>
              <w:spacing w:before="4"/>
              <w:rPr>
                <w:b/>
                <w:sz w:val="19"/>
              </w:rPr>
            </w:pPr>
          </w:p>
          <w:p>
            <w:pPr>
              <w:pStyle w:val="TableParagraph"/>
              <w:ind w:left="111" w:right="83" w:firstLine="112"/>
              <w:rPr>
                <w:b/>
                <w:sz w:val="14"/>
              </w:rPr>
            </w:pPr>
            <w:r>
              <w:rPr>
                <w:b/>
                <w:sz w:val="14"/>
              </w:rPr>
              <w:t>1. Solicitar conformación de expediente</w:t>
            </w:r>
          </w:p>
        </w:tc>
        <w:tc>
          <w:tcPr>
            <w:tcW w:w="1112" w:type="dxa"/>
          </w:tcPr>
          <w:p>
            <w:pPr>
              <w:pStyle w:val="TableParagraph"/>
              <w:rPr>
                <w:b/>
                <w:sz w:val="16"/>
              </w:rPr>
            </w:pPr>
          </w:p>
          <w:p>
            <w:pPr>
              <w:pStyle w:val="TableParagraph"/>
              <w:spacing w:before="119"/>
              <w:ind w:left="403" w:right="44" w:hanging="330"/>
              <w:rPr>
                <w:sz w:val="14"/>
              </w:rPr>
            </w:pPr>
            <w:r>
              <w:rPr>
                <w:sz w:val="14"/>
              </w:rPr>
              <w:t>Asesor Jurídico DIAJ</w:t>
            </w:r>
          </w:p>
        </w:tc>
        <w:tc>
          <w:tcPr>
            <w:tcW w:w="8530" w:type="dxa"/>
          </w:tcPr>
          <w:p>
            <w:pPr>
              <w:pStyle w:val="TableParagraph"/>
              <w:spacing w:before="210"/>
              <w:ind w:left="138"/>
              <w:rPr>
                <w:sz w:val="22"/>
              </w:rPr>
            </w:pPr>
            <w:r>
              <w:rPr>
                <w:sz w:val="22"/>
              </w:rPr>
              <w:t>Coordina y solicita al Director (a) de la DIDEDUC la conformación del expediente del bien inmueble que será registrado a nombre del MINEDUC.</w:t>
            </w:r>
          </w:p>
        </w:tc>
      </w:tr>
      <w:tr>
        <w:trPr>
          <w:trHeight w:val="987" w:hRule="atLeast"/>
        </w:trPr>
        <w:tc>
          <w:tcPr>
            <w:tcW w:w="1158" w:type="dxa"/>
          </w:tcPr>
          <w:p>
            <w:pPr>
              <w:pStyle w:val="TableParagraph"/>
              <w:spacing w:before="141"/>
              <w:ind w:left="37" w:right="9" w:firstLine="187"/>
              <w:rPr>
                <w:b/>
                <w:sz w:val="14"/>
              </w:rPr>
            </w:pPr>
            <w:r>
              <w:rPr>
                <w:b/>
                <w:sz w:val="14"/>
              </w:rPr>
              <w:t>2. Solicitar apoyo al Asesor</w:t>
            </w:r>
          </w:p>
          <w:p>
            <w:pPr>
              <w:pStyle w:val="TableParagraph"/>
              <w:ind w:left="259" w:right="231" w:firstLine="46"/>
              <w:rPr>
                <w:b/>
                <w:sz w:val="14"/>
              </w:rPr>
            </w:pPr>
            <w:r>
              <w:rPr>
                <w:b/>
                <w:sz w:val="14"/>
              </w:rPr>
              <w:t>Jurídico DIDEDUC</w:t>
            </w:r>
          </w:p>
        </w:tc>
        <w:tc>
          <w:tcPr>
            <w:tcW w:w="1112" w:type="dxa"/>
          </w:tcPr>
          <w:p>
            <w:pPr>
              <w:pStyle w:val="TableParagraph"/>
              <w:rPr>
                <w:b/>
                <w:sz w:val="16"/>
              </w:rPr>
            </w:pPr>
          </w:p>
          <w:p>
            <w:pPr>
              <w:pStyle w:val="TableParagraph"/>
              <w:spacing w:before="119"/>
              <w:ind w:left="236" w:right="6" w:hanging="203"/>
              <w:rPr>
                <w:sz w:val="14"/>
              </w:rPr>
            </w:pPr>
            <w:r>
              <w:rPr>
                <w:sz w:val="14"/>
              </w:rPr>
              <w:t>Director (a) de la DIDEDUC</w:t>
            </w:r>
          </w:p>
        </w:tc>
        <w:tc>
          <w:tcPr>
            <w:tcW w:w="8530" w:type="dxa"/>
          </w:tcPr>
          <w:p>
            <w:pPr>
              <w:pStyle w:val="TableParagraph"/>
              <w:spacing w:before="84"/>
              <w:ind w:left="138" w:right="15"/>
              <w:jc w:val="both"/>
              <w:rPr>
                <w:sz w:val="22"/>
              </w:rPr>
            </w:pPr>
            <w:r>
              <w:rPr>
                <w:sz w:val="22"/>
              </w:rPr>
              <w:t>Asigna al Asesor (a) Jurídico de la DIDEDUC para la legalización y registros del bien inmueble que se encuentre clasificado dentro de los casos mencionados anteriormente.</w:t>
            </w:r>
          </w:p>
        </w:tc>
      </w:tr>
    </w:tbl>
    <w:p>
      <w:pPr>
        <w:spacing w:after="0"/>
        <w:jc w:val="both"/>
        <w:rPr>
          <w:sz w:val="22"/>
        </w:rPr>
        <w:sectPr>
          <w:pgSz w:w="12240" w:h="15840"/>
          <w:pgMar w:header="208" w:footer="334" w:top="400" w:bottom="520" w:left="440" w:right="32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820" w:hRule="atLeast"/>
        </w:trPr>
        <w:tc>
          <w:tcPr>
            <w:tcW w:w="856" w:type="dxa"/>
            <w:vMerge w:val="restart"/>
          </w:tcPr>
          <w:p>
            <w:pPr>
              <w:pStyle w:val="TableParagraph"/>
              <w:spacing w:before="11"/>
              <w:rPr>
                <w:b/>
                <w:sz w:val="4"/>
              </w:rPr>
            </w:pPr>
          </w:p>
          <w:p>
            <w:pPr>
              <w:pStyle w:val="TableParagraph"/>
              <w:ind w:left="21" w:right="-29"/>
              <w:rPr>
                <w:sz w:val="20"/>
              </w:rPr>
            </w:pPr>
            <w:r>
              <w:rPr>
                <w:sz w:val="20"/>
              </w:rPr>
              <w:drawing>
                <wp:inline distT="0" distB="0" distL="0" distR="0">
                  <wp:extent cx="513536" cy="417766"/>
                  <wp:effectExtent l="0" t="0" r="0" b="0"/>
                  <wp:docPr id="11" name="image1.jpeg"/>
                  <wp:cNvGraphicFramePr>
                    <a:graphicFrameLocks noChangeAspect="1"/>
                  </wp:cNvGraphicFramePr>
                  <a:graphic>
                    <a:graphicData uri="http://schemas.openxmlformats.org/drawingml/2006/picture">
                      <pic:pic>
                        <pic:nvPicPr>
                          <pic:cNvPr id="12" name="image1.jpeg"/>
                          <pic:cNvPicPr/>
                        </pic:nvPicPr>
                        <pic:blipFill>
                          <a:blip r:embed="rId7" cstate="print"/>
                          <a:stretch>
                            <a:fillRect/>
                          </a:stretch>
                        </pic:blipFill>
                        <pic:spPr>
                          <a:xfrm>
                            <a:off x="0" y="0"/>
                            <a:ext cx="513536" cy="417766"/>
                          </a:xfrm>
                          <a:prstGeom prst="rect">
                            <a:avLst/>
                          </a:prstGeom>
                        </pic:spPr>
                      </pic:pic>
                    </a:graphicData>
                  </a:graphic>
                </wp:inline>
              </w:drawing>
            </w:r>
            <w:r>
              <w:rPr>
                <w:sz w:val="20"/>
              </w:rPr>
            </w:r>
          </w:p>
        </w:tc>
        <w:tc>
          <w:tcPr>
            <w:tcW w:w="10349" w:type="dxa"/>
            <w:gridSpan w:val="4"/>
          </w:tcPr>
          <w:p>
            <w:pPr>
              <w:pStyle w:val="TableParagraph"/>
              <w:spacing w:before="55"/>
              <w:ind w:left="198" w:right="191"/>
              <w:jc w:val="center"/>
              <w:rPr>
                <w:sz w:val="16"/>
              </w:rPr>
            </w:pPr>
            <w:r>
              <w:rPr>
                <w:sz w:val="16"/>
              </w:rPr>
              <w:t>INSTRUCTIVO </w:t>
            </w:r>
          </w:p>
          <w:p>
            <w:pPr>
              <w:pStyle w:val="TableParagraph"/>
              <w:spacing w:line="270" w:lineRule="atLeast" w:before="27"/>
              <w:ind w:left="199" w:right="191"/>
              <w:jc w:val="center"/>
              <w:rPr>
                <w:b/>
                <w:sz w:val="24"/>
              </w:rPr>
            </w:pPr>
            <w:r>
              <w:rPr>
                <w:b/>
                <w:sz w:val="24"/>
              </w:rPr>
              <w:t>INSCRIPCIÓN O LEGALIZACIÓN, REGISTRO Y CONTROL DE BIENES INMUEBLES DEL MINISTERIO DE EDUCACIÓN</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003"/>
              <w:rPr>
                <w:sz w:val="16"/>
              </w:rPr>
            </w:pPr>
            <w:r>
              <w:rPr>
                <w:sz w:val="16"/>
              </w:rPr>
              <w:t>Del proceso: Información Educativa</w:t>
            </w:r>
          </w:p>
        </w:tc>
        <w:tc>
          <w:tcPr>
            <w:tcW w:w="2411" w:type="dxa"/>
          </w:tcPr>
          <w:p>
            <w:pPr>
              <w:pStyle w:val="TableParagraph"/>
              <w:spacing w:line="183" w:lineRule="exact"/>
              <w:ind w:left="444"/>
              <w:rPr>
                <w:b/>
                <w:sz w:val="16"/>
              </w:rPr>
            </w:pPr>
            <w:r>
              <w:rPr>
                <w:sz w:val="16"/>
              </w:rPr>
              <w:t>Código: </w:t>
            </w:r>
            <w:r>
              <w:rPr>
                <w:b/>
                <w:sz w:val="16"/>
              </w:rPr>
              <w:t>INF-INS-02</w:t>
            </w:r>
          </w:p>
        </w:tc>
        <w:tc>
          <w:tcPr>
            <w:tcW w:w="1559" w:type="dxa"/>
          </w:tcPr>
          <w:p>
            <w:pPr>
              <w:pStyle w:val="TableParagraph"/>
              <w:spacing w:line="183" w:lineRule="exact"/>
              <w:ind w:left="378"/>
              <w:rPr>
                <w:sz w:val="16"/>
              </w:rPr>
            </w:pPr>
            <w:r>
              <w:rPr>
                <w:sz w:val="16"/>
              </w:rPr>
              <w:t>Versión: 1</w:t>
            </w:r>
          </w:p>
        </w:tc>
        <w:tc>
          <w:tcPr>
            <w:tcW w:w="1843" w:type="dxa"/>
          </w:tcPr>
          <w:p>
            <w:pPr>
              <w:pStyle w:val="TableParagraph"/>
              <w:spacing w:line="183" w:lineRule="exact"/>
              <w:ind w:left="424"/>
              <w:rPr>
                <w:sz w:val="16"/>
              </w:rPr>
            </w:pPr>
            <w:r>
              <w:rPr>
                <w:sz w:val="16"/>
              </w:rPr>
              <w:t>Página 5 de 7</w:t>
            </w:r>
          </w:p>
        </w:tc>
      </w:tr>
    </w:tbl>
    <w:p>
      <w:pPr>
        <w:pStyle w:val="BodyText"/>
        <w:spacing w:before="8" w:after="1"/>
        <w:rPr>
          <w:b/>
          <w:sz w:val="9"/>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8"/>
        <w:gridCol w:w="1112"/>
        <w:gridCol w:w="8530"/>
      </w:tblGrid>
      <w:tr>
        <w:trPr>
          <w:trHeight w:val="258" w:hRule="atLeast"/>
        </w:trPr>
        <w:tc>
          <w:tcPr>
            <w:tcW w:w="1158" w:type="dxa"/>
            <w:shd w:val="clear" w:color="auto" w:fill="D9D9D9"/>
          </w:tcPr>
          <w:p>
            <w:pPr>
              <w:pStyle w:val="TableParagraph"/>
              <w:spacing w:before="26"/>
              <w:ind w:left="218"/>
              <w:rPr>
                <w:b/>
                <w:sz w:val="16"/>
              </w:rPr>
            </w:pPr>
            <w:r>
              <w:rPr>
                <w:b/>
                <w:sz w:val="16"/>
              </w:rPr>
              <w:t>Actividad</w:t>
            </w:r>
          </w:p>
        </w:tc>
        <w:tc>
          <w:tcPr>
            <w:tcW w:w="1112" w:type="dxa"/>
            <w:shd w:val="clear" w:color="auto" w:fill="D9D9D9"/>
          </w:tcPr>
          <w:p>
            <w:pPr>
              <w:pStyle w:val="TableParagraph"/>
              <w:spacing w:before="26"/>
              <w:ind w:left="57"/>
              <w:rPr>
                <w:b/>
                <w:sz w:val="16"/>
              </w:rPr>
            </w:pPr>
            <w:r>
              <w:rPr>
                <w:b/>
                <w:sz w:val="16"/>
              </w:rPr>
              <w:t>Responsable</w:t>
            </w:r>
          </w:p>
        </w:tc>
        <w:tc>
          <w:tcPr>
            <w:tcW w:w="8530" w:type="dxa"/>
            <w:shd w:val="clear" w:color="auto" w:fill="D9D9D9"/>
          </w:tcPr>
          <w:p>
            <w:pPr>
              <w:pStyle w:val="TableParagraph"/>
              <w:spacing w:before="26"/>
              <w:ind w:left="3080" w:right="3043"/>
              <w:jc w:val="center"/>
              <w:rPr>
                <w:b/>
                <w:sz w:val="16"/>
              </w:rPr>
            </w:pPr>
            <w:r>
              <w:rPr>
                <w:b/>
                <w:sz w:val="16"/>
              </w:rPr>
              <w:t>Descripción de las Actividades</w:t>
            </w:r>
          </w:p>
        </w:tc>
      </w:tr>
      <w:tr>
        <w:trPr>
          <w:trHeight w:val="12256" w:hRule="atLeast"/>
        </w:trPr>
        <w:tc>
          <w:tcPr>
            <w:tcW w:w="1158"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20"/>
              </w:rPr>
            </w:pPr>
          </w:p>
          <w:p>
            <w:pPr>
              <w:pStyle w:val="TableParagraph"/>
              <w:ind w:left="212" w:right="114" w:hanging="70"/>
              <w:rPr>
                <w:b/>
                <w:sz w:val="14"/>
              </w:rPr>
            </w:pPr>
            <w:r>
              <w:rPr>
                <w:b/>
                <w:sz w:val="14"/>
              </w:rPr>
              <w:t>3. Conformar expediente</w:t>
            </w:r>
          </w:p>
        </w:tc>
        <w:tc>
          <w:tcPr>
            <w:tcW w:w="1112"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13"/>
              </w:rPr>
            </w:pPr>
          </w:p>
          <w:p>
            <w:pPr>
              <w:pStyle w:val="TableParagraph"/>
              <w:ind w:left="232" w:right="221"/>
              <w:jc w:val="center"/>
              <w:rPr>
                <w:sz w:val="14"/>
              </w:rPr>
            </w:pPr>
            <w:r>
              <w:rPr>
                <w:sz w:val="14"/>
              </w:rPr>
              <w:t>Asesor (a) Jurídico DIDEDUC</w:t>
            </w:r>
          </w:p>
        </w:tc>
        <w:tc>
          <w:tcPr>
            <w:tcW w:w="8530" w:type="dxa"/>
          </w:tcPr>
          <w:p>
            <w:pPr>
              <w:pStyle w:val="TableParagraph"/>
              <w:spacing w:before="26"/>
              <w:ind w:left="138" w:right="16"/>
              <w:jc w:val="both"/>
              <w:rPr>
                <w:sz w:val="22"/>
              </w:rPr>
            </w:pPr>
            <w:r>
              <w:rPr>
                <w:sz w:val="22"/>
              </w:rPr>
              <w:t>Solicita apoyo al Planificador Educativo para recopilar con el personal que realiza las funciones de supervisión educativa, con el Director(a) del Centro Educativo y/o comunidad poblacional correspondiente para que por medio de ellos se gestione y recopile la documentación establecida en Acuerdo Ministerial 216-2012, de fecha 13 de noviembre del 2012, emitido por el Ministerio de Finanzas Públicas), el cual se detalla a continuación:</w:t>
            </w:r>
          </w:p>
          <w:p>
            <w:pPr>
              <w:pStyle w:val="TableParagraph"/>
              <w:spacing w:before="10"/>
              <w:rPr>
                <w:b/>
                <w:sz w:val="21"/>
              </w:rPr>
            </w:pPr>
          </w:p>
          <w:p>
            <w:pPr>
              <w:pStyle w:val="TableParagraph"/>
              <w:numPr>
                <w:ilvl w:val="0"/>
                <w:numId w:val="3"/>
              </w:numPr>
              <w:tabs>
                <w:tab w:pos="765" w:val="left" w:leader="none"/>
              </w:tabs>
              <w:spacing w:line="240" w:lineRule="auto" w:before="1" w:after="0"/>
              <w:ind w:left="764" w:right="0" w:hanging="267"/>
              <w:jc w:val="left"/>
              <w:rPr>
                <w:sz w:val="22"/>
              </w:rPr>
            </w:pPr>
            <w:r>
              <w:rPr>
                <w:sz w:val="22"/>
              </w:rPr>
              <w:t>Matricula Catastral: Dirección, número de finca y</w:t>
            </w:r>
            <w:r>
              <w:rPr>
                <w:spacing w:val="-4"/>
                <w:sz w:val="22"/>
              </w:rPr>
              <w:t> </w:t>
            </w:r>
            <w:r>
              <w:rPr>
                <w:sz w:val="22"/>
              </w:rPr>
              <w:t>propietario.</w:t>
            </w:r>
          </w:p>
          <w:p>
            <w:pPr>
              <w:pStyle w:val="TableParagraph"/>
              <w:numPr>
                <w:ilvl w:val="0"/>
                <w:numId w:val="3"/>
              </w:numPr>
              <w:tabs>
                <w:tab w:pos="765" w:val="left" w:leader="none"/>
              </w:tabs>
              <w:spacing w:line="240" w:lineRule="auto" w:before="0" w:after="0"/>
              <w:ind w:left="764" w:right="0" w:hanging="267"/>
              <w:jc w:val="left"/>
              <w:rPr>
                <w:sz w:val="22"/>
              </w:rPr>
            </w:pPr>
            <w:r>
              <w:rPr>
                <w:sz w:val="22"/>
              </w:rPr>
              <w:t>El plano de registro, desmembración, ubicación u otro, el cual, debe</w:t>
            </w:r>
            <w:r>
              <w:rPr>
                <w:spacing w:val="-11"/>
                <w:sz w:val="22"/>
              </w:rPr>
              <w:t> </w:t>
            </w:r>
            <w:r>
              <w:rPr>
                <w:sz w:val="22"/>
              </w:rPr>
              <w:t>incluir:</w:t>
            </w:r>
          </w:p>
          <w:p>
            <w:pPr>
              <w:pStyle w:val="TableParagraph"/>
              <w:numPr>
                <w:ilvl w:val="1"/>
                <w:numId w:val="3"/>
              </w:numPr>
              <w:tabs>
                <w:tab w:pos="1473" w:val="left" w:leader="none"/>
              </w:tabs>
              <w:spacing w:line="240" w:lineRule="auto" w:before="0" w:after="0"/>
              <w:ind w:left="1472" w:right="0" w:hanging="255"/>
              <w:jc w:val="left"/>
              <w:rPr>
                <w:sz w:val="22"/>
              </w:rPr>
            </w:pPr>
            <w:r>
              <w:rPr>
                <w:sz w:val="22"/>
              </w:rPr>
              <w:t>Indicador del</w:t>
            </w:r>
            <w:r>
              <w:rPr>
                <w:spacing w:val="-1"/>
                <w:sz w:val="22"/>
              </w:rPr>
              <w:t> </w:t>
            </w:r>
            <w:r>
              <w:rPr>
                <w:sz w:val="22"/>
              </w:rPr>
              <w:t>norte.</w:t>
            </w:r>
          </w:p>
          <w:p>
            <w:pPr>
              <w:pStyle w:val="TableParagraph"/>
              <w:numPr>
                <w:ilvl w:val="1"/>
                <w:numId w:val="3"/>
              </w:numPr>
              <w:tabs>
                <w:tab w:pos="1473" w:val="left" w:leader="none"/>
              </w:tabs>
              <w:spacing w:line="240" w:lineRule="auto" w:before="0" w:after="0"/>
              <w:ind w:left="1578" w:right="15" w:hanging="360"/>
              <w:jc w:val="left"/>
              <w:rPr>
                <w:sz w:val="22"/>
              </w:rPr>
            </w:pPr>
            <w:r>
              <w:rPr>
                <w:sz w:val="22"/>
              </w:rPr>
              <w:t>Tabla de agrimensura que indique la estación, punto observado, rumbos o azimuts, distancia en</w:t>
            </w:r>
            <w:r>
              <w:rPr>
                <w:spacing w:val="-1"/>
                <w:sz w:val="22"/>
              </w:rPr>
              <w:t> </w:t>
            </w:r>
            <w:r>
              <w:rPr>
                <w:sz w:val="22"/>
              </w:rPr>
              <w:t>metros.</w:t>
            </w:r>
          </w:p>
          <w:p>
            <w:pPr>
              <w:pStyle w:val="TableParagraph"/>
              <w:numPr>
                <w:ilvl w:val="1"/>
                <w:numId w:val="3"/>
              </w:numPr>
              <w:tabs>
                <w:tab w:pos="1473" w:val="left" w:leader="none"/>
              </w:tabs>
              <w:spacing w:line="252" w:lineRule="exact" w:before="1" w:after="0"/>
              <w:ind w:left="1472" w:right="0" w:hanging="255"/>
              <w:jc w:val="left"/>
              <w:rPr>
                <w:sz w:val="22"/>
              </w:rPr>
            </w:pPr>
            <w:r>
              <w:rPr>
                <w:sz w:val="22"/>
              </w:rPr>
              <w:t>Área general del terreno en metros</w:t>
            </w:r>
            <w:r>
              <w:rPr>
                <w:spacing w:val="-10"/>
                <w:sz w:val="22"/>
              </w:rPr>
              <w:t> </w:t>
            </w:r>
            <w:r>
              <w:rPr>
                <w:sz w:val="22"/>
              </w:rPr>
              <w:t>cuadrados.</w:t>
            </w:r>
          </w:p>
          <w:p>
            <w:pPr>
              <w:pStyle w:val="TableParagraph"/>
              <w:numPr>
                <w:ilvl w:val="1"/>
                <w:numId w:val="3"/>
              </w:numPr>
              <w:tabs>
                <w:tab w:pos="1473" w:val="left" w:leader="none"/>
              </w:tabs>
              <w:spacing w:line="252" w:lineRule="exact" w:before="0" w:after="0"/>
              <w:ind w:left="1472" w:right="0" w:hanging="255"/>
              <w:jc w:val="left"/>
              <w:rPr>
                <w:sz w:val="22"/>
              </w:rPr>
            </w:pPr>
            <w:r>
              <w:rPr>
                <w:sz w:val="22"/>
              </w:rPr>
              <w:t>Puntos de ubicación geodésicos, GTM o</w:t>
            </w:r>
            <w:r>
              <w:rPr>
                <w:spacing w:val="-11"/>
                <w:sz w:val="22"/>
              </w:rPr>
              <w:t> </w:t>
            </w:r>
            <w:r>
              <w:rPr>
                <w:sz w:val="22"/>
              </w:rPr>
              <w:t>UTM.</w:t>
            </w:r>
          </w:p>
          <w:p>
            <w:pPr>
              <w:pStyle w:val="TableParagraph"/>
              <w:numPr>
                <w:ilvl w:val="1"/>
                <w:numId w:val="3"/>
              </w:numPr>
              <w:tabs>
                <w:tab w:pos="1473" w:val="left" w:leader="none"/>
              </w:tabs>
              <w:spacing w:line="240" w:lineRule="auto" w:before="0" w:after="0"/>
              <w:ind w:left="1472" w:right="0" w:hanging="255"/>
              <w:jc w:val="left"/>
              <w:rPr>
                <w:sz w:val="22"/>
              </w:rPr>
            </w:pPr>
            <w:r>
              <w:rPr>
                <w:sz w:val="22"/>
              </w:rPr>
              <w:t>Colindantes</w:t>
            </w:r>
            <w:r>
              <w:rPr>
                <w:spacing w:val="-2"/>
                <w:sz w:val="22"/>
              </w:rPr>
              <w:t> </w:t>
            </w:r>
            <w:r>
              <w:rPr>
                <w:sz w:val="22"/>
              </w:rPr>
              <w:t>actualizados.</w:t>
            </w:r>
          </w:p>
          <w:p>
            <w:pPr>
              <w:pStyle w:val="TableParagraph"/>
              <w:numPr>
                <w:ilvl w:val="1"/>
                <w:numId w:val="3"/>
              </w:numPr>
              <w:tabs>
                <w:tab w:pos="1473" w:val="left" w:leader="none"/>
              </w:tabs>
              <w:spacing w:line="240" w:lineRule="auto" w:before="0" w:after="0"/>
              <w:ind w:left="1578" w:right="16" w:hanging="360"/>
              <w:jc w:val="left"/>
              <w:rPr>
                <w:sz w:val="22"/>
              </w:rPr>
            </w:pPr>
            <w:r>
              <w:rPr>
                <w:sz w:val="22"/>
              </w:rPr>
              <w:t>Ubicación de la infraestructura con su respectiva área en metros cuadrados.</w:t>
            </w:r>
          </w:p>
          <w:p>
            <w:pPr>
              <w:pStyle w:val="TableParagraph"/>
              <w:numPr>
                <w:ilvl w:val="1"/>
                <w:numId w:val="3"/>
              </w:numPr>
              <w:tabs>
                <w:tab w:pos="1473" w:val="left" w:leader="none"/>
              </w:tabs>
              <w:spacing w:line="252" w:lineRule="exact" w:before="1" w:after="0"/>
              <w:ind w:left="1472" w:right="0" w:hanging="255"/>
              <w:jc w:val="left"/>
              <w:rPr>
                <w:sz w:val="22"/>
              </w:rPr>
            </w:pPr>
            <w:r>
              <w:rPr>
                <w:sz w:val="22"/>
              </w:rPr>
              <w:t>Cajetín de Dibujo Técnico de identificación que debe</w:t>
            </w:r>
            <w:r>
              <w:rPr>
                <w:spacing w:val="-5"/>
                <w:sz w:val="22"/>
              </w:rPr>
              <w:t> </w:t>
            </w:r>
            <w:r>
              <w:rPr>
                <w:sz w:val="22"/>
              </w:rPr>
              <w:t>incluir:</w:t>
            </w:r>
          </w:p>
          <w:p>
            <w:pPr>
              <w:pStyle w:val="TableParagraph"/>
              <w:numPr>
                <w:ilvl w:val="2"/>
                <w:numId w:val="3"/>
              </w:numPr>
              <w:tabs>
                <w:tab w:pos="2181" w:val="left" w:leader="none"/>
              </w:tabs>
              <w:spacing w:line="252" w:lineRule="exact" w:before="0" w:after="0"/>
              <w:ind w:left="2180" w:right="0" w:hanging="173"/>
              <w:jc w:val="left"/>
              <w:rPr>
                <w:sz w:val="22"/>
              </w:rPr>
            </w:pPr>
            <w:r>
              <w:rPr>
                <w:sz w:val="22"/>
              </w:rPr>
              <w:t>Tipo de finca, número de finca, folio y</w:t>
            </w:r>
            <w:r>
              <w:rPr>
                <w:spacing w:val="-3"/>
                <w:sz w:val="22"/>
              </w:rPr>
              <w:t> </w:t>
            </w:r>
            <w:r>
              <w:rPr>
                <w:sz w:val="22"/>
              </w:rPr>
              <w:t>libro.</w:t>
            </w:r>
          </w:p>
          <w:p>
            <w:pPr>
              <w:pStyle w:val="TableParagraph"/>
              <w:numPr>
                <w:ilvl w:val="2"/>
                <w:numId w:val="3"/>
              </w:numPr>
              <w:tabs>
                <w:tab w:pos="2181" w:val="left" w:leader="none"/>
              </w:tabs>
              <w:spacing w:line="240" w:lineRule="auto" w:before="0" w:after="0"/>
              <w:ind w:left="2180" w:right="0" w:hanging="222"/>
              <w:jc w:val="left"/>
              <w:rPr>
                <w:sz w:val="22"/>
              </w:rPr>
            </w:pPr>
            <w:r>
              <w:rPr>
                <w:sz w:val="22"/>
              </w:rPr>
              <w:t>Dirección catastral o a falta de la misma ubicación</w:t>
            </w:r>
            <w:r>
              <w:rPr>
                <w:spacing w:val="-6"/>
                <w:sz w:val="22"/>
              </w:rPr>
              <w:t> </w:t>
            </w:r>
            <w:r>
              <w:rPr>
                <w:sz w:val="22"/>
              </w:rPr>
              <w:t>exacta.</w:t>
            </w:r>
          </w:p>
          <w:p>
            <w:pPr>
              <w:pStyle w:val="TableParagraph"/>
              <w:numPr>
                <w:ilvl w:val="2"/>
                <w:numId w:val="3"/>
              </w:numPr>
              <w:tabs>
                <w:tab w:pos="2181" w:val="left" w:leader="none"/>
              </w:tabs>
              <w:spacing w:line="240" w:lineRule="auto" w:before="0" w:after="0"/>
              <w:ind w:left="2180" w:right="0" w:hanging="271"/>
              <w:jc w:val="left"/>
              <w:rPr>
                <w:sz w:val="22"/>
              </w:rPr>
            </w:pPr>
            <w:r>
              <w:rPr>
                <w:sz w:val="22"/>
              </w:rPr>
              <w:t>Propietario.</w:t>
            </w:r>
          </w:p>
          <w:p>
            <w:pPr>
              <w:pStyle w:val="TableParagraph"/>
              <w:numPr>
                <w:ilvl w:val="2"/>
                <w:numId w:val="3"/>
              </w:numPr>
              <w:tabs>
                <w:tab w:pos="2182" w:val="left" w:leader="none"/>
              </w:tabs>
              <w:spacing w:line="240" w:lineRule="auto" w:before="0" w:after="0"/>
              <w:ind w:left="2181" w:right="0" w:hanging="284"/>
              <w:jc w:val="left"/>
              <w:rPr>
                <w:sz w:val="22"/>
              </w:rPr>
            </w:pPr>
            <w:r>
              <w:rPr>
                <w:sz w:val="22"/>
              </w:rPr>
              <w:t>Adquiriente, usufructuario, beneficiario, permutante o</w:t>
            </w:r>
            <w:r>
              <w:rPr>
                <w:spacing w:val="-11"/>
                <w:sz w:val="22"/>
              </w:rPr>
              <w:t> </w:t>
            </w:r>
            <w:r>
              <w:rPr>
                <w:sz w:val="22"/>
              </w:rPr>
              <w:t>donatario.</w:t>
            </w:r>
          </w:p>
          <w:p>
            <w:pPr>
              <w:pStyle w:val="TableParagraph"/>
              <w:numPr>
                <w:ilvl w:val="2"/>
                <w:numId w:val="3"/>
              </w:numPr>
              <w:tabs>
                <w:tab w:pos="2182" w:val="left" w:leader="none"/>
              </w:tabs>
              <w:spacing w:line="252" w:lineRule="exact" w:before="0" w:after="0"/>
              <w:ind w:left="2181" w:right="0" w:hanging="235"/>
              <w:jc w:val="left"/>
              <w:rPr>
                <w:sz w:val="22"/>
              </w:rPr>
            </w:pPr>
            <w:r>
              <w:rPr>
                <w:sz w:val="22"/>
              </w:rPr>
              <w:t>Área en metros</w:t>
            </w:r>
            <w:r>
              <w:rPr>
                <w:spacing w:val="-1"/>
                <w:sz w:val="22"/>
              </w:rPr>
              <w:t> </w:t>
            </w:r>
            <w:r>
              <w:rPr>
                <w:sz w:val="22"/>
              </w:rPr>
              <w:t>cuadrados.</w:t>
            </w:r>
          </w:p>
          <w:p>
            <w:pPr>
              <w:pStyle w:val="TableParagraph"/>
              <w:numPr>
                <w:ilvl w:val="2"/>
                <w:numId w:val="3"/>
              </w:numPr>
              <w:tabs>
                <w:tab w:pos="2181" w:val="left" w:leader="none"/>
              </w:tabs>
              <w:spacing w:line="252" w:lineRule="exact" w:before="0" w:after="0"/>
              <w:ind w:left="2180" w:right="0" w:hanging="283"/>
              <w:jc w:val="left"/>
              <w:rPr>
                <w:sz w:val="22"/>
              </w:rPr>
            </w:pPr>
            <w:r>
              <w:rPr>
                <w:sz w:val="22"/>
              </w:rPr>
              <w:t>Escala.</w:t>
            </w:r>
          </w:p>
          <w:p>
            <w:pPr>
              <w:pStyle w:val="TableParagraph"/>
              <w:numPr>
                <w:ilvl w:val="2"/>
                <w:numId w:val="3"/>
              </w:numPr>
              <w:tabs>
                <w:tab w:pos="2182" w:val="left" w:leader="none"/>
              </w:tabs>
              <w:spacing w:line="240" w:lineRule="auto" w:before="1" w:after="0"/>
              <w:ind w:left="2298" w:right="17" w:hanging="449"/>
              <w:jc w:val="left"/>
              <w:rPr>
                <w:sz w:val="22"/>
              </w:rPr>
            </w:pPr>
            <w:r>
              <w:rPr>
                <w:sz w:val="22"/>
              </w:rPr>
              <w:t>Código de clasificación catastral (si la zona está declarada en proceso</w:t>
            </w:r>
            <w:r>
              <w:rPr>
                <w:spacing w:val="-1"/>
                <w:sz w:val="22"/>
              </w:rPr>
              <w:t> </w:t>
            </w:r>
            <w:r>
              <w:rPr>
                <w:sz w:val="22"/>
              </w:rPr>
              <w:t>catastral).</w:t>
            </w:r>
          </w:p>
          <w:p>
            <w:pPr>
              <w:pStyle w:val="TableParagraph"/>
              <w:numPr>
                <w:ilvl w:val="2"/>
                <w:numId w:val="3"/>
              </w:numPr>
              <w:tabs>
                <w:tab w:pos="2181" w:val="left" w:leader="none"/>
              </w:tabs>
              <w:spacing w:line="240" w:lineRule="auto" w:before="0" w:after="0"/>
              <w:ind w:left="2180" w:right="0" w:hanging="380"/>
              <w:jc w:val="left"/>
              <w:rPr>
                <w:sz w:val="22"/>
              </w:rPr>
            </w:pPr>
            <w:r>
              <w:rPr>
                <w:sz w:val="22"/>
              </w:rPr>
              <w:t>Timbre y firma por profesional</w:t>
            </w:r>
            <w:r>
              <w:rPr>
                <w:spacing w:val="-2"/>
                <w:sz w:val="22"/>
              </w:rPr>
              <w:t> </w:t>
            </w:r>
            <w:r>
              <w:rPr>
                <w:sz w:val="22"/>
              </w:rPr>
              <w:t>colegiado.</w:t>
            </w:r>
          </w:p>
          <w:p>
            <w:pPr>
              <w:pStyle w:val="TableParagraph"/>
              <w:numPr>
                <w:ilvl w:val="0"/>
                <w:numId w:val="3"/>
              </w:numPr>
              <w:tabs>
                <w:tab w:pos="765" w:val="left" w:leader="none"/>
              </w:tabs>
              <w:spacing w:line="240" w:lineRule="auto" w:before="0" w:after="0"/>
              <w:ind w:left="858" w:right="15" w:hanging="360"/>
              <w:jc w:val="both"/>
              <w:rPr>
                <w:sz w:val="22"/>
              </w:rPr>
            </w:pPr>
            <w:r>
              <w:rPr>
                <w:sz w:val="22"/>
              </w:rPr>
              <w:t>Si el inmueble está inscrito en alguno de los Registros de la Propiedad, adjuntar certificación actualizada con un plazo de emisión no mayor de un (1) mes, contado a partir de la fecha en que se presenta la</w:t>
            </w:r>
            <w:r>
              <w:rPr>
                <w:spacing w:val="-6"/>
                <w:sz w:val="22"/>
              </w:rPr>
              <w:t> </w:t>
            </w:r>
            <w:r>
              <w:rPr>
                <w:sz w:val="22"/>
              </w:rPr>
              <w:t>solicitud.</w:t>
            </w:r>
          </w:p>
          <w:p>
            <w:pPr>
              <w:pStyle w:val="TableParagraph"/>
              <w:numPr>
                <w:ilvl w:val="0"/>
                <w:numId w:val="3"/>
              </w:numPr>
              <w:tabs>
                <w:tab w:pos="765" w:val="left" w:leader="none"/>
              </w:tabs>
              <w:spacing w:line="240" w:lineRule="auto" w:before="0" w:after="0"/>
              <w:ind w:left="858" w:right="15" w:hanging="360"/>
              <w:jc w:val="both"/>
              <w:rPr>
                <w:sz w:val="22"/>
              </w:rPr>
            </w:pPr>
            <w:r>
              <w:rPr>
                <w:sz w:val="22"/>
              </w:rPr>
              <w:t>Testimonio de la escritura pública de donación a título gratuito de manera unilateral, derechos de posesión o usufructo por parte de particulares, entidades autónomas, Consejos Comunitarios de Desarrollo y otros. Debe incluirse el caminadero o senderos en rumbos o azimuts, distancias, colindancias actualizadas, indicar si es ejido municipal o no, así como el área a donar o usufructo y valor estimado de la</w:t>
            </w:r>
            <w:r>
              <w:rPr>
                <w:spacing w:val="-2"/>
                <w:sz w:val="22"/>
              </w:rPr>
              <w:t> </w:t>
            </w:r>
            <w:r>
              <w:rPr>
                <w:sz w:val="22"/>
              </w:rPr>
              <w:t>donación.</w:t>
            </w:r>
          </w:p>
          <w:p>
            <w:pPr>
              <w:pStyle w:val="TableParagraph"/>
              <w:numPr>
                <w:ilvl w:val="0"/>
                <w:numId w:val="3"/>
              </w:numPr>
              <w:tabs>
                <w:tab w:pos="765" w:val="left" w:leader="none"/>
              </w:tabs>
              <w:spacing w:line="240" w:lineRule="auto" w:before="0" w:after="0"/>
              <w:ind w:left="764" w:right="0" w:hanging="267"/>
              <w:jc w:val="both"/>
              <w:rPr>
                <w:sz w:val="22"/>
              </w:rPr>
            </w:pPr>
            <w:r>
              <w:rPr>
                <w:sz w:val="22"/>
              </w:rPr>
              <w:t>Certificación de acta municipal que debe</w:t>
            </w:r>
            <w:r>
              <w:rPr>
                <w:spacing w:val="-4"/>
                <w:sz w:val="22"/>
              </w:rPr>
              <w:t> </w:t>
            </w:r>
            <w:r>
              <w:rPr>
                <w:sz w:val="22"/>
              </w:rPr>
              <w:t>incluir:</w:t>
            </w:r>
          </w:p>
          <w:p>
            <w:pPr>
              <w:pStyle w:val="TableParagraph"/>
              <w:numPr>
                <w:ilvl w:val="1"/>
                <w:numId w:val="3"/>
              </w:numPr>
              <w:tabs>
                <w:tab w:pos="1473" w:val="left" w:leader="none"/>
              </w:tabs>
              <w:spacing w:line="240" w:lineRule="auto" w:before="0" w:after="0"/>
              <w:ind w:left="1578" w:right="16" w:hanging="360"/>
              <w:jc w:val="left"/>
              <w:rPr>
                <w:sz w:val="22"/>
              </w:rPr>
            </w:pPr>
            <w:r>
              <w:rPr>
                <w:sz w:val="22"/>
              </w:rPr>
              <w:t>Indicar que la donación es a favor del Estado, con adscripción al Ministerio que</w:t>
            </w:r>
            <w:r>
              <w:rPr>
                <w:spacing w:val="-1"/>
                <w:sz w:val="22"/>
              </w:rPr>
              <w:t> </w:t>
            </w:r>
            <w:r>
              <w:rPr>
                <w:sz w:val="22"/>
              </w:rPr>
              <w:t>corresponda.</w:t>
            </w:r>
          </w:p>
          <w:p>
            <w:pPr>
              <w:pStyle w:val="TableParagraph"/>
              <w:numPr>
                <w:ilvl w:val="1"/>
                <w:numId w:val="3"/>
              </w:numPr>
              <w:tabs>
                <w:tab w:pos="1473" w:val="left" w:leader="none"/>
              </w:tabs>
              <w:spacing w:line="252" w:lineRule="exact" w:before="1" w:after="0"/>
              <w:ind w:left="1472" w:right="0" w:hanging="255"/>
              <w:jc w:val="left"/>
              <w:rPr>
                <w:sz w:val="22"/>
              </w:rPr>
            </w:pPr>
            <w:r>
              <w:rPr>
                <w:sz w:val="22"/>
              </w:rPr>
              <w:t>Ubicación exacta del</w:t>
            </w:r>
            <w:r>
              <w:rPr>
                <w:spacing w:val="-1"/>
                <w:sz w:val="22"/>
              </w:rPr>
              <w:t> </w:t>
            </w:r>
            <w:r>
              <w:rPr>
                <w:sz w:val="22"/>
              </w:rPr>
              <w:t>inmueble.</w:t>
            </w:r>
          </w:p>
          <w:p>
            <w:pPr>
              <w:pStyle w:val="TableParagraph"/>
              <w:numPr>
                <w:ilvl w:val="1"/>
                <w:numId w:val="3"/>
              </w:numPr>
              <w:tabs>
                <w:tab w:pos="1473" w:val="left" w:leader="none"/>
              </w:tabs>
              <w:spacing w:line="252" w:lineRule="exact" w:before="0" w:after="0"/>
              <w:ind w:left="1472" w:right="0" w:hanging="255"/>
              <w:jc w:val="left"/>
              <w:rPr>
                <w:sz w:val="22"/>
              </w:rPr>
            </w:pPr>
            <w:r>
              <w:rPr>
                <w:sz w:val="22"/>
              </w:rPr>
              <w:t>Colindantes</w:t>
            </w:r>
            <w:r>
              <w:rPr>
                <w:spacing w:val="-2"/>
                <w:sz w:val="22"/>
              </w:rPr>
              <w:t> </w:t>
            </w:r>
            <w:r>
              <w:rPr>
                <w:sz w:val="22"/>
              </w:rPr>
              <w:t>actualizados.</w:t>
            </w:r>
          </w:p>
          <w:p>
            <w:pPr>
              <w:pStyle w:val="TableParagraph"/>
              <w:numPr>
                <w:ilvl w:val="1"/>
                <w:numId w:val="3"/>
              </w:numPr>
              <w:tabs>
                <w:tab w:pos="1473" w:val="left" w:leader="none"/>
              </w:tabs>
              <w:spacing w:line="240" w:lineRule="auto" w:before="0" w:after="0"/>
              <w:ind w:left="1472" w:right="0" w:hanging="255"/>
              <w:jc w:val="left"/>
              <w:rPr>
                <w:sz w:val="22"/>
              </w:rPr>
            </w:pPr>
            <w:r>
              <w:rPr>
                <w:sz w:val="22"/>
              </w:rPr>
              <w:t>Valor estimado de la</w:t>
            </w:r>
            <w:r>
              <w:rPr>
                <w:spacing w:val="-1"/>
                <w:sz w:val="22"/>
              </w:rPr>
              <w:t> </w:t>
            </w:r>
            <w:r>
              <w:rPr>
                <w:sz w:val="22"/>
              </w:rPr>
              <w:t>donación.</w:t>
            </w:r>
          </w:p>
          <w:p>
            <w:pPr>
              <w:pStyle w:val="TableParagraph"/>
              <w:numPr>
                <w:ilvl w:val="1"/>
                <w:numId w:val="3"/>
              </w:numPr>
              <w:tabs>
                <w:tab w:pos="1473" w:val="left" w:leader="none"/>
              </w:tabs>
              <w:spacing w:line="240" w:lineRule="auto" w:before="0" w:after="0"/>
              <w:ind w:left="1578" w:right="17" w:hanging="360"/>
              <w:jc w:val="left"/>
              <w:rPr>
                <w:sz w:val="22"/>
              </w:rPr>
            </w:pPr>
            <w:r>
              <w:rPr>
                <w:sz w:val="22"/>
              </w:rPr>
              <w:t>Se faculta al Alcalde Municipal para comparecer al otorgamiento o faccionamiento de la escritura pública</w:t>
            </w:r>
            <w:r>
              <w:rPr>
                <w:spacing w:val="-3"/>
                <w:sz w:val="22"/>
              </w:rPr>
              <w:t> </w:t>
            </w:r>
            <w:r>
              <w:rPr>
                <w:sz w:val="22"/>
              </w:rPr>
              <w:t>correspondiente.</w:t>
            </w:r>
          </w:p>
          <w:p>
            <w:pPr>
              <w:pStyle w:val="TableParagraph"/>
              <w:numPr>
                <w:ilvl w:val="0"/>
                <w:numId w:val="3"/>
              </w:numPr>
              <w:tabs>
                <w:tab w:pos="765" w:val="left" w:leader="none"/>
              </w:tabs>
              <w:spacing w:line="240" w:lineRule="auto" w:before="0" w:after="0"/>
              <w:ind w:left="858" w:right="18" w:hanging="360"/>
              <w:jc w:val="left"/>
              <w:rPr>
                <w:sz w:val="22"/>
              </w:rPr>
            </w:pPr>
            <w:r>
              <w:rPr>
                <w:sz w:val="22"/>
              </w:rPr>
              <w:t>Formato de fotografías que demuestre la panorámica y las</w:t>
            </w:r>
            <w:r>
              <w:rPr>
                <w:spacing w:val="43"/>
                <w:sz w:val="22"/>
              </w:rPr>
              <w:t> </w:t>
            </w:r>
            <w:r>
              <w:rPr>
                <w:sz w:val="22"/>
              </w:rPr>
              <w:t>características actuales del</w:t>
            </w:r>
            <w:r>
              <w:rPr>
                <w:spacing w:val="-1"/>
                <w:sz w:val="22"/>
              </w:rPr>
              <w:t> </w:t>
            </w:r>
            <w:r>
              <w:rPr>
                <w:sz w:val="22"/>
              </w:rPr>
              <w:t>inmueble.</w:t>
            </w:r>
          </w:p>
          <w:p>
            <w:pPr>
              <w:pStyle w:val="TableParagraph"/>
              <w:numPr>
                <w:ilvl w:val="0"/>
                <w:numId w:val="3"/>
              </w:numPr>
              <w:tabs>
                <w:tab w:pos="765" w:val="left" w:leader="none"/>
              </w:tabs>
              <w:spacing w:line="240" w:lineRule="auto" w:before="0" w:after="0"/>
              <w:ind w:left="858" w:right="15" w:hanging="360"/>
              <w:jc w:val="left"/>
              <w:rPr>
                <w:sz w:val="22"/>
              </w:rPr>
            </w:pPr>
            <w:r>
              <w:rPr>
                <w:sz w:val="22"/>
              </w:rPr>
              <w:t>Indicar si el inmueble que se visita tiene restricción de acceso, debiendo adjuntar la autorización</w:t>
            </w:r>
            <w:r>
              <w:rPr>
                <w:spacing w:val="-3"/>
                <w:sz w:val="22"/>
              </w:rPr>
              <w:t> </w:t>
            </w:r>
            <w:r>
              <w:rPr>
                <w:sz w:val="22"/>
              </w:rPr>
              <w:t>correspondiente.</w:t>
            </w:r>
          </w:p>
        </w:tc>
      </w:tr>
      <w:tr>
        <w:trPr>
          <w:trHeight w:val="987" w:hRule="atLeast"/>
        </w:trPr>
        <w:tc>
          <w:tcPr>
            <w:tcW w:w="1158" w:type="dxa"/>
          </w:tcPr>
          <w:p>
            <w:pPr>
              <w:pStyle w:val="TableParagraph"/>
              <w:rPr>
                <w:b/>
                <w:sz w:val="16"/>
              </w:rPr>
            </w:pPr>
          </w:p>
          <w:p>
            <w:pPr>
              <w:pStyle w:val="TableParagraph"/>
              <w:spacing w:before="117"/>
              <w:ind w:left="212" w:right="114" w:hanging="70"/>
              <w:rPr>
                <w:b/>
                <w:sz w:val="14"/>
              </w:rPr>
            </w:pPr>
            <w:r>
              <w:rPr>
                <w:b/>
                <w:sz w:val="14"/>
              </w:rPr>
              <w:t>4. Conformar expediente</w:t>
            </w:r>
          </w:p>
        </w:tc>
        <w:tc>
          <w:tcPr>
            <w:tcW w:w="1112" w:type="dxa"/>
          </w:tcPr>
          <w:p>
            <w:pPr>
              <w:pStyle w:val="TableParagraph"/>
              <w:rPr>
                <w:b/>
                <w:sz w:val="16"/>
              </w:rPr>
            </w:pPr>
          </w:p>
          <w:p>
            <w:pPr>
              <w:pStyle w:val="TableParagraph"/>
              <w:spacing w:before="117"/>
              <w:ind w:left="104" w:right="37" w:hanging="40"/>
              <w:rPr>
                <w:sz w:val="14"/>
              </w:rPr>
            </w:pPr>
            <w:r>
              <w:rPr>
                <w:sz w:val="14"/>
              </w:rPr>
              <w:t>Coordinador (a) Infraestructura</w:t>
            </w:r>
          </w:p>
        </w:tc>
        <w:tc>
          <w:tcPr>
            <w:tcW w:w="8530" w:type="dxa"/>
          </w:tcPr>
          <w:p>
            <w:pPr>
              <w:pStyle w:val="TableParagraph"/>
              <w:spacing w:before="82"/>
              <w:ind w:left="138" w:right="15"/>
              <w:jc w:val="both"/>
              <w:rPr>
                <w:sz w:val="22"/>
              </w:rPr>
            </w:pPr>
            <w:r>
              <w:rPr>
                <w:sz w:val="22"/>
              </w:rPr>
              <w:t>Gestiona la documentación necesaria con el personal que realiza las funciones de supervisión educativa, con el Director (a) del Centro Educativo y/o comunidad poblacional correspondiente, así como el trámite ante el Ministerio de Finanzas</w:t>
            </w:r>
          </w:p>
        </w:tc>
      </w:tr>
    </w:tbl>
    <w:p>
      <w:pPr>
        <w:spacing w:after="0"/>
        <w:jc w:val="both"/>
        <w:rPr>
          <w:sz w:val="22"/>
        </w:rPr>
        <w:sectPr>
          <w:pgSz w:w="12240" w:h="15840"/>
          <w:pgMar w:header="208" w:footer="334" w:top="400" w:bottom="520" w:left="440" w:right="32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820" w:hRule="atLeast"/>
        </w:trPr>
        <w:tc>
          <w:tcPr>
            <w:tcW w:w="856" w:type="dxa"/>
            <w:vMerge w:val="restart"/>
          </w:tcPr>
          <w:p>
            <w:pPr>
              <w:pStyle w:val="TableParagraph"/>
              <w:spacing w:before="11"/>
              <w:rPr>
                <w:b/>
                <w:sz w:val="4"/>
              </w:rPr>
            </w:pPr>
          </w:p>
          <w:p>
            <w:pPr>
              <w:pStyle w:val="TableParagraph"/>
              <w:ind w:left="21" w:right="-29"/>
              <w:rPr>
                <w:sz w:val="20"/>
              </w:rPr>
            </w:pPr>
            <w:r>
              <w:rPr>
                <w:sz w:val="20"/>
              </w:rPr>
              <w:drawing>
                <wp:inline distT="0" distB="0" distL="0" distR="0">
                  <wp:extent cx="513536" cy="417766"/>
                  <wp:effectExtent l="0" t="0" r="0" b="0"/>
                  <wp:docPr id="13" name="image1.jpeg"/>
                  <wp:cNvGraphicFramePr>
                    <a:graphicFrameLocks noChangeAspect="1"/>
                  </wp:cNvGraphicFramePr>
                  <a:graphic>
                    <a:graphicData uri="http://schemas.openxmlformats.org/drawingml/2006/picture">
                      <pic:pic>
                        <pic:nvPicPr>
                          <pic:cNvPr id="14" name="image1.jpeg"/>
                          <pic:cNvPicPr/>
                        </pic:nvPicPr>
                        <pic:blipFill>
                          <a:blip r:embed="rId7" cstate="print"/>
                          <a:stretch>
                            <a:fillRect/>
                          </a:stretch>
                        </pic:blipFill>
                        <pic:spPr>
                          <a:xfrm>
                            <a:off x="0" y="0"/>
                            <a:ext cx="513536" cy="417766"/>
                          </a:xfrm>
                          <a:prstGeom prst="rect">
                            <a:avLst/>
                          </a:prstGeom>
                        </pic:spPr>
                      </pic:pic>
                    </a:graphicData>
                  </a:graphic>
                </wp:inline>
              </w:drawing>
            </w:r>
            <w:r>
              <w:rPr>
                <w:sz w:val="20"/>
              </w:rPr>
            </w:r>
          </w:p>
        </w:tc>
        <w:tc>
          <w:tcPr>
            <w:tcW w:w="10349" w:type="dxa"/>
            <w:gridSpan w:val="4"/>
          </w:tcPr>
          <w:p>
            <w:pPr>
              <w:pStyle w:val="TableParagraph"/>
              <w:spacing w:before="55"/>
              <w:ind w:left="198" w:right="191"/>
              <w:jc w:val="center"/>
              <w:rPr>
                <w:sz w:val="16"/>
              </w:rPr>
            </w:pPr>
            <w:r>
              <w:rPr>
                <w:sz w:val="16"/>
              </w:rPr>
              <w:t>INSTRUCTIVO </w:t>
            </w:r>
          </w:p>
          <w:p>
            <w:pPr>
              <w:pStyle w:val="TableParagraph"/>
              <w:spacing w:line="270" w:lineRule="atLeast" w:before="27"/>
              <w:ind w:left="199" w:right="191"/>
              <w:jc w:val="center"/>
              <w:rPr>
                <w:b/>
                <w:sz w:val="24"/>
              </w:rPr>
            </w:pPr>
            <w:r>
              <w:rPr>
                <w:b/>
                <w:sz w:val="24"/>
              </w:rPr>
              <w:t>INSCRIPCIÓN O LEGALIZACIÓN, REGISTRO Y CONTROL DE BIENES INMUEBLES DEL MINISTERIO DE EDUCACIÓN</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003"/>
              <w:rPr>
                <w:sz w:val="16"/>
              </w:rPr>
            </w:pPr>
            <w:r>
              <w:rPr>
                <w:sz w:val="16"/>
              </w:rPr>
              <w:t>Del proceso: Información Educativa</w:t>
            </w:r>
          </w:p>
        </w:tc>
        <w:tc>
          <w:tcPr>
            <w:tcW w:w="2411" w:type="dxa"/>
          </w:tcPr>
          <w:p>
            <w:pPr>
              <w:pStyle w:val="TableParagraph"/>
              <w:spacing w:line="183" w:lineRule="exact"/>
              <w:ind w:left="444"/>
              <w:rPr>
                <w:b/>
                <w:sz w:val="16"/>
              </w:rPr>
            </w:pPr>
            <w:r>
              <w:rPr>
                <w:sz w:val="16"/>
              </w:rPr>
              <w:t>Código: </w:t>
            </w:r>
            <w:r>
              <w:rPr>
                <w:b/>
                <w:sz w:val="16"/>
              </w:rPr>
              <w:t>INF-INS-02</w:t>
            </w:r>
          </w:p>
        </w:tc>
        <w:tc>
          <w:tcPr>
            <w:tcW w:w="1559" w:type="dxa"/>
          </w:tcPr>
          <w:p>
            <w:pPr>
              <w:pStyle w:val="TableParagraph"/>
              <w:spacing w:line="183" w:lineRule="exact"/>
              <w:ind w:left="378"/>
              <w:rPr>
                <w:sz w:val="16"/>
              </w:rPr>
            </w:pPr>
            <w:r>
              <w:rPr>
                <w:sz w:val="16"/>
              </w:rPr>
              <w:t>Versión: 1</w:t>
            </w:r>
          </w:p>
        </w:tc>
        <w:tc>
          <w:tcPr>
            <w:tcW w:w="1843" w:type="dxa"/>
          </w:tcPr>
          <w:p>
            <w:pPr>
              <w:pStyle w:val="TableParagraph"/>
              <w:spacing w:line="183" w:lineRule="exact"/>
              <w:ind w:left="424"/>
              <w:rPr>
                <w:sz w:val="16"/>
              </w:rPr>
            </w:pPr>
            <w:r>
              <w:rPr>
                <w:sz w:val="16"/>
              </w:rPr>
              <w:t>Página 6 de 7</w:t>
            </w:r>
          </w:p>
        </w:tc>
      </w:tr>
    </w:tbl>
    <w:p>
      <w:pPr>
        <w:pStyle w:val="BodyText"/>
        <w:spacing w:before="8" w:after="1"/>
        <w:rPr>
          <w:b/>
          <w:sz w:val="9"/>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8"/>
        <w:gridCol w:w="1112"/>
        <w:gridCol w:w="8530"/>
      </w:tblGrid>
      <w:tr>
        <w:trPr>
          <w:trHeight w:val="258" w:hRule="atLeast"/>
        </w:trPr>
        <w:tc>
          <w:tcPr>
            <w:tcW w:w="1158" w:type="dxa"/>
            <w:shd w:val="clear" w:color="auto" w:fill="D9D9D9"/>
          </w:tcPr>
          <w:p>
            <w:pPr>
              <w:pStyle w:val="TableParagraph"/>
              <w:spacing w:before="26"/>
              <w:ind w:left="218"/>
              <w:rPr>
                <w:b/>
                <w:sz w:val="16"/>
              </w:rPr>
            </w:pPr>
            <w:r>
              <w:rPr>
                <w:b/>
                <w:sz w:val="16"/>
              </w:rPr>
              <w:t>Actividad</w:t>
            </w:r>
          </w:p>
        </w:tc>
        <w:tc>
          <w:tcPr>
            <w:tcW w:w="1112" w:type="dxa"/>
            <w:shd w:val="clear" w:color="auto" w:fill="D9D9D9"/>
          </w:tcPr>
          <w:p>
            <w:pPr>
              <w:pStyle w:val="TableParagraph"/>
              <w:spacing w:before="26"/>
              <w:ind w:left="57"/>
              <w:rPr>
                <w:b/>
                <w:sz w:val="16"/>
              </w:rPr>
            </w:pPr>
            <w:r>
              <w:rPr>
                <w:b/>
                <w:sz w:val="16"/>
              </w:rPr>
              <w:t>Responsable</w:t>
            </w:r>
          </w:p>
        </w:tc>
        <w:tc>
          <w:tcPr>
            <w:tcW w:w="8530" w:type="dxa"/>
            <w:shd w:val="clear" w:color="auto" w:fill="D9D9D9"/>
          </w:tcPr>
          <w:p>
            <w:pPr>
              <w:pStyle w:val="TableParagraph"/>
              <w:spacing w:before="26"/>
              <w:ind w:left="3080" w:right="3043"/>
              <w:jc w:val="center"/>
              <w:rPr>
                <w:b/>
                <w:sz w:val="16"/>
              </w:rPr>
            </w:pPr>
            <w:r>
              <w:rPr>
                <w:b/>
                <w:sz w:val="16"/>
              </w:rPr>
              <w:t>Descripción de las Actividades</w:t>
            </w:r>
          </w:p>
        </w:tc>
      </w:tr>
      <w:tr>
        <w:trPr>
          <w:trHeight w:val="4413" w:hRule="atLeast"/>
        </w:trPr>
        <w:tc>
          <w:tcPr>
            <w:tcW w:w="1158" w:type="dxa"/>
          </w:tcPr>
          <w:p>
            <w:pPr>
              <w:pStyle w:val="TableParagraph"/>
              <w:rPr>
                <w:rFonts w:ascii="Times New Roman"/>
                <w:sz w:val="20"/>
              </w:rPr>
            </w:pPr>
          </w:p>
        </w:tc>
        <w:tc>
          <w:tcPr>
            <w:tcW w:w="1112" w:type="dxa"/>
          </w:tcPr>
          <w:p>
            <w:pPr>
              <w:pStyle w:val="TableParagraph"/>
              <w:rPr>
                <w:rFonts w:ascii="Times New Roman"/>
                <w:sz w:val="20"/>
              </w:rPr>
            </w:pPr>
          </w:p>
        </w:tc>
        <w:tc>
          <w:tcPr>
            <w:tcW w:w="8530" w:type="dxa"/>
          </w:tcPr>
          <w:p>
            <w:pPr>
              <w:pStyle w:val="TableParagraph"/>
              <w:spacing w:before="26"/>
              <w:ind w:left="138"/>
              <w:rPr>
                <w:sz w:val="22"/>
              </w:rPr>
            </w:pPr>
            <w:r>
              <w:rPr>
                <w:sz w:val="22"/>
              </w:rPr>
              <w:t>Públicas, para aquellos bienes inmuebles que cuentan con la documentación legal, así como para los que no cuentan con la misma, según sea el caso.</w:t>
            </w:r>
          </w:p>
          <w:p>
            <w:pPr>
              <w:pStyle w:val="TableParagraph"/>
              <w:spacing w:before="11"/>
              <w:rPr>
                <w:b/>
                <w:sz w:val="21"/>
              </w:rPr>
            </w:pPr>
          </w:p>
          <w:p>
            <w:pPr>
              <w:pStyle w:val="TableParagraph"/>
              <w:numPr>
                <w:ilvl w:val="0"/>
                <w:numId w:val="4"/>
              </w:numPr>
              <w:tabs>
                <w:tab w:pos="765" w:val="left" w:leader="none"/>
              </w:tabs>
              <w:spacing w:line="240" w:lineRule="auto" w:before="0" w:after="0"/>
              <w:ind w:left="858" w:right="15" w:hanging="360"/>
              <w:jc w:val="both"/>
              <w:rPr>
                <w:sz w:val="22"/>
              </w:rPr>
            </w:pPr>
            <w:r>
              <w:rPr>
                <w:sz w:val="22"/>
              </w:rPr>
              <w:t>Si el bien inmueble es de la Municipalidad, solicita a la misma, una constancia en la que se indique que ese inmueble es propiedad Municipal, extensión, medidas, colindancias, y tiempo que lleva el Centro Educativo de funcionar en ese</w:t>
            </w:r>
            <w:r>
              <w:rPr>
                <w:spacing w:val="-1"/>
                <w:sz w:val="22"/>
              </w:rPr>
              <w:t> </w:t>
            </w:r>
            <w:r>
              <w:rPr>
                <w:sz w:val="22"/>
              </w:rPr>
              <w:t>lugar.</w:t>
            </w:r>
          </w:p>
          <w:p>
            <w:pPr>
              <w:pStyle w:val="TableParagraph"/>
              <w:numPr>
                <w:ilvl w:val="0"/>
                <w:numId w:val="4"/>
              </w:numPr>
              <w:tabs>
                <w:tab w:pos="765" w:val="left" w:leader="none"/>
              </w:tabs>
              <w:spacing w:line="240" w:lineRule="auto" w:before="0" w:after="0"/>
              <w:ind w:left="858" w:right="14" w:hanging="360"/>
              <w:jc w:val="both"/>
              <w:rPr>
                <w:sz w:val="22"/>
              </w:rPr>
            </w:pPr>
            <w:r>
              <w:rPr>
                <w:sz w:val="22"/>
              </w:rPr>
              <w:t>Si se verifica que el inmueble aun pertenece a un particular, recaba la documentación</w:t>
            </w:r>
            <w:r>
              <w:rPr>
                <w:spacing w:val="-1"/>
                <w:sz w:val="22"/>
              </w:rPr>
              <w:t> </w:t>
            </w:r>
            <w:r>
              <w:rPr>
                <w:sz w:val="22"/>
              </w:rPr>
              <w:t>siguiente:</w:t>
            </w:r>
          </w:p>
          <w:p>
            <w:pPr>
              <w:pStyle w:val="TableParagraph"/>
              <w:numPr>
                <w:ilvl w:val="1"/>
                <w:numId w:val="4"/>
              </w:numPr>
              <w:tabs>
                <w:tab w:pos="1219" w:val="left" w:leader="none"/>
              </w:tabs>
              <w:spacing w:line="240" w:lineRule="auto" w:before="0" w:after="0"/>
              <w:ind w:left="1218" w:right="0" w:hanging="361"/>
              <w:jc w:val="both"/>
              <w:rPr>
                <w:sz w:val="22"/>
              </w:rPr>
            </w:pPr>
            <w:r>
              <w:rPr>
                <w:sz w:val="22"/>
              </w:rPr>
              <w:t>Fotocopia del documento de identificación del</w:t>
            </w:r>
            <w:r>
              <w:rPr>
                <w:spacing w:val="-3"/>
                <w:sz w:val="22"/>
              </w:rPr>
              <w:t> </w:t>
            </w:r>
            <w:r>
              <w:rPr>
                <w:sz w:val="22"/>
              </w:rPr>
              <w:t>propietario</w:t>
            </w:r>
          </w:p>
          <w:p>
            <w:pPr>
              <w:pStyle w:val="TableParagraph"/>
              <w:numPr>
                <w:ilvl w:val="1"/>
                <w:numId w:val="4"/>
              </w:numPr>
              <w:tabs>
                <w:tab w:pos="1219" w:val="left" w:leader="none"/>
              </w:tabs>
              <w:spacing w:line="240" w:lineRule="auto" w:before="0" w:after="0"/>
              <w:ind w:left="1218" w:right="0" w:hanging="361"/>
              <w:jc w:val="both"/>
              <w:rPr>
                <w:sz w:val="22"/>
              </w:rPr>
            </w:pPr>
            <w:r>
              <w:rPr>
                <w:sz w:val="22"/>
              </w:rPr>
              <w:t>Fotocopia de los documentos donde se acredita al</w:t>
            </w:r>
            <w:r>
              <w:rPr>
                <w:spacing w:val="-6"/>
                <w:sz w:val="22"/>
              </w:rPr>
              <w:t> </w:t>
            </w:r>
            <w:r>
              <w:rPr>
                <w:sz w:val="22"/>
              </w:rPr>
              <w:t>propietario</w:t>
            </w:r>
          </w:p>
          <w:p>
            <w:pPr>
              <w:pStyle w:val="TableParagraph"/>
              <w:numPr>
                <w:ilvl w:val="1"/>
                <w:numId w:val="4"/>
              </w:numPr>
              <w:tabs>
                <w:tab w:pos="1218" w:val="left" w:leader="none"/>
              </w:tabs>
              <w:spacing w:line="240" w:lineRule="auto" w:before="0" w:after="0"/>
              <w:ind w:left="1218" w:right="15" w:hanging="360"/>
              <w:jc w:val="both"/>
              <w:rPr>
                <w:sz w:val="22"/>
              </w:rPr>
            </w:pPr>
            <w:r>
              <w:rPr>
                <w:sz w:val="22"/>
              </w:rPr>
              <w:t>Si carece del anterior, indica el nombre del propietario o herederos, datos del número de la finca, folio, libro y departamento cuando exista registro. Si no existe registro, indicar cómo obtuvo el</w:t>
            </w:r>
            <w:r>
              <w:rPr>
                <w:spacing w:val="-2"/>
                <w:sz w:val="22"/>
              </w:rPr>
              <w:t> </w:t>
            </w:r>
            <w:r>
              <w:rPr>
                <w:sz w:val="22"/>
              </w:rPr>
              <w:t>inmueble.</w:t>
            </w:r>
          </w:p>
          <w:p>
            <w:pPr>
              <w:pStyle w:val="TableParagraph"/>
              <w:rPr>
                <w:b/>
                <w:sz w:val="22"/>
              </w:rPr>
            </w:pPr>
          </w:p>
          <w:p>
            <w:pPr>
              <w:pStyle w:val="TableParagraph"/>
              <w:ind w:left="56"/>
              <w:rPr>
                <w:sz w:val="22"/>
              </w:rPr>
            </w:pPr>
            <w:r>
              <w:rPr>
                <w:sz w:val="22"/>
              </w:rPr>
              <w:t>Traslada la documentación gestionada al Asesor (a) Jurídico de la DIDEDUC, agregando el código del Centro Educativo.</w:t>
            </w:r>
          </w:p>
        </w:tc>
      </w:tr>
      <w:tr>
        <w:trPr>
          <w:trHeight w:val="2643" w:hRule="atLeast"/>
        </w:trPr>
        <w:tc>
          <w:tcPr>
            <w:tcW w:w="1158"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30"/>
              <w:ind w:left="173" w:right="163" w:hanging="1"/>
              <w:jc w:val="center"/>
              <w:rPr>
                <w:b/>
                <w:sz w:val="14"/>
              </w:rPr>
            </w:pPr>
            <w:r>
              <w:rPr>
                <w:b/>
                <w:sz w:val="14"/>
              </w:rPr>
              <w:t>5.Revisar expediente conformado</w:t>
            </w:r>
          </w:p>
        </w:tc>
        <w:tc>
          <w:tcPr>
            <w:tcW w:w="1112"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30"/>
              <w:ind w:left="232" w:right="221"/>
              <w:jc w:val="center"/>
              <w:rPr>
                <w:sz w:val="14"/>
              </w:rPr>
            </w:pPr>
            <w:r>
              <w:rPr>
                <w:sz w:val="14"/>
              </w:rPr>
              <w:t>Asesor (a) Jurídico DIDEDUC</w:t>
            </w:r>
          </w:p>
        </w:tc>
        <w:tc>
          <w:tcPr>
            <w:tcW w:w="8530" w:type="dxa"/>
          </w:tcPr>
          <w:p>
            <w:pPr>
              <w:pStyle w:val="TableParagraph"/>
              <w:spacing w:before="26"/>
              <w:ind w:left="56" w:right="18"/>
              <w:jc w:val="both"/>
              <w:rPr>
                <w:sz w:val="22"/>
              </w:rPr>
            </w:pPr>
            <w:r>
              <w:rPr>
                <w:sz w:val="22"/>
              </w:rPr>
              <w:t>Recibe y revisa el expediente conformado por cada uno de los bienes inmuebles a registrarse.</w:t>
            </w:r>
          </w:p>
          <w:p>
            <w:pPr>
              <w:pStyle w:val="TableParagraph"/>
              <w:rPr>
                <w:b/>
                <w:sz w:val="22"/>
              </w:rPr>
            </w:pPr>
          </w:p>
          <w:p>
            <w:pPr>
              <w:pStyle w:val="TableParagraph"/>
              <w:spacing w:before="1"/>
              <w:ind w:left="56" w:right="14"/>
              <w:jc w:val="both"/>
              <w:rPr>
                <w:sz w:val="22"/>
              </w:rPr>
            </w:pPr>
            <w:r>
              <w:rPr>
                <w:sz w:val="22"/>
              </w:rPr>
              <w:t>Si el expediente está completo, elabora un oficio dirigido al Director (a) de la Dirección de Asesoría Jurídica -DIAJ, solicitando el traslado y seguimiento para el registro del bien inmueble ante la Dirección de Bienes del Estado del MINFIN y lo traslada al Director (a) de la DIDEDUC.</w:t>
            </w:r>
          </w:p>
          <w:p>
            <w:pPr>
              <w:pStyle w:val="TableParagraph"/>
              <w:spacing w:before="11"/>
              <w:rPr>
                <w:b/>
                <w:sz w:val="21"/>
              </w:rPr>
            </w:pPr>
          </w:p>
          <w:p>
            <w:pPr>
              <w:pStyle w:val="TableParagraph"/>
              <w:ind w:left="56" w:right="17"/>
              <w:jc w:val="both"/>
              <w:rPr>
                <w:sz w:val="22"/>
              </w:rPr>
            </w:pPr>
            <w:r>
              <w:rPr>
                <w:sz w:val="22"/>
              </w:rPr>
              <w:t>Si el expediente no está completo, analiza los inconvenientes con el interesado o comunidad educativa, con el fin de encontrarle la solución y completar el expediente.</w:t>
            </w:r>
          </w:p>
        </w:tc>
      </w:tr>
      <w:tr>
        <w:trPr>
          <w:trHeight w:val="987" w:hRule="atLeast"/>
        </w:trPr>
        <w:tc>
          <w:tcPr>
            <w:tcW w:w="1158" w:type="dxa"/>
          </w:tcPr>
          <w:p>
            <w:pPr>
              <w:pStyle w:val="TableParagraph"/>
              <w:rPr>
                <w:b/>
                <w:sz w:val="16"/>
              </w:rPr>
            </w:pPr>
          </w:p>
          <w:p>
            <w:pPr>
              <w:pStyle w:val="TableParagraph"/>
              <w:spacing w:before="119"/>
              <w:ind w:left="390" w:right="15" w:hanging="351"/>
              <w:rPr>
                <w:b/>
                <w:sz w:val="14"/>
              </w:rPr>
            </w:pPr>
            <w:r>
              <w:rPr>
                <w:b/>
                <w:sz w:val="14"/>
              </w:rPr>
              <w:t>6.Firmar y sellar oficio</w:t>
            </w:r>
          </w:p>
        </w:tc>
        <w:tc>
          <w:tcPr>
            <w:tcW w:w="1112" w:type="dxa"/>
          </w:tcPr>
          <w:p>
            <w:pPr>
              <w:pStyle w:val="TableParagraph"/>
              <w:rPr>
                <w:b/>
                <w:sz w:val="16"/>
              </w:rPr>
            </w:pPr>
          </w:p>
          <w:p>
            <w:pPr>
              <w:pStyle w:val="TableParagraph"/>
              <w:spacing w:before="119"/>
              <w:ind w:left="236" w:right="177" w:hanging="32"/>
              <w:rPr>
                <w:sz w:val="14"/>
              </w:rPr>
            </w:pPr>
            <w:r>
              <w:rPr>
                <w:sz w:val="14"/>
              </w:rPr>
              <w:t>Director (a) DIDEDUC</w:t>
            </w:r>
          </w:p>
        </w:tc>
        <w:tc>
          <w:tcPr>
            <w:tcW w:w="8530" w:type="dxa"/>
          </w:tcPr>
          <w:p>
            <w:pPr>
              <w:pStyle w:val="TableParagraph"/>
              <w:spacing w:before="210"/>
              <w:ind w:left="56"/>
              <w:rPr>
                <w:sz w:val="22"/>
              </w:rPr>
            </w:pPr>
            <w:r>
              <w:rPr>
                <w:sz w:val="22"/>
              </w:rPr>
              <w:t>Revisa expediente y oficio, firma, sella y lo devuelve al Asesor (a) Jurídico de la DIDEDUC.</w:t>
            </w:r>
          </w:p>
        </w:tc>
      </w:tr>
      <w:tr>
        <w:trPr>
          <w:trHeight w:val="987" w:hRule="atLeast"/>
        </w:trPr>
        <w:tc>
          <w:tcPr>
            <w:tcW w:w="1158" w:type="dxa"/>
          </w:tcPr>
          <w:p>
            <w:pPr>
              <w:pStyle w:val="TableParagraph"/>
              <w:rPr>
                <w:b/>
                <w:sz w:val="16"/>
              </w:rPr>
            </w:pPr>
          </w:p>
          <w:p>
            <w:pPr>
              <w:pStyle w:val="TableParagraph"/>
              <w:spacing w:before="119"/>
              <w:ind w:left="212" w:right="184" w:firstLine="93"/>
              <w:rPr>
                <w:b/>
                <w:sz w:val="14"/>
              </w:rPr>
            </w:pPr>
            <w:r>
              <w:rPr>
                <w:b/>
                <w:sz w:val="14"/>
              </w:rPr>
              <w:t>7.Enviar expediente</w:t>
            </w:r>
          </w:p>
        </w:tc>
        <w:tc>
          <w:tcPr>
            <w:tcW w:w="1112" w:type="dxa"/>
          </w:tcPr>
          <w:p>
            <w:pPr>
              <w:pStyle w:val="TableParagraph"/>
              <w:spacing w:before="4"/>
              <w:rPr>
                <w:b/>
                <w:sz w:val="19"/>
              </w:rPr>
            </w:pPr>
          </w:p>
          <w:p>
            <w:pPr>
              <w:pStyle w:val="TableParagraph"/>
              <w:ind w:left="232" w:right="221"/>
              <w:jc w:val="center"/>
              <w:rPr>
                <w:sz w:val="14"/>
              </w:rPr>
            </w:pPr>
            <w:r>
              <w:rPr>
                <w:sz w:val="14"/>
              </w:rPr>
              <w:t>Asesor (a) Jurídico DIDEDUC</w:t>
            </w:r>
          </w:p>
        </w:tc>
        <w:tc>
          <w:tcPr>
            <w:tcW w:w="8530" w:type="dxa"/>
          </w:tcPr>
          <w:p>
            <w:pPr>
              <w:pStyle w:val="TableParagraph"/>
              <w:spacing w:before="210"/>
              <w:ind w:left="56"/>
              <w:rPr>
                <w:sz w:val="22"/>
              </w:rPr>
            </w:pPr>
            <w:r>
              <w:rPr>
                <w:sz w:val="22"/>
              </w:rPr>
              <w:t>Envía el expediente a la Dirección de Asesoría Jurídica -DIAJ- de Planta Central del MINEDUC.</w:t>
            </w:r>
          </w:p>
        </w:tc>
      </w:tr>
      <w:tr>
        <w:trPr>
          <w:trHeight w:val="987" w:hRule="atLeast"/>
        </w:trPr>
        <w:tc>
          <w:tcPr>
            <w:tcW w:w="1158" w:type="dxa"/>
          </w:tcPr>
          <w:p>
            <w:pPr>
              <w:pStyle w:val="TableParagraph"/>
              <w:spacing w:before="2"/>
              <w:rPr>
                <w:b/>
                <w:sz w:val="19"/>
              </w:rPr>
            </w:pPr>
          </w:p>
          <w:p>
            <w:pPr>
              <w:pStyle w:val="TableParagraph"/>
              <w:ind w:left="212" w:right="201" w:firstLine="46"/>
              <w:jc w:val="both"/>
              <w:rPr>
                <w:b/>
                <w:sz w:val="14"/>
              </w:rPr>
            </w:pPr>
            <w:r>
              <w:rPr>
                <w:b/>
                <w:sz w:val="14"/>
              </w:rPr>
              <w:t>8.Asignar revisor del expediente</w:t>
            </w:r>
          </w:p>
        </w:tc>
        <w:tc>
          <w:tcPr>
            <w:tcW w:w="1112" w:type="dxa"/>
          </w:tcPr>
          <w:p>
            <w:pPr>
              <w:pStyle w:val="TableParagraph"/>
              <w:spacing w:before="2"/>
              <w:rPr>
                <w:b/>
                <w:sz w:val="19"/>
              </w:rPr>
            </w:pPr>
          </w:p>
          <w:p>
            <w:pPr>
              <w:pStyle w:val="TableParagraph"/>
              <w:ind w:left="99" w:right="89" w:firstLine="1"/>
              <w:jc w:val="center"/>
              <w:rPr>
                <w:sz w:val="14"/>
              </w:rPr>
            </w:pPr>
            <w:r>
              <w:rPr>
                <w:sz w:val="14"/>
              </w:rPr>
              <w:t>Director (a) Asesoría Jurídica –DIAJ</w:t>
            </w:r>
          </w:p>
        </w:tc>
        <w:tc>
          <w:tcPr>
            <w:tcW w:w="8530" w:type="dxa"/>
          </w:tcPr>
          <w:p>
            <w:pPr>
              <w:pStyle w:val="TableParagraph"/>
              <w:spacing w:before="210"/>
              <w:ind w:left="138"/>
              <w:rPr>
                <w:sz w:val="22"/>
              </w:rPr>
            </w:pPr>
            <w:r>
              <w:rPr>
                <w:sz w:val="22"/>
              </w:rPr>
              <w:t>Recibe el expediente de solicitud y asigna a un Asesor Jurídico de la DIAJ para que proceda con el seguimiento del expediente.</w:t>
            </w:r>
          </w:p>
        </w:tc>
      </w:tr>
      <w:tr>
        <w:trPr>
          <w:trHeight w:val="1630" w:hRule="atLeast"/>
        </w:trPr>
        <w:tc>
          <w:tcPr>
            <w:tcW w:w="1158" w:type="dxa"/>
          </w:tcPr>
          <w:p>
            <w:pPr>
              <w:pStyle w:val="TableParagraph"/>
              <w:rPr>
                <w:b/>
                <w:sz w:val="16"/>
              </w:rPr>
            </w:pPr>
          </w:p>
          <w:p>
            <w:pPr>
              <w:pStyle w:val="TableParagraph"/>
              <w:rPr>
                <w:b/>
                <w:sz w:val="16"/>
              </w:rPr>
            </w:pPr>
          </w:p>
          <w:p>
            <w:pPr>
              <w:pStyle w:val="TableParagraph"/>
              <w:spacing w:before="3"/>
              <w:rPr>
                <w:b/>
                <w:sz w:val="22"/>
              </w:rPr>
            </w:pPr>
          </w:p>
          <w:p>
            <w:pPr>
              <w:pStyle w:val="TableParagraph"/>
              <w:ind w:left="212" w:right="184" w:firstLine="54"/>
              <w:rPr>
                <w:b/>
                <w:sz w:val="14"/>
              </w:rPr>
            </w:pPr>
            <w:r>
              <w:rPr>
                <w:b/>
                <w:sz w:val="14"/>
              </w:rPr>
              <w:t>9.Revisar expediente</w:t>
            </w:r>
          </w:p>
        </w:tc>
        <w:tc>
          <w:tcPr>
            <w:tcW w:w="1112" w:type="dxa"/>
          </w:tcPr>
          <w:p>
            <w:pPr>
              <w:pStyle w:val="TableParagraph"/>
              <w:rPr>
                <w:b/>
                <w:sz w:val="16"/>
              </w:rPr>
            </w:pPr>
          </w:p>
          <w:p>
            <w:pPr>
              <w:pStyle w:val="TableParagraph"/>
              <w:rPr>
                <w:b/>
                <w:sz w:val="16"/>
              </w:rPr>
            </w:pPr>
          </w:p>
          <w:p>
            <w:pPr>
              <w:pStyle w:val="TableParagraph"/>
              <w:spacing w:before="3"/>
              <w:rPr>
                <w:b/>
                <w:sz w:val="22"/>
              </w:rPr>
            </w:pPr>
          </w:p>
          <w:p>
            <w:pPr>
              <w:pStyle w:val="TableParagraph"/>
              <w:ind w:left="402" w:right="45" w:hanging="330"/>
              <w:rPr>
                <w:sz w:val="14"/>
              </w:rPr>
            </w:pPr>
            <w:r>
              <w:rPr>
                <w:sz w:val="14"/>
              </w:rPr>
              <w:t>Asesor Jurídico DIAJ</w:t>
            </w:r>
          </w:p>
        </w:tc>
        <w:tc>
          <w:tcPr>
            <w:tcW w:w="8530" w:type="dxa"/>
          </w:tcPr>
          <w:p>
            <w:pPr>
              <w:pStyle w:val="TableParagraph"/>
              <w:spacing w:before="25"/>
              <w:ind w:left="138" w:right="15"/>
              <w:jc w:val="both"/>
              <w:rPr>
                <w:sz w:val="22"/>
              </w:rPr>
            </w:pPr>
            <w:r>
              <w:rPr>
                <w:sz w:val="22"/>
              </w:rPr>
              <w:t>Recibe y revisa el expediente, si todo está en orden y completo, elabora un oficio, solicitando a la Dirección de Bienes del Estado del MINFIN el registro del bien inmueble y traslada el oficio al Director (a) de la DIAJ.</w:t>
            </w:r>
          </w:p>
          <w:p>
            <w:pPr>
              <w:pStyle w:val="TableParagraph"/>
              <w:rPr>
                <w:b/>
                <w:sz w:val="22"/>
              </w:rPr>
            </w:pPr>
          </w:p>
          <w:p>
            <w:pPr>
              <w:pStyle w:val="TableParagraph"/>
              <w:spacing w:before="1"/>
              <w:ind w:left="138" w:right="15"/>
              <w:jc w:val="both"/>
              <w:rPr>
                <w:sz w:val="22"/>
              </w:rPr>
            </w:pPr>
            <w:r>
              <w:rPr>
                <w:sz w:val="22"/>
              </w:rPr>
              <w:t>Si el expediente no cumple con los requisitos, lo devuelve al Asesor Jurídico de la DIDEDUC para su revisión y modificación.</w:t>
            </w:r>
          </w:p>
        </w:tc>
      </w:tr>
      <w:tr>
        <w:trPr>
          <w:trHeight w:val="905" w:hRule="atLeast"/>
        </w:trPr>
        <w:tc>
          <w:tcPr>
            <w:tcW w:w="1158" w:type="dxa"/>
          </w:tcPr>
          <w:p>
            <w:pPr>
              <w:pStyle w:val="TableParagraph"/>
              <w:spacing w:before="7"/>
              <w:rPr>
                <w:b/>
                <w:sz w:val="22"/>
              </w:rPr>
            </w:pPr>
          </w:p>
          <w:p>
            <w:pPr>
              <w:pStyle w:val="TableParagraph"/>
              <w:spacing w:before="1"/>
              <w:ind w:left="189" w:right="160" w:firstLine="15"/>
              <w:rPr>
                <w:b/>
                <w:sz w:val="14"/>
              </w:rPr>
            </w:pPr>
            <w:r>
              <w:rPr>
                <w:b/>
                <w:sz w:val="14"/>
              </w:rPr>
              <w:t>10.Firmar y sellar oficio</w:t>
            </w:r>
          </w:p>
        </w:tc>
        <w:tc>
          <w:tcPr>
            <w:tcW w:w="1112" w:type="dxa"/>
          </w:tcPr>
          <w:p>
            <w:pPr>
              <w:pStyle w:val="TableParagraph"/>
              <w:spacing w:before="7"/>
              <w:rPr>
                <w:b/>
                <w:sz w:val="15"/>
              </w:rPr>
            </w:pPr>
          </w:p>
          <w:p>
            <w:pPr>
              <w:pStyle w:val="TableParagraph"/>
              <w:spacing w:before="1"/>
              <w:ind w:left="99" w:right="89" w:firstLine="1"/>
              <w:jc w:val="center"/>
              <w:rPr>
                <w:sz w:val="14"/>
              </w:rPr>
            </w:pPr>
            <w:r>
              <w:rPr>
                <w:sz w:val="14"/>
              </w:rPr>
              <w:t>Director (a) Asesoría Jurídica –DIAJ</w:t>
            </w:r>
          </w:p>
        </w:tc>
        <w:tc>
          <w:tcPr>
            <w:tcW w:w="8530" w:type="dxa"/>
          </w:tcPr>
          <w:p>
            <w:pPr>
              <w:pStyle w:val="TableParagraph"/>
              <w:spacing w:before="7"/>
              <w:rPr>
                <w:b/>
                <w:sz w:val="25"/>
              </w:rPr>
            </w:pPr>
          </w:p>
          <w:p>
            <w:pPr>
              <w:pStyle w:val="TableParagraph"/>
              <w:ind w:left="138"/>
              <w:rPr>
                <w:sz w:val="22"/>
              </w:rPr>
            </w:pPr>
            <w:r>
              <w:rPr>
                <w:sz w:val="22"/>
              </w:rPr>
              <w:t>Recibe, firma, sella y devuelve el oficio al Asesor Jurídico de la DIAJ.</w:t>
            </w:r>
          </w:p>
        </w:tc>
      </w:tr>
    </w:tbl>
    <w:p>
      <w:pPr>
        <w:spacing w:after="0"/>
        <w:rPr>
          <w:sz w:val="22"/>
        </w:rPr>
        <w:sectPr>
          <w:pgSz w:w="12240" w:h="15840"/>
          <w:pgMar w:header="208" w:footer="334" w:top="400" w:bottom="520" w:left="440" w:right="32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820" w:hRule="atLeast"/>
        </w:trPr>
        <w:tc>
          <w:tcPr>
            <w:tcW w:w="856" w:type="dxa"/>
            <w:vMerge w:val="restart"/>
          </w:tcPr>
          <w:p>
            <w:pPr>
              <w:pStyle w:val="TableParagraph"/>
              <w:spacing w:before="11"/>
              <w:rPr>
                <w:b/>
                <w:sz w:val="4"/>
              </w:rPr>
            </w:pPr>
          </w:p>
          <w:p>
            <w:pPr>
              <w:pStyle w:val="TableParagraph"/>
              <w:ind w:left="21" w:right="-29"/>
              <w:rPr>
                <w:sz w:val="20"/>
              </w:rPr>
            </w:pPr>
            <w:r>
              <w:rPr>
                <w:sz w:val="20"/>
              </w:rPr>
              <w:drawing>
                <wp:inline distT="0" distB="0" distL="0" distR="0">
                  <wp:extent cx="513536" cy="417766"/>
                  <wp:effectExtent l="0" t="0" r="0" b="0"/>
                  <wp:docPr id="15" name="image1.jpeg"/>
                  <wp:cNvGraphicFramePr>
                    <a:graphicFrameLocks noChangeAspect="1"/>
                  </wp:cNvGraphicFramePr>
                  <a:graphic>
                    <a:graphicData uri="http://schemas.openxmlformats.org/drawingml/2006/picture">
                      <pic:pic>
                        <pic:nvPicPr>
                          <pic:cNvPr id="16" name="image1.jpeg"/>
                          <pic:cNvPicPr/>
                        </pic:nvPicPr>
                        <pic:blipFill>
                          <a:blip r:embed="rId7" cstate="print"/>
                          <a:stretch>
                            <a:fillRect/>
                          </a:stretch>
                        </pic:blipFill>
                        <pic:spPr>
                          <a:xfrm>
                            <a:off x="0" y="0"/>
                            <a:ext cx="513536" cy="417766"/>
                          </a:xfrm>
                          <a:prstGeom prst="rect">
                            <a:avLst/>
                          </a:prstGeom>
                        </pic:spPr>
                      </pic:pic>
                    </a:graphicData>
                  </a:graphic>
                </wp:inline>
              </w:drawing>
            </w:r>
            <w:r>
              <w:rPr>
                <w:sz w:val="20"/>
              </w:rPr>
            </w:r>
          </w:p>
        </w:tc>
        <w:tc>
          <w:tcPr>
            <w:tcW w:w="10349" w:type="dxa"/>
            <w:gridSpan w:val="4"/>
          </w:tcPr>
          <w:p>
            <w:pPr>
              <w:pStyle w:val="TableParagraph"/>
              <w:spacing w:before="55"/>
              <w:ind w:left="198" w:right="191"/>
              <w:jc w:val="center"/>
              <w:rPr>
                <w:sz w:val="16"/>
              </w:rPr>
            </w:pPr>
            <w:r>
              <w:rPr>
                <w:sz w:val="16"/>
              </w:rPr>
              <w:t>INSTRUCTIVO </w:t>
            </w:r>
          </w:p>
          <w:p>
            <w:pPr>
              <w:pStyle w:val="TableParagraph"/>
              <w:spacing w:line="270" w:lineRule="atLeast" w:before="27"/>
              <w:ind w:left="199" w:right="191"/>
              <w:jc w:val="center"/>
              <w:rPr>
                <w:b/>
                <w:sz w:val="24"/>
              </w:rPr>
            </w:pPr>
            <w:r>
              <w:rPr>
                <w:b/>
                <w:sz w:val="24"/>
              </w:rPr>
              <w:t>INSCRIPCIÓN O LEGALIZACIÓN, REGISTRO Y CONTROL DE BIENES INMUEBLES DEL MINISTERIO DE EDUCACIÓN</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003"/>
              <w:rPr>
                <w:sz w:val="16"/>
              </w:rPr>
            </w:pPr>
            <w:r>
              <w:rPr>
                <w:sz w:val="16"/>
              </w:rPr>
              <w:t>Del proceso: Información Educativa</w:t>
            </w:r>
          </w:p>
        </w:tc>
        <w:tc>
          <w:tcPr>
            <w:tcW w:w="2411" w:type="dxa"/>
          </w:tcPr>
          <w:p>
            <w:pPr>
              <w:pStyle w:val="TableParagraph"/>
              <w:spacing w:line="183" w:lineRule="exact"/>
              <w:ind w:left="444"/>
              <w:rPr>
                <w:b/>
                <w:sz w:val="16"/>
              </w:rPr>
            </w:pPr>
            <w:r>
              <w:rPr>
                <w:sz w:val="16"/>
              </w:rPr>
              <w:t>Código: </w:t>
            </w:r>
            <w:r>
              <w:rPr>
                <w:b/>
                <w:sz w:val="16"/>
              </w:rPr>
              <w:t>INF-INS-02</w:t>
            </w:r>
          </w:p>
        </w:tc>
        <w:tc>
          <w:tcPr>
            <w:tcW w:w="1559" w:type="dxa"/>
          </w:tcPr>
          <w:p>
            <w:pPr>
              <w:pStyle w:val="TableParagraph"/>
              <w:spacing w:line="183" w:lineRule="exact"/>
              <w:ind w:left="378"/>
              <w:rPr>
                <w:sz w:val="16"/>
              </w:rPr>
            </w:pPr>
            <w:r>
              <w:rPr>
                <w:sz w:val="16"/>
              </w:rPr>
              <w:t>Versión: 1</w:t>
            </w:r>
          </w:p>
        </w:tc>
        <w:tc>
          <w:tcPr>
            <w:tcW w:w="1843" w:type="dxa"/>
          </w:tcPr>
          <w:p>
            <w:pPr>
              <w:pStyle w:val="TableParagraph"/>
              <w:spacing w:line="183" w:lineRule="exact"/>
              <w:ind w:left="424"/>
              <w:rPr>
                <w:sz w:val="16"/>
              </w:rPr>
            </w:pPr>
            <w:r>
              <w:rPr>
                <w:sz w:val="16"/>
              </w:rPr>
              <w:t>Página 7 de 7</w:t>
            </w:r>
          </w:p>
        </w:tc>
      </w:tr>
    </w:tbl>
    <w:p>
      <w:pPr>
        <w:pStyle w:val="BodyText"/>
        <w:spacing w:before="8" w:after="1"/>
        <w:rPr>
          <w:b/>
          <w:sz w:val="9"/>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8"/>
        <w:gridCol w:w="1112"/>
        <w:gridCol w:w="8530"/>
      </w:tblGrid>
      <w:tr>
        <w:trPr>
          <w:trHeight w:val="258" w:hRule="atLeast"/>
        </w:trPr>
        <w:tc>
          <w:tcPr>
            <w:tcW w:w="1158" w:type="dxa"/>
            <w:shd w:val="clear" w:color="auto" w:fill="D9D9D9"/>
          </w:tcPr>
          <w:p>
            <w:pPr>
              <w:pStyle w:val="TableParagraph"/>
              <w:spacing w:before="26"/>
              <w:ind w:left="218"/>
              <w:rPr>
                <w:b/>
                <w:sz w:val="16"/>
              </w:rPr>
            </w:pPr>
            <w:r>
              <w:rPr>
                <w:b/>
                <w:sz w:val="16"/>
              </w:rPr>
              <w:t>Actividad</w:t>
            </w:r>
          </w:p>
        </w:tc>
        <w:tc>
          <w:tcPr>
            <w:tcW w:w="1112" w:type="dxa"/>
            <w:shd w:val="clear" w:color="auto" w:fill="D9D9D9"/>
          </w:tcPr>
          <w:p>
            <w:pPr>
              <w:pStyle w:val="TableParagraph"/>
              <w:spacing w:before="26"/>
              <w:ind w:left="57"/>
              <w:rPr>
                <w:b/>
                <w:sz w:val="16"/>
              </w:rPr>
            </w:pPr>
            <w:r>
              <w:rPr>
                <w:b/>
                <w:sz w:val="16"/>
              </w:rPr>
              <w:t>Responsable</w:t>
            </w:r>
          </w:p>
        </w:tc>
        <w:tc>
          <w:tcPr>
            <w:tcW w:w="8530" w:type="dxa"/>
            <w:shd w:val="clear" w:color="auto" w:fill="D9D9D9"/>
          </w:tcPr>
          <w:p>
            <w:pPr>
              <w:pStyle w:val="TableParagraph"/>
              <w:spacing w:before="26"/>
              <w:ind w:left="3080" w:right="3043"/>
              <w:jc w:val="center"/>
              <w:rPr>
                <w:b/>
                <w:sz w:val="16"/>
              </w:rPr>
            </w:pPr>
            <w:r>
              <w:rPr>
                <w:b/>
                <w:sz w:val="16"/>
              </w:rPr>
              <w:t>Descripción de las Actividades</w:t>
            </w:r>
          </w:p>
        </w:tc>
      </w:tr>
      <w:tr>
        <w:trPr>
          <w:trHeight w:val="1630" w:hRule="atLeast"/>
        </w:trPr>
        <w:tc>
          <w:tcPr>
            <w:tcW w:w="1158" w:type="dxa"/>
          </w:tcPr>
          <w:p>
            <w:pPr>
              <w:pStyle w:val="TableParagraph"/>
              <w:rPr>
                <w:b/>
                <w:sz w:val="16"/>
              </w:rPr>
            </w:pPr>
          </w:p>
          <w:p>
            <w:pPr>
              <w:pStyle w:val="TableParagraph"/>
              <w:rPr>
                <w:b/>
                <w:sz w:val="16"/>
              </w:rPr>
            </w:pPr>
          </w:p>
          <w:p>
            <w:pPr>
              <w:pStyle w:val="TableParagraph"/>
              <w:spacing w:before="3"/>
              <w:rPr>
                <w:b/>
                <w:sz w:val="15"/>
              </w:rPr>
            </w:pPr>
          </w:p>
          <w:p>
            <w:pPr>
              <w:pStyle w:val="TableParagraph"/>
              <w:ind w:left="33" w:right="21" w:hanging="2"/>
              <w:jc w:val="center"/>
              <w:rPr>
                <w:b/>
                <w:sz w:val="14"/>
              </w:rPr>
            </w:pPr>
            <w:r>
              <w:rPr>
                <w:b/>
                <w:sz w:val="14"/>
              </w:rPr>
              <w:t>11.Recibir constancia de registro del bien</w:t>
            </w:r>
          </w:p>
        </w:tc>
        <w:tc>
          <w:tcPr>
            <w:tcW w:w="1112" w:type="dxa"/>
          </w:tcPr>
          <w:p>
            <w:pPr>
              <w:pStyle w:val="TableParagraph"/>
              <w:rPr>
                <w:b/>
                <w:sz w:val="16"/>
              </w:rPr>
            </w:pPr>
          </w:p>
          <w:p>
            <w:pPr>
              <w:pStyle w:val="TableParagraph"/>
              <w:rPr>
                <w:b/>
                <w:sz w:val="16"/>
              </w:rPr>
            </w:pPr>
          </w:p>
          <w:p>
            <w:pPr>
              <w:pStyle w:val="TableParagraph"/>
              <w:spacing w:before="3"/>
              <w:rPr>
                <w:b/>
                <w:sz w:val="22"/>
              </w:rPr>
            </w:pPr>
          </w:p>
          <w:p>
            <w:pPr>
              <w:pStyle w:val="TableParagraph"/>
              <w:ind w:left="402" w:right="45" w:hanging="330"/>
              <w:rPr>
                <w:sz w:val="14"/>
              </w:rPr>
            </w:pPr>
            <w:r>
              <w:rPr>
                <w:sz w:val="14"/>
              </w:rPr>
              <w:t>Asesor Jurídico DIAJ</w:t>
            </w:r>
          </w:p>
        </w:tc>
        <w:tc>
          <w:tcPr>
            <w:tcW w:w="8530" w:type="dxa"/>
          </w:tcPr>
          <w:p>
            <w:pPr>
              <w:pStyle w:val="TableParagraph"/>
              <w:spacing w:before="26"/>
              <w:ind w:left="56" w:right="15"/>
              <w:jc w:val="both"/>
              <w:rPr>
                <w:sz w:val="22"/>
              </w:rPr>
            </w:pPr>
            <w:r>
              <w:rPr>
                <w:sz w:val="22"/>
              </w:rPr>
              <w:t>Traslada el expediente a la Dirección de Bienes del Estado del MINFIN y da seguimiento al expediente hasta obtener respuesta de dicha Dependencia, por medio de la cual, se proporcione la Constancia del Registro del bien solicitado.</w:t>
            </w:r>
          </w:p>
          <w:p>
            <w:pPr>
              <w:pStyle w:val="TableParagraph"/>
              <w:spacing w:before="11"/>
              <w:rPr>
                <w:b/>
                <w:sz w:val="21"/>
              </w:rPr>
            </w:pPr>
          </w:p>
          <w:p>
            <w:pPr>
              <w:pStyle w:val="TableParagraph"/>
              <w:ind w:left="138" w:right="18"/>
              <w:jc w:val="both"/>
              <w:rPr>
                <w:sz w:val="22"/>
              </w:rPr>
            </w:pPr>
            <w:r>
              <w:rPr>
                <w:sz w:val="22"/>
              </w:rPr>
              <w:t>Al recibir la Constancia del Registro del Bien Inmueble, la envía al Asesor Jurídico de la DIDEDUC que solicitó el mismo.</w:t>
            </w:r>
          </w:p>
        </w:tc>
      </w:tr>
      <w:tr>
        <w:trPr>
          <w:trHeight w:val="988" w:hRule="atLeast"/>
        </w:trPr>
        <w:tc>
          <w:tcPr>
            <w:tcW w:w="1158" w:type="dxa"/>
          </w:tcPr>
          <w:p>
            <w:pPr>
              <w:pStyle w:val="TableParagraph"/>
              <w:spacing w:before="4"/>
              <w:rPr>
                <w:b/>
                <w:sz w:val="19"/>
              </w:rPr>
            </w:pPr>
          </w:p>
          <w:p>
            <w:pPr>
              <w:pStyle w:val="TableParagraph"/>
              <w:ind w:left="106" w:right="41" w:hanging="39"/>
              <w:rPr>
                <w:b/>
                <w:sz w:val="14"/>
              </w:rPr>
            </w:pPr>
            <w:r>
              <w:rPr>
                <w:b/>
                <w:sz w:val="14"/>
              </w:rPr>
              <w:t>12. Controlar el bien inmueble</w:t>
            </w:r>
          </w:p>
          <w:p>
            <w:pPr>
              <w:pStyle w:val="TableParagraph"/>
              <w:spacing w:line="161" w:lineRule="exact"/>
              <w:ind w:left="236"/>
              <w:rPr>
                <w:b/>
                <w:sz w:val="14"/>
              </w:rPr>
            </w:pPr>
            <w:r>
              <w:rPr>
                <w:b/>
                <w:sz w:val="14"/>
              </w:rPr>
              <w:t>registrado</w:t>
            </w:r>
          </w:p>
        </w:tc>
        <w:tc>
          <w:tcPr>
            <w:tcW w:w="1112" w:type="dxa"/>
          </w:tcPr>
          <w:p>
            <w:pPr>
              <w:pStyle w:val="TableParagraph"/>
              <w:spacing w:before="4"/>
              <w:rPr>
                <w:b/>
                <w:sz w:val="19"/>
              </w:rPr>
            </w:pPr>
          </w:p>
          <w:p>
            <w:pPr>
              <w:pStyle w:val="TableParagraph"/>
              <w:ind w:left="232" w:right="221"/>
              <w:jc w:val="center"/>
              <w:rPr>
                <w:sz w:val="14"/>
              </w:rPr>
            </w:pPr>
            <w:r>
              <w:rPr>
                <w:sz w:val="14"/>
              </w:rPr>
              <w:t>Asesor (a) Jurídico DIDEDUC</w:t>
            </w:r>
          </w:p>
        </w:tc>
        <w:tc>
          <w:tcPr>
            <w:tcW w:w="8530" w:type="dxa"/>
          </w:tcPr>
          <w:p>
            <w:pPr>
              <w:pStyle w:val="TableParagraph"/>
              <w:spacing w:before="84"/>
              <w:ind w:left="56" w:right="15"/>
              <w:jc w:val="both"/>
              <w:rPr>
                <w:sz w:val="22"/>
              </w:rPr>
            </w:pPr>
            <w:r>
              <w:rPr>
                <w:sz w:val="22"/>
              </w:rPr>
              <w:t>Recibe la constancia de la DIAJ y registra en el Control de Bienes Inmuebles de la DIDEDUC (INF-FOR-03) los datos correspondientes, e informa al Director (a) de la DIDEDUC para su conocimiento.</w:t>
            </w:r>
          </w:p>
        </w:tc>
      </w:tr>
    </w:tbl>
    <w:sectPr>
      <w:pgSz w:w="12240" w:h="15840"/>
      <w:pgMar w:header="208" w:footer="334" w:top="400" w:bottom="520" w:left="440" w:right="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Gothic">
    <w:altName w:val="Century Gothic"/>
    <w:charset w:val="0"/>
    <w:family w:val="swiss"/>
    <w:pitch w:val="variable"/>
  </w:font>
  <w:font w:name="Arial">
    <w:altName w:val="Arial"/>
    <w:charset w:val="0"/>
    <w:family w:val="swiss"/>
    <w:pitch w:val="variable"/>
  </w:font>
  <w:font w:name="Arial Narrow">
    <w:altName w:val="Arial Narrow"/>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7.760002pt;margin-top:764.323425pt;width:421.2pt;height:11.05pt;mso-position-horizontal-relative:page;mso-position-vertical-relative:page;z-index:-252782592" type="#_x0000_t202" filled="false" stroked="false">
          <v:textbox inset="0,0,0,0">
            <w:txbxContent>
              <w:p>
                <w:pPr>
                  <w:spacing w:before="17"/>
                  <w:ind w:left="20" w:right="0" w:firstLine="0"/>
                  <w:jc w:val="left"/>
                  <w:rPr>
                    <w:rFonts w:ascii="Arial Narrow" w:hAnsi="Arial Narrow"/>
                    <w:sz w:val="16"/>
                  </w:rPr>
                </w:pPr>
                <w:r>
                  <w:rPr>
                    <w:rFonts w:ascii="Arial Narrow" w:hAnsi="Arial Narrow"/>
                    <w:color w:val="33339A"/>
                    <w:sz w:val="16"/>
                  </w:rPr>
                  <w:t>Todos los documentos que se encuentran en el Sitio Web del Sistema de Gestión de la Calidad son los documentos actualizados y controlados.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7.379999pt;margin-top:13.483367pt;width:34.1pt;height:7.95pt;mso-position-horizontal-relative:page;mso-position-vertical-relative:page;z-index:-252783616" type="#_x0000_t202" filled="false" stroked="false">
          <v:textbox inset="0,0,0,0">
            <w:txbxContent>
              <w:p>
                <w:pPr>
                  <w:spacing w:before="16"/>
                  <w:ind w:left="20" w:right="0" w:firstLine="0"/>
                  <w:jc w:val="left"/>
                  <w:rPr>
                    <w:rFonts w:ascii="Century Gothic"/>
                    <w:sz w:val="10"/>
                  </w:rPr>
                </w:pPr>
                <w:r>
                  <w:rPr>
                    <w:rFonts w:ascii="Century Gothic"/>
                    <w:sz w:val="10"/>
                  </w:rPr>
                  <w:t>PLA-PLT-05.02</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858" w:hanging="267"/>
        <w:jc w:val="left"/>
      </w:pPr>
      <w:rPr>
        <w:rFonts w:hint="default" w:ascii="Arial" w:hAnsi="Arial" w:eastAsia="Arial" w:cs="Arial"/>
        <w:w w:val="99"/>
        <w:sz w:val="22"/>
        <w:szCs w:val="22"/>
        <w:lang w:val="es-ES" w:eastAsia="es-ES" w:bidi="es-ES"/>
      </w:rPr>
    </w:lvl>
    <w:lvl w:ilvl="1">
      <w:start w:val="1"/>
      <w:numFmt w:val="lowerLetter"/>
      <w:lvlText w:val="%2."/>
      <w:lvlJc w:val="left"/>
      <w:pPr>
        <w:ind w:left="1218" w:hanging="361"/>
        <w:jc w:val="left"/>
      </w:pPr>
      <w:rPr>
        <w:rFonts w:hint="default" w:ascii="Arial" w:hAnsi="Arial" w:eastAsia="Arial" w:cs="Arial"/>
        <w:w w:val="99"/>
        <w:sz w:val="22"/>
        <w:szCs w:val="22"/>
        <w:lang w:val="es-ES" w:eastAsia="es-ES" w:bidi="es-ES"/>
      </w:rPr>
    </w:lvl>
    <w:lvl w:ilvl="2">
      <w:start w:val="0"/>
      <w:numFmt w:val="bullet"/>
      <w:lvlText w:val="•"/>
      <w:lvlJc w:val="left"/>
      <w:pPr>
        <w:ind w:left="2031" w:hanging="361"/>
      </w:pPr>
      <w:rPr>
        <w:rFonts w:hint="default"/>
        <w:lang w:val="es-ES" w:eastAsia="es-ES" w:bidi="es-ES"/>
      </w:rPr>
    </w:lvl>
    <w:lvl w:ilvl="3">
      <w:start w:val="0"/>
      <w:numFmt w:val="bullet"/>
      <w:lvlText w:val="•"/>
      <w:lvlJc w:val="left"/>
      <w:pPr>
        <w:ind w:left="2842" w:hanging="361"/>
      </w:pPr>
      <w:rPr>
        <w:rFonts w:hint="default"/>
        <w:lang w:val="es-ES" w:eastAsia="es-ES" w:bidi="es-ES"/>
      </w:rPr>
    </w:lvl>
    <w:lvl w:ilvl="4">
      <w:start w:val="0"/>
      <w:numFmt w:val="bullet"/>
      <w:lvlText w:val="•"/>
      <w:lvlJc w:val="left"/>
      <w:pPr>
        <w:ind w:left="3653" w:hanging="361"/>
      </w:pPr>
      <w:rPr>
        <w:rFonts w:hint="default"/>
        <w:lang w:val="es-ES" w:eastAsia="es-ES" w:bidi="es-ES"/>
      </w:rPr>
    </w:lvl>
    <w:lvl w:ilvl="5">
      <w:start w:val="0"/>
      <w:numFmt w:val="bullet"/>
      <w:lvlText w:val="•"/>
      <w:lvlJc w:val="left"/>
      <w:pPr>
        <w:ind w:left="4464" w:hanging="361"/>
      </w:pPr>
      <w:rPr>
        <w:rFonts w:hint="default"/>
        <w:lang w:val="es-ES" w:eastAsia="es-ES" w:bidi="es-ES"/>
      </w:rPr>
    </w:lvl>
    <w:lvl w:ilvl="6">
      <w:start w:val="0"/>
      <w:numFmt w:val="bullet"/>
      <w:lvlText w:val="•"/>
      <w:lvlJc w:val="left"/>
      <w:pPr>
        <w:ind w:left="5275" w:hanging="361"/>
      </w:pPr>
      <w:rPr>
        <w:rFonts w:hint="default"/>
        <w:lang w:val="es-ES" w:eastAsia="es-ES" w:bidi="es-ES"/>
      </w:rPr>
    </w:lvl>
    <w:lvl w:ilvl="7">
      <w:start w:val="0"/>
      <w:numFmt w:val="bullet"/>
      <w:lvlText w:val="•"/>
      <w:lvlJc w:val="left"/>
      <w:pPr>
        <w:ind w:left="6086" w:hanging="361"/>
      </w:pPr>
      <w:rPr>
        <w:rFonts w:hint="default"/>
        <w:lang w:val="es-ES" w:eastAsia="es-ES" w:bidi="es-ES"/>
      </w:rPr>
    </w:lvl>
    <w:lvl w:ilvl="8">
      <w:start w:val="0"/>
      <w:numFmt w:val="bullet"/>
      <w:lvlText w:val="•"/>
      <w:lvlJc w:val="left"/>
      <w:pPr>
        <w:ind w:left="6897" w:hanging="361"/>
      </w:pPr>
      <w:rPr>
        <w:rFonts w:hint="default"/>
        <w:lang w:val="es-ES" w:eastAsia="es-ES" w:bidi="es-ES"/>
      </w:rPr>
    </w:lvl>
  </w:abstractNum>
  <w:abstractNum w:abstractNumId="2">
    <w:multiLevelType w:val="hybridMultilevel"/>
    <w:lvl w:ilvl="0">
      <w:start w:val="1"/>
      <w:numFmt w:val="decimal"/>
      <w:lvlText w:val="%1."/>
      <w:lvlJc w:val="left"/>
      <w:pPr>
        <w:ind w:left="764" w:hanging="267"/>
        <w:jc w:val="left"/>
      </w:pPr>
      <w:rPr>
        <w:rFonts w:hint="default" w:ascii="Arial" w:hAnsi="Arial" w:eastAsia="Arial" w:cs="Arial"/>
        <w:w w:val="99"/>
        <w:sz w:val="22"/>
        <w:szCs w:val="22"/>
        <w:lang w:val="es-ES" w:eastAsia="es-ES" w:bidi="es-ES"/>
      </w:rPr>
    </w:lvl>
    <w:lvl w:ilvl="1">
      <w:start w:val="1"/>
      <w:numFmt w:val="lowerLetter"/>
      <w:lvlText w:val="%2."/>
      <w:lvlJc w:val="left"/>
      <w:pPr>
        <w:ind w:left="1472" w:hanging="255"/>
        <w:jc w:val="left"/>
      </w:pPr>
      <w:rPr>
        <w:rFonts w:hint="default" w:ascii="Arial" w:hAnsi="Arial" w:eastAsia="Arial" w:cs="Arial"/>
        <w:w w:val="99"/>
        <w:sz w:val="22"/>
        <w:szCs w:val="22"/>
        <w:lang w:val="es-ES" w:eastAsia="es-ES" w:bidi="es-ES"/>
      </w:rPr>
    </w:lvl>
    <w:lvl w:ilvl="2">
      <w:start w:val="1"/>
      <w:numFmt w:val="lowerRoman"/>
      <w:lvlText w:val="%3."/>
      <w:lvlJc w:val="left"/>
      <w:pPr>
        <w:ind w:left="2180" w:hanging="172"/>
        <w:jc w:val="right"/>
      </w:pPr>
      <w:rPr>
        <w:rFonts w:hint="default" w:ascii="Arial" w:hAnsi="Arial" w:eastAsia="Arial" w:cs="Arial"/>
        <w:w w:val="99"/>
        <w:sz w:val="22"/>
        <w:szCs w:val="22"/>
        <w:lang w:val="es-ES" w:eastAsia="es-ES" w:bidi="es-ES"/>
      </w:rPr>
    </w:lvl>
    <w:lvl w:ilvl="3">
      <w:start w:val="0"/>
      <w:numFmt w:val="bullet"/>
      <w:lvlText w:val="•"/>
      <w:lvlJc w:val="left"/>
      <w:pPr>
        <w:ind w:left="2180" w:hanging="172"/>
      </w:pPr>
      <w:rPr>
        <w:rFonts w:hint="default"/>
        <w:lang w:val="es-ES" w:eastAsia="es-ES" w:bidi="es-ES"/>
      </w:rPr>
    </w:lvl>
    <w:lvl w:ilvl="4">
      <w:start w:val="0"/>
      <w:numFmt w:val="bullet"/>
      <w:lvlText w:val="•"/>
      <w:lvlJc w:val="left"/>
      <w:pPr>
        <w:ind w:left="3085" w:hanging="172"/>
      </w:pPr>
      <w:rPr>
        <w:rFonts w:hint="default"/>
        <w:lang w:val="es-ES" w:eastAsia="es-ES" w:bidi="es-ES"/>
      </w:rPr>
    </w:lvl>
    <w:lvl w:ilvl="5">
      <w:start w:val="0"/>
      <w:numFmt w:val="bullet"/>
      <w:lvlText w:val="•"/>
      <w:lvlJc w:val="left"/>
      <w:pPr>
        <w:ind w:left="3991" w:hanging="172"/>
      </w:pPr>
      <w:rPr>
        <w:rFonts w:hint="default"/>
        <w:lang w:val="es-ES" w:eastAsia="es-ES" w:bidi="es-ES"/>
      </w:rPr>
    </w:lvl>
    <w:lvl w:ilvl="6">
      <w:start w:val="0"/>
      <w:numFmt w:val="bullet"/>
      <w:lvlText w:val="•"/>
      <w:lvlJc w:val="left"/>
      <w:pPr>
        <w:ind w:left="4897" w:hanging="172"/>
      </w:pPr>
      <w:rPr>
        <w:rFonts w:hint="default"/>
        <w:lang w:val="es-ES" w:eastAsia="es-ES" w:bidi="es-ES"/>
      </w:rPr>
    </w:lvl>
    <w:lvl w:ilvl="7">
      <w:start w:val="0"/>
      <w:numFmt w:val="bullet"/>
      <w:lvlText w:val="•"/>
      <w:lvlJc w:val="left"/>
      <w:pPr>
        <w:ind w:left="5802" w:hanging="172"/>
      </w:pPr>
      <w:rPr>
        <w:rFonts w:hint="default"/>
        <w:lang w:val="es-ES" w:eastAsia="es-ES" w:bidi="es-ES"/>
      </w:rPr>
    </w:lvl>
    <w:lvl w:ilvl="8">
      <w:start w:val="0"/>
      <w:numFmt w:val="bullet"/>
      <w:lvlText w:val="•"/>
      <w:lvlJc w:val="left"/>
      <w:pPr>
        <w:ind w:left="6708" w:hanging="172"/>
      </w:pPr>
      <w:rPr>
        <w:rFonts w:hint="default"/>
        <w:lang w:val="es-ES" w:eastAsia="es-ES" w:bidi="es-ES"/>
      </w:rPr>
    </w:lvl>
  </w:abstractNum>
  <w:abstractNum w:abstractNumId="1">
    <w:multiLevelType w:val="hybridMultilevel"/>
    <w:lvl w:ilvl="0">
      <w:start w:val="1"/>
      <w:numFmt w:val="decimal"/>
      <w:lvlText w:val="%1."/>
      <w:lvlJc w:val="left"/>
      <w:pPr>
        <w:ind w:left="841" w:hanging="284"/>
        <w:jc w:val="left"/>
      </w:pPr>
      <w:rPr>
        <w:rFonts w:hint="default" w:ascii="Arial" w:hAnsi="Arial" w:eastAsia="Arial" w:cs="Arial"/>
        <w:w w:val="99"/>
        <w:sz w:val="22"/>
        <w:szCs w:val="22"/>
        <w:lang w:val="es-ES" w:eastAsia="es-ES" w:bidi="es-ES"/>
      </w:rPr>
    </w:lvl>
    <w:lvl w:ilvl="1">
      <w:start w:val="0"/>
      <w:numFmt w:val="bullet"/>
      <w:lvlText w:val="•"/>
      <w:lvlJc w:val="left"/>
      <w:pPr>
        <w:ind w:left="1608" w:hanging="284"/>
      </w:pPr>
      <w:rPr>
        <w:rFonts w:hint="default"/>
        <w:lang w:val="es-ES" w:eastAsia="es-ES" w:bidi="es-ES"/>
      </w:rPr>
    </w:lvl>
    <w:lvl w:ilvl="2">
      <w:start w:val="0"/>
      <w:numFmt w:val="bullet"/>
      <w:lvlText w:val="•"/>
      <w:lvlJc w:val="left"/>
      <w:pPr>
        <w:ind w:left="2376" w:hanging="284"/>
      </w:pPr>
      <w:rPr>
        <w:rFonts w:hint="default"/>
        <w:lang w:val="es-ES" w:eastAsia="es-ES" w:bidi="es-ES"/>
      </w:rPr>
    </w:lvl>
    <w:lvl w:ilvl="3">
      <w:start w:val="0"/>
      <w:numFmt w:val="bullet"/>
      <w:lvlText w:val="•"/>
      <w:lvlJc w:val="left"/>
      <w:pPr>
        <w:ind w:left="3144" w:hanging="284"/>
      </w:pPr>
      <w:rPr>
        <w:rFonts w:hint="default"/>
        <w:lang w:val="es-ES" w:eastAsia="es-ES" w:bidi="es-ES"/>
      </w:rPr>
    </w:lvl>
    <w:lvl w:ilvl="4">
      <w:start w:val="0"/>
      <w:numFmt w:val="bullet"/>
      <w:lvlText w:val="•"/>
      <w:lvlJc w:val="left"/>
      <w:pPr>
        <w:ind w:left="3912" w:hanging="284"/>
      </w:pPr>
      <w:rPr>
        <w:rFonts w:hint="default"/>
        <w:lang w:val="es-ES" w:eastAsia="es-ES" w:bidi="es-ES"/>
      </w:rPr>
    </w:lvl>
    <w:lvl w:ilvl="5">
      <w:start w:val="0"/>
      <w:numFmt w:val="bullet"/>
      <w:lvlText w:val="•"/>
      <w:lvlJc w:val="left"/>
      <w:pPr>
        <w:ind w:left="4680" w:hanging="284"/>
      </w:pPr>
      <w:rPr>
        <w:rFonts w:hint="default"/>
        <w:lang w:val="es-ES" w:eastAsia="es-ES" w:bidi="es-ES"/>
      </w:rPr>
    </w:lvl>
    <w:lvl w:ilvl="6">
      <w:start w:val="0"/>
      <w:numFmt w:val="bullet"/>
      <w:lvlText w:val="•"/>
      <w:lvlJc w:val="left"/>
      <w:pPr>
        <w:ind w:left="5448" w:hanging="284"/>
      </w:pPr>
      <w:rPr>
        <w:rFonts w:hint="default"/>
        <w:lang w:val="es-ES" w:eastAsia="es-ES" w:bidi="es-ES"/>
      </w:rPr>
    </w:lvl>
    <w:lvl w:ilvl="7">
      <w:start w:val="0"/>
      <w:numFmt w:val="bullet"/>
      <w:lvlText w:val="•"/>
      <w:lvlJc w:val="left"/>
      <w:pPr>
        <w:ind w:left="6216" w:hanging="284"/>
      </w:pPr>
      <w:rPr>
        <w:rFonts w:hint="default"/>
        <w:lang w:val="es-ES" w:eastAsia="es-ES" w:bidi="es-ES"/>
      </w:rPr>
    </w:lvl>
    <w:lvl w:ilvl="8">
      <w:start w:val="0"/>
      <w:numFmt w:val="bullet"/>
      <w:lvlText w:val="•"/>
      <w:lvlJc w:val="left"/>
      <w:pPr>
        <w:ind w:left="6984" w:hanging="284"/>
      </w:pPr>
      <w:rPr>
        <w:rFonts w:hint="default"/>
        <w:lang w:val="es-ES" w:eastAsia="es-ES" w:bidi="es-ES"/>
      </w:rPr>
    </w:lvl>
  </w:abstractNum>
  <w:abstractNum w:abstractNumId="0">
    <w:multiLevelType w:val="hybridMultilevel"/>
    <w:lvl w:ilvl="0">
      <w:start w:val="1"/>
      <w:numFmt w:val="upperLetter"/>
      <w:lvlText w:val="%1."/>
      <w:lvlJc w:val="left"/>
      <w:pPr>
        <w:ind w:left="487" w:hanging="360"/>
        <w:jc w:val="left"/>
      </w:pPr>
      <w:rPr>
        <w:rFonts w:hint="default" w:ascii="Arial" w:hAnsi="Arial" w:eastAsia="Arial" w:cs="Arial"/>
        <w:b/>
        <w:bCs/>
        <w:spacing w:val="-1"/>
        <w:w w:val="99"/>
        <w:sz w:val="22"/>
        <w:szCs w:val="22"/>
        <w:lang w:val="es-ES" w:eastAsia="es-ES" w:bidi="es-ES"/>
      </w:rPr>
    </w:lvl>
    <w:lvl w:ilvl="1">
      <w:start w:val="1"/>
      <w:numFmt w:val="decimal"/>
      <w:lvlText w:val="%1.%2."/>
      <w:lvlJc w:val="left"/>
      <w:pPr>
        <w:ind w:left="1543" w:hanging="697"/>
        <w:jc w:val="left"/>
      </w:pPr>
      <w:rPr>
        <w:rFonts w:hint="default" w:ascii="Arial" w:hAnsi="Arial" w:eastAsia="Arial" w:cs="Arial"/>
        <w:b/>
        <w:bCs/>
        <w:w w:val="99"/>
        <w:sz w:val="22"/>
        <w:szCs w:val="22"/>
        <w:lang w:val="es-ES" w:eastAsia="es-ES" w:bidi="es-ES"/>
      </w:rPr>
    </w:lvl>
    <w:lvl w:ilvl="2">
      <w:start w:val="1"/>
      <w:numFmt w:val="decimal"/>
      <w:lvlText w:val="%1.%2.%3"/>
      <w:lvlJc w:val="left"/>
      <w:pPr>
        <w:ind w:left="2395" w:hanging="850"/>
        <w:jc w:val="left"/>
      </w:pPr>
      <w:rPr>
        <w:rFonts w:hint="default" w:ascii="Arial" w:hAnsi="Arial" w:eastAsia="Arial" w:cs="Arial"/>
        <w:b/>
        <w:bCs/>
        <w:w w:val="99"/>
        <w:sz w:val="22"/>
        <w:szCs w:val="22"/>
        <w:lang w:val="es-ES" w:eastAsia="es-ES" w:bidi="es-ES"/>
      </w:rPr>
    </w:lvl>
    <w:lvl w:ilvl="3">
      <w:start w:val="0"/>
      <w:numFmt w:val="bullet"/>
      <w:lvlText w:val="•"/>
      <w:lvlJc w:val="left"/>
      <w:pPr>
        <w:ind w:left="3535" w:hanging="850"/>
      </w:pPr>
      <w:rPr>
        <w:rFonts w:hint="default"/>
        <w:lang w:val="es-ES" w:eastAsia="es-ES" w:bidi="es-ES"/>
      </w:rPr>
    </w:lvl>
    <w:lvl w:ilvl="4">
      <w:start w:val="0"/>
      <w:numFmt w:val="bullet"/>
      <w:lvlText w:val="•"/>
      <w:lvlJc w:val="left"/>
      <w:pPr>
        <w:ind w:left="4670" w:hanging="850"/>
      </w:pPr>
      <w:rPr>
        <w:rFonts w:hint="default"/>
        <w:lang w:val="es-ES" w:eastAsia="es-ES" w:bidi="es-ES"/>
      </w:rPr>
    </w:lvl>
    <w:lvl w:ilvl="5">
      <w:start w:val="0"/>
      <w:numFmt w:val="bullet"/>
      <w:lvlText w:val="•"/>
      <w:lvlJc w:val="left"/>
      <w:pPr>
        <w:ind w:left="5805" w:hanging="850"/>
      </w:pPr>
      <w:rPr>
        <w:rFonts w:hint="default"/>
        <w:lang w:val="es-ES" w:eastAsia="es-ES" w:bidi="es-ES"/>
      </w:rPr>
    </w:lvl>
    <w:lvl w:ilvl="6">
      <w:start w:val="0"/>
      <w:numFmt w:val="bullet"/>
      <w:lvlText w:val="•"/>
      <w:lvlJc w:val="left"/>
      <w:pPr>
        <w:ind w:left="6940" w:hanging="850"/>
      </w:pPr>
      <w:rPr>
        <w:rFonts w:hint="default"/>
        <w:lang w:val="es-ES" w:eastAsia="es-ES" w:bidi="es-ES"/>
      </w:rPr>
    </w:lvl>
    <w:lvl w:ilvl="7">
      <w:start w:val="0"/>
      <w:numFmt w:val="bullet"/>
      <w:lvlText w:val="•"/>
      <w:lvlJc w:val="left"/>
      <w:pPr>
        <w:ind w:left="8075" w:hanging="850"/>
      </w:pPr>
      <w:rPr>
        <w:rFonts w:hint="default"/>
        <w:lang w:val="es-ES" w:eastAsia="es-ES" w:bidi="es-ES"/>
      </w:rPr>
    </w:lvl>
    <w:lvl w:ilvl="8">
      <w:start w:val="0"/>
      <w:numFmt w:val="bullet"/>
      <w:lvlText w:val="•"/>
      <w:lvlJc w:val="left"/>
      <w:pPr>
        <w:ind w:left="9210" w:hanging="850"/>
      </w:pPr>
      <w:rPr>
        <w:rFonts w:hint="default"/>
        <w:lang w:val="es-ES" w:eastAsia="es-ES" w:bidi="es-ES"/>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rPr>
      <w:rFonts w:ascii="Arial" w:hAnsi="Arial" w:eastAsia="Arial" w:cs="Arial"/>
      <w:sz w:val="22"/>
      <w:szCs w:val="22"/>
      <w:lang w:val="es-ES" w:eastAsia="es-ES" w:bidi="es-ES"/>
    </w:rPr>
  </w:style>
  <w:style w:styleId="Heading1" w:type="paragraph">
    <w:name w:val="Heading 1"/>
    <w:basedOn w:val="Normal"/>
    <w:uiPriority w:val="1"/>
    <w:qFormat/>
    <w:pPr>
      <w:ind w:left="748"/>
      <w:outlineLvl w:val="1"/>
    </w:pPr>
    <w:rPr>
      <w:rFonts w:ascii="Arial" w:hAnsi="Arial" w:eastAsia="Arial" w:cs="Arial"/>
      <w:b/>
      <w:bCs/>
      <w:sz w:val="22"/>
      <w:szCs w:val="22"/>
      <w:lang w:val="es-ES" w:eastAsia="es-ES" w:bidi="es-ES"/>
    </w:rPr>
  </w:style>
  <w:style w:styleId="ListParagraph" w:type="paragraph">
    <w:name w:val="List Paragraph"/>
    <w:basedOn w:val="Normal"/>
    <w:uiPriority w:val="1"/>
    <w:qFormat/>
    <w:pPr>
      <w:ind w:left="487" w:hanging="361"/>
    </w:pPr>
    <w:rPr>
      <w:rFonts w:ascii="Arial" w:hAnsi="Arial" w:eastAsia="Arial" w:cs="Arial"/>
      <w:lang w:val="es-ES" w:eastAsia="es-ES" w:bidi="es-ES"/>
    </w:rPr>
  </w:style>
  <w:style w:styleId="TableParagraph" w:type="paragraph">
    <w:name w:val="Table Paragraph"/>
    <w:basedOn w:val="Normal"/>
    <w:uiPriority w:val="1"/>
    <w:qFormat/>
    <w:pPr/>
    <w:rPr>
      <w:rFonts w:ascii="Arial" w:hAnsi="Arial" w:eastAsia="Arial" w:cs="Arial"/>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jjlopez</dc:creator>
  <dc:title>Microsoft Word - INF-INS-02bienes_inmuebles  </dc:title>
  <dcterms:created xsi:type="dcterms:W3CDTF">2020-12-15T20:28:04Z</dcterms:created>
  <dcterms:modified xsi:type="dcterms:W3CDTF">2020-12-15T20:28:04Z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2015-02-23T00:00:00Z</vt:filetime>
  </property>
  <property fmtid="{D5CDD505-2E9C-101B-9397-08002B2CF9AE}" pid="3" name="Creator">
    <vt:lpwstr>PScript5.dll Version 5.2.2</vt:lpwstr>
  </property>
  <property fmtid="{D5CDD505-2E9C-101B-9397-08002B2CF9AE}" pid="4" name="LastSaved">
    <vt:filetime>2020-12-15T00:00:00Z</vt:filetime>
  </property>
</Properties>
</file>